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2444D"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2131484" w14:textId="77777777" w:rsidR="002A385E" w:rsidRPr="007E4D06" w:rsidRDefault="003F64E4" w:rsidP="002A385E">
      <w:pPr>
        <w:autoSpaceDE w:val="0"/>
        <w:autoSpaceDN w:val="0"/>
        <w:adjustRightInd w:val="0"/>
        <w:jc w:val="center"/>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ANEXO No. 02</w:t>
      </w:r>
    </w:p>
    <w:p w14:paraId="3A7969BE" w14:textId="7CBE60CA" w:rsidR="002A385E" w:rsidRPr="007E4D06" w:rsidRDefault="002A385E" w:rsidP="006B2F43">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 xml:space="preserve">CONDICIONES </w:t>
      </w:r>
      <w:r w:rsidR="00EC63AB" w:rsidRPr="007E4D06">
        <w:rPr>
          <w:rFonts w:ascii="Verdana" w:eastAsiaTheme="minorHAnsi" w:hAnsi="Verdana" w:cs="Arial"/>
          <w:b/>
          <w:bCs/>
          <w:color w:val="000000"/>
          <w:sz w:val="20"/>
          <w:szCs w:val="20"/>
          <w:lang w:val="es-CO" w:eastAsia="en-US"/>
        </w:rPr>
        <w:t>ADI</w:t>
      </w:r>
      <w:r w:rsidR="00567963" w:rsidRPr="007E4D06">
        <w:rPr>
          <w:rFonts w:ascii="Verdana" w:eastAsiaTheme="minorHAnsi" w:hAnsi="Verdana" w:cs="Arial"/>
          <w:b/>
          <w:bCs/>
          <w:color w:val="000000"/>
          <w:sz w:val="20"/>
          <w:szCs w:val="20"/>
          <w:lang w:val="es-CO" w:eastAsia="en-US"/>
        </w:rPr>
        <w:t xml:space="preserve">CIONALES DEL PROCESO </w:t>
      </w:r>
      <w:r w:rsidR="00B37EF5" w:rsidRPr="007E4D06">
        <w:rPr>
          <w:rFonts w:ascii="Verdana" w:eastAsiaTheme="minorHAnsi" w:hAnsi="Verdana" w:cs="Arial"/>
          <w:b/>
          <w:bCs/>
          <w:color w:val="000000"/>
          <w:sz w:val="20"/>
          <w:szCs w:val="20"/>
          <w:lang w:val="es-CO" w:eastAsia="en-US"/>
        </w:rPr>
        <w:t>IPMC-DTOR-</w:t>
      </w:r>
      <w:r w:rsidR="00256A2D">
        <w:rPr>
          <w:rFonts w:ascii="Verdana" w:eastAsiaTheme="minorHAnsi" w:hAnsi="Verdana" w:cs="Arial"/>
          <w:b/>
          <w:bCs/>
          <w:color w:val="000000"/>
          <w:sz w:val="20"/>
          <w:szCs w:val="20"/>
          <w:lang w:val="es-CO" w:eastAsia="en-US"/>
        </w:rPr>
        <w:t>100</w:t>
      </w:r>
      <w:r w:rsidR="00B37EF5" w:rsidRPr="007E4D06">
        <w:rPr>
          <w:rFonts w:ascii="Verdana" w:eastAsiaTheme="minorHAnsi" w:hAnsi="Verdana" w:cs="Arial"/>
          <w:b/>
          <w:bCs/>
          <w:color w:val="000000"/>
          <w:sz w:val="20"/>
          <w:szCs w:val="20"/>
          <w:lang w:val="es-CO" w:eastAsia="en-US"/>
        </w:rPr>
        <w:t>-2025</w:t>
      </w:r>
    </w:p>
    <w:p w14:paraId="6EF09E76" w14:textId="77777777" w:rsidR="009C458E" w:rsidRPr="007E4D06" w:rsidRDefault="009C458E" w:rsidP="006B2F43">
      <w:pPr>
        <w:autoSpaceDE w:val="0"/>
        <w:autoSpaceDN w:val="0"/>
        <w:adjustRightInd w:val="0"/>
        <w:jc w:val="center"/>
        <w:rPr>
          <w:rFonts w:ascii="Verdana" w:eastAsiaTheme="minorHAnsi" w:hAnsi="Verdana" w:cs="Arial"/>
          <w:color w:val="000000"/>
          <w:sz w:val="20"/>
          <w:szCs w:val="20"/>
          <w:lang w:val="es-CO" w:eastAsia="en-US"/>
        </w:rPr>
      </w:pPr>
    </w:p>
    <w:p w14:paraId="2E9417BA" w14:textId="77777777" w:rsidR="00256A2D" w:rsidRPr="004277A7" w:rsidRDefault="00256A2D" w:rsidP="00256A2D">
      <w:pPr>
        <w:autoSpaceDE w:val="0"/>
        <w:adjustRightInd w:val="0"/>
        <w:jc w:val="both"/>
        <w:rPr>
          <w:rFonts w:ascii="Verdana" w:hAnsi="Verdana"/>
          <w:sz w:val="20"/>
          <w:szCs w:val="20"/>
        </w:rPr>
      </w:pPr>
      <w:r w:rsidRPr="004277A7">
        <w:rPr>
          <w:rFonts w:ascii="Verdana" w:hAnsi="Verdana"/>
          <w:sz w:val="20"/>
          <w:szCs w:val="20"/>
        </w:rPr>
        <w:t>OR00-3202008-15-057 Servicio de mantenimiento preventivo, correctivo y mano de obra calificada para de los equipos de computación de las áreas protegidas de la Dirección Territorial en el marco del proyecto de conservación.</w:t>
      </w:r>
    </w:p>
    <w:p w14:paraId="025EF53E" w14:textId="77777777" w:rsidR="00256A2D" w:rsidRPr="004277A7" w:rsidRDefault="00256A2D" w:rsidP="00256A2D">
      <w:pPr>
        <w:numPr>
          <w:ilvl w:val="0"/>
          <w:numId w:val="45"/>
        </w:numPr>
        <w:suppressAutoHyphens/>
        <w:autoSpaceDE w:val="0"/>
        <w:autoSpaceDN w:val="0"/>
        <w:adjustRightInd w:val="0"/>
        <w:jc w:val="center"/>
        <w:textAlignment w:val="baseline"/>
        <w:rPr>
          <w:rFonts w:ascii="Verdana" w:hAnsi="Verdana"/>
          <w:b/>
          <w:sz w:val="20"/>
          <w:szCs w:val="20"/>
        </w:rPr>
      </w:pPr>
      <w:r w:rsidRPr="004277A7">
        <w:rPr>
          <w:rFonts w:ascii="Verdana" w:hAnsi="Verdana"/>
          <w:b/>
          <w:sz w:val="20"/>
          <w:szCs w:val="20"/>
        </w:rPr>
        <w:t xml:space="preserve">ESPECIFICACIONES TÉCNICAS DEL SERVICIO </w:t>
      </w:r>
    </w:p>
    <w:p w14:paraId="0FF3079F" w14:textId="77777777" w:rsidR="00256A2D" w:rsidRPr="004277A7" w:rsidRDefault="00256A2D" w:rsidP="00256A2D">
      <w:pPr>
        <w:autoSpaceDE w:val="0"/>
        <w:adjustRightInd w:val="0"/>
        <w:ind w:left="720"/>
        <w:rPr>
          <w:rFonts w:ascii="Verdana" w:hAnsi="Verdana"/>
          <w:b/>
          <w:sz w:val="20"/>
          <w:szCs w:val="20"/>
        </w:rPr>
      </w:pPr>
      <w:r w:rsidRPr="004277A7">
        <w:rPr>
          <w:rFonts w:ascii="Verdana" w:hAnsi="Verdana"/>
          <w:b/>
          <w:sz w:val="20"/>
          <w:szCs w:val="20"/>
        </w:rPr>
        <w:t xml:space="preserve"> </w:t>
      </w:r>
    </w:p>
    <w:p w14:paraId="797805CC" w14:textId="77777777" w:rsidR="00256A2D" w:rsidRPr="004277A7" w:rsidRDefault="00256A2D" w:rsidP="00256A2D">
      <w:pPr>
        <w:autoSpaceDE w:val="0"/>
        <w:adjustRightInd w:val="0"/>
        <w:rPr>
          <w:rFonts w:ascii="Verdana" w:hAnsi="Verdana"/>
          <w:b/>
          <w:sz w:val="20"/>
          <w:szCs w:val="20"/>
        </w:rPr>
      </w:pPr>
      <w:r>
        <w:rPr>
          <w:rFonts w:ascii="Verdana" w:hAnsi="Verdana"/>
          <w:b/>
          <w:sz w:val="20"/>
          <w:szCs w:val="20"/>
        </w:rPr>
        <w:t>1</w:t>
      </w:r>
      <w:r w:rsidRPr="004277A7">
        <w:rPr>
          <w:rFonts w:ascii="Verdana" w:hAnsi="Verdana"/>
          <w:b/>
          <w:sz w:val="20"/>
          <w:szCs w:val="20"/>
        </w:rPr>
        <w:t>.1. CLASIFICACION UNSPSC</w:t>
      </w:r>
    </w:p>
    <w:p w14:paraId="0C836C4E" w14:textId="77777777" w:rsidR="00256A2D" w:rsidRPr="004277A7" w:rsidRDefault="00256A2D" w:rsidP="00256A2D">
      <w:pPr>
        <w:autoSpaceDE w:val="0"/>
        <w:adjustRightInd w:val="0"/>
        <w:rPr>
          <w:rFonts w:ascii="Verdana" w:hAnsi="Verdana"/>
          <w:sz w:val="20"/>
          <w:szCs w:val="20"/>
        </w:rPr>
      </w:pPr>
      <w:r w:rsidRPr="004277A7">
        <w:rPr>
          <w:rFonts w:ascii="Verdana" w:hAnsi="Verdana"/>
          <w:sz w:val="20"/>
          <w:szCs w:val="20"/>
        </w:rPr>
        <w:t>El objeto contractual se enmarca dentro del siguiente código del Clasificador de Bienes y Servicios: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1"/>
        <w:gridCol w:w="1996"/>
        <w:gridCol w:w="2021"/>
        <w:gridCol w:w="1754"/>
        <w:gridCol w:w="1648"/>
      </w:tblGrid>
      <w:tr w:rsidR="00256A2D" w:rsidRPr="004277A7" w14:paraId="7B7B88CB" w14:textId="77777777" w:rsidTr="00B45C48">
        <w:trPr>
          <w:trHeight w:val="583"/>
          <w:jc w:val="center"/>
        </w:trPr>
        <w:tc>
          <w:tcPr>
            <w:tcW w:w="0" w:type="auto"/>
            <w:vAlign w:val="center"/>
          </w:tcPr>
          <w:p w14:paraId="28DEB64B" w14:textId="77777777" w:rsidR="00256A2D" w:rsidRPr="004277A7" w:rsidRDefault="00256A2D" w:rsidP="00B45C48">
            <w:pPr>
              <w:autoSpaceDE w:val="0"/>
              <w:adjustRightInd w:val="0"/>
              <w:ind w:left="-57" w:right="-57"/>
              <w:jc w:val="center"/>
              <w:rPr>
                <w:rFonts w:ascii="Verdana" w:hAnsi="Verdana"/>
                <w:b/>
                <w:sz w:val="18"/>
                <w:szCs w:val="18"/>
              </w:rPr>
            </w:pPr>
            <w:r w:rsidRPr="004277A7">
              <w:rPr>
                <w:rFonts w:ascii="Verdana" w:hAnsi="Verdana"/>
                <w:b/>
                <w:sz w:val="18"/>
                <w:szCs w:val="18"/>
              </w:rPr>
              <w:t>Clasificación UNSPSC</w:t>
            </w:r>
          </w:p>
        </w:tc>
        <w:tc>
          <w:tcPr>
            <w:tcW w:w="0" w:type="auto"/>
            <w:vAlign w:val="center"/>
          </w:tcPr>
          <w:p w14:paraId="03041971" w14:textId="77777777" w:rsidR="00256A2D" w:rsidRPr="004277A7" w:rsidRDefault="00256A2D" w:rsidP="00B45C48">
            <w:pPr>
              <w:autoSpaceDE w:val="0"/>
              <w:adjustRightInd w:val="0"/>
              <w:ind w:left="-57" w:right="-57"/>
              <w:jc w:val="center"/>
              <w:rPr>
                <w:rFonts w:ascii="Verdana" w:hAnsi="Verdana"/>
                <w:b/>
                <w:sz w:val="18"/>
                <w:szCs w:val="18"/>
              </w:rPr>
            </w:pPr>
            <w:r w:rsidRPr="004277A7">
              <w:rPr>
                <w:rFonts w:ascii="Verdana" w:hAnsi="Verdana"/>
                <w:b/>
                <w:sz w:val="18"/>
                <w:szCs w:val="18"/>
              </w:rPr>
              <w:t>Segmento</w:t>
            </w:r>
          </w:p>
        </w:tc>
        <w:tc>
          <w:tcPr>
            <w:tcW w:w="0" w:type="auto"/>
            <w:vAlign w:val="center"/>
          </w:tcPr>
          <w:p w14:paraId="4F50AE62" w14:textId="77777777" w:rsidR="00256A2D" w:rsidRPr="004277A7" w:rsidRDefault="00256A2D" w:rsidP="00B45C48">
            <w:pPr>
              <w:autoSpaceDE w:val="0"/>
              <w:adjustRightInd w:val="0"/>
              <w:ind w:left="-57" w:right="-57"/>
              <w:jc w:val="center"/>
              <w:rPr>
                <w:rFonts w:ascii="Verdana" w:hAnsi="Verdana"/>
                <w:b/>
                <w:sz w:val="18"/>
                <w:szCs w:val="18"/>
              </w:rPr>
            </w:pPr>
            <w:r w:rsidRPr="004277A7">
              <w:rPr>
                <w:rFonts w:ascii="Verdana" w:hAnsi="Verdana"/>
                <w:b/>
                <w:sz w:val="18"/>
                <w:szCs w:val="18"/>
              </w:rPr>
              <w:t>Familia</w:t>
            </w:r>
          </w:p>
        </w:tc>
        <w:tc>
          <w:tcPr>
            <w:tcW w:w="0" w:type="auto"/>
            <w:vAlign w:val="center"/>
          </w:tcPr>
          <w:p w14:paraId="653ED77E" w14:textId="77777777" w:rsidR="00256A2D" w:rsidRPr="004277A7" w:rsidRDefault="00256A2D" w:rsidP="00B45C48">
            <w:pPr>
              <w:autoSpaceDE w:val="0"/>
              <w:adjustRightInd w:val="0"/>
              <w:ind w:left="-57" w:right="-57"/>
              <w:jc w:val="center"/>
              <w:rPr>
                <w:rFonts w:ascii="Verdana" w:hAnsi="Verdana"/>
                <w:b/>
                <w:sz w:val="18"/>
                <w:szCs w:val="18"/>
              </w:rPr>
            </w:pPr>
            <w:r w:rsidRPr="004277A7">
              <w:rPr>
                <w:rFonts w:ascii="Verdana" w:hAnsi="Verdana"/>
                <w:b/>
                <w:sz w:val="18"/>
                <w:szCs w:val="18"/>
              </w:rPr>
              <w:t>Clase</w:t>
            </w:r>
          </w:p>
        </w:tc>
        <w:tc>
          <w:tcPr>
            <w:tcW w:w="0" w:type="auto"/>
            <w:vAlign w:val="center"/>
          </w:tcPr>
          <w:p w14:paraId="36DDF136" w14:textId="77777777" w:rsidR="00256A2D" w:rsidRPr="004277A7" w:rsidRDefault="00256A2D" w:rsidP="00B45C48">
            <w:pPr>
              <w:autoSpaceDE w:val="0"/>
              <w:adjustRightInd w:val="0"/>
              <w:ind w:left="-57" w:right="-57"/>
              <w:jc w:val="center"/>
              <w:rPr>
                <w:rFonts w:ascii="Verdana" w:hAnsi="Verdana"/>
                <w:b/>
                <w:sz w:val="18"/>
                <w:szCs w:val="18"/>
              </w:rPr>
            </w:pPr>
            <w:r w:rsidRPr="004277A7">
              <w:rPr>
                <w:rFonts w:ascii="Verdana" w:hAnsi="Verdana"/>
                <w:b/>
                <w:sz w:val="18"/>
                <w:szCs w:val="18"/>
              </w:rPr>
              <w:t>Producto</w:t>
            </w:r>
          </w:p>
        </w:tc>
      </w:tr>
      <w:tr w:rsidR="00256A2D" w:rsidRPr="004277A7" w14:paraId="599A06FC" w14:textId="77777777" w:rsidTr="00B45C48">
        <w:trPr>
          <w:trHeight w:val="975"/>
          <w:jc w:val="center"/>
        </w:trPr>
        <w:tc>
          <w:tcPr>
            <w:tcW w:w="0" w:type="auto"/>
            <w:vAlign w:val="center"/>
          </w:tcPr>
          <w:p w14:paraId="4D3BCE54"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81112200</w:t>
            </w:r>
          </w:p>
        </w:tc>
        <w:tc>
          <w:tcPr>
            <w:tcW w:w="0" w:type="auto"/>
            <w:vAlign w:val="center"/>
          </w:tcPr>
          <w:p w14:paraId="0A674CA7"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Basados en Ingeniería, Investigación y Tecnología</w:t>
            </w:r>
          </w:p>
        </w:tc>
        <w:tc>
          <w:tcPr>
            <w:tcW w:w="0" w:type="auto"/>
            <w:vAlign w:val="center"/>
          </w:tcPr>
          <w:p w14:paraId="37F457DE"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informáticos</w:t>
            </w:r>
          </w:p>
        </w:tc>
        <w:tc>
          <w:tcPr>
            <w:tcW w:w="0" w:type="auto"/>
            <w:vAlign w:val="center"/>
          </w:tcPr>
          <w:p w14:paraId="33DBB824"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Mantenimiento y soporte de software</w:t>
            </w:r>
          </w:p>
        </w:tc>
        <w:tc>
          <w:tcPr>
            <w:tcW w:w="0" w:type="auto"/>
            <w:vAlign w:val="center"/>
          </w:tcPr>
          <w:p w14:paraId="0F34046A" w14:textId="77777777" w:rsidR="00256A2D" w:rsidRPr="004277A7" w:rsidRDefault="00256A2D" w:rsidP="00B45C48">
            <w:pPr>
              <w:autoSpaceDE w:val="0"/>
              <w:adjustRightInd w:val="0"/>
              <w:jc w:val="center"/>
              <w:rPr>
                <w:rFonts w:ascii="Verdana" w:hAnsi="Verdana"/>
                <w:sz w:val="18"/>
                <w:szCs w:val="18"/>
              </w:rPr>
            </w:pPr>
          </w:p>
        </w:tc>
      </w:tr>
      <w:tr w:rsidR="00256A2D" w:rsidRPr="004277A7" w14:paraId="58AB9B8C" w14:textId="77777777" w:rsidTr="00B45C48">
        <w:trPr>
          <w:trHeight w:val="162"/>
          <w:jc w:val="center"/>
        </w:trPr>
        <w:tc>
          <w:tcPr>
            <w:tcW w:w="0" w:type="auto"/>
            <w:vAlign w:val="center"/>
          </w:tcPr>
          <w:p w14:paraId="050ADF65"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81112300</w:t>
            </w:r>
          </w:p>
        </w:tc>
        <w:tc>
          <w:tcPr>
            <w:tcW w:w="0" w:type="auto"/>
            <w:vAlign w:val="center"/>
          </w:tcPr>
          <w:p w14:paraId="0D28E41C"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Basados en Ingeniería, Investigación y Tecnología</w:t>
            </w:r>
          </w:p>
        </w:tc>
        <w:tc>
          <w:tcPr>
            <w:tcW w:w="0" w:type="auto"/>
            <w:vAlign w:val="center"/>
          </w:tcPr>
          <w:p w14:paraId="74C3C569"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informáticos</w:t>
            </w:r>
          </w:p>
        </w:tc>
        <w:tc>
          <w:tcPr>
            <w:tcW w:w="0" w:type="auto"/>
            <w:vAlign w:val="center"/>
          </w:tcPr>
          <w:p w14:paraId="157932AD"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Mantenimiento y soporte de hardware de computador</w:t>
            </w:r>
          </w:p>
        </w:tc>
        <w:tc>
          <w:tcPr>
            <w:tcW w:w="0" w:type="auto"/>
            <w:vAlign w:val="center"/>
          </w:tcPr>
          <w:p w14:paraId="6599CF1E" w14:textId="77777777" w:rsidR="00256A2D" w:rsidRPr="004277A7" w:rsidRDefault="00256A2D" w:rsidP="00B45C48">
            <w:pPr>
              <w:autoSpaceDE w:val="0"/>
              <w:adjustRightInd w:val="0"/>
              <w:jc w:val="center"/>
              <w:rPr>
                <w:rFonts w:ascii="Verdana" w:hAnsi="Verdana"/>
                <w:sz w:val="18"/>
                <w:szCs w:val="18"/>
              </w:rPr>
            </w:pPr>
          </w:p>
        </w:tc>
      </w:tr>
      <w:tr w:rsidR="00256A2D" w:rsidRPr="004277A7" w14:paraId="4BAF082F" w14:textId="77777777" w:rsidTr="00B45C48">
        <w:trPr>
          <w:trHeight w:val="1065"/>
          <w:jc w:val="center"/>
        </w:trPr>
        <w:tc>
          <w:tcPr>
            <w:tcW w:w="0" w:type="auto"/>
            <w:vAlign w:val="center"/>
          </w:tcPr>
          <w:p w14:paraId="4A7B280B"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43201803</w:t>
            </w:r>
          </w:p>
        </w:tc>
        <w:tc>
          <w:tcPr>
            <w:tcW w:w="0" w:type="auto"/>
            <w:vAlign w:val="center"/>
          </w:tcPr>
          <w:p w14:paraId="71BC1432"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Difusión de Tecnologías de Información y Telecomunicaciones</w:t>
            </w:r>
          </w:p>
        </w:tc>
        <w:tc>
          <w:tcPr>
            <w:tcW w:w="0" w:type="auto"/>
            <w:vAlign w:val="center"/>
          </w:tcPr>
          <w:p w14:paraId="575FB913"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Componentes para tecnología de la Información, difusión o telecomunicaciones.</w:t>
            </w:r>
          </w:p>
        </w:tc>
        <w:tc>
          <w:tcPr>
            <w:tcW w:w="0" w:type="auto"/>
            <w:vAlign w:val="center"/>
          </w:tcPr>
          <w:p w14:paraId="0E4BF1EF"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Dispositivos de almacenamiento.</w:t>
            </w:r>
          </w:p>
        </w:tc>
        <w:tc>
          <w:tcPr>
            <w:tcW w:w="0" w:type="auto"/>
            <w:vAlign w:val="center"/>
          </w:tcPr>
          <w:p w14:paraId="128D241C"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Unidades de disco duro.</w:t>
            </w:r>
          </w:p>
        </w:tc>
      </w:tr>
      <w:tr w:rsidR="00256A2D" w:rsidRPr="004277A7" w14:paraId="7F2A5FCA" w14:textId="77777777" w:rsidTr="00B45C48">
        <w:trPr>
          <w:trHeight w:val="988"/>
          <w:jc w:val="center"/>
        </w:trPr>
        <w:tc>
          <w:tcPr>
            <w:tcW w:w="0" w:type="auto"/>
            <w:vAlign w:val="center"/>
          </w:tcPr>
          <w:p w14:paraId="14D9CDE4"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44101706</w:t>
            </w:r>
          </w:p>
        </w:tc>
        <w:tc>
          <w:tcPr>
            <w:tcW w:w="0" w:type="auto"/>
            <w:vAlign w:val="center"/>
          </w:tcPr>
          <w:p w14:paraId="02BC5D01"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Equipo de Oficina, accesorios y suministros.</w:t>
            </w:r>
          </w:p>
        </w:tc>
        <w:tc>
          <w:tcPr>
            <w:tcW w:w="0" w:type="auto"/>
            <w:vAlign w:val="center"/>
          </w:tcPr>
          <w:p w14:paraId="0F48932F"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Maquinaria, suministro y accesorios de oficina.</w:t>
            </w:r>
          </w:p>
        </w:tc>
        <w:tc>
          <w:tcPr>
            <w:tcW w:w="0" w:type="auto"/>
            <w:vAlign w:val="center"/>
          </w:tcPr>
          <w:p w14:paraId="6E431ECE"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Accesorios para impresoras, fotocopiadoras y aparatos de fax</w:t>
            </w:r>
          </w:p>
        </w:tc>
        <w:tc>
          <w:tcPr>
            <w:tcW w:w="0" w:type="auto"/>
            <w:vAlign w:val="center"/>
          </w:tcPr>
          <w:p w14:paraId="2001C68A"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Unidades de fotoconductores o imágenes</w:t>
            </w:r>
          </w:p>
        </w:tc>
      </w:tr>
      <w:tr w:rsidR="00256A2D" w:rsidRPr="004277A7" w14:paraId="0A735E96" w14:textId="77777777" w:rsidTr="00B45C48">
        <w:trPr>
          <w:jc w:val="center"/>
        </w:trPr>
        <w:tc>
          <w:tcPr>
            <w:tcW w:w="0" w:type="auto"/>
            <w:vAlign w:val="center"/>
          </w:tcPr>
          <w:p w14:paraId="17A9C96A"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44103101</w:t>
            </w:r>
          </w:p>
        </w:tc>
        <w:tc>
          <w:tcPr>
            <w:tcW w:w="0" w:type="auto"/>
            <w:vAlign w:val="center"/>
          </w:tcPr>
          <w:p w14:paraId="67A092E4"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Equipo de Oficina, accesorios y suministros.</w:t>
            </w:r>
          </w:p>
        </w:tc>
        <w:tc>
          <w:tcPr>
            <w:tcW w:w="0" w:type="auto"/>
            <w:vAlign w:val="center"/>
          </w:tcPr>
          <w:p w14:paraId="16301530"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Maquinaria, suministro y accesorios de oficina.</w:t>
            </w:r>
          </w:p>
        </w:tc>
        <w:tc>
          <w:tcPr>
            <w:tcW w:w="0" w:type="auto"/>
            <w:vAlign w:val="center"/>
          </w:tcPr>
          <w:p w14:paraId="4DA99C8B"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Suministros para impresora, fax y fotocopiadora.</w:t>
            </w:r>
          </w:p>
        </w:tc>
        <w:tc>
          <w:tcPr>
            <w:tcW w:w="0" w:type="auto"/>
            <w:vAlign w:val="center"/>
          </w:tcPr>
          <w:p w14:paraId="7EE74C9F"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Correas de impresoras, fax o fotocopiadoras.</w:t>
            </w:r>
          </w:p>
        </w:tc>
      </w:tr>
      <w:tr w:rsidR="00256A2D" w:rsidRPr="004277A7" w14:paraId="38FCC671" w14:textId="77777777" w:rsidTr="00B45C48">
        <w:trPr>
          <w:trHeight w:val="1099"/>
          <w:jc w:val="center"/>
        </w:trPr>
        <w:tc>
          <w:tcPr>
            <w:tcW w:w="0" w:type="auto"/>
            <w:vAlign w:val="center"/>
          </w:tcPr>
          <w:p w14:paraId="0700467C"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44103107</w:t>
            </w:r>
          </w:p>
        </w:tc>
        <w:tc>
          <w:tcPr>
            <w:tcW w:w="0" w:type="auto"/>
            <w:vAlign w:val="center"/>
          </w:tcPr>
          <w:p w14:paraId="309CBA0C"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Equipo de Oficina, accesorios y suministros.</w:t>
            </w:r>
          </w:p>
        </w:tc>
        <w:tc>
          <w:tcPr>
            <w:tcW w:w="0" w:type="auto"/>
            <w:vAlign w:val="center"/>
          </w:tcPr>
          <w:p w14:paraId="079A1E47"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Maquinaria, suministro y accesorios de oficina.</w:t>
            </w:r>
          </w:p>
        </w:tc>
        <w:tc>
          <w:tcPr>
            <w:tcW w:w="0" w:type="auto"/>
            <w:vAlign w:val="center"/>
          </w:tcPr>
          <w:p w14:paraId="3E883AF2"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Suministros para impresora, fax y fotocopiadora.</w:t>
            </w:r>
          </w:p>
        </w:tc>
        <w:tc>
          <w:tcPr>
            <w:tcW w:w="0" w:type="auto"/>
            <w:vAlign w:val="center"/>
          </w:tcPr>
          <w:p w14:paraId="0B4A35C0"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Suministros de limpieza de impresoras o faxes o fotocopiadoras</w:t>
            </w:r>
          </w:p>
        </w:tc>
      </w:tr>
      <w:tr w:rsidR="00256A2D" w:rsidRPr="004277A7" w14:paraId="586F1AFA" w14:textId="77777777" w:rsidTr="00B45C48">
        <w:trPr>
          <w:jc w:val="center"/>
        </w:trPr>
        <w:tc>
          <w:tcPr>
            <w:tcW w:w="0" w:type="auto"/>
            <w:vAlign w:val="center"/>
          </w:tcPr>
          <w:p w14:paraId="54559FA9"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44103109</w:t>
            </w:r>
          </w:p>
        </w:tc>
        <w:tc>
          <w:tcPr>
            <w:tcW w:w="0" w:type="auto"/>
            <w:vAlign w:val="center"/>
          </w:tcPr>
          <w:p w14:paraId="73DB0297"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Equipo de Oficina, accesorios y suministros.</w:t>
            </w:r>
          </w:p>
        </w:tc>
        <w:tc>
          <w:tcPr>
            <w:tcW w:w="0" w:type="auto"/>
            <w:vAlign w:val="center"/>
          </w:tcPr>
          <w:p w14:paraId="33FF3FC9"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Maquinaria, suministro y accesorios de oficina.</w:t>
            </w:r>
          </w:p>
        </w:tc>
        <w:tc>
          <w:tcPr>
            <w:tcW w:w="0" w:type="auto"/>
            <w:vAlign w:val="center"/>
          </w:tcPr>
          <w:p w14:paraId="623ECF45"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Suministros para impresora, fax y fotocopiadora.</w:t>
            </w:r>
          </w:p>
        </w:tc>
        <w:tc>
          <w:tcPr>
            <w:tcW w:w="0" w:type="auto"/>
            <w:vAlign w:val="center"/>
          </w:tcPr>
          <w:p w14:paraId="1EA26E53"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Tambores para impresoras, o faxes o fotocopiadoras</w:t>
            </w:r>
          </w:p>
        </w:tc>
      </w:tr>
      <w:tr w:rsidR="00256A2D" w:rsidRPr="004277A7" w14:paraId="5799DBBF" w14:textId="77777777" w:rsidTr="00B45C48">
        <w:trPr>
          <w:jc w:val="center"/>
        </w:trPr>
        <w:tc>
          <w:tcPr>
            <w:tcW w:w="0" w:type="auto"/>
            <w:vAlign w:val="center"/>
          </w:tcPr>
          <w:p w14:paraId="396AC4D5"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81112303</w:t>
            </w:r>
          </w:p>
        </w:tc>
        <w:tc>
          <w:tcPr>
            <w:tcW w:w="0" w:type="auto"/>
            <w:vAlign w:val="center"/>
          </w:tcPr>
          <w:p w14:paraId="500DFB51"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basados en Ingeniera, Investigación y Tecnología.</w:t>
            </w:r>
          </w:p>
        </w:tc>
        <w:tc>
          <w:tcPr>
            <w:tcW w:w="0" w:type="auto"/>
            <w:vAlign w:val="center"/>
          </w:tcPr>
          <w:p w14:paraId="436F2765"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Informáticos</w:t>
            </w:r>
          </w:p>
        </w:tc>
        <w:tc>
          <w:tcPr>
            <w:tcW w:w="0" w:type="auto"/>
            <w:vAlign w:val="center"/>
          </w:tcPr>
          <w:p w14:paraId="1A4726C9"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Mantenimiento y soporte de Hardware de Computador</w:t>
            </w:r>
          </w:p>
        </w:tc>
        <w:tc>
          <w:tcPr>
            <w:tcW w:w="0" w:type="auto"/>
            <w:vAlign w:val="center"/>
          </w:tcPr>
          <w:p w14:paraId="36A79F5F"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Mantenimiento de Computadores “mainframe”</w:t>
            </w:r>
          </w:p>
        </w:tc>
      </w:tr>
      <w:tr w:rsidR="00256A2D" w:rsidRPr="004277A7" w14:paraId="40CC66FA" w14:textId="77777777" w:rsidTr="00B45C48">
        <w:trPr>
          <w:jc w:val="center"/>
        </w:trPr>
        <w:tc>
          <w:tcPr>
            <w:tcW w:w="0" w:type="auto"/>
            <w:vAlign w:val="center"/>
          </w:tcPr>
          <w:p w14:paraId="44901F3B"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81112306</w:t>
            </w:r>
          </w:p>
        </w:tc>
        <w:tc>
          <w:tcPr>
            <w:tcW w:w="0" w:type="auto"/>
            <w:vAlign w:val="center"/>
          </w:tcPr>
          <w:p w14:paraId="680AE309"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basados en Ingeniera, Investigación y Tecnología.</w:t>
            </w:r>
          </w:p>
        </w:tc>
        <w:tc>
          <w:tcPr>
            <w:tcW w:w="0" w:type="auto"/>
            <w:vAlign w:val="center"/>
          </w:tcPr>
          <w:p w14:paraId="04B4D0DA"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Informáticos</w:t>
            </w:r>
          </w:p>
        </w:tc>
        <w:tc>
          <w:tcPr>
            <w:tcW w:w="0" w:type="auto"/>
            <w:vAlign w:val="center"/>
          </w:tcPr>
          <w:p w14:paraId="27BCE2FC"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Mantenimiento y soporte de Hardware de Computador</w:t>
            </w:r>
          </w:p>
        </w:tc>
        <w:tc>
          <w:tcPr>
            <w:tcW w:w="0" w:type="auto"/>
            <w:vAlign w:val="center"/>
          </w:tcPr>
          <w:p w14:paraId="145CA256"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Mantenimiento de Impresoras</w:t>
            </w:r>
          </w:p>
        </w:tc>
      </w:tr>
      <w:tr w:rsidR="00256A2D" w:rsidRPr="004277A7" w14:paraId="4DBA4656" w14:textId="77777777" w:rsidTr="00B45C48">
        <w:trPr>
          <w:jc w:val="center"/>
        </w:trPr>
        <w:tc>
          <w:tcPr>
            <w:tcW w:w="0" w:type="auto"/>
            <w:vAlign w:val="center"/>
          </w:tcPr>
          <w:p w14:paraId="7C976553"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81112307</w:t>
            </w:r>
          </w:p>
        </w:tc>
        <w:tc>
          <w:tcPr>
            <w:tcW w:w="0" w:type="auto"/>
            <w:vAlign w:val="center"/>
          </w:tcPr>
          <w:p w14:paraId="57171F8E"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basados en Ingeniera, Investigación y Tecnología.</w:t>
            </w:r>
          </w:p>
        </w:tc>
        <w:tc>
          <w:tcPr>
            <w:tcW w:w="0" w:type="auto"/>
            <w:vAlign w:val="center"/>
          </w:tcPr>
          <w:p w14:paraId="2D2274E9" w14:textId="77777777" w:rsidR="00256A2D" w:rsidRPr="004277A7" w:rsidRDefault="00256A2D" w:rsidP="00B45C48">
            <w:pPr>
              <w:jc w:val="center"/>
              <w:rPr>
                <w:rFonts w:ascii="Verdana" w:hAnsi="Verdana" w:cs="Tahoma"/>
                <w:sz w:val="18"/>
                <w:szCs w:val="18"/>
              </w:rPr>
            </w:pPr>
            <w:r w:rsidRPr="004277A7">
              <w:rPr>
                <w:rFonts w:ascii="Verdana" w:hAnsi="Verdana" w:cs="Tahoma"/>
                <w:sz w:val="18"/>
                <w:szCs w:val="18"/>
                <w:shd w:val="clear" w:color="auto" w:fill="FFFFFF"/>
              </w:rPr>
              <w:t>Servicios Informáticos</w:t>
            </w:r>
          </w:p>
        </w:tc>
        <w:tc>
          <w:tcPr>
            <w:tcW w:w="0" w:type="auto"/>
            <w:vAlign w:val="center"/>
          </w:tcPr>
          <w:p w14:paraId="1DEBDED2"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Mantenimiento y soporte de Hardware de Computador</w:t>
            </w:r>
          </w:p>
        </w:tc>
        <w:tc>
          <w:tcPr>
            <w:tcW w:w="0" w:type="auto"/>
            <w:vAlign w:val="center"/>
          </w:tcPr>
          <w:p w14:paraId="7CCFDF66"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Mantenimiento de PC o puestos de trabajo o cuaderno</w:t>
            </w:r>
          </w:p>
        </w:tc>
      </w:tr>
      <w:tr w:rsidR="00256A2D" w:rsidRPr="004277A7" w14:paraId="62756EE4" w14:textId="77777777" w:rsidTr="00B45C48">
        <w:trPr>
          <w:jc w:val="center"/>
        </w:trPr>
        <w:tc>
          <w:tcPr>
            <w:tcW w:w="0" w:type="auto"/>
            <w:vAlign w:val="center"/>
          </w:tcPr>
          <w:p w14:paraId="7E293BDD"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lastRenderedPageBreak/>
              <w:t>81111812</w:t>
            </w:r>
          </w:p>
        </w:tc>
        <w:tc>
          <w:tcPr>
            <w:tcW w:w="0" w:type="auto"/>
            <w:vAlign w:val="center"/>
          </w:tcPr>
          <w:p w14:paraId="0EEA7956"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basados en Ingeniera, Investigación y Tecnología.</w:t>
            </w:r>
          </w:p>
        </w:tc>
        <w:tc>
          <w:tcPr>
            <w:tcW w:w="0" w:type="auto"/>
            <w:vAlign w:val="center"/>
          </w:tcPr>
          <w:p w14:paraId="543D8905"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Informáticos</w:t>
            </w:r>
          </w:p>
        </w:tc>
        <w:tc>
          <w:tcPr>
            <w:tcW w:w="0" w:type="auto"/>
            <w:vAlign w:val="center"/>
          </w:tcPr>
          <w:p w14:paraId="57BE682C"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Servicios de Sistemas y administración de componentes de sistemas</w:t>
            </w:r>
          </w:p>
        </w:tc>
        <w:tc>
          <w:tcPr>
            <w:tcW w:w="0" w:type="auto"/>
            <w:vAlign w:val="center"/>
          </w:tcPr>
          <w:p w14:paraId="3EAF3447"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Servicio de mantenimiento o soporte del hardware del computador</w:t>
            </w:r>
          </w:p>
        </w:tc>
      </w:tr>
      <w:tr w:rsidR="00256A2D" w:rsidRPr="004277A7" w14:paraId="13200C68" w14:textId="77777777" w:rsidTr="00B45C48">
        <w:trPr>
          <w:jc w:val="center"/>
        </w:trPr>
        <w:tc>
          <w:tcPr>
            <w:tcW w:w="0" w:type="auto"/>
            <w:vAlign w:val="center"/>
          </w:tcPr>
          <w:p w14:paraId="4E2C1EA2"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26111701</w:t>
            </w:r>
          </w:p>
        </w:tc>
        <w:tc>
          <w:tcPr>
            <w:tcW w:w="0" w:type="auto"/>
            <w:vAlign w:val="center"/>
          </w:tcPr>
          <w:p w14:paraId="0DA005B8"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Maquinaria y accesorios para generación y distribución de energía</w:t>
            </w:r>
          </w:p>
        </w:tc>
        <w:tc>
          <w:tcPr>
            <w:tcW w:w="0" w:type="auto"/>
            <w:vAlign w:val="center"/>
          </w:tcPr>
          <w:p w14:paraId="4F0827A7"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Baterías y generadores y transmisión de energía cinética</w:t>
            </w:r>
          </w:p>
        </w:tc>
        <w:tc>
          <w:tcPr>
            <w:tcW w:w="0" w:type="auto"/>
            <w:vAlign w:val="center"/>
          </w:tcPr>
          <w:p w14:paraId="06E61A46"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Baterías, Pilas y accesorios</w:t>
            </w:r>
          </w:p>
        </w:tc>
        <w:tc>
          <w:tcPr>
            <w:tcW w:w="0" w:type="auto"/>
            <w:vAlign w:val="center"/>
          </w:tcPr>
          <w:p w14:paraId="448A926C"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Baterías recargables</w:t>
            </w:r>
          </w:p>
        </w:tc>
      </w:tr>
      <w:tr w:rsidR="00256A2D" w:rsidRPr="004277A7" w14:paraId="5C1C875A" w14:textId="77777777" w:rsidTr="00B45C48">
        <w:trPr>
          <w:jc w:val="center"/>
        </w:trPr>
        <w:tc>
          <w:tcPr>
            <w:tcW w:w="0" w:type="auto"/>
            <w:vAlign w:val="center"/>
          </w:tcPr>
          <w:p w14:paraId="4F88BD15"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26111710</w:t>
            </w:r>
          </w:p>
        </w:tc>
        <w:tc>
          <w:tcPr>
            <w:tcW w:w="0" w:type="auto"/>
            <w:vAlign w:val="center"/>
          </w:tcPr>
          <w:p w14:paraId="4BCABD86"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Maquinaria y accesorios para generación y distribución de energía</w:t>
            </w:r>
          </w:p>
        </w:tc>
        <w:tc>
          <w:tcPr>
            <w:tcW w:w="0" w:type="auto"/>
            <w:vAlign w:val="center"/>
          </w:tcPr>
          <w:p w14:paraId="3BD590ED"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Baterías y generadores y transmisión de energía cinética</w:t>
            </w:r>
          </w:p>
        </w:tc>
        <w:tc>
          <w:tcPr>
            <w:tcW w:w="0" w:type="auto"/>
            <w:vAlign w:val="center"/>
          </w:tcPr>
          <w:p w14:paraId="0B25A65F" w14:textId="77777777" w:rsidR="00256A2D" w:rsidRPr="004277A7" w:rsidRDefault="00256A2D" w:rsidP="00B45C48">
            <w:pPr>
              <w:autoSpaceDE w:val="0"/>
              <w:adjustRightInd w:val="0"/>
              <w:jc w:val="center"/>
              <w:rPr>
                <w:rFonts w:ascii="Verdana" w:hAnsi="Verdana" w:cs="Tahoma"/>
                <w:sz w:val="18"/>
                <w:szCs w:val="18"/>
                <w:shd w:val="clear" w:color="auto" w:fill="FFFFFF"/>
              </w:rPr>
            </w:pPr>
            <w:r w:rsidRPr="004277A7">
              <w:rPr>
                <w:rFonts w:ascii="Verdana" w:hAnsi="Verdana" w:cs="Tahoma"/>
                <w:sz w:val="18"/>
                <w:szCs w:val="18"/>
                <w:shd w:val="clear" w:color="auto" w:fill="FFFFFF"/>
              </w:rPr>
              <w:t>Baterías, Pilas y accesorios</w:t>
            </w:r>
          </w:p>
        </w:tc>
        <w:tc>
          <w:tcPr>
            <w:tcW w:w="0" w:type="auto"/>
            <w:vAlign w:val="center"/>
          </w:tcPr>
          <w:p w14:paraId="3E6C4EEC" w14:textId="77777777" w:rsidR="00256A2D" w:rsidRPr="004277A7" w:rsidRDefault="00256A2D" w:rsidP="00B45C48">
            <w:pPr>
              <w:autoSpaceDE w:val="0"/>
              <w:adjustRightInd w:val="0"/>
              <w:jc w:val="center"/>
              <w:rPr>
                <w:rFonts w:ascii="Verdana" w:hAnsi="Verdana"/>
                <w:sz w:val="18"/>
                <w:szCs w:val="18"/>
              </w:rPr>
            </w:pPr>
            <w:r w:rsidRPr="004277A7">
              <w:rPr>
                <w:rFonts w:ascii="Verdana" w:hAnsi="Verdana"/>
                <w:sz w:val="18"/>
                <w:szCs w:val="18"/>
              </w:rPr>
              <w:t>Bloques de pilas específicos para productos</w:t>
            </w:r>
          </w:p>
        </w:tc>
      </w:tr>
    </w:tbl>
    <w:p w14:paraId="4D817CCF" w14:textId="77777777" w:rsidR="00256A2D" w:rsidRPr="004277A7" w:rsidRDefault="00256A2D" w:rsidP="00256A2D">
      <w:pPr>
        <w:pStyle w:val="Sinespaciado"/>
        <w:ind w:hanging="2"/>
        <w:rPr>
          <w:rFonts w:ascii="Verdana" w:hAnsi="Verdana"/>
          <w:sz w:val="20"/>
          <w:szCs w:val="20"/>
        </w:rPr>
      </w:pPr>
    </w:p>
    <w:p w14:paraId="7B9DE75D" w14:textId="77777777" w:rsidR="00256A2D" w:rsidRPr="004277A7" w:rsidRDefault="00256A2D" w:rsidP="00256A2D">
      <w:pPr>
        <w:pStyle w:val="Textoindependiente"/>
        <w:rPr>
          <w:rFonts w:ascii="Verdana" w:hAnsi="Verdana"/>
          <w:b/>
          <w:i w:val="0"/>
          <w:sz w:val="20"/>
          <w:szCs w:val="20"/>
        </w:rPr>
      </w:pPr>
      <w:r>
        <w:rPr>
          <w:rFonts w:ascii="Verdana" w:hAnsi="Verdana" w:cs="Arial Narrow"/>
          <w:b/>
          <w:i w:val="0"/>
          <w:sz w:val="20"/>
        </w:rPr>
        <w:t>1</w:t>
      </w:r>
      <w:r w:rsidRPr="004277A7">
        <w:rPr>
          <w:rFonts w:ascii="Verdana" w:hAnsi="Verdana" w:cs="Arial Narrow"/>
          <w:b/>
          <w:i w:val="0"/>
          <w:sz w:val="20"/>
          <w:szCs w:val="20"/>
        </w:rPr>
        <w:t xml:space="preserve">.2. </w:t>
      </w:r>
      <w:r w:rsidRPr="004277A7">
        <w:rPr>
          <w:rFonts w:ascii="Verdana" w:hAnsi="Verdana"/>
          <w:b/>
          <w:i w:val="0"/>
          <w:sz w:val="20"/>
          <w:szCs w:val="20"/>
        </w:rPr>
        <w:t>DESCRIPCIÓN DE LOS BIENES Y ACTIVIDADES OBJETO DE MANTENIMIENTO</w:t>
      </w:r>
    </w:p>
    <w:p w14:paraId="73C1D6A4" w14:textId="77777777" w:rsidR="00256A2D" w:rsidRPr="004277A7" w:rsidRDefault="00256A2D" w:rsidP="00256A2D">
      <w:pPr>
        <w:pStyle w:val="Prrafodelista"/>
        <w:autoSpaceDE w:val="0"/>
        <w:adjustRightInd w:val="0"/>
        <w:ind w:left="1080"/>
        <w:jc w:val="both"/>
        <w:rPr>
          <w:rFonts w:ascii="Verdana" w:hAnsi="Verdana"/>
          <w:b/>
          <w:bCs/>
          <w:sz w:val="20"/>
          <w:szCs w:val="20"/>
        </w:rPr>
      </w:pPr>
    </w:p>
    <w:p w14:paraId="6E543528" w14:textId="77777777" w:rsidR="00256A2D" w:rsidRPr="004277A7" w:rsidRDefault="00256A2D" w:rsidP="00256A2D">
      <w:pPr>
        <w:pStyle w:val="Textoindependiente"/>
        <w:rPr>
          <w:rFonts w:ascii="Verdana" w:hAnsi="Verdana"/>
          <w:i w:val="0"/>
          <w:sz w:val="20"/>
          <w:szCs w:val="20"/>
        </w:rPr>
      </w:pPr>
      <w:r w:rsidRPr="004277A7">
        <w:rPr>
          <w:rFonts w:ascii="Verdana" w:hAnsi="Verdana"/>
          <w:i w:val="0"/>
          <w:sz w:val="20"/>
          <w:szCs w:val="20"/>
        </w:rPr>
        <w:t>A continuación, se describen los equipos de computación asignados a la Dirección Territorial Orinoquia y sus áreas protegidas (PNN Chingaza, PNN Sierra de la Macarena, PNN Cordillera de los Picachos, PNN Sumapaz, PNN El Tuparro, PNN Tinigua, DNMI Cinaruco, PNN Serranía de Manacacias),</w:t>
      </w:r>
      <w:r w:rsidRPr="004277A7">
        <w:rPr>
          <w:rFonts w:ascii="Verdana" w:hAnsi="Verdana"/>
          <w:sz w:val="20"/>
          <w:szCs w:val="20"/>
        </w:rPr>
        <w:t xml:space="preserve"> </w:t>
      </w:r>
      <w:r w:rsidRPr="004277A7">
        <w:rPr>
          <w:rFonts w:ascii="Verdana" w:hAnsi="Verdana"/>
          <w:i w:val="0"/>
          <w:sz w:val="20"/>
          <w:szCs w:val="20"/>
        </w:rPr>
        <w:t>sobre los cuales recae el mantenimiento preventivo y/o correctivo según los recursos existentes:</w:t>
      </w:r>
    </w:p>
    <w:p w14:paraId="2F8828CF" w14:textId="77777777" w:rsidR="00256A2D" w:rsidRDefault="00256A2D" w:rsidP="00256A2D">
      <w:pPr>
        <w:pStyle w:val="Textoindependiente"/>
        <w:rPr>
          <w:rFonts w:ascii="Verdana" w:hAnsi="Verdana"/>
          <w:i w:val="0"/>
          <w:sz w:val="20"/>
        </w:rPr>
      </w:pPr>
    </w:p>
    <w:p w14:paraId="1592489F" w14:textId="77777777" w:rsidR="00256A2D" w:rsidRPr="004277A7" w:rsidRDefault="00256A2D" w:rsidP="00256A2D">
      <w:pPr>
        <w:pStyle w:val="Textoindependiente"/>
        <w:rPr>
          <w:rFonts w:ascii="Verdana" w:hAnsi="Verdana"/>
          <w:i w:val="0"/>
          <w:sz w:val="20"/>
          <w:szCs w:val="20"/>
        </w:rPr>
      </w:pPr>
    </w:p>
    <w:tbl>
      <w:tblPr>
        <w:tblW w:w="0" w:type="auto"/>
        <w:tblCellMar>
          <w:left w:w="0" w:type="dxa"/>
          <w:right w:w="0" w:type="dxa"/>
        </w:tblCellMar>
        <w:tblLook w:val="04A0" w:firstRow="1" w:lastRow="0" w:firstColumn="1" w:lastColumn="0" w:noHBand="0" w:noVBand="1"/>
      </w:tblPr>
      <w:tblGrid>
        <w:gridCol w:w="2879"/>
        <w:gridCol w:w="753"/>
        <w:gridCol w:w="1067"/>
        <w:gridCol w:w="918"/>
        <w:gridCol w:w="783"/>
        <w:gridCol w:w="1353"/>
        <w:gridCol w:w="1044"/>
      </w:tblGrid>
      <w:tr w:rsidR="00256A2D" w:rsidRPr="004277A7" w14:paraId="0AA3E61F" w14:textId="77777777" w:rsidTr="00B45C48">
        <w:trPr>
          <w:trHeight w:val="300"/>
        </w:trPr>
        <w:tc>
          <w:tcPr>
            <w:tcW w:w="0" w:type="auto"/>
            <w:gridSpan w:val="7"/>
            <w:tcBorders>
              <w:top w:val="dotted" w:sz="6" w:space="0" w:color="000000"/>
              <w:left w:val="dotted" w:sz="6" w:space="0" w:color="000000"/>
              <w:bottom w:val="dotted" w:sz="6" w:space="0" w:color="000000"/>
              <w:right w:val="dotted" w:sz="6" w:space="0" w:color="000000"/>
            </w:tcBorders>
            <w:tcMar>
              <w:top w:w="0" w:type="dxa"/>
              <w:left w:w="45" w:type="dxa"/>
              <w:bottom w:w="0" w:type="dxa"/>
              <w:right w:w="45" w:type="dxa"/>
            </w:tcMar>
            <w:vAlign w:val="center"/>
            <w:hideMark/>
          </w:tcPr>
          <w:p w14:paraId="27F8B0D0" w14:textId="77777777" w:rsidR="00256A2D" w:rsidRPr="004277A7" w:rsidRDefault="00256A2D" w:rsidP="00B45C48">
            <w:pPr>
              <w:jc w:val="center"/>
              <w:rPr>
                <w:rFonts w:ascii="Verdana" w:hAnsi="Verdana" w:cs="Calibri"/>
                <w:b/>
                <w:bCs/>
                <w:sz w:val="18"/>
                <w:szCs w:val="18"/>
                <w:lang w:eastAsia="es-CO"/>
              </w:rPr>
            </w:pPr>
            <w:r w:rsidRPr="004277A7">
              <w:rPr>
                <w:rFonts w:ascii="Verdana" w:hAnsi="Verdana" w:cs="Calibri"/>
                <w:b/>
                <w:bCs/>
                <w:sz w:val="18"/>
                <w:szCs w:val="18"/>
              </w:rPr>
              <w:t>COMPUTADORES</w:t>
            </w:r>
          </w:p>
        </w:tc>
      </w:tr>
      <w:tr w:rsidR="00256A2D" w:rsidRPr="004277A7" w14:paraId="55FEE372"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4CBFDC79" w14:textId="77777777" w:rsidR="00256A2D" w:rsidRPr="004277A7" w:rsidRDefault="00256A2D" w:rsidP="00B45C48">
            <w:pPr>
              <w:jc w:val="center"/>
              <w:rPr>
                <w:rFonts w:ascii="Verdana" w:hAnsi="Verdana" w:cs="Arial"/>
                <w:b/>
                <w:bCs/>
                <w:i/>
                <w:iCs/>
                <w:sz w:val="18"/>
                <w:szCs w:val="18"/>
              </w:rPr>
            </w:pPr>
            <w:r w:rsidRPr="004277A7">
              <w:rPr>
                <w:rFonts w:ascii="Verdana" w:hAnsi="Verdana" w:cs="Arial"/>
                <w:b/>
                <w:bCs/>
                <w:i/>
                <w:iCs/>
                <w:sz w:val="18"/>
                <w:szCs w:val="18"/>
              </w:rPr>
              <w:t>PARQUE</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7779E40C"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Server</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1A2E9540"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All in One</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08207984"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Desktop</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60E27872"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Laptop</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6B338FCB"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WorkStation</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34204B8B"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Sub Total</w:t>
            </w:r>
          </w:p>
        </w:tc>
      </w:tr>
      <w:tr w:rsidR="00256A2D" w:rsidRPr="004277A7" w14:paraId="789E3132"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2E685EF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Dirección Territorial</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510C9D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01BB38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1C29F33"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38</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26255F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1890142"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002059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47</w:t>
            </w:r>
          </w:p>
        </w:tc>
      </w:tr>
      <w:tr w:rsidR="00256A2D" w:rsidRPr="004277A7" w14:paraId="5A50AE25"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67D2513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Chingaza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A825CD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62F4305"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E2AFE2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19</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264976C"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8</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811FD1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527937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27</w:t>
            </w:r>
          </w:p>
        </w:tc>
      </w:tr>
      <w:tr w:rsidR="00256A2D" w:rsidRPr="004277A7" w14:paraId="073AA387"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64359596"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Sierra de la Macarena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6B874A7"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D6030B8"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E39B4A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7</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6D4FC4E"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3E023A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8C4F6BF"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12</w:t>
            </w:r>
          </w:p>
        </w:tc>
      </w:tr>
      <w:tr w:rsidR="00256A2D" w:rsidRPr="004277A7" w14:paraId="1D72C9AD"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6FA036F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Cordillera de Los Picachos</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069F2D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B9693E7"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AB4BE63"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2F8C20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C37FC6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ADBCDCB"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7</w:t>
            </w:r>
          </w:p>
        </w:tc>
      </w:tr>
      <w:tr w:rsidR="00256A2D" w:rsidRPr="004277A7" w14:paraId="45DE0AD7"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57AFBF06"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Sumapaz</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C402678"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410828B"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86CC3C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7</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F9F3C06"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ACE9BC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33A125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13</w:t>
            </w:r>
          </w:p>
        </w:tc>
      </w:tr>
      <w:tr w:rsidR="00256A2D" w:rsidRPr="004277A7" w14:paraId="70C67DD2"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7252AA47"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Tuparro</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85B4D4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1B0241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D64450B"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AB9788E"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852DD51"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E013E7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6</w:t>
            </w:r>
          </w:p>
        </w:tc>
      </w:tr>
      <w:tr w:rsidR="00256A2D" w:rsidRPr="004277A7" w14:paraId="1F7802CC"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09D5E7A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Tinigua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E2425E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BCF69B5"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F172D9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73C651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5</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2FF643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AB4A70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9</w:t>
            </w:r>
          </w:p>
        </w:tc>
      </w:tr>
      <w:tr w:rsidR="00256A2D" w:rsidRPr="004277A7" w14:paraId="45D716D2"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5A101B62"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DNMI Cinaruco</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6F75F2F"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B0B6D15"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064A4C2"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5</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011700F"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804B12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70D5733"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9</w:t>
            </w:r>
          </w:p>
        </w:tc>
      </w:tr>
      <w:tr w:rsidR="00256A2D" w:rsidRPr="004277A7" w14:paraId="4F13635C"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67934137"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Serranía de Manacacias</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739CD66"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F89838B"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9883BE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A6E963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6</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F855D2C"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A544CCF"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11</w:t>
            </w:r>
          </w:p>
        </w:tc>
      </w:tr>
      <w:tr w:rsidR="00256A2D" w:rsidRPr="004277A7" w14:paraId="02E9ED9B"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35D7A92C"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Totales</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2D81D447"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68B972B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10</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2D72EF43"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83</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2D519ED4"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41</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2F46FB6A"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5</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5127E786"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141</w:t>
            </w:r>
          </w:p>
        </w:tc>
      </w:tr>
    </w:tbl>
    <w:p w14:paraId="634CF254" w14:textId="77777777" w:rsidR="00256A2D" w:rsidRPr="004277A7" w:rsidRDefault="00256A2D" w:rsidP="00256A2D">
      <w:pPr>
        <w:pStyle w:val="Textoindependiente"/>
        <w:jc w:val="center"/>
        <w:rPr>
          <w:rFonts w:ascii="Verdana" w:hAnsi="Verdana"/>
          <w:i w:val="0"/>
          <w:sz w:val="18"/>
          <w:szCs w:val="18"/>
        </w:rPr>
      </w:pPr>
    </w:p>
    <w:tbl>
      <w:tblPr>
        <w:tblW w:w="0" w:type="auto"/>
        <w:tblCellMar>
          <w:left w:w="0" w:type="dxa"/>
          <w:right w:w="0" w:type="dxa"/>
        </w:tblCellMar>
        <w:tblLook w:val="04A0" w:firstRow="1" w:lastRow="0" w:firstColumn="1" w:lastColumn="0" w:noHBand="0" w:noVBand="1"/>
      </w:tblPr>
      <w:tblGrid>
        <w:gridCol w:w="2879"/>
        <w:gridCol w:w="641"/>
        <w:gridCol w:w="1283"/>
        <w:gridCol w:w="900"/>
        <w:gridCol w:w="1076"/>
        <w:gridCol w:w="781"/>
        <w:gridCol w:w="1221"/>
      </w:tblGrid>
      <w:tr w:rsidR="00256A2D" w:rsidRPr="004277A7" w14:paraId="0F31708C" w14:textId="77777777" w:rsidTr="00B45C48">
        <w:trPr>
          <w:trHeight w:val="300"/>
        </w:trPr>
        <w:tc>
          <w:tcPr>
            <w:tcW w:w="8781" w:type="dxa"/>
            <w:gridSpan w:val="7"/>
            <w:tcBorders>
              <w:top w:val="dotted" w:sz="6" w:space="0" w:color="000000"/>
              <w:left w:val="dotted" w:sz="6" w:space="0" w:color="000000"/>
              <w:bottom w:val="dotted" w:sz="6" w:space="0" w:color="000000"/>
              <w:right w:val="dotted" w:sz="6" w:space="0" w:color="000000"/>
            </w:tcBorders>
            <w:tcMar>
              <w:top w:w="0" w:type="dxa"/>
              <w:left w:w="45" w:type="dxa"/>
              <w:bottom w:w="0" w:type="dxa"/>
              <w:right w:w="45" w:type="dxa"/>
            </w:tcMar>
            <w:vAlign w:val="center"/>
            <w:hideMark/>
          </w:tcPr>
          <w:p w14:paraId="19F96201" w14:textId="77777777" w:rsidR="00256A2D" w:rsidRPr="004277A7" w:rsidRDefault="00256A2D" w:rsidP="00B45C48">
            <w:pPr>
              <w:jc w:val="center"/>
              <w:rPr>
                <w:rFonts w:ascii="Verdana" w:hAnsi="Verdana" w:cs="Calibri"/>
                <w:b/>
                <w:bCs/>
                <w:sz w:val="18"/>
                <w:szCs w:val="18"/>
                <w:lang w:eastAsia="es-CO"/>
              </w:rPr>
            </w:pPr>
            <w:r w:rsidRPr="004277A7">
              <w:rPr>
                <w:rFonts w:ascii="Verdana" w:hAnsi="Verdana" w:cs="Calibri"/>
                <w:b/>
                <w:bCs/>
                <w:sz w:val="18"/>
                <w:szCs w:val="18"/>
              </w:rPr>
              <w:t>IMPRESORAS</w:t>
            </w:r>
          </w:p>
        </w:tc>
      </w:tr>
      <w:tr w:rsidR="00256A2D" w:rsidRPr="004277A7" w14:paraId="23B0A1D0"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76B75677" w14:textId="77777777" w:rsidR="00256A2D" w:rsidRPr="004277A7" w:rsidRDefault="00256A2D" w:rsidP="00B45C48">
            <w:pPr>
              <w:jc w:val="center"/>
              <w:rPr>
                <w:rFonts w:ascii="Verdana" w:hAnsi="Verdana" w:cs="Arial"/>
                <w:b/>
                <w:bCs/>
                <w:i/>
                <w:iCs/>
                <w:sz w:val="18"/>
                <w:szCs w:val="18"/>
              </w:rPr>
            </w:pPr>
            <w:r w:rsidRPr="004277A7">
              <w:rPr>
                <w:rFonts w:ascii="Verdana" w:hAnsi="Verdana" w:cs="Arial"/>
                <w:b/>
                <w:bCs/>
                <w:i/>
                <w:iCs/>
                <w:sz w:val="18"/>
                <w:szCs w:val="18"/>
              </w:rPr>
              <w:t>PARQUE</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727D087E"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Laser</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41BBADF4"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Multif Laser</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580D3DEF"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Térmica</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0F0DE0EE"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Multif Iny</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227ABB8B"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Plotter</w:t>
            </w:r>
          </w:p>
        </w:tc>
        <w:tc>
          <w:tcPr>
            <w:tcW w:w="1221" w:type="dxa"/>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597975FF" w14:textId="77777777" w:rsidR="00256A2D" w:rsidRPr="004277A7" w:rsidRDefault="00256A2D" w:rsidP="00B45C48">
            <w:pPr>
              <w:jc w:val="center"/>
              <w:rPr>
                <w:rFonts w:ascii="Verdana" w:hAnsi="Verdana" w:cs="Arial"/>
                <w:b/>
                <w:bCs/>
                <w:sz w:val="18"/>
                <w:szCs w:val="18"/>
              </w:rPr>
            </w:pPr>
            <w:r w:rsidRPr="004277A7">
              <w:rPr>
                <w:rFonts w:ascii="Verdana" w:hAnsi="Verdana" w:cs="Arial"/>
                <w:b/>
                <w:bCs/>
                <w:sz w:val="18"/>
                <w:szCs w:val="18"/>
              </w:rPr>
              <w:t>Sub Total</w:t>
            </w:r>
          </w:p>
        </w:tc>
      </w:tr>
      <w:tr w:rsidR="00256A2D" w:rsidRPr="004277A7" w14:paraId="735AE213"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4A3C6ACC"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Dirección Territorial</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ADA03D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8D1AF2F"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F3A8FB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4A9348F"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A51FED5"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6AA03A6"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6</w:t>
            </w:r>
          </w:p>
        </w:tc>
      </w:tr>
      <w:tr w:rsidR="00256A2D" w:rsidRPr="004277A7" w14:paraId="52076B9A"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009FECF7"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Chingaza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2526F2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F7F50E8"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24FD7E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C1A34F2"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46E101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D6B2216"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15</w:t>
            </w:r>
          </w:p>
        </w:tc>
      </w:tr>
      <w:tr w:rsidR="00256A2D" w:rsidRPr="004277A7" w14:paraId="5AD3B783"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01B7C2F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Sierra de la Macarena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1BF7DA3"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A438C0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C5F4FF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F8B72BF"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3BDF642"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99D18F8"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r>
      <w:tr w:rsidR="00256A2D" w:rsidRPr="004277A7" w14:paraId="64147F07"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0733F921"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Cordillera de Los Picachos</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FE926F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E89234E" w14:textId="77777777" w:rsidR="00256A2D" w:rsidRPr="004277A7" w:rsidRDefault="00256A2D" w:rsidP="00B45C48">
            <w:pPr>
              <w:jc w:val="center"/>
              <w:rPr>
                <w:rFonts w:ascii="Verdana" w:hAnsi="Verdana"/>
                <w:sz w:val="18"/>
                <w:szCs w:val="18"/>
              </w:rPr>
            </w:pPr>
            <w:r w:rsidRPr="004277A7">
              <w:rPr>
                <w:rFonts w:ascii="Verdana" w:hAnsi="Verdana"/>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E1C431F"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D47E9A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ADBB35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97CCEC1"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r>
      <w:tr w:rsidR="00256A2D" w:rsidRPr="004277A7" w14:paraId="23A97D65"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015A233D"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Sumapaz</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A0679A7"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575F91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9E21C01"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2595017"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7627AC3"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80C872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3</w:t>
            </w:r>
          </w:p>
        </w:tc>
      </w:tr>
      <w:tr w:rsidR="00256A2D" w:rsidRPr="004277A7" w14:paraId="41810FB2"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383C5532"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Tuparro</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7D9D404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4B7807E"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EC92B2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6886428"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9774433"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F80211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r>
      <w:tr w:rsidR="00256A2D" w:rsidRPr="004277A7" w14:paraId="60D33AC1"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0F43F1F0"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Tinigua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CA5489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BDEE93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1A53EA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B60EFBF"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0DA47E2"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4104663E"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1</w:t>
            </w:r>
          </w:p>
        </w:tc>
      </w:tr>
      <w:tr w:rsidR="00256A2D" w:rsidRPr="004277A7" w14:paraId="73557244"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2281DCFA"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DNMI Cinaruco</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B0714A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9AFF621"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E8210F4"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ED126A0"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58C394A0"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229A96C"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r>
      <w:tr w:rsidR="00256A2D" w:rsidRPr="004277A7" w14:paraId="67BBCB5C"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center"/>
            <w:hideMark/>
          </w:tcPr>
          <w:p w14:paraId="300D9955"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PNN Serranía de Manacacias</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14C02AD2"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B378512"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0BF8C1A8"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612A13C2"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2644EF7E" w14:textId="77777777" w:rsidR="00256A2D" w:rsidRPr="004277A7" w:rsidRDefault="00256A2D" w:rsidP="00B45C48">
            <w:pPr>
              <w:jc w:val="center"/>
              <w:rPr>
                <w:rFonts w:ascii="Verdana" w:hAnsi="Verdana"/>
                <w:sz w:val="18"/>
                <w:szCs w:val="18"/>
              </w:rPr>
            </w:pPr>
            <w:r w:rsidRPr="004277A7">
              <w:rPr>
                <w:rFonts w:ascii="Verdana" w:hAnsi="Verdana"/>
                <w:sz w:val="18"/>
                <w:szCs w:val="18"/>
              </w:rPr>
              <w:t>0</w:t>
            </w:r>
          </w:p>
        </w:tc>
        <w:tc>
          <w:tcPr>
            <w:tcW w:w="1221" w:type="dxa"/>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center"/>
            <w:hideMark/>
          </w:tcPr>
          <w:p w14:paraId="3DA46B79" w14:textId="77777777" w:rsidR="00256A2D" w:rsidRPr="004277A7" w:rsidRDefault="00256A2D" w:rsidP="00B45C48">
            <w:pPr>
              <w:jc w:val="center"/>
              <w:rPr>
                <w:rFonts w:ascii="Verdana" w:hAnsi="Verdana" w:cs="Arial"/>
                <w:sz w:val="18"/>
                <w:szCs w:val="18"/>
              </w:rPr>
            </w:pPr>
            <w:r w:rsidRPr="004277A7">
              <w:rPr>
                <w:rFonts w:ascii="Verdana" w:hAnsi="Verdana" w:cs="Arial"/>
                <w:sz w:val="18"/>
                <w:szCs w:val="18"/>
              </w:rPr>
              <w:t>2</w:t>
            </w:r>
          </w:p>
        </w:tc>
      </w:tr>
      <w:tr w:rsidR="00256A2D" w:rsidRPr="004277A7" w14:paraId="3FC5170A"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2A75706D"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lastRenderedPageBreak/>
              <w:t>Totales</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7666BD9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3</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5E8357D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29</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6FCCB56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1B573CE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7CC75A47"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1221" w:type="dxa"/>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center"/>
            <w:hideMark/>
          </w:tcPr>
          <w:p w14:paraId="06DF4E2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35</w:t>
            </w:r>
          </w:p>
        </w:tc>
      </w:tr>
    </w:tbl>
    <w:p w14:paraId="0711A650" w14:textId="77777777" w:rsidR="00256A2D" w:rsidRPr="004277A7" w:rsidRDefault="00256A2D" w:rsidP="00256A2D">
      <w:pPr>
        <w:pStyle w:val="Textoindependiente"/>
        <w:jc w:val="center"/>
        <w:rPr>
          <w:rFonts w:ascii="Verdana" w:hAnsi="Verdana"/>
          <w:i w:val="0"/>
          <w:sz w:val="18"/>
          <w:szCs w:val="18"/>
        </w:rPr>
      </w:pPr>
    </w:p>
    <w:tbl>
      <w:tblPr>
        <w:tblW w:w="0" w:type="dxa"/>
        <w:tblCellMar>
          <w:left w:w="0" w:type="dxa"/>
          <w:right w:w="0" w:type="dxa"/>
        </w:tblCellMar>
        <w:tblLook w:val="04A0" w:firstRow="1" w:lastRow="0" w:firstColumn="1" w:lastColumn="0" w:noHBand="0" w:noVBand="1"/>
      </w:tblPr>
      <w:tblGrid>
        <w:gridCol w:w="2855"/>
        <w:gridCol w:w="1267"/>
        <w:gridCol w:w="868"/>
        <w:gridCol w:w="1038"/>
        <w:gridCol w:w="96"/>
        <w:gridCol w:w="1322"/>
        <w:gridCol w:w="96"/>
        <w:gridCol w:w="1282"/>
      </w:tblGrid>
      <w:tr w:rsidR="00256A2D" w:rsidRPr="004277A7" w14:paraId="0FBB1ADF" w14:textId="77777777" w:rsidTr="00B45C48">
        <w:trPr>
          <w:trHeight w:val="300"/>
        </w:trPr>
        <w:tc>
          <w:tcPr>
            <w:tcW w:w="0" w:type="auto"/>
            <w:gridSpan w:val="4"/>
            <w:tcBorders>
              <w:top w:val="dotted" w:sz="6" w:space="0" w:color="000000"/>
              <w:left w:val="dotted" w:sz="6" w:space="0" w:color="000000"/>
              <w:bottom w:val="dotted" w:sz="6" w:space="0" w:color="000000"/>
              <w:right w:val="dotted" w:sz="6" w:space="0" w:color="000000"/>
            </w:tcBorders>
            <w:tcMar>
              <w:top w:w="0" w:type="dxa"/>
              <w:left w:w="45" w:type="dxa"/>
              <w:bottom w:w="0" w:type="dxa"/>
              <w:right w:w="45" w:type="dxa"/>
            </w:tcMar>
            <w:vAlign w:val="bottom"/>
            <w:hideMark/>
          </w:tcPr>
          <w:p w14:paraId="4B261012" w14:textId="77777777" w:rsidR="00256A2D" w:rsidRPr="004277A7" w:rsidRDefault="00256A2D" w:rsidP="00B45C48">
            <w:pPr>
              <w:jc w:val="center"/>
              <w:rPr>
                <w:rFonts w:ascii="Verdana" w:hAnsi="Verdana" w:cs="Calibri"/>
                <w:b/>
                <w:bCs/>
                <w:sz w:val="18"/>
                <w:szCs w:val="18"/>
                <w:lang w:eastAsia="es-CO"/>
              </w:rPr>
            </w:pPr>
            <w:r w:rsidRPr="004277A7">
              <w:rPr>
                <w:rFonts w:ascii="Verdana" w:hAnsi="Verdana" w:cs="Calibri"/>
                <w:b/>
                <w:bCs/>
                <w:sz w:val="18"/>
                <w:szCs w:val="18"/>
              </w:rPr>
              <w:t>ESCANNER</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0E43678C" w14:textId="77777777" w:rsidR="00256A2D" w:rsidRPr="004277A7" w:rsidRDefault="00256A2D" w:rsidP="00B45C48">
            <w:pPr>
              <w:jc w:val="center"/>
              <w:rPr>
                <w:rFonts w:ascii="Verdana" w:hAnsi="Verdana" w:cs="Calibri"/>
                <w:b/>
                <w:bCs/>
                <w:sz w:val="18"/>
                <w:szCs w:val="18"/>
              </w:rPr>
            </w:pPr>
          </w:p>
        </w:tc>
        <w:tc>
          <w:tcPr>
            <w:tcW w:w="0" w:type="auto"/>
            <w:tcBorders>
              <w:top w:val="dotted" w:sz="6" w:space="0" w:color="000000"/>
              <w:left w:val="single" w:sz="6" w:space="0" w:color="CCCCCC"/>
              <w:bottom w:val="dotted" w:sz="6" w:space="0" w:color="000000"/>
              <w:right w:val="dotted" w:sz="6" w:space="0" w:color="000000"/>
            </w:tcBorders>
            <w:tcMar>
              <w:top w:w="0" w:type="dxa"/>
              <w:left w:w="45" w:type="dxa"/>
              <w:bottom w:w="0" w:type="dxa"/>
              <w:right w:w="45" w:type="dxa"/>
            </w:tcMar>
            <w:vAlign w:val="bottom"/>
            <w:hideMark/>
          </w:tcPr>
          <w:p w14:paraId="4AE813A4"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VIDEOBEAM</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444653BE" w14:textId="77777777" w:rsidR="00256A2D" w:rsidRPr="004277A7" w:rsidRDefault="00256A2D" w:rsidP="00B45C48">
            <w:pPr>
              <w:jc w:val="center"/>
              <w:rPr>
                <w:rFonts w:ascii="Verdana" w:hAnsi="Verdana" w:cs="Calibri"/>
                <w:b/>
                <w:bCs/>
                <w:sz w:val="18"/>
                <w:szCs w:val="18"/>
              </w:rPr>
            </w:pPr>
          </w:p>
        </w:tc>
        <w:tc>
          <w:tcPr>
            <w:tcW w:w="0" w:type="auto"/>
            <w:tcBorders>
              <w:top w:val="dotted" w:sz="6" w:space="0" w:color="000000"/>
              <w:left w:val="single" w:sz="6" w:space="0" w:color="CCCCCC"/>
              <w:bottom w:val="dotted" w:sz="6" w:space="0" w:color="000000"/>
              <w:right w:val="dotted" w:sz="6" w:space="0" w:color="000000"/>
            </w:tcBorders>
            <w:tcMar>
              <w:top w:w="0" w:type="dxa"/>
              <w:left w:w="45" w:type="dxa"/>
              <w:bottom w:w="0" w:type="dxa"/>
              <w:right w:w="45" w:type="dxa"/>
            </w:tcMar>
            <w:vAlign w:val="bottom"/>
            <w:hideMark/>
          </w:tcPr>
          <w:p w14:paraId="59077FB5"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UPS 15 KVA</w:t>
            </w:r>
          </w:p>
        </w:tc>
      </w:tr>
      <w:tr w:rsidR="00256A2D" w:rsidRPr="004277A7" w14:paraId="413E2BF6"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1802A7DE" w14:textId="77777777" w:rsidR="00256A2D" w:rsidRPr="004277A7" w:rsidRDefault="00256A2D" w:rsidP="00B45C48">
            <w:pPr>
              <w:jc w:val="center"/>
              <w:rPr>
                <w:rFonts w:ascii="Verdana" w:hAnsi="Verdana" w:cs="Calibri"/>
                <w:b/>
                <w:bCs/>
                <w:i/>
                <w:iCs/>
                <w:sz w:val="18"/>
                <w:szCs w:val="18"/>
              </w:rPr>
            </w:pPr>
            <w:r w:rsidRPr="004277A7">
              <w:rPr>
                <w:rFonts w:ascii="Verdana" w:hAnsi="Verdana" w:cs="Calibri"/>
                <w:b/>
                <w:bCs/>
                <w:i/>
                <w:iCs/>
                <w:sz w:val="18"/>
                <w:szCs w:val="18"/>
              </w:rPr>
              <w:t>PARQUE</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38EEB4BC"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Cama Plana</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389855E8"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Vertical</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4724754E"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Sub Total</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5CB50AE0" w14:textId="77777777" w:rsidR="00256A2D" w:rsidRPr="004277A7" w:rsidRDefault="00256A2D" w:rsidP="00B45C48">
            <w:pPr>
              <w:jc w:val="center"/>
              <w:rPr>
                <w:rFonts w:ascii="Verdana" w:hAnsi="Verdana" w:cs="Calibri"/>
                <w:b/>
                <w:bCs/>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286F0F8A"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Sub Total</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47B3E4A5" w14:textId="77777777" w:rsidR="00256A2D" w:rsidRPr="004277A7" w:rsidRDefault="00256A2D" w:rsidP="00B45C48">
            <w:pPr>
              <w:jc w:val="center"/>
              <w:rPr>
                <w:rFonts w:ascii="Verdana" w:hAnsi="Verdana" w:cs="Calibri"/>
                <w:b/>
                <w:bCs/>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5B575AAB"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Sub Total</w:t>
            </w:r>
          </w:p>
        </w:tc>
      </w:tr>
      <w:tr w:rsidR="00256A2D" w:rsidRPr="004277A7" w14:paraId="1F98C31C"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09294E0B"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Dirección Territorial</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10A3AF07"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727E4767"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4</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71862C8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5</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43674FD2"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D6E1336"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32E3FC59"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F54B46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r>
      <w:tr w:rsidR="00256A2D" w:rsidRPr="004277A7" w14:paraId="5B840E17"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4281C2F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Chingaza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0720731E"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02ECF80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57F3EBE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43ACC738"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56638DD4"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8</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4444D9BA"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0619B0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192B1824"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741D5FF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Sierra de la Macarena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5F6ADB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0373276A"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73BBD07E"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073A5A74"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4ACBE2C"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52089A5D"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F16CFB5"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1F11FBD9"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2549D833"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Cordillera de Los Picachos</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1CF7DC1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BC25336"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18FF330F"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1156846B"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3F22B8AA"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3</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321329A6"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431A19E"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54450095"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0FF7785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Sumapaz</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3CF9604"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DBAE214"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3580162C"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0DDF6809"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4EA6D0C6"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70A41BE9"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2CFADA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0E7D73DE"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7634411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Tuparro</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4DB153C9"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6E836CA"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358AA505"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22E98F27"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752598F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3E694438"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76AFD1F"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73503A69"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7DD2CACF"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Tinigua</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1ABB6C2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32FC41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7A82969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7ED8492A"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4A7BCB84"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0A3B5927"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1D7EA9D"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77D07C8B"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67DDC2E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DNMI Cinaruco</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418A31F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DAABC3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4A03B019"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0A877D63"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0AE1EB53"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180D9703"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5C6708FB"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5EB82423"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F2F5F7"/>
            <w:tcMar>
              <w:top w:w="0" w:type="dxa"/>
              <w:left w:w="45" w:type="dxa"/>
              <w:bottom w:w="0" w:type="dxa"/>
              <w:right w:w="45" w:type="dxa"/>
            </w:tcMar>
            <w:vAlign w:val="bottom"/>
            <w:hideMark/>
          </w:tcPr>
          <w:p w14:paraId="1446C7E6"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PNN Serrania de Manacacias</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7A6F8F8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24E1369C"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6EF8C421"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58890E70"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1CFBC09F"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3</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011956C0"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FFFFFF"/>
            <w:tcMar>
              <w:top w:w="0" w:type="dxa"/>
              <w:left w:w="45" w:type="dxa"/>
              <w:bottom w:w="0" w:type="dxa"/>
              <w:right w:w="45" w:type="dxa"/>
            </w:tcMar>
            <w:vAlign w:val="bottom"/>
            <w:hideMark/>
          </w:tcPr>
          <w:p w14:paraId="4421C61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0</w:t>
            </w:r>
          </w:p>
        </w:tc>
      </w:tr>
      <w:tr w:rsidR="00256A2D" w:rsidRPr="004277A7" w14:paraId="710FADE8" w14:textId="77777777" w:rsidTr="00B45C48">
        <w:trPr>
          <w:trHeight w:val="300"/>
        </w:trPr>
        <w:tc>
          <w:tcPr>
            <w:tcW w:w="0" w:type="auto"/>
            <w:tcBorders>
              <w:top w:val="single" w:sz="6" w:space="0" w:color="CCCCCC"/>
              <w:left w:val="dotted" w:sz="6" w:space="0" w:color="000000"/>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594F2D3A" w14:textId="77777777" w:rsidR="00256A2D" w:rsidRPr="004277A7" w:rsidRDefault="00256A2D" w:rsidP="00B45C48">
            <w:pPr>
              <w:jc w:val="center"/>
              <w:rPr>
                <w:rFonts w:ascii="Verdana" w:hAnsi="Verdana" w:cs="Calibri"/>
                <w:b/>
                <w:bCs/>
                <w:sz w:val="18"/>
                <w:szCs w:val="18"/>
              </w:rPr>
            </w:pPr>
            <w:r w:rsidRPr="004277A7">
              <w:rPr>
                <w:rFonts w:ascii="Verdana" w:hAnsi="Verdana" w:cs="Calibri"/>
                <w:b/>
                <w:bCs/>
                <w:sz w:val="18"/>
                <w:szCs w:val="18"/>
              </w:rPr>
              <w:t>Sub Total</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4D86F418"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4D4F176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7</w:t>
            </w: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6E40DC32"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9</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494C62F3"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127CD6A0"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21</w:t>
            </w:r>
          </w:p>
        </w:tc>
        <w:tc>
          <w:tcPr>
            <w:tcW w:w="0" w:type="auto"/>
            <w:tcBorders>
              <w:top w:val="single" w:sz="6" w:space="0" w:color="CCCCCC"/>
              <w:left w:val="single" w:sz="6" w:space="0" w:color="CCCCCC"/>
              <w:bottom w:val="single" w:sz="6" w:space="0" w:color="CCCCCC"/>
              <w:right w:val="dotted" w:sz="6" w:space="0" w:color="000000"/>
            </w:tcBorders>
            <w:tcMar>
              <w:top w:w="0" w:type="dxa"/>
              <w:left w:w="45" w:type="dxa"/>
              <w:bottom w:w="0" w:type="dxa"/>
              <w:right w:w="45" w:type="dxa"/>
            </w:tcMar>
            <w:vAlign w:val="bottom"/>
            <w:hideMark/>
          </w:tcPr>
          <w:p w14:paraId="5A428380" w14:textId="77777777" w:rsidR="00256A2D" w:rsidRPr="004277A7" w:rsidRDefault="00256A2D" w:rsidP="00B45C48">
            <w:pPr>
              <w:jc w:val="center"/>
              <w:rPr>
                <w:rFonts w:ascii="Verdana" w:hAnsi="Verdana" w:cs="Calibri"/>
                <w:sz w:val="18"/>
                <w:szCs w:val="18"/>
              </w:rPr>
            </w:pPr>
          </w:p>
        </w:tc>
        <w:tc>
          <w:tcPr>
            <w:tcW w:w="0" w:type="auto"/>
            <w:tcBorders>
              <w:top w:val="single" w:sz="6" w:space="0" w:color="CCCCCC"/>
              <w:left w:val="single" w:sz="6" w:space="0" w:color="CCCCCC"/>
              <w:bottom w:val="dotted" w:sz="6" w:space="0" w:color="000000"/>
              <w:right w:val="dotted" w:sz="6" w:space="0" w:color="000000"/>
            </w:tcBorders>
            <w:shd w:val="clear" w:color="auto" w:fill="D9D9D9"/>
            <w:tcMar>
              <w:top w:w="0" w:type="dxa"/>
              <w:left w:w="45" w:type="dxa"/>
              <w:bottom w:w="0" w:type="dxa"/>
              <w:right w:w="45" w:type="dxa"/>
            </w:tcMar>
            <w:vAlign w:val="bottom"/>
            <w:hideMark/>
          </w:tcPr>
          <w:p w14:paraId="44BBBB5D" w14:textId="77777777" w:rsidR="00256A2D" w:rsidRPr="004277A7" w:rsidRDefault="00256A2D" w:rsidP="00B45C48">
            <w:pPr>
              <w:jc w:val="center"/>
              <w:rPr>
                <w:rFonts w:ascii="Verdana" w:hAnsi="Verdana" w:cs="Calibri"/>
                <w:sz w:val="18"/>
                <w:szCs w:val="18"/>
              </w:rPr>
            </w:pPr>
            <w:r w:rsidRPr="004277A7">
              <w:rPr>
                <w:rFonts w:ascii="Verdana" w:hAnsi="Verdana" w:cs="Calibri"/>
                <w:sz w:val="18"/>
                <w:szCs w:val="18"/>
              </w:rPr>
              <w:t>1</w:t>
            </w:r>
          </w:p>
        </w:tc>
      </w:tr>
    </w:tbl>
    <w:p w14:paraId="018F964B" w14:textId="77777777" w:rsidR="00256A2D" w:rsidRPr="004277A7" w:rsidRDefault="00256A2D" w:rsidP="00256A2D">
      <w:pPr>
        <w:pStyle w:val="Textoindependiente"/>
        <w:rPr>
          <w:rFonts w:ascii="Verdana" w:hAnsi="Verdana"/>
          <w:b/>
          <w:i w:val="0"/>
          <w:sz w:val="20"/>
          <w:szCs w:val="20"/>
        </w:rPr>
      </w:pPr>
    </w:p>
    <w:p w14:paraId="7C857C35" w14:textId="77777777" w:rsidR="00256A2D" w:rsidRPr="004277A7" w:rsidRDefault="00256A2D" w:rsidP="00256A2D">
      <w:pPr>
        <w:numPr>
          <w:ilvl w:val="0"/>
          <w:numId w:val="52"/>
        </w:numPr>
        <w:autoSpaceDE w:val="0"/>
        <w:autoSpaceDN w:val="0"/>
        <w:adjustRightInd w:val="0"/>
        <w:jc w:val="both"/>
        <w:rPr>
          <w:rFonts w:ascii="Verdana" w:hAnsi="Verdana" w:cs="Arial"/>
          <w:bCs/>
          <w:iCs/>
          <w:sz w:val="20"/>
          <w:szCs w:val="20"/>
        </w:rPr>
      </w:pPr>
      <w:r w:rsidRPr="004277A7">
        <w:rPr>
          <w:rFonts w:ascii="Verdana" w:hAnsi="Verdana" w:cs="Arial"/>
          <w:bCs/>
          <w:iCs/>
          <w:sz w:val="20"/>
          <w:szCs w:val="20"/>
        </w:rPr>
        <w:t xml:space="preserve">El contratista deberá entregar formatos de verificación </w:t>
      </w:r>
      <w:r w:rsidRPr="004277A7">
        <w:rPr>
          <w:rFonts w:ascii="Verdana" w:hAnsi="Verdana" w:cs="Arial"/>
          <w:b/>
          <w:bCs/>
          <w:iCs/>
          <w:sz w:val="20"/>
          <w:szCs w:val="20"/>
        </w:rPr>
        <w:t>(hojas de vida por equipo)</w:t>
      </w:r>
      <w:r w:rsidRPr="004277A7">
        <w:rPr>
          <w:rFonts w:ascii="Verdana" w:hAnsi="Verdana" w:cs="Arial"/>
          <w:bCs/>
          <w:iCs/>
          <w:sz w:val="20"/>
          <w:szCs w:val="20"/>
        </w:rPr>
        <w:t xml:space="preserve"> donde se refleje el detalle del mantenimiento preventivo y/o correctivo efectuado por cada uno de los equipos según corresponda. Estos deberán ser presentados en físico al supervisor del contrato como parte de los requisitos para dar trámite de pago de los servicios prestados.</w:t>
      </w:r>
    </w:p>
    <w:p w14:paraId="27FAE99A" w14:textId="77777777" w:rsidR="00256A2D" w:rsidRPr="004277A7" w:rsidRDefault="00256A2D" w:rsidP="00256A2D">
      <w:pPr>
        <w:autoSpaceDE w:val="0"/>
        <w:adjustRightInd w:val="0"/>
        <w:ind w:left="892"/>
        <w:jc w:val="both"/>
        <w:rPr>
          <w:rFonts w:ascii="Verdana" w:hAnsi="Verdana" w:cs="Arial"/>
          <w:bCs/>
          <w:iCs/>
          <w:sz w:val="20"/>
          <w:szCs w:val="20"/>
        </w:rPr>
      </w:pPr>
    </w:p>
    <w:p w14:paraId="5FE090FC" w14:textId="77777777" w:rsidR="00256A2D" w:rsidRPr="004277A7" w:rsidRDefault="00256A2D" w:rsidP="00256A2D">
      <w:pPr>
        <w:numPr>
          <w:ilvl w:val="0"/>
          <w:numId w:val="52"/>
        </w:numPr>
        <w:autoSpaceDE w:val="0"/>
        <w:autoSpaceDN w:val="0"/>
        <w:adjustRightInd w:val="0"/>
        <w:jc w:val="both"/>
        <w:rPr>
          <w:rFonts w:ascii="Verdana" w:hAnsi="Verdana" w:cs="Arial"/>
          <w:bCs/>
          <w:iCs/>
          <w:sz w:val="20"/>
          <w:szCs w:val="20"/>
        </w:rPr>
      </w:pPr>
      <w:r w:rsidRPr="004277A7">
        <w:rPr>
          <w:rFonts w:ascii="Verdana" w:hAnsi="Verdana" w:cs="Arial"/>
          <w:bCs/>
          <w:iCs/>
          <w:sz w:val="20"/>
          <w:szCs w:val="20"/>
        </w:rPr>
        <w:t>Para el caso de los mantenimientos correctivos si el valor de la reparación superar el valor en libros de inventario, se solicita al proveedor realizar un concepto técnico especificando las características y condiciones actuales del bien objeto del concepto, anexando registro fotográfico y firmado por el personal técnico y Vo Bo representante legal del proveedor.</w:t>
      </w:r>
    </w:p>
    <w:p w14:paraId="4526FDCC" w14:textId="77777777" w:rsidR="00256A2D" w:rsidRPr="004277A7" w:rsidRDefault="00256A2D" w:rsidP="00256A2D">
      <w:pPr>
        <w:pStyle w:val="Prrafodelista"/>
        <w:autoSpaceDE w:val="0"/>
        <w:adjustRightInd w:val="0"/>
        <w:ind w:left="1080"/>
        <w:jc w:val="both"/>
        <w:rPr>
          <w:rFonts w:ascii="Verdana" w:hAnsi="Verdana"/>
          <w:b/>
          <w:bCs/>
          <w:sz w:val="20"/>
          <w:szCs w:val="20"/>
        </w:rPr>
      </w:pPr>
    </w:p>
    <w:p w14:paraId="03E34451" w14:textId="77777777" w:rsidR="00256A2D" w:rsidRPr="004277A7" w:rsidRDefault="00256A2D" w:rsidP="00256A2D">
      <w:pPr>
        <w:pStyle w:val="Prrafodelista"/>
        <w:autoSpaceDE w:val="0"/>
        <w:adjustRightInd w:val="0"/>
        <w:ind w:left="1080"/>
        <w:jc w:val="both"/>
        <w:rPr>
          <w:rFonts w:ascii="Verdana" w:hAnsi="Verdana"/>
          <w:b/>
          <w:bCs/>
          <w:sz w:val="20"/>
          <w:szCs w:val="20"/>
        </w:rPr>
      </w:pPr>
    </w:p>
    <w:p w14:paraId="40C09CA9" w14:textId="77777777" w:rsidR="00256A2D" w:rsidRPr="004277A7" w:rsidRDefault="00256A2D" w:rsidP="00256A2D">
      <w:pPr>
        <w:pStyle w:val="Textoindependiente"/>
        <w:rPr>
          <w:rFonts w:ascii="Verdana" w:hAnsi="Verdana"/>
          <w:b/>
          <w:i w:val="0"/>
          <w:sz w:val="20"/>
          <w:szCs w:val="20"/>
        </w:rPr>
      </w:pPr>
      <w:r>
        <w:rPr>
          <w:rFonts w:ascii="Verdana" w:hAnsi="Verdana"/>
          <w:b/>
          <w:i w:val="0"/>
          <w:sz w:val="20"/>
        </w:rPr>
        <w:t>1</w:t>
      </w:r>
      <w:r w:rsidRPr="004277A7">
        <w:rPr>
          <w:rFonts w:ascii="Verdana" w:hAnsi="Verdana"/>
          <w:b/>
          <w:i w:val="0"/>
          <w:sz w:val="20"/>
          <w:szCs w:val="20"/>
        </w:rPr>
        <w:t xml:space="preserve">.3. DESCRIPCIÓN DEL SERVICIO A CONTRATAR </w:t>
      </w:r>
    </w:p>
    <w:p w14:paraId="3846D2F1" w14:textId="77777777" w:rsidR="00256A2D" w:rsidRPr="004277A7" w:rsidRDefault="00256A2D" w:rsidP="00256A2D">
      <w:pPr>
        <w:jc w:val="both"/>
        <w:rPr>
          <w:rFonts w:ascii="Verdana" w:hAnsi="Verdana" w:cs="Century Gothic"/>
          <w:b/>
          <w:sz w:val="20"/>
          <w:szCs w:val="20"/>
        </w:rPr>
      </w:pPr>
    </w:p>
    <w:p w14:paraId="10172F56" w14:textId="77777777" w:rsidR="00256A2D" w:rsidRPr="004277A7" w:rsidRDefault="00256A2D" w:rsidP="00256A2D">
      <w:pPr>
        <w:jc w:val="center"/>
        <w:rPr>
          <w:rFonts w:ascii="Verdana" w:hAnsi="Verdana"/>
          <w:b/>
          <w:sz w:val="20"/>
          <w:szCs w:val="20"/>
        </w:rPr>
      </w:pPr>
      <w:r w:rsidRPr="004277A7">
        <w:rPr>
          <w:rFonts w:ascii="Verdana" w:hAnsi="Verdana"/>
          <w:b/>
          <w:sz w:val="20"/>
          <w:szCs w:val="20"/>
        </w:rPr>
        <w:t>MANTENIMIENTO PREVENTIVO</w:t>
      </w:r>
    </w:p>
    <w:p w14:paraId="647FAA2A" w14:textId="77777777" w:rsidR="00256A2D" w:rsidRPr="004277A7" w:rsidRDefault="00256A2D" w:rsidP="00256A2D">
      <w:pPr>
        <w:pStyle w:val="Sinespaciado"/>
        <w:ind w:hanging="2"/>
        <w:jc w:val="both"/>
        <w:rPr>
          <w:rFonts w:ascii="Verdana" w:hAnsi="Verdana" w:cs="Century Gothic"/>
          <w:sz w:val="20"/>
          <w:szCs w:val="20"/>
        </w:rPr>
      </w:pPr>
    </w:p>
    <w:p w14:paraId="10B008BE" w14:textId="77777777" w:rsidR="00256A2D" w:rsidRPr="004277A7" w:rsidRDefault="00256A2D" w:rsidP="00256A2D">
      <w:pPr>
        <w:pStyle w:val="Sinespaciado"/>
        <w:ind w:hanging="2"/>
        <w:jc w:val="both"/>
        <w:rPr>
          <w:rFonts w:ascii="Verdana" w:hAnsi="Verdana" w:cs="Century Gothic"/>
          <w:sz w:val="20"/>
          <w:szCs w:val="20"/>
        </w:rPr>
      </w:pPr>
      <w:r w:rsidRPr="004277A7">
        <w:rPr>
          <w:rFonts w:ascii="Verdana" w:hAnsi="Verdana" w:cs="Century Gothic"/>
          <w:sz w:val="20"/>
          <w:szCs w:val="20"/>
        </w:rPr>
        <w:t>El mantenimiento es; el que constituye una acción, o serie de acciones necesarias, para alargar la vida del equipo e instalaciones y prevenir la suspensión de las actividades laborales por imprevistos. Tiene como propósito planificar periodos de paralización de trabajo en momentos específicos, para inspeccionar y realizar las acciones de mantenimiento del equipo, con lo que se evitan reparaciones de emergencia.</w:t>
      </w:r>
    </w:p>
    <w:p w14:paraId="4C4C21B0" w14:textId="77777777" w:rsidR="00256A2D" w:rsidRPr="004277A7" w:rsidRDefault="00256A2D" w:rsidP="00256A2D">
      <w:pPr>
        <w:pStyle w:val="Sinespaciado"/>
        <w:ind w:hanging="2"/>
        <w:jc w:val="both"/>
        <w:rPr>
          <w:rFonts w:ascii="Verdana" w:hAnsi="Verdana" w:cs="Century Gothic"/>
          <w:sz w:val="20"/>
          <w:szCs w:val="20"/>
        </w:rPr>
      </w:pPr>
    </w:p>
    <w:p w14:paraId="1FB52D6A" w14:textId="77777777" w:rsidR="00256A2D" w:rsidRPr="004277A7" w:rsidRDefault="00256A2D" w:rsidP="00256A2D">
      <w:pPr>
        <w:pStyle w:val="Sinespaciado"/>
        <w:ind w:hanging="2"/>
        <w:jc w:val="both"/>
        <w:rPr>
          <w:rStyle w:val="apple-style-span"/>
          <w:rFonts w:ascii="Verdana" w:hAnsi="Verdana" w:cs="Century Gothic"/>
          <w:sz w:val="20"/>
          <w:szCs w:val="20"/>
        </w:rPr>
      </w:pPr>
      <w:r w:rsidRPr="004277A7">
        <w:rPr>
          <w:rFonts w:ascii="Verdana" w:hAnsi="Verdana" w:cs="Century Gothic"/>
          <w:sz w:val="20"/>
          <w:szCs w:val="20"/>
        </w:rPr>
        <w:t>Un mantenimiento planificado mejora la productividad hasta en 25%, reduce 30% los costos de mantenimiento y alarga la vida de la maquinaria y equipo hasta en un 50%.</w:t>
      </w:r>
      <w:r w:rsidRPr="004277A7">
        <w:rPr>
          <w:rStyle w:val="apple-style-span"/>
          <w:rFonts w:ascii="Verdana" w:hAnsi="Verdana" w:cs="Century Gothic"/>
          <w:sz w:val="20"/>
          <w:szCs w:val="20"/>
        </w:rPr>
        <w:t> </w:t>
      </w:r>
    </w:p>
    <w:p w14:paraId="049BF222" w14:textId="77777777" w:rsidR="00256A2D" w:rsidRPr="004277A7" w:rsidRDefault="00256A2D" w:rsidP="00256A2D">
      <w:pPr>
        <w:pStyle w:val="Sinespaciado"/>
        <w:ind w:hanging="2"/>
        <w:jc w:val="both"/>
        <w:rPr>
          <w:rStyle w:val="apple-style-span"/>
          <w:rFonts w:ascii="Verdana" w:hAnsi="Verdana" w:cs="Century Gothic"/>
          <w:sz w:val="20"/>
          <w:szCs w:val="20"/>
        </w:rPr>
      </w:pPr>
    </w:p>
    <w:p w14:paraId="6DA4C5C9" w14:textId="77777777" w:rsidR="00256A2D" w:rsidRPr="004277A7" w:rsidRDefault="00256A2D" w:rsidP="00256A2D">
      <w:pPr>
        <w:pStyle w:val="Sinespaciado"/>
        <w:ind w:hanging="2"/>
        <w:jc w:val="both"/>
        <w:rPr>
          <w:rFonts w:ascii="Verdana" w:hAnsi="Verdana" w:cs="Century Gothic"/>
          <w:sz w:val="20"/>
          <w:szCs w:val="20"/>
        </w:rPr>
      </w:pPr>
      <w:r w:rsidRPr="004277A7">
        <w:rPr>
          <w:rFonts w:ascii="Verdana" w:hAnsi="Verdana" w:cs="Century Gothic"/>
          <w:sz w:val="20"/>
          <w:szCs w:val="20"/>
        </w:rPr>
        <w:t>Por lo tanto, se planifica el Mantenimiento Preventivo de Hardware de la siguiente forma:</w:t>
      </w:r>
    </w:p>
    <w:p w14:paraId="65449C24" w14:textId="77777777" w:rsidR="00256A2D" w:rsidRPr="004277A7" w:rsidRDefault="00256A2D" w:rsidP="00256A2D">
      <w:pPr>
        <w:pStyle w:val="Sinespaciado"/>
        <w:ind w:hanging="2"/>
        <w:jc w:val="both"/>
        <w:rPr>
          <w:rFonts w:ascii="Verdana" w:hAnsi="Verdana" w:cs="Century Gothic"/>
          <w:sz w:val="20"/>
          <w:szCs w:val="20"/>
        </w:rPr>
      </w:pPr>
    </w:p>
    <w:p w14:paraId="1426EF1E" w14:textId="77777777" w:rsidR="00256A2D" w:rsidRPr="004277A7" w:rsidRDefault="00256A2D" w:rsidP="00256A2D">
      <w:pPr>
        <w:pStyle w:val="Ttulo2"/>
        <w:rPr>
          <w:rFonts w:ascii="Verdana" w:hAnsi="Verdana"/>
          <w:b/>
          <w:i w:val="0"/>
          <w:sz w:val="20"/>
        </w:rPr>
      </w:pPr>
      <w:r>
        <w:rPr>
          <w:rFonts w:ascii="Verdana" w:hAnsi="Verdana"/>
          <w:sz w:val="20"/>
        </w:rPr>
        <w:t>1</w:t>
      </w:r>
      <w:r w:rsidRPr="004277A7">
        <w:rPr>
          <w:rFonts w:ascii="Verdana" w:hAnsi="Verdana"/>
          <w:sz w:val="20"/>
        </w:rPr>
        <w:t>.3.1. Mantenimiento Preventivo (Hardware &amp; Software)</w:t>
      </w:r>
    </w:p>
    <w:p w14:paraId="34B003CD" w14:textId="77777777" w:rsidR="00256A2D" w:rsidRPr="004277A7" w:rsidRDefault="00256A2D" w:rsidP="00256A2D">
      <w:pPr>
        <w:jc w:val="both"/>
        <w:rPr>
          <w:rFonts w:ascii="Verdana" w:hAnsi="Verdana"/>
          <w:sz w:val="20"/>
          <w:szCs w:val="20"/>
        </w:rPr>
      </w:pPr>
    </w:p>
    <w:p w14:paraId="5F8EA843" w14:textId="77777777" w:rsidR="00256A2D" w:rsidRPr="004277A7" w:rsidRDefault="00256A2D" w:rsidP="00256A2D">
      <w:pPr>
        <w:jc w:val="both"/>
        <w:rPr>
          <w:rFonts w:ascii="Verdana" w:hAnsi="Verdana" w:cs="Century Gothic"/>
          <w:sz w:val="20"/>
          <w:szCs w:val="20"/>
        </w:rPr>
      </w:pPr>
      <w:r w:rsidRPr="004277A7">
        <w:rPr>
          <w:rFonts w:ascii="Verdana" w:hAnsi="Verdana" w:cs="Century Gothic"/>
          <w:sz w:val="20"/>
          <w:szCs w:val="20"/>
        </w:rPr>
        <w:t>Los programas de mantenimiento preventivo tradicionales están basados en el hecho de que los equipos e instalaciones funcionan ocho horas laborables al día y cuarenta horas laborables por semana. Si las máquinas y equipos funcionan por más tiempo, los programas se deben modificar adecuadamente para asegurar un mantenimiento apropiado y un equipo duradero.</w:t>
      </w:r>
    </w:p>
    <w:p w14:paraId="7ED9F58B" w14:textId="77777777" w:rsidR="00256A2D" w:rsidRPr="004277A7" w:rsidRDefault="00256A2D" w:rsidP="00256A2D">
      <w:pPr>
        <w:pStyle w:val="Sinespaciado"/>
        <w:ind w:hanging="2"/>
        <w:jc w:val="both"/>
        <w:rPr>
          <w:rFonts w:ascii="Verdana" w:hAnsi="Verdana" w:cs="Century Gothic"/>
          <w:sz w:val="20"/>
          <w:szCs w:val="20"/>
        </w:rPr>
      </w:pPr>
      <w:r w:rsidRPr="004277A7">
        <w:rPr>
          <w:rFonts w:ascii="Verdana" w:hAnsi="Verdana" w:cs="Century Gothic"/>
          <w:sz w:val="20"/>
          <w:szCs w:val="20"/>
        </w:rPr>
        <w:lastRenderedPageBreak/>
        <w:t>En el mantenimiento preventivo de software es el proceso por el cual se mejora y optimiza el software que se ha instalado, este mantenimiento se realiza para la prevención de posibles problemas que puedan llegar a surgir a medida que se utiliza el computador.</w:t>
      </w:r>
    </w:p>
    <w:p w14:paraId="0AADC238" w14:textId="77777777" w:rsidR="00256A2D" w:rsidRPr="004277A7" w:rsidRDefault="00256A2D" w:rsidP="00256A2D">
      <w:pPr>
        <w:pStyle w:val="Sinespaciado"/>
        <w:ind w:hanging="2"/>
        <w:jc w:val="both"/>
        <w:rPr>
          <w:rFonts w:ascii="Verdana" w:hAnsi="Verdana" w:cs="Century Gothic"/>
          <w:sz w:val="20"/>
          <w:szCs w:val="20"/>
        </w:rPr>
      </w:pPr>
    </w:p>
    <w:p w14:paraId="4700A766" w14:textId="77777777" w:rsidR="00256A2D" w:rsidRPr="004277A7" w:rsidRDefault="00256A2D" w:rsidP="00256A2D">
      <w:pPr>
        <w:pStyle w:val="Sinespaciado"/>
        <w:ind w:hanging="2"/>
        <w:jc w:val="both"/>
        <w:rPr>
          <w:rFonts w:ascii="Verdana" w:hAnsi="Verdana" w:cs="Century Gothic"/>
          <w:sz w:val="20"/>
          <w:szCs w:val="20"/>
        </w:rPr>
      </w:pPr>
      <w:r w:rsidRPr="004277A7">
        <w:rPr>
          <w:rFonts w:ascii="Verdana" w:hAnsi="Verdana" w:cs="Century Gothic"/>
          <w:sz w:val="20"/>
          <w:szCs w:val="20"/>
        </w:rPr>
        <w:t>El mantenimiento debe ser realizado por personal idóneo, certificado y calificado, que cuente mínimo con 2 años de experiencia realizando mantenimientos de equipos de cómputo de escritorio, todo en uno, portátiles, impresoras HP, Epson y Zebra, Video beam marca Epson, Scanner marca Epson, Kodak y Avision y cuente con, entre otras actualizaciones a nivel de Software con los Firmware de las Maquinas.</w:t>
      </w:r>
    </w:p>
    <w:p w14:paraId="7F22D1B6" w14:textId="77777777" w:rsidR="00256A2D" w:rsidRPr="004277A7" w:rsidRDefault="00256A2D" w:rsidP="00256A2D">
      <w:pPr>
        <w:pStyle w:val="Sinespaciado"/>
        <w:ind w:hanging="2"/>
        <w:jc w:val="both"/>
        <w:rPr>
          <w:rFonts w:ascii="Verdana" w:hAnsi="Verdana" w:cs="Century Gothic"/>
          <w:sz w:val="20"/>
          <w:szCs w:val="20"/>
        </w:rPr>
      </w:pPr>
    </w:p>
    <w:p w14:paraId="75D43544" w14:textId="77777777" w:rsidR="00256A2D" w:rsidRPr="004277A7" w:rsidRDefault="00256A2D" w:rsidP="00256A2D">
      <w:pPr>
        <w:pStyle w:val="Sinespaciado"/>
        <w:numPr>
          <w:ilvl w:val="0"/>
          <w:numId w:val="59"/>
        </w:numPr>
        <w:jc w:val="both"/>
        <w:rPr>
          <w:rFonts w:ascii="Verdana" w:hAnsi="Verdana" w:cs="Century Gothic"/>
          <w:sz w:val="20"/>
          <w:szCs w:val="20"/>
        </w:rPr>
      </w:pPr>
      <w:r w:rsidRPr="004277A7">
        <w:rPr>
          <w:rFonts w:ascii="Verdana" w:hAnsi="Verdana" w:cs="Century Gothic"/>
          <w:sz w:val="20"/>
          <w:szCs w:val="20"/>
        </w:rPr>
        <w:t>Esta condición se acreditará ante el supervisor previo a la realización del mantenimiento.</w:t>
      </w:r>
    </w:p>
    <w:p w14:paraId="690C5F2C" w14:textId="77777777" w:rsidR="00256A2D" w:rsidRPr="004277A7" w:rsidRDefault="00256A2D" w:rsidP="00256A2D">
      <w:pPr>
        <w:tabs>
          <w:tab w:val="left" w:pos="3945"/>
        </w:tabs>
        <w:autoSpaceDE w:val="0"/>
        <w:adjustRightInd w:val="0"/>
        <w:jc w:val="both"/>
        <w:rPr>
          <w:rFonts w:ascii="Verdana" w:hAnsi="Verdana" w:cs="Century Gothic"/>
          <w:b/>
          <w:bCs/>
          <w:sz w:val="20"/>
          <w:szCs w:val="20"/>
        </w:rPr>
      </w:pPr>
    </w:p>
    <w:p w14:paraId="1AAC035D" w14:textId="77777777" w:rsidR="00256A2D" w:rsidRPr="004277A7" w:rsidRDefault="00256A2D" w:rsidP="00256A2D">
      <w:pPr>
        <w:pStyle w:val="Sinespaciado"/>
        <w:ind w:hanging="2"/>
        <w:jc w:val="both"/>
        <w:rPr>
          <w:rFonts w:ascii="Verdana" w:hAnsi="Verdana"/>
          <w:b/>
          <w:sz w:val="20"/>
          <w:szCs w:val="20"/>
        </w:rPr>
      </w:pPr>
      <w:r w:rsidRPr="004277A7">
        <w:rPr>
          <w:rFonts w:ascii="Verdana" w:hAnsi="Verdana"/>
          <w:b/>
          <w:sz w:val="20"/>
          <w:szCs w:val="20"/>
        </w:rPr>
        <w:t>Equipos de Escritorio, All in One y Equipos portátiles</w:t>
      </w:r>
    </w:p>
    <w:p w14:paraId="5409BB3C" w14:textId="77777777" w:rsidR="00256A2D" w:rsidRPr="004277A7" w:rsidRDefault="00256A2D" w:rsidP="00256A2D">
      <w:pPr>
        <w:pStyle w:val="Sinespaciado"/>
        <w:ind w:hanging="2"/>
        <w:jc w:val="both"/>
        <w:rPr>
          <w:rFonts w:ascii="Verdana" w:hAnsi="Verdan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0"/>
        <w:gridCol w:w="2070"/>
      </w:tblGrid>
      <w:tr w:rsidR="00256A2D" w:rsidRPr="004277A7" w14:paraId="67FB498B" w14:textId="77777777" w:rsidTr="00B45C48">
        <w:trPr>
          <w:trHeight w:val="560"/>
          <w:jc w:val="center"/>
        </w:trPr>
        <w:tc>
          <w:tcPr>
            <w:tcW w:w="0" w:type="auto"/>
            <w:vAlign w:val="center"/>
          </w:tcPr>
          <w:p w14:paraId="1460CC55" w14:textId="77777777" w:rsidR="00256A2D" w:rsidRPr="004277A7" w:rsidRDefault="00256A2D" w:rsidP="00B45C48">
            <w:pPr>
              <w:autoSpaceDE w:val="0"/>
              <w:adjustRightInd w:val="0"/>
              <w:jc w:val="both"/>
              <w:rPr>
                <w:rFonts w:ascii="Verdana" w:hAnsi="Verdana" w:cs="Century Gothic"/>
                <w:bCs/>
                <w:sz w:val="20"/>
                <w:szCs w:val="20"/>
              </w:rPr>
            </w:pPr>
            <w:r w:rsidRPr="004277A7">
              <w:rPr>
                <w:rFonts w:ascii="Verdana" w:hAnsi="Verdana" w:cs="Century Gothic"/>
                <w:bCs/>
                <w:sz w:val="20"/>
                <w:szCs w:val="20"/>
              </w:rPr>
              <w:t xml:space="preserve">Actividades a Realizar en el Mantenimiento Preventivo (Hardware &amp; Software) </w:t>
            </w:r>
          </w:p>
        </w:tc>
        <w:tc>
          <w:tcPr>
            <w:tcW w:w="0" w:type="auto"/>
            <w:vAlign w:val="center"/>
          </w:tcPr>
          <w:p w14:paraId="608BA30E"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t>Mantenimiento por equipo</w:t>
            </w:r>
          </w:p>
        </w:tc>
      </w:tr>
      <w:tr w:rsidR="00256A2D" w:rsidRPr="004277A7" w14:paraId="1FCED4C8" w14:textId="77777777" w:rsidTr="00B45C48">
        <w:trPr>
          <w:trHeight w:val="145"/>
          <w:jc w:val="center"/>
        </w:trPr>
        <w:tc>
          <w:tcPr>
            <w:tcW w:w="0" w:type="auto"/>
          </w:tcPr>
          <w:p w14:paraId="2E414432" w14:textId="77777777" w:rsidR="00256A2D" w:rsidRPr="004277A7" w:rsidRDefault="00256A2D" w:rsidP="00256A2D">
            <w:pPr>
              <w:numPr>
                <w:ilvl w:val="0"/>
                <w:numId w:val="55"/>
              </w:numPr>
              <w:autoSpaceDE w:val="0"/>
              <w:autoSpaceDN w:val="0"/>
              <w:adjustRightInd w:val="0"/>
              <w:jc w:val="both"/>
              <w:rPr>
                <w:rFonts w:ascii="Verdana" w:hAnsi="Verdana" w:cs="Century Gothic"/>
                <w:sz w:val="20"/>
                <w:szCs w:val="20"/>
              </w:rPr>
            </w:pPr>
            <w:r w:rsidRPr="004277A7">
              <w:rPr>
                <w:rFonts w:ascii="Verdana" w:hAnsi="Verdana" w:cs="Century Gothic"/>
                <w:bCs/>
                <w:sz w:val="20"/>
                <w:szCs w:val="20"/>
              </w:rPr>
              <w:t>En la limpieza externa se emplearán elementos y materiales adecuados que no deterioren los equipos y garanticen su conservación, buen estado y presentación, como: espumas, desmanchadores, detergentes, toallas de limpieza, cepillos, destornilladores, pinzas, desmagnetizadores, software y todas las herramientas y utensilios que se requieran</w:t>
            </w:r>
            <w:r w:rsidRPr="004277A7">
              <w:rPr>
                <w:rFonts w:ascii="Verdana" w:hAnsi="Verdana" w:cs="Century Gothic"/>
                <w:sz w:val="20"/>
                <w:szCs w:val="20"/>
              </w:rPr>
              <w:t>.</w:t>
            </w:r>
          </w:p>
          <w:p w14:paraId="18E1FED2" w14:textId="77777777" w:rsidR="00256A2D" w:rsidRPr="004277A7" w:rsidRDefault="00256A2D" w:rsidP="00256A2D">
            <w:pPr>
              <w:numPr>
                <w:ilvl w:val="0"/>
                <w:numId w:val="55"/>
              </w:numPr>
              <w:autoSpaceDE w:val="0"/>
              <w:autoSpaceDN w:val="0"/>
              <w:adjustRightInd w:val="0"/>
              <w:jc w:val="both"/>
              <w:rPr>
                <w:rFonts w:ascii="Verdana" w:hAnsi="Verdana" w:cs="Century Gothic"/>
                <w:sz w:val="20"/>
                <w:szCs w:val="20"/>
              </w:rPr>
            </w:pPr>
            <w:r w:rsidRPr="004277A7">
              <w:rPr>
                <w:rFonts w:ascii="Verdana" w:hAnsi="Verdana" w:cs="Century Gothic"/>
                <w:bCs/>
                <w:sz w:val="20"/>
                <w:szCs w:val="20"/>
              </w:rPr>
              <w:t>Para la limpieza interna, se debe utilizar una turbina acondicionada que no deje humedad ni residuos en ninguno de los componentes de la máquina.</w:t>
            </w:r>
          </w:p>
          <w:p w14:paraId="30F96ACC"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Lubricar disipadores de los procesadores y fuente(s) de poder y garantizar se movilicen libremente en caso de requerirse.</w:t>
            </w:r>
          </w:p>
          <w:p w14:paraId="6B82E9E6"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Arial"/>
                <w:sz w:val="20"/>
                <w:szCs w:val="20"/>
              </w:rPr>
              <w:t>Realizar el reemplazo de la pasta térmica disipadora de CPU, GPU y chipset (Según sea el caso) por una nueva basada en componentes metálicos</w:t>
            </w:r>
          </w:p>
          <w:p w14:paraId="18541BEF"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sz w:val="20"/>
                <w:szCs w:val="20"/>
              </w:rPr>
              <w:t xml:space="preserve">Inspección y limpieza de los periféricos externos del equipo: Teclado, Mouse, monitor y carcaza CPU, </w:t>
            </w:r>
            <w:r w:rsidRPr="004277A7">
              <w:rPr>
                <w:rFonts w:ascii="Verdana" w:hAnsi="Verdana" w:cs="Century Gothic"/>
                <w:sz w:val="20"/>
                <w:szCs w:val="20"/>
              </w:rPr>
              <w:t>con las respectivas herramientas (Antiestáticos, Lubricantes etc), y otras en las que haya lugar.</w:t>
            </w:r>
          </w:p>
          <w:p w14:paraId="6DC07192"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sz w:val="20"/>
                <w:szCs w:val="20"/>
              </w:rPr>
              <w:t xml:space="preserve">Inspección y limpieza de las partes internas: motherboard, disco duro, memoria, multimedia, parlantes, </w:t>
            </w:r>
            <w:r w:rsidRPr="004277A7">
              <w:rPr>
                <w:rFonts w:ascii="Verdana" w:hAnsi="Verdana" w:cs="Century Gothic"/>
                <w:sz w:val="20"/>
                <w:szCs w:val="20"/>
              </w:rPr>
              <w:t>con las respectivas herramientas (Antiestáticos, Lubricantes etc), y otras en las que haya lugar.</w:t>
            </w:r>
          </w:p>
          <w:p w14:paraId="0AD1CE67" w14:textId="77777777" w:rsidR="00256A2D" w:rsidRPr="004277A7" w:rsidRDefault="00256A2D" w:rsidP="00256A2D">
            <w:pPr>
              <w:numPr>
                <w:ilvl w:val="0"/>
                <w:numId w:val="55"/>
              </w:numPr>
              <w:autoSpaceDE w:val="0"/>
              <w:autoSpaceDN w:val="0"/>
              <w:adjustRightInd w:val="0"/>
              <w:jc w:val="both"/>
              <w:rPr>
                <w:rFonts w:ascii="Verdana" w:hAnsi="Verdana"/>
                <w:sz w:val="20"/>
                <w:szCs w:val="20"/>
              </w:rPr>
            </w:pPr>
            <w:r w:rsidRPr="004277A7">
              <w:rPr>
                <w:rFonts w:ascii="Verdana" w:hAnsi="Verdana"/>
                <w:sz w:val="20"/>
                <w:szCs w:val="20"/>
              </w:rPr>
              <w:t>Verificación de correcto funcionamiento de los ventiladores que aseguren correcto enfriamiento interno del equipo.</w:t>
            </w:r>
          </w:p>
          <w:p w14:paraId="2DE7E94F" w14:textId="77777777" w:rsidR="00256A2D" w:rsidRPr="004277A7" w:rsidRDefault="00256A2D" w:rsidP="00256A2D">
            <w:pPr>
              <w:numPr>
                <w:ilvl w:val="0"/>
                <w:numId w:val="55"/>
              </w:numPr>
              <w:autoSpaceDE w:val="0"/>
              <w:autoSpaceDN w:val="0"/>
              <w:adjustRightInd w:val="0"/>
              <w:jc w:val="both"/>
              <w:rPr>
                <w:rFonts w:ascii="Verdana" w:hAnsi="Verdana"/>
                <w:sz w:val="20"/>
                <w:szCs w:val="20"/>
              </w:rPr>
            </w:pPr>
            <w:r w:rsidRPr="004277A7">
              <w:rPr>
                <w:rFonts w:ascii="Verdana" w:hAnsi="Verdana"/>
                <w:sz w:val="20"/>
                <w:szCs w:val="20"/>
              </w:rPr>
              <w:t>Limpieza de las cabezas de lecto-grabación (cuando sea necesario) de unidades de floppy, CD-ROM, y CD-WRITER.</w:t>
            </w:r>
          </w:p>
          <w:p w14:paraId="34EE55C4" w14:textId="77777777" w:rsidR="00256A2D" w:rsidRPr="004277A7" w:rsidRDefault="00256A2D" w:rsidP="00256A2D">
            <w:pPr>
              <w:numPr>
                <w:ilvl w:val="0"/>
                <w:numId w:val="55"/>
              </w:numPr>
              <w:autoSpaceDE w:val="0"/>
              <w:autoSpaceDN w:val="0"/>
              <w:adjustRightInd w:val="0"/>
              <w:jc w:val="both"/>
              <w:rPr>
                <w:rFonts w:ascii="Verdana" w:hAnsi="Verdana"/>
                <w:sz w:val="20"/>
                <w:szCs w:val="20"/>
              </w:rPr>
            </w:pPr>
            <w:r w:rsidRPr="004277A7">
              <w:rPr>
                <w:rFonts w:ascii="Verdana" w:hAnsi="Verdana"/>
                <w:sz w:val="20"/>
                <w:szCs w:val="20"/>
              </w:rPr>
              <w:t>Reinstalar o Instalar el Sistema Operativo, se debe garantizar que la licencia de Windows y Office se mantenga activa. No se pueden instalar software sin soporte de licencia.</w:t>
            </w:r>
          </w:p>
          <w:p w14:paraId="365D006B" w14:textId="77777777" w:rsidR="00256A2D" w:rsidRPr="004277A7" w:rsidRDefault="00256A2D" w:rsidP="00256A2D">
            <w:pPr>
              <w:pStyle w:val="Prrafodelista"/>
              <w:numPr>
                <w:ilvl w:val="0"/>
                <w:numId w:val="55"/>
              </w:numPr>
              <w:jc w:val="both"/>
              <w:rPr>
                <w:rFonts w:ascii="Verdana" w:hAnsi="Verdana" w:cs="Symbol"/>
                <w:sz w:val="20"/>
                <w:szCs w:val="20"/>
              </w:rPr>
            </w:pPr>
            <w:r w:rsidRPr="004277A7">
              <w:rPr>
                <w:rFonts w:ascii="Verdana" w:hAnsi="Verdana"/>
                <w:sz w:val="20"/>
                <w:szCs w:val="20"/>
              </w:rPr>
              <w:t>Verificar la última versión de definiciones del antivirus, y de ser necesario ejecutar la respectiva actualización.</w:t>
            </w:r>
          </w:p>
          <w:p w14:paraId="28E5D5E6" w14:textId="77777777" w:rsidR="00256A2D" w:rsidRPr="004277A7" w:rsidRDefault="00256A2D" w:rsidP="00256A2D">
            <w:pPr>
              <w:numPr>
                <w:ilvl w:val="0"/>
                <w:numId w:val="55"/>
              </w:numPr>
              <w:autoSpaceDE w:val="0"/>
              <w:autoSpaceDN w:val="0"/>
              <w:adjustRightInd w:val="0"/>
              <w:jc w:val="both"/>
              <w:rPr>
                <w:rFonts w:ascii="Verdana" w:hAnsi="Verdana"/>
                <w:sz w:val="20"/>
                <w:szCs w:val="20"/>
              </w:rPr>
            </w:pPr>
            <w:r w:rsidRPr="004277A7">
              <w:rPr>
                <w:rFonts w:ascii="Verdana" w:hAnsi="Verdana"/>
                <w:sz w:val="20"/>
                <w:szCs w:val="20"/>
              </w:rPr>
              <w:lastRenderedPageBreak/>
              <w:t>Realizar el análisis de virus en cada una de las estaciones según el inventario de equipos de cómputo incluidos en el contrato.</w:t>
            </w:r>
          </w:p>
          <w:p w14:paraId="144BA7E8"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Descargar parches de actualización del Sistema Operativo, para corregir posibles BUG o intrusiones no deseadas que afecten al S.O.</w:t>
            </w:r>
          </w:p>
          <w:p w14:paraId="35753078" w14:textId="77777777" w:rsidR="00256A2D" w:rsidRPr="004277A7" w:rsidRDefault="00256A2D" w:rsidP="00256A2D">
            <w:pPr>
              <w:pStyle w:val="Prrafodelista"/>
              <w:numPr>
                <w:ilvl w:val="0"/>
                <w:numId w:val="55"/>
              </w:numPr>
              <w:jc w:val="both"/>
              <w:rPr>
                <w:rFonts w:ascii="Verdana" w:hAnsi="Verdana" w:cs="Symbol"/>
                <w:sz w:val="20"/>
                <w:szCs w:val="20"/>
              </w:rPr>
            </w:pPr>
            <w:r w:rsidRPr="004277A7">
              <w:rPr>
                <w:rFonts w:ascii="Verdana" w:hAnsi="Verdana"/>
                <w:sz w:val="20"/>
                <w:szCs w:val="20"/>
              </w:rPr>
              <w:t>Verificar la última versión de definiciones del antivirus, y de ser necesario ejecutar la respectiva actualización.</w:t>
            </w:r>
          </w:p>
          <w:p w14:paraId="6BD1467B" w14:textId="77777777" w:rsidR="00256A2D" w:rsidRPr="004277A7" w:rsidRDefault="00256A2D" w:rsidP="00256A2D">
            <w:pPr>
              <w:pStyle w:val="Prrafodelista"/>
              <w:numPr>
                <w:ilvl w:val="0"/>
                <w:numId w:val="55"/>
              </w:numPr>
              <w:jc w:val="both"/>
              <w:rPr>
                <w:rFonts w:ascii="Verdana" w:hAnsi="Verdana" w:cs="Wingdings"/>
                <w:sz w:val="20"/>
                <w:szCs w:val="20"/>
              </w:rPr>
            </w:pPr>
            <w:r w:rsidRPr="004277A7">
              <w:rPr>
                <w:rFonts w:ascii="Verdana" w:hAnsi="Verdana"/>
                <w:sz w:val="20"/>
                <w:szCs w:val="20"/>
              </w:rPr>
              <w:t>Buscar cookies y borrar los archivos temporales (*.tmp)</w:t>
            </w:r>
          </w:p>
          <w:p w14:paraId="5689C32F" w14:textId="77777777" w:rsidR="00256A2D" w:rsidRPr="004277A7" w:rsidRDefault="00256A2D" w:rsidP="00256A2D">
            <w:pPr>
              <w:pStyle w:val="Prrafodelista"/>
              <w:numPr>
                <w:ilvl w:val="0"/>
                <w:numId w:val="55"/>
              </w:numPr>
              <w:jc w:val="both"/>
              <w:rPr>
                <w:rFonts w:ascii="Verdana" w:hAnsi="Verdana" w:cs="Wingdings"/>
                <w:sz w:val="20"/>
                <w:szCs w:val="20"/>
              </w:rPr>
            </w:pPr>
            <w:r w:rsidRPr="004277A7">
              <w:rPr>
                <w:rFonts w:ascii="Verdana" w:hAnsi="Verdana"/>
                <w:sz w:val="20"/>
                <w:szCs w:val="20"/>
              </w:rPr>
              <w:t>Liberación de Memoria RAM.</w:t>
            </w:r>
          </w:p>
          <w:p w14:paraId="7E11CE7E"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Desfragmentar las particiones que posee el equipo de cómputo con la herramienta propia del sistema operativo</w:t>
            </w:r>
            <w:r w:rsidRPr="004277A7">
              <w:rPr>
                <w:rFonts w:ascii="Verdana" w:hAnsi="Verdana" w:cs="Wingdings"/>
                <w:sz w:val="20"/>
                <w:szCs w:val="20"/>
              </w:rPr>
              <w:t>.</w:t>
            </w:r>
          </w:p>
          <w:p w14:paraId="0C2BB19C"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Wingdings"/>
                <w:sz w:val="20"/>
                <w:szCs w:val="20"/>
              </w:rPr>
              <w:t>Comprobar y Corregir errores del Disco Duro.</w:t>
            </w:r>
          </w:p>
          <w:p w14:paraId="03496EA4" w14:textId="77777777" w:rsidR="00256A2D" w:rsidRPr="004277A7" w:rsidRDefault="00256A2D" w:rsidP="00256A2D">
            <w:pPr>
              <w:numPr>
                <w:ilvl w:val="0"/>
                <w:numId w:val="55"/>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33262933"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t>La prestación del servicio deberá realizarse bajo las mejores prácticas internacionales de acuerdo a ITIL, estándar de prestación de servicios de tecnología.</w:t>
            </w:r>
          </w:p>
          <w:p w14:paraId="5A075608"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sz w:val="20"/>
                <w:szCs w:val="20"/>
              </w:rPr>
              <w:t>Entregar al usuario del equipo en correcto funcionamiento o en su defecto en las mismas condiciones en que fue recibido.</w:t>
            </w:r>
          </w:p>
          <w:p w14:paraId="667C4CD7" w14:textId="77777777" w:rsidR="00256A2D" w:rsidRPr="004277A7" w:rsidRDefault="00256A2D" w:rsidP="00256A2D">
            <w:pPr>
              <w:numPr>
                <w:ilvl w:val="0"/>
                <w:numId w:val="55"/>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Diligenciar formato mantenimiento de equipos</w:t>
            </w:r>
          </w:p>
        </w:tc>
        <w:tc>
          <w:tcPr>
            <w:tcW w:w="0" w:type="auto"/>
            <w:vAlign w:val="center"/>
          </w:tcPr>
          <w:p w14:paraId="499CCF70"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lastRenderedPageBreak/>
              <w:t>2</w:t>
            </w:r>
          </w:p>
        </w:tc>
      </w:tr>
    </w:tbl>
    <w:p w14:paraId="5CC5AF02" w14:textId="77777777" w:rsidR="00256A2D" w:rsidRPr="004277A7" w:rsidRDefault="00256A2D" w:rsidP="00256A2D">
      <w:pPr>
        <w:autoSpaceDE w:val="0"/>
        <w:adjustRightInd w:val="0"/>
        <w:jc w:val="both"/>
        <w:rPr>
          <w:rFonts w:ascii="Verdana" w:hAnsi="Verdana"/>
          <w:sz w:val="20"/>
          <w:szCs w:val="20"/>
        </w:rPr>
      </w:pPr>
    </w:p>
    <w:p w14:paraId="26D7BBF7" w14:textId="77777777" w:rsidR="00256A2D" w:rsidRPr="004277A7" w:rsidRDefault="00256A2D" w:rsidP="00256A2D">
      <w:pPr>
        <w:autoSpaceDE w:val="0"/>
        <w:adjustRightInd w:val="0"/>
        <w:jc w:val="both"/>
        <w:rPr>
          <w:rFonts w:ascii="Verdana" w:hAnsi="Verdana"/>
          <w:b/>
          <w:sz w:val="20"/>
          <w:szCs w:val="20"/>
        </w:rPr>
      </w:pPr>
      <w:r w:rsidRPr="004277A7">
        <w:rPr>
          <w:rFonts w:ascii="Verdana" w:hAnsi="Verdana"/>
          <w:b/>
          <w:sz w:val="20"/>
          <w:szCs w:val="20"/>
        </w:rPr>
        <w:t>Equipos de Video-Proyección (VideoBeam).</w:t>
      </w:r>
    </w:p>
    <w:p w14:paraId="3D52BD36" w14:textId="77777777" w:rsidR="00256A2D" w:rsidRPr="004277A7" w:rsidRDefault="00256A2D" w:rsidP="00256A2D">
      <w:pPr>
        <w:autoSpaceDE w:val="0"/>
        <w:adjustRightInd w:val="0"/>
        <w:jc w:val="both"/>
        <w:rPr>
          <w:rFonts w:ascii="Verdana" w:hAnsi="Verdan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88"/>
        <w:gridCol w:w="2042"/>
      </w:tblGrid>
      <w:tr w:rsidR="00256A2D" w:rsidRPr="004277A7" w14:paraId="08D710E3" w14:textId="77777777" w:rsidTr="00B45C48">
        <w:trPr>
          <w:trHeight w:val="561"/>
          <w:jc w:val="center"/>
        </w:trPr>
        <w:tc>
          <w:tcPr>
            <w:tcW w:w="7522" w:type="dxa"/>
            <w:vAlign w:val="center"/>
          </w:tcPr>
          <w:p w14:paraId="2A318939" w14:textId="77777777" w:rsidR="00256A2D" w:rsidRPr="004277A7" w:rsidRDefault="00256A2D" w:rsidP="00B45C48">
            <w:pPr>
              <w:autoSpaceDE w:val="0"/>
              <w:adjustRightInd w:val="0"/>
              <w:jc w:val="center"/>
              <w:rPr>
                <w:rFonts w:ascii="Verdana" w:hAnsi="Verdana" w:cs="Century Gothic"/>
                <w:bCs/>
                <w:sz w:val="20"/>
                <w:szCs w:val="20"/>
              </w:rPr>
            </w:pPr>
            <w:r w:rsidRPr="004277A7">
              <w:rPr>
                <w:rFonts w:ascii="Verdana" w:hAnsi="Verdana" w:cs="Century Gothic"/>
                <w:bCs/>
                <w:sz w:val="20"/>
                <w:szCs w:val="20"/>
              </w:rPr>
              <w:t xml:space="preserve">Actividades a Realizar en el Mantenimiento Preventivo (Hardware) </w:t>
            </w:r>
          </w:p>
        </w:tc>
        <w:tc>
          <w:tcPr>
            <w:tcW w:w="2069" w:type="dxa"/>
            <w:vAlign w:val="center"/>
          </w:tcPr>
          <w:p w14:paraId="496A29EC"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t>Mantenimiento por equipo</w:t>
            </w:r>
          </w:p>
        </w:tc>
      </w:tr>
      <w:tr w:rsidR="00256A2D" w:rsidRPr="004277A7" w14:paraId="56DA8D0E" w14:textId="77777777" w:rsidTr="00B45C48">
        <w:trPr>
          <w:trHeight w:val="337"/>
          <w:jc w:val="center"/>
        </w:trPr>
        <w:tc>
          <w:tcPr>
            <w:tcW w:w="7522" w:type="dxa"/>
          </w:tcPr>
          <w:p w14:paraId="3DAF9940"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t>En la limpieza externa se emplearán elementos y materiales adecuados que no deterioren los equipos y garanticen su conservación, buen estado y presentación, como: espumas, desmanchadores, detergentes, toallas de limpieza, cepillos, destornilladores, pinzas, desmagnetizadores, software y todas las herramientas y utensilios que se requieran.</w:t>
            </w:r>
          </w:p>
          <w:p w14:paraId="1496FC5A"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Realizar limpieza de filtros.</w:t>
            </w:r>
          </w:p>
          <w:p w14:paraId="7F5BC2D6"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Limpiar el lente del proyector, manteniendo todas las precauciones cuando realicen esa actividad.</w:t>
            </w:r>
          </w:p>
          <w:p w14:paraId="7E4E8A25"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 xml:space="preserve">Verificar el correcto funcionamiento de los ventiladores y realizar pruebas de video para asegurar la proyección adecuada, si es necesario reemplazar el cable VGA o alguna conexión.  </w:t>
            </w:r>
          </w:p>
          <w:p w14:paraId="261697C4"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Encender el Video - Proyector y tomar nota de las horas de uso de la lámpara, así como las horas de vida útil que resten.</w:t>
            </w:r>
          </w:p>
          <w:p w14:paraId="4BC90A73" w14:textId="77777777" w:rsidR="00256A2D" w:rsidRPr="004277A7" w:rsidRDefault="00256A2D" w:rsidP="00256A2D">
            <w:pPr>
              <w:numPr>
                <w:ilvl w:val="0"/>
                <w:numId w:val="56"/>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7AA2CC38"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lastRenderedPageBreak/>
              <w:t>La prestación del servicio deberá realizarse bajo las mejores prácticas internacionales de acuerdo a ITIL, estándar de prestación de servicios de tecnología.</w:t>
            </w:r>
          </w:p>
          <w:p w14:paraId="52817681"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Realizar informe de actividades realizadas.</w:t>
            </w:r>
          </w:p>
          <w:p w14:paraId="4BAC1DEF" w14:textId="77777777" w:rsidR="00256A2D" w:rsidRPr="004277A7" w:rsidRDefault="00256A2D" w:rsidP="00256A2D">
            <w:pPr>
              <w:numPr>
                <w:ilvl w:val="0"/>
                <w:numId w:val="56"/>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Diligenciar formato de mantenimiento de equipos</w:t>
            </w:r>
          </w:p>
        </w:tc>
        <w:tc>
          <w:tcPr>
            <w:tcW w:w="2069" w:type="dxa"/>
            <w:vAlign w:val="center"/>
          </w:tcPr>
          <w:p w14:paraId="25054952"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lastRenderedPageBreak/>
              <w:t>2</w:t>
            </w:r>
          </w:p>
        </w:tc>
      </w:tr>
    </w:tbl>
    <w:p w14:paraId="196229C1" w14:textId="77777777" w:rsidR="00256A2D" w:rsidRPr="004277A7" w:rsidRDefault="00256A2D" w:rsidP="00256A2D">
      <w:pPr>
        <w:rPr>
          <w:rFonts w:ascii="Verdana" w:hAnsi="Verdana"/>
          <w:sz w:val="20"/>
          <w:szCs w:val="20"/>
        </w:rPr>
      </w:pPr>
    </w:p>
    <w:p w14:paraId="65E89885" w14:textId="77777777" w:rsidR="00256A2D" w:rsidRPr="004277A7" w:rsidRDefault="00256A2D" w:rsidP="00256A2D">
      <w:pPr>
        <w:autoSpaceDE w:val="0"/>
        <w:adjustRightInd w:val="0"/>
        <w:jc w:val="both"/>
        <w:rPr>
          <w:rFonts w:ascii="Verdana" w:hAnsi="Verdana"/>
          <w:b/>
          <w:sz w:val="20"/>
          <w:szCs w:val="20"/>
        </w:rPr>
      </w:pPr>
      <w:r w:rsidRPr="004277A7">
        <w:rPr>
          <w:rFonts w:ascii="Verdana" w:hAnsi="Verdana"/>
          <w:b/>
          <w:sz w:val="20"/>
          <w:szCs w:val="20"/>
        </w:rPr>
        <w:t>Equipos de Impresión (Impresoras y Multifuncionales).</w:t>
      </w:r>
    </w:p>
    <w:p w14:paraId="27300421" w14:textId="77777777" w:rsidR="00256A2D" w:rsidRPr="004277A7" w:rsidRDefault="00256A2D" w:rsidP="00256A2D">
      <w:pPr>
        <w:autoSpaceDE w:val="0"/>
        <w:adjustRightInd w:val="0"/>
        <w:jc w:val="both"/>
        <w:rPr>
          <w:rFonts w:ascii="Verdana" w:hAnsi="Verdan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4"/>
        <w:gridCol w:w="2086"/>
      </w:tblGrid>
      <w:tr w:rsidR="00256A2D" w:rsidRPr="004277A7" w14:paraId="4A011747" w14:textId="77777777" w:rsidTr="00B45C48">
        <w:trPr>
          <w:trHeight w:val="616"/>
          <w:jc w:val="center"/>
        </w:trPr>
        <w:tc>
          <w:tcPr>
            <w:tcW w:w="0" w:type="auto"/>
            <w:vAlign w:val="center"/>
          </w:tcPr>
          <w:p w14:paraId="781B2959" w14:textId="77777777" w:rsidR="00256A2D" w:rsidRPr="004277A7" w:rsidRDefault="00256A2D" w:rsidP="00B45C48">
            <w:pPr>
              <w:pStyle w:val="Sinespaciado"/>
              <w:ind w:hanging="2"/>
              <w:jc w:val="both"/>
              <w:rPr>
                <w:rFonts w:ascii="Verdana" w:hAnsi="Verdana"/>
                <w:sz w:val="20"/>
                <w:szCs w:val="20"/>
              </w:rPr>
            </w:pPr>
            <w:r w:rsidRPr="004277A7">
              <w:rPr>
                <w:rFonts w:ascii="Verdana" w:hAnsi="Verdana"/>
                <w:sz w:val="20"/>
                <w:szCs w:val="20"/>
              </w:rPr>
              <w:t>Actividades a Realizar en el Mantenimiento Preventivo (Hardware)</w:t>
            </w:r>
          </w:p>
        </w:tc>
        <w:tc>
          <w:tcPr>
            <w:tcW w:w="0" w:type="auto"/>
            <w:vAlign w:val="center"/>
          </w:tcPr>
          <w:p w14:paraId="450E207C" w14:textId="77777777" w:rsidR="00256A2D" w:rsidRPr="004277A7" w:rsidRDefault="00256A2D" w:rsidP="00B45C48">
            <w:pPr>
              <w:pStyle w:val="Sinespaciado"/>
              <w:ind w:hanging="2"/>
              <w:jc w:val="center"/>
              <w:rPr>
                <w:rFonts w:ascii="Verdana" w:hAnsi="Verdana"/>
                <w:b/>
                <w:sz w:val="20"/>
                <w:szCs w:val="20"/>
              </w:rPr>
            </w:pPr>
            <w:r w:rsidRPr="004277A7">
              <w:rPr>
                <w:rFonts w:ascii="Verdana" w:hAnsi="Verdana"/>
                <w:b/>
                <w:sz w:val="20"/>
                <w:szCs w:val="20"/>
              </w:rPr>
              <w:t>Mantenimiento por equipo</w:t>
            </w:r>
          </w:p>
        </w:tc>
      </w:tr>
      <w:tr w:rsidR="00256A2D" w:rsidRPr="004277A7" w14:paraId="576E86E8" w14:textId="77777777" w:rsidTr="00B45C48">
        <w:trPr>
          <w:trHeight w:val="558"/>
          <w:jc w:val="center"/>
        </w:trPr>
        <w:tc>
          <w:tcPr>
            <w:tcW w:w="0" w:type="auto"/>
          </w:tcPr>
          <w:p w14:paraId="26E6DDA7" w14:textId="77777777" w:rsidR="00256A2D" w:rsidRPr="004277A7" w:rsidRDefault="00256A2D" w:rsidP="00256A2D">
            <w:pPr>
              <w:numPr>
                <w:ilvl w:val="0"/>
                <w:numId w:val="57"/>
              </w:numPr>
              <w:autoSpaceDE w:val="0"/>
              <w:autoSpaceDN w:val="0"/>
              <w:adjustRightInd w:val="0"/>
              <w:jc w:val="both"/>
              <w:rPr>
                <w:rFonts w:ascii="Verdana" w:hAnsi="Verdana" w:cs="Century Gothic"/>
                <w:sz w:val="20"/>
                <w:szCs w:val="20"/>
              </w:rPr>
            </w:pPr>
            <w:r w:rsidRPr="004277A7">
              <w:rPr>
                <w:rFonts w:ascii="Verdana" w:hAnsi="Verdana" w:cs="Century Gothic"/>
                <w:bCs/>
                <w:sz w:val="20"/>
                <w:szCs w:val="20"/>
              </w:rPr>
              <w:t>En la limpieza externa se emplearán elementos y materiales adecuados que no deterioren los equipos y garanticen su conservación, buen estado y presentación, como: espumas, desmanchadores, detergentes, toallas de limpieza, cepillos, destornilladores, pinzas, desmagnetizadores, software y todas las herramientas y utensilios que se requieran.</w:t>
            </w:r>
          </w:p>
          <w:p w14:paraId="01D227DD" w14:textId="77777777" w:rsidR="00256A2D" w:rsidRPr="004277A7" w:rsidRDefault="00256A2D" w:rsidP="00256A2D">
            <w:pPr>
              <w:numPr>
                <w:ilvl w:val="0"/>
                <w:numId w:val="57"/>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Para la limpieza interna, se debe utilizar una turbina acondicionada que no deje humedad ni residuos en ninguno de los componentes de la máquina.</w:t>
            </w:r>
          </w:p>
          <w:p w14:paraId="764FF4BE" w14:textId="77777777" w:rsidR="00256A2D" w:rsidRPr="004277A7" w:rsidRDefault="00256A2D" w:rsidP="00256A2D">
            <w:pPr>
              <w:numPr>
                <w:ilvl w:val="0"/>
                <w:numId w:val="57"/>
              </w:numPr>
              <w:autoSpaceDE w:val="0"/>
              <w:autoSpaceDN w:val="0"/>
              <w:adjustRightInd w:val="0"/>
              <w:jc w:val="both"/>
              <w:rPr>
                <w:rFonts w:ascii="Verdana" w:hAnsi="Verdana" w:cs="Century Gothic"/>
                <w:sz w:val="20"/>
                <w:szCs w:val="20"/>
              </w:rPr>
            </w:pPr>
            <w:r w:rsidRPr="004277A7">
              <w:rPr>
                <w:rFonts w:ascii="Verdana" w:hAnsi="Verdana"/>
                <w:sz w:val="20"/>
                <w:szCs w:val="20"/>
              </w:rPr>
              <w:t>Realizar el diagnóstico y ajuste de fuentes de alimentación.</w:t>
            </w:r>
          </w:p>
          <w:p w14:paraId="746D0459" w14:textId="77777777" w:rsidR="00256A2D" w:rsidRPr="004277A7" w:rsidRDefault="00256A2D" w:rsidP="00256A2D">
            <w:pPr>
              <w:numPr>
                <w:ilvl w:val="0"/>
                <w:numId w:val="57"/>
              </w:numPr>
              <w:autoSpaceDE w:val="0"/>
              <w:autoSpaceDN w:val="0"/>
              <w:adjustRightInd w:val="0"/>
              <w:jc w:val="both"/>
              <w:rPr>
                <w:rFonts w:ascii="Verdana" w:hAnsi="Verdana" w:cs="Century Gothic"/>
                <w:sz w:val="20"/>
                <w:szCs w:val="20"/>
              </w:rPr>
            </w:pPr>
            <w:r w:rsidRPr="004277A7">
              <w:rPr>
                <w:rFonts w:ascii="Verdana" w:hAnsi="Verdana"/>
                <w:sz w:val="20"/>
                <w:szCs w:val="20"/>
              </w:rPr>
              <w:t>Inspeccionar, limpiar y lubricar los rodillos y elementos mecánicos tanto de arrastre como de fijación.</w:t>
            </w:r>
          </w:p>
          <w:p w14:paraId="154CCDAF" w14:textId="77777777" w:rsidR="00256A2D" w:rsidRPr="004277A7" w:rsidRDefault="00256A2D" w:rsidP="00256A2D">
            <w:pPr>
              <w:numPr>
                <w:ilvl w:val="0"/>
                <w:numId w:val="57"/>
              </w:numPr>
              <w:autoSpaceDE w:val="0"/>
              <w:autoSpaceDN w:val="0"/>
              <w:adjustRightInd w:val="0"/>
              <w:rPr>
                <w:rFonts w:ascii="Verdana" w:hAnsi="Verdana" w:cs="Century Gothic"/>
                <w:sz w:val="20"/>
                <w:szCs w:val="20"/>
              </w:rPr>
            </w:pPr>
            <w:r w:rsidRPr="004277A7">
              <w:rPr>
                <w:rFonts w:ascii="Verdana" w:hAnsi="Verdana" w:cs="Century Gothic"/>
                <w:sz w:val="20"/>
                <w:szCs w:val="20"/>
              </w:rPr>
              <w:t>Lubricar y ajustar el mecanismo de tracción sistema de alimentación y descarga de papel.</w:t>
            </w:r>
          </w:p>
          <w:p w14:paraId="3E7B7616" w14:textId="77777777" w:rsidR="00256A2D" w:rsidRPr="004277A7" w:rsidRDefault="00256A2D" w:rsidP="00256A2D">
            <w:pPr>
              <w:numPr>
                <w:ilvl w:val="0"/>
                <w:numId w:val="57"/>
              </w:numPr>
              <w:autoSpaceDE w:val="0"/>
              <w:autoSpaceDN w:val="0"/>
              <w:adjustRightInd w:val="0"/>
              <w:rPr>
                <w:rFonts w:ascii="Verdana" w:hAnsi="Verdana" w:cs="Century Gothic"/>
                <w:sz w:val="20"/>
                <w:szCs w:val="20"/>
              </w:rPr>
            </w:pPr>
            <w:r w:rsidRPr="004277A7">
              <w:rPr>
                <w:rFonts w:ascii="Verdana" w:hAnsi="Verdana" w:cs="Century Gothic"/>
                <w:sz w:val="20"/>
                <w:szCs w:val="20"/>
              </w:rPr>
              <w:t>Realizar la limpieza de unidad de escáner y partes internas y externas.</w:t>
            </w:r>
          </w:p>
          <w:p w14:paraId="216DF6B9" w14:textId="77777777" w:rsidR="00256A2D" w:rsidRPr="004277A7" w:rsidRDefault="00256A2D" w:rsidP="00256A2D">
            <w:pPr>
              <w:numPr>
                <w:ilvl w:val="0"/>
                <w:numId w:val="57"/>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Lubricar los disipadores, kit de piñones, buses de datos, cabezales, fuente(s) de poder y garantizar que se movilicen libremente en caso de requerirse.</w:t>
            </w:r>
          </w:p>
          <w:p w14:paraId="129ECAB0" w14:textId="77777777" w:rsidR="00256A2D" w:rsidRPr="004277A7" w:rsidRDefault="00256A2D" w:rsidP="00256A2D">
            <w:pPr>
              <w:numPr>
                <w:ilvl w:val="0"/>
                <w:numId w:val="57"/>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70D26D3E" w14:textId="77777777" w:rsidR="00256A2D" w:rsidRPr="004277A7" w:rsidRDefault="00256A2D" w:rsidP="00256A2D">
            <w:pPr>
              <w:numPr>
                <w:ilvl w:val="0"/>
                <w:numId w:val="57"/>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t>La prestación del servicio deberá realizarse bajo las mejores prácticas internacionales de acuerdo a ITIL, estándar de prestación de servicios de tecnología.</w:t>
            </w:r>
          </w:p>
          <w:p w14:paraId="53B5E346" w14:textId="77777777" w:rsidR="00256A2D" w:rsidRPr="004277A7" w:rsidRDefault="00256A2D" w:rsidP="00256A2D">
            <w:pPr>
              <w:numPr>
                <w:ilvl w:val="0"/>
                <w:numId w:val="57"/>
              </w:numPr>
              <w:autoSpaceDE w:val="0"/>
              <w:autoSpaceDN w:val="0"/>
              <w:adjustRightInd w:val="0"/>
              <w:jc w:val="both"/>
              <w:rPr>
                <w:rFonts w:ascii="Verdana" w:hAnsi="Verdana" w:cs="Century Gothic"/>
                <w:b/>
                <w:bCs/>
                <w:sz w:val="20"/>
                <w:szCs w:val="20"/>
              </w:rPr>
            </w:pPr>
            <w:r w:rsidRPr="004277A7">
              <w:rPr>
                <w:rFonts w:ascii="Verdana" w:hAnsi="Verdana"/>
                <w:sz w:val="20"/>
                <w:szCs w:val="20"/>
              </w:rPr>
              <w:t>Entrega al usuario del equipo en correcto funcionamiento o en su defecto en las mismas condiciones en que fue recibido.</w:t>
            </w:r>
          </w:p>
          <w:p w14:paraId="03DCE919" w14:textId="77777777" w:rsidR="00256A2D" w:rsidRPr="004277A7" w:rsidRDefault="00256A2D" w:rsidP="00256A2D">
            <w:pPr>
              <w:numPr>
                <w:ilvl w:val="0"/>
                <w:numId w:val="57"/>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Diligenciar formato de mantenimiento de equipos</w:t>
            </w:r>
          </w:p>
        </w:tc>
        <w:tc>
          <w:tcPr>
            <w:tcW w:w="0" w:type="auto"/>
            <w:vAlign w:val="center"/>
          </w:tcPr>
          <w:p w14:paraId="4CE71070"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t>2</w:t>
            </w:r>
          </w:p>
        </w:tc>
      </w:tr>
    </w:tbl>
    <w:p w14:paraId="463A538A" w14:textId="77777777" w:rsidR="00256A2D" w:rsidRPr="004277A7" w:rsidRDefault="00256A2D" w:rsidP="00256A2D">
      <w:pPr>
        <w:rPr>
          <w:rFonts w:ascii="Verdana" w:hAnsi="Verdana"/>
          <w:sz w:val="20"/>
          <w:szCs w:val="20"/>
        </w:rPr>
      </w:pPr>
    </w:p>
    <w:p w14:paraId="46A3A621" w14:textId="77777777" w:rsidR="00256A2D" w:rsidRPr="004277A7" w:rsidRDefault="00256A2D" w:rsidP="00256A2D">
      <w:pPr>
        <w:autoSpaceDE w:val="0"/>
        <w:adjustRightInd w:val="0"/>
        <w:jc w:val="both"/>
        <w:rPr>
          <w:rFonts w:ascii="Verdana" w:hAnsi="Verdana"/>
          <w:b/>
          <w:sz w:val="20"/>
          <w:szCs w:val="20"/>
        </w:rPr>
      </w:pPr>
      <w:r w:rsidRPr="004277A7">
        <w:rPr>
          <w:rFonts w:ascii="Verdana" w:hAnsi="Verdana"/>
          <w:b/>
          <w:sz w:val="20"/>
          <w:szCs w:val="20"/>
        </w:rPr>
        <w:t>Sistema de Alimentación Ininterrumpida (UPS).</w:t>
      </w:r>
    </w:p>
    <w:p w14:paraId="0F292765" w14:textId="77777777" w:rsidR="00256A2D" w:rsidRPr="004277A7" w:rsidRDefault="00256A2D" w:rsidP="00256A2D">
      <w:pPr>
        <w:autoSpaceDE w:val="0"/>
        <w:adjustRightInd w:val="0"/>
        <w:jc w:val="both"/>
        <w:rPr>
          <w:rFonts w:ascii="Verdana" w:hAnsi="Verdan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7"/>
        <w:gridCol w:w="2463"/>
      </w:tblGrid>
      <w:tr w:rsidR="00256A2D" w:rsidRPr="004277A7" w14:paraId="4CD91171" w14:textId="77777777" w:rsidTr="00B45C48">
        <w:trPr>
          <w:trHeight w:val="561"/>
          <w:jc w:val="center"/>
        </w:trPr>
        <w:tc>
          <w:tcPr>
            <w:tcW w:w="0" w:type="auto"/>
            <w:vAlign w:val="center"/>
          </w:tcPr>
          <w:p w14:paraId="38D8F448" w14:textId="77777777" w:rsidR="00256A2D" w:rsidRPr="004277A7" w:rsidRDefault="00256A2D" w:rsidP="00B45C48">
            <w:pPr>
              <w:autoSpaceDE w:val="0"/>
              <w:adjustRightInd w:val="0"/>
              <w:jc w:val="center"/>
              <w:rPr>
                <w:rFonts w:ascii="Verdana" w:hAnsi="Verdana" w:cs="Century Gothic"/>
                <w:bCs/>
                <w:sz w:val="20"/>
                <w:szCs w:val="20"/>
              </w:rPr>
            </w:pPr>
            <w:r w:rsidRPr="004277A7">
              <w:rPr>
                <w:rFonts w:ascii="Verdana" w:hAnsi="Verdana" w:cs="Century Gothic"/>
                <w:bCs/>
                <w:sz w:val="20"/>
                <w:szCs w:val="20"/>
              </w:rPr>
              <w:t>El alcance interno y externo del mantenimiento preventivo a los UPS, contempla las siguientes actividades</w:t>
            </w:r>
          </w:p>
        </w:tc>
        <w:tc>
          <w:tcPr>
            <w:tcW w:w="0" w:type="auto"/>
            <w:vAlign w:val="center"/>
          </w:tcPr>
          <w:p w14:paraId="76203689"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t>Mantenimiento por equipo</w:t>
            </w:r>
          </w:p>
        </w:tc>
      </w:tr>
      <w:tr w:rsidR="00256A2D" w:rsidRPr="004277A7" w14:paraId="6F3C9D78" w14:textId="77777777" w:rsidTr="00B45C48">
        <w:trPr>
          <w:trHeight w:val="337"/>
          <w:jc w:val="center"/>
        </w:trPr>
        <w:tc>
          <w:tcPr>
            <w:tcW w:w="0" w:type="auto"/>
          </w:tcPr>
          <w:p w14:paraId="3E7EF6A4" w14:textId="77777777" w:rsidR="00256A2D" w:rsidRPr="004277A7" w:rsidRDefault="00256A2D" w:rsidP="00B45C48">
            <w:pPr>
              <w:autoSpaceDE w:val="0"/>
              <w:adjustRightInd w:val="0"/>
              <w:jc w:val="both"/>
              <w:rPr>
                <w:rFonts w:ascii="Verdana" w:hAnsi="Verdana" w:cs="Century Gothic"/>
                <w:b/>
                <w:bCs/>
                <w:sz w:val="20"/>
                <w:szCs w:val="20"/>
              </w:rPr>
            </w:pPr>
            <w:r w:rsidRPr="004277A7">
              <w:rPr>
                <w:rFonts w:ascii="Verdana" w:hAnsi="Verdana" w:cs="Century Gothic"/>
                <w:b/>
                <w:bCs/>
                <w:sz w:val="20"/>
                <w:szCs w:val="20"/>
              </w:rPr>
              <w:t>BATERIAS</w:t>
            </w:r>
          </w:p>
          <w:p w14:paraId="27C8BC35" w14:textId="77777777" w:rsidR="00256A2D" w:rsidRPr="004277A7" w:rsidRDefault="00256A2D" w:rsidP="00256A2D">
            <w:pPr>
              <w:numPr>
                <w:ilvl w:val="0"/>
                <w:numId w:val="60"/>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Revisión Previa para determinar la vida útil</w:t>
            </w:r>
          </w:p>
          <w:p w14:paraId="5AE913CB" w14:textId="77777777" w:rsidR="00256A2D" w:rsidRPr="004277A7" w:rsidRDefault="00256A2D" w:rsidP="00256A2D">
            <w:pPr>
              <w:numPr>
                <w:ilvl w:val="0"/>
                <w:numId w:val="60"/>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Reajuste mecánico</w:t>
            </w:r>
          </w:p>
          <w:p w14:paraId="3AA94B15" w14:textId="77777777" w:rsidR="00256A2D" w:rsidRPr="004277A7" w:rsidRDefault="00256A2D" w:rsidP="00256A2D">
            <w:pPr>
              <w:numPr>
                <w:ilvl w:val="0"/>
                <w:numId w:val="60"/>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Limpieza de bornes</w:t>
            </w:r>
          </w:p>
          <w:p w14:paraId="0BB23388" w14:textId="77777777" w:rsidR="00256A2D" w:rsidRPr="004277A7" w:rsidRDefault="00256A2D" w:rsidP="00256A2D">
            <w:pPr>
              <w:numPr>
                <w:ilvl w:val="0"/>
                <w:numId w:val="60"/>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Medición de voltaje de flotación de baterías</w:t>
            </w:r>
          </w:p>
          <w:p w14:paraId="4E6FA626" w14:textId="77777777" w:rsidR="00256A2D" w:rsidRPr="004277A7" w:rsidRDefault="00256A2D" w:rsidP="00256A2D">
            <w:pPr>
              <w:numPr>
                <w:ilvl w:val="0"/>
                <w:numId w:val="60"/>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Medición y pruebas de carga, descarga</w:t>
            </w:r>
          </w:p>
          <w:p w14:paraId="2C45CD0F" w14:textId="77777777" w:rsidR="00256A2D" w:rsidRPr="004277A7" w:rsidRDefault="00256A2D" w:rsidP="00B45C48">
            <w:pPr>
              <w:autoSpaceDE w:val="0"/>
              <w:adjustRightInd w:val="0"/>
              <w:jc w:val="both"/>
              <w:rPr>
                <w:rFonts w:ascii="Verdana" w:hAnsi="Verdana" w:cs="Century Gothic"/>
                <w:b/>
                <w:bCs/>
                <w:sz w:val="20"/>
                <w:szCs w:val="20"/>
              </w:rPr>
            </w:pPr>
            <w:r w:rsidRPr="004277A7">
              <w:rPr>
                <w:rFonts w:ascii="Verdana" w:hAnsi="Verdana" w:cs="Century Gothic"/>
                <w:b/>
                <w:bCs/>
                <w:sz w:val="20"/>
                <w:szCs w:val="20"/>
              </w:rPr>
              <w:lastRenderedPageBreak/>
              <w:t>CARGADOR</w:t>
            </w:r>
          </w:p>
          <w:p w14:paraId="0CD87658" w14:textId="77777777" w:rsidR="00256A2D" w:rsidRPr="004277A7" w:rsidRDefault="00256A2D" w:rsidP="00256A2D">
            <w:pPr>
              <w:numPr>
                <w:ilvl w:val="0"/>
                <w:numId w:val="61"/>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Verificación de tarjetas electrónicas</w:t>
            </w:r>
          </w:p>
          <w:p w14:paraId="6740C2CB" w14:textId="77777777" w:rsidR="00256A2D" w:rsidRPr="004277A7" w:rsidRDefault="00256A2D" w:rsidP="00256A2D">
            <w:pPr>
              <w:numPr>
                <w:ilvl w:val="0"/>
                <w:numId w:val="61"/>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Revisión de módulos de potencia</w:t>
            </w:r>
          </w:p>
          <w:p w14:paraId="3A7DC1C2" w14:textId="77777777" w:rsidR="00256A2D" w:rsidRPr="004277A7" w:rsidRDefault="00256A2D" w:rsidP="00256A2D">
            <w:pPr>
              <w:numPr>
                <w:ilvl w:val="0"/>
                <w:numId w:val="61"/>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Prueba de carga</w:t>
            </w:r>
          </w:p>
          <w:p w14:paraId="057F0B6B" w14:textId="77777777" w:rsidR="00256A2D" w:rsidRPr="004277A7" w:rsidRDefault="00256A2D" w:rsidP="00256A2D">
            <w:pPr>
              <w:numPr>
                <w:ilvl w:val="0"/>
                <w:numId w:val="61"/>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Análisis de recarga de baterías</w:t>
            </w:r>
          </w:p>
          <w:p w14:paraId="75E5B679" w14:textId="77777777" w:rsidR="00256A2D" w:rsidRPr="004277A7" w:rsidRDefault="00256A2D" w:rsidP="00B45C48">
            <w:pPr>
              <w:autoSpaceDE w:val="0"/>
              <w:adjustRightInd w:val="0"/>
              <w:jc w:val="both"/>
              <w:rPr>
                <w:rFonts w:ascii="Verdana" w:hAnsi="Verdana" w:cs="Century Gothic"/>
                <w:b/>
                <w:bCs/>
                <w:sz w:val="20"/>
                <w:szCs w:val="20"/>
              </w:rPr>
            </w:pPr>
            <w:r w:rsidRPr="004277A7">
              <w:rPr>
                <w:rFonts w:ascii="Verdana" w:hAnsi="Verdana" w:cs="Century Gothic"/>
                <w:b/>
                <w:bCs/>
                <w:sz w:val="20"/>
                <w:szCs w:val="20"/>
              </w:rPr>
              <w:t>INVERSOR</w:t>
            </w:r>
          </w:p>
          <w:p w14:paraId="08963F6A" w14:textId="77777777" w:rsidR="00256A2D" w:rsidRPr="004277A7" w:rsidRDefault="00256A2D" w:rsidP="00256A2D">
            <w:pPr>
              <w:numPr>
                <w:ilvl w:val="0"/>
                <w:numId w:val="62"/>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Verificación, Recalibración de carga electrónica</w:t>
            </w:r>
          </w:p>
          <w:p w14:paraId="070B77F0" w14:textId="77777777" w:rsidR="00256A2D" w:rsidRPr="004277A7" w:rsidRDefault="00256A2D" w:rsidP="00256A2D">
            <w:pPr>
              <w:numPr>
                <w:ilvl w:val="0"/>
                <w:numId w:val="62"/>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Verificación del sistema apagado-encendido</w:t>
            </w:r>
          </w:p>
          <w:p w14:paraId="5E04EF07" w14:textId="77777777" w:rsidR="00256A2D" w:rsidRPr="004277A7" w:rsidRDefault="00256A2D" w:rsidP="00256A2D">
            <w:pPr>
              <w:numPr>
                <w:ilvl w:val="0"/>
                <w:numId w:val="62"/>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Señalización y monitoreo</w:t>
            </w:r>
          </w:p>
          <w:p w14:paraId="7E52CC43" w14:textId="77777777" w:rsidR="00256A2D" w:rsidRPr="004277A7" w:rsidRDefault="00256A2D" w:rsidP="00256A2D">
            <w:pPr>
              <w:numPr>
                <w:ilvl w:val="0"/>
                <w:numId w:val="62"/>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t>Pruebas de autonomía</w:t>
            </w:r>
          </w:p>
          <w:p w14:paraId="497315AF" w14:textId="77777777" w:rsidR="00256A2D" w:rsidRPr="004277A7" w:rsidRDefault="00256A2D" w:rsidP="00B45C48">
            <w:pPr>
              <w:autoSpaceDE w:val="0"/>
              <w:adjustRightInd w:val="0"/>
              <w:jc w:val="both"/>
              <w:rPr>
                <w:rFonts w:ascii="Verdana" w:hAnsi="Verdana" w:cs="Century Gothic"/>
                <w:b/>
                <w:bCs/>
                <w:sz w:val="20"/>
                <w:szCs w:val="20"/>
              </w:rPr>
            </w:pPr>
            <w:r w:rsidRPr="004277A7">
              <w:rPr>
                <w:rFonts w:ascii="Verdana" w:hAnsi="Verdana" w:cs="Century Gothic"/>
                <w:b/>
                <w:bCs/>
                <w:sz w:val="20"/>
                <w:szCs w:val="20"/>
              </w:rPr>
              <w:t>GENERALES</w:t>
            </w:r>
          </w:p>
          <w:p w14:paraId="5F13B16A"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Limpieza general de equipo</w:t>
            </w:r>
          </w:p>
          <w:p w14:paraId="118A1D5B"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Verificación de sistema de ventilación</w:t>
            </w:r>
          </w:p>
          <w:p w14:paraId="7A94EA78"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Verificación de protecciones</w:t>
            </w:r>
          </w:p>
          <w:p w14:paraId="3DF4098F"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Anclaje y Ventilación externa</w:t>
            </w:r>
          </w:p>
          <w:p w14:paraId="561F987A"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Análisis de datos</w:t>
            </w:r>
          </w:p>
          <w:p w14:paraId="15295EE2"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Medición de voltajes entrada – salida</w:t>
            </w:r>
          </w:p>
          <w:p w14:paraId="6F29C06B"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Rangos de frecuencia</w:t>
            </w:r>
          </w:p>
          <w:p w14:paraId="2FC7AB2E"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Análisis de carga con o sin red pública</w:t>
            </w:r>
          </w:p>
          <w:p w14:paraId="19FEC32E"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Análisis de regulación</w:t>
            </w:r>
          </w:p>
          <w:p w14:paraId="5D92696A"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Tiempo de autonomía</w:t>
            </w:r>
          </w:p>
          <w:p w14:paraId="54E30011" w14:textId="77777777" w:rsidR="00256A2D" w:rsidRPr="004277A7" w:rsidRDefault="00256A2D" w:rsidP="00256A2D">
            <w:pPr>
              <w:numPr>
                <w:ilvl w:val="0"/>
                <w:numId w:val="6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Lubricación, limpieza, calibración de los elementos de los UPS.</w:t>
            </w:r>
          </w:p>
          <w:p w14:paraId="23866FFB" w14:textId="77777777" w:rsidR="00256A2D" w:rsidRPr="004277A7" w:rsidRDefault="00256A2D" w:rsidP="00256A2D">
            <w:pPr>
              <w:numPr>
                <w:ilvl w:val="0"/>
                <w:numId w:val="63"/>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t>Diagnóstico de variables eléctricas, tableros eléctricos y funcionamiento de la red de energía regulada.</w:t>
            </w:r>
          </w:p>
        </w:tc>
        <w:tc>
          <w:tcPr>
            <w:tcW w:w="0" w:type="auto"/>
            <w:vAlign w:val="center"/>
          </w:tcPr>
          <w:p w14:paraId="7782C7EC"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lastRenderedPageBreak/>
              <w:t>2</w:t>
            </w:r>
          </w:p>
        </w:tc>
      </w:tr>
    </w:tbl>
    <w:p w14:paraId="037204CD" w14:textId="77777777" w:rsidR="00256A2D" w:rsidRPr="004277A7" w:rsidRDefault="00256A2D" w:rsidP="00256A2D">
      <w:pPr>
        <w:rPr>
          <w:rFonts w:ascii="Verdana" w:hAnsi="Verdana"/>
          <w:sz w:val="20"/>
          <w:szCs w:val="20"/>
        </w:rPr>
      </w:pPr>
    </w:p>
    <w:p w14:paraId="482ED7DB" w14:textId="77777777" w:rsidR="00256A2D" w:rsidRPr="004277A7" w:rsidRDefault="00256A2D" w:rsidP="00256A2D">
      <w:pPr>
        <w:autoSpaceDE w:val="0"/>
        <w:adjustRightInd w:val="0"/>
        <w:jc w:val="both"/>
        <w:rPr>
          <w:rFonts w:ascii="Verdana" w:hAnsi="Verdana"/>
          <w:b/>
          <w:sz w:val="20"/>
          <w:szCs w:val="20"/>
        </w:rPr>
      </w:pPr>
      <w:r w:rsidRPr="004277A7">
        <w:rPr>
          <w:rFonts w:ascii="Verdana" w:hAnsi="Verdana"/>
          <w:b/>
          <w:sz w:val="20"/>
          <w:szCs w:val="20"/>
        </w:rPr>
        <w:t>Equipos de Digitalización (Escaner).</w:t>
      </w:r>
    </w:p>
    <w:p w14:paraId="481BCCEB" w14:textId="77777777" w:rsidR="00256A2D" w:rsidRPr="004277A7" w:rsidRDefault="00256A2D" w:rsidP="00256A2D">
      <w:pPr>
        <w:autoSpaceDE w:val="0"/>
        <w:adjustRightInd w:val="0"/>
        <w:jc w:val="both"/>
        <w:rPr>
          <w:rFonts w:ascii="Verdana" w:hAnsi="Verdana"/>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0"/>
        <w:gridCol w:w="2110"/>
      </w:tblGrid>
      <w:tr w:rsidR="00256A2D" w:rsidRPr="004277A7" w14:paraId="5EB90D3B" w14:textId="77777777" w:rsidTr="00B45C48">
        <w:trPr>
          <w:trHeight w:val="616"/>
          <w:jc w:val="center"/>
        </w:trPr>
        <w:tc>
          <w:tcPr>
            <w:tcW w:w="0" w:type="auto"/>
            <w:vAlign w:val="center"/>
          </w:tcPr>
          <w:p w14:paraId="6D911D79" w14:textId="77777777" w:rsidR="00256A2D" w:rsidRPr="004277A7" w:rsidRDefault="00256A2D" w:rsidP="00B45C48">
            <w:pPr>
              <w:pStyle w:val="Sinespaciado"/>
              <w:ind w:hanging="2"/>
              <w:jc w:val="both"/>
              <w:rPr>
                <w:rFonts w:ascii="Verdana" w:hAnsi="Verdana"/>
                <w:sz w:val="20"/>
                <w:szCs w:val="20"/>
              </w:rPr>
            </w:pPr>
            <w:r w:rsidRPr="004277A7">
              <w:rPr>
                <w:rFonts w:ascii="Verdana" w:hAnsi="Verdana"/>
                <w:sz w:val="20"/>
                <w:szCs w:val="20"/>
              </w:rPr>
              <w:t>Actividades a Realizar en el Mantenimiento Preventivo (Hardware)</w:t>
            </w:r>
          </w:p>
        </w:tc>
        <w:tc>
          <w:tcPr>
            <w:tcW w:w="0" w:type="auto"/>
            <w:vAlign w:val="center"/>
          </w:tcPr>
          <w:p w14:paraId="73249D72" w14:textId="77777777" w:rsidR="00256A2D" w:rsidRPr="004277A7" w:rsidRDefault="00256A2D" w:rsidP="00B45C48">
            <w:pPr>
              <w:pStyle w:val="Sinespaciado"/>
              <w:ind w:hanging="2"/>
              <w:jc w:val="center"/>
              <w:rPr>
                <w:rFonts w:ascii="Verdana" w:hAnsi="Verdana"/>
                <w:b/>
                <w:sz w:val="20"/>
                <w:szCs w:val="20"/>
              </w:rPr>
            </w:pPr>
            <w:r w:rsidRPr="004277A7">
              <w:rPr>
                <w:rFonts w:ascii="Verdana" w:hAnsi="Verdana"/>
                <w:b/>
                <w:sz w:val="20"/>
                <w:szCs w:val="20"/>
              </w:rPr>
              <w:t>Mantenimiento por equipo</w:t>
            </w:r>
          </w:p>
        </w:tc>
      </w:tr>
      <w:tr w:rsidR="00256A2D" w:rsidRPr="004277A7" w14:paraId="5D4F2FA2" w14:textId="77777777" w:rsidTr="00B45C48">
        <w:trPr>
          <w:trHeight w:val="410"/>
          <w:jc w:val="center"/>
        </w:trPr>
        <w:tc>
          <w:tcPr>
            <w:tcW w:w="0" w:type="auto"/>
          </w:tcPr>
          <w:p w14:paraId="7C3D8325" w14:textId="77777777" w:rsidR="00256A2D" w:rsidRPr="004277A7" w:rsidRDefault="00256A2D" w:rsidP="00256A2D">
            <w:pPr>
              <w:numPr>
                <w:ilvl w:val="0"/>
                <w:numId w:val="58"/>
              </w:numPr>
              <w:autoSpaceDE w:val="0"/>
              <w:autoSpaceDN w:val="0"/>
              <w:adjustRightInd w:val="0"/>
              <w:jc w:val="both"/>
              <w:rPr>
                <w:rFonts w:ascii="Verdana" w:hAnsi="Verdana" w:cs="Century Gothic"/>
                <w:sz w:val="20"/>
                <w:szCs w:val="20"/>
              </w:rPr>
            </w:pPr>
            <w:r w:rsidRPr="004277A7">
              <w:rPr>
                <w:rFonts w:ascii="Verdana" w:hAnsi="Verdana" w:cs="Century Gothic"/>
                <w:sz w:val="20"/>
                <w:szCs w:val="20"/>
              </w:rPr>
              <w:t>Retirar los excesos de polvo.</w:t>
            </w:r>
          </w:p>
          <w:p w14:paraId="5EDD262A" w14:textId="77777777" w:rsidR="00256A2D" w:rsidRPr="004277A7" w:rsidRDefault="00256A2D" w:rsidP="00256A2D">
            <w:pPr>
              <w:numPr>
                <w:ilvl w:val="0"/>
                <w:numId w:val="58"/>
              </w:numPr>
              <w:autoSpaceDE w:val="0"/>
              <w:autoSpaceDN w:val="0"/>
              <w:adjustRightInd w:val="0"/>
              <w:jc w:val="both"/>
              <w:rPr>
                <w:rFonts w:ascii="Verdana" w:hAnsi="Verdana" w:cs="Century Gothic"/>
                <w:sz w:val="20"/>
                <w:szCs w:val="20"/>
              </w:rPr>
            </w:pPr>
            <w:r w:rsidRPr="004277A7">
              <w:rPr>
                <w:rFonts w:ascii="Verdana" w:hAnsi="Verdana"/>
                <w:sz w:val="20"/>
                <w:szCs w:val="20"/>
              </w:rPr>
              <w:t>Realizar el diagnóstico y ajuste de fuentes de alimentación.</w:t>
            </w:r>
          </w:p>
          <w:p w14:paraId="650DFFAF" w14:textId="77777777" w:rsidR="00256A2D" w:rsidRPr="004277A7" w:rsidRDefault="00256A2D" w:rsidP="00256A2D">
            <w:pPr>
              <w:numPr>
                <w:ilvl w:val="0"/>
                <w:numId w:val="58"/>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Limpiar a su interior y exterior con sus respectivos suministros, cada una de las partes que componen el dispositivo.</w:t>
            </w:r>
          </w:p>
          <w:p w14:paraId="6516C206" w14:textId="77777777" w:rsidR="00256A2D" w:rsidRPr="004277A7" w:rsidRDefault="00256A2D" w:rsidP="00256A2D">
            <w:pPr>
              <w:numPr>
                <w:ilvl w:val="0"/>
                <w:numId w:val="58"/>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El horario para la prestación del servicio de mantenimiento preventivo y Correctivo se realizará dentro de la jornada laboral de la Dirección Territorial Orinoquía, de lunes a viernes de 8:00 am a 6:00 p.m. o en caso de requerirse los días sábados sin que esto genere costos adicionales a la Entidad.</w:t>
            </w:r>
          </w:p>
          <w:p w14:paraId="351E5E23" w14:textId="77777777" w:rsidR="00256A2D" w:rsidRPr="004277A7" w:rsidRDefault="00256A2D" w:rsidP="00256A2D">
            <w:pPr>
              <w:numPr>
                <w:ilvl w:val="0"/>
                <w:numId w:val="58"/>
              </w:numPr>
              <w:autoSpaceDE w:val="0"/>
              <w:autoSpaceDN w:val="0"/>
              <w:adjustRightInd w:val="0"/>
              <w:jc w:val="both"/>
              <w:rPr>
                <w:rFonts w:ascii="Verdana" w:hAnsi="Verdana" w:cs="Century Gothic"/>
                <w:b/>
                <w:bCs/>
                <w:sz w:val="20"/>
                <w:szCs w:val="20"/>
              </w:rPr>
            </w:pPr>
            <w:r w:rsidRPr="004277A7">
              <w:rPr>
                <w:rFonts w:ascii="Verdana" w:hAnsi="Verdana" w:cs="Century Gothic"/>
                <w:bCs/>
                <w:sz w:val="20"/>
                <w:szCs w:val="20"/>
              </w:rPr>
              <w:t>La prestación del servicio deberá realizarse bajo las mejores prácticas internacionales de acuerdo a ITIL, estándar de prestación de servicios de tecnología.</w:t>
            </w:r>
          </w:p>
          <w:p w14:paraId="690E2527" w14:textId="77777777" w:rsidR="00256A2D" w:rsidRPr="004277A7" w:rsidRDefault="00256A2D" w:rsidP="00256A2D">
            <w:pPr>
              <w:numPr>
                <w:ilvl w:val="0"/>
                <w:numId w:val="58"/>
              </w:numPr>
              <w:autoSpaceDE w:val="0"/>
              <w:autoSpaceDN w:val="0"/>
              <w:adjustRightInd w:val="0"/>
              <w:jc w:val="both"/>
              <w:rPr>
                <w:rFonts w:ascii="Verdana" w:hAnsi="Verdana" w:cs="Century Gothic"/>
                <w:b/>
                <w:bCs/>
                <w:sz w:val="20"/>
                <w:szCs w:val="20"/>
              </w:rPr>
            </w:pPr>
            <w:r w:rsidRPr="004277A7">
              <w:rPr>
                <w:rFonts w:ascii="Verdana" w:hAnsi="Verdana"/>
                <w:sz w:val="20"/>
                <w:szCs w:val="20"/>
              </w:rPr>
              <w:t>Entrega al usuario del equipo en correcto funcionamiento o en su defecto en las mismas condiciones en que fue recibido.</w:t>
            </w:r>
          </w:p>
          <w:p w14:paraId="5EB42B19" w14:textId="77777777" w:rsidR="00256A2D" w:rsidRPr="004277A7" w:rsidRDefault="00256A2D" w:rsidP="00256A2D">
            <w:pPr>
              <w:numPr>
                <w:ilvl w:val="0"/>
                <w:numId w:val="58"/>
              </w:numPr>
              <w:autoSpaceDE w:val="0"/>
              <w:autoSpaceDN w:val="0"/>
              <w:adjustRightInd w:val="0"/>
              <w:jc w:val="both"/>
              <w:rPr>
                <w:rFonts w:ascii="Verdana" w:hAnsi="Verdana" w:cs="Century Gothic"/>
                <w:b/>
                <w:bCs/>
                <w:sz w:val="20"/>
                <w:szCs w:val="20"/>
              </w:rPr>
            </w:pPr>
            <w:r w:rsidRPr="004277A7">
              <w:rPr>
                <w:rFonts w:ascii="Verdana" w:hAnsi="Verdana" w:cs="Century Gothic"/>
                <w:sz w:val="20"/>
                <w:szCs w:val="20"/>
              </w:rPr>
              <w:t>Diligenciar formato de mantenimiento de equipos</w:t>
            </w:r>
          </w:p>
        </w:tc>
        <w:tc>
          <w:tcPr>
            <w:tcW w:w="0" w:type="auto"/>
            <w:vAlign w:val="center"/>
          </w:tcPr>
          <w:p w14:paraId="40E6476E" w14:textId="77777777" w:rsidR="00256A2D" w:rsidRPr="004277A7" w:rsidRDefault="00256A2D" w:rsidP="00B45C48">
            <w:pPr>
              <w:autoSpaceDE w:val="0"/>
              <w:adjustRightInd w:val="0"/>
              <w:jc w:val="center"/>
              <w:rPr>
                <w:rFonts w:ascii="Verdana" w:hAnsi="Verdana" w:cs="Century Gothic"/>
                <w:b/>
                <w:bCs/>
                <w:sz w:val="20"/>
                <w:szCs w:val="20"/>
              </w:rPr>
            </w:pPr>
            <w:r w:rsidRPr="004277A7">
              <w:rPr>
                <w:rFonts w:ascii="Verdana" w:hAnsi="Verdana" w:cs="Century Gothic"/>
                <w:b/>
                <w:bCs/>
                <w:sz w:val="20"/>
                <w:szCs w:val="20"/>
              </w:rPr>
              <w:t>2</w:t>
            </w:r>
          </w:p>
        </w:tc>
      </w:tr>
    </w:tbl>
    <w:p w14:paraId="41E3508A" w14:textId="77777777" w:rsidR="00256A2D" w:rsidRPr="004277A7" w:rsidRDefault="00256A2D" w:rsidP="00256A2D">
      <w:pPr>
        <w:rPr>
          <w:rFonts w:ascii="Verdana" w:hAnsi="Verdana"/>
          <w:sz w:val="20"/>
          <w:szCs w:val="20"/>
        </w:rPr>
      </w:pPr>
    </w:p>
    <w:p w14:paraId="48958D2F" w14:textId="77777777" w:rsidR="00256A2D" w:rsidRPr="004277A7" w:rsidRDefault="00256A2D" w:rsidP="00256A2D">
      <w:pPr>
        <w:pStyle w:val="Ttulo2"/>
        <w:numPr>
          <w:ilvl w:val="2"/>
          <w:numId w:val="54"/>
        </w:numPr>
        <w:ind w:left="426" w:hanging="426"/>
        <w:jc w:val="left"/>
        <w:rPr>
          <w:rFonts w:ascii="Verdana" w:hAnsi="Verdana"/>
          <w:b/>
          <w:i w:val="0"/>
          <w:sz w:val="20"/>
        </w:rPr>
      </w:pPr>
      <w:r w:rsidRPr="004277A7">
        <w:rPr>
          <w:rFonts w:ascii="Verdana" w:hAnsi="Verdana"/>
          <w:sz w:val="20"/>
        </w:rPr>
        <w:t>Mantenimiento Correctivo</w:t>
      </w:r>
    </w:p>
    <w:p w14:paraId="2C560FC1" w14:textId="77777777" w:rsidR="00256A2D" w:rsidRPr="004277A7" w:rsidRDefault="00256A2D" w:rsidP="00256A2D">
      <w:pPr>
        <w:autoSpaceDE w:val="0"/>
        <w:adjustRightInd w:val="0"/>
        <w:jc w:val="both"/>
        <w:rPr>
          <w:rFonts w:ascii="Verdana" w:hAnsi="Verdana" w:cs="Century Gothic"/>
          <w:b/>
          <w:bCs/>
          <w:sz w:val="20"/>
          <w:szCs w:val="20"/>
        </w:rPr>
      </w:pPr>
    </w:p>
    <w:p w14:paraId="7CA7241E" w14:textId="77777777" w:rsidR="00256A2D" w:rsidRPr="004277A7" w:rsidRDefault="00256A2D" w:rsidP="00256A2D">
      <w:pPr>
        <w:autoSpaceDE w:val="0"/>
        <w:adjustRightInd w:val="0"/>
        <w:jc w:val="both"/>
        <w:rPr>
          <w:rFonts w:ascii="Verdana" w:hAnsi="Verdana" w:cs="Century Gothic"/>
          <w:bCs/>
          <w:sz w:val="20"/>
          <w:szCs w:val="20"/>
        </w:rPr>
      </w:pPr>
      <w:r w:rsidRPr="004277A7">
        <w:rPr>
          <w:rFonts w:ascii="Verdana" w:hAnsi="Verdana" w:cs="Century Gothic"/>
          <w:bCs/>
          <w:sz w:val="20"/>
          <w:szCs w:val="20"/>
        </w:rPr>
        <w:t xml:space="preserve">Es también denominado como “Mantenimiento Reactivo”, tiene lugar luego de que ocurre una falla o avería. En este caso si no se produce una falla, el mantenimiento será nulo, </w:t>
      </w:r>
      <w:r w:rsidRPr="004277A7">
        <w:rPr>
          <w:rFonts w:ascii="Verdana" w:hAnsi="Verdana" w:cs="Century Gothic"/>
          <w:bCs/>
          <w:sz w:val="20"/>
          <w:szCs w:val="20"/>
        </w:rPr>
        <w:lastRenderedPageBreak/>
        <w:t>por lo que se tendrá que esperar a que se presente el desperfecto para tomar las medidas de corrección de errores.</w:t>
      </w:r>
    </w:p>
    <w:p w14:paraId="33219E44" w14:textId="77777777" w:rsidR="00256A2D" w:rsidRPr="004277A7" w:rsidRDefault="00256A2D" w:rsidP="00256A2D">
      <w:pPr>
        <w:jc w:val="both"/>
        <w:rPr>
          <w:rFonts w:ascii="Verdana" w:hAnsi="Verdana"/>
          <w:sz w:val="20"/>
          <w:szCs w:val="20"/>
        </w:rPr>
      </w:pPr>
      <w:r w:rsidRPr="004277A7">
        <w:rPr>
          <w:rFonts w:ascii="Verdana" w:hAnsi="Verdana"/>
          <w:sz w:val="20"/>
          <w:szCs w:val="20"/>
        </w:rPr>
        <w:t xml:space="preserve">Realizar mantenimiento correctivo, el cambio de partes y hacer las respectivas pruebas en los equipos de cómputo y/o impresoras, cuando la </w:t>
      </w:r>
      <w:r w:rsidRPr="004277A7">
        <w:rPr>
          <w:rFonts w:ascii="Verdana" w:hAnsi="Verdana" w:cs="Century Gothic"/>
          <w:sz w:val="20"/>
          <w:szCs w:val="20"/>
        </w:rPr>
        <w:t>Dirección Territorial Orinoquia</w:t>
      </w:r>
      <w:r w:rsidRPr="004277A7">
        <w:rPr>
          <w:rFonts w:ascii="Verdana" w:hAnsi="Verdana"/>
          <w:sz w:val="20"/>
          <w:szCs w:val="20"/>
        </w:rPr>
        <w:t xml:space="preserve"> autorice tal actividad por intermedio del supervisor, con garantía de 90 días por las partes reparadas o cambiadas (siempre y cuando no corresponda a daños por cortos eléctricos o mal manejo de los equipos de cómputo y/o impresoras).</w:t>
      </w:r>
    </w:p>
    <w:p w14:paraId="2BC16AD9" w14:textId="77777777" w:rsidR="00256A2D" w:rsidRPr="004277A7" w:rsidRDefault="00256A2D" w:rsidP="00256A2D">
      <w:pPr>
        <w:autoSpaceDE w:val="0"/>
        <w:adjustRightInd w:val="0"/>
        <w:jc w:val="both"/>
        <w:rPr>
          <w:rFonts w:ascii="Verdana" w:hAnsi="Verdana"/>
          <w:sz w:val="20"/>
          <w:szCs w:val="20"/>
        </w:rPr>
      </w:pPr>
      <w:r w:rsidRPr="004277A7">
        <w:rPr>
          <w:rFonts w:ascii="Verdana" w:hAnsi="Verdana" w:cs="Century Gothic"/>
          <w:sz w:val="20"/>
          <w:szCs w:val="20"/>
        </w:rPr>
        <w:t xml:space="preserve">Aportar los repuestos originales e insumos que se requieran para el mantenimiento </w:t>
      </w:r>
      <w:r w:rsidRPr="004277A7">
        <w:rPr>
          <w:rFonts w:ascii="Verdana" w:hAnsi="Verdana"/>
          <w:sz w:val="20"/>
          <w:szCs w:val="20"/>
        </w:rPr>
        <w:t xml:space="preserve">preventivo y correctivo </w:t>
      </w:r>
      <w:r w:rsidRPr="004277A7">
        <w:rPr>
          <w:rFonts w:ascii="Verdana" w:hAnsi="Verdana" w:cs="Century Gothic"/>
          <w:sz w:val="20"/>
          <w:szCs w:val="20"/>
        </w:rPr>
        <w:t>de los</w:t>
      </w:r>
      <w:r w:rsidRPr="004277A7">
        <w:rPr>
          <w:rFonts w:ascii="Verdana" w:hAnsi="Verdana"/>
          <w:sz w:val="20"/>
          <w:szCs w:val="20"/>
        </w:rPr>
        <w:t xml:space="preserve"> computadores de escritorio, computadores portátiles, impresoras, equipos de copiado y equipos de proyección de video. </w:t>
      </w:r>
    </w:p>
    <w:p w14:paraId="362CDFFF" w14:textId="77777777" w:rsidR="00256A2D" w:rsidRPr="004277A7" w:rsidRDefault="00256A2D" w:rsidP="00256A2D">
      <w:pPr>
        <w:jc w:val="both"/>
        <w:rPr>
          <w:rFonts w:ascii="Verdana" w:hAnsi="Verdana" w:cs="Century Gothic"/>
          <w:sz w:val="20"/>
          <w:szCs w:val="20"/>
        </w:rPr>
      </w:pPr>
      <w:r w:rsidRPr="004277A7">
        <w:rPr>
          <w:rFonts w:ascii="Verdana" w:hAnsi="Verdana" w:cs="Century Gothic"/>
          <w:sz w:val="20"/>
          <w:szCs w:val="20"/>
        </w:rPr>
        <w:t>El proponente debe cumplir en todo momento con las especificaciones técnicas mínimas exigidas, es decir, deben cotizar la totalidad de los servicios requeridos en la presente invitación. No se aceptan propuestas parciales.</w:t>
      </w:r>
    </w:p>
    <w:p w14:paraId="729A1951" w14:textId="77777777" w:rsidR="00256A2D" w:rsidRPr="004277A7" w:rsidRDefault="00256A2D" w:rsidP="00256A2D">
      <w:pPr>
        <w:jc w:val="both"/>
        <w:rPr>
          <w:rFonts w:ascii="Verdana" w:hAnsi="Verdana" w:cs="Century Gothic"/>
          <w:sz w:val="20"/>
          <w:szCs w:val="20"/>
        </w:rPr>
      </w:pPr>
      <w:r w:rsidRPr="004277A7">
        <w:rPr>
          <w:rFonts w:ascii="Verdana" w:hAnsi="Verdana" w:cs="Century Gothic"/>
          <w:sz w:val="20"/>
          <w:szCs w:val="20"/>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1CCA36E8" w14:textId="77777777" w:rsidR="00256A2D" w:rsidRPr="004277A7" w:rsidRDefault="00256A2D" w:rsidP="00256A2D">
      <w:pPr>
        <w:autoSpaceDE w:val="0"/>
        <w:adjustRightInd w:val="0"/>
        <w:jc w:val="both"/>
        <w:rPr>
          <w:rFonts w:ascii="Verdana" w:hAnsi="Verdana" w:cs="Century Gothic"/>
          <w:sz w:val="20"/>
          <w:szCs w:val="20"/>
        </w:rPr>
      </w:pPr>
      <w:r w:rsidRPr="004277A7">
        <w:rPr>
          <w:rFonts w:ascii="Verdana" w:hAnsi="Verdana" w:cs="Century Gothic"/>
          <w:sz w:val="20"/>
          <w:szCs w:val="20"/>
        </w:rPr>
        <w:t>El proponente que no haya diligenciado la totalidad de los ítems requeridos por Parques Nacionales no será objeto de evaluación y su propuesta será rechazada.</w:t>
      </w:r>
    </w:p>
    <w:p w14:paraId="14A92D23" w14:textId="77777777" w:rsidR="00256A2D" w:rsidRPr="004277A7" w:rsidRDefault="00256A2D" w:rsidP="00256A2D">
      <w:pPr>
        <w:pStyle w:val="Sinespaciado"/>
        <w:ind w:hanging="2"/>
        <w:rPr>
          <w:rFonts w:ascii="Verdana" w:hAnsi="Verdana"/>
          <w:b/>
          <w:sz w:val="20"/>
          <w:szCs w:val="20"/>
          <w:highlight w:val="red"/>
        </w:rPr>
      </w:pPr>
    </w:p>
    <w:p w14:paraId="39355CCD" w14:textId="77777777" w:rsidR="00256A2D" w:rsidRPr="004277A7" w:rsidRDefault="00256A2D" w:rsidP="00256A2D">
      <w:pPr>
        <w:jc w:val="both"/>
        <w:rPr>
          <w:rFonts w:ascii="Verdana" w:hAnsi="Verdana"/>
          <w:b/>
          <w:bCs/>
          <w:sz w:val="20"/>
          <w:szCs w:val="20"/>
        </w:rPr>
      </w:pPr>
      <w:r>
        <w:rPr>
          <w:rFonts w:ascii="Verdana" w:hAnsi="Verdana"/>
          <w:b/>
          <w:bCs/>
          <w:sz w:val="20"/>
          <w:szCs w:val="20"/>
        </w:rPr>
        <w:t>1</w:t>
      </w:r>
      <w:r w:rsidRPr="004277A7">
        <w:rPr>
          <w:rFonts w:ascii="Verdana" w:hAnsi="Verdana"/>
          <w:b/>
          <w:bCs/>
          <w:sz w:val="20"/>
          <w:szCs w:val="20"/>
        </w:rPr>
        <w:t>.3.3. Concepto Estado Actual De Los Elementos</w:t>
      </w:r>
    </w:p>
    <w:p w14:paraId="4F35EA15" w14:textId="77777777" w:rsidR="00256A2D" w:rsidRPr="004277A7" w:rsidRDefault="00256A2D" w:rsidP="00256A2D">
      <w:pPr>
        <w:jc w:val="both"/>
        <w:rPr>
          <w:rFonts w:ascii="Verdana" w:hAnsi="Verdana" w:cs="Arial"/>
          <w:sz w:val="20"/>
          <w:szCs w:val="20"/>
        </w:rPr>
      </w:pPr>
      <w:r w:rsidRPr="004277A7">
        <w:rPr>
          <w:rFonts w:ascii="Verdana" w:hAnsi="Verdana"/>
          <w:sz w:val="20"/>
          <w:szCs w:val="20"/>
        </w:rPr>
        <w:t>Conceptualizar la viabilidad de realización de mantenimiento preventivo de elementos en desuso indicados por el supervisor del contrato.</w:t>
      </w:r>
    </w:p>
    <w:p w14:paraId="6261F7A7" w14:textId="77777777" w:rsidR="00256A2D" w:rsidRPr="004277A7" w:rsidRDefault="00256A2D" w:rsidP="00256A2D">
      <w:pPr>
        <w:pStyle w:val="Sinespaciado"/>
        <w:ind w:hanging="2"/>
        <w:jc w:val="both"/>
        <w:rPr>
          <w:rFonts w:ascii="Verdana" w:hAnsi="Verdana" w:cs="Arial"/>
          <w:sz w:val="20"/>
          <w:szCs w:val="20"/>
        </w:rPr>
      </w:pPr>
      <w:r w:rsidRPr="004277A7">
        <w:rPr>
          <w:rFonts w:ascii="Verdana" w:hAnsi="Verdana" w:cs="Arial"/>
          <w:sz w:val="20"/>
          <w:szCs w:val="20"/>
        </w:rPr>
        <w:t>Al final del mantenimiento se entregará el informe final del servicio el cuál debe reflejar los resultados del diagnóstico realizado, las tareas realizadas, estado final de los equipos por dependencias y recomendaciones técnicas para optimizar su funcionamiento.</w:t>
      </w:r>
    </w:p>
    <w:p w14:paraId="63669B35" w14:textId="77777777" w:rsidR="00256A2D" w:rsidRPr="004277A7" w:rsidRDefault="00256A2D" w:rsidP="00256A2D">
      <w:pPr>
        <w:pStyle w:val="Sinespaciado"/>
        <w:ind w:hanging="2"/>
        <w:jc w:val="both"/>
        <w:rPr>
          <w:rFonts w:ascii="Verdana" w:hAnsi="Verdana" w:cs="Arial"/>
          <w:b/>
          <w:sz w:val="20"/>
          <w:szCs w:val="20"/>
        </w:rPr>
      </w:pPr>
    </w:p>
    <w:p w14:paraId="725D1C6A" w14:textId="77777777" w:rsidR="00256A2D" w:rsidRPr="004277A7" w:rsidRDefault="00256A2D" w:rsidP="00256A2D">
      <w:pPr>
        <w:pStyle w:val="Sinespaciado"/>
        <w:ind w:hanging="2"/>
        <w:jc w:val="both"/>
        <w:rPr>
          <w:rFonts w:ascii="Verdana" w:hAnsi="Verdana" w:cs="Arial"/>
          <w:sz w:val="20"/>
          <w:szCs w:val="20"/>
        </w:rPr>
      </w:pPr>
      <w:r w:rsidRPr="004277A7">
        <w:rPr>
          <w:rFonts w:ascii="Verdana" w:hAnsi="Verdana" w:cs="Arial"/>
          <w:b/>
          <w:sz w:val="20"/>
          <w:szCs w:val="20"/>
        </w:rPr>
        <w:t>Nota Importante:</w:t>
      </w:r>
      <w:r w:rsidRPr="004277A7">
        <w:rPr>
          <w:rFonts w:ascii="Verdana" w:hAnsi="Verdana" w:cs="Arial"/>
          <w:sz w:val="20"/>
          <w:szCs w:val="20"/>
        </w:rPr>
        <w:t xml:space="preserve"> El número de equipos que serán objeto de mantenimiento correctivo dependerá de aquellos que presenten averías o daños técnicos y que requieran para su reparación de personal especializado y el suministro de partes o repuestos. Se debe contar con disponibilidad de los repuestos detallados, para la reparación inmediata de los aires de la Entidad, teniendo en cuenta que los repuestos deben ser nuevos, de marcas reconocidas y de excelente calidad.</w:t>
      </w:r>
    </w:p>
    <w:p w14:paraId="7917F861" w14:textId="77777777" w:rsidR="00256A2D" w:rsidRPr="004277A7" w:rsidRDefault="00256A2D" w:rsidP="00256A2D">
      <w:pPr>
        <w:pStyle w:val="Sinespaciado"/>
        <w:ind w:hanging="2"/>
        <w:jc w:val="both"/>
        <w:rPr>
          <w:rFonts w:ascii="Verdana" w:hAnsi="Verdana" w:cs="Arial"/>
          <w:sz w:val="20"/>
          <w:szCs w:val="20"/>
        </w:rPr>
      </w:pPr>
    </w:p>
    <w:p w14:paraId="27A09468" w14:textId="77777777" w:rsidR="00256A2D" w:rsidRPr="004277A7" w:rsidRDefault="00256A2D" w:rsidP="00256A2D">
      <w:pPr>
        <w:pStyle w:val="Sinespaciado"/>
        <w:ind w:hanging="2"/>
        <w:jc w:val="both"/>
        <w:rPr>
          <w:rFonts w:ascii="Verdana" w:hAnsi="Verdana" w:cs="Arial"/>
          <w:sz w:val="20"/>
          <w:szCs w:val="20"/>
        </w:rPr>
      </w:pPr>
      <w:r w:rsidRPr="004277A7">
        <w:rPr>
          <w:rFonts w:ascii="Verdana" w:hAnsi="Verdana" w:cs="Arial"/>
          <w:b/>
          <w:sz w:val="20"/>
          <w:szCs w:val="20"/>
        </w:rPr>
        <w:t>CALIDAD DE LOS RESPUESTOS:</w:t>
      </w:r>
      <w:r w:rsidRPr="004277A7">
        <w:rPr>
          <w:rFonts w:ascii="Verdana" w:hAnsi="Verdana" w:cs="Arial"/>
          <w:sz w:val="20"/>
          <w:szCs w:val="20"/>
        </w:rPr>
        <w:t xml:space="preserve"> A partir del suministro de las partes, cualquier que sea, contara con un periodo de garantía de 6 meses por defecto de fábrica.</w:t>
      </w:r>
    </w:p>
    <w:p w14:paraId="566A144D" w14:textId="77777777" w:rsidR="00256A2D" w:rsidRPr="004277A7" w:rsidRDefault="00256A2D" w:rsidP="00256A2D">
      <w:pPr>
        <w:pStyle w:val="Sinespaciado"/>
        <w:ind w:hanging="2"/>
        <w:jc w:val="both"/>
        <w:rPr>
          <w:rFonts w:ascii="Verdana" w:hAnsi="Verdana" w:cs="Arial"/>
          <w:sz w:val="20"/>
          <w:szCs w:val="20"/>
        </w:rPr>
      </w:pPr>
    </w:p>
    <w:p w14:paraId="3E99A27E" w14:textId="77777777" w:rsidR="00256A2D" w:rsidRPr="004277A7" w:rsidRDefault="00256A2D" w:rsidP="00256A2D">
      <w:pPr>
        <w:jc w:val="both"/>
        <w:rPr>
          <w:rFonts w:ascii="Verdana" w:hAnsi="Verdana" w:cs="Arial"/>
          <w:b/>
          <w:sz w:val="20"/>
          <w:szCs w:val="20"/>
        </w:rPr>
      </w:pPr>
      <w:r w:rsidRPr="004277A7">
        <w:rPr>
          <w:rFonts w:ascii="Verdana" w:hAnsi="Verdana" w:cs="Arial"/>
          <w:b/>
          <w:sz w:val="20"/>
          <w:szCs w:val="20"/>
        </w:rPr>
        <w:t xml:space="preserve">3.4. DEFINICION TECNICA. </w:t>
      </w:r>
      <w:r w:rsidRPr="004277A7">
        <w:rPr>
          <w:rFonts w:ascii="Verdana" w:hAnsi="Verdana" w:cs="Arial"/>
          <w:sz w:val="20"/>
          <w:szCs w:val="20"/>
        </w:rPr>
        <w:t>El valor estimado comprende los costos de Mantenimiento Preventivo y correctivo con el suministro de repuestos originales para los</w:t>
      </w:r>
      <w:r w:rsidRPr="004277A7">
        <w:rPr>
          <w:rFonts w:ascii="Verdana" w:hAnsi="Verdana"/>
          <w:sz w:val="20"/>
          <w:szCs w:val="20"/>
        </w:rPr>
        <w:t xml:space="preserve"> </w:t>
      </w:r>
      <w:r w:rsidRPr="004277A7">
        <w:rPr>
          <w:rFonts w:ascii="Verdana" w:hAnsi="Verdana" w:cs="Arial"/>
          <w:sz w:val="20"/>
          <w:szCs w:val="20"/>
        </w:rPr>
        <w:t>equipos de aires acondicionados de la Dirección Territorial Orinoquia.</w:t>
      </w:r>
    </w:p>
    <w:p w14:paraId="26FB916B" w14:textId="77777777" w:rsidR="00256A2D" w:rsidRPr="004277A7" w:rsidRDefault="00256A2D" w:rsidP="00256A2D">
      <w:pPr>
        <w:jc w:val="both"/>
        <w:rPr>
          <w:rFonts w:ascii="Verdana" w:hAnsi="Verdana" w:cs="Arial"/>
          <w:sz w:val="20"/>
          <w:szCs w:val="20"/>
        </w:rPr>
      </w:pPr>
      <w:r w:rsidRPr="004277A7">
        <w:rPr>
          <w:rFonts w:ascii="Verdana" w:hAnsi="Verdana" w:cs="Arial"/>
          <w:b/>
          <w:sz w:val="20"/>
          <w:szCs w:val="20"/>
        </w:rPr>
        <w:t>3.5. INVARIABILIDAD DE LOS PRECIOS.</w:t>
      </w:r>
      <w:r w:rsidRPr="004277A7">
        <w:rPr>
          <w:rFonts w:ascii="Verdana" w:hAnsi="Verdana" w:cs="Arial"/>
          <w:sz w:val="20"/>
          <w:szCs w:val="20"/>
        </w:rPr>
        <w:t xml:space="preserve"> EI proponente deberá suministrar los repuestos originales, nuevos, no re manufacturados, ni repotenciados de primera calidad. EI proponente deberá reintegrar a la Dirección Territorial Orinoquia los repuestos o partes que fueron objeto del cambio.</w:t>
      </w:r>
    </w:p>
    <w:p w14:paraId="1C0680F4" w14:textId="77777777" w:rsidR="00256A2D" w:rsidRPr="004277A7" w:rsidRDefault="00256A2D" w:rsidP="00256A2D">
      <w:pPr>
        <w:jc w:val="both"/>
        <w:rPr>
          <w:rFonts w:ascii="Verdana" w:hAnsi="Verdana" w:cs="Century Gothic"/>
          <w:sz w:val="20"/>
          <w:szCs w:val="20"/>
        </w:rPr>
      </w:pPr>
      <w:r w:rsidRPr="004277A7">
        <w:rPr>
          <w:rFonts w:ascii="Verdana" w:hAnsi="Verdana" w:cs="Century Gothic"/>
          <w:b/>
          <w:sz w:val="20"/>
          <w:szCs w:val="20"/>
        </w:rPr>
        <w:t>NOTA 1:</w:t>
      </w:r>
      <w:r w:rsidRPr="004277A7">
        <w:rPr>
          <w:rFonts w:ascii="Verdana" w:hAnsi="Verdana" w:cs="Century Gothic"/>
          <w:sz w:val="20"/>
          <w:szCs w:val="20"/>
        </w:rPr>
        <w:t xml:space="preserve"> En caso de que el mantenimiento correctivo requiera una suma de dinero considerable, esto es, que afecte la cantidad de mantenimientos preventivos que se deban realizar, se suscribirá un documento entre las partes.</w:t>
      </w:r>
    </w:p>
    <w:p w14:paraId="408DC444" w14:textId="77777777" w:rsidR="00256A2D" w:rsidRPr="004277A7" w:rsidRDefault="00256A2D" w:rsidP="00256A2D">
      <w:pPr>
        <w:jc w:val="both"/>
        <w:rPr>
          <w:rFonts w:ascii="Verdana" w:hAnsi="Verdana" w:cs="Century Gothic"/>
          <w:sz w:val="20"/>
          <w:szCs w:val="20"/>
        </w:rPr>
      </w:pPr>
      <w:r w:rsidRPr="004277A7">
        <w:rPr>
          <w:rFonts w:ascii="Verdana" w:hAnsi="Verdana" w:cs="Century Gothic"/>
          <w:b/>
          <w:sz w:val="20"/>
          <w:szCs w:val="20"/>
        </w:rPr>
        <w:t xml:space="preserve">NOTA 2: </w:t>
      </w:r>
      <w:r w:rsidRPr="004277A7">
        <w:rPr>
          <w:rFonts w:ascii="Verdana" w:hAnsi="Verdana" w:cs="Century Gothic"/>
          <w:sz w:val="20"/>
          <w:szCs w:val="20"/>
        </w:rPr>
        <w:t>En el caso eventual que la Dirección Territorial Orinoquia y/o sus áreas protegidas, necesiten servicio para otro elemento no descrito anteriormente en el objeto del presente proceso pero que haga parte del inventario de la entidad, el contratista deberá prestar el servicio de mantenimiento preventivo y correctivo, previa cotización y solicitud por parte del supervisor del contrato.</w:t>
      </w:r>
    </w:p>
    <w:p w14:paraId="19AF4450" w14:textId="77777777" w:rsidR="00256A2D" w:rsidRPr="004277A7" w:rsidRDefault="00256A2D" w:rsidP="00256A2D">
      <w:pPr>
        <w:jc w:val="both"/>
        <w:rPr>
          <w:rFonts w:ascii="Verdana" w:hAnsi="Verdana" w:cs="Arial"/>
          <w:b/>
          <w:sz w:val="20"/>
          <w:szCs w:val="20"/>
        </w:rPr>
      </w:pPr>
      <w:bookmarkStart w:id="0" w:name="_Hlk115966307"/>
      <w:r>
        <w:rPr>
          <w:rFonts w:ascii="Verdana" w:hAnsi="Verdana" w:cs="Arial"/>
          <w:b/>
          <w:sz w:val="20"/>
          <w:szCs w:val="20"/>
        </w:rPr>
        <w:t>1</w:t>
      </w:r>
      <w:r w:rsidRPr="004277A7">
        <w:rPr>
          <w:rFonts w:ascii="Verdana" w:hAnsi="Verdana" w:cs="Arial"/>
          <w:b/>
          <w:sz w:val="20"/>
          <w:szCs w:val="20"/>
        </w:rPr>
        <w:t>.6. PERSONAL MINIMO REQUERIDO</w:t>
      </w:r>
    </w:p>
    <w:p w14:paraId="73DC8235" w14:textId="77777777" w:rsidR="00256A2D" w:rsidRPr="004277A7" w:rsidRDefault="00256A2D" w:rsidP="00256A2D">
      <w:pPr>
        <w:jc w:val="both"/>
        <w:rPr>
          <w:rFonts w:ascii="Verdana" w:hAnsi="Verdana"/>
          <w:bCs/>
          <w:sz w:val="20"/>
          <w:szCs w:val="20"/>
        </w:rPr>
      </w:pPr>
      <w:r w:rsidRPr="004277A7">
        <w:rPr>
          <w:rFonts w:ascii="Verdana" w:hAnsi="Verdana"/>
          <w:sz w:val="20"/>
          <w:szCs w:val="20"/>
        </w:rPr>
        <w:lastRenderedPageBreak/>
        <w:t>El proponente debe certificar que cuenta con el personal mínimo requerido durante la totalidad del plazo contractual para lo cual, deberá presentar junto con su propuesta las respectivas hojas de vida del personal mínimo aportado, junto con las cartas de compromiso suscrita por cada uno de ellos, so pena de rechazo de la propuesta</w:t>
      </w:r>
      <w:r w:rsidRPr="004277A7">
        <w:rPr>
          <w:rFonts w:ascii="Verdana" w:hAnsi="Verdana"/>
          <w:bCs/>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56"/>
        <w:gridCol w:w="1477"/>
        <w:gridCol w:w="1015"/>
        <w:gridCol w:w="1661"/>
        <w:gridCol w:w="1321"/>
      </w:tblGrid>
      <w:tr w:rsidR="00256A2D" w:rsidRPr="004277A7" w14:paraId="366235D4" w14:textId="77777777" w:rsidTr="00B45C48">
        <w:trPr>
          <w:tblHeader/>
          <w:jc w:val="center"/>
        </w:trPr>
        <w:tc>
          <w:tcPr>
            <w:tcW w:w="335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6D7C2097" w14:textId="77777777" w:rsidR="00256A2D" w:rsidRPr="004277A7" w:rsidRDefault="00256A2D" w:rsidP="00B45C48">
            <w:pPr>
              <w:tabs>
                <w:tab w:val="left" w:pos="0"/>
                <w:tab w:val="left" w:pos="284"/>
              </w:tabs>
              <w:jc w:val="center"/>
              <w:rPr>
                <w:rFonts w:ascii="Verdana" w:hAnsi="Verdana"/>
                <w:b/>
                <w:spacing w:val="-3"/>
                <w:sz w:val="20"/>
                <w:szCs w:val="20"/>
              </w:rPr>
            </w:pPr>
            <w:r w:rsidRPr="004277A7">
              <w:rPr>
                <w:rFonts w:ascii="Verdana" w:hAnsi="Verdana"/>
                <w:b/>
                <w:spacing w:val="-3"/>
                <w:sz w:val="20"/>
                <w:szCs w:val="20"/>
              </w:rPr>
              <w:t>FUNCIONES</w:t>
            </w:r>
          </w:p>
        </w:tc>
        <w:tc>
          <w:tcPr>
            <w:tcW w:w="1477"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DFB2C14" w14:textId="77777777" w:rsidR="00256A2D" w:rsidRPr="004277A7" w:rsidRDefault="00256A2D" w:rsidP="00B45C48">
            <w:pPr>
              <w:tabs>
                <w:tab w:val="left" w:pos="0"/>
                <w:tab w:val="left" w:pos="284"/>
              </w:tabs>
              <w:jc w:val="center"/>
              <w:rPr>
                <w:rFonts w:ascii="Verdana" w:hAnsi="Verdana"/>
                <w:b/>
                <w:spacing w:val="-3"/>
                <w:sz w:val="20"/>
                <w:szCs w:val="20"/>
              </w:rPr>
            </w:pPr>
            <w:r w:rsidRPr="004277A7">
              <w:rPr>
                <w:rFonts w:ascii="Verdana" w:hAnsi="Verdana"/>
                <w:b/>
                <w:spacing w:val="-3"/>
                <w:sz w:val="20"/>
                <w:szCs w:val="20"/>
              </w:rPr>
              <w:t>NOMBRES COMPLETOS</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37D6D268" w14:textId="77777777" w:rsidR="00256A2D" w:rsidRPr="004277A7" w:rsidRDefault="00256A2D" w:rsidP="00B45C48">
            <w:pPr>
              <w:tabs>
                <w:tab w:val="left" w:pos="0"/>
                <w:tab w:val="left" w:pos="284"/>
              </w:tabs>
              <w:jc w:val="center"/>
              <w:rPr>
                <w:rFonts w:ascii="Verdana" w:hAnsi="Verdana"/>
                <w:b/>
                <w:spacing w:val="-3"/>
                <w:sz w:val="20"/>
                <w:szCs w:val="20"/>
              </w:rPr>
            </w:pPr>
            <w:r w:rsidRPr="004277A7">
              <w:rPr>
                <w:rFonts w:ascii="Verdana" w:hAnsi="Verdana"/>
                <w:b/>
                <w:spacing w:val="-3"/>
                <w:sz w:val="20"/>
                <w:szCs w:val="20"/>
              </w:rPr>
              <w:t>CEDULA</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4752C323" w14:textId="77777777" w:rsidR="00256A2D" w:rsidRPr="004277A7" w:rsidRDefault="00256A2D" w:rsidP="00B45C48">
            <w:pPr>
              <w:tabs>
                <w:tab w:val="left" w:pos="0"/>
                <w:tab w:val="left" w:pos="284"/>
              </w:tabs>
              <w:jc w:val="center"/>
              <w:rPr>
                <w:rFonts w:ascii="Verdana" w:hAnsi="Verdana"/>
                <w:b/>
                <w:spacing w:val="-3"/>
                <w:sz w:val="20"/>
                <w:szCs w:val="20"/>
              </w:rPr>
            </w:pPr>
            <w:r w:rsidRPr="004277A7">
              <w:rPr>
                <w:rFonts w:ascii="Verdana" w:hAnsi="Verdana"/>
                <w:b/>
                <w:spacing w:val="-3"/>
                <w:sz w:val="20"/>
                <w:szCs w:val="20"/>
              </w:rPr>
              <w:t>EXPERIENCIA</w:t>
            </w:r>
          </w:p>
        </w:tc>
        <w:tc>
          <w:tcPr>
            <w:tcW w:w="0" w:type="auto"/>
            <w:tcBorders>
              <w:top w:val="single" w:sz="4" w:space="0" w:color="auto"/>
              <w:left w:val="single" w:sz="4" w:space="0" w:color="auto"/>
              <w:bottom w:val="single" w:sz="4" w:space="0" w:color="auto"/>
              <w:right w:val="single" w:sz="4" w:space="0" w:color="auto"/>
            </w:tcBorders>
            <w:shd w:val="pct10" w:color="auto" w:fill="auto"/>
            <w:vAlign w:val="center"/>
            <w:hideMark/>
          </w:tcPr>
          <w:p w14:paraId="4D14EA02" w14:textId="77777777" w:rsidR="00256A2D" w:rsidRPr="004277A7" w:rsidRDefault="00256A2D" w:rsidP="00B45C48">
            <w:pPr>
              <w:tabs>
                <w:tab w:val="left" w:pos="0"/>
                <w:tab w:val="left" w:pos="284"/>
              </w:tabs>
              <w:jc w:val="center"/>
              <w:rPr>
                <w:rFonts w:ascii="Verdana" w:hAnsi="Verdana"/>
                <w:b/>
                <w:spacing w:val="-3"/>
                <w:sz w:val="20"/>
                <w:szCs w:val="20"/>
              </w:rPr>
            </w:pPr>
            <w:r w:rsidRPr="004277A7">
              <w:rPr>
                <w:rFonts w:ascii="Verdana" w:hAnsi="Verdana"/>
                <w:b/>
                <w:spacing w:val="-3"/>
                <w:sz w:val="20"/>
                <w:szCs w:val="20"/>
              </w:rPr>
              <w:t>CANTIDAD MINIMA</w:t>
            </w:r>
          </w:p>
        </w:tc>
      </w:tr>
      <w:tr w:rsidR="00256A2D" w:rsidRPr="004277A7" w14:paraId="7BA54A26" w14:textId="77777777" w:rsidTr="00B45C48">
        <w:trPr>
          <w:jc w:val="center"/>
        </w:trPr>
        <w:tc>
          <w:tcPr>
            <w:tcW w:w="3356" w:type="dxa"/>
            <w:tcBorders>
              <w:top w:val="single" w:sz="4" w:space="0" w:color="auto"/>
              <w:left w:val="single" w:sz="4" w:space="0" w:color="auto"/>
              <w:bottom w:val="single" w:sz="4" w:space="0" w:color="auto"/>
              <w:right w:val="single" w:sz="4" w:space="0" w:color="auto"/>
            </w:tcBorders>
            <w:hideMark/>
          </w:tcPr>
          <w:p w14:paraId="70B7DD74" w14:textId="77777777" w:rsidR="00256A2D" w:rsidRPr="004277A7" w:rsidRDefault="00256A2D" w:rsidP="00B45C48">
            <w:pPr>
              <w:tabs>
                <w:tab w:val="left" w:pos="0"/>
                <w:tab w:val="left" w:pos="284"/>
              </w:tabs>
              <w:jc w:val="both"/>
              <w:rPr>
                <w:rFonts w:ascii="Verdana" w:hAnsi="Verdana"/>
                <w:spacing w:val="-3"/>
                <w:sz w:val="20"/>
                <w:szCs w:val="20"/>
              </w:rPr>
            </w:pPr>
            <w:r w:rsidRPr="004277A7">
              <w:rPr>
                <w:rFonts w:ascii="Verdana" w:hAnsi="Verdana"/>
                <w:b/>
                <w:bCs/>
                <w:spacing w:val="-3"/>
                <w:sz w:val="20"/>
                <w:szCs w:val="20"/>
              </w:rPr>
              <w:t>Supervisor Operativo</w:t>
            </w:r>
            <w:r w:rsidRPr="004277A7">
              <w:rPr>
                <w:rFonts w:ascii="Verdana" w:hAnsi="Verdana"/>
                <w:spacing w:val="-3"/>
                <w:sz w:val="20"/>
                <w:szCs w:val="20"/>
              </w:rPr>
              <w:t xml:space="preserve">: El oferente deberá acreditar que cuenta con uno (1) PROFESIONAL en INGENIERIA DE SISTEMAS y/o ELECTRONICA, quien será la persona encargada de supervisar, programar y dirigir al personal operativo que ejecutaran los trabajos  </w:t>
            </w:r>
          </w:p>
        </w:tc>
        <w:tc>
          <w:tcPr>
            <w:tcW w:w="1477" w:type="dxa"/>
            <w:tcBorders>
              <w:top w:val="single" w:sz="4" w:space="0" w:color="auto"/>
              <w:left w:val="single" w:sz="4" w:space="0" w:color="auto"/>
              <w:bottom w:val="single" w:sz="4" w:space="0" w:color="auto"/>
              <w:right w:val="single" w:sz="4" w:space="0" w:color="auto"/>
            </w:tcBorders>
          </w:tcPr>
          <w:p w14:paraId="58B7AA5E" w14:textId="77777777" w:rsidR="00256A2D" w:rsidRPr="004277A7" w:rsidRDefault="00256A2D" w:rsidP="00B45C48">
            <w:pPr>
              <w:tabs>
                <w:tab w:val="left" w:pos="0"/>
                <w:tab w:val="left" w:pos="284"/>
              </w:tabs>
              <w:jc w:val="center"/>
              <w:rPr>
                <w:rFonts w:ascii="Verdana" w:hAnsi="Verdana"/>
                <w:spacing w:val="-3"/>
                <w:sz w:val="20"/>
                <w:szCs w:val="20"/>
              </w:rPr>
            </w:pPr>
          </w:p>
        </w:tc>
        <w:tc>
          <w:tcPr>
            <w:tcW w:w="0" w:type="auto"/>
            <w:tcBorders>
              <w:top w:val="single" w:sz="4" w:space="0" w:color="auto"/>
              <w:left w:val="single" w:sz="4" w:space="0" w:color="auto"/>
              <w:bottom w:val="single" w:sz="4" w:space="0" w:color="auto"/>
              <w:right w:val="single" w:sz="4" w:space="0" w:color="auto"/>
            </w:tcBorders>
          </w:tcPr>
          <w:p w14:paraId="190FC279" w14:textId="77777777" w:rsidR="00256A2D" w:rsidRPr="004277A7" w:rsidRDefault="00256A2D" w:rsidP="00B45C48">
            <w:pPr>
              <w:tabs>
                <w:tab w:val="left" w:pos="0"/>
                <w:tab w:val="left" w:pos="284"/>
              </w:tabs>
              <w:jc w:val="center"/>
              <w:rPr>
                <w:rFonts w:ascii="Verdana" w:hAnsi="Verdana"/>
                <w:spacing w:val="-3"/>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CA46C22" w14:textId="77777777" w:rsidR="00256A2D" w:rsidRPr="004277A7" w:rsidRDefault="00256A2D" w:rsidP="00B45C48">
            <w:pPr>
              <w:tabs>
                <w:tab w:val="left" w:pos="0"/>
                <w:tab w:val="left" w:pos="284"/>
              </w:tabs>
              <w:jc w:val="center"/>
              <w:rPr>
                <w:rFonts w:ascii="Verdana" w:hAnsi="Verdana"/>
                <w:spacing w:val="-3"/>
                <w:sz w:val="20"/>
                <w:szCs w:val="20"/>
              </w:rPr>
            </w:pPr>
            <w:r w:rsidRPr="004277A7">
              <w:rPr>
                <w:rFonts w:ascii="Verdana" w:hAnsi="Verdana"/>
                <w:spacing w:val="-3"/>
                <w:sz w:val="20"/>
                <w:szCs w:val="20"/>
              </w:rPr>
              <w:t>Mínimo 2 años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51578" w14:textId="77777777" w:rsidR="00256A2D" w:rsidRPr="004277A7" w:rsidRDefault="00256A2D" w:rsidP="00B45C48">
            <w:pPr>
              <w:tabs>
                <w:tab w:val="left" w:pos="0"/>
                <w:tab w:val="left" w:pos="284"/>
              </w:tabs>
              <w:jc w:val="center"/>
              <w:rPr>
                <w:rFonts w:ascii="Verdana" w:hAnsi="Verdana"/>
                <w:spacing w:val="-3"/>
                <w:sz w:val="20"/>
                <w:szCs w:val="20"/>
              </w:rPr>
            </w:pPr>
            <w:r w:rsidRPr="004277A7">
              <w:rPr>
                <w:rFonts w:ascii="Verdana" w:hAnsi="Verdana"/>
                <w:spacing w:val="-3"/>
                <w:sz w:val="20"/>
                <w:szCs w:val="20"/>
              </w:rPr>
              <w:t>01</w:t>
            </w:r>
          </w:p>
        </w:tc>
      </w:tr>
      <w:tr w:rsidR="00256A2D" w:rsidRPr="004277A7" w14:paraId="0C9A052C" w14:textId="77777777" w:rsidTr="00B45C48">
        <w:trPr>
          <w:jc w:val="center"/>
        </w:trPr>
        <w:tc>
          <w:tcPr>
            <w:tcW w:w="3356" w:type="dxa"/>
            <w:tcBorders>
              <w:top w:val="single" w:sz="4" w:space="0" w:color="auto"/>
              <w:left w:val="single" w:sz="4" w:space="0" w:color="auto"/>
              <w:bottom w:val="single" w:sz="4" w:space="0" w:color="auto"/>
              <w:right w:val="single" w:sz="4" w:space="0" w:color="auto"/>
            </w:tcBorders>
          </w:tcPr>
          <w:p w14:paraId="0F1A7E6E" w14:textId="77777777" w:rsidR="00256A2D" w:rsidRPr="004277A7" w:rsidRDefault="00256A2D" w:rsidP="00B45C48">
            <w:pPr>
              <w:tabs>
                <w:tab w:val="left" w:pos="0"/>
                <w:tab w:val="left" w:pos="284"/>
              </w:tabs>
              <w:jc w:val="both"/>
              <w:rPr>
                <w:rFonts w:ascii="Verdana" w:hAnsi="Verdana"/>
                <w:spacing w:val="-3"/>
                <w:sz w:val="20"/>
                <w:szCs w:val="20"/>
              </w:rPr>
            </w:pPr>
            <w:r w:rsidRPr="004277A7">
              <w:rPr>
                <w:rFonts w:ascii="Verdana" w:hAnsi="Verdana"/>
                <w:b/>
                <w:bCs/>
                <w:spacing w:val="-3"/>
                <w:sz w:val="20"/>
                <w:szCs w:val="20"/>
              </w:rPr>
              <w:t>Técnico en Mantenimiento en Equipos de Cómputo y Redes</w:t>
            </w:r>
            <w:r w:rsidRPr="004277A7">
              <w:rPr>
                <w:rFonts w:ascii="Verdana" w:hAnsi="Verdana"/>
                <w:spacing w:val="-3"/>
                <w:sz w:val="20"/>
                <w:szCs w:val="20"/>
              </w:rPr>
              <w:t xml:space="preserve"> con experiencia certificada.  </w:t>
            </w:r>
          </w:p>
        </w:tc>
        <w:tc>
          <w:tcPr>
            <w:tcW w:w="1477" w:type="dxa"/>
            <w:tcBorders>
              <w:top w:val="single" w:sz="4" w:space="0" w:color="auto"/>
              <w:left w:val="single" w:sz="4" w:space="0" w:color="auto"/>
              <w:bottom w:val="single" w:sz="4" w:space="0" w:color="auto"/>
              <w:right w:val="single" w:sz="4" w:space="0" w:color="auto"/>
            </w:tcBorders>
          </w:tcPr>
          <w:p w14:paraId="067107B9" w14:textId="77777777" w:rsidR="00256A2D" w:rsidRPr="004277A7" w:rsidRDefault="00256A2D" w:rsidP="00B45C48">
            <w:pPr>
              <w:tabs>
                <w:tab w:val="left" w:pos="0"/>
                <w:tab w:val="left" w:pos="284"/>
              </w:tabs>
              <w:jc w:val="center"/>
              <w:rPr>
                <w:rFonts w:ascii="Verdana" w:hAnsi="Verdana"/>
                <w:spacing w:val="-3"/>
                <w:sz w:val="20"/>
                <w:szCs w:val="20"/>
              </w:rPr>
            </w:pPr>
          </w:p>
        </w:tc>
        <w:tc>
          <w:tcPr>
            <w:tcW w:w="0" w:type="auto"/>
            <w:tcBorders>
              <w:top w:val="single" w:sz="4" w:space="0" w:color="auto"/>
              <w:left w:val="single" w:sz="4" w:space="0" w:color="auto"/>
              <w:bottom w:val="single" w:sz="4" w:space="0" w:color="auto"/>
              <w:right w:val="single" w:sz="4" w:space="0" w:color="auto"/>
            </w:tcBorders>
          </w:tcPr>
          <w:p w14:paraId="3941FBCE" w14:textId="77777777" w:rsidR="00256A2D" w:rsidRPr="004277A7" w:rsidRDefault="00256A2D" w:rsidP="00B45C48">
            <w:pPr>
              <w:tabs>
                <w:tab w:val="left" w:pos="0"/>
                <w:tab w:val="left" w:pos="284"/>
              </w:tabs>
              <w:jc w:val="center"/>
              <w:rPr>
                <w:rFonts w:ascii="Verdana" w:hAnsi="Verdana"/>
                <w:spacing w:val="-3"/>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365DF22" w14:textId="77777777" w:rsidR="00256A2D" w:rsidRPr="004277A7" w:rsidRDefault="00256A2D" w:rsidP="00B45C48">
            <w:pPr>
              <w:tabs>
                <w:tab w:val="left" w:pos="0"/>
                <w:tab w:val="left" w:pos="284"/>
              </w:tabs>
              <w:jc w:val="center"/>
              <w:rPr>
                <w:rFonts w:ascii="Verdana" w:hAnsi="Verdana"/>
                <w:spacing w:val="-3"/>
                <w:sz w:val="20"/>
                <w:szCs w:val="20"/>
              </w:rPr>
            </w:pPr>
            <w:r w:rsidRPr="004277A7">
              <w:rPr>
                <w:rFonts w:ascii="Verdana" w:hAnsi="Verdana"/>
                <w:spacing w:val="-3"/>
                <w:sz w:val="20"/>
                <w:szCs w:val="20"/>
              </w:rPr>
              <w:t>Mínimo 1 año</w:t>
            </w:r>
          </w:p>
        </w:tc>
        <w:tc>
          <w:tcPr>
            <w:tcW w:w="0" w:type="auto"/>
            <w:tcBorders>
              <w:top w:val="single" w:sz="4" w:space="0" w:color="auto"/>
              <w:left w:val="single" w:sz="4" w:space="0" w:color="auto"/>
              <w:bottom w:val="single" w:sz="4" w:space="0" w:color="auto"/>
              <w:right w:val="single" w:sz="4" w:space="0" w:color="auto"/>
            </w:tcBorders>
            <w:vAlign w:val="center"/>
          </w:tcPr>
          <w:p w14:paraId="662DF843" w14:textId="77777777" w:rsidR="00256A2D" w:rsidRPr="004277A7" w:rsidRDefault="00256A2D" w:rsidP="00B45C48">
            <w:pPr>
              <w:tabs>
                <w:tab w:val="left" w:pos="0"/>
                <w:tab w:val="left" w:pos="284"/>
              </w:tabs>
              <w:jc w:val="center"/>
              <w:rPr>
                <w:rFonts w:ascii="Verdana" w:hAnsi="Verdana"/>
                <w:spacing w:val="-3"/>
                <w:sz w:val="20"/>
                <w:szCs w:val="20"/>
              </w:rPr>
            </w:pPr>
            <w:r w:rsidRPr="004277A7">
              <w:rPr>
                <w:rFonts w:ascii="Verdana" w:hAnsi="Verdana"/>
                <w:spacing w:val="-3"/>
                <w:sz w:val="20"/>
                <w:szCs w:val="20"/>
              </w:rPr>
              <w:t>05</w:t>
            </w:r>
          </w:p>
        </w:tc>
      </w:tr>
      <w:tr w:rsidR="00256A2D" w:rsidRPr="004277A7" w14:paraId="6164FB24" w14:textId="77777777" w:rsidTr="00B45C48">
        <w:trPr>
          <w:jc w:val="center"/>
        </w:trPr>
        <w:tc>
          <w:tcPr>
            <w:tcW w:w="3356" w:type="dxa"/>
            <w:tcBorders>
              <w:top w:val="single" w:sz="4" w:space="0" w:color="auto"/>
              <w:left w:val="single" w:sz="4" w:space="0" w:color="auto"/>
              <w:bottom w:val="single" w:sz="4" w:space="0" w:color="auto"/>
              <w:right w:val="single" w:sz="4" w:space="0" w:color="auto"/>
            </w:tcBorders>
            <w:hideMark/>
          </w:tcPr>
          <w:p w14:paraId="0BC532DE" w14:textId="77777777" w:rsidR="00256A2D" w:rsidRPr="004277A7" w:rsidRDefault="00256A2D" w:rsidP="00B45C48">
            <w:pPr>
              <w:tabs>
                <w:tab w:val="left" w:pos="0"/>
              </w:tabs>
              <w:jc w:val="both"/>
              <w:rPr>
                <w:rFonts w:ascii="Verdana" w:hAnsi="Verdana"/>
                <w:sz w:val="20"/>
                <w:szCs w:val="20"/>
              </w:rPr>
            </w:pPr>
            <w:r w:rsidRPr="004277A7">
              <w:rPr>
                <w:rFonts w:ascii="Verdana" w:hAnsi="Verdana"/>
                <w:b/>
                <w:bCs/>
                <w:sz w:val="20"/>
                <w:szCs w:val="20"/>
              </w:rPr>
              <w:t>Técnico en Mantenimiento de Impresoras</w:t>
            </w:r>
            <w:r w:rsidRPr="004277A7">
              <w:rPr>
                <w:rFonts w:ascii="Verdana" w:hAnsi="Verdana"/>
                <w:sz w:val="20"/>
                <w:szCs w:val="20"/>
              </w:rPr>
              <w:t xml:space="preserve"> (Térmicas, Inyección y Laser) con experiencia certificada.</w:t>
            </w:r>
          </w:p>
        </w:tc>
        <w:tc>
          <w:tcPr>
            <w:tcW w:w="1477" w:type="dxa"/>
            <w:tcBorders>
              <w:top w:val="single" w:sz="4" w:space="0" w:color="auto"/>
              <w:left w:val="single" w:sz="4" w:space="0" w:color="auto"/>
              <w:bottom w:val="single" w:sz="4" w:space="0" w:color="auto"/>
              <w:right w:val="single" w:sz="4" w:space="0" w:color="auto"/>
            </w:tcBorders>
          </w:tcPr>
          <w:p w14:paraId="273D25DF" w14:textId="77777777" w:rsidR="00256A2D" w:rsidRPr="004277A7" w:rsidRDefault="00256A2D" w:rsidP="00B45C48">
            <w:pPr>
              <w:tabs>
                <w:tab w:val="left" w:pos="0"/>
                <w:tab w:val="left" w:pos="284"/>
              </w:tabs>
              <w:jc w:val="center"/>
              <w:rPr>
                <w:rFonts w:ascii="Verdana" w:hAnsi="Verdana"/>
                <w:spacing w:val="-3"/>
                <w:sz w:val="20"/>
                <w:szCs w:val="20"/>
              </w:rPr>
            </w:pPr>
          </w:p>
        </w:tc>
        <w:tc>
          <w:tcPr>
            <w:tcW w:w="0" w:type="auto"/>
            <w:tcBorders>
              <w:top w:val="single" w:sz="4" w:space="0" w:color="auto"/>
              <w:left w:val="single" w:sz="4" w:space="0" w:color="auto"/>
              <w:bottom w:val="single" w:sz="4" w:space="0" w:color="auto"/>
              <w:right w:val="single" w:sz="4" w:space="0" w:color="auto"/>
            </w:tcBorders>
          </w:tcPr>
          <w:p w14:paraId="6FE2B0D4" w14:textId="77777777" w:rsidR="00256A2D" w:rsidRPr="004277A7" w:rsidRDefault="00256A2D" w:rsidP="00B45C48">
            <w:pPr>
              <w:tabs>
                <w:tab w:val="left" w:pos="0"/>
                <w:tab w:val="left" w:pos="284"/>
              </w:tabs>
              <w:jc w:val="center"/>
              <w:rPr>
                <w:rFonts w:ascii="Verdana" w:hAnsi="Verdana"/>
                <w:spacing w:val="-3"/>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6A6A688" w14:textId="77777777" w:rsidR="00256A2D" w:rsidRPr="004277A7" w:rsidRDefault="00256A2D" w:rsidP="00B45C48">
            <w:pPr>
              <w:tabs>
                <w:tab w:val="left" w:pos="0"/>
                <w:tab w:val="left" w:pos="284"/>
              </w:tabs>
              <w:jc w:val="center"/>
              <w:rPr>
                <w:rFonts w:ascii="Verdana" w:hAnsi="Verdana"/>
                <w:spacing w:val="-3"/>
                <w:sz w:val="20"/>
                <w:szCs w:val="20"/>
              </w:rPr>
            </w:pPr>
            <w:r w:rsidRPr="004277A7">
              <w:rPr>
                <w:rFonts w:ascii="Verdana" w:hAnsi="Verdana"/>
                <w:spacing w:val="-3"/>
                <w:sz w:val="20"/>
                <w:szCs w:val="20"/>
              </w:rPr>
              <w:t>Mínimo 1 año</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F9071" w14:textId="77777777" w:rsidR="00256A2D" w:rsidRPr="004277A7" w:rsidRDefault="00256A2D" w:rsidP="00B45C48">
            <w:pPr>
              <w:tabs>
                <w:tab w:val="left" w:pos="0"/>
                <w:tab w:val="left" w:pos="284"/>
              </w:tabs>
              <w:jc w:val="center"/>
              <w:rPr>
                <w:rFonts w:ascii="Verdana" w:hAnsi="Verdana"/>
                <w:spacing w:val="-3"/>
                <w:sz w:val="20"/>
                <w:szCs w:val="20"/>
              </w:rPr>
            </w:pPr>
            <w:r w:rsidRPr="004277A7">
              <w:rPr>
                <w:rFonts w:ascii="Verdana" w:hAnsi="Verdana"/>
                <w:spacing w:val="-3"/>
                <w:sz w:val="20"/>
                <w:szCs w:val="20"/>
              </w:rPr>
              <w:t>05</w:t>
            </w:r>
          </w:p>
        </w:tc>
      </w:tr>
    </w:tbl>
    <w:p w14:paraId="7A0387D7" w14:textId="77777777" w:rsidR="00256A2D" w:rsidRPr="004277A7" w:rsidRDefault="00256A2D" w:rsidP="00256A2D">
      <w:pPr>
        <w:jc w:val="both"/>
        <w:rPr>
          <w:rFonts w:ascii="Verdana" w:hAnsi="Verdana" w:cs="Arial"/>
          <w:sz w:val="20"/>
          <w:szCs w:val="20"/>
        </w:rPr>
      </w:pPr>
    </w:p>
    <w:p w14:paraId="747F354B" w14:textId="77777777" w:rsidR="00256A2D" w:rsidRPr="004277A7" w:rsidRDefault="00256A2D" w:rsidP="00256A2D">
      <w:pPr>
        <w:jc w:val="both"/>
        <w:rPr>
          <w:rFonts w:ascii="Verdana" w:hAnsi="Verdana" w:cs="Arial"/>
          <w:sz w:val="20"/>
          <w:szCs w:val="20"/>
        </w:rPr>
      </w:pPr>
      <w:r w:rsidRPr="004277A7">
        <w:rPr>
          <w:rFonts w:ascii="Verdana" w:hAnsi="Verdana" w:cs="Arial"/>
          <w:sz w:val="20"/>
          <w:szCs w:val="20"/>
        </w:rPr>
        <w:t>Parágrafo: El contratista deberá tener presente en la ejecución de las actividades el riesgo al que está sometido el trabajador. Lo anterior a efectos de reportarlo a la ARL correspondiente, previamente a la ejecución de la misma, este requisito deberá ser revisado por el respectivo supervisor.</w:t>
      </w:r>
    </w:p>
    <w:p w14:paraId="4F2C778E" w14:textId="77777777" w:rsidR="00256A2D" w:rsidRPr="004277A7" w:rsidRDefault="00256A2D" w:rsidP="00256A2D">
      <w:pPr>
        <w:jc w:val="both"/>
        <w:rPr>
          <w:rFonts w:ascii="Verdana" w:hAnsi="Verdana" w:cs="Arial"/>
          <w:sz w:val="20"/>
          <w:szCs w:val="20"/>
        </w:rPr>
      </w:pPr>
      <w:r w:rsidRPr="004277A7">
        <w:rPr>
          <w:rFonts w:ascii="Verdana" w:hAnsi="Verdana" w:cs="Arial"/>
          <w:sz w:val="20"/>
          <w:szCs w:val="20"/>
        </w:rPr>
        <w:t xml:space="preserve">Asumir el pago relacionado con riesgos del personal contrato especialmente para aquellos trabajos que requieren de un riesgo superior a 1; el supervisor tendrá a cargo la revisión de este requisito. </w:t>
      </w:r>
    </w:p>
    <w:bookmarkEnd w:id="0"/>
    <w:p w14:paraId="77F35F6B" w14:textId="77777777" w:rsidR="00256A2D" w:rsidRPr="004277A7" w:rsidRDefault="00256A2D" w:rsidP="00256A2D">
      <w:pPr>
        <w:pStyle w:val="Sinespaciado"/>
        <w:ind w:hanging="2"/>
        <w:jc w:val="both"/>
        <w:rPr>
          <w:rFonts w:ascii="Verdana" w:hAnsi="Verdana" w:cs="Arial"/>
          <w:b/>
          <w:sz w:val="20"/>
          <w:szCs w:val="20"/>
        </w:rPr>
      </w:pPr>
    </w:p>
    <w:p w14:paraId="4EA08E19" w14:textId="77777777" w:rsidR="00256A2D" w:rsidRPr="004277A7" w:rsidRDefault="00256A2D" w:rsidP="00256A2D">
      <w:pPr>
        <w:pStyle w:val="Sinespaciado"/>
        <w:ind w:hanging="2"/>
        <w:jc w:val="both"/>
        <w:rPr>
          <w:rFonts w:ascii="Verdana" w:hAnsi="Verdana" w:cs="Arial"/>
          <w:b/>
          <w:sz w:val="20"/>
          <w:szCs w:val="20"/>
        </w:rPr>
      </w:pPr>
      <w:r>
        <w:rPr>
          <w:rFonts w:ascii="Verdana" w:hAnsi="Verdana" w:cs="Arial"/>
          <w:b/>
          <w:sz w:val="20"/>
          <w:szCs w:val="20"/>
        </w:rPr>
        <w:t>2</w:t>
      </w:r>
      <w:r w:rsidRPr="004277A7">
        <w:rPr>
          <w:rFonts w:ascii="Verdana" w:hAnsi="Verdana" w:cs="Arial"/>
          <w:b/>
          <w:sz w:val="20"/>
          <w:szCs w:val="20"/>
        </w:rPr>
        <w:t>. OBLIGACIONES DEL CONTRATISTA</w:t>
      </w:r>
    </w:p>
    <w:p w14:paraId="0078233D" w14:textId="77777777" w:rsidR="00256A2D" w:rsidRPr="004277A7" w:rsidRDefault="00256A2D" w:rsidP="00256A2D">
      <w:pPr>
        <w:pStyle w:val="Encabezado"/>
        <w:tabs>
          <w:tab w:val="left" w:pos="708"/>
        </w:tabs>
        <w:jc w:val="both"/>
        <w:rPr>
          <w:rFonts w:ascii="Verdana" w:hAnsi="Verdana"/>
          <w:bCs/>
        </w:rPr>
      </w:pPr>
    </w:p>
    <w:p w14:paraId="1BEC7995"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bCs/>
          <w:sz w:val="20"/>
          <w:szCs w:val="20"/>
        </w:rPr>
        <w:t>Acreditar la experiencia del personal técnico encargado de ejecutar la labor propia del objeto contractual.</w:t>
      </w:r>
    </w:p>
    <w:p w14:paraId="5A01193A"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bCs/>
          <w:sz w:val="20"/>
          <w:szCs w:val="20"/>
        </w:rPr>
        <w:t xml:space="preserve">Realizar servicio de mantenimiento preventivo y correctivo para solucionar las fallas mecánicas inesperadas que se presenten, así como mantenimientos de fondo ocasionados por uso de </w:t>
      </w:r>
      <w:r w:rsidRPr="004277A7">
        <w:rPr>
          <w:rFonts w:ascii="Verdana" w:hAnsi="Verdana" w:cs="Century Gothic"/>
          <w:sz w:val="20"/>
          <w:szCs w:val="20"/>
        </w:rPr>
        <w:t>los</w:t>
      </w:r>
      <w:r w:rsidRPr="004277A7">
        <w:rPr>
          <w:rFonts w:ascii="Verdana" w:hAnsi="Verdana"/>
          <w:sz w:val="20"/>
          <w:szCs w:val="20"/>
        </w:rPr>
        <w:t xml:space="preserve"> computadores de escritorio, computadores portátiles, impresoras, equipos de fotocopiado, scanner y equipos de proyección de video</w:t>
      </w:r>
      <w:r w:rsidRPr="004277A7">
        <w:rPr>
          <w:rFonts w:ascii="Verdana" w:hAnsi="Verdana" w:cs="Century Gothic"/>
          <w:bCs/>
          <w:sz w:val="20"/>
          <w:szCs w:val="20"/>
        </w:rPr>
        <w:t>, de acuerdo a requerimiento previo de la Dirección Territorial Orinoquia y sus áreas protegidas</w:t>
      </w:r>
      <w:r w:rsidRPr="004277A7">
        <w:rPr>
          <w:rFonts w:ascii="Verdana" w:hAnsi="Verdana" w:cs="Century Gothic"/>
          <w:sz w:val="20"/>
          <w:szCs w:val="20"/>
        </w:rPr>
        <w:t>.</w:t>
      </w:r>
    </w:p>
    <w:p w14:paraId="7731B214"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bCs/>
          <w:sz w:val="20"/>
          <w:szCs w:val="20"/>
        </w:rPr>
        <w:t xml:space="preserve">Acatar y cumplir las instrucciones que el Supervisor le imparta en relación con el objeto contractual. </w:t>
      </w:r>
    </w:p>
    <w:p w14:paraId="48898FEB"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bCs/>
          <w:sz w:val="20"/>
          <w:szCs w:val="20"/>
        </w:rPr>
        <w:t xml:space="preserve">Realizar el servicio de mantenimiento preventivo, correctivo </w:t>
      </w:r>
      <w:r w:rsidRPr="004277A7">
        <w:rPr>
          <w:rFonts w:ascii="Verdana" w:hAnsi="Verdana" w:cs="Century Gothic"/>
          <w:iCs/>
          <w:sz w:val="20"/>
          <w:szCs w:val="20"/>
        </w:rPr>
        <w:t xml:space="preserve">prestar la asistencia técnica cuando se requiera </w:t>
      </w:r>
      <w:r w:rsidRPr="004277A7">
        <w:rPr>
          <w:rFonts w:ascii="Verdana" w:hAnsi="Verdana" w:cs="Century Gothic"/>
          <w:bCs/>
          <w:sz w:val="20"/>
          <w:szCs w:val="20"/>
        </w:rPr>
        <w:t>en las siguientes ubicaciones:</w:t>
      </w:r>
    </w:p>
    <w:p w14:paraId="6062FE84" w14:textId="77777777" w:rsidR="00256A2D" w:rsidRPr="004277A7" w:rsidRDefault="00256A2D" w:rsidP="00256A2D">
      <w:pPr>
        <w:pStyle w:val="Prrafodelista"/>
        <w:ind w:left="360"/>
        <w:jc w:val="both"/>
        <w:rPr>
          <w:rFonts w:ascii="Verdana" w:hAnsi="Verdana" w:cs="Century Gothic"/>
          <w:bCs/>
          <w:sz w:val="20"/>
          <w:szCs w:val="20"/>
        </w:rPr>
      </w:pPr>
    </w:p>
    <w:tbl>
      <w:tblPr>
        <w:tblStyle w:val="Tablaconcuadrcula"/>
        <w:tblW w:w="0" w:type="auto"/>
        <w:tblInd w:w="-5" w:type="dxa"/>
        <w:tblLook w:val="04A0" w:firstRow="1" w:lastRow="0" w:firstColumn="1" w:lastColumn="0" w:noHBand="0" w:noVBand="1"/>
      </w:tblPr>
      <w:tblGrid>
        <w:gridCol w:w="2230"/>
        <w:gridCol w:w="1810"/>
        <w:gridCol w:w="2249"/>
        <w:gridCol w:w="2546"/>
      </w:tblGrid>
      <w:tr w:rsidR="00256A2D" w:rsidRPr="004277A7" w14:paraId="6476A61B" w14:textId="77777777" w:rsidTr="00B45C48">
        <w:tc>
          <w:tcPr>
            <w:tcW w:w="2410" w:type="dxa"/>
          </w:tcPr>
          <w:p w14:paraId="50CAE71E" w14:textId="77777777" w:rsidR="00256A2D" w:rsidRPr="004277A7" w:rsidRDefault="00256A2D" w:rsidP="00B45C48">
            <w:pPr>
              <w:pStyle w:val="Prrafodelista"/>
              <w:ind w:left="0"/>
              <w:jc w:val="center"/>
              <w:rPr>
                <w:rFonts w:ascii="Verdana" w:hAnsi="Verdana" w:cs="Century Gothic"/>
                <w:b/>
                <w:sz w:val="18"/>
                <w:szCs w:val="18"/>
              </w:rPr>
            </w:pPr>
            <w:r w:rsidRPr="004277A7">
              <w:rPr>
                <w:rFonts w:ascii="Verdana" w:hAnsi="Verdana" w:cs="Century Gothic"/>
                <w:b/>
                <w:sz w:val="18"/>
                <w:szCs w:val="18"/>
              </w:rPr>
              <w:t>SEDE</w:t>
            </w:r>
          </w:p>
        </w:tc>
        <w:tc>
          <w:tcPr>
            <w:tcW w:w="1843" w:type="dxa"/>
          </w:tcPr>
          <w:p w14:paraId="13114996" w14:textId="77777777" w:rsidR="00256A2D" w:rsidRPr="004277A7" w:rsidRDefault="00256A2D" w:rsidP="00B45C48">
            <w:pPr>
              <w:pStyle w:val="Prrafodelista"/>
              <w:ind w:left="0"/>
              <w:jc w:val="center"/>
              <w:rPr>
                <w:rFonts w:ascii="Verdana" w:hAnsi="Verdana" w:cs="Century Gothic"/>
                <w:b/>
                <w:sz w:val="18"/>
                <w:szCs w:val="18"/>
              </w:rPr>
            </w:pPr>
            <w:r w:rsidRPr="004277A7">
              <w:rPr>
                <w:rFonts w:ascii="Verdana" w:hAnsi="Verdana" w:cs="Century Gothic"/>
                <w:b/>
                <w:sz w:val="18"/>
                <w:szCs w:val="18"/>
              </w:rPr>
              <w:t>MUNICIPIO</w:t>
            </w:r>
          </w:p>
        </w:tc>
        <w:tc>
          <w:tcPr>
            <w:tcW w:w="2410" w:type="dxa"/>
          </w:tcPr>
          <w:p w14:paraId="1940B13F" w14:textId="77777777" w:rsidR="00256A2D" w:rsidRPr="004277A7" w:rsidRDefault="00256A2D" w:rsidP="00B45C48">
            <w:pPr>
              <w:pStyle w:val="Prrafodelista"/>
              <w:ind w:left="0"/>
              <w:jc w:val="center"/>
              <w:rPr>
                <w:rFonts w:ascii="Verdana" w:hAnsi="Verdana" w:cs="Century Gothic"/>
                <w:b/>
                <w:sz w:val="18"/>
                <w:szCs w:val="18"/>
              </w:rPr>
            </w:pPr>
            <w:r w:rsidRPr="004277A7">
              <w:rPr>
                <w:rFonts w:ascii="Verdana" w:hAnsi="Verdana" w:cs="Century Gothic"/>
                <w:b/>
                <w:sz w:val="18"/>
                <w:szCs w:val="18"/>
              </w:rPr>
              <w:t>DIRECCION / UBICACION</w:t>
            </w:r>
          </w:p>
        </w:tc>
        <w:tc>
          <w:tcPr>
            <w:tcW w:w="2739" w:type="dxa"/>
          </w:tcPr>
          <w:p w14:paraId="61DC88BD" w14:textId="77777777" w:rsidR="00256A2D" w:rsidRPr="004277A7" w:rsidRDefault="00256A2D" w:rsidP="00B45C48">
            <w:pPr>
              <w:pStyle w:val="Prrafodelista"/>
              <w:ind w:left="0"/>
              <w:jc w:val="center"/>
              <w:rPr>
                <w:rFonts w:ascii="Verdana" w:hAnsi="Verdana" w:cs="Century Gothic"/>
                <w:b/>
                <w:sz w:val="18"/>
                <w:szCs w:val="18"/>
              </w:rPr>
            </w:pPr>
            <w:r w:rsidRPr="004277A7">
              <w:rPr>
                <w:rFonts w:ascii="Verdana" w:hAnsi="Verdana" w:cs="Century Gothic"/>
                <w:b/>
                <w:sz w:val="18"/>
                <w:szCs w:val="18"/>
              </w:rPr>
              <w:t>COORDENADAS GPS</w:t>
            </w:r>
          </w:p>
        </w:tc>
      </w:tr>
      <w:tr w:rsidR="00256A2D" w:rsidRPr="004277A7" w14:paraId="5910DA84" w14:textId="77777777" w:rsidTr="00B45C48">
        <w:tc>
          <w:tcPr>
            <w:tcW w:w="2410" w:type="dxa"/>
            <w:vAlign w:val="center"/>
          </w:tcPr>
          <w:p w14:paraId="36CF45C8"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Dirección Territorial</w:t>
            </w:r>
          </w:p>
        </w:tc>
        <w:tc>
          <w:tcPr>
            <w:tcW w:w="1843" w:type="dxa"/>
            <w:vAlign w:val="center"/>
          </w:tcPr>
          <w:p w14:paraId="48B4D9AE"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Villavicencio (Meta)</w:t>
            </w:r>
          </w:p>
        </w:tc>
        <w:tc>
          <w:tcPr>
            <w:tcW w:w="2410" w:type="dxa"/>
            <w:vAlign w:val="center"/>
          </w:tcPr>
          <w:p w14:paraId="5D0FC1C0"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41 # 27 – 39 Barrio Emporio</w:t>
            </w:r>
          </w:p>
        </w:tc>
        <w:tc>
          <w:tcPr>
            <w:tcW w:w="2739" w:type="dxa"/>
            <w:vAlign w:val="center"/>
          </w:tcPr>
          <w:p w14:paraId="4088BEE9"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6C0C7F9C" w14:textId="77777777" w:rsidTr="00B45C48">
        <w:tc>
          <w:tcPr>
            <w:tcW w:w="2410" w:type="dxa"/>
            <w:vAlign w:val="center"/>
          </w:tcPr>
          <w:p w14:paraId="769BED0A"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Chingaza – Sede Piedras Gordas</w:t>
            </w:r>
          </w:p>
        </w:tc>
        <w:tc>
          <w:tcPr>
            <w:tcW w:w="1843" w:type="dxa"/>
            <w:vAlign w:val="center"/>
          </w:tcPr>
          <w:p w14:paraId="56E198D6"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Guasca (Cundinamarca)</w:t>
            </w:r>
          </w:p>
        </w:tc>
        <w:tc>
          <w:tcPr>
            <w:tcW w:w="2410" w:type="dxa"/>
            <w:vAlign w:val="center"/>
          </w:tcPr>
          <w:p w14:paraId="27B11B7E"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Km 20 vía Monteredondo</w:t>
            </w:r>
          </w:p>
        </w:tc>
        <w:tc>
          <w:tcPr>
            <w:tcW w:w="2739" w:type="dxa"/>
            <w:vAlign w:val="center"/>
          </w:tcPr>
          <w:p w14:paraId="50786AC4"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04°44'12.04"N</w:t>
            </w:r>
          </w:p>
          <w:p w14:paraId="36A4D1AC"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Longitud 73°50'32.02"O</w:t>
            </w:r>
          </w:p>
        </w:tc>
      </w:tr>
      <w:tr w:rsidR="00256A2D" w:rsidRPr="004277A7" w14:paraId="06CAC075" w14:textId="77777777" w:rsidTr="00B45C48">
        <w:tc>
          <w:tcPr>
            <w:tcW w:w="2410" w:type="dxa"/>
            <w:vAlign w:val="center"/>
          </w:tcPr>
          <w:p w14:paraId="3688727E"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Chingaza – Sede El Silencio</w:t>
            </w:r>
          </w:p>
        </w:tc>
        <w:tc>
          <w:tcPr>
            <w:tcW w:w="1843" w:type="dxa"/>
            <w:vAlign w:val="center"/>
          </w:tcPr>
          <w:p w14:paraId="2B9D1820"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 Calera (Cundinamarca)</w:t>
            </w:r>
          </w:p>
        </w:tc>
        <w:tc>
          <w:tcPr>
            <w:tcW w:w="2410" w:type="dxa"/>
            <w:vAlign w:val="center"/>
          </w:tcPr>
          <w:p w14:paraId="44B360FC"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El Silencio</w:t>
            </w:r>
          </w:p>
        </w:tc>
        <w:tc>
          <w:tcPr>
            <w:tcW w:w="2739" w:type="dxa"/>
            <w:vAlign w:val="center"/>
          </w:tcPr>
          <w:p w14:paraId="309C89D3"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04°39'04"N</w:t>
            </w:r>
          </w:p>
          <w:p w14:paraId="00603B2C"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Longitud 73°50'04"O</w:t>
            </w:r>
          </w:p>
        </w:tc>
      </w:tr>
      <w:tr w:rsidR="00256A2D" w:rsidRPr="004277A7" w14:paraId="0A435507" w14:textId="77777777" w:rsidTr="00B45C48">
        <w:tc>
          <w:tcPr>
            <w:tcW w:w="2410" w:type="dxa"/>
            <w:vAlign w:val="center"/>
          </w:tcPr>
          <w:p w14:paraId="2B460832"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lastRenderedPageBreak/>
              <w:t>PNN Chingaza – Sede Monteredondo</w:t>
            </w:r>
          </w:p>
        </w:tc>
        <w:tc>
          <w:tcPr>
            <w:tcW w:w="1843" w:type="dxa"/>
            <w:vAlign w:val="center"/>
          </w:tcPr>
          <w:p w14:paraId="38B53727"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Fomeque (Cundinamarca)</w:t>
            </w:r>
          </w:p>
        </w:tc>
        <w:tc>
          <w:tcPr>
            <w:tcW w:w="2410" w:type="dxa"/>
            <w:vAlign w:val="center"/>
          </w:tcPr>
          <w:p w14:paraId="1B11AB53"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Monteredondo</w:t>
            </w:r>
          </w:p>
        </w:tc>
        <w:tc>
          <w:tcPr>
            <w:tcW w:w="2739" w:type="dxa"/>
            <w:vAlign w:val="center"/>
          </w:tcPr>
          <w:p w14:paraId="0FE64A59"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04°37'43.79"N</w:t>
            </w:r>
          </w:p>
          <w:p w14:paraId="10BEFED8"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Longitud 73°43'26.89"O</w:t>
            </w:r>
          </w:p>
        </w:tc>
      </w:tr>
      <w:tr w:rsidR="00256A2D" w:rsidRPr="004277A7" w14:paraId="2C6BF8DB" w14:textId="77777777" w:rsidTr="00B45C48">
        <w:tc>
          <w:tcPr>
            <w:tcW w:w="2410" w:type="dxa"/>
            <w:vAlign w:val="center"/>
          </w:tcPr>
          <w:p w14:paraId="542195A1"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Chingaza – Sede La Paila</w:t>
            </w:r>
          </w:p>
        </w:tc>
        <w:tc>
          <w:tcPr>
            <w:tcW w:w="1843" w:type="dxa"/>
            <w:vAlign w:val="center"/>
          </w:tcPr>
          <w:p w14:paraId="27762226"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Fomeque (Cundinamarca)</w:t>
            </w:r>
          </w:p>
        </w:tc>
        <w:tc>
          <w:tcPr>
            <w:tcW w:w="2410" w:type="dxa"/>
            <w:vAlign w:val="center"/>
          </w:tcPr>
          <w:p w14:paraId="7A08CB6A"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La Paila</w:t>
            </w:r>
          </w:p>
        </w:tc>
        <w:tc>
          <w:tcPr>
            <w:tcW w:w="2739" w:type="dxa"/>
            <w:vAlign w:val="center"/>
          </w:tcPr>
          <w:p w14:paraId="3E70A9E1"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 xml:space="preserve"> Latitud 04°31'31.23"N</w:t>
            </w:r>
          </w:p>
          <w:p w14:paraId="0331E6B2"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Longitud 73°46'24.43"O</w:t>
            </w:r>
          </w:p>
        </w:tc>
      </w:tr>
      <w:tr w:rsidR="00256A2D" w:rsidRPr="004277A7" w14:paraId="50082621" w14:textId="77777777" w:rsidTr="00B45C48">
        <w:tc>
          <w:tcPr>
            <w:tcW w:w="2410" w:type="dxa"/>
            <w:vAlign w:val="center"/>
          </w:tcPr>
          <w:p w14:paraId="4536BA42"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Chingaza – Sede Siecha</w:t>
            </w:r>
          </w:p>
        </w:tc>
        <w:tc>
          <w:tcPr>
            <w:tcW w:w="1843" w:type="dxa"/>
            <w:vAlign w:val="center"/>
          </w:tcPr>
          <w:p w14:paraId="5F945881"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Guasca (Cundinamarca)</w:t>
            </w:r>
          </w:p>
        </w:tc>
        <w:tc>
          <w:tcPr>
            <w:tcW w:w="2410" w:type="dxa"/>
            <w:vAlign w:val="center"/>
          </w:tcPr>
          <w:p w14:paraId="59144798"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Siecha</w:t>
            </w:r>
          </w:p>
        </w:tc>
        <w:tc>
          <w:tcPr>
            <w:tcW w:w="2739" w:type="dxa"/>
            <w:vAlign w:val="center"/>
          </w:tcPr>
          <w:p w14:paraId="7A0B8049"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04°46'9.92"N</w:t>
            </w:r>
          </w:p>
          <w:p w14:paraId="26456A34"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Longitud 73°51'54.47"O</w:t>
            </w:r>
          </w:p>
        </w:tc>
      </w:tr>
      <w:tr w:rsidR="00256A2D" w:rsidRPr="004277A7" w14:paraId="7C410CDF" w14:textId="77777777" w:rsidTr="00B45C48">
        <w:tc>
          <w:tcPr>
            <w:tcW w:w="2410" w:type="dxa"/>
            <w:vAlign w:val="center"/>
          </w:tcPr>
          <w:p w14:paraId="63ABA6A3"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Macarena – Sede Macarena</w:t>
            </w:r>
          </w:p>
        </w:tc>
        <w:tc>
          <w:tcPr>
            <w:tcW w:w="1843" w:type="dxa"/>
            <w:vAlign w:val="center"/>
          </w:tcPr>
          <w:p w14:paraId="4B24B593"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Macarena (Meta)</w:t>
            </w:r>
          </w:p>
        </w:tc>
        <w:tc>
          <w:tcPr>
            <w:tcW w:w="2410" w:type="dxa"/>
            <w:vAlign w:val="center"/>
          </w:tcPr>
          <w:p w14:paraId="5A5693A1"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12 No 5 – 15 Barrio los Cristales</w:t>
            </w:r>
          </w:p>
        </w:tc>
        <w:tc>
          <w:tcPr>
            <w:tcW w:w="2739" w:type="dxa"/>
            <w:vAlign w:val="center"/>
          </w:tcPr>
          <w:p w14:paraId="466A6F6A"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627836C3" w14:textId="77777777" w:rsidTr="00B45C48">
        <w:tc>
          <w:tcPr>
            <w:tcW w:w="2410" w:type="dxa"/>
            <w:vAlign w:val="center"/>
          </w:tcPr>
          <w:p w14:paraId="6697BF45"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Macarena – Sede Cerrillo</w:t>
            </w:r>
          </w:p>
        </w:tc>
        <w:tc>
          <w:tcPr>
            <w:tcW w:w="1843" w:type="dxa"/>
            <w:vAlign w:val="center"/>
          </w:tcPr>
          <w:p w14:paraId="6691A86F"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San Juan de Arama (Meta)</w:t>
            </w:r>
          </w:p>
        </w:tc>
        <w:tc>
          <w:tcPr>
            <w:tcW w:w="2410" w:type="dxa"/>
            <w:vAlign w:val="center"/>
          </w:tcPr>
          <w:p w14:paraId="7CF79984" w14:textId="77777777" w:rsidR="00256A2D" w:rsidRPr="004277A7" w:rsidRDefault="00256A2D" w:rsidP="00B45C48">
            <w:pPr>
              <w:pStyle w:val="Prrafodelista"/>
              <w:ind w:left="0"/>
              <w:jc w:val="both"/>
              <w:rPr>
                <w:rFonts w:ascii="Verdana" w:hAnsi="Verdana" w:cs="Century Gothic"/>
                <w:bCs/>
                <w:sz w:val="18"/>
                <w:szCs w:val="18"/>
              </w:rPr>
            </w:pPr>
          </w:p>
        </w:tc>
        <w:tc>
          <w:tcPr>
            <w:tcW w:w="2739" w:type="dxa"/>
            <w:vAlign w:val="center"/>
          </w:tcPr>
          <w:p w14:paraId="41C94C12"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3°21'10.20"N - Longitud 73°56'13.88"O</w:t>
            </w:r>
          </w:p>
        </w:tc>
      </w:tr>
      <w:tr w:rsidR="00256A2D" w:rsidRPr="004277A7" w14:paraId="23E0C0EB" w14:textId="77777777" w:rsidTr="00B45C48">
        <w:tc>
          <w:tcPr>
            <w:tcW w:w="2410" w:type="dxa"/>
            <w:vAlign w:val="center"/>
          </w:tcPr>
          <w:p w14:paraId="38D9CA15"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Macarena – Sede Granada</w:t>
            </w:r>
          </w:p>
        </w:tc>
        <w:tc>
          <w:tcPr>
            <w:tcW w:w="1843" w:type="dxa"/>
            <w:vAlign w:val="center"/>
          </w:tcPr>
          <w:p w14:paraId="162A490B"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Granada (Meta)</w:t>
            </w:r>
          </w:p>
        </w:tc>
        <w:tc>
          <w:tcPr>
            <w:tcW w:w="2410" w:type="dxa"/>
            <w:vAlign w:val="center"/>
          </w:tcPr>
          <w:p w14:paraId="6F40F46C"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19 b # 3-25 Barrio el Caney Granada</w:t>
            </w:r>
          </w:p>
        </w:tc>
        <w:tc>
          <w:tcPr>
            <w:tcW w:w="2739" w:type="dxa"/>
            <w:vAlign w:val="center"/>
          </w:tcPr>
          <w:p w14:paraId="29EDD3BD"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4FE8D8E0" w14:textId="77777777" w:rsidTr="00B45C48">
        <w:tc>
          <w:tcPr>
            <w:tcW w:w="2410" w:type="dxa"/>
            <w:vAlign w:val="center"/>
          </w:tcPr>
          <w:p w14:paraId="0055C740"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Picachos – Sede Neiva</w:t>
            </w:r>
          </w:p>
        </w:tc>
        <w:tc>
          <w:tcPr>
            <w:tcW w:w="1843" w:type="dxa"/>
            <w:vAlign w:val="center"/>
          </w:tcPr>
          <w:p w14:paraId="75C9877D"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Neiva (Huila)</w:t>
            </w:r>
          </w:p>
        </w:tc>
        <w:tc>
          <w:tcPr>
            <w:tcW w:w="2410" w:type="dxa"/>
            <w:vAlign w:val="center"/>
          </w:tcPr>
          <w:p w14:paraId="4F5FAAD1"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6C No. 24 A – 53 La Gaitana</w:t>
            </w:r>
          </w:p>
        </w:tc>
        <w:tc>
          <w:tcPr>
            <w:tcW w:w="2739" w:type="dxa"/>
            <w:vAlign w:val="center"/>
          </w:tcPr>
          <w:p w14:paraId="2428E513"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666E6E78" w14:textId="77777777" w:rsidTr="00B45C48">
        <w:tc>
          <w:tcPr>
            <w:tcW w:w="2410" w:type="dxa"/>
            <w:vAlign w:val="center"/>
          </w:tcPr>
          <w:p w14:paraId="32D4F473"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Picachos – Sede San Vicente</w:t>
            </w:r>
          </w:p>
        </w:tc>
        <w:tc>
          <w:tcPr>
            <w:tcW w:w="1843" w:type="dxa"/>
            <w:vAlign w:val="center"/>
          </w:tcPr>
          <w:p w14:paraId="2EB2A8E9"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San Vicente del Caguán (Caquetá)</w:t>
            </w:r>
          </w:p>
        </w:tc>
        <w:tc>
          <w:tcPr>
            <w:tcW w:w="2410" w:type="dxa"/>
            <w:vAlign w:val="center"/>
          </w:tcPr>
          <w:p w14:paraId="1706B0EA"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1A Sur No. 1Bis – 16 Barrio Villa Ferro</w:t>
            </w:r>
          </w:p>
        </w:tc>
        <w:tc>
          <w:tcPr>
            <w:tcW w:w="2739" w:type="dxa"/>
            <w:vAlign w:val="center"/>
          </w:tcPr>
          <w:p w14:paraId="76BDB24F"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2° 6'44.96"N – Longitud 74°45'52.10"O</w:t>
            </w:r>
          </w:p>
        </w:tc>
      </w:tr>
      <w:tr w:rsidR="00256A2D" w:rsidRPr="004277A7" w14:paraId="10B17B40" w14:textId="77777777" w:rsidTr="00B45C48">
        <w:tc>
          <w:tcPr>
            <w:tcW w:w="2410" w:type="dxa"/>
            <w:vAlign w:val="center"/>
          </w:tcPr>
          <w:p w14:paraId="3590CF7B"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Sumapaz – Sede Cubarral</w:t>
            </w:r>
          </w:p>
        </w:tc>
        <w:tc>
          <w:tcPr>
            <w:tcW w:w="1843" w:type="dxa"/>
            <w:vAlign w:val="center"/>
          </w:tcPr>
          <w:p w14:paraId="0F746C04"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San Luis de Cubarral (Meta)</w:t>
            </w:r>
          </w:p>
        </w:tc>
        <w:tc>
          <w:tcPr>
            <w:tcW w:w="2410" w:type="dxa"/>
            <w:vAlign w:val="center"/>
          </w:tcPr>
          <w:p w14:paraId="00609020"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10A No. 5A – 23 Barrio Santa Lucia</w:t>
            </w:r>
          </w:p>
        </w:tc>
        <w:tc>
          <w:tcPr>
            <w:tcW w:w="2739" w:type="dxa"/>
            <w:vAlign w:val="center"/>
          </w:tcPr>
          <w:p w14:paraId="1385D7B8"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1DF7BC86" w14:textId="77777777" w:rsidTr="00B45C48">
        <w:tc>
          <w:tcPr>
            <w:tcW w:w="2410" w:type="dxa"/>
            <w:vAlign w:val="center"/>
          </w:tcPr>
          <w:p w14:paraId="03D1FA16"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Sumapaz – Sede Fusagasugá</w:t>
            </w:r>
          </w:p>
        </w:tc>
        <w:tc>
          <w:tcPr>
            <w:tcW w:w="1843" w:type="dxa"/>
            <w:vAlign w:val="center"/>
          </w:tcPr>
          <w:p w14:paraId="2973CDA1"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Fusagasugá (Cundinamarca)</w:t>
            </w:r>
          </w:p>
        </w:tc>
        <w:tc>
          <w:tcPr>
            <w:tcW w:w="2410" w:type="dxa"/>
            <w:vAlign w:val="center"/>
          </w:tcPr>
          <w:p w14:paraId="5AA468E4"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16 No. 15 – 31 Barrio Santa Anita</w:t>
            </w:r>
          </w:p>
        </w:tc>
        <w:tc>
          <w:tcPr>
            <w:tcW w:w="2739" w:type="dxa"/>
            <w:vAlign w:val="center"/>
          </w:tcPr>
          <w:p w14:paraId="7058E936"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1823C72A" w14:textId="77777777" w:rsidTr="00B45C48">
        <w:tc>
          <w:tcPr>
            <w:tcW w:w="2410" w:type="dxa"/>
            <w:vAlign w:val="center"/>
          </w:tcPr>
          <w:p w14:paraId="4408168E"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Sumapaz – Sede Los Pinos</w:t>
            </w:r>
          </w:p>
        </w:tc>
        <w:tc>
          <w:tcPr>
            <w:tcW w:w="1843" w:type="dxa"/>
            <w:vAlign w:val="center"/>
          </w:tcPr>
          <w:p w14:paraId="05561012"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Localidad 20 de Sumapaz (Cundinamarca</w:t>
            </w:r>
          </w:p>
        </w:tc>
        <w:tc>
          <w:tcPr>
            <w:tcW w:w="2410" w:type="dxa"/>
            <w:vAlign w:val="center"/>
          </w:tcPr>
          <w:p w14:paraId="51B324C8"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Predio Los Pinos, Vereda Santa Rosa - Taquecitos</w:t>
            </w:r>
          </w:p>
        </w:tc>
        <w:tc>
          <w:tcPr>
            <w:tcW w:w="2739" w:type="dxa"/>
            <w:vAlign w:val="center"/>
          </w:tcPr>
          <w:p w14:paraId="6096E6DE"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4°14'18.20"N – Longitud 74°11'19.10"O</w:t>
            </w:r>
          </w:p>
        </w:tc>
      </w:tr>
      <w:tr w:rsidR="00256A2D" w:rsidRPr="004277A7" w14:paraId="11397B6C" w14:textId="77777777" w:rsidTr="00B45C48">
        <w:tc>
          <w:tcPr>
            <w:tcW w:w="2410" w:type="dxa"/>
            <w:vAlign w:val="center"/>
          </w:tcPr>
          <w:p w14:paraId="2F9C5B0B"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Tuparro – Sede Puerto Carreño</w:t>
            </w:r>
          </w:p>
        </w:tc>
        <w:tc>
          <w:tcPr>
            <w:tcW w:w="1843" w:type="dxa"/>
            <w:vAlign w:val="center"/>
          </w:tcPr>
          <w:p w14:paraId="1C5D8519"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Puerto Carreño (Vichada)</w:t>
            </w:r>
          </w:p>
        </w:tc>
        <w:tc>
          <w:tcPr>
            <w:tcW w:w="2410" w:type="dxa"/>
            <w:vAlign w:val="center"/>
          </w:tcPr>
          <w:p w14:paraId="4AC7CA3A"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Carrera 13 No. 24 - 71</w:t>
            </w:r>
          </w:p>
        </w:tc>
        <w:tc>
          <w:tcPr>
            <w:tcW w:w="2739" w:type="dxa"/>
            <w:vAlign w:val="center"/>
          </w:tcPr>
          <w:p w14:paraId="6DA5EB1C"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Latitud 6°11'35.86"N – Longitud 67°29'8.50"O</w:t>
            </w:r>
          </w:p>
        </w:tc>
      </w:tr>
      <w:tr w:rsidR="00256A2D" w:rsidRPr="004277A7" w14:paraId="75E405E6" w14:textId="77777777" w:rsidTr="00B45C48">
        <w:tc>
          <w:tcPr>
            <w:tcW w:w="2410" w:type="dxa"/>
            <w:vAlign w:val="center"/>
          </w:tcPr>
          <w:p w14:paraId="6540A796"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Tuparro – Sede El tomo</w:t>
            </w:r>
          </w:p>
        </w:tc>
        <w:tc>
          <w:tcPr>
            <w:tcW w:w="1843" w:type="dxa"/>
            <w:vAlign w:val="center"/>
          </w:tcPr>
          <w:p w14:paraId="7C6A1F06"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Cumaribo (Vichada)</w:t>
            </w:r>
          </w:p>
        </w:tc>
        <w:tc>
          <w:tcPr>
            <w:tcW w:w="2410" w:type="dxa"/>
            <w:vAlign w:val="center"/>
          </w:tcPr>
          <w:p w14:paraId="0E351AD9" w14:textId="77777777" w:rsidR="00256A2D" w:rsidRPr="004277A7" w:rsidRDefault="00256A2D" w:rsidP="00B45C48">
            <w:pPr>
              <w:pStyle w:val="Prrafodelista"/>
              <w:ind w:left="0"/>
              <w:jc w:val="both"/>
              <w:rPr>
                <w:rFonts w:ascii="Verdana" w:hAnsi="Verdana" w:cs="Century Gothic"/>
                <w:bCs/>
                <w:sz w:val="18"/>
                <w:szCs w:val="18"/>
              </w:rPr>
            </w:pPr>
          </w:p>
        </w:tc>
        <w:tc>
          <w:tcPr>
            <w:tcW w:w="2739" w:type="dxa"/>
            <w:vAlign w:val="center"/>
          </w:tcPr>
          <w:p w14:paraId="2653BF70"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iCs/>
                <w:sz w:val="18"/>
                <w:szCs w:val="18"/>
              </w:rPr>
              <w:t>Latitud 5°21'10.75"N – Longitud 67°51'25.49"O</w:t>
            </w:r>
          </w:p>
        </w:tc>
      </w:tr>
      <w:tr w:rsidR="00256A2D" w:rsidRPr="004277A7" w14:paraId="6B91D5B8" w14:textId="77777777" w:rsidTr="00B45C48">
        <w:tc>
          <w:tcPr>
            <w:tcW w:w="2410" w:type="dxa"/>
            <w:vAlign w:val="center"/>
          </w:tcPr>
          <w:p w14:paraId="47C33D11"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Tinigua – Sede Macarena</w:t>
            </w:r>
          </w:p>
        </w:tc>
        <w:tc>
          <w:tcPr>
            <w:tcW w:w="1843" w:type="dxa"/>
            <w:vAlign w:val="center"/>
          </w:tcPr>
          <w:p w14:paraId="280AA066"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Macarena (Meta)</w:t>
            </w:r>
          </w:p>
        </w:tc>
        <w:tc>
          <w:tcPr>
            <w:tcW w:w="2410" w:type="dxa"/>
            <w:vAlign w:val="center"/>
          </w:tcPr>
          <w:p w14:paraId="3AB8401F"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iCs/>
                <w:sz w:val="18"/>
                <w:szCs w:val="18"/>
              </w:rPr>
              <w:t>Calle 12 No. 5 – 15 Barrio Cristales</w:t>
            </w:r>
          </w:p>
        </w:tc>
        <w:tc>
          <w:tcPr>
            <w:tcW w:w="2739" w:type="dxa"/>
            <w:vAlign w:val="center"/>
          </w:tcPr>
          <w:p w14:paraId="4980C1A6"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513AA73D" w14:textId="77777777" w:rsidTr="00B45C48">
        <w:tc>
          <w:tcPr>
            <w:tcW w:w="2410" w:type="dxa"/>
            <w:vAlign w:val="center"/>
          </w:tcPr>
          <w:p w14:paraId="54C0DA92"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Tinigua – Sede Uribe</w:t>
            </w:r>
          </w:p>
        </w:tc>
        <w:tc>
          <w:tcPr>
            <w:tcW w:w="1843" w:type="dxa"/>
            <w:vAlign w:val="center"/>
          </w:tcPr>
          <w:p w14:paraId="058DEE15"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La Uribe (Meta)</w:t>
            </w:r>
          </w:p>
        </w:tc>
        <w:tc>
          <w:tcPr>
            <w:tcW w:w="2410" w:type="dxa"/>
            <w:vAlign w:val="center"/>
          </w:tcPr>
          <w:p w14:paraId="30F34358"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iCs/>
                <w:sz w:val="18"/>
                <w:szCs w:val="18"/>
              </w:rPr>
              <w:t>Carrera 9 No. 4 – 41 Barrio Centro</w:t>
            </w:r>
          </w:p>
        </w:tc>
        <w:tc>
          <w:tcPr>
            <w:tcW w:w="2739" w:type="dxa"/>
            <w:vAlign w:val="center"/>
          </w:tcPr>
          <w:p w14:paraId="7F6B44C8"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4B31F2B1" w14:textId="77777777" w:rsidTr="00B45C48">
        <w:tc>
          <w:tcPr>
            <w:tcW w:w="2410" w:type="dxa"/>
            <w:vAlign w:val="center"/>
          </w:tcPr>
          <w:p w14:paraId="522EAF4B"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DNMI Cinaruco – Sede Cravo Norte</w:t>
            </w:r>
          </w:p>
        </w:tc>
        <w:tc>
          <w:tcPr>
            <w:tcW w:w="1843" w:type="dxa"/>
            <w:vAlign w:val="center"/>
          </w:tcPr>
          <w:p w14:paraId="6407ABCE"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Cravo Norte (Arauca)</w:t>
            </w:r>
          </w:p>
        </w:tc>
        <w:tc>
          <w:tcPr>
            <w:tcW w:w="2410" w:type="dxa"/>
            <w:vAlign w:val="center"/>
          </w:tcPr>
          <w:p w14:paraId="1556FCB1"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iCs/>
                <w:sz w:val="18"/>
                <w:szCs w:val="18"/>
              </w:rPr>
              <w:t>Calle 6 No. 5 – 69</w:t>
            </w:r>
          </w:p>
        </w:tc>
        <w:tc>
          <w:tcPr>
            <w:tcW w:w="2739" w:type="dxa"/>
            <w:vAlign w:val="center"/>
          </w:tcPr>
          <w:p w14:paraId="4528D9A2"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 xml:space="preserve">Latitud </w:t>
            </w:r>
            <w:r w:rsidRPr="004277A7">
              <w:rPr>
                <w:rFonts w:ascii="Verdana" w:hAnsi="Verdana"/>
                <w:iCs/>
                <w:sz w:val="18"/>
                <w:szCs w:val="18"/>
              </w:rPr>
              <w:t>6°18'9.196"N – Longitud 70°12'23.914"O</w:t>
            </w:r>
          </w:p>
        </w:tc>
      </w:tr>
      <w:tr w:rsidR="00256A2D" w:rsidRPr="004277A7" w14:paraId="4A5DF19C" w14:textId="77777777" w:rsidTr="00B45C48">
        <w:tc>
          <w:tcPr>
            <w:tcW w:w="2410" w:type="dxa"/>
            <w:vAlign w:val="center"/>
          </w:tcPr>
          <w:p w14:paraId="56385E25"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DNMI Cinaruco – Sede Villavicencio</w:t>
            </w:r>
          </w:p>
        </w:tc>
        <w:tc>
          <w:tcPr>
            <w:tcW w:w="1843" w:type="dxa"/>
            <w:vAlign w:val="center"/>
          </w:tcPr>
          <w:p w14:paraId="4B809638"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Villavicencio (Meta)</w:t>
            </w:r>
          </w:p>
        </w:tc>
        <w:tc>
          <w:tcPr>
            <w:tcW w:w="2410" w:type="dxa"/>
            <w:vAlign w:val="center"/>
          </w:tcPr>
          <w:p w14:paraId="1F0FC7F3"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Calle 41 No. 27 – 39 Barrio Emporio</w:t>
            </w:r>
          </w:p>
        </w:tc>
        <w:tc>
          <w:tcPr>
            <w:tcW w:w="2739" w:type="dxa"/>
            <w:vAlign w:val="center"/>
          </w:tcPr>
          <w:p w14:paraId="3B767471" w14:textId="77777777" w:rsidR="00256A2D" w:rsidRPr="004277A7" w:rsidRDefault="00256A2D" w:rsidP="00B45C48">
            <w:pPr>
              <w:pStyle w:val="Prrafodelista"/>
              <w:ind w:left="0"/>
              <w:jc w:val="center"/>
              <w:rPr>
                <w:rFonts w:ascii="Verdana" w:hAnsi="Verdana" w:cs="Century Gothic"/>
                <w:bCs/>
                <w:sz w:val="18"/>
                <w:szCs w:val="18"/>
              </w:rPr>
            </w:pPr>
          </w:p>
        </w:tc>
      </w:tr>
      <w:tr w:rsidR="00256A2D" w:rsidRPr="004277A7" w14:paraId="686A2B56" w14:textId="77777777" w:rsidTr="00B45C48">
        <w:tc>
          <w:tcPr>
            <w:tcW w:w="2410" w:type="dxa"/>
            <w:vAlign w:val="center"/>
          </w:tcPr>
          <w:p w14:paraId="110AD05B"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cs="Century Gothic"/>
                <w:bCs/>
                <w:sz w:val="18"/>
                <w:szCs w:val="18"/>
              </w:rPr>
              <w:t>PNN Manacacias – Sede San Martín</w:t>
            </w:r>
          </w:p>
        </w:tc>
        <w:tc>
          <w:tcPr>
            <w:tcW w:w="1843" w:type="dxa"/>
            <w:vAlign w:val="center"/>
          </w:tcPr>
          <w:p w14:paraId="66E7EF00" w14:textId="77777777" w:rsidR="00256A2D" w:rsidRPr="004277A7" w:rsidRDefault="00256A2D" w:rsidP="00B45C48">
            <w:pPr>
              <w:pStyle w:val="Prrafodelista"/>
              <w:ind w:left="0"/>
              <w:jc w:val="center"/>
              <w:rPr>
                <w:rFonts w:ascii="Verdana" w:hAnsi="Verdana" w:cs="Century Gothic"/>
                <w:bCs/>
                <w:sz w:val="18"/>
                <w:szCs w:val="18"/>
              </w:rPr>
            </w:pPr>
            <w:r w:rsidRPr="004277A7">
              <w:rPr>
                <w:rFonts w:ascii="Verdana" w:hAnsi="Verdana" w:cs="Century Gothic"/>
                <w:bCs/>
                <w:sz w:val="18"/>
                <w:szCs w:val="18"/>
              </w:rPr>
              <w:t>San Martín de los Llanos (Meta)</w:t>
            </w:r>
          </w:p>
        </w:tc>
        <w:tc>
          <w:tcPr>
            <w:tcW w:w="2410" w:type="dxa"/>
            <w:vAlign w:val="center"/>
          </w:tcPr>
          <w:p w14:paraId="6AC8B8D3" w14:textId="77777777" w:rsidR="00256A2D" w:rsidRPr="004277A7" w:rsidRDefault="00256A2D" w:rsidP="00B45C48">
            <w:pPr>
              <w:pStyle w:val="Prrafodelista"/>
              <w:ind w:left="0"/>
              <w:jc w:val="both"/>
              <w:rPr>
                <w:rFonts w:ascii="Verdana" w:hAnsi="Verdana" w:cs="Century Gothic"/>
                <w:bCs/>
                <w:sz w:val="18"/>
                <w:szCs w:val="18"/>
              </w:rPr>
            </w:pPr>
            <w:r w:rsidRPr="004277A7">
              <w:rPr>
                <w:rFonts w:ascii="Verdana" w:hAnsi="Verdana"/>
                <w:iCs/>
                <w:sz w:val="18"/>
                <w:szCs w:val="18"/>
              </w:rPr>
              <w:t>Carrera 9 No. 8 – 31 Barrio La Primavera</w:t>
            </w:r>
          </w:p>
        </w:tc>
        <w:tc>
          <w:tcPr>
            <w:tcW w:w="2739" w:type="dxa"/>
            <w:vAlign w:val="center"/>
          </w:tcPr>
          <w:p w14:paraId="31677116" w14:textId="77777777" w:rsidR="00256A2D" w:rsidRPr="004277A7" w:rsidRDefault="00256A2D" w:rsidP="00B45C48">
            <w:pPr>
              <w:pStyle w:val="Prrafodelista"/>
              <w:ind w:left="0"/>
              <w:jc w:val="center"/>
              <w:rPr>
                <w:rFonts w:ascii="Verdana" w:hAnsi="Verdana" w:cs="Century Gothic"/>
                <w:bCs/>
                <w:sz w:val="18"/>
                <w:szCs w:val="18"/>
              </w:rPr>
            </w:pPr>
          </w:p>
        </w:tc>
      </w:tr>
    </w:tbl>
    <w:p w14:paraId="4C0D73FC" w14:textId="77777777" w:rsidR="00256A2D" w:rsidRPr="004277A7" w:rsidRDefault="00256A2D" w:rsidP="00256A2D">
      <w:pPr>
        <w:pStyle w:val="Prrafodelista"/>
        <w:ind w:left="360"/>
        <w:jc w:val="both"/>
        <w:rPr>
          <w:rFonts w:ascii="Verdana" w:hAnsi="Verdana" w:cs="Century Gothic"/>
          <w:bCs/>
          <w:sz w:val="20"/>
          <w:szCs w:val="20"/>
        </w:rPr>
      </w:pPr>
    </w:p>
    <w:p w14:paraId="3B275A0C" w14:textId="77777777" w:rsidR="00256A2D" w:rsidRPr="004277A7" w:rsidRDefault="00256A2D" w:rsidP="00256A2D">
      <w:pPr>
        <w:pStyle w:val="Prrafodelista"/>
        <w:ind w:left="360"/>
        <w:jc w:val="both"/>
        <w:rPr>
          <w:rFonts w:ascii="Verdana" w:hAnsi="Verdana"/>
          <w:sz w:val="20"/>
          <w:szCs w:val="20"/>
        </w:rPr>
      </w:pPr>
      <w:r w:rsidRPr="004277A7">
        <w:rPr>
          <w:rFonts w:ascii="Verdana" w:hAnsi="Verdana" w:cs="Century Gothic"/>
          <w:bCs/>
          <w:sz w:val="20"/>
          <w:szCs w:val="20"/>
        </w:rPr>
        <w:t xml:space="preserve"> </w:t>
      </w:r>
      <w:r w:rsidRPr="004277A7">
        <w:rPr>
          <w:rFonts w:ascii="Verdana" w:hAnsi="Verdana"/>
          <w:sz w:val="20"/>
          <w:szCs w:val="20"/>
          <w:lang w:eastAsia="es-CO"/>
        </w:rPr>
        <w:t xml:space="preserve">Direcciones </w:t>
      </w:r>
      <w:r w:rsidRPr="004277A7">
        <w:rPr>
          <w:rFonts w:ascii="Verdana" w:hAnsi="Verdana" w:cs="Century Gothic"/>
          <w:bCs/>
          <w:sz w:val="20"/>
          <w:szCs w:val="20"/>
        </w:rPr>
        <w:t>donde se encuentran ubicados los equipos de cómputo relacionados y asignados a la Dirección Territorial Orinoquia</w:t>
      </w:r>
      <w:r w:rsidRPr="004277A7">
        <w:rPr>
          <w:rFonts w:ascii="Verdana" w:hAnsi="Verdana" w:cs="Century Gothic"/>
          <w:iCs/>
          <w:sz w:val="20"/>
          <w:szCs w:val="20"/>
        </w:rPr>
        <w:t xml:space="preserve"> y sus áreas protegidas </w:t>
      </w:r>
    </w:p>
    <w:p w14:paraId="6FB64D7B"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sz w:val="20"/>
          <w:szCs w:val="20"/>
        </w:rPr>
        <w:t>El Contratista deberá incurrir en todos los gastos de desplazamiento del equipo técnico al sitio referenciado para llevar a cabo el desarrollo del objeto contractual.</w:t>
      </w:r>
    </w:p>
    <w:p w14:paraId="3FC760B1" w14:textId="77777777" w:rsidR="00256A2D" w:rsidRPr="004277A7" w:rsidRDefault="00256A2D" w:rsidP="00256A2D">
      <w:pPr>
        <w:numPr>
          <w:ilvl w:val="0"/>
          <w:numId w:val="5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El equipo de trabajo debe presentarse debidamente carnetizado y ser relacionados mediante carta de presentación al inicio del contrato.</w:t>
      </w:r>
    </w:p>
    <w:p w14:paraId="5ED54DA0"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Arial"/>
          <w:sz w:val="20"/>
          <w:szCs w:val="20"/>
        </w:rPr>
        <w:t>Entregar informe del mantenimiento preventivo y correctivo realizado en cada fase anexo a la factura.</w:t>
      </w:r>
    </w:p>
    <w:p w14:paraId="380FDF79"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Arial"/>
          <w:sz w:val="20"/>
          <w:szCs w:val="20"/>
        </w:rPr>
        <w:t>Al iniciar el contrato de mantenimiento, el contratista debe programar el calendario de mantenimiento a realizar en los equipos, el cual debe reflejarse en el acta de reunión aprobada entre las partes.</w:t>
      </w:r>
    </w:p>
    <w:p w14:paraId="53FCF175" w14:textId="77777777" w:rsidR="00256A2D" w:rsidRPr="004277A7" w:rsidRDefault="00256A2D" w:rsidP="00256A2D">
      <w:pPr>
        <w:pStyle w:val="Sinespaciado"/>
        <w:numPr>
          <w:ilvl w:val="0"/>
          <w:numId w:val="53"/>
        </w:numPr>
        <w:jc w:val="both"/>
        <w:rPr>
          <w:rFonts w:ascii="Verdana" w:hAnsi="Verdana"/>
          <w:sz w:val="20"/>
          <w:szCs w:val="20"/>
        </w:rPr>
      </w:pPr>
      <w:r w:rsidRPr="004277A7">
        <w:rPr>
          <w:rFonts w:ascii="Verdana" w:hAnsi="Verdana"/>
          <w:sz w:val="20"/>
          <w:szCs w:val="20"/>
        </w:rPr>
        <w:t>Anexar las hojas de vida de cada equipo los cuales fueron objeto de mantenimiento, el formato debe contener la totalidad de los datos requeridos (placa, seriales, referencias, discos duros, memoria, marca, configuración, tipo, modelo y cualquier otro tipo de identificación que contenga el equipo), documento que se debe adjuntar al momento de facturar.</w:t>
      </w:r>
    </w:p>
    <w:p w14:paraId="29C800CE" w14:textId="77777777" w:rsidR="00256A2D" w:rsidRPr="004277A7" w:rsidRDefault="00256A2D" w:rsidP="00256A2D">
      <w:pPr>
        <w:pStyle w:val="Prrafodelista"/>
        <w:numPr>
          <w:ilvl w:val="0"/>
          <w:numId w:val="53"/>
        </w:numPr>
        <w:contextualSpacing/>
        <w:jc w:val="both"/>
        <w:rPr>
          <w:rFonts w:ascii="Verdana" w:hAnsi="Verdana" w:cs="Century Gothic"/>
          <w:sz w:val="20"/>
          <w:szCs w:val="20"/>
        </w:rPr>
      </w:pPr>
      <w:r w:rsidRPr="004277A7">
        <w:rPr>
          <w:rFonts w:ascii="Verdana" w:hAnsi="Verdana" w:cs="Century Gothic"/>
          <w:sz w:val="20"/>
          <w:szCs w:val="20"/>
        </w:rPr>
        <w:t xml:space="preserve">El contratista deberá entregar los formatos de mantenimiento de equipos tecnológicos suministrados por el proveedor del servicio donde se especifique: (datos completos de la máquina, marca, seriales, placas, S.O, memoria, disco duro, teclado, </w:t>
      </w:r>
      <w:r w:rsidRPr="004277A7">
        <w:rPr>
          <w:rFonts w:ascii="Verdana" w:hAnsi="Verdana" w:cs="Century Gothic"/>
          <w:sz w:val="20"/>
          <w:szCs w:val="20"/>
        </w:rPr>
        <w:lastRenderedPageBreak/>
        <w:t>mouse, monitor, observaciones, entre otros), teniendo en cuenta cada uno de los equipos a los cuales se realizó el mantenimiento.</w:t>
      </w:r>
    </w:p>
    <w:p w14:paraId="78D39681"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sz w:val="20"/>
          <w:szCs w:val="20"/>
        </w:rPr>
        <w:t>Actas o formatos diligenciados con la respectiva ficha de caracterización, de los elementos o equipos sobre los cuales recayó el mantenimiento.</w:t>
      </w:r>
    </w:p>
    <w:p w14:paraId="6841D17D" w14:textId="77777777" w:rsidR="00256A2D" w:rsidRPr="004277A7" w:rsidRDefault="00256A2D" w:rsidP="00256A2D">
      <w:pPr>
        <w:numPr>
          <w:ilvl w:val="0"/>
          <w:numId w:val="5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 xml:space="preserve">Realizar las labores de mantenimiento dentro de las instalaciones de Parques Nacionales Naturales y acorde a cada una de las actividades descritas en los ítems de Mantenimiento.  </w:t>
      </w:r>
    </w:p>
    <w:p w14:paraId="400EA7B7" w14:textId="77777777" w:rsidR="00256A2D" w:rsidRPr="004277A7" w:rsidRDefault="00256A2D" w:rsidP="00256A2D">
      <w:pPr>
        <w:numPr>
          <w:ilvl w:val="0"/>
          <w:numId w:val="53"/>
        </w:numPr>
        <w:autoSpaceDE w:val="0"/>
        <w:autoSpaceDN w:val="0"/>
        <w:adjustRightInd w:val="0"/>
        <w:jc w:val="both"/>
        <w:rPr>
          <w:rFonts w:ascii="Verdana" w:hAnsi="Verdana" w:cs="Century Gothic"/>
          <w:bCs/>
          <w:sz w:val="20"/>
          <w:szCs w:val="20"/>
        </w:rPr>
      </w:pPr>
      <w:r w:rsidRPr="004277A7">
        <w:rPr>
          <w:rFonts w:ascii="Verdana" w:hAnsi="Verdana" w:cs="Century Gothic"/>
          <w:bCs/>
          <w:sz w:val="20"/>
          <w:szCs w:val="20"/>
        </w:rPr>
        <w:t>Entregar la Hoja de Vida de cada uno de los equipos sujetos a mantenimiento preventivo, con su respectivo detallado de procedimientos realizados en medio magnético, ocho (08) días posteriores al desarrollo de las actividades.</w:t>
      </w:r>
    </w:p>
    <w:p w14:paraId="0D44E243"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sz w:val="20"/>
          <w:szCs w:val="20"/>
        </w:rPr>
        <w:t xml:space="preserve">El contratista deberá incluir dentro del mantenimiento los materiales e implementos necesarios para la ejecución del objeto contractual y el transporte de los mismos. </w:t>
      </w:r>
    </w:p>
    <w:p w14:paraId="26A8E275" w14:textId="77777777" w:rsidR="00256A2D" w:rsidRPr="004277A7" w:rsidRDefault="00256A2D" w:rsidP="00256A2D">
      <w:pPr>
        <w:pStyle w:val="Sinespaciado"/>
        <w:numPr>
          <w:ilvl w:val="0"/>
          <w:numId w:val="53"/>
        </w:numPr>
        <w:jc w:val="both"/>
        <w:rPr>
          <w:rFonts w:ascii="Verdana" w:hAnsi="Verdana"/>
          <w:sz w:val="20"/>
          <w:szCs w:val="20"/>
        </w:rPr>
      </w:pPr>
      <w:r w:rsidRPr="004277A7">
        <w:rPr>
          <w:rFonts w:ascii="Verdana" w:hAnsi="Verdana"/>
          <w:sz w:val="20"/>
          <w:szCs w:val="20"/>
        </w:rPr>
        <w:t>Realizar como mínimo un (1) mantenimiento preventivo durante el plazo de ejecución del contrato.</w:t>
      </w:r>
    </w:p>
    <w:p w14:paraId="38046C3C"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sz w:val="20"/>
          <w:szCs w:val="20"/>
        </w:rPr>
        <w:t>Hacer buen de uso de los materiales y elementos necesarios para el desarrollo de sus actividades.</w:t>
      </w:r>
    </w:p>
    <w:p w14:paraId="1CB90973"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sz w:val="20"/>
          <w:szCs w:val="20"/>
        </w:rPr>
        <w:t>Disponer de la capacidad humana adecuada que le permita garantizar el mantenimiento puntual de los bienes para dar cumplimiento a cabalidad con el objeto del contrato.</w:t>
      </w:r>
    </w:p>
    <w:p w14:paraId="01AC377B"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bCs/>
          <w:sz w:val="20"/>
          <w:szCs w:val="20"/>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6D90DB9"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sz w:val="20"/>
          <w:szCs w:val="20"/>
        </w:rPr>
        <w:t xml:space="preserve">Garantizar la oportuna y eficaz prestación del objeto contratado, </w:t>
      </w:r>
      <w:r w:rsidRPr="004277A7">
        <w:rPr>
          <w:rFonts w:ascii="Verdana" w:hAnsi="Verdana" w:cs="Wingdings"/>
          <w:sz w:val="20"/>
          <w:szCs w:val="20"/>
        </w:rPr>
        <w:t>respondiendo por la calidad de la mano de obra y repuestos suministrados.</w:t>
      </w:r>
    </w:p>
    <w:p w14:paraId="0FF05A37" w14:textId="77777777" w:rsidR="00256A2D" w:rsidRPr="004277A7" w:rsidRDefault="00256A2D" w:rsidP="00256A2D">
      <w:pPr>
        <w:numPr>
          <w:ilvl w:val="0"/>
          <w:numId w:val="53"/>
        </w:numPr>
        <w:autoSpaceDE w:val="0"/>
        <w:autoSpaceDN w:val="0"/>
        <w:adjustRightInd w:val="0"/>
        <w:jc w:val="both"/>
        <w:rPr>
          <w:rFonts w:ascii="Verdana" w:hAnsi="Verdana"/>
          <w:sz w:val="20"/>
          <w:szCs w:val="20"/>
        </w:rPr>
      </w:pPr>
      <w:r w:rsidRPr="004277A7">
        <w:rPr>
          <w:rFonts w:ascii="Verdana" w:hAnsi="Verdana"/>
          <w:sz w:val="20"/>
          <w:szCs w:val="20"/>
        </w:rPr>
        <w:t>Reemplazar los elementos que por cualquier motivo sean catalogados como defectuosos, para lo cual el supervisor del contrato comunicará por escrito al contratista la situación presentada y este (el contratista) en un término máximo de cinco (05) días efectuará la reposición de los bienes en el lugar indicado por la Dirección Territorial Orinoquia y/o sus áreas protegidas</w:t>
      </w:r>
      <w:r w:rsidRPr="004277A7">
        <w:rPr>
          <w:rFonts w:ascii="Verdana" w:hAnsi="Verdana" w:cs="Century Gothic"/>
          <w:iCs/>
          <w:sz w:val="20"/>
          <w:szCs w:val="20"/>
        </w:rPr>
        <w:t>.</w:t>
      </w:r>
    </w:p>
    <w:p w14:paraId="12C19898" w14:textId="77777777" w:rsidR="00256A2D" w:rsidRPr="004277A7" w:rsidRDefault="00256A2D" w:rsidP="00256A2D">
      <w:pPr>
        <w:numPr>
          <w:ilvl w:val="0"/>
          <w:numId w:val="53"/>
        </w:numPr>
        <w:jc w:val="both"/>
        <w:rPr>
          <w:rFonts w:ascii="Verdana" w:hAnsi="Verdana"/>
          <w:sz w:val="20"/>
          <w:szCs w:val="20"/>
        </w:rPr>
      </w:pPr>
      <w:r w:rsidRPr="004277A7">
        <w:rPr>
          <w:rFonts w:ascii="Verdana" w:hAnsi="Verdana"/>
          <w:sz w:val="20"/>
          <w:szCs w:val="20"/>
        </w:rPr>
        <w:t xml:space="preserve">Si durante la ejecución del contrato se requiere un servicio o repuesto distinto a los establecidos como referencia en la presente invitación pública, </w:t>
      </w:r>
      <w:r w:rsidRPr="004277A7">
        <w:rPr>
          <w:rFonts w:ascii="Verdana" w:hAnsi="Verdana" w:cs="Courier New"/>
          <w:sz w:val="20"/>
          <w:szCs w:val="20"/>
        </w:rPr>
        <w:t xml:space="preserve">Parques Nacionales se reserva el derecho de incrementar o disminuir el número de elementos a adquirir cuando las necesidades así lo exijan, previa solicitud del supervisor, sin que </w:t>
      </w:r>
      <w:r w:rsidRPr="004277A7">
        <w:rPr>
          <w:rFonts w:ascii="Verdana" w:hAnsi="Verdana" w:cs="Century Gothic"/>
          <w:sz w:val="20"/>
          <w:szCs w:val="20"/>
        </w:rPr>
        <w:t>requiera modificar previamente el contrato</w:t>
      </w:r>
      <w:r w:rsidRPr="004277A7">
        <w:rPr>
          <w:rFonts w:ascii="Verdana" w:hAnsi="Verdana"/>
          <w:sz w:val="20"/>
          <w:szCs w:val="20"/>
        </w:rPr>
        <w:t>.</w:t>
      </w:r>
    </w:p>
    <w:p w14:paraId="2807C3EE" w14:textId="77777777" w:rsidR="00256A2D" w:rsidRPr="004277A7" w:rsidRDefault="00256A2D" w:rsidP="00256A2D">
      <w:pPr>
        <w:numPr>
          <w:ilvl w:val="0"/>
          <w:numId w:val="53"/>
        </w:numPr>
        <w:autoSpaceDE w:val="0"/>
        <w:autoSpaceDN w:val="0"/>
        <w:adjustRightInd w:val="0"/>
        <w:jc w:val="both"/>
        <w:rPr>
          <w:rFonts w:ascii="Verdana" w:hAnsi="Verdana"/>
          <w:sz w:val="20"/>
          <w:szCs w:val="20"/>
        </w:rPr>
      </w:pPr>
      <w:r w:rsidRPr="004277A7">
        <w:rPr>
          <w:rFonts w:ascii="Verdana" w:hAnsi="Verdana"/>
          <w:sz w:val="20"/>
          <w:szCs w:val="20"/>
        </w:rPr>
        <w:t>Garantizar la calidad de los bienes entregados asegurando que sean originales, nuevos y cumplan con las características ofrecidas y de la mejor calidad o en dado caso, Ante la imposibilidad de adquirir repuestos originales se aceptaran otros compatibles de iguales o superiores características, previa certificación donde se evidencie esta situación la cual será aprobada por el supervisor del contrato.</w:t>
      </w:r>
    </w:p>
    <w:p w14:paraId="4CF44A97" w14:textId="77777777" w:rsidR="00256A2D" w:rsidRPr="004277A7" w:rsidRDefault="00256A2D" w:rsidP="00256A2D">
      <w:pPr>
        <w:numPr>
          <w:ilvl w:val="0"/>
          <w:numId w:val="53"/>
        </w:numPr>
        <w:autoSpaceDE w:val="0"/>
        <w:autoSpaceDN w:val="0"/>
        <w:adjustRightInd w:val="0"/>
        <w:jc w:val="both"/>
        <w:rPr>
          <w:rFonts w:ascii="Verdana" w:hAnsi="Verdana"/>
          <w:sz w:val="20"/>
          <w:szCs w:val="20"/>
        </w:rPr>
      </w:pPr>
      <w:r w:rsidRPr="004277A7">
        <w:rPr>
          <w:rFonts w:ascii="Verdana" w:hAnsi="Verdana" w:cs="Century Gothic"/>
          <w:bCs/>
          <w:sz w:val="20"/>
          <w:szCs w:val="20"/>
        </w:rPr>
        <w:t>Constituir las garantías y mantener su vigencia.</w:t>
      </w:r>
    </w:p>
    <w:p w14:paraId="52DE677C" w14:textId="77777777" w:rsidR="00256A2D" w:rsidRPr="004277A7" w:rsidRDefault="00256A2D" w:rsidP="00256A2D">
      <w:pPr>
        <w:numPr>
          <w:ilvl w:val="0"/>
          <w:numId w:val="53"/>
        </w:numPr>
        <w:autoSpaceDE w:val="0"/>
        <w:autoSpaceDN w:val="0"/>
        <w:adjustRightInd w:val="0"/>
        <w:jc w:val="both"/>
        <w:rPr>
          <w:rFonts w:ascii="Verdana" w:hAnsi="Verdana" w:cs="Century Gothic"/>
          <w:bCs/>
          <w:sz w:val="20"/>
          <w:szCs w:val="20"/>
        </w:rPr>
      </w:pPr>
      <w:r w:rsidRPr="004277A7">
        <w:rPr>
          <w:rFonts w:ascii="Verdana" w:hAnsi="Verdana"/>
          <w:sz w:val="20"/>
          <w:szCs w:val="20"/>
        </w:rPr>
        <w:t>Entregar los repuestos obsoletos que sean cambiados a los equipos.</w:t>
      </w:r>
    </w:p>
    <w:p w14:paraId="3934D7B7" w14:textId="77777777" w:rsidR="00256A2D" w:rsidRPr="004277A7" w:rsidRDefault="00256A2D" w:rsidP="00256A2D">
      <w:pPr>
        <w:numPr>
          <w:ilvl w:val="0"/>
          <w:numId w:val="53"/>
        </w:numPr>
        <w:autoSpaceDE w:val="0"/>
        <w:autoSpaceDN w:val="0"/>
        <w:adjustRightInd w:val="0"/>
        <w:jc w:val="both"/>
        <w:rPr>
          <w:rFonts w:ascii="Verdana" w:hAnsi="Verdana" w:cs="Century Gothic"/>
          <w:bCs/>
          <w:sz w:val="20"/>
          <w:szCs w:val="20"/>
        </w:rPr>
      </w:pPr>
      <w:r w:rsidRPr="004277A7">
        <w:rPr>
          <w:rFonts w:ascii="Verdana" w:hAnsi="Verdana"/>
          <w:sz w:val="20"/>
          <w:szCs w:val="20"/>
        </w:rPr>
        <w:t>Atender en debida forma los reclamos que presente la entidad en relación con la prestación del servicio y adoptará las medidas correctivas de manera inmediata.</w:t>
      </w:r>
    </w:p>
    <w:p w14:paraId="3B444EE3" w14:textId="77777777" w:rsidR="00256A2D" w:rsidRPr="004277A7" w:rsidRDefault="00256A2D" w:rsidP="00256A2D">
      <w:pPr>
        <w:numPr>
          <w:ilvl w:val="0"/>
          <w:numId w:val="53"/>
        </w:numPr>
        <w:autoSpaceDE w:val="0"/>
        <w:autoSpaceDN w:val="0"/>
        <w:adjustRightInd w:val="0"/>
        <w:jc w:val="both"/>
        <w:rPr>
          <w:rFonts w:ascii="Verdana" w:hAnsi="Verdana" w:cs="Century Gothic"/>
          <w:sz w:val="20"/>
          <w:szCs w:val="20"/>
        </w:rPr>
      </w:pPr>
      <w:r w:rsidRPr="004277A7">
        <w:rPr>
          <w:rFonts w:ascii="Verdana" w:hAnsi="Verdana" w:cs="Century Gothic"/>
          <w:sz w:val="20"/>
          <w:szCs w:val="20"/>
        </w:rPr>
        <w:t>Elaborar un reporte del mantenimiento realizado donde firme el técnico del área de sistemas que reporta el servicio.</w:t>
      </w:r>
    </w:p>
    <w:p w14:paraId="46933846" w14:textId="77777777" w:rsidR="00256A2D" w:rsidRPr="004277A7" w:rsidRDefault="00256A2D" w:rsidP="00256A2D">
      <w:pPr>
        <w:numPr>
          <w:ilvl w:val="0"/>
          <w:numId w:val="53"/>
        </w:numPr>
        <w:autoSpaceDE w:val="0"/>
        <w:autoSpaceDN w:val="0"/>
        <w:adjustRightInd w:val="0"/>
        <w:jc w:val="both"/>
        <w:rPr>
          <w:rFonts w:ascii="Verdana" w:hAnsi="Verdana" w:cs="Century Gothic"/>
          <w:sz w:val="20"/>
          <w:szCs w:val="20"/>
        </w:rPr>
      </w:pPr>
      <w:r w:rsidRPr="004277A7">
        <w:rPr>
          <w:rFonts w:ascii="Verdana" w:hAnsi="Verdana" w:cs="Century Gothic"/>
          <w:sz w:val="20"/>
          <w:szCs w:val="20"/>
        </w:rPr>
        <w:t xml:space="preserve">Presentar ante la entidad la correspondiente facturación de conformidad con las normas vigentes, adjuntando soporte </w:t>
      </w:r>
      <w:r w:rsidRPr="004277A7">
        <w:rPr>
          <w:rFonts w:ascii="Verdana" w:hAnsi="Verdana"/>
          <w:sz w:val="20"/>
          <w:szCs w:val="20"/>
        </w:rPr>
        <w:t xml:space="preserve">de paz y salvo en el pago de aportes al sistema de seguridad social y parafiscales correspondientes al último periodo de pago. </w:t>
      </w:r>
    </w:p>
    <w:p w14:paraId="18E2BF28"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cs="Century Gothic"/>
          <w:bCs/>
          <w:sz w:val="20"/>
          <w:szCs w:val="20"/>
        </w:rPr>
        <w:t xml:space="preserve">Mantener indemne a Parques Nacionales por las reclamaciones que se deriven con ocasión a la ejecución contractual; y </w:t>
      </w:r>
    </w:p>
    <w:p w14:paraId="4DCC2052" w14:textId="77777777" w:rsidR="00256A2D" w:rsidRPr="004277A7" w:rsidRDefault="00256A2D" w:rsidP="00256A2D">
      <w:pPr>
        <w:numPr>
          <w:ilvl w:val="0"/>
          <w:numId w:val="53"/>
        </w:numPr>
        <w:autoSpaceDE w:val="0"/>
        <w:autoSpaceDN w:val="0"/>
        <w:adjustRightInd w:val="0"/>
        <w:jc w:val="both"/>
        <w:rPr>
          <w:rFonts w:ascii="Verdana" w:hAnsi="Verdana" w:cs="Century Gothic"/>
          <w:sz w:val="20"/>
          <w:szCs w:val="20"/>
        </w:rPr>
      </w:pPr>
      <w:r w:rsidRPr="004277A7">
        <w:rPr>
          <w:rFonts w:ascii="Verdana" w:hAnsi="Verdana" w:cs="Century Gothic"/>
          <w:bCs/>
          <w:sz w:val="20"/>
          <w:szCs w:val="20"/>
        </w:rPr>
        <w:lastRenderedPageBreak/>
        <w:t>Asegurar la confidencialidad e integridad de la información de cada equipo en el momento de ser revisado por mantenimiento preventivo y/o correctivo, tomando, para este efecto, todas las precauciones y contingencias posibles.</w:t>
      </w:r>
    </w:p>
    <w:p w14:paraId="2B00CBDF" w14:textId="77777777" w:rsidR="00256A2D" w:rsidRPr="004277A7" w:rsidRDefault="00256A2D" w:rsidP="00256A2D">
      <w:pPr>
        <w:numPr>
          <w:ilvl w:val="0"/>
          <w:numId w:val="53"/>
        </w:numPr>
        <w:autoSpaceDE w:val="0"/>
        <w:autoSpaceDN w:val="0"/>
        <w:adjustRightInd w:val="0"/>
        <w:jc w:val="both"/>
        <w:rPr>
          <w:rFonts w:ascii="Verdana" w:hAnsi="Verdana" w:cs="Century Gothic"/>
          <w:sz w:val="20"/>
          <w:szCs w:val="20"/>
        </w:rPr>
      </w:pPr>
      <w:r w:rsidRPr="004277A7">
        <w:rPr>
          <w:rFonts w:ascii="Verdana" w:hAnsi="Verdana" w:cs="Century Gothic"/>
          <w:sz w:val="20"/>
          <w:szCs w:val="20"/>
        </w:rPr>
        <w:t>Certificación membretada y firmada por parte del proveedor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w:t>
      </w:r>
    </w:p>
    <w:p w14:paraId="5899FAEF" w14:textId="77777777" w:rsidR="00256A2D" w:rsidRPr="004277A7" w:rsidRDefault="00256A2D" w:rsidP="00256A2D">
      <w:pPr>
        <w:pStyle w:val="Prrafodelista"/>
        <w:numPr>
          <w:ilvl w:val="0"/>
          <w:numId w:val="53"/>
        </w:numPr>
        <w:contextualSpacing/>
        <w:jc w:val="both"/>
        <w:rPr>
          <w:rFonts w:ascii="Verdana" w:hAnsi="Verdana"/>
          <w:sz w:val="20"/>
          <w:szCs w:val="20"/>
        </w:rPr>
      </w:pPr>
      <w:r w:rsidRPr="004277A7">
        <w:rPr>
          <w:rFonts w:ascii="Verdana" w:hAnsi="Verdana"/>
          <w:sz w:val="20"/>
          <w:szCs w:val="20"/>
        </w:rPr>
        <w:t>Todas las demás que se originen en relación con el objeto contractual.</w:t>
      </w:r>
    </w:p>
    <w:p w14:paraId="0112979E" w14:textId="77777777" w:rsidR="007E4D06" w:rsidRPr="00256A2D" w:rsidRDefault="007E4D06" w:rsidP="007E4D06">
      <w:pPr>
        <w:pStyle w:val="Textoindependiente"/>
        <w:contextualSpacing/>
        <w:rPr>
          <w:rFonts w:ascii="Verdana" w:hAnsi="Verdana"/>
          <w:b/>
          <w:i w:val="0"/>
          <w:sz w:val="20"/>
          <w:szCs w:val="20"/>
        </w:rPr>
      </w:pPr>
    </w:p>
    <w:p w14:paraId="305C4E85" w14:textId="77777777" w:rsidR="00B37EF5" w:rsidRPr="007E4D06" w:rsidRDefault="00B37EF5" w:rsidP="00B37EF5">
      <w:pPr>
        <w:pStyle w:val="Prrafodelista"/>
        <w:autoSpaceDE w:val="0"/>
        <w:autoSpaceDN w:val="0"/>
        <w:adjustRightInd w:val="0"/>
        <w:ind w:left="720"/>
        <w:rPr>
          <w:rFonts w:ascii="Verdana" w:eastAsiaTheme="minorHAnsi" w:hAnsi="Verdana" w:cs="Arial"/>
          <w:b/>
          <w:bCs/>
          <w:color w:val="000000"/>
          <w:sz w:val="20"/>
          <w:szCs w:val="20"/>
          <w:lang w:val="es-CO" w:eastAsia="en-US"/>
        </w:rPr>
      </w:pPr>
    </w:p>
    <w:p w14:paraId="55DE0A23" w14:textId="6F24D429" w:rsidR="008A6C07" w:rsidRPr="007E4D06" w:rsidRDefault="00B37EF5" w:rsidP="00B37EF5">
      <w:pPr>
        <w:autoSpaceDE w:val="0"/>
        <w:autoSpaceDN w:val="0"/>
        <w:adjustRightInd w:val="0"/>
        <w:ind w:left="36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 xml:space="preserve">3. </w:t>
      </w:r>
      <w:r w:rsidR="008A6C07" w:rsidRPr="007E4D06">
        <w:rPr>
          <w:rFonts w:ascii="Verdana" w:eastAsiaTheme="minorHAnsi" w:hAnsi="Verdana" w:cs="Arial"/>
          <w:b/>
          <w:bCs/>
          <w:color w:val="000000"/>
          <w:sz w:val="20"/>
          <w:szCs w:val="20"/>
          <w:lang w:val="es-CO" w:eastAsia="en-US"/>
        </w:rPr>
        <w:t>CRONOGRAMA</w:t>
      </w:r>
    </w:p>
    <w:p w14:paraId="345E633C" w14:textId="2411CE7D" w:rsidR="008A6C07" w:rsidRPr="007E4D06" w:rsidRDefault="008A6C07" w:rsidP="001A040A">
      <w:pPr>
        <w:autoSpaceDE w:val="0"/>
        <w:autoSpaceDN w:val="0"/>
        <w:adjustRightInd w:val="0"/>
        <w:jc w:val="both"/>
        <w:rPr>
          <w:rFonts w:ascii="Verdana" w:eastAsiaTheme="minorHAnsi" w:hAnsi="Verdana" w:cs="Arial"/>
          <w:b/>
          <w:bCs/>
          <w:color w:val="000000"/>
          <w:sz w:val="20"/>
          <w:szCs w:val="20"/>
          <w:lang w:val="es-CO" w:eastAsia="en-US"/>
        </w:rPr>
      </w:pPr>
    </w:p>
    <w:p w14:paraId="5A2B5525" w14:textId="56005F05" w:rsidR="008A6C07" w:rsidRPr="007E4D06" w:rsidRDefault="008A6C07" w:rsidP="001A040A">
      <w:pPr>
        <w:autoSpaceDE w:val="0"/>
        <w:autoSpaceDN w:val="0"/>
        <w:adjustRightInd w:val="0"/>
        <w:jc w:val="both"/>
        <w:rPr>
          <w:rFonts w:ascii="Verdana" w:hAnsi="Verdana" w:cs="Arial"/>
          <w:sz w:val="20"/>
          <w:szCs w:val="20"/>
        </w:rPr>
      </w:pPr>
      <w:r w:rsidRPr="007E4D06">
        <w:rPr>
          <w:rFonts w:ascii="Verdana" w:hAnsi="Verdana" w:cs="Arial"/>
          <w:sz w:val="20"/>
          <w:szCs w:val="20"/>
        </w:rPr>
        <w:t>El cronograma corresponde al publicado en el Sistema Electrónico para la Contratación Pública – SECOP II.</w:t>
      </w:r>
    </w:p>
    <w:p w14:paraId="674A2C03" w14:textId="23877031" w:rsidR="00404A8D" w:rsidRPr="007E4D06" w:rsidRDefault="00404A8D" w:rsidP="008A6C07">
      <w:pPr>
        <w:autoSpaceDE w:val="0"/>
        <w:autoSpaceDN w:val="0"/>
        <w:adjustRightInd w:val="0"/>
        <w:jc w:val="center"/>
        <w:rPr>
          <w:rFonts w:ascii="Verdana" w:hAnsi="Verdana" w:cs="Arial"/>
          <w:sz w:val="20"/>
          <w:szCs w:val="20"/>
        </w:rPr>
      </w:pPr>
    </w:p>
    <w:p w14:paraId="1DE7E05E" w14:textId="63974472" w:rsidR="00404A8D" w:rsidRPr="007E4D06" w:rsidRDefault="00404A8D" w:rsidP="008A6C07">
      <w:pPr>
        <w:autoSpaceDE w:val="0"/>
        <w:autoSpaceDN w:val="0"/>
        <w:adjustRightInd w:val="0"/>
        <w:jc w:val="center"/>
        <w:rPr>
          <w:rFonts w:ascii="Verdana" w:hAnsi="Verdana" w:cs="Arial"/>
          <w:sz w:val="20"/>
          <w:szCs w:val="20"/>
        </w:rPr>
      </w:pPr>
    </w:p>
    <w:p w14:paraId="19DC6583" w14:textId="5022E86D" w:rsidR="00404A8D" w:rsidRPr="007E4D06" w:rsidRDefault="00B37EF5" w:rsidP="00404A8D">
      <w:pPr>
        <w:widowControl w:val="0"/>
        <w:suppressLineNumbers/>
        <w:jc w:val="center"/>
        <w:rPr>
          <w:rFonts w:ascii="Verdana" w:hAnsi="Verdana" w:cs="Arial"/>
          <w:b/>
          <w:sz w:val="20"/>
          <w:szCs w:val="20"/>
          <w:lang w:val="es-ES_tradnl"/>
        </w:rPr>
      </w:pPr>
      <w:r w:rsidRPr="007E4D06">
        <w:rPr>
          <w:rFonts w:ascii="Verdana" w:hAnsi="Verdana" w:cs="Arial"/>
          <w:b/>
          <w:sz w:val="20"/>
          <w:szCs w:val="20"/>
          <w:lang w:val="es-ES_tradnl"/>
        </w:rPr>
        <w:t>4</w:t>
      </w:r>
      <w:r w:rsidR="00404A8D" w:rsidRPr="007E4D06">
        <w:rPr>
          <w:rFonts w:ascii="Verdana" w:hAnsi="Verdana" w:cs="Arial"/>
          <w:b/>
          <w:sz w:val="20"/>
          <w:szCs w:val="20"/>
          <w:lang w:val="es-ES_tradnl"/>
        </w:rPr>
        <w:t>. INTERES DE LIMITAR LA CONVOCATORIA A MIPYMES</w:t>
      </w:r>
    </w:p>
    <w:p w14:paraId="372F082A" w14:textId="77777777" w:rsidR="00404A8D" w:rsidRPr="007E4D06" w:rsidRDefault="00404A8D" w:rsidP="00404A8D">
      <w:pPr>
        <w:widowControl w:val="0"/>
        <w:suppressLineNumbers/>
        <w:jc w:val="both"/>
        <w:rPr>
          <w:rFonts w:ascii="Verdana" w:hAnsi="Verdana" w:cs="Arial"/>
          <w:sz w:val="20"/>
          <w:szCs w:val="20"/>
          <w:lang w:val="es-ES_tradnl"/>
        </w:rPr>
      </w:pPr>
    </w:p>
    <w:p w14:paraId="2259083B" w14:textId="77777777" w:rsidR="00404A8D" w:rsidRPr="007E4D06" w:rsidRDefault="00404A8D" w:rsidP="00404A8D">
      <w:pPr>
        <w:widowControl w:val="0"/>
        <w:suppressLineNumbers/>
        <w:jc w:val="both"/>
        <w:rPr>
          <w:rFonts w:ascii="Verdana" w:hAnsi="Verdana" w:cs="Arial"/>
          <w:sz w:val="20"/>
          <w:szCs w:val="20"/>
          <w:lang w:val="es-ES_tradnl"/>
        </w:rPr>
      </w:pPr>
      <w:r w:rsidRPr="007E4D06">
        <w:rPr>
          <w:rFonts w:ascii="Verdana" w:hAnsi="Verdana" w:cs="Arial"/>
          <w:sz w:val="20"/>
          <w:szCs w:val="20"/>
        </w:rPr>
        <w:t>De conformidad con el artículo 2.2.1.2.4.2.2. del Decreto 1860 de 2021 el presente proceso podrá ser objeto de limitación a mípyme, siempre y cuando se hayan recibido solicitudes de por lo menos dos (2) Mipyme colombianas para limitar la convocatoria a Mipyme colombianas, y que las mismas hayan sido presentadas en el término establecido para tal efecto en el cronograma del proceso.</w:t>
      </w:r>
    </w:p>
    <w:p w14:paraId="4C9D7229" w14:textId="77777777" w:rsidR="00404A8D" w:rsidRPr="007E4D06" w:rsidRDefault="00404A8D" w:rsidP="00404A8D">
      <w:pPr>
        <w:widowControl w:val="0"/>
        <w:suppressLineNumbers/>
        <w:jc w:val="both"/>
        <w:rPr>
          <w:rFonts w:ascii="Verdana" w:hAnsi="Verdana" w:cs="Arial"/>
          <w:sz w:val="20"/>
          <w:szCs w:val="20"/>
          <w:lang w:val="es-ES_tradnl"/>
        </w:rPr>
      </w:pPr>
    </w:p>
    <w:p w14:paraId="4F31679C" w14:textId="4BAAEAD8" w:rsidR="00404A8D" w:rsidRPr="007E4D06" w:rsidRDefault="00404A8D" w:rsidP="00404A8D">
      <w:pPr>
        <w:widowControl w:val="0"/>
        <w:suppressLineNumbers/>
        <w:jc w:val="both"/>
        <w:rPr>
          <w:rFonts w:ascii="Verdana" w:hAnsi="Verdana" w:cs="Arial"/>
          <w:sz w:val="20"/>
          <w:szCs w:val="20"/>
          <w:lang w:val="es-ES_tradnl"/>
        </w:rPr>
      </w:pPr>
      <w:r w:rsidRPr="007E4D06">
        <w:rPr>
          <w:rFonts w:ascii="Verdana" w:hAnsi="Verdana" w:cs="Arial"/>
          <w:sz w:val="20"/>
          <w:szCs w:val="20"/>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7E4D06">
        <w:rPr>
          <w:rFonts w:ascii="Verdana" w:hAnsi="Verdana" w:cs="Arial"/>
          <w:sz w:val="20"/>
          <w:szCs w:val="20"/>
          <w:lang w:val="es-ES_tradnl"/>
        </w:rPr>
        <w:t>, mediana y</w:t>
      </w:r>
      <w:r w:rsidRPr="007E4D06">
        <w:rPr>
          <w:rFonts w:ascii="Verdana" w:hAnsi="Verdana" w:cs="Arial"/>
          <w:sz w:val="20"/>
          <w:szCs w:val="20"/>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7E4D06" w:rsidRDefault="00404A8D" w:rsidP="00404A8D">
      <w:pPr>
        <w:spacing w:before="100" w:after="100" w:line="240" w:lineRule="exact"/>
        <w:jc w:val="both"/>
        <w:rPr>
          <w:rFonts w:ascii="Verdana" w:hAnsi="Verdana" w:cs="Arial"/>
          <w:sz w:val="20"/>
          <w:szCs w:val="20"/>
          <w:lang w:val="es-ES_tradnl"/>
        </w:rPr>
      </w:pPr>
    </w:p>
    <w:p w14:paraId="5816601F" w14:textId="77777777" w:rsidR="00404A8D" w:rsidRPr="007E4D06" w:rsidRDefault="00404A8D" w:rsidP="00404A8D">
      <w:pPr>
        <w:spacing w:before="100" w:after="100" w:line="240" w:lineRule="exact"/>
        <w:jc w:val="both"/>
        <w:rPr>
          <w:rFonts w:ascii="Verdana" w:eastAsia="Arial Unicode MS" w:hAnsi="Verdana" w:cs="Arial"/>
          <w:bCs/>
          <w:iCs/>
          <w:sz w:val="20"/>
          <w:szCs w:val="20"/>
          <w:lang w:val="es-ES_tradnl"/>
        </w:rPr>
      </w:pPr>
      <w:r w:rsidRPr="007E4D06">
        <w:rPr>
          <w:rFonts w:ascii="Verdana" w:eastAsia="Arial Unicode MS" w:hAnsi="Verdana" w:cs="Arial"/>
          <w:b/>
          <w:sz w:val="20"/>
          <w:szCs w:val="20"/>
          <w:lang w:val="es-ES_tradnl"/>
        </w:rPr>
        <w:t xml:space="preserve">REQUISITOS MÍNIMOS DE LAS MIPYMES. </w:t>
      </w:r>
      <w:r w:rsidRPr="007E4D06">
        <w:rPr>
          <w:rFonts w:ascii="Verdana" w:eastAsia="Arial Unicode MS" w:hAnsi="Verdana" w:cs="Arial"/>
          <w:bCs/>
          <w:iCs/>
          <w:sz w:val="20"/>
          <w:szCs w:val="20"/>
          <w:lang w:val="es-ES_tradnl"/>
        </w:rPr>
        <w:t xml:space="preserve">Los proponentes </w:t>
      </w:r>
      <w:r w:rsidRPr="007E4D06">
        <w:rPr>
          <w:rFonts w:ascii="Verdana" w:eastAsia="Arial Unicode MS" w:hAnsi="Verdana" w:cs="Arial"/>
          <w:bCs/>
          <w:sz w:val="20"/>
          <w:szCs w:val="20"/>
          <w:lang w:val="es-ES_tradnl"/>
        </w:rPr>
        <w:t xml:space="preserve">MIPYMES </w:t>
      </w:r>
      <w:r w:rsidRPr="007E4D06">
        <w:rPr>
          <w:rFonts w:ascii="Verdana" w:eastAsia="Arial Unicode MS" w:hAnsi="Verdana" w:cs="Arial"/>
          <w:bCs/>
          <w:iCs/>
          <w:sz w:val="20"/>
          <w:szCs w:val="20"/>
          <w:lang w:val="es-ES_tradnl"/>
        </w:rPr>
        <w:t xml:space="preserve">deberán presentar los siguientes documentos de conformidad con el artículo 2.2.1.2.4.2.4. del Decreto 1860 de 2021: </w:t>
      </w:r>
    </w:p>
    <w:p w14:paraId="6D72743A" w14:textId="77777777" w:rsidR="00404A8D" w:rsidRPr="007E4D06" w:rsidRDefault="00404A8D" w:rsidP="00404A8D">
      <w:pPr>
        <w:spacing w:before="100" w:after="100" w:line="240" w:lineRule="exact"/>
        <w:jc w:val="both"/>
        <w:rPr>
          <w:rFonts w:ascii="Verdana" w:eastAsia="Arial Unicode MS" w:hAnsi="Verdana" w:cs="Arial"/>
          <w:bCs/>
          <w:iCs/>
          <w:sz w:val="20"/>
          <w:szCs w:val="20"/>
          <w:lang w:val="es-ES_tradnl"/>
        </w:rPr>
      </w:pPr>
    </w:p>
    <w:p w14:paraId="5AE1D5A5"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 Las personas naturales mediante certificación expedida por ellos y un contador público, adjuntando copia del registro mercantil.</w:t>
      </w:r>
    </w:p>
    <w:p w14:paraId="24CE0F75"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1033C04B"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2C66CBB1"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05EF7CDC"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b/>
          <w:color w:val="000000"/>
          <w:sz w:val="20"/>
          <w:szCs w:val="20"/>
          <w:lang w:val="es-CO" w:eastAsia="en-US"/>
        </w:rPr>
        <w:t>PARÁGRAFO 1.</w:t>
      </w:r>
      <w:r w:rsidRPr="007E4D06">
        <w:rPr>
          <w:rFonts w:ascii="Verdana" w:eastAsiaTheme="minorHAnsi" w:hAnsi="Verdana" w:cs="Arial"/>
          <w:color w:val="000000"/>
          <w:sz w:val="20"/>
          <w:szCs w:val="20"/>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F95A6EA" w14:textId="77777777" w:rsidR="00404A8D" w:rsidRPr="007E4D06" w:rsidRDefault="00404A8D" w:rsidP="00404A8D">
      <w:pPr>
        <w:autoSpaceDE w:val="0"/>
        <w:autoSpaceDN w:val="0"/>
        <w:adjustRightInd w:val="0"/>
        <w:jc w:val="both"/>
        <w:rPr>
          <w:rFonts w:ascii="Verdana" w:eastAsiaTheme="minorHAnsi" w:hAnsi="Verdana" w:cs="Arial"/>
          <w:b/>
          <w:color w:val="000000"/>
          <w:sz w:val="20"/>
          <w:szCs w:val="20"/>
          <w:lang w:val="es-CO" w:eastAsia="en-US"/>
        </w:rPr>
      </w:pPr>
    </w:p>
    <w:p w14:paraId="3B31322E" w14:textId="77777777" w:rsidR="00404A8D" w:rsidRPr="007E4D06"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b/>
          <w:color w:val="000000"/>
          <w:sz w:val="20"/>
          <w:szCs w:val="20"/>
          <w:lang w:val="es-CO" w:eastAsia="en-US"/>
        </w:rPr>
        <w:t>PARÁGRAFO 2.</w:t>
      </w:r>
      <w:r w:rsidRPr="007E4D06">
        <w:rPr>
          <w:rFonts w:ascii="Verdana" w:eastAsiaTheme="minorHAnsi" w:hAnsi="Verdana" w:cs="Arial"/>
          <w:color w:val="000000"/>
          <w:sz w:val="20"/>
          <w:szCs w:val="20"/>
          <w:lang w:val="es-CO" w:eastAsia="en-US"/>
        </w:rPr>
        <w:t xml:space="preserve"> Para efectos de la limitación a Mipyme, los proponentes aportarán la copia del registro mercantil, del certificado de existencia y representación legal o del </w:t>
      </w:r>
      <w:r w:rsidRPr="007E4D06">
        <w:rPr>
          <w:rFonts w:ascii="Verdana" w:eastAsiaTheme="minorHAnsi" w:hAnsi="Verdana" w:cs="Arial"/>
          <w:color w:val="000000"/>
          <w:sz w:val="20"/>
          <w:szCs w:val="20"/>
          <w:lang w:val="es-CO" w:eastAsia="en-US"/>
        </w:rPr>
        <w:lastRenderedPageBreak/>
        <w:t>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7E4D06" w:rsidRDefault="00404A8D" w:rsidP="00404A8D">
      <w:pPr>
        <w:autoSpaceDE w:val="0"/>
        <w:autoSpaceDN w:val="0"/>
        <w:adjustRightInd w:val="0"/>
        <w:jc w:val="both"/>
        <w:rPr>
          <w:rFonts w:ascii="Verdana" w:eastAsiaTheme="minorHAnsi" w:hAnsi="Verdana" w:cs="Arial"/>
          <w:color w:val="FF0000"/>
          <w:sz w:val="20"/>
          <w:szCs w:val="20"/>
          <w:lang w:val="es-CO" w:eastAsia="en-US"/>
        </w:rPr>
      </w:pPr>
    </w:p>
    <w:p w14:paraId="3D29C280" w14:textId="77777777" w:rsidR="00404A8D" w:rsidRPr="007E4D06" w:rsidRDefault="00404A8D" w:rsidP="008A6C07">
      <w:pPr>
        <w:autoSpaceDE w:val="0"/>
        <w:autoSpaceDN w:val="0"/>
        <w:adjustRightInd w:val="0"/>
        <w:jc w:val="center"/>
        <w:rPr>
          <w:rFonts w:ascii="Verdana" w:eastAsiaTheme="minorHAnsi" w:hAnsi="Verdana" w:cs="Arial"/>
          <w:b/>
          <w:bCs/>
          <w:color w:val="000000"/>
          <w:sz w:val="20"/>
          <w:szCs w:val="20"/>
          <w:lang w:val="es-CO" w:eastAsia="en-US"/>
        </w:rPr>
      </w:pPr>
    </w:p>
    <w:p w14:paraId="2A9C0D3E" w14:textId="138CC7EA" w:rsidR="002A385E" w:rsidRPr="007E4D06" w:rsidRDefault="00B37EF5" w:rsidP="006B2F43">
      <w:pPr>
        <w:autoSpaceDE w:val="0"/>
        <w:autoSpaceDN w:val="0"/>
        <w:adjustRightInd w:val="0"/>
        <w:jc w:val="center"/>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5</w:t>
      </w:r>
      <w:r w:rsidR="002A385E" w:rsidRPr="007E4D06">
        <w:rPr>
          <w:rFonts w:ascii="Verdana" w:eastAsiaTheme="minorHAnsi" w:hAnsi="Verdana" w:cs="Arial"/>
          <w:b/>
          <w:bCs/>
          <w:color w:val="000000"/>
          <w:sz w:val="20"/>
          <w:szCs w:val="20"/>
          <w:lang w:val="es-CO" w:eastAsia="en-US"/>
        </w:rPr>
        <w:t>. CAUSALES DE RECHAZO DE LAS OFERTAS</w:t>
      </w:r>
    </w:p>
    <w:p w14:paraId="3FB4D92B"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7FC11B4"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Son causales de rechazo de las ofertas, las siguientes: </w:t>
      </w:r>
    </w:p>
    <w:p w14:paraId="3C3FDA04"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89BAB0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5D6364D9" w:rsidR="002A385E" w:rsidRPr="007E4D06" w:rsidRDefault="002A385E" w:rsidP="00FE0C2A">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2. La omisión de oferta económica en la propuesta presentada o cuando el valor de la oferta supere el presupuesto oficial estimado</w:t>
      </w:r>
      <w:r w:rsidR="00302AA5" w:rsidRPr="007E4D06">
        <w:rPr>
          <w:rFonts w:ascii="Verdana" w:eastAsiaTheme="minorHAnsi" w:hAnsi="Verdana" w:cs="Arial"/>
          <w:color w:val="000000"/>
          <w:sz w:val="20"/>
          <w:szCs w:val="20"/>
          <w:lang w:val="es-CO" w:eastAsia="en-US"/>
        </w:rPr>
        <w:t xml:space="preserve"> o cuando la oferta no se presente en pesos colombianos</w:t>
      </w:r>
      <w:r w:rsidRPr="007E4D06">
        <w:rPr>
          <w:rFonts w:ascii="Verdana" w:eastAsiaTheme="minorHAnsi" w:hAnsi="Verdana" w:cs="Arial"/>
          <w:color w:val="000000"/>
          <w:sz w:val="20"/>
          <w:szCs w:val="20"/>
          <w:lang w:val="es-CO" w:eastAsia="en-US"/>
        </w:rPr>
        <w:t xml:space="preserve">. </w:t>
      </w:r>
    </w:p>
    <w:p w14:paraId="05CE6744" w14:textId="41350FA5" w:rsidR="00E44817" w:rsidRPr="007E4D06"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0"/>
          <w:szCs w:val="20"/>
          <w:shd w:val="clear" w:color="auto" w:fill="FFFFFF"/>
        </w:rPr>
      </w:pPr>
      <w:r w:rsidRPr="007E4D06">
        <w:rPr>
          <w:rFonts w:ascii="Verdana" w:eastAsiaTheme="minorHAnsi" w:hAnsi="Verdana" w:cs="Arial"/>
          <w:color w:val="000000"/>
          <w:sz w:val="20"/>
          <w:szCs w:val="20"/>
          <w:lang w:val="es-CO" w:eastAsia="en-US"/>
        </w:rPr>
        <w:t>3. Cuando el proponente no cumpla con la totalidad de las condiciones técnicas mínimas establecidas en la presente invitación, presente algunas exclusiones a éstas o presente una propuesta c</w:t>
      </w:r>
      <w:r w:rsidR="00C64A3F" w:rsidRPr="007E4D06">
        <w:rPr>
          <w:rFonts w:ascii="Verdana" w:eastAsiaTheme="minorHAnsi" w:hAnsi="Verdana" w:cs="Arial"/>
          <w:color w:val="000000"/>
          <w:sz w:val="20"/>
          <w:szCs w:val="20"/>
          <w:lang w:val="es-CO" w:eastAsia="en-US"/>
        </w:rPr>
        <w:t>on precio artificialmente bajo</w:t>
      </w:r>
      <w:r w:rsidR="00E44817" w:rsidRPr="007E4D06">
        <w:rPr>
          <w:rFonts w:ascii="Verdana" w:eastAsiaTheme="minorHAnsi" w:hAnsi="Verdana" w:cs="Arial"/>
          <w:color w:val="000000"/>
          <w:sz w:val="20"/>
          <w:szCs w:val="20"/>
          <w:lang w:val="es-CO" w:eastAsia="en-US"/>
        </w:rPr>
        <w:t xml:space="preserve"> habiéndose surtido el trámite de que trata</w:t>
      </w:r>
      <w:r w:rsidR="00E44817" w:rsidRPr="007E4D06">
        <w:rPr>
          <w:rStyle w:val="Ttulo1Car"/>
          <w:rFonts w:ascii="Verdana" w:hAnsi="Verdana"/>
          <w:color w:val="333333"/>
          <w:sz w:val="20"/>
          <w:szCs w:val="20"/>
          <w:shd w:val="clear" w:color="auto" w:fill="FFFFFF"/>
        </w:rPr>
        <w:t xml:space="preserve"> </w:t>
      </w:r>
      <w:r w:rsidR="00E44817" w:rsidRPr="007E4D06">
        <w:rPr>
          <w:rStyle w:val="Ttulo1Car"/>
          <w:rFonts w:ascii="Verdana" w:hAnsi="Verdana"/>
          <w:i w:val="0"/>
          <w:color w:val="333333"/>
          <w:sz w:val="20"/>
          <w:szCs w:val="20"/>
          <w:shd w:val="clear" w:color="auto" w:fill="FFFFFF"/>
        </w:rPr>
        <w:t>el a</w:t>
      </w:r>
      <w:r w:rsidR="00E44817" w:rsidRPr="007E4D06">
        <w:rPr>
          <w:rStyle w:val="Textoennegrita"/>
          <w:rFonts w:ascii="Verdana" w:hAnsi="Verdana"/>
          <w:b w:val="0"/>
          <w:color w:val="333333"/>
          <w:sz w:val="20"/>
          <w:szCs w:val="20"/>
          <w:shd w:val="clear" w:color="auto" w:fill="FFFFFF"/>
        </w:rPr>
        <w:t>rtículo 2.2.1.1.2.2.4</w:t>
      </w:r>
      <w:r w:rsidR="0087192F" w:rsidRPr="007E4D06">
        <w:rPr>
          <w:rStyle w:val="Textoennegrita"/>
          <w:rFonts w:ascii="Verdana" w:hAnsi="Verdana"/>
          <w:b w:val="0"/>
          <w:color w:val="333333"/>
          <w:sz w:val="20"/>
          <w:szCs w:val="20"/>
          <w:shd w:val="clear" w:color="auto" w:fill="FFFFFF"/>
        </w:rPr>
        <w:t xml:space="preserve"> del D</w:t>
      </w:r>
      <w:r w:rsidR="00E44817" w:rsidRPr="007E4D06">
        <w:rPr>
          <w:rStyle w:val="Textoennegrita"/>
          <w:rFonts w:ascii="Verdana" w:hAnsi="Verdana"/>
          <w:b w:val="0"/>
          <w:color w:val="333333"/>
          <w:sz w:val="20"/>
          <w:szCs w:val="20"/>
          <w:shd w:val="clear" w:color="auto" w:fill="FFFFFF"/>
        </w:rPr>
        <w:t>ecreto 1082 de 2015</w:t>
      </w:r>
      <w:r w:rsidR="00D44AC0" w:rsidRPr="007E4D06">
        <w:rPr>
          <w:rStyle w:val="Textoennegrita"/>
          <w:rFonts w:ascii="Verdana" w:hAnsi="Verdana"/>
          <w:b w:val="0"/>
          <w:color w:val="333333"/>
          <w:sz w:val="20"/>
          <w:szCs w:val="20"/>
          <w:shd w:val="clear" w:color="auto" w:fill="FFFFFF"/>
        </w:rPr>
        <w:t>.</w:t>
      </w:r>
    </w:p>
    <w:p w14:paraId="7A6E9F3A" w14:textId="403F113D" w:rsidR="002A385E" w:rsidRPr="007E4D06" w:rsidRDefault="00B53FE3"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4</w:t>
      </w:r>
      <w:r w:rsidR="002A385E" w:rsidRPr="007E4D06">
        <w:rPr>
          <w:rFonts w:ascii="Verdana" w:eastAsiaTheme="minorHAnsi" w:hAnsi="Verdana" w:cs="Arial"/>
          <w:color w:val="000000"/>
          <w:sz w:val="20"/>
          <w:szCs w:val="20"/>
          <w:lang w:val="es-CO" w:eastAsia="en-US"/>
        </w:rPr>
        <w:t>. Cuando el proponente no responda el requerimiento efectuado por la entidad, para subsanar los requisitos y documentos</w:t>
      </w:r>
      <w:r w:rsidR="00302AA5" w:rsidRPr="007E4D06">
        <w:rPr>
          <w:rFonts w:ascii="Verdana" w:eastAsiaTheme="minorHAnsi" w:hAnsi="Verdana" w:cs="Arial"/>
          <w:color w:val="000000"/>
          <w:sz w:val="20"/>
          <w:szCs w:val="20"/>
          <w:lang w:val="es-CO" w:eastAsia="en-US"/>
        </w:rPr>
        <w:t>, en plazo concedido por la entidad para tal fin o respondiéndolo mejore su propuesta</w:t>
      </w:r>
      <w:r w:rsidR="00D44AC0" w:rsidRPr="007E4D06">
        <w:rPr>
          <w:rFonts w:ascii="Verdana" w:eastAsiaTheme="minorHAnsi" w:hAnsi="Verdana" w:cs="Arial"/>
          <w:color w:val="000000"/>
          <w:sz w:val="20"/>
          <w:szCs w:val="20"/>
          <w:lang w:val="es-CO" w:eastAsia="en-US"/>
        </w:rPr>
        <w:t xml:space="preserve">, es decir acredite requisitos </w:t>
      </w:r>
      <w:r w:rsidR="00AD19CF" w:rsidRPr="007E4D06">
        <w:rPr>
          <w:rFonts w:ascii="Verdana" w:eastAsiaTheme="minorHAnsi" w:hAnsi="Verdana" w:cs="Arial"/>
          <w:color w:val="000000"/>
          <w:sz w:val="20"/>
          <w:szCs w:val="20"/>
          <w:lang w:val="es-CO" w:eastAsia="en-US"/>
        </w:rPr>
        <w:t>con posterioridad al cierre.</w:t>
      </w:r>
    </w:p>
    <w:p w14:paraId="00DF7F71"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6. Cuando el proponente presente la propuesta fuera del término previsto en el Cronograma de la Invitación Pública o en lugar diferente al establecido en la presente invitación. </w:t>
      </w:r>
    </w:p>
    <w:p w14:paraId="1928BFD6"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4E851DE3"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8. Cuando la descripción del ítem o ítems, no coincidan en un todo con las especificaciones mínimas requeridas o no se oferte la totalidad de ítems requeridos por la entidad</w:t>
      </w:r>
      <w:r w:rsidR="00302AA5" w:rsidRPr="007E4D06">
        <w:rPr>
          <w:rFonts w:ascii="Verdana" w:eastAsiaTheme="minorHAnsi" w:hAnsi="Verdana" w:cs="Arial"/>
          <w:color w:val="000000"/>
          <w:sz w:val="20"/>
          <w:szCs w:val="20"/>
          <w:lang w:val="es-CO" w:eastAsia="en-US"/>
        </w:rPr>
        <w:t>, tanto en las especificaciones técnicas como en la oferta económica</w:t>
      </w:r>
      <w:r w:rsidRPr="007E4D06">
        <w:rPr>
          <w:rFonts w:ascii="Verdana" w:eastAsiaTheme="minorHAnsi" w:hAnsi="Verdana" w:cs="Arial"/>
          <w:color w:val="000000"/>
          <w:sz w:val="20"/>
          <w:szCs w:val="20"/>
          <w:lang w:val="es-CO" w:eastAsia="en-US"/>
        </w:rPr>
        <w:t xml:space="preserve">. </w:t>
      </w:r>
    </w:p>
    <w:p w14:paraId="63D8674D" w14:textId="6E288563" w:rsidR="00B53FE3" w:rsidRPr="007E4D06" w:rsidRDefault="00B53FE3"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9. </w:t>
      </w:r>
      <w:r w:rsidR="00FD1240" w:rsidRPr="007E4D06">
        <w:rPr>
          <w:rFonts w:ascii="Verdana" w:eastAsiaTheme="minorHAnsi" w:hAnsi="Verdana" w:cs="Arial"/>
          <w:color w:val="000000"/>
          <w:sz w:val="20"/>
          <w:szCs w:val="20"/>
          <w:lang w:val="es-CO" w:eastAsia="en-US"/>
        </w:rPr>
        <w:t>Cuando el Proponente se halle incurso en alguna de las casuales de inhabilidad e incompatibilidad para contratar establecidas en la Constitución o en la ley.</w:t>
      </w:r>
    </w:p>
    <w:p w14:paraId="6EDA6B05" w14:textId="067A9CA5" w:rsidR="00FD1240" w:rsidRPr="007E4D06"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10. 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03A7A2D1" w:rsidR="00FD1240" w:rsidRPr="007E4D06"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11. Cuando para esta misma SELECCIÓN DE MINIMA CUANTÍA se presenten varias propuestas por el Proponente, por sí o por interpuesta persona, en Consorcio, Unión Temporal o individualmente.</w:t>
      </w:r>
    </w:p>
    <w:p w14:paraId="511DDF2D" w14:textId="2AD3204C" w:rsidR="00FD1240" w:rsidRPr="007E4D06" w:rsidRDefault="00FD1240" w:rsidP="00FD1240">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12. Cuando el proponente no allega su propuesta la oferta económica, o no está debidamente firmada por quien está en la obligación legal.</w:t>
      </w:r>
    </w:p>
    <w:p w14:paraId="54BC1D3D" w14:textId="77777777" w:rsidR="006A4FD8" w:rsidRPr="007E4D06" w:rsidRDefault="006A4FD8" w:rsidP="006B2F43">
      <w:pPr>
        <w:autoSpaceDE w:val="0"/>
        <w:autoSpaceDN w:val="0"/>
        <w:adjustRightInd w:val="0"/>
        <w:jc w:val="center"/>
        <w:rPr>
          <w:rFonts w:ascii="Verdana" w:eastAsiaTheme="minorHAnsi" w:hAnsi="Verdana" w:cs="Arial"/>
          <w:b/>
          <w:bCs/>
          <w:color w:val="000000"/>
          <w:sz w:val="20"/>
          <w:szCs w:val="20"/>
          <w:lang w:val="es-CO" w:eastAsia="en-US"/>
        </w:rPr>
      </w:pPr>
    </w:p>
    <w:p w14:paraId="3D58290B" w14:textId="52F6A5E0" w:rsidR="00DA4AF2" w:rsidRPr="007E4D06" w:rsidRDefault="00B37EF5" w:rsidP="00405001">
      <w:pPr>
        <w:autoSpaceDE w:val="0"/>
        <w:autoSpaceDN w:val="0"/>
        <w:adjustRightInd w:val="0"/>
        <w:jc w:val="center"/>
        <w:rPr>
          <w:rFonts w:ascii="Verdana" w:eastAsiaTheme="minorHAnsi" w:hAnsi="Verdana" w:cs="Arial"/>
          <w:b/>
          <w:bCs/>
          <w:sz w:val="20"/>
          <w:szCs w:val="20"/>
          <w:lang w:val="es-CO" w:eastAsia="en-US"/>
        </w:rPr>
      </w:pPr>
      <w:r w:rsidRPr="007E4D06">
        <w:rPr>
          <w:rFonts w:ascii="Verdana" w:eastAsiaTheme="minorHAnsi" w:hAnsi="Verdana" w:cs="Arial"/>
          <w:b/>
          <w:bCs/>
          <w:sz w:val="20"/>
          <w:szCs w:val="20"/>
          <w:lang w:val="es-CO" w:eastAsia="en-US"/>
        </w:rPr>
        <w:t>6</w:t>
      </w:r>
      <w:r w:rsidR="00DA4AF2" w:rsidRPr="007E4D06">
        <w:rPr>
          <w:rFonts w:ascii="Verdana" w:eastAsiaTheme="minorHAnsi" w:hAnsi="Verdana" w:cs="Arial"/>
          <w:b/>
          <w:bCs/>
          <w:sz w:val="20"/>
          <w:szCs w:val="20"/>
          <w:lang w:val="es-CO" w:eastAsia="en-US"/>
        </w:rPr>
        <w:t>. TERMINO PARA SUBSANAR DOCUMENTACIÓN</w:t>
      </w:r>
    </w:p>
    <w:p w14:paraId="10DCB75E" w14:textId="77777777" w:rsidR="00DF1AFC" w:rsidRPr="007E4D06" w:rsidRDefault="00DF1AFC" w:rsidP="00405001">
      <w:pPr>
        <w:autoSpaceDE w:val="0"/>
        <w:autoSpaceDN w:val="0"/>
        <w:adjustRightInd w:val="0"/>
        <w:jc w:val="center"/>
        <w:rPr>
          <w:rFonts w:ascii="Verdana" w:eastAsiaTheme="minorHAnsi" w:hAnsi="Verdana" w:cs="Arial"/>
          <w:b/>
          <w:bCs/>
          <w:sz w:val="20"/>
          <w:szCs w:val="20"/>
          <w:lang w:val="es-CO" w:eastAsia="en-US"/>
        </w:rPr>
      </w:pPr>
    </w:p>
    <w:p w14:paraId="3D4F7895" w14:textId="79652B39" w:rsidR="004A54D1" w:rsidRPr="007E4D06" w:rsidRDefault="00DA4AF2" w:rsidP="00405001">
      <w:pPr>
        <w:autoSpaceDE w:val="0"/>
        <w:autoSpaceDN w:val="0"/>
        <w:adjustRightInd w:val="0"/>
        <w:jc w:val="both"/>
        <w:rPr>
          <w:rFonts w:ascii="Verdana" w:hAnsi="Verdana" w:cs="Arial"/>
          <w:color w:val="000000"/>
          <w:sz w:val="20"/>
          <w:szCs w:val="20"/>
        </w:rPr>
      </w:pPr>
      <w:r w:rsidRPr="007E4D06">
        <w:rPr>
          <w:rFonts w:ascii="Verdana" w:eastAsiaTheme="minorHAnsi" w:hAnsi="Verdana" w:cs="Arial"/>
          <w:sz w:val="20"/>
          <w:szCs w:val="20"/>
          <w:lang w:val="es-CO" w:eastAsia="en-US"/>
        </w:rPr>
        <w:t xml:space="preserve">Parques Nacionales Naturales de Colombia establecerá </w:t>
      </w:r>
      <w:r w:rsidR="00DF1AFC" w:rsidRPr="007E4D06">
        <w:rPr>
          <w:rFonts w:ascii="Verdana" w:eastAsiaTheme="minorHAnsi" w:hAnsi="Verdana" w:cs="Arial"/>
          <w:sz w:val="20"/>
          <w:szCs w:val="20"/>
          <w:lang w:val="es-CO" w:eastAsia="en-US"/>
        </w:rPr>
        <w:t>como</w:t>
      </w:r>
      <w:r w:rsidRPr="007E4D06">
        <w:rPr>
          <w:rFonts w:ascii="Verdana" w:eastAsiaTheme="minorHAnsi" w:hAnsi="Verdana" w:cs="Arial"/>
          <w:sz w:val="20"/>
          <w:szCs w:val="20"/>
          <w:lang w:val="es-CO" w:eastAsia="en-US"/>
        </w:rPr>
        <w:t xml:space="preserve"> término preclusivo y perentorio para </w:t>
      </w:r>
      <w:r w:rsidR="00662C3A" w:rsidRPr="007E4D06">
        <w:rPr>
          <w:rFonts w:ascii="Verdana" w:eastAsiaTheme="minorHAnsi" w:hAnsi="Verdana" w:cs="Arial"/>
          <w:sz w:val="20"/>
          <w:szCs w:val="20"/>
          <w:lang w:val="es-CO" w:eastAsia="en-US"/>
        </w:rPr>
        <w:t xml:space="preserve">que </w:t>
      </w:r>
      <w:r w:rsidR="00DF1AFC" w:rsidRPr="007E4D06">
        <w:rPr>
          <w:rFonts w:ascii="Verdana" w:hAnsi="Verdana" w:cs="Arial"/>
          <w:color w:val="000000" w:themeColor="text1"/>
          <w:sz w:val="20"/>
          <w:szCs w:val="20"/>
        </w:rPr>
        <w:t>los proponentes p</w:t>
      </w:r>
      <w:r w:rsidR="00662C3A" w:rsidRPr="007E4D06">
        <w:rPr>
          <w:rFonts w:ascii="Verdana" w:hAnsi="Verdana" w:cs="Arial"/>
          <w:color w:val="000000" w:themeColor="text1"/>
          <w:sz w:val="20"/>
          <w:szCs w:val="20"/>
        </w:rPr>
        <w:t>uedan</w:t>
      </w:r>
      <w:r w:rsidR="00DF1AFC" w:rsidRPr="007E4D06">
        <w:rPr>
          <w:rFonts w:ascii="Verdana" w:hAnsi="Verdana" w:cs="Arial"/>
          <w:color w:val="000000" w:themeColor="text1"/>
          <w:sz w:val="20"/>
          <w:szCs w:val="20"/>
        </w:rPr>
        <w:t xml:space="preserve"> subsanar sus ofertas hasta antes de que finalice el traslado del informe de evaluación</w:t>
      </w:r>
      <w:r w:rsidRPr="007E4D06">
        <w:rPr>
          <w:rFonts w:ascii="Verdana" w:eastAsiaTheme="minorHAnsi" w:hAnsi="Verdana" w:cs="Arial"/>
          <w:color w:val="000000" w:themeColor="text1"/>
          <w:sz w:val="20"/>
          <w:szCs w:val="20"/>
          <w:lang w:val="es-CO" w:eastAsia="en-US"/>
        </w:rPr>
        <w:t>, so pena de rechazo</w:t>
      </w:r>
      <w:r w:rsidR="00DF1AFC" w:rsidRPr="007E4D06">
        <w:rPr>
          <w:rFonts w:ascii="Verdana" w:eastAsiaTheme="minorHAnsi" w:hAnsi="Verdana" w:cs="Arial"/>
          <w:color w:val="000000" w:themeColor="text1"/>
          <w:sz w:val="20"/>
          <w:szCs w:val="20"/>
          <w:lang w:val="es-CO" w:eastAsia="en-US"/>
        </w:rPr>
        <w:t>.</w:t>
      </w:r>
      <w:r w:rsidR="00000BF8" w:rsidRPr="007E4D06">
        <w:rPr>
          <w:rFonts w:ascii="Verdana" w:eastAsiaTheme="minorHAnsi" w:hAnsi="Verdana" w:cs="Arial"/>
          <w:color w:val="000000" w:themeColor="text1"/>
          <w:sz w:val="20"/>
          <w:szCs w:val="20"/>
          <w:lang w:val="es-CO" w:eastAsia="en-US"/>
        </w:rPr>
        <w:t xml:space="preserve"> </w:t>
      </w:r>
      <w:r w:rsidR="00000BF8" w:rsidRPr="007E4D06">
        <w:rPr>
          <w:rFonts w:ascii="Verdana" w:hAnsi="Verdana" w:cs="Arial"/>
          <w:color w:val="000000" w:themeColor="text1"/>
          <w:sz w:val="20"/>
          <w:szCs w:val="20"/>
        </w:rPr>
        <w:t xml:space="preserve">Durante el término </w:t>
      </w:r>
      <w:r w:rsidR="00000BF8" w:rsidRPr="007E4D06">
        <w:rPr>
          <w:rFonts w:ascii="Verdana" w:hAnsi="Verdana" w:cs="Arial"/>
          <w:color w:val="000000" w:themeColor="text1"/>
          <w:sz w:val="20"/>
          <w:szCs w:val="20"/>
        </w:rPr>
        <w:lastRenderedPageBreak/>
        <w:t>otorgado para subsanar las ofertas, los proponentes no podrán acreditar circunstancias ocurridas con posterioridad al cierre del proceso.</w:t>
      </w:r>
      <w:r w:rsidR="00770E8B" w:rsidRPr="007E4D06">
        <w:rPr>
          <w:rFonts w:ascii="Verdana" w:hAnsi="Verdana" w:cs="Arial"/>
          <w:color w:val="000000" w:themeColor="text1"/>
          <w:sz w:val="20"/>
          <w:szCs w:val="20"/>
        </w:rPr>
        <w:t xml:space="preserve"> </w:t>
      </w:r>
    </w:p>
    <w:p w14:paraId="34A9AF3C" w14:textId="77777777" w:rsidR="00DA4AF2" w:rsidRPr="007E4D06" w:rsidRDefault="00DA4AF2" w:rsidP="00DA4AF2">
      <w:pPr>
        <w:autoSpaceDE w:val="0"/>
        <w:autoSpaceDN w:val="0"/>
        <w:adjustRightInd w:val="0"/>
        <w:jc w:val="center"/>
        <w:rPr>
          <w:rFonts w:ascii="Verdana" w:eastAsiaTheme="minorHAnsi" w:hAnsi="Verdana" w:cs="Arial Narrow"/>
          <w:sz w:val="20"/>
          <w:szCs w:val="20"/>
          <w:lang w:val="es-CO" w:eastAsia="en-US"/>
        </w:rPr>
      </w:pPr>
    </w:p>
    <w:p w14:paraId="57A0FC03" w14:textId="35CAF5F7" w:rsidR="002A385E" w:rsidRPr="007E4D06" w:rsidRDefault="00B37EF5" w:rsidP="00DA4AF2">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7</w:t>
      </w:r>
      <w:r w:rsidR="002A385E" w:rsidRPr="007E4D06">
        <w:rPr>
          <w:rFonts w:ascii="Verdana" w:eastAsiaTheme="minorHAnsi" w:hAnsi="Verdana" w:cs="Arial"/>
          <w:b/>
          <w:bCs/>
          <w:color w:val="000000"/>
          <w:sz w:val="20"/>
          <w:szCs w:val="20"/>
          <w:lang w:val="es-CO" w:eastAsia="en-US"/>
        </w:rPr>
        <w:t>. VALOR ARTIFICIALMENTE BAJO</w:t>
      </w:r>
    </w:p>
    <w:p w14:paraId="55F0E105"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4F5662B" w14:textId="78143E26"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7E4D06">
        <w:rPr>
          <w:rFonts w:ascii="Verdana" w:eastAsiaTheme="minorHAnsi" w:hAnsi="Verdana" w:cs="Arial"/>
          <w:color w:val="000000"/>
          <w:sz w:val="20"/>
          <w:szCs w:val="20"/>
          <w:lang w:val="es-CO" w:eastAsia="en-US"/>
        </w:rPr>
        <w:t>Para su verificación, se fijaran los parámetros establecidos en la Guía de la Agencia Nacional de Contratación – Colombia Compra Eficiente, adecuada para este aspecto.</w:t>
      </w:r>
    </w:p>
    <w:p w14:paraId="255D41E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5B73E27" w14:textId="3D0AC999" w:rsidR="002A385E" w:rsidRPr="007E4D06" w:rsidRDefault="00B37EF5" w:rsidP="002A385E">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8</w:t>
      </w:r>
      <w:r w:rsidR="002A385E" w:rsidRPr="007E4D06">
        <w:rPr>
          <w:rFonts w:ascii="Verdana" w:eastAsiaTheme="minorHAnsi" w:hAnsi="Verdana" w:cs="Arial"/>
          <w:b/>
          <w:bCs/>
          <w:color w:val="000000"/>
          <w:sz w:val="20"/>
          <w:szCs w:val="20"/>
          <w:lang w:val="es-CO" w:eastAsia="en-US"/>
        </w:rPr>
        <w:t>. DECLARATORIA DE DESIERTA</w:t>
      </w:r>
    </w:p>
    <w:p w14:paraId="61D806DA"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78BCB3D"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 xml:space="preserve">PARQUES NACIONALES NATURALES DE COLOMBIA </w:t>
      </w:r>
      <w:r w:rsidRPr="007E4D06">
        <w:rPr>
          <w:rFonts w:ascii="Verdana" w:eastAsiaTheme="minorHAnsi" w:hAnsi="Verdana" w:cs="Arial"/>
          <w:color w:val="000000"/>
          <w:sz w:val="20"/>
          <w:szCs w:val="20"/>
          <w:lang w:val="es-CO" w:eastAsia="en-US"/>
        </w:rPr>
        <w:t xml:space="preserve">podrá declarar desierta la Selección en la misma fecha prevista para la adjudicación del contrato, en los siguientes casos: </w:t>
      </w:r>
    </w:p>
    <w:p w14:paraId="0900A82C"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9405E9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b. Cuando no se hubiera presentado ninguna propuesta para la presente Invitación </w:t>
      </w:r>
    </w:p>
    <w:p w14:paraId="48F9D44E"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c. Cuando ninguna propuesta cumpla con los requisitos exigidos en la Invitación. </w:t>
      </w:r>
    </w:p>
    <w:p w14:paraId="33529AFD" w14:textId="77777777" w:rsidR="002A385E" w:rsidRPr="007E4D06" w:rsidRDefault="002A385E" w:rsidP="002A385E">
      <w:pPr>
        <w:jc w:val="both"/>
        <w:rPr>
          <w:rFonts w:ascii="Verdana" w:eastAsiaTheme="minorHAnsi" w:hAnsi="Verdana" w:cs="Arial"/>
          <w:b/>
          <w:bCs/>
          <w:color w:val="000000"/>
          <w:sz w:val="20"/>
          <w:szCs w:val="20"/>
          <w:lang w:val="es-CO" w:eastAsia="en-US"/>
        </w:rPr>
      </w:pPr>
    </w:p>
    <w:p w14:paraId="0310AFE9" w14:textId="77777777" w:rsidR="007C568F" w:rsidRPr="007E4D06" w:rsidRDefault="002A385E" w:rsidP="002A385E">
      <w:pPr>
        <w:jc w:val="both"/>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PARQUES NACIONALES NATURALES DE COLOMBIA</w:t>
      </w:r>
      <w:r w:rsidRPr="007E4D06">
        <w:rPr>
          <w:rFonts w:ascii="Verdana" w:eastAsiaTheme="minorHAnsi" w:hAnsi="Verdana" w:cs="Arial"/>
          <w:color w:val="000000"/>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7E4D06" w:rsidRDefault="00EC63AB" w:rsidP="002A385E">
      <w:pPr>
        <w:jc w:val="both"/>
        <w:rPr>
          <w:rFonts w:ascii="Verdana" w:eastAsiaTheme="minorHAnsi" w:hAnsi="Verdana" w:cs="Arial"/>
          <w:color w:val="000000" w:themeColor="text1"/>
          <w:sz w:val="20"/>
          <w:szCs w:val="20"/>
          <w:lang w:val="es-CO" w:eastAsia="en-US"/>
        </w:rPr>
      </w:pPr>
    </w:p>
    <w:p w14:paraId="54EDBD27" w14:textId="1F2D37CF" w:rsidR="002A385E" w:rsidRPr="007E4D06" w:rsidRDefault="00B37EF5" w:rsidP="002A385E">
      <w:pPr>
        <w:autoSpaceDE w:val="0"/>
        <w:autoSpaceDN w:val="0"/>
        <w:adjustRightInd w:val="0"/>
        <w:jc w:val="center"/>
        <w:rPr>
          <w:rFonts w:ascii="Verdana" w:eastAsiaTheme="minorHAnsi" w:hAnsi="Verdana" w:cs="Arial"/>
          <w:b/>
          <w:bCs/>
          <w:color w:val="000000" w:themeColor="text1"/>
          <w:sz w:val="20"/>
          <w:szCs w:val="20"/>
          <w:lang w:val="es-CO" w:eastAsia="en-US"/>
        </w:rPr>
      </w:pPr>
      <w:r w:rsidRPr="007E4D06">
        <w:rPr>
          <w:rFonts w:ascii="Verdana" w:eastAsiaTheme="minorHAnsi" w:hAnsi="Verdana" w:cs="Arial"/>
          <w:b/>
          <w:bCs/>
          <w:color w:val="000000" w:themeColor="text1"/>
          <w:sz w:val="20"/>
          <w:szCs w:val="20"/>
          <w:lang w:val="es-CO" w:eastAsia="en-US"/>
        </w:rPr>
        <w:t>9</w:t>
      </w:r>
      <w:r w:rsidR="002A385E" w:rsidRPr="007E4D06">
        <w:rPr>
          <w:rFonts w:ascii="Verdana" w:eastAsiaTheme="minorHAnsi" w:hAnsi="Verdana" w:cs="Arial"/>
          <w:b/>
          <w:bCs/>
          <w:color w:val="000000" w:themeColor="text1"/>
          <w:sz w:val="20"/>
          <w:szCs w:val="20"/>
          <w:lang w:val="es-CO" w:eastAsia="en-US"/>
        </w:rPr>
        <w:t xml:space="preserve">. PRÓRROGA DE LOS PLAZOS Y </w:t>
      </w:r>
      <w:r w:rsidR="006A4FD8" w:rsidRPr="007E4D06">
        <w:rPr>
          <w:rFonts w:ascii="Verdana" w:eastAsiaTheme="minorHAnsi" w:hAnsi="Verdana" w:cs="Arial"/>
          <w:b/>
          <w:bCs/>
          <w:color w:val="000000" w:themeColor="text1"/>
          <w:sz w:val="20"/>
          <w:szCs w:val="20"/>
          <w:lang w:val="es-CO" w:eastAsia="en-US"/>
        </w:rPr>
        <w:t>EXPEDICIÓN</w:t>
      </w:r>
      <w:r w:rsidR="002A385E" w:rsidRPr="007E4D06">
        <w:rPr>
          <w:rFonts w:ascii="Verdana" w:eastAsiaTheme="minorHAnsi" w:hAnsi="Verdana" w:cs="Arial"/>
          <w:b/>
          <w:bCs/>
          <w:color w:val="000000" w:themeColor="text1"/>
          <w:sz w:val="20"/>
          <w:szCs w:val="20"/>
          <w:lang w:val="es-CO" w:eastAsia="en-US"/>
        </w:rPr>
        <w:t xml:space="preserve"> DE ADENDAS</w:t>
      </w:r>
    </w:p>
    <w:p w14:paraId="3F7E6F8A" w14:textId="77777777" w:rsidR="002A385E" w:rsidRPr="007E4D06"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1AA81C2C" w14:textId="616A94CC" w:rsidR="00A0550E" w:rsidRPr="007E4D06"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r w:rsidRPr="007E4D06">
        <w:rPr>
          <w:rFonts w:ascii="Verdana" w:eastAsiaTheme="minorHAnsi" w:hAnsi="Verdana" w:cs="Arial"/>
          <w:color w:val="000000" w:themeColor="text1"/>
          <w:sz w:val="20"/>
          <w:szCs w:val="20"/>
          <w:lang w:val="es-CO" w:eastAsia="en-US"/>
        </w:rPr>
        <w:t xml:space="preserve">De conformidad con el artículo </w:t>
      </w:r>
      <w:r w:rsidR="00DA4AF2" w:rsidRPr="007E4D06">
        <w:rPr>
          <w:rFonts w:ascii="Verdana" w:eastAsiaTheme="minorHAnsi" w:hAnsi="Verdana" w:cs="Arial"/>
          <w:color w:val="000000" w:themeColor="text1"/>
          <w:sz w:val="20"/>
          <w:szCs w:val="20"/>
          <w:lang w:val="es-CO" w:eastAsia="en-US"/>
        </w:rPr>
        <w:t>2.2.1.2.1.5.2</w:t>
      </w:r>
      <w:r w:rsidR="005C7192" w:rsidRPr="007E4D06">
        <w:rPr>
          <w:rFonts w:ascii="Verdana" w:eastAsiaTheme="minorHAnsi" w:hAnsi="Verdana" w:cs="Arial"/>
          <w:color w:val="000000" w:themeColor="text1"/>
          <w:sz w:val="20"/>
          <w:szCs w:val="20"/>
          <w:lang w:val="es-CO" w:eastAsia="en-US"/>
        </w:rPr>
        <w:t xml:space="preserve"> y 2.2.1.1.2.2.1</w:t>
      </w:r>
      <w:r w:rsidRPr="007E4D06">
        <w:rPr>
          <w:rFonts w:ascii="Verdana" w:eastAsiaTheme="minorHAnsi" w:hAnsi="Verdana" w:cs="Arial"/>
          <w:color w:val="000000" w:themeColor="text1"/>
          <w:sz w:val="20"/>
          <w:szCs w:val="20"/>
          <w:lang w:val="es-CO" w:eastAsia="en-US"/>
        </w:rPr>
        <w:t xml:space="preserve"> del Decreto 1082 de 2015, </w:t>
      </w:r>
      <w:r w:rsidR="00DF5141" w:rsidRPr="007E4D06">
        <w:rPr>
          <w:rFonts w:ascii="Verdana" w:eastAsiaTheme="minorHAnsi" w:hAnsi="Verdana" w:cs="Arial"/>
          <w:color w:val="000000" w:themeColor="text1"/>
          <w:sz w:val="20"/>
          <w:szCs w:val="20"/>
          <w:lang w:val="es-CO" w:eastAsia="en-US"/>
        </w:rPr>
        <w:t>los plazos establecidos en cronograma bien sean</w:t>
      </w:r>
      <w:r w:rsidRPr="007E4D06">
        <w:rPr>
          <w:rFonts w:ascii="Verdana" w:eastAsiaTheme="minorHAnsi" w:hAnsi="Verdana" w:cs="Arial"/>
          <w:color w:val="000000" w:themeColor="text1"/>
          <w:sz w:val="20"/>
          <w:szCs w:val="20"/>
          <w:lang w:val="es-CO" w:eastAsia="en-US"/>
        </w:rPr>
        <w:t xml:space="preserve"> de oficio por la entidad o si ésta lo considera necesario previa solicitud de algún (os) interesado (s) podrán ser modificados mediante adenda. En todo caso</w:t>
      </w:r>
      <w:r w:rsidR="005C7192" w:rsidRPr="007E4D06">
        <w:rPr>
          <w:rFonts w:ascii="Verdana" w:eastAsiaTheme="minorHAnsi" w:hAnsi="Verdana" w:cs="Arial"/>
          <w:color w:val="000000" w:themeColor="text1"/>
          <w:sz w:val="20"/>
          <w:szCs w:val="20"/>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7E4D06">
        <w:rPr>
          <w:rFonts w:ascii="Verdana" w:eastAsiaTheme="minorHAnsi" w:hAnsi="Verdana" w:cs="Arial"/>
          <w:color w:val="000000" w:themeColor="text1"/>
          <w:sz w:val="20"/>
          <w:szCs w:val="20"/>
          <w:lang w:val="es-CO" w:eastAsia="en-US"/>
        </w:rPr>
        <w:t xml:space="preserve"> comprendido</w:t>
      </w:r>
      <w:r w:rsidR="005C7192" w:rsidRPr="007E4D06">
        <w:rPr>
          <w:rFonts w:ascii="Verdana" w:eastAsiaTheme="minorHAnsi" w:hAnsi="Verdana" w:cs="Arial"/>
          <w:color w:val="000000" w:themeColor="text1"/>
          <w:sz w:val="20"/>
          <w:szCs w:val="20"/>
          <w:lang w:val="es-CO" w:eastAsia="en-US"/>
        </w:rPr>
        <w:t xml:space="preserve"> </w:t>
      </w:r>
      <w:r w:rsidR="00A71B54" w:rsidRPr="007E4D06">
        <w:rPr>
          <w:rFonts w:ascii="Verdana" w:eastAsiaTheme="minorHAnsi" w:hAnsi="Verdana" w:cs="Arial"/>
          <w:color w:val="000000" w:themeColor="text1"/>
          <w:sz w:val="20"/>
          <w:szCs w:val="20"/>
          <w:lang w:val="es-CO" w:eastAsia="en-US"/>
        </w:rPr>
        <w:t>desde las</w:t>
      </w:r>
      <w:r w:rsidR="005C7192" w:rsidRPr="007E4D06">
        <w:rPr>
          <w:rFonts w:ascii="Verdana" w:eastAsiaTheme="minorHAnsi" w:hAnsi="Verdana" w:cs="Arial"/>
          <w:color w:val="000000" w:themeColor="text1"/>
          <w:sz w:val="20"/>
          <w:szCs w:val="20"/>
          <w:lang w:val="es-CO" w:eastAsia="en-US"/>
        </w:rPr>
        <w:t xml:space="preserve"> 7:00 a. m. y las 7:00 p. m.</w:t>
      </w:r>
    </w:p>
    <w:p w14:paraId="3F8033FB" w14:textId="77777777" w:rsidR="00A71B54" w:rsidRPr="007E4D06" w:rsidRDefault="00A71B54" w:rsidP="002A385E">
      <w:pPr>
        <w:autoSpaceDE w:val="0"/>
        <w:autoSpaceDN w:val="0"/>
        <w:adjustRightInd w:val="0"/>
        <w:jc w:val="both"/>
        <w:rPr>
          <w:rFonts w:ascii="Verdana" w:hAnsi="Verdana" w:cs="Arial"/>
          <w:color w:val="FF0000"/>
          <w:sz w:val="20"/>
          <w:szCs w:val="20"/>
          <w:shd w:val="clear" w:color="auto" w:fill="FFFFFF"/>
        </w:rPr>
      </w:pPr>
    </w:p>
    <w:p w14:paraId="248B13EF" w14:textId="77777777" w:rsidR="008A6C07" w:rsidRPr="007E4D06" w:rsidRDefault="008A6C07" w:rsidP="00D465F5">
      <w:pPr>
        <w:widowControl w:val="0"/>
        <w:suppressLineNumbers/>
        <w:jc w:val="center"/>
        <w:rPr>
          <w:rFonts w:ascii="Verdana" w:hAnsi="Verdana" w:cs="Arial"/>
          <w:b/>
          <w:sz w:val="20"/>
          <w:szCs w:val="20"/>
          <w:lang w:val="es-ES_tradnl"/>
        </w:rPr>
      </w:pPr>
    </w:p>
    <w:p w14:paraId="57AD17AE" w14:textId="1B2FAA1F" w:rsidR="008A6C07" w:rsidRPr="007E4D06" w:rsidRDefault="00B37EF5" w:rsidP="00D465F5">
      <w:pPr>
        <w:widowControl w:val="0"/>
        <w:suppressLineNumbers/>
        <w:jc w:val="center"/>
        <w:rPr>
          <w:rFonts w:ascii="Verdana" w:hAnsi="Verdana" w:cs="Arial"/>
          <w:b/>
          <w:color w:val="000000" w:themeColor="text1"/>
          <w:sz w:val="20"/>
          <w:szCs w:val="20"/>
          <w:lang w:val="es-ES_tradnl"/>
        </w:rPr>
      </w:pPr>
      <w:r w:rsidRPr="007E4D06">
        <w:rPr>
          <w:rFonts w:ascii="Verdana" w:hAnsi="Verdana" w:cs="Arial"/>
          <w:b/>
          <w:sz w:val="20"/>
          <w:szCs w:val="20"/>
          <w:lang w:val="es-ES_tradnl"/>
        </w:rPr>
        <w:t>10</w:t>
      </w:r>
      <w:r w:rsidR="00A71B54" w:rsidRPr="007E4D06">
        <w:rPr>
          <w:rFonts w:ascii="Verdana" w:hAnsi="Verdana" w:cs="Arial"/>
          <w:b/>
          <w:sz w:val="20"/>
          <w:szCs w:val="20"/>
          <w:lang w:val="es-ES_tradnl"/>
        </w:rPr>
        <w:t xml:space="preserve">. </w:t>
      </w:r>
      <w:r w:rsidR="008A6C07" w:rsidRPr="007E4D06">
        <w:rPr>
          <w:rFonts w:ascii="Verdana" w:hAnsi="Verdana" w:cs="Arial"/>
          <w:b/>
          <w:sz w:val="20"/>
          <w:szCs w:val="20"/>
          <w:lang w:val="es-ES_tradnl"/>
        </w:rPr>
        <w:t xml:space="preserve">CRITERIOS DE </w:t>
      </w:r>
      <w:r w:rsidR="008A6C07" w:rsidRPr="007E4D06">
        <w:rPr>
          <w:rFonts w:ascii="Verdana" w:hAnsi="Verdana" w:cs="Arial"/>
          <w:b/>
          <w:color w:val="000000" w:themeColor="text1"/>
          <w:sz w:val="20"/>
          <w:szCs w:val="20"/>
          <w:lang w:val="es-ES_tradnl"/>
        </w:rPr>
        <w:t xml:space="preserve">DESEMPATE </w:t>
      </w:r>
    </w:p>
    <w:p w14:paraId="3F40A9A4" w14:textId="2EB8BF3D" w:rsidR="008A6C07" w:rsidRPr="007E4D06" w:rsidRDefault="008A6C07" w:rsidP="00D465F5">
      <w:pPr>
        <w:widowControl w:val="0"/>
        <w:suppressLineNumbers/>
        <w:jc w:val="center"/>
        <w:rPr>
          <w:rFonts w:ascii="Verdana" w:hAnsi="Verdana" w:cs="Arial"/>
          <w:b/>
          <w:color w:val="000000" w:themeColor="text1"/>
          <w:sz w:val="20"/>
          <w:szCs w:val="20"/>
          <w:lang w:val="es-ES_tradnl"/>
        </w:rPr>
      </w:pPr>
    </w:p>
    <w:p w14:paraId="008D45A8" w14:textId="459CCE11" w:rsidR="008A6C07" w:rsidRPr="007E4D06" w:rsidRDefault="004D71D0" w:rsidP="008A6C07">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themeColor="text1"/>
          <w:sz w:val="20"/>
          <w:szCs w:val="20"/>
          <w:lang w:val="es-CO" w:eastAsia="en-US"/>
        </w:rPr>
        <w:t xml:space="preserve">De conformidad con el </w:t>
      </w:r>
      <w:r w:rsidR="002A10EE" w:rsidRPr="007E4D06">
        <w:rPr>
          <w:rFonts w:ascii="Verdana" w:eastAsiaTheme="minorHAnsi" w:hAnsi="Verdana" w:cs="Arial"/>
          <w:color w:val="000000" w:themeColor="text1"/>
          <w:sz w:val="20"/>
          <w:szCs w:val="20"/>
          <w:lang w:val="es-CO" w:eastAsia="en-US"/>
        </w:rPr>
        <w:t xml:space="preserve">numeral 8 del </w:t>
      </w:r>
      <w:r w:rsidRPr="007E4D06">
        <w:rPr>
          <w:rFonts w:ascii="Verdana" w:eastAsiaTheme="minorHAnsi" w:hAnsi="Verdana" w:cs="Arial"/>
          <w:color w:val="000000" w:themeColor="text1"/>
          <w:sz w:val="20"/>
          <w:szCs w:val="20"/>
          <w:lang w:val="es-CO" w:eastAsia="en-US"/>
        </w:rPr>
        <w:t>articulo</w:t>
      </w:r>
      <w:r w:rsidRPr="007E4D06">
        <w:rPr>
          <w:rStyle w:val="Textoennegrita"/>
          <w:rFonts w:ascii="Verdana" w:hAnsi="Verdana" w:cs="Arial"/>
          <w:color w:val="000000" w:themeColor="text1"/>
          <w:sz w:val="20"/>
          <w:szCs w:val="20"/>
        </w:rPr>
        <w:t xml:space="preserve"> </w:t>
      </w:r>
      <w:r w:rsidRPr="007E4D06">
        <w:rPr>
          <w:rFonts w:ascii="Verdana" w:eastAsiaTheme="minorHAnsi" w:hAnsi="Verdana" w:cs="Arial"/>
          <w:color w:val="000000" w:themeColor="text1"/>
          <w:sz w:val="20"/>
          <w:szCs w:val="20"/>
          <w:lang w:val="es-CO" w:eastAsia="en-US"/>
        </w:rPr>
        <w:t>2.2.1.2.1.5.2</w:t>
      </w:r>
      <w:r w:rsidR="002A10EE" w:rsidRPr="007E4D06">
        <w:rPr>
          <w:rFonts w:ascii="Verdana" w:eastAsiaTheme="minorHAnsi" w:hAnsi="Verdana" w:cs="Arial"/>
          <w:color w:val="000000" w:themeColor="text1"/>
          <w:sz w:val="20"/>
          <w:szCs w:val="20"/>
          <w:lang w:val="es-CO" w:eastAsia="en-US"/>
        </w:rPr>
        <w:t xml:space="preserve"> del Decreto 1082 de 2015</w:t>
      </w:r>
      <w:r w:rsidR="008A6C07" w:rsidRPr="007E4D06">
        <w:rPr>
          <w:rFonts w:ascii="Verdana" w:eastAsiaTheme="minorHAnsi" w:hAnsi="Verdana" w:cs="Arial"/>
          <w:color w:val="000000" w:themeColor="text1"/>
          <w:sz w:val="20"/>
          <w:szCs w:val="20"/>
          <w:lang w:val="es-CO" w:eastAsia="en-US"/>
        </w:rPr>
        <w:t xml:space="preserve">, en caso de empate </w:t>
      </w:r>
      <w:r w:rsidRPr="007E4D06">
        <w:rPr>
          <w:rFonts w:ascii="Verdana" w:eastAsiaTheme="minorHAnsi" w:hAnsi="Verdana" w:cs="Arial"/>
          <w:color w:val="000000" w:themeColor="text1"/>
          <w:sz w:val="20"/>
          <w:szCs w:val="20"/>
          <w:lang w:val="es-CO" w:eastAsia="en-US"/>
        </w:rPr>
        <w:t>se aplicará</w:t>
      </w:r>
      <w:r w:rsidR="008A6C07" w:rsidRPr="007E4D06">
        <w:rPr>
          <w:rFonts w:ascii="Verdana" w:eastAsiaTheme="minorHAnsi" w:hAnsi="Verdana" w:cs="Arial"/>
          <w:color w:val="000000" w:themeColor="text1"/>
          <w:sz w:val="20"/>
          <w:szCs w:val="20"/>
          <w:lang w:val="es-CO" w:eastAsia="en-US"/>
        </w:rPr>
        <w:t xml:space="preserve"> los criterios</w:t>
      </w:r>
      <w:r w:rsidRPr="007E4D06">
        <w:rPr>
          <w:rFonts w:ascii="Verdana" w:eastAsiaTheme="minorHAnsi" w:hAnsi="Verdana" w:cs="Arial"/>
          <w:color w:val="000000" w:themeColor="text1"/>
          <w:sz w:val="20"/>
          <w:szCs w:val="20"/>
          <w:lang w:val="es-CO" w:eastAsia="en-US"/>
        </w:rPr>
        <w:t xml:space="preserve"> en forma sucesiva y excluyente</w:t>
      </w:r>
      <w:r w:rsidR="008A6C07" w:rsidRPr="007E4D06">
        <w:rPr>
          <w:rFonts w:ascii="Verdana" w:eastAsiaTheme="minorHAnsi" w:hAnsi="Verdana" w:cs="Arial"/>
          <w:color w:val="000000" w:themeColor="text1"/>
          <w:sz w:val="20"/>
          <w:szCs w:val="20"/>
          <w:lang w:val="es-CO" w:eastAsia="en-US"/>
        </w:rPr>
        <w:t xml:space="preserve"> de que trata el articulo 35 ley 2069 de </w:t>
      </w:r>
      <w:r w:rsidR="008A6C07" w:rsidRPr="007E4D06">
        <w:rPr>
          <w:rFonts w:ascii="Verdana" w:eastAsiaTheme="minorHAnsi" w:hAnsi="Verdana" w:cs="Arial"/>
          <w:color w:val="000000"/>
          <w:sz w:val="20"/>
          <w:szCs w:val="20"/>
          <w:lang w:val="es-CO" w:eastAsia="en-US"/>
        </w:rPr>
        <w:t xml:space="preserve">2020, </w:t>
      </w:r>
      <w:r w:rsidRPr="007E4D06">
        <w:rPr>
          <w:rFonts w:ascii="Verdana" w:eastAsiaTheme="minorHAnsi" w:hAnsi="Verdana" w:cs="Arial"/>
          <w:color w:val="000000"/>
          <w:sz w:val="20"/>
          <w:szCs w:val="20"/>
          <w:lang w:val="es-CO" w:eastAsia="en-US"/>
        </w:rPr>
        <w:t xml:space="preserve">y </w:t>
      </w:r>
      <w:r w:rsidR="008A6C07" w:rsidRPr="007E4D06">
        <w:rPr>
          <w:rFonts w:ascii="Verdana" w:eastAsiaTheme="minorHAnsi" w:hAnsi="Verdana" w:cs="Arial"/>
          <w:color w:val="000000"/>
          <w:sz w:val="20"/>
          <w:szCs w:val="20"/>
          <w:lang w:val="es-CO" w:eastAsia="en-US"/>
        </w:rPr>
        <w:t xml:space="preserve">conforme a los medios de acreditación del artículo 2.2.1.2.4.2.17 de Decreto 1860 de 2021 o las normas que lo modifiquen, adicionen o sustituyan. </w:t>
      </w:r>
    </w:p>
    <w:p w14:paraId="54F4DD04" w14:textId="77777777" w:rsidR="008A6C07" w:rsidRPr="007E4D06" w:rsidRDefault="008A6C07" w:rsidP="008A6C07">
      <w:pPr>
        <w:pStyle w:val="Ttulo1"/>
        <w:tabs>
          <w:tab w:val="left" w:pos="762"/>
        </w:tabs>
        <w:ind w:right="236"/>
        <w:rPr>
          <w:rFonts w:ascii="Verdana" w:hAnsi="Verdana"/>
          <w:w w:val="85"/>
          <w:sz w:val="20"/>
          <w:szCs w:val="20"/>
        </w:rPr>
      </w:pPr>
    </w:p>
    <w:p w14:paraId="19D4C463" w14:textId="79A35DA6"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Conforme a lo anterior, </w:t>
      </w:r>
      <w:r w:rsidR="002469E6" w:rsidRPr="007E4D06">
        <w:rPr>
          <w:rFonts w:ascii="Verdana" w:eastAsiaTheme="minorHAnsi" w:hAnsi="Verdana" w:cs="Arial"/>
          <w:color w:val="000000"/>
          <w:sz w:val="20"/>
          <w:szCs w:val="20"/>
          <w:lang w:val="es-CO" w:eastAsia="en-US"/>
        </w:rPr>
        <w:t xml:space="preserve">se requiere </w:t>
      </w:r>
      <w:r w:rsidR="00A71B54" w:rsidRPr="007E4D06">
        <w:rPr>
          <w:rFonts w:ascii="Verdana" w:eastAsiaTheme="minorHAnsi" w:hAnsi="Verdana" w:cs="Arial"/>
          <w:color w:val="000000"/>
          <w:sz w:val="20"/>
          <w:szCs w:val="20"/>
          <w:lang w:val="es-CO" w:eastAsia="en-US"/>
        </w:rPr>
        <w:t>identificar</w:t>
      </w:r>
      <w:r w:rsidR="004D71D0" w:rsidRPr="007E4D06">
        <w:rPr>
          <w:rFonts w:ascii="Verdana" w:eastAsiaTheme="minorHAnsi" w:hAnsi="Verdana" w:cs="Arial"/>
          <w:color w:val="000000"/>
          <w:sz w:val="20"/>
          <w:szCs w:val="20"/>
          <w:lang w:val="es-CO" w:eastAsia="en-US"/>
        </w:rPr>
        <w:t xml:space="preserve"> en el presente proceso </w:t>
      </w:r>
      <w:r w:rsidR="002469E6" w:rsidRPr="007E4D06">
        <w:rPr>
          <w:rFonts w:ascii="Verdana" w:eastAsiaTheme="minorHAnsi" w:hAnsi="Verdana" w:cs="Arial"/>
          <w:color w:val="000000"/>
          <w:sz w:val="20"/>
          <w:szCs w:val="20"/>
          <w:lang w:val="es-CO" w:eastAsia="en-US"/>
        </w:rPr>
        <w:t xml:space="preserve">el criterio de desempate de </w:t>
      </w:r>
      <w:r w:rsidR="002469E6" w:rsidRPr="007E4D06">
        <w:rPr>
          <w:rFonts w:ascii="Verdana" w:eastAsiaTheme="minorHAnsi" w:hAnsi="Verdana" w:cs="Arial"/>
          <w:b/>
          <w:bCs/>
          <w:sz w:val="20"/>
          <w:szCs w:val="20"/>
          <w:lang w:val="es-CO" w:eastAsia="en-US"/>
        </w:rPr>
        <w:t>método</w:t>
      </w:r>
      <w:r w:rsidR="002469E6" w:rsidRPr="007E4D06">
        <w:rPr>
          <w:rFonts w:ascii="Verdana" w:eastAsiaTheme="minorHAnsi" w:hAnsi="Verdana" w:cs="Arial"/>
          <w:b/>
          <w:bCs/>
          <w:color w:val="000000"/>
          <w:sz w:val="20"/>
          <w:szCs w:val="20"/>
          <w:lang w:val="es-CO" w:eastAsia="en-US"/>
        </w:rPr>
        <w:t xml:space="preserve"> aleatorio</w:t>
      </w:r>
      <w:r w:rsidR="002469E6" w:rsidRPr="007E4D06">
        <w:rPr>
          <w:rFonts w:ascii="Verdana" w:eastAsiaTheme="minorHAnsi" w:hAnsi="Verdana" w:cs="Arial"/>
          <w:color w:val="000000"/>
          <w:sz w:val="20"/>
          <w:szCs w:val="20"/>
          <w:lang w:val="es-CO" w:eastAsia="en-US"/>
        </w:rPr>
        <w:t xml:space="preserve"> y </w:t>
      </w:r>
      <w:r w:rsidR="004D71D0" w:rsidRPr="007E4D06">
        <w:rPr>
          <w:rFonts w:ascii="Verdana" w:eastAsiaTheme="minorHAnsi" w:hAnsi="Verdana" w:cs="Arial"/>
          <w:color w:val="000000"/>
          <w:sz w:val="20"/>
          <w:szCs w:val="20"/>
          <w:lang w:val="es-CO" w:eastAsia="en-US"/>
        </w:rPr>
        <w:t>la acreditación de</w:t>
      </w:r>
      <w:r w:rsidR="002469E6" w:rsidRPr="007E4D06">
        <w:rPr>
          <w:rFonts w:ascii="Verdana" w:eastAsiaTheme="minorHAnsi" w:hAnsi="Verdana" w:cs="Arial"/>
          <w:color w:val="000000"/>
          <w:sz w:val="20"/>
          <w:szCs w:val="20"/>
          <w:lang w:val="es-CO" w:eastAsia="en-US"/>
        </w:rPr>
        <w:t xml:space="preserve">l </w:t>
      </w:r>
      <w:r w:rsidR="004D71D0" w:rsidRPr="007E4D06">
        <w:rPr>
          <w:rFonts w:ascii="Verdana" w:eastAsiaTheme="minorHAnsi" w:hAnsi="Verdana" w:cs="Arial"/>
          <w:color w:val="000000"/>
          <w:sz w:val="20"/>
          <w:szCs w:val="20"/>
          <w:lang w:val="es-CO" w:eastAsia="en-US"/>
        </w:rPr>
        <w:t>factor de desempate</w:t>
      </w:r>
      <w:r w:rsidR="002469E6" w:rsidRPr="007E4D06">
        <w:rPr>
          <w:rFonts w:ascii="Verdana" w:eastAsiaTheme="minorHAnsi" w:hAnsi="Verdana" w:cs="Arial"/>
          <w:color w:val="000000"/>
          <w:sz w:val="20"/>
          <w:szCs w:val="20"/>
          <w:lang w:val="es-CO" w:eastAsia="en-US"/>
        </w:rPr>
        <w:t xml:space="preserve"> de </w:t>
      </w:r>
      <w:r w:rsidR="002469E6" w:rsidRPr="007E4D06">
        <w:rPr>
          <w:rFonts w:ascii="Verdana" w:eastAsiaTheme="minorHAnsi" w:hAnsi="Verdana" w:cs="Arial"/>
          <w:b/>
          <w:bCs/>
          <w:color w:val="000000"/>
          <w:sz w:val="20"/>
          <w:szCs w:val="20"/>
          <w:lang w:val="es-CO" w:eastAsia="en-US"/>
        </w:rPr>
        <w:t>Oferta</w:t>
      </w:r>
      <w:r w:rsidR="002469E6" w:rsidRPr="007E4D06">
        <w:rPr>
          <w:rFonts w:ascii="Verdana" w:eastAsiaTheme="minorHAnsi" w:hAnsi="Verdana" w:cs="Arial"/>
          <w:color w:val="000000"/>
          <w:sz w:val="20"/>
          <w:szCs w:val="20"/>
          <w:lang w:val="es-CO" w:eastAsia="en-US"/>
        </w:rPr>
        <w:t xml:space="preserve"> </w:t>
      </w:r>
      <w:r w:rsidR="002469E6" w:rsidRPr="007E4D06">
        <w:rPr>
          <w:rFonts w:ascii="Verdana" w:eastAsiaTheme="minorHAnsi" w:hAnsi="Verdana" w:cs="Arial"/>
          <w:b/>
          <w:bCs/>
          <w:color w:val="000000"/>
          <w:sz w:val="20"/>
          <w:szCs w:val="20"/>
          <w:lang w:val="es-CO" w:eastAsia="en-US"/>
        </w:rPr>
        <w:t>de bienes o servicios nacionales frente a la oferta de bi</w:t>
      </w:r>
      <w:r w:rsidR="00FF3482" w:rsidRPr="007E4D06">
        <w:rPr>
          <w:rFonts w:ascii="Verdana" w:eastAsiaTheme="minorHAnsi" w:hAnsi="Verdana" w:cs="Arial"/>
          <w:b/>
          <w:bCs/>
          <w:color w:val="000000"/>
          <w:sz w:val="20"/>
          <w:szCs w:val="20"/>
          <w:lang w:val="es-CO" w:eastAsia="en-US"/>
        </w:rPr>
        <w:t>en</w:t>
      </w:r>
      <w:r w:rsidR="002469E6" w:rsidRPr="007E4D06">
        <w:rPr>
          <w:rFonts w:ascii="Verdana" w:eastAsiaTheme="minorHAnsi" w:hAnsi="Verdana" w:cs="Arial"/>
          <w:b/>
          <w:bCs/>
          <w:color w:val="000000"/>
          <w:sz w:val="20"/>
          <w:szCs w:val="20"/>
          <w:lang w:val="es-CO" w:eastAsia="en-US"/>
        </w:rPr>
        <w:t>es o servicios extranjeros</w:t>
      </w:r>
      <w:r w:rsidR="002469E6" w:rsidRPr="007E4D06">
        <w:rPr>
          <w:rFonts w:ascii="Verdana" w:eastAsiaTheme="minorHAnsi" w:hAnsi="Verdana" w:cs="Arial"/>
          <w:color w:val="000000"/>
          <w:sz w:val="20"/>
          <w:szCs w:val="20"/>
          <w:lang w:val="es-CO" w:eastAsia="en-US"/>
        </w:rPr>
        <w:t xml:space="preserve">, </w:t>
      </w:r>
      <w:r w:rsidR="00B159A0" w:rsidRPr="007E4D06">
        <w:rPr>
          <w:rFonts w:ascii="Verdana" w:eastAsiaTheme="minorHAnsi" w:hAnsi="Verdana" w:cs="Arial"/>
          <w:color w:val="000000"/>
          <w:sz w:val="20"/>
          <w:szCs w:val="20"/>
          <w:lang w:val="es-CO" w:eastAsia="en-US"/>
        </w:rPr>
        <w:t xml:space="preserve">para </w:t>
      </w:r>
      <w:r w:rsidR="002469E6" w:rsidRPr="007E4D06">
        <w:rPr>
          <w:rFonts w:ascii="Verdana" w:eastAsiaTheme="minorHAnsi" w:hAnsi="Verdana" w:cs="Arial"/>
          <w:color w:val="000000"/>
          <w:sz w:val="20"/>
          <w:szCs w:val="20"/>
          <w:lang w:val="es-CO" w:eastAsia="en-US"/>
        </w:rPr>
        <w:t xml:space="preserve">su </w:t>
      </w:r>
      <w:r w:rsidR="00B159A0" w:rsidRPr="007E4D06">
        <w:rPr>
          <w:rFonts w:ascii="Verdana" w:eastAsiaTheme="minorHAnsi" w:hAnsi="Verdana" w:cs="Arial"/>
          <w:color w:val="000000"/>
          <w:sz w:val="20"/>
          <w:szCs w:val="20"/>
          <w:lang w:val="es-CO" w:eastAsia="en-US"/>
        </w:rPr>
        <w:t xml:space="preserve">respectiva </w:t>
      </w:r>
      <w:r w:rsidR="002469E6" w:rsidRPr="007E4D06">
        <w:rPr>
          <w:rFonts w:ascii="Verdana" w:eastAsiaTheme="minorHAnsi" w:hAnsi="Verdana" w:cs="Arial"/>
          <w:color w:val="000000"/>
          <w:sz w:val="20"/>
          <w:szCs w:val="20"/>
          <w:lang w:val="es-CO" w:eastAsia="en-US"/>
        </w:rPr>
        <w:t>aplicación.</w:t>
      </w:r>
    </w:p>
    <w:p w14:paraId="41A74884" w14:textId="4995BCFB" w:rsidR="002469E6" w:rsidRPr="007E4D06" w:rsidRDefault="002469E6" w:rsidP="00A71B54">
      <w:pPr>
        <w:widowControl w:val="0"/>
        <w:suppressLineNumbers/>
        <w:jc w:val="both"/>
        <w:rPr>
          <w:rFonts w:ascii="Verdana" w:eastAsiaTheme="minorHAnsi" w:hAnsi="Verdana" w:cs="Arial"/>
          <w:color w:val="000000"/>
          <w:sz w:val="20"/>
          <w:szCs w:val="20"/>
          <w:lang w:val="es-CO" w:eastAsia="en-US"/>
        </w:rPr>
      </w:pPr>
    </w:p>
    <w:p w14:paraId="6E1831E4" w14:textId="30A95B67" w:rsidR="002469E6" w:rsidRPr="007E4D06" w:rsidRDefault="002469E6" w:rsidP="002469E6">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b/>
          <w:bCs/>
          <w:color w:val="000000"/>
          <w:sz w:val="20"/>
          <w:szCs w:val="20"/>
          <w:lang w:val="es-CO" w:eastAsia="en-US"/>
        </w:rPr>
        <w:t>El método aleatorio</w:t>
      </w:r>
      <w:r w:rsidRPr="007E4D06">
        <w:rPr>
          <w:rFonts w:ascii="Verdana" w:eastAsiaTheme="minorHAnsi" w:hAnsi="Verdana" w:cs="Arial"/>
          <w:color w:val="000000"/>
          <w:sz w:val="20"/>
          <w:szCs w:val="20"/>
          <w:lang w:val="es-CO" w:eastAsia="en-US"/>
        </w:rPr>
        <w:t xml:space="preserve"> para seleccionar el oferente, la entidad efectuará un sorteo entre </w:t>
      </w:r>
      <w:r w:rsidRPr="007E4D06">
        <w:rPr>
          <w:rFonts w:ascii="Verdana" w:eastAsiaTheme="minorHAnsi" w:hAnsi="Verdana" w:cs="Arial"/>
          <w:color w:val="000000"/>
          <w:sz w:val="20"/>
          <w:szCs w:val="20"/>
          <w:lang w:val="es-CO" w:eastAsia="en-US"/>
        </w:rPr>
        <w:lastRenderedPageBreak/>
        <w:t>las ofertas empatadas en Audiencia Pública,</w:t>
      </w:r>
      <w:r w:rsidR="00B159A0" w:rsidRPr="007E4D06">
        <w:rPr>
          <w:rFonts w:ascii="Verdana" w:eastAsiaTheme="minorHAnsi" w:hAnsi="Verdana" w:cs="Arial"/>
          <w:color w:val="000000"/>
          <w:sz w:val="20"/>
          <w:szCs w:val="20"/>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7E4D06">
        <w:rPr>
          <w:rFonts w:ascii="Verdana" w:eastAsiaTheme="minorHAnsi" w:hAnsi="Verdana" w:cs="Arial"/>
          <w:color w:val="000000"/>
          <w:sz w:val="20"/>
          <w:szCs w:val="20"/>
          <w:lang w:val="es-CO" w:eastAsia="en-US"/>
        </w:rPr>
        <w:t>se</w:t>
      </w:r>
      <w:r w:rsidR="00B159A0" w:rsidRPr="007E4D06">
        <w:rPr>
          <w:rFonts w:ascii="Verdana" w:eastAsiaTheme="minorHAnsi" w:hAnsi="Verdana" w:cs="Arial"/>
          <w:color w:val="000000"/>
          <w:sz w:val="20"/>
          <w:szCs w:val="20"/>
          <w:lang w:val="es-CO" w:eastAsia="en-US"/>
        </w:rPr>
        <w:t xml:space="preserve"> podrá</w:t>
      </w:r>
      <w:r w:rsidRPr="007E4D06">
        <w:rPr>
          <w:rFonts w:ascii="Verdana" w:eastAsiaTheme="minorHAnsi" w:hAnsi="Verdana" w:cs="Arial"/>
          <w:color w:val="000000"/>
          <w:sz w:val="20"/>
          <w:szCs w:val="20"/>
          <w:lang w:val="es-CO" w:eastAsia="en-US"/>
        </w:rPr>
        <w:t xml:space="preserve"> realiza</w:t>
      </w:r>
      <w:r w:rsidR="00B159A0" w:rsidRPr="007E4D06">
        <w:rPr>
          <w:rFonts w:ascii="Verdana" w:eastAsiaTheme="minorHAnsi" w:hAnsi="Verdana" w:cs="Arial"/>
          <w:color w:val="000000"/>
          <w:sz w:val="20"/>
          <w:szCs w:val="20"/>
          <w:lang w:val="es-CO" w:eastAsia="en-US"/>
        </w:rPr>
        <w:t>r</w:t>
      </w:r>
      <w:r w:rsidRPr="007E4D06">
        <w:rPr>
          <w:rFonts w:ascii="Verdana" w:eastAsiaTheme="minorHAnsi" w:hAnsi="Verdana" w:cs="Arial"/>
          <w:color w:val="000000"/>
          <w:sz w:val="20"/>
          <w:szCs w:val="20"/>
          <w:lang w:val="es-CO" w:eastAsia="en-US"/>
        </w:rPr>
        <w:t xml:space="preserve"> de manera presencial o través de medios electrónicos</w:t>
      </w:r>
      <w:r w:rsidR="00B159A0" w:rsidRPr="007E4D06">
        <w:rPr>
          <w:rFonts w:ascii="Verdana" w:eastAsiaTheme="minorHAnsi" w:hAnsi="Verdana" w:cs="Arial"/>
          <w:color w:val="000000"/>
          <w:sz w:val="20"/>
          <w:szCs w:val="20"/>
          <w:lang w:val="es-CO" w:eastAsia="en-US"/>
        </w:rPr>
        <w:t>.</w:t>
      </w:r>
    </w:p>
    <w:p w14:paraId="313EDE55" w14:textId="5F6BEDC3" w:rsidR="002469E6" w:rsidRPr="007E4D06" w:rsidRDefault="002469E6" w:rsidP="002469E6">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Método Aleatorio Pr</w:t>
      </w:r>
      <w:r w:rsidR="00B159A0" w:rsidRPr="007E4D06">
        <w:rPr>
          <w:rFonts w:ascii="Verdana" w:eastAsiaTheme="minorHAnsi" w:hAnsi="Verdana" w:cs="Arial"/>
          <w:color w:val="000000"/>
          <w:sz w:val="20"/>
          <w:szCs w:val="20"/>
          <w:lang w:val="es-CO" w:eastAsia="en-US"/>
        </w:rPr>
        <w:t>esencial</w:t>
      </w:r>
      <w:r w:rsidRPr="007E4D06">
        <w:rPr>
          <w:rFonts w:ascii="Verdana" w:eastAsiaTheme="minorHAnsi" w:hAnsi="Verdana" w:cs="Arial"/>
          <w:color w:val="000000"/>
          <w:sz w:val="20"/>
          <w:szCs w:val="2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7E4D06" w:rsidRDefault="00B159A0" w:rsidP="002469E6">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Método Aleatorio por </w:t>
      </w:r>
      <w:r w:rsidR="002469E6" w:rsidRPr="007E4D06">
        <w:rPr>
          <w:rFonts w:ascii="Verdana" w:eastAsiaTheme="minorHAnsi" w:hAnsi="Verdana" w:cs="Arial"/>
          <w:color w:val="000000"/>
          <w:sz w:val="20"/>
          <w:szCs w:val="20"/>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7E4D06" w:rsidRDefault="00B159A0" w:rsidP="002469E6">
      <w:pPr>
        <w:widowControl w:val="0"/>
        <w:suppressLineNumbers/>
        <w:jc w:val="both"/>
        <w:rPr>
          <w:rFonts w:ascii="Verdana" w:eastAsiaTheme="minorHAnsi" w:hAnsi="Verdana" w:cs="Arial"/>
          <w:color w:val="000000"/>
          <w:sz w:val="20"/>
          <w:szCs w:val="20"/>
          <w:lang w:val="es-CO" w:eastAsia="en-US"/>
        </w:rPr>
      </w:pPr>
    </w:p>
    <w:p w14:paraId="52C08023" w14:textId="7E4ABF77" w:rsidR="00FD4D54" w:rsidRPr="007E4D06" w:rsidRDefault="00B159A0"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Frente al criterio de </w:t>
      </w:r>
      <w:r w:rsidRPr="007E4D06">
        <w:rPr>
          <w:rFonts w:ascii="Verdana" w:eastAsiaTheme="minorHAnsi" w:hAnsi="Verdana" w:cs="Arial"/>
          <w:b/>
          <w:bCs/>
          <w:color w:val="000000"/>
          <w:sz w:val="20"/>
          <w:szCs w:val="20"/>
          <w:lang w:val="es-CO" w:eastAsia="en-US"/>
        </w:rPr>
        <w:t>Oferta</w:t>
      </w:r>
      <w:r w:rsidRPr="007E4D06">
        <w:rPr>
          <w:rFonts w:ascii="Verdana" w:eastAsiaTheme="minorHAnsi" w:hAnsi="Verdana" w:cs="Arial"/>
          <w:color w:val="000000"/>
          <w:sz w:val="20"/>
          <w:szCs w:val="20"/>
          <w:lang w:val="es-CO" w:eastAsia="en-US"/>
        </w:rPr>
        <w:t xml:space="preserve"> </w:t>
      </w:r>
      <w:r w:rsidRPr="007E4D06">
        <w:rPr>
          <w:rFonts w:ascii="Verdana" w:eastAsiaTheme="minorHAnsi" w:hAnsi="Verdana" w:cs="Arial"/>
          <w:b/>
          <w:bCs/>
          <w:color w:val="000000"/>
          <w:sz w:val="20"/>
          <w:szCs w:val="20"/>
          <w:lang w:val="es-CO" w:eastAsia="en-US"/>
        </w:rPr>
        <w:t xml:space="preserve">de bienes o servicios nacionales frente a la oferta de bienes o servicios extranjeros, </w:t>
      </w:r>
      <w:r w:rsidRPr="007E4D06">
        <w:rPr>
          <w:rFonts w:ascii="Verdana" w:eastAsiaTheme="minorHAnsi" w:hAnsi="Verdana" w:cs="Arial"/>
          <w:color w:val="000000"/>
          <w:sz w:val="20"/>
          <w:szCs w:val="20"/>
          <w:lang w:val="es-CO" w:eastAsia="en-US"/>
        </w:rPr>
        <w:t xml:space="preserve">su acreditación en el presente proceso </w:t>
      </w:r>
      <w:r w:rsidR="00CA26F1" w:rsidRPr="007E4D06">
        <w:rPr>
          <w:rFonts w:ascii="Verdana" w:eastAsiaTheme="minorHAnsi" w:hAnsi="Verdana" w:cs="Arial"/>
          <w:color w:val="000000"/>
          <w:sz w:val="20"/>
          <w:szCs w:val="20"/>
          <w:lang w:val="es-CO" w:eastAsia="en-US"/>
        </w:rPr>
        <w:t xml:space="preserve">será, </w:t>
      </w:r>
      <w:r w:rsidR="00FD4D54" w:rsidRPr="007E4D06">
        <w:rPr>
          <w:rFonts w:ascii="Verdana" w:eastAsiaTheme="minorHAnsi" w:hAnsi="Verdana" w:cs="Arial"/>
          <w:color w:val="000000"/>
          <w:sz w:val="20"/>
          <w:szCs w:val="20"/>
          <w:lang w:val="es-CO" w:eastAsia="en-US"/>
        </w:rPr>
        <w:t xml:space="preserve">para el caso de bienes con el registro de producto nacional según verificación realizada en el VUCE - Ventanilla Única de Comercio Exterior o para el caso de  </w:t>
      </w:r>
      <w:r w:rsidR="00E05D4E" w:rsidRPr="007E4D06">
        <w:rPr>
          <w:rFonts w:ascii="Verdana" w:eastAsiaTheme="minorHAnsi" w:hAnsi="Verdana" w:cs="Arial"/>
          <w:color w:val="000000"/>
          <w:sz w:val="20"/>
          <w:szCs w:val="20"/>
          <w:lang w:val="es-CO" w:eastAsia="en-US"/>
        </w:rPr>
        <w:t xml:space="preserve">origen del proponente </w:t>
      </w:r>
      <w:r w:rsidR="00FD4D54" w:rsidRPr="007E4D06">
        <w:rPr>
          <w:rFonts w:ascii="Verdana" w:eastAsiaTheme="minorHAnsi" w:hAnsi="Verdana" w:cs="Arial"/>
          <w:color w:val="000000"/>
          <w:sz w:val="20"/>
          <w:szCs w:val="20"/>
          <w:lang w:val="es-CO" w:eastAsia="en-US"/>
        </w:rPr>
        <w:t>en el certificado de Existencia y representación legal de conformidad con la definición del artículo 2.2.1.1.1.3.1 del Decreto 1082 de 2015</w:t>
      </w:r>
      <w:r w:rsidR="006920F7" w:rsidRPr="007E4D06">
        <w:rPr>
          <w:rFonts w:ascii="Verdana" w:eastAsiaTheme="minorHAnsi" w:hAnsi="Verdana" w:cs="Arial"/>
          <w:color w:val="000000"/>
          <w:sz w:val="20"/>
          <w:szCs w:val="20"/>
          <w:lang w:val="es-CO" w:eastAsia="en-US"/>
        </w:rPr>
        <w:t>, o el documento de identificación si es persona natural</w:t>
      </w:r>
      <w:r w:rsidR="00E05D4E" w:rsidRPr="007E4D06">
        <w:rPr>
          <w:rFonts w:ascii="Verdana" w:eastAsiaTheme="minorHAnsi" w:hAnsi="Verdana" w:cs="Arial"/>
          <w:color w:val="000000"/>
          <w:sz w:val="20"/>
          <w:szCs w:val="20"/>
          <w:lang w:val="es-CO" w:eastAsia="en-US"/>
        </w:rPr>
        <w:t xml:space="preserve"> y, para el caso del personal, se verificará mediante el documento de identificación del personal ofertado.</w:t>
      </w:r>
    </w:p>
    <w:p w14:paraId="3E009D33" w14:textId="77777777"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p>
    <w:p w14:paraId="389B893E" w14:textId="54A045C6"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7E4D06" w:rsidRDefault="00FD4D54" w:rsidP="00A71B54">
      <w:pPr>
        <w:widowControl w:val="0"/>
        <w:suppressLineNumbers/>
        <w:jc w:val="both"/>
        <w:rPr>
          <w:rFonts w:ascii="Verdana" w:eastAsiaTheme="minorHAnsi" w:hAnsi="Verdana" w:cs="Arial"/>
          <w:color w:val="000000"/>
          <w:sz w:val="20"/>
          <w:szCs w:val="20"/>
          <w:lang w:val="es-CO" w:eastAsia="en-US"/>
        </w:rPr>
      </w:pPr>
    </w:p>
    <w:p w14:paraId="47BDC014" w14:textId="507E498E" w:rsidR="008A6C07" w:rsidRPr="007E4D06" w:rsidRDefault="008A6C07" w:rsidP="00A71B54">
      <w:pPr>
        <w:widowControl w:val="0"/>
        <w:suppressLineNumbers/>
        <w:jc w:val="both"/>
        <w:rPr>
          <w:rFonts w:ascii="Verdana" w:eastAsiaTheme="minorHAnsi" w:hAnsi="Verdana" w:cs="Arial"/>
          <w:b/>
          <w:bCs/>
          <w:sz w:val="20"/>
          <w:szCs w:val="20"/>
          <w:lang w:val="es-CO" w:eastAsia="en-US"/>
        </w:rPr>
      </w:pPr>
      <w:r w:rsidRPr="007E4D06">
        <w:rPr>
          <w:rFonts w:ascii="Verdana" w:eastAsiaTheme="minorHAnsi" w:hAnsi="Verdana" w:cs="Arial"/>
          <w:color w:val="000000"/>
          <w:sz w:val="20"/>
          <w:szCs w:val="20"/>
          <w:lang w:val="es-CO" w:eastAsia="en-US"/>
        </w:rPr>
        <w:t>NOTA 1: Los proponentes interesados en participar y que se encuentren en algun</w:t>
      </w:r>
      <w:r w:rsidR="00000BF8" w:rsidRPr="007E4D06">
        <w:rPr>
          <w:rFonts w:ascii="Verdana" w:eastAsiaTheme="minorHAnsi" w:hAnsi="Verdana" w:cs="Arial"/>
          <w:color w:val="000000"/>
          <w:sz w:val="20"/>
          <w:szCs w:val="20"/>
          <w:lang w:val="es-CO" w:eastAsia="en-US"/>
        </w:rPr>
        <w:t>o de los criterios de</w:t>
      </w:r>
      <w:r w:rsidRPr="007E4D06">
        <w:rPr>
          <w:rFonts w:ascii="Verdana" w:eastAsiaTheme="minorHAnsi" w:hAnsi="Verdana" w:cs="Arial"/>
          <w:color w:val="000000"/>
          <w:sz w:val="20"/>
          <w:szCs w:val="20"/>
          <w:lang w:val="es-CO" w:eastAsia="en-US"/>
        </w:rPr>
        <w:t xml:space="preserve"> desempate, deberán </w:t>
      </w:r>
      <w:r w:rsidRPr="007E4D06">
        <w:rPr>
          <w:rFonts w:ascii="Verdana" w:eastAsiaTheme="minorHAnsi" w:hAnsi="Verdana" w:cs="Arial"/>
          <w:b/>
          <w:bCs/>
          <w:sz w:val="20"/>
          <w:szCs w:val="20"/>
          <w:lang w:val="es-CO" w:eastAsia="en-US"/>
        </w:rPr>
        <w:t>aportar junto con la propuesta el respectivo documento que constate su condición</w:t>
      </w:r>
      <w:r w:rsidR="00000BF8" w:rsidRPr="007E4D06">
        <w:rPr>
          <w:rFonts w:ascii="Verdana" w:eastAsiaTheme="minorHAnsi" w:hAnsi="Verdana" w:cs="Arial"/>
          <w:color w:val="000000"/>
          <w:sz w:val="20"/>
          <w:szCs w:val="20"/>
          <w:lang w:val="es-CO" w:eastAsia="en-US"/>
        </w:rPr>
        <w:t xml:space="preserve">, en todo caso, la no presentación de la información requerida no restringe la participación del proponente, ni es causal de rechazo de la propuesta.  </w:t>
      </w:r>
      <w:r w:rsidR="00000BF8" w:rsidRPr="007E4D06">
        <w:rPr>
          <w:rFonts w:ascii="Verdana" w:eastAsiaTheme="minorHAnsi" w:hAnsi="Verdana" w:cs="Arial"/>
          <w:b/>
          <w:bCs/>
          <w:sz w:val="20"/>
          <w:szCs w:val="20"/>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7E4D06" w:rsidRDefault="00000BF8" w:rsidP="00A71B54">
      <w:pPr>
        <w:widowControl w:val="0"/>
        <w:suppressLineNumbers/>
        <w:jc w:val="both"/>
        <w:rPr>
          <w:rFonts w:ascii="Verdana" w:eastAsiaTheme="minorHAnsi" w:hAnsi="Verdana" w:cs="Arial"/>
          <w:color w:val="000000"/>
          <w:sz w:val="20"/>
          <w:szCs w:val="20"/>
          <w:lang w:val="es-CO" w:eastAsia="en-US"/>
        </w:rPr>
      </w:pPr>
    </w:p>
    <w:p w14:paraId="557E9715" w14:textId="77777777" w:rsidR="008A6C07" w:rsidRPr="007E4D06" w:rsidRDefault="008A6C07" w:rsidP="00A71B54">
      <w:pPr>
        <w:widowControl w:val="0"/>
        <w:suppressLineNumbers/>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7E4D06" w:rsidRDefault="00AD1E98" w:rsidP="008A6C07">
      <w:pPr>
        <w:widowControl w:val="0"/>
        <w:suppressLineNumbers/>
        <w:jc w:val="both"/>
        <w:rPr>
          <w:rFonts w:ascii="Verdana" w:eastAsiaTheme="minorHAnsi" w:hAnsi="Verdana" w:cs="Arial"/>
          <w:color w:val="000000"/>
          <w:sz w:val="20"/>
          <w:szCs w:val="20"/>
          <w:lang w:val="es-CO" w:eastAsia="en-US"/>
        </w:rPr>
      </w:pPr>
    </w:p>
    <w:p w14:paraId="0376C98C" w14:textId="77777777" w:rsidR="008A6C07" w:rsidRPr="007E4D06" w:rsidRDefault="008A6C07" w:rsidP="008A6C07">
      <w:pPr>
        <w:widowControl w:val="0"/>
        <w:suppressLineNumbers/>
        <w:jc w:val="both"/>
        <w:rPr>
          <w:rFonts w:ascii="Verdana" w:eastAsiaTheme="minorHAnsi" w:hAnsi="Verdana" w:cs="Arial"/>
          <w:color w:val="000000" w:themeColor="text1"/>
          <w:sz w:val="20"/>
          <w:szCs w:val="20"/>
          <w:lang w:val="es-CO" w:eastAsia="en-US"/>
        </w:rPr>
      </w:pPr>
    </w:p>
    <w:p w14:paraId="00567D20" w14:textId="64829EAA" w:rsidR="00D465F5" w:rsidRPr="007E4D06" w:rsidRDefault="00A71B54" w:rsidP="00D465F5">
      <w:pPr>
        <w:widowControl w:val="0"/>
        <w:suppressLineNumbers/>
        <w:jc w:val="center"/>
        <w:rPr>
          <w:rFonts w:ascii="Verdana" w:eastAsiaTheme="minorHAnsi" w:hAnsi="Verdana" w:cs="Arial"/>
          <w:b/>
          <w:bCs/>
          <w:color w:val="000000" w:themeColor="text1"/>
          <w:sz w:val="20"/>
          <w:szCs w:val="20"/>
          <w:lang w:val="es-CO" w:eastAsia="en-US"/>
        </w:rPr>
      </w:pPr>
      <w:r w:rsidRPr="007E4D06">
        <w:rPr>
          <w:rFonts w:ascii="Verdana" w:eastAsiaTheme="minorHAnsi" w:hAnsi="Verdana" w:cs="Arial"/>
          <w:b/>
          <w:bCs/>
          <w:color w:val="000000" w:themeColor="text1"/>
          <w:sz w:val="20"/>
          <w:szCs w:val="20"/>
          <w:lang w:val="es-CO" w:eastAsia="en-US"/>
        </w:rPr>
        <w:t>1</w:t>
      </w:r>
      <w:r w:rsidR="00B37EF5" w:rsidRPr="007E4D06">
        <w:rPr>
          <w:rFonts w:ascii="Verdana" w:eastAsiaTheme="minorHAnsi" w:hAnsi="Verdana" w:cs="Arial"/>
          <w:b/>
          <w:bCs/>
          <w:color w:val="000000" w:themeColor="text1"/>
          <w:sz w:val="20"/>
          <w:szCs w:val="20"/>
          <w:lang w:val="es-CO" w:eastAsia="en-US"/>
        </w:rPr>
        <w:t>1</w:t>
      </w:r>
      <w:r w:rsidR="00D465F5" w:rsidRPr="007E4D06">
        <w:rPr>
          <w:rFonts w:ascii="Verdana" w:eastAsiaTheme="minorHAnsi" w:hAnsi="Verdana" w:cs="Arial"/>
          <w:b/>
          <w:bCs/>
          <w:color w:val="000000" w:themeColor="text1"/>
          <w:sz w:val="20"/>
          <w:szCs w:val="20"/>
          <w:lang w:val="es-CO" w:eastAsia="en-US"/>
        </w:rPr>
        <w:t>. INDISPONIBILIDAD DE SECOP II</w:t>
      </w:r>
    </w:p>
    <w:p w14:paraId="61C1AD8F" w14:textId="77777777" w:rsidR="00D465F5" w:rsidRPr="007E4D06" w:rsidRDefault="00D465F5" w:rsidP="00D465F5">
      <w:pPr>
        <w:widowControl w:val="0"/>
        <w:suppressLineNumbers/>
        <w:jc w:val="center"/>
        <w:rPr>
          <w:rFonts w:ascii="Verdana" w:hAnsi="Verdana" w:cs="Arial"/>
          <w:b/>
          <w:color w:val="000000" w:themeColor="text1"/>
          <w:sz w:val="20"/>
          <w:szCs w:val="20"/>
          <w:lang w:val="es-ES_tradnl"/>
        </w:rPr>
      </w:pPr>
    </w:p>
    <w:p w14:paraId="6BE9CE6F" w14:textId="6F97DF87" w:rsidR="00D465F5" w:rsidRPr="007E4D06" w:rsidRDefault="00D465F5" w:rsidP="00D465F5">
      <w:pPr>
        <w:autoSpaceDE w:val="0"/>
        <w:autoSpaceDN w:val="0"/>
        <w:adjustRightInd w:val="0"/>
        <w:jc w:val="both"/>
        <w:rPr>
          <w:rFonts w:ascii="Verdana" w:eastAsiaTheme="minorHAnsi" w:hAnsi="Verdana" w:cs="Arial"/>
          <w:color w:val="000000" w:themeColor="text1"/>
          <w:sz w:val="20"/>
          <w:szCs w:val="20"/>
          <w:lang w:val="es-CO" w:eastAsia="en-US"/>
        </w:rPr>
      </w:pPr>
      <w:r w:rsidRPr="007E4D06">
        <w:rPr>
          <w:rFonts w:ascii="Verdana" w:eastAsiaTheme="minorHAnsi" w:hAnsi="Verdana" w:cs="Arial"/>
          <w:color w:val="000000" w:themeColor="text1"/>
          <w:sz w:val="20"/>
          <w:szCs w:val="20"/>
          <w:lang w:val="es-CO" w:eastAsia="en-US"/>
        </w:rPr>
        <w:t>Parques Nacionales ante posibles fallas generales o particulares que se presente</w:t>
      </w:r>
      <w:r w:rsidR="00495531" w:rsidRPr="007E4D06">
        <w:rPr>
          <w:rFonts w:ascii="Verdana" w:eastAsiaTheme="minorHAnsi" w:hAnsi="Verdana" w:cs="Arial"/>
          <w:color w:val="000000" w:themeColor="text1"/>
          <w:sz w:val="20"/>
          <w:szCs w:val="20"/>
          <w:lang w:val="es-CO" w:eastAsia="en-US"/>
        </w:rPr>
        <w:t>n</w:t>
      </w:r>
      <w:r w:rsidRPr="007E4D06">
        <w:rPr>
          <w:rFonts w:ascii="Verdana" w:eastAsiaTheme="minorHAnsi" w:hAnsi="Verdana" w:cs="Arial"/>
          <w:color w:val="000000" w:themeColor="text1"/>
          <w:sz w:val="20"/>
          <w:szCs w:val="20"/>
          <w:lang w:val="es-CO" w:eastAsia="en-US"/>
        </w:rPr>
        <w:t xml:space="preserve"> en la plataforma electrónica</w:t>
      </w:r>
      <w:r w:rsidR="00495531" w:rsidRPr="007E4D06">
        <w:rPr>
          <w:rFonts w:ascii="Verdana" w:eastAsiaTheme="minorHAnsi" w:hAnsi="Verdana" w:cs="Arial"/>
          <w:color w:val="000000" w:themeColor="text1"/>
          <w:sz w:val="20"/>
          <w:szCs w:val="20"/>
          <w:lang w:val="es-CO" w:eastAsia="en-US"/>
        </w:rPr>
        <w:t xml:space="preserve"> dentro de las cuatro (4) horas previas a los hitos de contratación,</w:t>
      </w:r>
      <w:r w:rsidR="002309F1" w:rsidRPr="007E4D06">
        <w:rPr>
          <w:rFonts w:ascii="Verdana" w:eastAsiaTheme="minorHAnsi" w:hAnsi="Verdana" w:cs="Arial"/>
          <w:color w:val="000000" w:themeColor="text1"/>
          <w:sz w:val="20"/>
          <w:szCs w:val="20"/>
          <w:lang w:val="es-CO" w:eastAsia="en-US"/>
        </w:rPr>
        <w:t xml:space="preserve"> (presentación de ofertas, presentación de manifestación de </w:t>
      </w:r>
      <w:r w:rsidR="00AD1E98" w:rsidRPr="007E4D06">
        <w:rPr>
          <w:rFonts w:ascii="Verdana" w:eastAsiaTheme="minorHAnsi" w:hAnsi="Verdana" w:cs="Arial"/>
          <w:color w:val="000000" w:themeColor="text1"/>
          <w:sz w:val="20"/>
          <w:szCs w:val="20"/>
          <w:lang w:val="es-CO" w:eastAsia="en-US"/>
        </w:rPr>
        <w:t>interés</w:t>
      </w:r>
      <w:r w:rsidR="002309F1" w:rsidRPr="007E4D06">
        <w:rPr>
          <w:rFonts w:ascii="Verdana" w:eastAsiaTheme="minorHAnsi" w:hAnsi="Verdana" w:cs="Arial"/>
          <w:color w:val="000000" w:themeColor="text1"/>
          <w:sz w:val="20"/>
          <w:szCs w:val="20"/>
          <w:lang w:val="es-CO" w:eastAsia="en-US"/>
        </w:rPr>
        <w:t xml:space="preserve">, la elaboración o aplicación de adendas), </w:t>
      </w:r>
      <w:r w:rsidR="00495531" w:rsidRPr="007E4D06">
        <w:rPr>
          <w:rFonts w:ascii="Verdana" w:eastAsiaTheme="minorHAnsi" w:hAnsi="Verdana" w:cs="Arial"/>
          <w:color w:val="000000" w:themeColor="text1"/>
          <w:sz w:val="20"/>
          <w:szCs w:val="20"/>
          <w:lang w:val="es-CO" w:eastAsia="en-US"/>
        </w:rPr>
        <w:t xml:space="preserve">aplicara el </w:t>
      </w:r>
      <w:r w:rsidRPr="007E4D06">
        <w:rPr>
          <w:rFonts w:ascii="Verdana" w:eastAsiaTheme="minorHAnsi" w:hAnsi="Verdana" w:cs="Arial"/>
          <w:color w:val="000000" w:themeColor="text1"/>
          <w:sz w:val="20"/>
          <w:szCs w:val="20"/>
          <w:lang w:val="es-CO" w:eastAsia="en-US"/>
        </w:rPr>
        <w:t xml:space="preserve">Protocolo de Indisponibilidad de SECOP II, expedido </w:t>
      </w:r>
      <w:r w:rsidR="00777810" w:rsidRPr="007E4D06">
        <w:rPr>
          <w:rFonts w:ascii="Verdana" w:eastAsiaTheme="minorHAnsi" w:hAnsi="Verdana" w:cs="Arial"/>
          <w:color w:val="000000" w:themeColor="text1"/>
          <w:sz w:val="20"/>
          <w:szCs w:val="20"/>
          <w:lang w:val="es-CO" w:eastAsia="en-US"/>
        </w:rPr>
        <w:t>por Colombia</w:t>
      </w:r>
      <w:r w:rsidRPr="007E4D06">
        <w:rPr>
          <w:rFonts w:ascii="Verdana" w:eastAsiaTheme="minorHAnsi" w:hAnsi="Verdana" w:cs="Arial"/>
          <w:color w:val="000000" w:themeColor="text1"/>
          <w:sz w:val="20"/>
          <w:szCs w:val="20"/>
          <w:lang w:val="es-CO" w:eastAsia="en-US"/>
        </w:rPr>
        <w:t xml:space="preserve"> Compra Eficiente que se encuentre vigente, </w:t>
      </w:r>
      <w:r w:rsidR="00DF5141" w:rsidRPr="007E4D06">
        <w:rPr>
          <w:rFonts w:ascii="Verdana" w:eastAsiaTheme="minorHAnsi" w:hAnsi="Verdana" w:cs="Arial"/>
          <w:color w:val="000000" w:themeColor="text1"/>
          <w:sz w:val="20"/>
          <w:szCs w:val="20"/>
          <w:lang w:val="es-CO" w:eastAsia="en-US"/>
        </w:rPr>
        <w:t>definiendo como</w:t>
      </w:r>
      <w:r w:rsidRPr="007E4D06">
        <w:rPr>
          <w:rFonts w:ascii="Verdana" w:eastAsiaTheme="minorHAnsi" w:hAnsi="Verdana" w:cs="Arial"/>
          <w:color w:val="000000" w:themeColor="text1"/>
          <w:sz w:val="20"/>
          <w:szCs w:val="20"/>
          <w:lang w:val="es-CO" w:eastAsia="en-US"/>
        </w:rPr>
        <w:t xml:space="preserve"> medio de comunicación oficial los dos correos electrónicos </w:t>
      </w:r>
      <w:r w:rsidR="00495531" w:rsidRPr="007E4D06">
        <w:rPr>
          <w:rFonts w:ascii="Verdana" w:eastAsiaTheme="minorHAnsi" w:hAnsi="Verdana" w:cs="Arial"/>
          <w:color w:val="000000" w:themeColor="text1"/>
          <w:sz w:val="20"/>
          <w:szCs w:val="20"/>
          <w:lang w:val="es-CO" w:eastAsia="en-US"/>
        </w:rPr>
        <w:t>que se identifican en los respectivos estudios previos</w:t>
      </w:r>
      <w:r w:rsidR="00AD1E98" w:rsidRPr="007E4D06">
        <w:rPr>
          <w:rFonts w:ascii="Verdana" w:eastAsiaTheme="minorHAnsi" w:hAnsi="Verdana" w:cs="Arial"/>
          <w:color w:val="000000" w:themeColor="text1"/>
          <w:sz w:val="20"/>
          <w:szCs w:val="20"/>
          <w:lang w:val="es-CO" w:eastAsia="en-US"/>
        </w:rPr>
        <w:t>.</w:t>
      </w:r>
    </w:p>
    <w:p w14:paraId="3098CA32" w14:textId="0CB46A16" w:rsidR="00D465F5" w:rsidRPr="007E4D06" w:rsidRDefault="00D465F5" w:rsidP="00D465F5">
      <w:pPr>
        <w:widowControl w:val="0"/>
        <w:suppressLineNumbers/>
        <w:jc w:val="center"/>
        <w:rPr>
          <w:rFonts w:ascii="Verdana" w:hAnsi="Verdana" w:cs="Arial"/>
          <w:b/>
          <w:sz w:val="20"/>
          <w:szCs w:val="20"/>
          <w:lang w:val="es-ES_tradnl"/>
        </w:rPr>
      </w:pPr>
      <w:r w:rsidRPr="007E4D06">
        <w:rPr>
          <w:rFonts w:ascii="Verdana" w:hAnsi="Verdana" w:cs="Arial"/>
          <w:b/>
          <w:sz w:val="20"/>
          <w:szCs w:val="20"/>
          <w:lang w:val="es-ES_tradnl"/>
        </w:rPr>
        <w:t xml:space="preserve"> </w:t>
      </w:r>
    </w:p>
    <w:p w14:paraId="0702B7D2" w14:textId="3076B780" w:rsidR="00AD1E98" w:rsidRPr="007E4D06" w:rsidRDefault="002309F1" w:rsidP="009A5E09">
      <w:pPr>
        <w:widowControl w:val="0"/>
        <w:suppressLineNumbers/>
        <w:jc w:val="both"/>
        <w:rPr>
          <w:rFonts w:ascii="Verdana" w:hAnsi="Verdana" w:cs="Arial"/>
          <w:b/>
          <w:sz w:val="20"/>
          <w:szCs w:val="20"/>
          <w:lang w:val="es-ES_tradnl"/>
        </w:rPr>
      </w:pPr>
      <w:r w:rsidRPr="007E4D06">
        <w:rPr>
          <w:rFonts w:ascii="Verdana" w:eastAsiaTheme="minorHAnsi" w:hAnsi="Verdana" w:cs="Arial"/>
          <w:i/>
          <w:iCs/>
          <w:color w:val="000000"/>
          <w:sz w:val="20"/>
          <w:szCs w:val="20"/>
          <w:lang w:val="es-CO" w:eastAsia="en-US"/>
        </w:rPr>
        <w:t>Nota 1</w:t>
      </w:r>
      <w:r w:rsidR="00AD1E98" w:rsidRPr="007E4D06">
        <w:rPr>
          <w:rFonts w:ascii="Verdana" w:eastAsiaTheme="minorHAnsi" w:hAnsi="Verdana" w:cs="Arial"/>
          <w:i/>
          <w:iCs/>
          <w:color w:val="000000"/>
          <w:sz w:val="20"/>
          <w:szCs w:val="20"/>
          <w:lang w:val="es-CO" w:eastAsia="en-US"/>
        </w:rPr>
        <w:t>.</w:t>
      </w:r>
      <w:r w:rsidR="00AD1E98" w:rsidRPr="007E4D06">
        <w:rPr>
          <w:rFonts w:ascii="Verdana" w:eastAsiaTheme="minorHAnsi" w:hAnsi="Verdana" w:cs="Arial"/>
          <w:i/>
          <w:iCs/>
          <w:sz w:val="20"/>
          <w:szCs w:val="20"/>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w:t>
      </w:r>
      <w:r w:rsidR="00AD1E98" w:rsidRPr="007E4D06">
        <w:rPr>
          <w:rFonts w:ascii="Verdana" w:eastAsiaTheme="minorHAnsi" w:hAnsi="Verdana" w:cs="Arial"/>
          <w:i/>
          <w:iCs/>
          <w:sz w:val="20"/>
          <w:szCs w:val="20"/>
          <w:lang w:val="es-CO" w:eastAsia="en-US"/>
        </w:rPr>
        <w:lastRenderedPageBreak/>
        <w:t>nombre y datos de este.</w:t>
      </w:r>
    </w:p>
    <w:p w14:paraId="5A94C598" w14:textId="77777777" w:rsidR="009A5E09" w:rsidRPr="007E4D06" w:rsidRDefault="009A5E09" w:rsidP="009A5E09">
      <w:pPr>
        <w:widowControl w:val="0"/>
        <w:suppressLineNumbers/>
        <w:jc w:val="both"/>
        <w:rPr>
          <w:rFonts w:ascii="Verdana" w:hAnsi="Verdana" w:cs="Arial"/>
          <w:b/>
          <w:sz w:val="20"/>
          <w:szCs w:val="20"/>
          <w:lang w:val="es-ES_tradnl"/>
        </w:rPr>
      </w:pPr>
    </w:p>
    <w:p w14:paraId="75077678" w14:textId="186D3429" w:rsidR="002309F1" w:rsidRPr="007E4D06" w:rsidRDefault="00AD1E98" w:rsidP="009A5E09">
      <w:pPr>
        <w:autoSpaceDE w:val="0"/>
        <w:autoSpaceDN w:val="0"/>
        <w:adjustRightInd w:val="0"/>
        <w:jc w:val="both"/>
        <w:rPr>
          <w:rFonts w:ascii="Verdana" w:eastAsiaTheme="minorHAnsi" w:hAnsi="Verdana" w:cs="Arial"/>
          <w:sz w:val="20"/>
          <w:szCs w:val="20"/>
          <w:lang w:val="es-CO" w:eastAsia="en-US"/>
        </w:rPr>
      </w:pPr>
      <w:r w:rsidRPr="007E4D06">
        <w:rPr>
          <w:rFonts w:ascii="Verdana" w:eastAsiaTheme="minorHAnsi" w:hAnsi="Verdana" w:cs="Arial"/>
          <w:i/>
          <w:iCs/>
          <w:sz w:val="20"/>
          <w:szCs w:val="20"/>
          <w:lang w:val="es-CO" w:eastAsia="en-US"/>
        </w:rPr>
        <w:t xml:space="preserve">Nota 2 </w:t>
      </w:r>
      <w:r w:rsidR="002309F1" w:rsidRPr="007E4D06">
        <w:rPr>
          <w:rFonts w:ascii="Verdana" w:eastAsiaTheme="minorHAnsi" w:hAnsi="Verdana" w:cs="Arial"/>
          <w:i/>
          <w:iCs/>
          <w:sz w:val="20"/>
          <w:szCs w:val="20"/>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Proveedor </w:t>
      </w:r>
      <w:r w:rsidR="009A5E09" w:rsidRPr="007E4D06">
        <w:rPr>
          <w:rFonts w:ascii="Verdana" w:eastAsiaTheme="minorHAnsi" w:hAnsi="Verdana" w:cs="Arial"/>
          <w:i/>
          <w:iCs/>
          <w:sz w:val="20"/>
          <w:szCs w:val="20"/>
          <w:lang w:val="es-CO" w:eastAsia="en-US"/>
        </w:rPr>
        <w:t>.</w:t>
      </w:r>
    </w:p>
    <w:p w14:paraId="7115D17C"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6D126A45" w14:textId="657BBE65" w:rsidR="002A385E" w:rsidRPr="007E4D06" w:rsidRDefault="00A71B54" w:rsidP="006B2F43">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1</w:t>
      </w:r>
      <w:r w:rsidR="00B37EF5" w:rsidRPr="007E4D06">
        <w:rPr>
          <w:rFonts w:ascii="Verdana" w:eastAsiaTheme="minorHAnsi" w:hAnsi="Verdana" w:cs="Arial"/>
          <w:b/>
          <w:bCs/>
          <w:color w:val="000000"/>
          <w:sz w:val="20"/>
          <w:szCs w:val="20"/>
          <w:lang w:val="es-CO" w:eastAsia="en-US"/>
        </w:rPr>
        <w:t>2</w:t>
      </w:r>
      <w:r w:rsidR="002A385E" w:rsidRPr="007E4D06">
        <w:rPr>
          <w:rFonts w:ascii="Verdana" w:eastAsiaTheme="minorHAnsi" w:hAnsi="Verdana" w:cs="Arial"/>
          <w:b/>
          <w:bCs/>
          <w:color w:val="000000"/>
          <w:sz w:val="20"/>
          <w:szCs w:val="20"/>
          <w:lang w:val="es-CO" w:eastAsia="en-US"/>
        </w:rPr>
        <w:t xml:space="preserve">. </w:t>
      </w:r>
      <w:r w:rsidR="006A4FD8" w:rsidRPr="007E4D06">
        <w:rPr>
          <w:rFonts w:ascii="Verdana" w:eastAsiaTheme="minorHAnsi" w:hAnsi="Verdana" w:cs="Arial"/>
          <w:b/>
          <w:bCs/>
          <w:color w:val="000000"/>
          <w:sz w:val="20"/>
          <w:szCs w:val="20"/>
          <w:lang w:val="es-CO" w:eastAsia="en-US"/>
        </w:rPr>
        <w:t>DESIGNACIÓN</w:t>
      </w:r>
      <w:r w:rsidR="002A385E" w:rsidRPr="007E4D06">
        <w:rPr>
          <w:rFonts w:ascii="Verdana" w:eastAsiaTheme="minorHAnsi" w:hAnsi="Verdana" w:cs="Arial"/>
          <w:b/>
          <w:bCs/>
          <w:color w:val="000000"/>
          <w:sz w:val="20"/>
          <w:szCs w:val="20"/>
          <w:lang w:val="es-CO" w:eastAsia="en-US"/>
        </w:rPr>
        <w:t xml:space="preserve"> DE INTEGRANTES PARA REALIZAR LA </w:t>
      </w:r>
      <w:r w:rsidR="006A4FD8" w:rsidRPr="007E4D06">
        <w:rPr>
          <w:rFonts w:ascii="Verdana" w:eastAsiaTheme="minorHAnsi" w:hAnsi="Verdana" w:cs="Arial"/>
          <w:b/>
          <w:bCs/>
          <w:color w:val="000000"/>
          <w:sz w:val="20"/>
          <w:szCs w:val="20"/>
          <w:lang w:val="es-CO" w:eastAsia="en-US"/>
        </w:rPr>
        <w:t>VERIFICACIÓN</w:t>
      </w:r>
      <w:r w:rsidR="002A385E" w:rsidRPr="007E4D06">
        <w:rPr>
          <w:rFonts w:ascii="Verdana" w:eastAsiaTheme="minorHAnsi" w:hAnsi="Verdana" w:cs="Arial"/>
          <w:b/>
          <w:bCs/>
          <w:color w:val="000000"/>
          <w:sz w:val="20"/>
          <w:szCs w:val="20"/>
          <w:lang w:val="es-CO" w:eastAsia="en-US"/>
        </w:rPr>
        <w:t xml:space="preserve"> DE LOS REQUISITOS HABILITANTES</w:t>
      </w:r>
    </w:p>
    <w:p w14:paraId="7683CC61"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944940F"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F60C8D6"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sz w:val="20"/>
          <w:szCs w:val="20"/>
          <w:lang w:val="es-CO" w:eastAsia="en-US"/>
        </w:rPr>
        <w:t xml:space="preserve">Verificación de los requisitos habilitantes jurídicos y documentos de la propuesta: </w:t>
      </w:r>
    </w:p>
    <w:p w14:paraId="2F0579A8" w14:textId="77777777" w:rsidR="002A385E" w:rsidRPr="007E4D0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018F98D" w14:textId="49F60AA7" w:rsidR="002A385E" w:rsidRPr="007E4D06" w:rsidRDefault="00B37EF5" w:rsidP="002A385E">
      <w:pPr>
        <w:pStyle w:val="Prrafodelista"/>
        <w:numPr>
          <w:ilvl w:val="0"/>
          <w:numId w:val="39"/>
        </w:numPr>
        <w:autoSpaceDE w:val="0"/>
        <w:autoSpaceDN w:val="0"/>
        <w:adjustRightInd w:val="0"/>
        <w:ind w:left="426"/>
        <w:jc w:val="both"/>
        <w:rPr>
          <w:rFonts w:ascii="Verdana" w:eastAsiaTheme="minorHAnsi" w:hAnsi="Verdana" w:cs="Arial"/>
          <w:color w:val="000000"/>
          <w:sz w:val="20"/>
          <w:szCs w:val="20"/>
          <w:lang w:val="es-CO" w:eastAsia="en-US"/>
        </w:rPr>
      </w:pPr>
      <w:r w:rsidRPr="007E4D06">
        <w:rPr>
          <w:rFonts w:ascii="Verdana" w:hAnsi="Verdana" w:cs="Arial"/>
          <w:b/>
          <w:iCs/>
          <w:sz w:val="20"/>
          <w:szCs w:val="20"/>
        </w:rPr>
        <w:t>Equipo Técnico de</w:t>
      </w:r>
      <w:r w:rsidR="00256A2D">
        <w:rPr>
          <w:rFonts w:ascii="Verdana" w:hAnsi="Verdana" w:cs="Arial"/>
          <w:b/>
          <w:iCs/>
          <w:sz w:val="20"/>
          <w:szCs w:val="20"/>
        </w:rPr>
        <w:t xml:space="preserve"> la Dirección Territorial Orinoquia</w:t>
      </w:r>
      <w:r w:rsidRPr="007E4D06">
        <w:rPr>
          <w:rFonts w:ascii="Verdana" w:hAnsi="Verdana" w:cs="Arial"/>
          <w:iCs/>
          <w:sz w:val="20"/>
          <w:szCs w:val="20"/>
        </w:rPr>
        <w:t>-</w:t>
      </w:r>
      <w:r w:rsidR="002A385E" w:rsidRPr="007E4D06">
        <w:rPr>
          <w:rFonts w:ascii="Verdana" w:eastAsiaTheme="minorHAnsi" w:hAnsi="Verdana" w:cs="Arial"/>
          <w:color w:val="000000"/>
          <w:sz w:val="20"/>
          <w:szCs w:val="20"/>
          <w:lang w:val="es-CO" w:eastAsia="en-US"/>
        </w:rPr>
        <w:t xml:space="preserve"> Verificación de las condiciones técnicas mínimas exigidas y determinación del proponente que haya ofertado el menor precio. </w:t>
      </w:r>
    </w:p>
    <w:p w14:paraId="592A4FB1" w14:textId="4DA2698E" w:rsidR="002A385E" w:rsidRPr="007E4D06" w:rsidRDefault="00B37EF5" w:rsidP="002A385E">
      <w:pPr>
        <w:pStyle w:val="Prrafodelista"/>
        <w:numPr>
          <w:ilvl w:val="0"/>
          <w:numId w:val="39"/>
        </w:numPr>
        <w:autoSpaceDE w:val="0"/>
        <w:autoSpaceDN w:val="0"/>
        <w:adjustRightInd w:val="0"/>
        <w:ind w:left="426"/>
        <w:jc w:val="both"/>
        <w:rPr>
          <w:rFonts w:ascii="Verdana" w:eastAsiaTheme="minorHAnsi" w:hAnsi="Verdana" w:cs="Arial"/>
          <w:color w:val="000000"/>
          <w:sz w:val="20"/>
          <w:szCs w:val="20"/>
          <w:lang w:val="es-CO" w:eastAsia="en-US"/>
        </w:rPr>
      </w:pPr>
      <w:r w:rsidRPr="007E4D06">
        <w:rPr>
          <w:rFonts w:ascii="Verdana" w:hAnsi="Verdana" w:cs="Arial"/>
          <w:b/>
          <w:iCs/>
          <w:sz w:val="20"/>
          <w:szCs w:val="20"/>
        </w:rPr>
        <w:t>Grupo de contratos DTOR</w:t>
      </w:r>
      <w:r w:rsidR="009B617B" w:rsidRPr="007E4D06">
        <w:rPr>
          <w:rFonts w:ascii="Verdana" w:hAnsi="Verdana" w:cs="Arial"/>
          <w:b/>
          <w:iCs/>
          <w:sz w:val="20"/>
          <w:szCs w:val="20"/>
        </w:rPr>
        <w:t xml:space="preserve"> </w:t>
      </w:r>
      <w:r w:rsidR="002A385E" w:rsidRPr="007E4D06">
        <w:rPr>
          <w:rFonts w:ascii="Verdana" w:eastAsiaTheme="minorHAnsi" w:hAnsi="Verdana" w:cs="Arial"/>
          <w:color w:val="000000"/>
          <w:sz w:val="20"/>
          <w:szCs w:val="20"/>
          <w:lang w:val="es-CO" w:eastAsia="en-US"/>
        </w:rPr>
        <w:t xml:space="preserve">- Verificación de los requisitos habilitantes jurídicos y documentos de la propuesta. </w:t>
      </w:r>
    </w:p>
    <w:p w14:paraId="47401F5B" w14:textId="77777777" w:rsidR="002A385E" w:rsidRPr="007E4D06" w:rsidRDefault="002A385E" w:rsidP="002A385E">
      <w:pPr>
        <w:autoSpaceDE w:val="0"/>
        <w:autoSpaceDN w:val="0"/>
        <w:adjustRightInd w:val="0"/>
        <w:jc w:val="center"/>
        <w:rPr>
          <w:rFonts w:ascii="Verdana" w:eastAsiaTheme="minorHAnsi" w:hAnsi="Verdana" w:cs="Arial"/>
          <w:color w:val="000000"/>
          <w:sz w:val="20"/>
          <w:szCs w:val="20"/>
          <w:lang w:val="es-CO" w:eastAsia="en-US"/>
        </w:rPr>
      </w:pPr>
    </w:p>
    <w:p w14:paraId="01FFB650" w14:textId="3A61560C" w:rsidR="002A385E" w:rsidRPr="007E4D06" w:rsidRDefault="00A71B54" w:rsidP="002A385E">
      <w:pPr>
        <w:autoSpaceDE w:val="0"/>
        <w:autoSpaceDN w:val="0"/>
        <w:adjustRightInd w:val="0"/>
        <w:jc w:val="center"/>
        <w:rPr>
          <w:rFonts w:ascii="Verdana" w:eastAsiaTheme="minorHAnsi" w:hAnsi="Verdana" w:cs="Arial"/>
          <w:b/>
          <w:bCs/>
          <w:color w:val="000000"/>
          <w:sz w:val="20"/>
          <w:szCs w:val="20"/>
          <w:lang w:val="es-CO" w:eastAsia="en-US"/>
        </w:rPr>
      </w:pPr>
      <w:r w:rsidRPr="007E4D06">
        <w:rPr>
          <w:rFonts w:ascii="Verdana" w:eastAsiaTheme="minorHAnsi" w:hAnsi="Verdana" w:cs="Arial"/>
          <w:b/>
          <w:bCs/>
          <w:color w:val="000000"/>
          <w:sz w:val="20"/>
          <w:szCs w:val="20"/>
          <w:lang w:val="es-CO" w:eastAsia="en-US"/>
        </w:rPr>
        <w:t>1</w:t>
      </w:r>
      <w:r w:rsidR="00B37EF5" w:rsidRPr="007E4D06">
        <w:rPr>
          <w:rFonts w:ascii="Verdana" w:eastAsiaTheme="minorHAnsi" w:hAnsi="Verdana" w:cs="Arial"/>
          <w:b/>
          <w:bCs/>
          <w:color w:val="000000"/>
          <w:sz w:val="20"/>
          <w:szCs w:val="20"/>
          <w:lang w:val="es-CO" w:eastAsia="en-US"/>
        </w:rPr>
        <w:t>3</w:t>
      </w:r>
      <w:r w:rsidR="002A385E" w:rsidRPr="007E4D06">
        <w:rPr>
          <w:rFonts w:ascii="Verdana" w:eastAsiaTheme="minorHAnsi" w:hAnsi="Verdana" w:cs="Arial"/>
          <w:b/>
          <w:bCs/>
          <w:color w:val="000000"/>
          <w:sz w:val="20"/>
          <w:szCs w:val="20"/>
          <w:lang w:val="es-CO" w:eastAsia="en-US"/>
        </w:rPr>
        <w:t>. CONTRATO</w:t>
      </w:r>
    </w:p>
    <w:p w14:paraId="4A01BCC8" w14:textId="77777777" w:rsidR="002A385E" w:rsidRPr="007E4D06"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67B10D7E" w14:textId="21BCB00F" w:rsidR="0050103B" w:rsidRPr="007E4D06" w:rsidRDefault="002A385E">
      <w:pPr>
        <w:jc w:val="both"/>
        <w:rPr>
          <w:rFonts w:ascii="Verdana" w:eastAsiaTheme="minorHAnsi" w:hAnsi="Verdana" w:cs="Arial"/>
          <w:color w:val="000000"/>
          <w:sz w:val="20"/>
          <w:szCs w:val="20"/>
          <w:lang w:val="es-CO" w:eastAsia="en-US"/>
        </w:rPr>
      </w:pPr>
      <w:r w:rsidRPr="007E4D06">
        <w:rPr>
          <w:rFonts w:ascii="Verdana" w:eastAsiaTheme="minorHAnsi" w:hAnsi="Verdana" w:cs="Arial"/>
          <w:color w:val="000000" w:themeColor="text1"/>
          <w:sz w:val="20"/>
          <w:szCs w:val="20"/>
          <w:lang w:val="es-CO" w:eastAsia="en-US"/>
        </w:rPr>
        <w:t xml:space="preserve">En los términos establecidos en el numeral </w:t>
      </w:r>
      <w:r w:rsidR="00A71B54" w:rsidRPr="007E4D06">
        <w:rPr>
          <w:rFonts w:ascii="Verdana" w:eastAsiaTheme="minorHAnsi" w:hAnsi="Verdana" w:cs="Arial"/>
          <w:color w:val="000000" w:themeColor="text1"/>
          <w:sz w:val="20"/>
          <w:szCs w:val="20"/>
          <w:lang w:val="es-CO" w:eastAsia="en-US"/>
        </w:rPr>
        <w:t>9</w:t>
      </w:r>
      <w:r w:rsidRPr="007E4D06">
        <w:rPr>
          <w:rFonts w:ascii="Verdana" w:eastAsiaTheme="minorHAnsi" w:hAnsi="Verdana" w:cs="Arial"/>
          <w:color w:val="000000" w:themeColor="text1"/>
          <w:sz w:val="20"/>
          <w:szCs w:val="20"/>
          <w:lang w:val="es-CO" w:eastAsia="en-US"/>
        </w:rPr>
        <w:t>º del artículo 2.2.1.2.1.5.2 del Decreto 1082 de 2015, la comunicación de aceptación junto con la oferta constituyen para todos los efectos el contrato celebrado, con base en el cual se hará el respectivo registro presu</w:t>
      </w:r>
      <w:r w:rsidRPr="007E4D06">
        <w:rPr>
          <w:rFonts w:ascii="Verdana" w:eastAsiaTheme="minorHAnsi" w:hAnsi="Verdana" w:cs="Arial"/>
          <w:color w:val="000000"/>
          <w:sz w:val="20"/>
          <w:szCs w:val="20"/>
          <w:lang w:val="es-CO" w:eastAsia="en-US"/>
        </w:rPr>
        <w:t>puestal.</w:t>
      </w:r>
    </w:p>
    <w:p w14:paraId="5EBAFA4D" w14:textId="4621476B" w:rsidR="007F6027" w:rsidRPr="007E4D06" w:rsidRDefault="007F6027">
      <w:pPr>
        <w:jc w:val="both"/>
        <w:rPr>
          <w:rFonts w:ascii="Verdana" w:eastAsiaTheme="minorHAnsi" w:hAnsi="Verdana" w:cs="Arial"/>
          <w:color w:val="000000"/>
          <w:sz w:val="20"/>
          <w:szCs w:val="20"/>
          <w:lang w:val="es-CO" w:eastAsia="en-US"/>
        </w:rPr>
      </w:pPr>
    </w:p>
    <w:p w14:paraId="05BDBFD9" w14:textId="5B75917E" w:rsidR="007F6027" w:rsidRPr="007E4D06" w:rsidRDefault="007F6027">
      <w:pPr>
        <w:jc w:val="both"/>
        <w:rPr>
          <w:rFonts w:ascii="Verdana" w:eastAsiaTheme="minorHAnsi" w:hAnsi="Verdana" w:cs="Arial"/>
          <w:color w:val="000000"/>
          <w:sz w:val="20"/>
          <w:szCs w:val="20"/>
          <w:lang w:val="es-CO" w:eastAsia="en-US"/>
        </w:rPr>
      </w:pPr>
    </w:p>
    <w:p w14:paraId="75BDA139"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Atentamente: </w:t>
      </w:r>
    </w:p>
    <w:p w14:paraId="06DEF196" w14:textId="77777777" w:rsidR="007F6027" w:rsidRPr="007E4D06" w:rsidRDefault="007F6027" w:rsidP="007F6027">
      <w:pPr>
        <w:autoSpaceDE w:val="0"/>
        <w:autoSpaceDN w:val="0"/>
        <w:adjustRightInd w:val="0"/>
        <w:rPr>
          <w:rFonts w:ascii="Verdana" w:hAnsi="Verdana" w:cs="Arial"/>
          <w:color w:val="000000"/>
          <w:sz w:val="20"/>
          <w:szCs w:val="20"/>
        </w:rPr>
      </w:pPr>
    </w:p>
    <w:p w14:paraId="31E6ADEE" w14:textId="77777777" w:rsidR="007F6027" w:rsidRPr="007E4D06" w:rsidRDefault="007F6027" w:rsidP="007F6027">
      <w:pPr>
        <w:autoSpaceDE w:val="0"/>
        <w:autoSpaceDN w:val="0"/>
        <w:adjustRightInd w:val="0"/>
        <w:rPr>
          <w:rFonts w:ascii="Verdana" w:hAnsi="Verdana" w:cs="Arial"/>
          <w:color w:val="000000"/>
          <w:sz w:val="20"/>
          <w:szCs w:val="20"/>
        </w:rPr>
      </w:pPr>
    </w:p>
    <w:p w14:paraId="79AB6444"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Razón Social……………………………………………………………………… Nombre…………………………………………………………………………..… </w:t>
      </w:r>
    </w:p>
    <w:p w14:paraId="3F32789E"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Dirección………………………………………………………………………..… </w:t>
      </w:r>
    </w:p>
    <w:p w14:paraId="0E4A1F3E"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E-mail…………………………………………………………………………… </w:t>
      </w:r>
    </w:p>
    <w:p w14:paraId="4C9D38D5" w14:textId="77777777" w:rsidR="007F6027" w:rsidRPr="007E4D06" w:rsidRDefault="007F6027" w:rsidP="007F6027">
      <w:pPr>
        <w:autoSpaceDE w:val="0"/>
        <w:autoSpaceDN w:val="0"/>
        <w:adjustRightInd w:val="0"/>
        <w:rPr>
          <w:rFonts w:ascii="Verdana" w:hAnsi="Verdana" w:cs="Arial"/>
          <w:color w:val="000000"/>
          <w:sz w:val="20"/>
          <w:szCs w:val="20"/>
        </w:rPr>
      </w:pPr>
      <w:r w:rsidRPr="007E4D06">
        <w:rPr>
          <w:rFonts w:ascii="Verdana" w:hAnsi="Verdana" w:cs="Arial"/>
          <w:color w:val="000000"/>
          <w:sz w:val="20"/>
          <w:szCs w:val="20"/>
        </w:rPr>
        <w:t xml:space="preserve">FAX……………………………………………………………………………… </w:t>
      </w:r>
    </w:p>
    <w:p w14:paraId="469A1CC5" w14:textId="77777777" w:rsidR="007F6027" w:rsidRPr="007E4D06" w:rsidRDefault="007F6027" w:rsidP="007F6027">
      <w:pPr>
        <w:rPr>
          <w:rFonts w:ascii="Verdana" w:hAnsi="Verdana"/>
          <w:b/>
          <w:sz w:val="20"/>
          <w:szCs w:val="20"/>
        </w:rPr>
      </w:pPr>
      <w:r w:rsidRPr="007E4D06">
        <w:rPr>
          <w:rFonts w:ascii="Verdana" w:hAnsi="Verdana" w:cs="Arial"/>
          <w:color w:val="000000"/>
          <w:sz w:val="20"/>
          <w:szCs w:val="20"/>
        </w:rPr>
        <w:t>FIRMA:</w:t>
      </w:r>
    </w:p>
    <w:p w14:paraId="485B6850" w14:textId="77777777" w:rsidR="007F6027" w:rsidRPr="007E4D06" w:rsidRDefault="007F6027">
      <w:pPr>
        <w:jc w:val="both"/>
        <w:rPr>
          <w:rFonts w:ascii="Verdana" w:eastAsiaTheme="minorHAnsi" w:hAnsi="Verdana" w:cs="Arial"/>
          <w:color w:val="000000"/>
          <w:sz w:val="20"/>
          <w:szCs w:val="20"/>
          <w:lang w:val="es-CO" w:eastAsia="en-US"/>
        </w:rPr>
      </w:pPr>
    </w:p>
    <w:sectPr w:rsidR="007F6027" w:rsidRPr="007E4D06" w:rsidSect="00B37EF5">
      <w:headerReference w:type="default" r:id="rId8"/>
      <w:footerReference w:type="even" r:id="rId9"/>
      <w:footerReference w:type="default" r:id="rId10"/>
      <w:headerReference w:type="first" r:id="rId11"/>
      <w:footerReference w:type="first" r:id="rId12"/>
      <w:pgSz w:w="12242" w:h="18722" w:code="151"/>
      <w:pgMar w:top="2410"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E0C7B" w14:textId="77777777" w:rsidR="00331926" w:rsidRDefault="00331926" w:rsidP="0075047E">
      <w:r>
        <w:separator/>
      </w:r>
    </w:p>
  </w:endnote>
  <w:endnote w:type="continuationSeparator" w:id="0">
    <w:p w14:paraId="233D0A64" w14:textId="77777777" w:rsidR="00331926" w:rsidRDefault="00331926"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8E45E" w14:textId="77777777" w:rsidR="000B7FBF" w:rsidRPr="00041A89" w:rsidRDefault="000B7FBF" w:rsidP="000B7FBF">
    <w:pPr>
      <w:ind w:right="20"/>
      <w:rPr>
        <w:rFonts w:ascii="Arial" w:hAnsi="Arial" w:cs="Arial"/>
        <w:b/>
        <w:color w:val="333333"/>
        <w:sz w:val="18"/>
        <w:szCs w:val="18"/>
      </w:rPr>
    </w:pPr>
  </w:p>
  <w:p w14:paraId="5DADB4A0" w14:textId="058C0881"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D57D72">
      <w:rPr>
        <w:rStyle w:val="Nmerodepgina"/>
        <w:noProof/>
      </w:rPr>
      <w:t>2</w:t>
    </w:r>
    <w:r>
      <w:rPr>
        <w:rStyle w:val="Nmerodepgina"/>
      </w:rPr>
      <w:fldChar w:fldCharType="end"/>
    </w:r>
  </w:p>
  <w:p w14:paraId="7010ADA8" w14:textId="1A286774" w:rsidR="00927ED6" w:rsidRPr="000B7FBF" w:rsidRDefault="007F6027" w:rsidP="000B7FBF">
    <w:pPr>
      <w:pStyle w:val="Piedepgina"/>
      <w:ind w:left="4536" w:hanging="141"/>
      <w:jc w:val="center"/>
      <w:rPr>
        <w:rStyle w:val="Nmerodepgina"/>
      </w:rPr>
    </w:pPr>
    <w:r w:rsidRPr="000B171E">
      <w:rPr>
        <w:noProof/>
        <w:kern w:val="2"/>
        <w:lang w:val="es-CO"/>
      </w:rPr>
      <mc:AlternateContent>
        <mc:Choice Requires="wps">
          <w:drawing>
            <wp:anchor distT="0" distB="0" distL="114300" distR="114300" simplePos="0" relativeHeight="251668480" behindDoc="0" locked="0" layoutInCell="1" allowOverlap="1" wp14:anchorId="1B159BF8" wp14:editId="270D2FDE">
              <wp:simplePos x="0" y="0"/>
              <wp:positionH relativeFrom="margin">
                <wp:posOffset>0</wp:posOffset>
              </wp:positionH>
              <wp:positionV relativeFrom="paragraph">
                <wp:posOffset>0</wp:posOffset>
              </wp:positionV>
              <wp:extent cx="6010275" cy="87630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876300"/>
                      </a:xfrm>
                      <a:prstGeom prst="rect">
                        <a:avLst/>
                      </a:prstGeom>
                      <a:noFill/>
                      <a:ln w="6350">
                        <a:noFill/>
                      </a:ln>
                    </wps:spPr>
                    <wps:txb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1" w:name="_Hlk136242354"/>
                          <w:bookmarkStart w:id="2"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3" w:name="_Hlk198826722"/>
                          <w:r w:rsidRPr="00A40A9A">
                            <w:rPr>
                              <w:rFonts w:ascii="Verdana" w:eastAsia="Verdana" w:hAnsi="Verdana" w:cs="Verdana"/>
                              <w:color w:val="000000"/>
                              <w:sz w:val="18"/>
                              <w:szCs w:val="18"/>
                            </w:rPr>
                            <w:t>Calle 41 No. 27-39 barrio El Emporio Villavicencio, Colombia</w:t>
                          </w:r>
                        </w:p>
                        <w:bookmarkEnd w:id="3"/>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159BF8" id="_x0000_t202" coordsize="21600,21600" o:spt="202" path="m,l,21600r21600,l21600,xe">
              <v:stroke joinstyle="miter"/>
              <v:path gradientshapeok="t" o:connecttype="rect"/>
            </v:shapetype>
            <v:shape id="Cuadro de texto 1223101586" o:spid="_x0000_s1026" type="#_x0000_t202" style="position:absolute;left:0;text-align:left;margin-left:0;margin-top:0;width:473.25pt;height:6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" filled="f" stroked="f" strokeweight=".5pt">
              <v:textbo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4" w:name="_Hlk136242354"/>
                    <w:bookmarkStart w:id="5"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6" w:name="_Hlk198826722"/>
                    <w:r w:rsidRPr="00A40A9A">
                      <w:rPr>
                        <w:rFonts w:ascii="Verdana" w:eastAsia="Verdana" w:hAnsi="Verdana" w:cs="Verdana"/>
                        <w:color w:val="000000"/>
                        <w:sz w:val="18"/>
                        <w:szCs w:val="18"/>
                      </w:rPr>
                      <w:t>Calle 41 No. 27-39 barrio El Emporio Villavicencio, Colombia</w:t>
                    </w:r>
                  </w:p>
                  <w:bookmarkEnd w:id="6"/>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4"/>
                    <w:bookmarkEnd w:id="5"/>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AFCA1" w14:textId="77777777" w:rsidR="00331926" w:rsidRDefault="00331926" w:rsidP="0075047E">
      <w:r>
        <w:separator/>
      </w:r>
    </w:p>
  </w:footnote>
  <w:footnote w:type="continuationSeparator" w:id="0">
    <w:p w14:paraId="3A2F3A4A" w14:textId="77777777" w:rsidR="00331926" w:rsidRDefault="00331926"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9DC8" w14:textId="21F54F6B" w:rsidR="000B7FBF" w:rsidRDefault="00B37EF5" w:rsidP="00773DE8">
    <w:pPr>
      <w:tabs>
        <w:tab w:val="left" w:pos="8820"/>
      </w:tabs>
      <w:ind w:right="20"/>
      <w:rPr>
        <w:lang w:val="es-MX"/>
      </w:rPr>
    </w:pPr>
    <w:r>
      <w:rPr>
        <w:noProof/>
        <w:lang w:eastAsia="es-CO"/>
      </w:rPr>
      <w:drawing>
        <wp:anchor distT="0" distB="0" distL="114300" distR="114300" simplePos="0" relativeHeight="251670528" behindDoc="1" locked="0" layoutInCell="1" allowOverlap="1" wp14:anchorId="5AF47AE2" wp14:editId="640CD129">
          <wp:simplePos x="0" y="0"/>
          <wp:positionH relativeFrom="page">
            <wp:posOffset>213360</wp:posOffset>
          </wp:positionH>
          <wp:positionV relativeFrom="paragraph">
            <wp:posOffset>-372110</wp:posOffset>
          </wp:positionV>
          <wp:extent cx="7766690" cy="10051009"/>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5CF1406"/>
    <w:multiLevelType w:val="hybridMultilevel"/>
    <w:tmpl w:val="2EC809E8"/>
    <w:lvl w:ilvl="0" w:tplc="240A000B">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 w15:restartNumberingAfterBreak="0">
    <w:nsid w:val="09A65CC2"/>
    <w:multiLevelType w:val="hybridMultilevel"/>
    <w:tmpl w:val="9440F818"/>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590BBA"/>
    <w:multiLevelType w:val="hybridMultilevel"/>
    <w:tmpl w:val="169CDF90"/>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4"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0E7438A8"/>
    <w:multiLevelType w:val="multilevel"/>
    <w:tmpl w:val="98849DF0"/>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FB66DB9"/>
    <w:multiLevelType w:val="hybridMultilevel"/>
    <w:tmpl w:val="6396071C"/>
    <w:lvl w:ilvl="0" w:tplc="240A0001">
      <w:start w:val="1"/>
      <w:numFmt w:val="bullet"/>
      <w:lvlText w:val=""/>
      <w:lvlJc w:val="left"/>
      <w:pPr>
        <w:ind w:left="892" w:hanging="360"/>
      </w:pPr>
      <w:rPr>
        <w:rFonts w:ascii="Symbol" w:hAnsi="Symbol" w:hint="default"/>
      </w:rPr>
    </w:lvl>
    <w:lvl w:ilvl="1" w:tplc="240A0003" w:tentative="1">
      <w:start w:val="1"/>
      <w:numFmt w:val="bullet"/>
      <w:lvlText w:val="o"/>
      <w:lvlJc w:val="left"/>
      <w:pPr>
        <w:ind w:left="1612" w:hanging="360"/>
      </w:pPr>
      <w:rPr>
        <w:rFonts w:ascii="Courier New" w:hAnsi="Courier New" w:cs="Courier New" w:hint="default"/>
      </w:rPr>
    </w:lvl>
    <w:lvl w:ilvl="2" w:tplc="240A0005" w:tentative="1">
      <w:start w:val="1"/>
      <w:numFmt w:val="bullet"/>
      <w:lvlText w:val=""/>
      <w:lvlJc w:val="left"/>
      <w:pPr>
        <w:ind w:left="2332" w:hanging="360"/>
      </w:pPr>
      <w:rPr>
        <w:rFonts w:ascii="Wingdings" w:hAnsi="Wingdings" w:hint="default"/>
      </w:rPr>
    </w:lvl>
    <w:lvl w:ilvl="3" w:tplc="240A0001" w:tentative="1">
      <w:start w:val="1"/>
      <w:numFmt w:val="bullet"/>
      <w:lvlText w:val=""/>
      <w:lvlJc w:val="left"/>
      <w:pPr>
        <w:ind w:left="3052" w:hanging="360"/>
      </w:pPr>
      <w:rPr>
        <w:rFonts w:ascii="Symbol" w:hAnsi="Symbol" w:hint="default"/>
      </w:rPr>
    </w:lvl>
    <w:lvl w:ilvl="4" w:tplc="240A0003" w:tentative="1">
      <w:start w:val="1"/>
      <w:numFmt w:val="bullet"/>
      <w:lvlText w:val="o"/>
      <w:lvlJc w:val="left"/>
      <w:pPr>
        <w:ind w:left="3772" w:hanging="360"/>
      </w:pPr>
      <w:rPr>
        <w:rFonts w:ascii="Courier New" w:hAnsi="Courier New" w:cs="Courier New" w:hint="default"/>
      </w:rPr>
    </w:lvl>
    <w:lvl w:ilvl="5" w:tplc="240A0005" w:tentative="1">
      <w:start w:val="1"/>
      <w:numFmt w:val="bullet"/>
      <w:lvlText w:val=""/>
      <w:lvlJc w:val="left"/>
      <w:pPr>
        <w:ind w:left="4492" w:hanging="360"/>
      </w:pPr>
      <w:rPr>
        <w:rFonts w:ascii="Wingdings" w:hAnsi="Wingdings" w:hint="default"/>
      </w:rPr>
    </w:lvl>
    <w:lvl w:ilvl="6" w:tplc="240A0001" w:tentative="1">
      <w:start w:val="1"/>
      <w:numFmt w:val="bullet"/>
      <w:lvlText w:val=""/>
      <w:lvlJc w:val="left"/>
      <w:pPr>
        <w:ind w:left="5212" w:hanging="360"/>
      </w:pPr>
      <w:rPr>
        <w:rFonts w:ascii="Symbol" w:hAnsi="Symbol" w:hint="default"/>
      </w:rPr>
    </w:lvl>
    <w:lvl w:ilvl="7" w:tplc="240A0003" w:tentative="1">
      <w:start w:val="1"/>
      <w:numFmt w:val="bullet"/>
      <w:lvlText w:val="o"/>
      <w:lvlJc w:val="left"/>
      <w:pPr>
        <w:ind w:left="5932" w:hanging="360"/>
      </w:pPr>
      <w:rPr>
        <w:rFonts w:ascii="Courier New" w:hAnsi="Courier New" w:cs="Courier New" w:hint="default"/>
      </w:rPr>
    </w:lvl>
    <w:lvl w:ilvl="8" w:tplc="240A0005" w:tentative="1">
      <w:start w:val="1"/>
      <w:numFmt w:val="bullet"/>
      <w:lvlText w:val=""/>
      <w:lvlJc w:val="left"/>
      <w:pPr>
        <w:ind w:left="6652" w:hanging="360"/>
      </w:pPr>
      <w:rPr>
        <w:rFonts w:ascii="Wingdings" w:hAnsi="Wingdings" w:hint="default"/>
      </w:rPr>
    </w:lvl>
  </w:abstractNum>
  <w:abstractNum w:abstractNumId="7"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09A07BD"/>
    <w:multiLevelType w:val="hybridMultilevel"/>
    <w:tmpl w:val="191475F4"/>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2876C76"/>
    <w:multiLevelType w:val="hybridMultilevel"/>
    <w:tmpl w:val="605C02D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32350B6"/>
    <w:multiLevelType w:val="hybridMultilevel"/>
    <w:tmpl w:val="4F56113A"/>
    <w:lvl w:ilvl="0" w:tplc="55809594">
      <w:numFmt w:val="bullet"/>
      <w:lvlText w:val="-"/>
      <w:lvlJc w:val="left"/>
      <w:pPr>
        <w:ind w:left="762" w:hanging="360"/>
      </w:pPr>
      <w:rPr>
        <w:rFonts w:ascii="Courier New" w:eastAsia="Courier New" w:hAnsi="Courier New" w:cs="Courier New" w:hint="default"/>
        <w:w w:val="99"/>
        <w:sz w:val="20"/>
        <w:szCs w:val="20"/>
        <w:lang w:val="es-ES" w:eastAsia="en-US" w:bidi="ar-SA"/>
      </w:rPr>
    </w:lvl>
    <w:lvl w:ilvl="1" w:tplc="B7F2510E">
      <w:numFmt w:val="bullet"/>
      <w:lvlText w:val="•"/>
      <w:lvlJc w:val="left"/>
      <w:pPr>
        <w:ind w:left="1598" w:hanging="360"/>
      </w:pPr>
      <w:rPr>
        <w:lang w:val="es-ES" w:eastAsia="en-US" w:bidi="ar-SA"/>
      </w:rPr>
    </w:lvl>
    <w:lvl w:ilvl="2" w:tplc="D7CC596C">
      <w:numFmt w:val="bullet"/>
      <w:lvlText w:val="•"/>
      <w:lvlJc w:val="left"/>
      <w:pPr>
        <w:ind w:left="2437" w:hanging="360"/>
      </w:pPr>
      <w:rPr>
        <w:lang w:val="es-ES" w:eastAsia="en-US" w:bidi="ar-SA"/>
      </w:rPr>
    </w:lvl>
    <w:lvl w:ilvl="3" w:tplc="D9E0F246">
      <w:numFmt w:val="bullet"/>
      <w:lvlText w:val="•"/>
      <w:lvlJc w:val="left"/>
      <w:pPr>
        <w:ind w:left="3275" w:hanging="360"/>
      </w:pPr>
      <w:rPr>
        <w:lang w:val="es-ES" w:eastAsia="en-US" w:bidi="ar-SA"/>
      </w:rPr>
    </w:lvl>
    <w:lvl w:ilvl="4" w:tplc="177C4210">
      <w:numFmt w:val="bullet"/>
      <w:lvlText w:val="•"/>
      <w:lvlJc w:val="left"/>
      <w:pPr>
        <w:ind w:left="4114" w:hanging="360"/>
      </w:pPr>
      <w:rPr>
        <w:lang w:val="es-ES" w:eastAsia="en-US" w:bidi="ar-SA"/>
      </w:rPr>
    </w:lvl>
    <w:lvl w:ilvl="5" w:tplc="CB7AAADC">
      <w:numFmt w:val="bullet"/>
      <w:lvlText w:val="•"/>
      <w:lvlJc w:val="left"/>
      <w:pPr>
        <w:ind w:left="4953" w:hanging="360"/>
      </w:pPr>
      <w:rPr>
        <w:lang w:val="es-ES" w:eastAsia="en-US" w:bidi="ar-SA"/>
      </w:rPr>
    </w:lvl>
    <w:lvl w:ilvl="6" w:tplc="57BEACDE">
      <w:numFmt w:val="bullet"/>
      <w:lvlText w:val="•"/>
      <w:lvlJc w:val="left"/>
      <w:pPr>
        <w:ind w:left="5791" w:hanging="360"/>
      </w:pPr>
      <w:rPr>
        <w:lang w:val="es-ES" w:eastAsia="en-US" w:bidi="ar-SA"/>
      </w:rPr>
    </w:lvl>
    <w:lvl w:ilvl="7" w:tplc="6632FBE0">
      <w:numFmt w:val="bullet"/>
      <w:lvlText w:val="•"/>
      <w:lvlJc w:val="left"/>
      <w:pPr>
        <w:ind w:left="6630" w:hanging="360"/>
      </w:pPr>
      <w:rPr>
        <w:lang w:val="es-ES" w:eastAsia="en-US" w:bidi="ar-SA"/>
      </w:rPr>
    </w:lvl>
    <w:lvl w:ilvl="8" w:tplc="4C4C57AE">
      <w:numFmt w:val="bullet"/>
      <w:lvlText w:val="•"/>
      <w:lvlJc w:val="left"/>
      <w:pPr>
        <w:ind w:left="7469" w:hanging="360"/>
      </w:pPr>
      <w:rPr>
        <w:lang w:val="es-ES" w:eastAsia="en-US" w:bidi="ar-SA"/>
      </w:rPr>
    </w:lvl>
  </w:abstractNum>
  <w:abstractNum w:abstractNumId="12" w15:restartNumberingAfterBreak="0">
    <w:nsid w:val="13A2726A"/>
    <w:multiLevelType w:val="multilevel"/>
    <w:tmpl w:val="2C08B15E"/>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14EC576E"/>
    <w:multiLevelType w:val="hybridMultilevel"/>
    <w:tmpl w:val="ABA09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7F36BF8"/>
    <w:multiLevelType w:val="hybridMultilevel"/>
    <w:tmpl w:val="D4B23C2C"/>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5" w15:restartNumberingAfterBreak="0">
    <w:nsid w:val="19D41024"/>
    <w:multiLevelType w:val="hybridMultilevel"/>
    <w:tmpl w:val="DDBC1664"/>
    <w:lvl w:ilvl="0" w:tplc="2AE607E2">
      <w:start w:val="16"/>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1CB175C5"/>
    <w:multiLevelType w:val="multilevel"/>
    <w:tmpl w:val="C4C68EDE"/>
    <w:lvl w:ilvl="0">
      <w:start w:val="1"/>
      <w:numFmt w:val="bullet"/>
      <w:lvlText w:val="-"/>
      <w:lvlJc w:val="left"/>
      <w:pPr>
        <w:ind w:left="360" w:hanging="360"/>
      </w:pPr>
      <w:rPr>
        <w:rFonts w:ascii="Arial Narrow" w:hAnsi="Arial Narrow" w:cs="Arial" w:hint="default"/>
        <w:sz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8" w15:restartNumberingAfterBreak="0">
    <w:nsid w:val="1EC222DE"/>
    <w:multiLevelType w:val="hybridMultilevel"/>
    <w:tmpl w:val="945634AA"/>
    <w:lvl w:ilvl="0" w:tplc="CBA61B14">
      <w:start w:val="1"/>
      <w:numFmt w:val="decimal"/>
      <w:lvlText w:val="%1."/>
      <w:lvlJc w:val="left"/>
      <w:pPr>
        <w:ind w:left="762" w:hanging="360"/>
      </w:pPr>
      <w:rPr>
        <w:rFonts w:ascii="Arial" w:eastAsia="Arial" w:hAnsi="Arial" w:cs="Arial" w:hint="default"/>
        <w:b/>
        <w:bCs/>
        <w:w w:val="82"/>
        <w:sz w:val="22"/>
        <w:szCs w:val="22"/>
        <w:lang w:val="es-ES" w:eastAsia="en-US" w:bidi="ar-SA"/>
      </w:rPr>
    </w:lvl>
    <w:lvl w:ilvl="1" w:tplc="1E4C9AD0">
      <w:numFmt w:val="bullet"/>
      <w:lvlText w:val="•"/>
      <w:lvlJc w:val="left"/>
      <w:pPr>
        <w:ind w:left="1598" w:hanging="360"/>
      </w:pPr>
      <w:rPr>
        <w:lang w:val="es-ES" w:eastAsia="en-US" w:bidi="ar-SA"/>
      </w:rPr>
    </w:lvl>
    <w:lvl w:ilvl="2" w:tplc="9102901C">
      <w:numFmt w:val="bullet"/>
      <w:lvlText w:val="•"/>
      <w:lvlJc w:val="left"/>
      <w:pPr>
        <w:ind w:left="2437" w:hanging="360"/>
      </w:pPr>
      <w:rPr>
        <w:lang w:val="es-ES" w:eastAsia="en-US" w:bidi="ar-SA"/>
      </w:rPr>
    </w:lvl>
    <w:lvl w:ilvl="3" w:tplc="0956A150">
      <w:numFmt w:val="bullet"/>
      <w:lvlText w:val="•"/>
      <w:lvlJc w:val="left"/>
      <w:pPr>
        <w:ind w:left="3275" w:hanging="360"/>
      </w:pPr>
      <w:rPr>
        <w:lang w:val="es-ES" w:eastAsia="en-US" w:bidi="ar-SA"/>
      </w:rPr>
    </w:lvl>
    <w:lvl w:ilvl="4" w:tplc="010457AE">
      <w:numFmt w:val="bullet"/>
      <w:lvlText w:val="•"/>
      <w:lvlJc w:val="left"/>
      <w:pPr>
        <w:ind w:left="4114" w:hanging="360"/>
      </w:pPr>
      <w:rPr>
        <w:lang w:val="es-ES" w:eastAsia="en-US" w:bidi="ar-SA"/>
      </w:rPr>
    </w:lvl>
    <w:lvl w:ilvl="5" w:tplc="2C980BF0">
      <w:numFmt w:val="bullet"/>
      <w:lvlText w:val="•"/>
      <w:lvlJc w:val="left"/>
      <w:pPr>
        <w:ind w:left="4953" w:hanging="360"/>
      </w:pPr>
      <w:rPr>
        <w:lang w:val="es-ES" w:eastAsia="en-US" w:bidi="ar-SA"/>
      </w:rPr>
    </w:lvl>
    <w:lvl w:ilvl="6" w:tplc="62642588">
      <w:numFmt w:val="bullet"/>
      <w:lvlText w:val="•"/>
      <w:lvlJc w:val="left"/>
      <w:pPr>
        <w:ind w:left="5791" w:hanging="360"/>
      </w:pPr>
      <w:rPr>
        <w:lang w:val="es-ES" w:eastAsia="en-US" w:bidi="ar-SA"/>
      </w:rPr>
    </w:lvl>
    <w:lvl w:ilvl="7" w:tplc="1DDE147E">
      <w:numFmt w:val="bullet"/>
      <w:lvlText w:val="•"/>
      <w:lvlJc w:val="left"/>
      <w:pPr>
        <w:ind w:left="6630" w:hanging="360"/>
      </w:pPr>
      <w:rPr>
        <w:lang w:val="es-ES" w:eastAsia="en-US" w:bidi="ar-SA"/>
      </w:rPr>
    </w:lvl>
    <w:lvl w:ilvl="8" w:tplc="9970CBFA">
      <w:numFmt w:val="bullet"/>
      <w:lvlText w:val="•"/>
      <w:lvlJc w:val="left"/>
      <w:pPr>
        <w:ind w:left="7469" w:hanging="360"/>
      </w:pPr>
      <w:rPr>
        <w:lang w:val="es-ES" w:eastAsia="en-US" w:bidi="ar-SA"/>
      </w:rPr>
    </w:lvl>
  </w:abstractNum>
  <w:abstractNum w:abstractNumId="19" w15:restartNumberingAfterBreak="0">
    <w:nsid w:val="23D90655"/>
    <w:multiLevelType w:val="hybridMultilevel"/>
    <w:tmpl w:val="20A24B66"/>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20" w15:restartNumberingAfterBreak="0">
    <w:nsid w:val="299C0411"/>
    <w:multiLevelType w:val="hybridMultilevel"/>
    <w:tmpl w:val="4E0A3FC0"/>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A0714AF"/>
    <w:multiLevelType w:val="hybridMultilevel"/>
    <w:tmpl w:val="F89E6C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C684DE9"/>
    <w:multiLevelType w:val="hybridMultilevel"/>
    <w:tmpl w:val="5994ED1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2D4C72DD"/>
    <w:multiLevelType w:val="hybridMultilevel"/>
    <w:tmpl w:val="B120C2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F5F7C47"/>
    <w:multiLevelType w:val="hybridMultilevel"/>
    <w:tmpl w:val="97F88CF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1B29C2"/>
    <w:multiLevelType w:val="hybridMultilevel"/>
    <w:tmpl w:val="42DA2458"/>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28"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9"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3CF11722"/>
    <w:multiLevelType w:val="hybridMultilevel"/>
    <w:tmpl w:val="2FBCAC14"/>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E2D1379"/>
    <w:multiLevelType w:val="hybridMultilevel"/>
    <w:tmpl w:val="40C42A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455756"/>
    <w:multiLevelType w:val="hybridMultilevel"/>
    <w:tmpl w:val="612E9F04"/>
    <w:lvl w:ilvl="0" w:tplc="17AA203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5" w15:restartNumberingAfterBreak="0">
    <w:nsid w:val="533C6DF4"/>
    <w:multiLevelType w:val="hybridMultilevel"/>
    <w:tmpl w:val="FC2A924E"/>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36" w15:restartNumberingAfterBreak="0">
    <w:nsid w:val="54CF3E7C"/>
    <w:multiLevelType w:val="hybridMultilevel"/>
    <w:tmpl w:val="A8F8D848"/>
    <w:lvl w:ilvl="0" w:tplc="3AA68632">
      <w:start w:val="1"/>
      <w:numFmt w:val="decimal"/>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98C133C"/>
    <w:multiLevelType w:val="hybridMultilevel"/>
    <w:tmpl w:val="1A163488"/>
    <w:lvl w:ilvl="0" w:tplc="C242ED2A">
      <w:start w:val="1"/>
      <w:numFmt w:val="decimal"/>
      <w:lvlText w:val="%1."/>
      <w:lvlJc w:val="left"/>
      <w:pPr>
        <w:ind w:left="720" w:hanging="360"/>
      </w:pPr>
      <w:rPr>
        <w:rFonts w:ascii="Arial" w:hint="default"/>
        <w:w w:val="85"/>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B04666E"/>
    <w:multiLevelType w:val="hybridMultilevel"/>
    <w:tmpl w:val="874AB782"/>
    <w:lvl w:ilvl="0" w:tplc="8084D260">
      <w:start w:val="1"/>
      <w:numFmt w:val="lowerLetter"/>
      <w:lvlText w:val="%1)"/>
      <w:lvlJc w:val="left"/>
      <w:pPr>
        <w:ind w:left="720" w:hanging="360"/>
      </w:pPr>
      <w:rPr>
        <w:b/>
      </w:rPr>
    </w:lvl>
    <w:lvl w:ilvl="1" w:tplc="080A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5C5168E0"/>
    <w:multiLevelType w:val="hybridMultilevel"/>
    <w:tmpl w:val="BB704D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D873CDE"/>
    <w:multiLevelType w:val="hybridMultilevel"/>
    <w:tmpl w:val="7FC89228"/>
    <w:lvl w:ilvl="0" w:tplc="04D6DBE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E78771C"/>
    <w:multiLevelType w:val="hybridMultilevel"/>
    <w:tmpl w:val="5D9C8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ED979E5"/>
    <w:multiLevelType w:val="hybridMultilevel"/>
    <w:tmpl w:val="79C4D47A"/>
    <w:lvl w:ilvl="0" w:tplc="1DAA57A2">
      <w:start w:val="1"/>
      <w:numFmt w:val="low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61464B"/>
    <w:multiLevelType w:val="hybridMultilevel"/>
    <w:tmpl w:val="BA08509C"/>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44"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974654D"/>
    <w:multiLevelType w:val="hybridMultilevel"/>
    <w:tmpl w:val="FAA66E48"/>
    <w:lvl w:ilvl="0" w:tplc="0C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6" w15:restartNumberingAfterBreak="0">
    <w:nsid w:val="6AF20677"/>
    <w:multiLevelType w:val="hybridMultilevel"/>
    <w:tmpl w:val="EBAA8D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B236EA4"/>
    <w:multiLevelType w:val="hybridMultilevel"/>
    <w:tmpl w:val="C01C62BC"/>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48"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D995C01"/>
    <w:multiLevelType w:val="hybridMultilevel"/>
    <w:tmpl w:val="A18E323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6E354619"/>
    <w:multiLevelType w:val="hybridMultilevel"/>
    <w:tmpl w:val="84763A74"/>
    <w:lvl w:ilvl="0" w:tplc="6E205798">
      <w:start w:val="13"/>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707E6739"/>
    <w:multiLevelType w:val="hybridMultilevel"/>
    <w:tmpl w:val="62B07F08"/>
    <w:lvl w:ilvl="0" w:tplc="9656FA84">
      <w:start w:val="1"/>
      <w:numFmt w:val="decimal"/>
      <w:lvlText w:val="%1."/>
      <w:lvlJc w:val="left"/>
      <w:pPr>
        <w:ind w:left="1353" w:hanging="360"/>
      </w:pPr>
      <w:rPr>
        <w:rFonts w:ascii="Times New Roman" w:eastAsia="Times New Roman" w:hAnsi="Times New Roman" w:cs="Times New Roman" w:hint="default"/>
        <w:b/>
        <w:color w:val="auto"/>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53"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74E25D24"/>
    <w:multiLevelType w:val="hybridMultilevel"/>
    <w:tmpl w:val="84D0A8A8"/>
    <w:lvl w:ilvl="0" w:tplc="0C0A0019">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5" w15:restartNumberingAfterBreak="0">
    <w:nsid w:val="758B2B0A"/>
    <w:multiLevelType w:val="hybridMultilevel"/>
    <w:tmpl w:val="77EE5562"/>
    <w:lvl w:ilvl="0" w:tplc="02A6F0DA">
      <w:start w:val="1"/>
      <w:numFmt w:val="lowerLetter"/>
      <w:lvlText w:val="%1."/>
      <w:lvlJc w:val="left"/>
      <w:pPr>
        <w:ind w:left="1004" w:hanging="360"/>
      </w:pPr>
      <w:rPr>
        <w:rFonts w:ascii="Arial Narrow" w:eastAsia="Times New Roman" w:hAnsi="Arial Narrow" w:cs="Times New Roman"/>
        <w:b w:val="0"/>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6"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57" w15:restartNumberingAfterBreak="0">
    <w:nsid w:val="783E2419"/>
    <w:multiLevelType w:val="hybridMultilevel"/>
    <w:tmpl w:val="1F684F16"/>
    <w:lvl w:ilvl="0" w:tplc="24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58"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08151761">
    <w:abstractNumId w:val="0"/>
  </w:num>
  <w:num w:numId="2" w16cid:durableId="931201974">
    <w:abstractNumId w:val="29"/>
  </w:num>
  <w:num w:numId="3" w16cid:durableId="1261331507">
    <w:abstractNumId w:val="20"/>
  </w:num>
  <w:num w:numId="4" w16cid:durableId="252008240">
    <w:abstractNumId w:val="58"/>
  </w:num>
  <w:num w:numId="5" w16cid:durableId="1121150625">
    <w:abstractNumId w:val="54"/>
  </w:num>
  <w:num w:numId="6" w16cid:durableId="392700646">
    <w:abstractNumId w:val="33"/>
  </w:num>
  <w:num w:numId="7" w16cid:durableId="326981710">
    <w:abstractNumId w:val="10"/>
  </w:num>
  <w:num w:numId="8" w16cid:durableId="62067697">
    <w:abstractNumId w:val="21"/>
  </w:num>
  <w:num w:numId="9" w16cid:durableId="547882461">
    <w:abstractNumId w:val="45"/>
  </w:num>
  <w:num w:numId="10" w16cid:durableId="51124217">
    <w:abstractNumId w:val="4"/>
  </w:num>
  <w:num w:numId="11" w16cid:durableId="397098041">
    <w:abstractNumId w:val="48"/>
  </w:num>
  <w:num w:numId="12" w16cid:durableId="1371801166">
    <w:abstractNumId w:val="56"/>
  </w:num>
  <w:num w:numId="13" w16cid:durableId="133329869">
    <w:abstractNumId w:val="24"/>
  </w:num>
  <w:num w:numId="14" w16cid:durableId="504365078">
    <w:abstractNumId w:val="31"/>
  </w:num>
  <w:num w:numId="15" w16cid:durableId="1949504381">
    <w:abstractNumId w:val="38"/>
  </w:num>
  <w:num w:numId="16" w16cid:durableId="945694400">
    <w:abstractNumId w:val="8"/>
  </w:num>
  <w:num w:numId="17" w16cid:durableId="1749113920">
    <w:abstractNumId w:val="7"/>
  </w:num>
  <w:num w:numId="18" w16cid:durableId="881790064">
    <w:abstractNumId w:val="7"/>
  </w:num>
  <w:num w:numId="19" w16cid:durableId="538199102">
    <w:abstractNumId w:val="24"/>
  </w:num>
  <w:num w:numId="20" w16cid:durableId="1713573323">
    <w:abstractNumId w:val="26"/>
  </w:num>
  <w:num w:numId="21" w16cid:durableId="333648298">
    <w:abstractNumId w:val="46"/>
  </w:num>
  <w:num w:numId="22" w16cid:durableId="2002735141">
    <w:abstractNumId w:val="32"/>
  </w:num>
  <w:num w:numId="23" w16cid:durableId="1912545822">
    <w:abstractNumId w:val="2"/>
  </w:num>
  <w:num w:numId="24" w16cid:durableId="200631504">
    <w:abstractNumId w:val="50"/>
  </w:num>
  <w:num w:numId="25" w16cid:durableId="1905336942">
    <w:abstractNumId w:val="36"/>
  </w:num>
  <w:num w:numId="26" w16cid:durableId="2039426808">
    <w:abstractNumId w:val="24"/>
  </w:num>
  <w:num w:numId="27" w16cid:durableId="1251432508">
    <w:abstractNumId w:val="23"/>
  </w:num>
  <w:num w:numId="28" w16cid:durableId="336733840">
    <w:abstractNumId w:val="25"/>
  </w:num>
  <w:num w:numId="29" w16cid:durableId="643239004">
    <w:abstractNumId w:val="15"/>
  </w:num>
  <w:num w:numId="30" w16cid:durableId="1509910061">
    <w:abstractNumId w:val="49"/>
  </w:num>
  <w:num w:numId="31" w16cid:durableId="1873153473">
    <w:abstractNumId w:val="1"/>
  </w:num>
  <w:num w:numId="32" w16cid:durableId="1674261391">
    <w:abstractNumId w:val="22"/>
  </w:num>
  <w:num w:numId="33" w16cid:durableId="460614496">
    <w:abstractNumId w:val="41"/>
  </w:num>
  <w:num w:numId="34" w16cid:durableId="125509015">
    <w:abstractNumId w:val="42"/>
  </w:num>
  <w:num w:numId="35" w16cid:durableId="149297641">
    <w:abstractNumId w:val="17"/>
  </w:num>
  <w:num w:numId="36" w16cid:durableId="1915625391">
    <w:abstractNumId w:val="40"/>
  </w:num>
  <w:num w:numId="37" w16cid:durableId="1618870488">
    <w:abstractNumId w:val="13"/>
  </w:num>
  <w:num w:numId="38" w16cid:durableId="1392580897">
    <w:abstractNumId w:val="55"/>
  </w:num>
  <w:num w:numId="39" w16cid:durableId="1471947273">
    <w:abstractNumId w:val="59"/>
  </w:num>
  <w:num w:numId="40" w16cid:durableId="1664433672">
    <w:abstractNumId w:val="44"/>
  </w:num>
  <w:num w:numId="41" w16cid:durableId="807360617">
    <w:abstractNumId w:val="18"/>
    <w:lvlOverride w:ilvl="0">
      <w:startOverride w:val="1"/>
    </w:lvlOverride>
    <w:lvlOverride w:ilvl="1"/>
    <w:lvlOverride w:ilvl="2"/>
    <w:lvlOverride w:ilvl="3"/>
    <w:lvlOverride w:ilvl="4"/>
    <w:lvlOverride w:ilvl="5"/>
    <w:lvlOverride w:ilvl="6"/>
    <w:lvlOverride w:ilvl="7"/>
    <w:lvlOverride w:ilvl="8"/>
  </w:num>
  <w:num w:numId="42" w16cid:durableId="332536448">
    <w:abstractNumId w:val="11"/>
  </w:num>
  <w:num w:numId="43" w16cid:durableId="640960800">
    <w:abstractNumId w:val="37"/>
  </w:num>
  <w:num w:numId="44" w16cid:durableId="1784230551">
    <w:abstractNumId w:val="52"/>
  </w:num>
  <w:num w:numId="45" w16cid:durableId="1935362160">
    <w:abstractNumId w:val="34"/>
  </w:num>
  <w:num w:numId="46" w16cid:durableId="1345134235">
    <w:abstractNumId w:val="28"/>
  </w:num>
  <w:num w:numId="47" w16cid:durableId="1487015210">
    <w:abstractNumId w:val="30"/>
  </w:num>
  <w:num w:numId="48" w16cid:durableId="13894443">
    <w:abstractNumId w:val="9"/>
  </w:num>
  <w:num w:numId="49" w16cid:durableId="404298467">
    <w:abstractNumId w:val="51"/>
  </w:num>
  <w:num w:numId="50" w16cid:durableId="1245651528">
    <w:abstractNumId w:val="53"/>
  </w:num>
  <w:num w:numId="51" w16cid:durableId="28146643">
    <w:abstractNumId w:val="12"/>
  </w:num>
  <w:num w:numId="52" w16cid:durableId="1096172960">
    <w:abstractNumId w:val="6"/>
  </w:num>
  <w:num w:numId="53" w16cid:durableId="208568184">
    <w:abstractNumId w:val="16"/>
  </w:num>
  <w:num w:numId="54" w16cid:durableId="243690391">
    <w:abstractNumId w:val="5"/>
  </w:num>
  <w:num w:numId="55" w16cid:durableId="750589255">
    <w:abstractNumId w:val="43"/>
  </w:num>
  <w:num w:numId="56" w16cid:durableId="1465154214">
    <w:abstractNumId w:val="57"/>
  </w:num>
  <w:num w:numId="57" w16cid:durableId="698556362">
    <w:abstractNumId w:val="27"/>
  </w:num>
  <w:num w:numId="58" w16cid:durableId="398211555">
    <w:abstractNumId w:val="3"/>
  </w:num>
  <w:num w:numId="59" w16cid:durableId="1633361398">
    <w:abstractNumId w:val="39"/>
  </w:num>
  <w:num w:numId="60" w16cid:durableId="102960377">
    <w:abstractNumId w:val="47"/>
  </w:num>
  <w:num w:numId="61" w16cid:durableId="604001916">
    <w:abstractNumId w:val="35"/>
  </w:num>
  <w:num w:numId="62" w16cid:durableId="818034137">
    <w:abstractNumId w:val="14"/>
  </w:num>
  <w:num w:numId="63" w16cid:durableId="140872741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567D9"/>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15D"/>
    <w:rsid w:val="000B12C2"/>
    <w:rsid w:val="000B2417"/>
    <w:rsid w:val="000B43E2"/>
    <w:rsid w:val="000B7FBF"/>
    <w:rsid w:val="000C0EB9"/>
    <w:rsid w:val="000C646E"/>
    <w:rsid w:val="000D028A"/>
    <w:rsid w:val="000D09C2"/>
    <w:rsid w:val="000D3255"/>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040A"/>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6A2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926"/>
    <w:rsid w:val="00331C84"/>
    <w:rsid w:val="0033236F"/>
    <w:rsid w:val="0033619F"/>
    <w:rsid w:val="0035393B"/>
    <w:rsid w:val="00361416"/>
    <w:rsid w:val="003623C3"/>
    <w:rsid w:val="00365A4E"/>
    <w:rsid w:val="003728C1"/>
    <w:rsid w:val="003832DA"/>
    <w:rsid w:val="00386A0C"/>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134C"/>
    <w:rsid w:val="0051219F"/>
    <w:rsid w:val="00516E37"/>
    <w:rsid w:val="00521EFE"/>
    <w:rsid w:val="005250A8"/>
    <w:rsid w:val="005255E0"/>
    <w:rsid w:val="00527225"/>
    <w:rsid w:val="00547082"/>
    <w:rsid w:val="00547818"/>
    <w:rsid w:val="00547C2E"/>
    <w:rsid w:val="00552EA6"/>
    <w:rsid w:val="0055594A"/>
    <w:rsid w:val="00560FFF"/>
    <w:rsid w:val="00561617"/>
    <w:rsid w:val="0056292A"/>
    <w:rsid w:val="005650FF"/>
    <w:rsid w:val="00567963"/>
    <w:rsid w:val="00571215"/>
    <w:rsid w:val="00574009"/>
    <w:rsid w:val="00574375"/>
    <w:rsid w:val="00575678"/>
    <w:rsid w:val="00576C60"/>
    <w:rsid w:val="00580A6F"/>
    <w:rsid w:val="00582481"/>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1D2C"/>
    <w:rsid w:val="006920F7"/>
    <w:rsid w:val="00694F08"/>
    <w:rsid w:val="006954DA"/>
    <w:rsid w:val="006A3759"/>
    <w:rsid w:val="006A4FD8"/>
    <w:rsid w:val="006A65D4"/>
    <w:rsid w:val="006B2F43"/>
    <w:rsid w:val="006B7DBD"/>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04"/>
    <w:rsid w:val="00770E8B"/>
    <w:rsid w:val="00773DE8"/>
    <w:rsid w:val="00775B19"/>
    <w:rsid w:val="00776A1F"/>
    <w:rsid w:val="00777810"/>
    <w:rsid w:val="007801C7"/>
    <w:rsid w:val="007848A0"/>
    <w:rsid w:val="00791B48"/>
    <w:rsid w:val="007A3AFA"/>
    <w:rsid w:val="007C410C"/>
    <w:rsid w:val="007C568F"/>
    <w:rsid w:val="007D20A6"/>
    <w:rsid w:val="007E1FCC"/>
    <w:rsid w:val="007E202D"/>
    <w:rsid w:val="007E4154"/>
    <w:rsid w:val="007E4D06"/>
    <w:rsid w:val="007E4D6D"/>
    <w:rsid w:val="007F076F"/>
    <w:rsid w:val="007F2C97"/>
    <w:rsid w:val="007F4C66"/>
    <w:rsid w:val="007F6027"/>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04C0"/>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0CC5"/>
    <w:rsid w:val="00A93A11"/>
    <w:rsid w:val="00A95CDD"/>
    <w:rsid w:val="00A9699F"/>
    <w:rsid w:val="00AB1DE6"/>
    <w:rsid w:val="00AB3F57"/>
    <w:rsid w:val="00AC0530"/>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06DB"/>
    <w:rsid w:val="00B159A0"/>
    <w:rsid w:val="00B16A46"/>
    <w:rsid w:val="00B23783"/>
    <w:rsid w:val="00B23CB9"/>
    <w:rsid w:val="00B2452E"/>
    <w:rsid w:val="00B26910"/>
    <w:rsid w:val="00B319CB"/>
    <w:rsid w:val="00B358F3"/>
    <w:rsid w:val="00B370F0"/>
    <w:rsid w:val="00B37EF5"/>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280"/>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CF797B"/>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4E02"/>
    <w:rsid w:val="00FD56D7"/>
    <w:rsid w:val="00FD5982"/>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uiPriority w:val="99"/>
    <w:qFormat/>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uiPriority w:val="99"/>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11"/>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rsid w:val="00256A2D"/>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F5D1-3DA7-40F4-BC90-140E8A8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16</Pages>
  <Words>6778</Words>
  <Characters>37285</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María Ruiz</cp:lastModifiedBy>
  <cp:revision>13</cp:revision>
  <cp:lastPrinted>2018-03-06T16:45:00Z</cp:lastPrinted>
  <dcterms:created xsi:type="dcterms:W3CDTF">2022-04-04T23:17:00Z</dcterms:created>
  <dcterms:modified xsi:type="dcterms:W3CDTF">2025-08-29T15:50:00Z</dcterms:modified>
</cp:coreProperties>
</file>