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C77B53" w:rsidRDefault="449467C4" w:rsidP="103F0D9E">
      <w:pPr>
        <w:pStyle w:val="Prrafodelista"/>
        <w:ind w:left="0"/>
        <w:jc w:val="center"/>
        <w:rPr>
          <w:rFonts w:ascii="Arial" w:hAnsi="Arial" w:cs="Arial"/>
          <w:b/>
          <w:bCs/>
          <w:sz w:val="20"/>
          <w:szCs w:val="20"/>
          <w:lang w:val="es-CO"/>
        </w:rPr>
      </w:pPr>
      <w:r w:rsidRPr="00C77B53">
        <w:rPr>
          <w:rFonts w:ascii="Arial" w:hAnsi="Arial" w:cs="Arial"/>
          <w:b/>
          <w:bCs/>
          <w:sz w:val="20"/>
          <w:szCs w:val="20"/>
          <w:lang w:val="es-CO"/>
        </w:rPr>
        <w:t xml:space="preserve">  </w:t>
      </w:r>
      <w:r w:rsidR="006A7D40" w:rsidRPr="00C77B53">
        <w:rPr>
          <w:rFonts w:ascii="Arial" w:hAnsi="Arial" w:cs="Arial"/>
          <w:b/>
          <w:bCs/>
          <w:sz w:val="20"/>
          <w:szCs w:val="20"/>
          <w:lang w:val="es-CO"/>
        </w:rPr>
        <w:t>ANEXO 3 — GLOSARIO</w:t>
      </w:r>
    </w:p>
    <w:p w14:paraId="40FB0198" w14:textId="77777777" w:rsidR="006A7D40" w:rsidRPr="00C77B53" w:rsidRDefault="006A7D40" w:rsidP="006A7D40">
      <w:pPr>
        <w:jc w:val="both"/>
        <w:rPr>
          <w:rFonts w:ascii="Arial" w:hAnsi="Arial" w:cs="Arial"/>
          <w:sz w:val="20"/>
          <w:szCs w:val="20"/>
          <w:lang w:val="es-CO"/>
        </w:rPr>
      </w:pPr>
    </w:p>
    <w:p w14:paraId="78790267" w14:textId="77777777" w:rsidR="006A7D40" w:rsidRPr="00C77B53" w:rsidRDefault="006A7D40" w:rsidP="006A7D40">
      <w:pPr>
        <w:jc w:val="both"/>
        <w:rPr>
          <w:rFonts w:ascii="Arial" w:hAnsi="Arial" w:cs="Arial"/>
          <w:sz w:val="20"/>
          <w:szCs w:val="20"/>
          <w:highlight w:val="lightGray"/>
          <w:lang w:val="es-CO"/>
        </w:rPr>
      </w:pPr>
      <w:r w:rsidRPr="00C77B53">
        <w:rPr>
          <w:rFonts w:ascii="Arial" w:hAnsi="Arial" w:cs="Arial"/>
          <w:sz w:val="20"/>
          <w:szCs w:val="20"/>
          <w:lang w:val="es-CO"/>
        </w:rPr>
        <w:t>Para efectos de interpretación del pliego de condiciones: [</w:t>
      </w:r>
      <w:r w:rsidRPr="00C77B53">
        <w:rPr>
          <w:rFonts w:ascii="Arial" w:hAnsi="Arial" w:cs="Arial"/>
          <w:sz w:val="20"/>
          <w:szCs w:val="20"/>
          <w:highlight w:val="lightGray"/>
          <w:lang w:val="es-CO"/>
        </w:rPr>
        <w:t xml:space="preserve">La </w:t>
      </w:r>
      <w:r w:rsidRPr="00C77B53">
        <w:rPr>
          <w:rFonts w:ascii="Arial" w:eastAsia="Arial" w:hAnsi="Arial" w:cs="Arial"/>
          <w:sz w:val="20"/>
          <w:szCs w:val="20"/>
          <w:highlight w:val="lightGray"/>
          <w:lang w:val="es-CO"/>
        </w:rPr>
        <w:t>Entidad</w:t>
      </w:r>
      <w:r w:rsidRPr="00C77B53">
        <w:rPr>
          <w:rFonts w:ascii="Arial" w:hAnsi="Arial" w:cs="Arial"/>
          <w:sz w:val="20"/>
          <w:szCs w:val="20"/>
          <w:highlight w:val="lightGray"/>
          <w:lang w:val="es-CO"/>
        </w:rPr>
        <w:t xml:space="preserve"> deberá incluir en orden alfabético los conceptos y/o definiciones adicionales que apliquen al </w:t>
      </w:r>
      <w:r w:rsidRPr="00C77B53">
        <w:rPr>
          <w:rFonts w:ascii="Arial" w:eastAsia="Arial" w:hAnsi="Arial" w:cs="Arial"/>
          <w:sz w:val="20"/>
          <w:szCs w:val="20"/>
          <w:highlight w:val="lightGray"/>
          <w:lang w:val="es-CO"/>
        </w:rPr>
        <w:t>Proceso</w:t>
      </w:r>
      <w:r w:rsidRPr="00C77B53">
        <w:rPr>
          <w:rFonts w:ascii="Arial" w:hAnsi="Arial" w:cs="Arial"/>
          <w:sz w:val="20"/>
          <w:szCs w:val="20"/>
          <w:highlight w:val="lightGray"/>
          <w:lang w:val="es-CO"/>
        </w:rPr>
        <w:t xml:space="preserve"> de </w:t>
      </w:r>
      <w:r w:rsidRPr="00C77B53">
        <w:rPr>
          <w:rFonts w:ascii="Arial" w:eastAsia="Arial" w:hAnsi="Arial" w:cs="Arial"/>
          <w:sz w:val="20"/>
          <w:szCs w:val="20"/>
          <w:highlight w:val="lightGray"/>
          <w:lang w:val="es-CO"/>
        </w:rPr>
        <w:t>Contratación</w:t>
      </w:r>
      <w:r w:rsidRPr="00C77B53">
        <w:rPr>
          <w:rFonts w:ascii="Arial" w:hAnsi="Arial" w:cs="Arial"/>
          <w:sz w:val="20"/>
          <w:szCs w:val="20"/>
          <w:highlight w:val="lightGray"/>
          <w:lang w:val="es-CO"/>
        </w:rPr>
        <w:t xml:space="preserve"> que no estén incorporados en el presente anexo y se definan en una ley o normativa que en orden de jerarquía esté por encima del pliego de condiciones, siendo estos obligatorios con independencia de que se encuentren detallados, o no.</w:t>
      </w:r>
    </w:p>
    <w:p w14:paraId="555E0F9F" w14:textId="77777777" w:rsidR="006A7D40" w:rsidRPr="00C77B53" w:rsidRDefault="006A7D40" w:rsidP="006A7D40">
      <w:pPr>
        <w:jc w:val="both"/>
        <w:rPr>
          <w:rFonts w:ascii="Arial" w:hAnsi="Arial" w:cs="Arial"/>
          <w:sz w:val="20"/>
          <w:szCs w:val="20"/>
          <w:highlight w:val="lightGray"/>
          <w:lang w:val="es-CO"/>
        </w:rPr>
      </w:pPr>
    </w:p>
    <w:p w14:paraId="148A1750" w14:textId="77777777" w:rsidR="006A7D40" w:rsidRPr="00C77B53" w:rsidRDefault="006A7D40" w:rsidP="006A7D40">
      <w:pPr>
        <w:jc w:val="both"/>
        <w:rPr>
          <w:rFonts w:ascii="Arial" w:hAnsi="Arial" w:cs="Arial"/>
          <w:sz w:val="20"/>
          <w:szCs w:val="20"/>
          <w:lang w:val="es-CO"/>
        </w:rPr>
      </w:pPr>
      <w:r w:rsidRPr="00C77B53">
        <w:rPr>
          <w:rFonts w:ascii="Arial" w:hAnsi="Arial" w:cs="Arial"/>
          <w:sz w:val="20"/>
          <w:szCs w:val="20"/>
          <w:highlight w:val="lightGray"/>
          <w:lang w:val="es-CO"/>
        </w:rPr>
        <w:t xml:space="preserve">En caso de definiciones propias de la entidad o que no se encuentren definidas en una ley o normativa de mayor jerarquía al pliego de condiciones, la </w:t>
      </w:r>
      <w:r w:rsidRPr="00C77B53">
        <w:rPr>
          <w:rFonts w:ascii="Arial" w:eastAsia="Arial" w:hAnsi="Arial" w:cs="Arial"/>
          <w:sz w:val="20"/>
          <w:szCs w:val="20"/>
          <w:highlight w:val="lightGray"/>
          <w:lang w:val="es-CO"/>
        </w:rPr>
        <w:t>Entidad</w:t>
      </w:r>
      <w:r w:rsidRPr="00C77B53">
        <w:rPr>
          <w:rFonts w:ascii="Arial" w:hAnsi="Arial" w:cs="Arial"/>
          <w:sz w:val="20"/>
          <w:szCs w:val="20"/>
          <w:highlight w:val="lightGray"/>
          <w:lang w:val="es-CO"/>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00C77B53">
        <w:rPr>
          <w:rFonts w:ascii="Arial" w:hAnsi="Arial" w:cs="Arial"/>
          <w:sz w:val="20"/>
          <w:szCs w:val="20"/>
          <w:lang w:val="es-CO"/>
        </w:rPr>
        <w:t xml:space="preserve"> </w:t>
      </w:r>
    </w:p>
    <w:p w14:paraId="5E2F5F5F" w14:textId="2036544D" w:rsidR="2E4453BF" w:rsidRPr="00C77B53" w:rsidRDefault="2E4453BF" w:rsidP="2E4453BF">
      <w:pPr>
        <w:jc w:val="both"/>
        <w:rPr>
          <w:rFonts w:ascii="Arial" w:hAnsi="Arial" w:cs="Arial"/>
          <w:sz w:val="20"/>
          <w:szCs w:val="20"/>
          <w:lang w:val="es-CO"/>
        </w:rPr>
      </w:pPr>
    </w:p>
    <w:p w14:paraId="01399D29" w14:textId="325E4C7B" w:rsidR="53E18A65" w:rsidRPr="00C77B53" w:rsidRDefault="53E18A65" w:rsidP="2E4453BF">
      <w:pPr>
        <w:jc w:val="both"/>
        <w:rPr>
          <w:rFonts w:ascii="Arial" w:hAnsi="Arial" w:cs="Arial"/>
          <w:sz w:val="20"/>
          <w:szCs w:val="20"/>
          <w:lang w:val="es-CO"/>
        </w:rPr>
      </w:pPr>
      <w:r w:rsidRPr="00C77B53">
        <w:rPr>
          <w:rFonts w:ascii="Arial" w:hAnsi="Arial" w:cs="Arial"/>
          <w:b/>
          <w:bCs/>
          <w:sz w:val="20"/>
          <w:szCs w:val="20"/>
          <w:lang w:val="es-CO"/>
        </w:rPr>
        <w:t>Nota:</w:t>
      </w:r>
      <w:r w:rsidRPr="00C77B53">
        <w:rPr>
          <w:rFonts w:ascii="Arial" w:hAnsi="Arial" w:cs="Arial"/>
          <w:sz w:val="20"/>
          <w:szCs w:val="20"/>
          <w:lang w:val="es-CO"/>
        </w:rPr>
        <w:t xml:space="preserve"> Las definiciones aquí establecidas aplican para todos los Documentos Tipo expedidos por la Agencia Nacional de Contratación Pública - Colombia Compra Eficiente en el sector de infraestructura de Transporte. </w:t>
      </w:r>
    </w:p>
    <w:p w14:paraId="10AD15A8" w14:textId="77777777" w:rsidR="006A7D40" w:rsidRPr="00C77B53" w:rsidRDefault="006A7D40" w:rsidP="006A7D40">
      <w:pPr>
        <w:jc w:val="both"/>
        <w:rPr>
          <w:rFonts w:ascii="Arial" w:hAnsi="Arial" w:cs="Arial"/>
          <w:sz w:val="20"/>
          <w:szCs w:val="20"/>
          <w:lang w:val="es-CO"/>
        </w:rPr>
      </w:pPr>
    </w:p>
    <w:p w14:paraId="5B248D58" w14:textId="77777777" w:rsidR="006A7D40" w:rsidRPr="00C77B53" w:rsidRDefault="006A7D40" w:rsidP="006A7D40">
      <w:pPr>
        <w:jc w:val="both"/>
        <w:rPr>
          <w:rFonts w:ascii="Arial" w:hAnsi="Arial" w:cs="Arial"/>
          <w:sz w:val="20"/>
          <w:szCs w:val="20"/>
          <w:lang w:val="es-CO"/>
        </w:rPr>
      </w:pPr>
    </w:p>
    <w:p w14:paraId="244F5578" w14:textId="77777777" w:rsidR="006A7D40" w:rsidRPr="00C77B53" w:rsidRDefault="006A7D40" w:rsidP="00864987">
      <w:pPr>
        <w:pStyle w:val="Prrafodelista"/>
        <w:numPr>
          <w:ilvl w:val="0"/>
          <w:numId w:val="19"/>
        </w:numPr>
        <w:jc w:val="both"/>
        <w:rPr>
          <w:rFonts w:ascii="Arial" w:hAnsi="Arial" w:cs="Arial"/>
          <w:b/>
          <w:bCs/>
          <w:sz w:val="20"/>
          <w:szCs w:val="20"/>
          <w:lang w:val="es-CO"/>
        </w:rPr>
      </w:pPr>
      <w:r w:rsidRPr="00C77B53">
        <w:rPr>
          <w:rFonts w:ascii="Arial" w:hAnsi="Arial" w:cs="Arial"/>
          <w:b/>
          <w:bCs/>
          <w:sz w:val="20"/>
          <w:szCs w:val="20"/>
          <w:lang w:val="es-CO"/>
        </w:rPr>
        <w:t>GLOSARIO GENERAL-</w:t>
      </w:r>
    </w:p>
    <w:p w14:paraId="2F1EC222" w14:textId="7E62E034" w:rsidR="2E4453BF" w:rsidRPr="00C77B53" w:rsidRDefault="2E4453BF" w:rsidP="2E4453BF">
      <w:pPr>
        <w:pStyle w:val="Prrafodelista"/>
        <w:ind w:left="360"/>
        <w:jc w:val="both"/>
        <w:rPr>
          <w:rFonts w:ascii="Arial" w:hAnsi="Arial" w:cs="Arial"/>
          <w:b/>
          <w:bCs/>
          <w:sz w:val="20"/>
          <w:szCs w:val="20"/>
          <w:lang w:val="es-CO"/>
        </w:rPr>
      </w:pPr>
    </w:p>
    <w:p w14:paraId="128E90AC" w14:textId="77777777" w:rsidR="006A7D40" w:rsidRPr="00C77B53"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C77B53">
        <w:rPr>
          <w:rFonts w:ascii="Arial" w:hAnsi="Arial" w:cs="Arial"/>
          <w:b/>
          <w:bCs/>
          <w:sz w:val="20"/>
          <w:szCs w:val="20"/>
          <w:lang w:val="es-CO"/>
        </w:rPr>
        <w:t>Aclaraciones y Explicaciones de Ofertas</w:t>
      </w:r>
      <w:r w:rsidRPr="00C77B53">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C77B53">
        <w:rPr>
          <w:rFonts w:ascii="Arial" w:eastAsia="HelveticaNeue-Light" w:hAnsi="Arial" w:cs="Arial"/>
          <w:b/>
          <w:sz w:val="20"/>
          <w:szCs w:val="20"/>
          <w:lang w:val="es-CO"/>
        </w:rPr>
        <w:t xml:space="preserve">Acta de Inicio: </w:t>
      </w:r>
      <w:r w:rsidRPr="00C77B53">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C77B53">
        <w:rPr>
          <w:rFonts w:ascii="Arial" w:hAnsi="Arial" w:cs="Arial"/>
          <w:b/>
          <w:sz w:val="20"/>
          <w:szCs w:val="20"/>
          <w:lang w:val="es-CO"/>
        </w:rPr>
        <w:t xml:space="preserve">Activo Corriente: </w:t>
      </w:r>
      <w:r w:rsidRPr="00C77B53">
        <w:rPr>
          <w:rFonts w:ascii="Arial" w:hAnsi="Arial" w:cs="Arial"/>
          <w:sz w:val="20"/>
          <w:szCs w:val="20"/>
          <w:lang w:val="es-CO"/>
        </w:rPr>
        <w:t xml:space="preserve">Activo susceptible de convertirse en dinero en efectivo en un período inferior a un año. </w:t>
      </w:r>
    </w:p>
    <w:p w14:paraId="44BC9D94"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bCs/>
          <w:sz w:val="20"/>
          <w:szCs w:val="20"/>
          <w:lang w:val="es-CO"/>
        </w:rPr>
        <w:t xml:space="preserve">Activo Total: </w:t>
      </w:r>
      <w:r w:rsidRPr="00C77B53">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C77B53" w:rsidRDefault="5DFF52B7" w:rsidP="4185CAA4">
      <w:pPr>
        <w:pStyle w:val="Invias-VietaNumerada"/>
        <w:spacing w:before="120" w:after="240"/>
        <w:ind w:left="644"/>
        <w:rPr>
          <w:rFonts w:ascii="Arial" w:hAnsi="Arial" w:cs="Arial"/>
          <w:sz w:val="20"/>
          <w:szCs w:val="20"/>
          <w:lang w:val="es-CO"/>
        </w:rPr>
      </w:pPr>
      <w:r w:rsidRPr="00C77B53">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C77B53">
        <w:rPr>
          <w:rFonts w:ascii="Arial" w:hAnsi="Arial" w:cs="Arial"/>
          <w:sz w:val="20"/>
          <w:szCs w:val="20"/>
          <w:lang w:val="es-CO"/>
        </w:rPr>
        <w:t>futuros</w:t>
      </w:r>
      <w:r w:rsidRPr="00C77B53">
        <w:rPr>
          <w:rFonts w:ascii="Arial" w:hAnsi="Arial" w:cs="Arial"/>
          <w:sz w:val="20"/>
          <w:szCs w:val="20"/>
          <w:lang w:val="es-CO"/>
        </w:rPr>
        <w:t xml:space="preserve">. Para que </w:t>
      </w:r>
      <w:r w:rsidR="2DFD6364" w:rsidRPr="00C77B53">
        <w:rPr>
          <w:rFonts w:ascii="Arial" w:hAnsi="Arial" w:cs="Arial"/>
          <w:sz w:val="20"/>
          <w:szCs w:val="20"/>
          <w:lang w:val="es-CO"/>
        </w:rPr>
        <w:t xml:space="preserve">una empresa pueda reconocer un activo, el flujo de los beneficios debe ser probable y la partida debe tener </w:t>
      </w:r>
      <w:r w:rsidR="7E7C42EF" w:rsidRPr="00C77B53">
        <w:rPr>
          <w:rFonts w:ascii="Arial" w:hAnsi="Arial" w:cs="Arial"/>
          <w:sz w:val="20"/>
          <w:szCs w:val="20"/>
          <w:lang w:val="es-CO"/>
        </w:rPr>
        <w:t>un costo o valor que pueda medirse.</w:t>
      </w:r>
    </w:p>
    <w:p w14:paraId="12F5FD6D" w14:textId="418B0E21" w:rsidR="006A7D40" w:rsidRPr="00C77B53"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bCs/>
          <w:sz w:val="20"/>
          <w:szCs w:val="20"/>
          <w:lang w:val="es-CO"/>
        </w:rPr>
        <w:t xml:space="preserve">Administración </w:t>
      </w:r>
      <w:r w:rsidR="3CAC49BC" w:rsidRPr="00C77B53">
        <w:rPr>
          <w:rFonts w:ascii="Arial" w:hAnsi="Arial" w:cs="Arial"/>
          <w:b/>
          <w:bCs/>
          <w:sz w:val="20"/>
          <w:szCs w:val="20"/>
          <w:lang w:val="es-CO"/>
        </w:rPr>
        <w:t>delegada</w:t>
      </w:r>
      <w:r w:rsidRPr="00C77B53">
        <w:rPr>
          <w:rFonts w:ascii="Arial" w:hAnsi="Arial" w:cs="Arial"/>
          <w:b/>
          <w:bCs/>
          <w:sz w:val="20"/>
          <w:szCs w:val="20"/>
          <w:lang w:val="es-CO"/>
        </w:rPr>
        <w:t xml:space="preserve">: </w:t>
      </w:r>
      <w:r w:rsidRPr="00C77B53">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sz w:val="20"/>
          <w:szCs w:val="20"/>
          <w:lang w:val="es-CO"/>
        </w:rPr>
        <w:t>Análisis del Sector:</w:t>
      </w:r>
      <w:r w:rsidRPr="00C77B53">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w:t>
      </w:r>
      <w:r w:rsidRPr="00C77B53">
        <w:rPr>
          <w:rFonts w:ascii="Arial" w:hAnsi="Arial" w:cs="Arial"/>
          <w:sz w:val="20"/>
          <w:szCs w:val="20"/>
          <w:lang w:val="es-CO"/>
        </w:rPr>
        <w:lastRenderedPageBreak/>
        <w:t xml:space="preserve">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C77B53"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77B53">
        <w:rPr>
          <w:rFonts w:ascii="Arial" w:hAnsi="Arial" w:cs="Arial"/>
          <w:sz w:val="20"/>
          <w:szCs w:val="20"/>
          <w:lang w:val="es-CO"/>
        </w:rPr>
        <w:t xml:space="preserve">Este estudio debe realizarse </w:t>
      </w:r>
      <w:r w:rsidRPr="00C77B53">
        <w:rPr>
          <w:rFonts w:ascii="Arial" w:eastAsia="HelveticaNeue-Light" w:hAnsi="Arial" w:cs="Arial"/>
          <w:sz w:val="20"/>
          <w:szCs w:val="20"/>
          <w:lang w:val="es-CO"/>
        </w:rPr>
        <w:t>desde la perspectiva legal, comercial, financiera, organizacional, técnica y de análisis de Riesgo</w:t>
      </w:r>
      <w:r w:rsidRPr="00C77B53">
        <w:rPr>
          <w:rFonts w:ascii="Arial" w:hAnsi="Arial" w:cs="Arial"/>
          <w:sz w:val="20"/>
          <w:szCs w:val="20"/>
          <w:lang w:val="es-CO"/>
        </w:rPr>
        <w:t>.</w:t>
      </w:r>
    </w:p>
    <w:p w14:paraId="196572B9"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77B53">
        <w:rPr>
          <w:rFonts w:ascii="Arial" w:hAnsi="Arial" w:cs="Arial"/>
          <w:b/>
          <w:bCs/>
          <w:sz w:val="20"/>
          <w:szCs w:val="20"/>
          <w:lang w:val="es-CO"/>
        </w:rPr>
        <w:t xml:space="preserve">Análisis de Precios Unitarios: </w:t>
      </w:r>
      <w:r w:rsidRPr="00C77B53">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C77B53" w:rsidRDefault="3566659E" w:rsidP="4185CAA4">
      <w:pPr>
        <w:ind w:left="708"/>
        <w:jc w:val="both"/>
        <w:rPr>
          <w:rFonts w:ascii="Arial" w:hAnsi="Arial" w:cs="Arial"/>
          <w:sz w:val="20"/>
          <w:szCs w:val="20"/>
          <w:lang w:val="es-CO"/>
        </w:rPr>
      </w:pPr>
      <w:r w:rsidRPr="00C77B53">
        <w:rPr>
          <w:rFonts w:ascii="Arial" w:hAnsi="Arial" w:cs="Arial"/>
          <w:sz w:val="20"/>
          <w:szCs w:val="20"/>
          <w:lang w:val="es-CO"/>
        </w:rPr>
        <w:t xml:space="preserve">Corresponde a un proceso técnico y detallado, en el cual se determina </w:t>
      </w:r>
      <w:r w:rsidR="36AC7F2B" w:rsidRPr="00C77B53">
        <w:rPr>
          <w:rFonts w:ascii="Arial" w:hAnsi="Arial" w:cs="Arial"/>
          <w:sz w:val="20"/>
          <w:szCs w:val="20"/>
          <w:lang w:val="es-CO"/>
        </w:rPr>
        <w:t xml:space="preserve">el costo de un trabajo o actividad especifica, desglosando cada uno de sus componentes </w:t>
      </w:r>
      <w:r w:rsidR="2B27EE2E" w:rsidRPr="00C77B53">
        <w:rPr>
          <w:rFonts w:ascii="Arial" w:hAnsi="Arial" w:cs="Arial"/>
          <w:sz w:val="20"/>
          <w:szCs w:val="20"/>
          <w:lang w:val="es-CO"/>
        </w:rPr>
        <w:t>como: m</w:t>
      </w:r>
      <w:r w:rsidR="36AC7F2B" w:rsidRPr="00C77B53">
        <w:rPr>
          <w:rFonts w:ascii="Arial" w:hAnsi="Arial" w:cs="Arial"/>
          <w:sz w:val="20"/>
          <w:szCs w:val="20"/>
          <w:lang w:val="es-CO"/>
        </w:rPr>
        <w:t>ano de obra, materiales</w:t>
      </w:r>
      <w:r w:rsidR="691C27ED" w:rsidRPr="00C77B53">
        <w:rPr>
          <w:rFonts w:ascii="Arial" w:hAnsi="Arial" w:cs="Arial"/>
          <w:sz w:val="20"/>
          <w:szCs w:val="20"/>
          <w:lang w:val="es-CO"/>
        </w:rPr>
        <w:t>, equipos</w:t>
      </w:r>
      <w:r w:rsidR="625FA14C" w:rsidRPr="00C77B53">
        <w:rPr>
          <w:rFonts w:ascii="Arial" w:hAnsi="Arial" w:cs="Arial"/>
          <w:sz w:val="20"/>
          <w:szCs w:val="20"/>
          <w:lang w:val="es-CO"/>
        </w:rPr>
        <w:t xml:space="preserve"> y</w:t>
      </w:r>
      <w:r w:rsidR="36AC7F2B" w:rsidRPr="00C77B53">
        <w:rPr>
          <w:rFonts w:ascii="Arial" w:hAnsi="Arial" w:cs="Arial"/>
          <w:sz w:val="20"/>
          <w:szCs w:val="20"/>
          <w:lang w:val="es-CO"/>
        </w:rPr>
        <w:t xml:space="preserve"> transportes entre otr</w:t>
      </w:r>
      <w:r w:rsidR="7146FDE5" w:rsidRPr="00C77B53">
        <w:rPr>
          <w:rFonts w:ascii="Arial" w:hAnsi="Arial" w:cs="Arial"/>
          <w:sz w:val="20"/>
          <w:szCs w:val="20"/>
          <w:lang w:val="es-CO"/>
        </w:rPr>
        <w:t>os</w:t>
      </w:r>
      <w:r w:rsidR="08399441" w:rsidRPr="00C77B53">
        <w:rPr>
          <w:rFonts w:ascii="Arial" w:hAnsi="Arial" w:cs="Arial"/>
          <w:sz w:val="20"/>
          <w:szCs w:val="20"/>
          <w:lang w:val="es-CO"/>
        </w:rPr>
        <w:t xml:space="preserve"> recursos necesarios para llevar a cabo la actividad especifica, su </w:t>
      </w:r>
      <w:r w:rsidR="006C7221" w:rsidRPr="00C77B53">
        <w:rPr>
          <w:rFonts w:ascii="Arial" w:hAnsi="Arial" w:cs="Arial"/>
          <w:sz w:val="20"/>
          <w:szCs w:val="20"/>
          <w:lang w:val="es-CO"/>
        </w:rPr>
        <w:t>cálculo</w:t>
      </w:r>
      <w:r w:rsidR="08399441" w:rsidRPr="00C77B53">
        <w:rPr>
          <w:rFonts w:ascii="Arial" w:hAnsi="Arial" w:cs="Arial"/>
          <w:sz w:val="20"/>
          <w:szCs w:val="20"/>
          <w:lang w:val="es-CO"/>
        </w:rPr>
        <w:t xml:space="preserve"> busca establecer el costo unitario de una partida</w:t>
      </w:r>
      <w:r w:rsidR="71F0B3A1" w:rsidRPr="00C77B53">
        <w:rPr>
          <w:rFonts w:ascii="Arial" w:hAnsi="Arial" w:cs="Arial"/>
          <w:sz w:val="20"/>
          <w:szCs w:val="20"/>
          <w:lang w:val="es-CO"/>
        </w:rPr>
        <w:t>, con el fin de establecer un presupuesto realista y preciso para el proyec</w:t>
      </w:r>
      <w:r w:rsidR="721C9719" w:rsidRPr="00C77B53">
        <w:rPr>
          <w:rFonts w:ascii="Arial" w:hAnsi="Arial" w:cs="Arial"/>
          <w:sz w:val="20"/>
          <w:szCs w:val="20"/>
          <w:lang w:val="es-CO"/>
        </w:rPr>
        <w:t>t</w:t>
      </w:r>
      <w:r w:rsidR="71F0B3A1" w:rsidRPr="00C77B53">
        <w:rPr>
          <w:rFonts w:ascii="Arial" w:hAnsi="Arial" w:cs="Arial"/>
          <w:sz w:val="20"/>
          <w:szCs w:val="20"/>
          <w:lang w:val="es-CO"/>
        </w:rPr>
        <w:t>o u obra.</w:t>
      </w:r>
    </w:p>
    <w:p w14:paraId="63EEF2C5"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sz w:val="20"/>
          <w:szCs w:val="20"/>
          <w:lang w:val="es-CO"/>
        </w:rPr>
        <w:t xml:space="preserve">Anexo: </w:t>
      </w:r>
      <w:r w:rsidRPr="00C77B53">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sz w:val="20"/>
          <w:szCs w:val="20"/>
          <w:lang w:val="es-CO"/>
        </w:rPr>
        <w:t xml:space="preserve">Anticipo: </w:t>
      </w:r>
      <w:r w:rsidRPr="00C77B53">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77B53">
        <w:rPr>
          <w:rFonts w:ascii="Arial" w:hAnsi="Arial" w:cs="Arial"/>
          <w:b/>
          <w:bCs/>
          <w:sz w:val="20"/>
          <w:szCs w:val="20"/>
          <w:lang w:val="es-CO"/>
        </w:rPr>
        <w:t xml:space="preserve">Aportes </w:t>
      </w:r>
      <w:r w:rsidR="006C7221" w:rsidRPr="00C77B53">
        <w:rPr>
          <w:rFonts w:ascii="Arial" w:hAnsi="Arial" w:cs="Arial"/>
          <w:b/>
          <w:bCs/>
          <w:sz w:val="20"/>
          <w:szCs w:val="20"/>
          <w:lang w:val="es-CO"/>
        </w:rPr>
        <w:t>Legales:</w:t>
      </w:r>
      <w:r w:rsidRPr="00C77B53">
        <w:rPr>
          <w:rFonts w:ascii="Arial" w:hAnsi="Arial" w:cs="Arial"/>
          <w:b/>
          <w:bCs/>
          <w:sz w:val="20"/>
          <w:szCs w:val="20"/>
          <w:lang w:val="es-CO"/>
        </w:rPr>
        <w:t xml:space="preserve"> </w:t>
      </w:r>
      <w:r w:rsidRPr="00C77B53">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77B53">
        <w:rPr>
          <w:rFonts w:ascii="Arial" w:hAnsi="Arial" w:cs="Arial"/>
          <w:b/>
          <w:bCs/>
          <w:sz w:val="20"/>
          <w:szCs w:val="20"/>
          <w:lang w:val="es-CO"/>
        </w:rPr>
        <w:t xml:space="preserve">  </w:t>
      </w:r>
    </w:p>
    <w:p w14:paraId="19F47455"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sz w:val="20"/>
          <w:szCs w:val="20"/>
          <w:lang w:val="es-CO"/>
        </w:rPr>
        <w:t xml:space="preserve">Apostilla: </w:t>
      </w:r>
      <w:r w:rsidRPr="00C77B53">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C77B53"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bCs/>
          <w:sz w:val="20"/>
          <w:szCs w:val="20"/>
          <w:lang w:val="es-CO"/>
        </w:rPr>
        <w:t xml:space="preserve">AIU: </w:t>
      </w:r>
      <w:r w:rsidRPr="00C77B53">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C77B53"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77B53">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C77B53">
        <w:rPr>
          <w:rFonts w:ascii="Arial" w:hAnsi="Arial" w:cs="Arial"/>
          <w:sz w:val="20"/>
          <w:szCs w:val="20"/>
          <w:lang w:val="es-CO"/>
        </w:rPr>
        <w:t>del mismo</w:t>
      </w:r>
      <w:proofErr w:type="gramEnd"/>
      <w:r w:rsidRPr="00C77B53">
        <w:rPr>
          <w:rFonts w:ascii="Arial" w:hAnsi="Arial" w:cs="Arial"/>
          <w:sz w:val="20"/>
          <w:szCs w:val="20"/>
          <w:lang w:val="es-CO"/>
        </w:rPr>
        <w:t xml:space="preserve">. </w:t>
      </w:r>
    </w:p>
    <w:p w14:paraId="45DF5F2A" w14:textId="77777777" w:rsidR="002E1CCF" w:rsidRPr="00C77B53"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77B53">
        <w:rPr>
          <w:rFonts w:ascii="Arial" w:hAnsi="Arial" w:cs="Arial"/>
          <w:sz w:val="20"/>
          <w:szCs w:val="20"/>
          <w:lang w:val="es-CO"/>
        </w:rPr>
        <w:t xml:space="preserve">Adicionalmente, la utilidad es el valor de ganancia que espera obtener el ejecutor del proyecto, y puede determinarse como un porcentaje de los valores a ejecutar. Todos los </w:t>
      </w:r>
      <w:r w:rsidRPr="00C77B53">
        <w:rPr>
          <w:rFonts w:ascii="Arial" w:hAnsi="Arial" w:cs="Arial"/>
          <w:sz w:val="20"/>
          <w:szCs w:val="20"/>
          <w:lang w:val="es-CO"/>
        </w:rPr>
        <w:lastRenderedPageBreak/>
        <w:t>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C77B53"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77B53">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C77B53"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77B53">
        <w:rPr>
          <w:rFonts w:ascii="Arial" w:hAnsi="Arial" w:cs="Arial"/>
          <w:b/>
          <w:sz w:val="20"/>
          <w:szCs w:val="20"/>
          <w:lang w:val="es-CO"/>
        </w:rPr>
        <w:t xml:space="preserve">Beneficiario Real: </w:t>
      </w:r>
      <w:r w:rsidRPr="00C77B53">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C77B53">
        <w:rPr>
          <w:rFonts w:ascii="Arial" w:hAnsi="Arial" w:cs="Arial"/>
          <w:i/>
          <w:sz w:val="20"/>
          <w:szCs w:val="20"/>
          <w:lang w:val="es-CO"/>
        </w:rPr>
        <w:t>capacidad decisoria</w:t>
      </w:r>
      <w:r w:rsidRPr="00C77B53">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25006564" w14:textId="77777777" w:rsidR="006A7D40" w:rsidRPr="00C77B53"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77B53">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C77B53"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77B53">
        <w:rPr>
          <w:rFonts w:ascii="Arial" w:hAnsi="Arial" w:cs="Arial"/>
          <w:sz w:val="20"/>
          <w:szCs w:val="20"/>
          <w:lang w:val="es-CO"/>
        </w:rPr>
        <w:t xml:space="preserve">Igualmente, constituyen un mismo beneficiario real las sociedades matrices y sus subordinadas. </w:t>
      </w:r>
    </w:p>
    <w:p w14:paraId="450B99E0"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77B53">
        <w:rPr>
          <w:rFonts w:ascii="Arial" w:hAnsi="Arial" w:cs="Arial"/>
          <w:b/>
          <w:bCs/>
          <w:sz w:val="20"/>
          <w:szCs w:val="20"/>
          <w:lang w:val="es-CO"/>
        </w:rPr>
        <w:t xml:space="preserve">Capacidad Financiera: </w:t>
      </w:r>
      <w:r w:rsidRPr="00C77B53">
        <w:rPr>
          <w:rFonts w:ascii="Arial" w:hAnsi="Arial" w:cs="Arial"/>
          <w:sz w:val="20"/>
          <w:szCs w:val="20"/>
          <w:lang w:val="es-CO"/>
        </w:rPr>
        <w:t xml:space="preserve">Condiciones financieras mínimas que debe tener un Proponente </w:t>
      </w:r>
      <w:proofErr w:type="gramStart"/>
      <w:r w:rsidRPr="00C77B53">
        <w:rPr>
          <w:rFonts w:ascii="Arial" w:hAnsi="Arial" w:cs="Arial"/>
          <w:sz w:val="20"/>
          <w:szCs w:val="20"/>
          <w:lang w:val="es-CO"/>
        </w:rPr>
        <w:t>en razón de</w:t>
      </w:r>
      <w:proofErr w:type="gramEnd"/>
      <w:r w:rsidRPr="00C77B53">
        <w:rPr>
          <w:rFonts w:ascii="Arial" w:hAnsi="Arial" w:cs="Arial"/>
          <w:sz w:val="20"/>
          <w:szCs w:val="20"/>
          <w:lang w:val="es-CO"/>
        </w:rPr>
        <w:t xml:space="preserve"> su liquidez, endeudamiento y los demás indicadores que apliquen para soportar adecuadamente la ejecución del contrato.</w:t>
      </w:r>
    </w:p>
    <w:p w14:paraId="17BC18B4" w14:textId="645B88ED" w:rsidR="5CC61260" w:rsidRPr="00C77B53" w:rsidRDefault="5CC61260" w:rsidP="4185CAA4">
      <w:pPr>
        <w:ind w:left="644"/>
        <w:jc w:val="both"/>
        <w:rPr>
          <w:rFonts w:ascii="Arial" w:hAnsi="Arial" w:cs="Arial"/>
          <w:sz w:val="20"/>
          <w:szCs w:val="20"/>
          <w:lang w:val="es-CO"/>
        </w:rPr>
      </w:pPr>
      <w:r w:rsidRPr="00C77B53">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C77B53">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C77B53">
        <w:rPr>
          <w:rFonts w:ascii="Arial" w:hAnsi="Arial" w:cs="Arial"/>
          <w:sz w:val="20"/>
          <w:szCs w:val="20"/>
          <w:lang w:val="es-CO"/>
        </w:rPr>
        <w:t>os factores.</w:t>
      </w:r>
    </w:p>
    <w:p w14:paraId="691B077B"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77B53">
        <w:rPr>
          <w:rFonts w:ascii="Arial" w:hAnsi="Arial" w:cs="Arial"/>
          <w:b/>
          <w:bCs/>
          <w:sz w:val="20"/>
          <w:szCs w:val="20"/>
          <w:lang w:val="es-CO"/>
        </w:rPr>
        <w:t xml:space="preserve">Capacidad Organizacional: </w:t>
      </w:r>
      <w:r w:rsidRPr="00C77B53">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Capacidad residual o K de contratación</w:t>
      </w:r>
      <w:r w:rsidRPr="00C77B53">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Certificado de Disponibilidad Presupuestal: </w:t>
      </w:r>
      <w:r w:rsidRPr="00C77B53">
        <w:rPr>
          <w:rFonts w:ascii="Arial" w:hAnsi="Arial" w:cs="Arial"/>
          <w:sz w:val="20"/>
          <w:szCs w:val="20"/>
          <w:lang w:val="es-CO"/>
        </w:rPr>
        <w:t>Documento que acredita la disponibilidad de recursos en el presupuesto para adelantar el Proceso de Contratación.</w:t>
      </w:r>
    </w:p>
    <w:p w14:paraId="35EB0207" w14:textId="1A303F6B" w:rsidR="006C7221" w:rsidRPr="00C77B53"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Ciclo de Vida: </w:t>
      </w:r>
      <w:r w:rsidRPr="00C77B53">
        <w:rPr>
          <w:rFonts w:ascii="Arial" w:hAnsi="Arial" w:cs="Arial"/>
          <w:sz w:val="20"/>
          <w:szCs w:val="20"/>
          <w:lang w:val="es-CO"/>
        </w:rPr>
        <w:t xml:space="preserve">Se entenderán comprendidos dentro del “ciclo de vida” de un producto, obra o servicio todas las fases consecutivas o interrelacionadas que se sucedan durante su existencia y, en todo caso: la investigación y el desarrollo que deba llevarse a cabo, la </w:t>
      </w:r>
      <w:r w:rsidRPr="00C77B53">
        <w:rPr>
          <w:rFonts w:ascii="Arial" w:hAnsi="Arial" w:cs="Arial"/>
          <w:sz w:val="20"/>
          <w:szCs w:val="20"/>
          <w:lang w:val="es-CO"/>
        </w:rPr>
        <w:lastRenderedPageBreak/>
        <w:t>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C77B53">
        <w:rPr>
          <w:rFonts w:ascii="Arial" w:hAnsi="Arial" w:cs="Arial"/>
          <w:sz w:val="20"/>
          <w:szCs w:val="20"/>
          <w:lang w:val="es-CO"/>
        </w:rPr>
        <w:t xml:space="preserve"> (Guía de Contratación Pública y socialmente responsable CCE)</w:t>
      </w:r>
    </w:p>
    <w:p w14:paraId="7D1E9857"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Código Nacional de Navegación y Actividades Portuarias Fluviales:</w:t>
      </w:r>
      <w:r w:rsidRPr="00C77B53">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Conflicto de Interés:</w:t>
      </w:r>
      <w:r w:rsidRPr="00C77B53">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Contrato de Concesión: </w:t>
      </w:r>
      <w:r w:rsidRPr="00C77B53">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C77B53"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77B53">
        <w:rPr>
          <w:rFonts w:ascii="Arial" w:hAnsi="Arial" w:cs="Arial"/>
          <w:b/>
          <w:bCs/>
          <w:sz w:val="20"/>
          <w:szCs w:val="20"/>
          <w:lang w:val="es-CO" w:eastAsia="es-ES"/>
        </w:rPr>
        <w:t xml:space="preserve">Fase de Planeación o </w:t>
      </w:r>
      <w:proofErr w:type="spellStart"/>
      <w:r w:rsidRPr="00C77B53">
        <w:rPr>
          <w:rFonts w:ascii="Arial" w:hAnsi="Arial" w:cs="Arial"/>
          <w:b/>
          <w:bCs/>
          <w:sz w:val="20"/>
          <w:szCs w:val="20"/>
          <w:lang w:val="es-CO" w:eastAsia="es-ES"/>
        </w:rPr>
        <w:t>Preoperación</w:t>
      </w:r>
      <w:proofErr w:type="spellEnd"/>
      <w:r w:rsidRPr="00C77B53">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C77B53">
        <w:rPr>
          <w:rFonts w:ascii="Arial" w:hAnsi="Arial" w:cs="Arial"/>
          <w:sz w:val="20"/>
          <w:szCs w:val="20"/>
          <w:lang w:val="es-CO" w:eastAsia="es-ES"/>
        </w:rPr>
        <w:t xml:space="preserve"> </w:t>
      </w:r>
      <w:r w:rsidRPr="00C77B53">
        <w:rPr>
          <w:rFonts w:ascii="Arial" w:hAnsi="Arial" w:cs="Arial"/>
          <w:sz w:val="20"/>
          <w:szCs w:val="20"/>
          <w:lang w:val="es-CO" w:eastAsia="es-ES"/>
        </w:rPr>
        <w:t>l</w:t>
      </w:r>
      <w:r w:rsidR="080BBEB5" w:rsidRPr="00C77B53">
        <w:rPr>
          <w:rFonts w:ascii="Arial" w:hAnsi="Arial" w:cs="Arial"/>
          <w:sz w:val="20"/>
          <w:szCs w:val="20"/>
          <w:lang w:val="es-CO" w:eastAsia="es-ES"/>
        </w:rPr>
        <w:t>os</w:t>
      </w:r>
      <w:r w:rsidRPr="00C77B53">
        <w:rPr>
          <w:rFonts w:ascii="Arial" w:hAnsi="Arial" w:cs="Arial"/>
          <w:sz w:val="20"/>
          <w:szCs w:val="20"/>
          <w:lang w:val="es-CO" w:eastAsia="es-ES"/>
        </w:rPr>
        <w:t xml:space="preserve"> proyectos y sus impactos y diseños.</w:t>
      </w:r>
    </w:p>
    <w:p w14:paraId="04C90F20" w14:textId="77777777" w:rsidR="005F4A97" w:rsidRPr="00C77B53"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77B53">
        <w:rPr>
          <w:rFonts w:ascii="Arial" w:hAnsi="Arial" w:cs="Arial"/>
          <w:b/>
          <w:bCs/>
          <w:sz w:val="20"/>
          <w:szCs w:val="20"/>
          <w:lang w:val="es-CO" w:eastAsia="es-ES"/>
        </w:rPr>
        <w:t>Fase de Ejecución de Obras</w:t>
      </w:r>
      <w:r w:rsidRPr="00C77B53">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C77B53"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77B53">
        <w:rPr>
          <w:rFonts w:ascii="Arial" w:hAnsi="Arial" w:cs="Arial"/>
          <w:b/>
          <w:bCs/>
          <w:sz w:val="20"/>
          <w:szCs w:val="20"/>
          <w:lang w:val="es-CO" w:eastAsia="es-ES"/>
        </w:rPr>
        <w:t>Fase de Operación y Mantenimiento</w:t>
      </w:r>
      <w:r w:rsidRPr="00C77B53">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C77B53"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C77B53">
        <w:rPr>
          <w:rFonts w:ascii="Arial" w:hAnsi="Arial" w:cs="Arial"/>
          <w:b/>
          <w:bCs/>
          <w:sz w:val="20"/>
          <w:szCs w:val="20"/>
          <w:lang w:val="es-CO" w:eastAsia="es-ES"/>
        </w:rPr>
        <w:t xml:space="preserve">Fase de Reversión o Finalización del Contrato: </w:t>
      </w:r>
      <w:r w:rsidRPr="00C77B53">
        <w:rPr>
          <w:rFonts w:ascii="Arial" w:hAnsi="Arial" w:cs="Arial"/>
          <w:sz w:val="20"/>
          <w:szCs w:val="20"/>
          <w:lang w:val="es-CO" w:eastAsia="es-ES"/>
        </w:rPr>
        <w:t>Al finalizar el período de concesión</w:t>
      </w:r>
      <w:r w:rsidRPr="00C77B53">
        <w:rPr>
          <w:rFonts w:ascii="Arial" w:hAnsi="Arial" w:cs="Arial"/>
          <w:b/>
          <w:bCs/>
          <w:sz w:val="20"/>
          <w:szCs w:val="20"/>
          <w:lang w:val="es-CO" w:eastAsia="es-ES"/>
        </w:rPr>
        <w:t xml:space="preserve">, </w:t>
      </w:r>
      <w:r w:rsidRPr="00C77B53">
        <w:rPr>
          <w:rFonts w:ascii="Arial" w:hAnsi="Arial" w:cs="Arial"/>
          <w:sz w:val="20"/>
          <w:szCs w:val="20"/>
          <w:lang w:val="es-CO" w:eastAsia="es-ES"/>
        </w:rPr>
        <w:t>el contrato finaliza e inicial la reversión de los activos, es decir la</w:t>
      </w:r>
      <w:r w:rsidRPr="00C77B53">
        <w:rPr>
          <w:rFonts w:ascii="Arial" w:hAnsi="Arial" w:cs="Arial"/>
          <w:b/>
          <w:bCs/>
          <w:sz w:val="20"/>
          <w:szCs w:val="20"/>
          <w:lang w:val="es-CO" w:eastAsia="es-ES"/>
        </w:rPr>
        <w:t xml:space="preserve"> </w:t>
      </w:r>
      <w:r w:rsidRPr="00C77B53">
        <w:rPr>
          <w:rFonts w:ascii="Arial" w:hAnsi="Arial" w:cs="Arial"/>
          <w:sz w:val="20"/>
          <w:szCs w:val="20"/>
          <w:lang w:val="es-CO" w:eastAsia="es-ES"/>
        </w:rPr>
        <w:t xml:space="preserve">preparación para la entrega de la infraestructura, equipos, </w:t>
      </w:r>
      <w:proofErr w:type="spellStart"/>
      <w:r w:rsidRPr="00C77B53">
        <w:rPr>
          <w:rFonts w:ascii="Arial" w:hAnsi="Arial" w:cs="Arial"/>
          <w:sz w:val="20"/>
          <w:szCs w:val="20"/>
          <w:lang w:val="es-CO" w:eastAsia="es-ES"/>
        </w:rPr>
        <w:t>etc</w:t>
      </w:r>
      <w:proofErr w:type="spellEnd"/>
      <w:r w:rsidRPr="00C77B53">
        <w:rPr>
          <w:rFonts w:ascii="Arial" w:hAnsi="Arial" w:cs="Arial"/>
          <w:sz w:val="20"/>
          <w:szCs w:val="20"/>
          <w:lang w:val="es-CO" w:eastAsia="es-ES"/>
        </w:rPr>
        <w:t xml:space="preserve"> al Estado, incluye la evaluación final del cumplimiento del contrato y la transferencia de la operación al Estado o a un nuevo concesionario</w:t>
      </w:r>
    </w:p>
    <w:p w14:paraId="544DB9E1"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77B53">
        <w:rPr>
          <w:rFonts w:ascii="Arial" w:hAnsi="Arial" w:cs="Arial"/>
          <w:b/>
          <w:bCs/>
          <w:sz w:val="20"/>
          <w:szCs w:val="20"/>
          <w:lang w:val="es-CO"/>
        </w:rPr>
        <w:t xml:space="preserve">Consorcio: </w:t>
      </w:r>
      <w:r w:rsidRPr="00C77B53">
        <w:rPr>
          <w:rFonts w:ascii="Arial" w:hAnsi="Arial" w:cs="Arial"/>
          <w:sz w:val="20"/>
          <w:szCs w:val="20"/>
          <w:lang w:val="es-CO"/>
        </w:rPr>
        <w:t>Figura asociativa en la cual</w:t>
      </w:r>
      <w:r w:rsidRPr="00C77B53">
        <w:rPr>
          <w:rFonts w:ascii="Arial" w:hAnsi="Arial" w:cs="Arial"/>
          <w:b/>
          <w:bCs/>
          <w:sz w:val="20"/>
          <w:szCs w:val="20"/>
          <w:lang w:val="es-CO"/>
        </w:rPr>
        <w:t xml:space="preserve"> </w:t>
      </w:r>
      <w:r w:rsidRPr="00C77B53">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C77B53">
        <w:rPr>
          <w:rFonts w:ascii="Arial" w:hAnsi="Arial" w:cs="Arial"/>
          <w:b/>
          <w:bCs/>
          <w:sz w:val="20"/>
          <w:szCs w:val="20"/>
          <w:lang w:val="es-CO"/>
        </w:rPr>
        <w:t>.</w:t>
      </w:r>
    </w:p>
    <w:p w14:paraId="06F75F0E" w14:textId="77777777" w:rsidR="00F35721" w:rsidRPr="00C77B53"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C77B53">
        <w:rPr>
          <w:rFonts w:ascii="Arial" w:hAnsi="Arial" w:cs="Arial"/>
          <w:b/>
          <w:bCs/>
          <w:sz w:val="20"/>
          <w:szCs w:val="20"/>
          <w:lang w:val="es-CO"/>
        </w:rPr>
        <w:t>Consultoría</w:t>
      </w:r>
      <w:r w:rsidRPr="00C77B53">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w:t>
      </w:r>
      <w:r w:rsidRPr="00C77B53">
        <w:rPr>
          <w:rFonts w:ascii="Arial" w:hAnsi="Arial" w:cs="Arial"/>
          <w:sz w:val="20"/>
          <w:szCs w:val="20"/>
          <w:lang w:val="es-CO"/>
        </w:rPr>
        <w:lastRenderedPageBreak/>
        <w:t xml:space="preserve">actividades necesarias para la ejecución de proyectos de inversión en infraestructura en sus diferentes fases de maduración, preparación, ejecución y operación. </w:t>
      </w:r>
    </w:p>
    <w:p w14:paraId="37D6A7A5" w14:textId="377B801B" w:rsidR="00F35721" w:rsidRPr="00C77B53"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C77B53">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Contratista: </w:t>
      </w:r>
      <w:r w:rsidRPr="00C77B53">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17EE6ECB" w:rsidR="006A7D40" w:rsidRPr="00C77B53" w:rsidRDefault="46F1E0E8"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C77B53">
        <w:rPr>
          <w:rFonts w:ascii="Arial" w:hAnsi="Arial" w:cs="Arial"/>
          <w:b/>
          <w:bCs/>
          <w:sz w:val="20"/>
          <w:szCs w:val="20"/>
          <w:highlight w:val="lightGray"/>
          <w:lang w:val="es-CO"/>
        </w:rPr>
        <w:t>[Incluir esta definición cuando aplique</w:t>
      </w:r>
      <w:r w:rsidRPr="00C77B53">
        <w:rPr>
          <w:rFonts w:ascii="Arial" w:hAnsi="Arial" w:cs="Arial"/>
          <w:b/>
          <w:bCs/>
          <w:sz w:val="20"/>
          <w:szCs w:val="20"/>
          <w:lang w:val="es-CO"/>
        </w:rPr>
        <w:t xml:space="preserve">] </w:t>
      </w:r>
      <w:r w:rsidR="006A7D40" w:rsidRPr="00C77B53">
        <w:rPr>
          <w:rFonts w:ascii="Arial" w:hAnsi="Arial" w:cs="Arial"/>
          <w:b/>
          <w:bCs/>
          <w:sz w:val="20"/>
          <w:szCs w:val="20"/>
          <w:lang w:val="es-CO"/>
        </w:rPr>
        <w:t>Contrato de Interventoría</w:t>
      </w:r>
      <w:r w:rsidR="006A7D40" w:rsidRPr="00C77B53">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C77B53"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Contrato de Obra: </w:t>
      </w:r>
      <w:r w:rsidRPr="00C77B53">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7026FD9D" w14:textId="77777777" w:rsidR="00E93301" w:rsidRPr="00C77B53" w:rsidRDefault="4F3F3FA4" w:rsidP="00E93301">
      <w:pPr>
        <w:pStyle w:val="Invias-VietaNumerada"/>
        <w:numPr>
          <w:ilvl w:val="1"/>
          <w:numId w:val="20"/>
        </w:numPr>
        <w:spacing w:before="120" w:after="240"/>
        <w:ind w:left="644" w:hanging="502"/>
        <w:rPr>
          <w:rFonts w:ascii="Arial" w:hAnsi="Arial" w:cs="Arial"/>
          <w:b/>
          <w:bCs/>
          <w:sz w:val="20"/>
          <w:szCs w:val="20"/>
          <w:lang w:val="es-CO"/>
        </w:rPr>
      </w:pPr>
      <w:r w:rsidRPr="00C77B53">
        <w:rPr>
          <w:rFonts w:ascii="Arial" w:hAnsi="Arial" w:cs="Arial"/>
          <w:b/>
          <w:bCs/>
          <w:sz w:val="20"/>
          <w:szCs w:val="20"/>
          <w:lang w:val="es-CO"/>
        </w:rPr>
        <w:t>Director de Consultoría:</w:t>
      </w:r>
      <w:r w:rsidR="00E93301" w:rsidRPr="00C77B53">
        <w:rPr>
          <w:rFonts w:ascii="Arial" w:hAnsi="Arial" w:cs="Arial"/>
          <w:sz w:val="20"/>
          <w:szCs w:val="20"/>
          <w:lang w:val="es-CO"/>
        </w:rPr>
        <w:t xml:space="preserve"> Es el profesional que requiere la Entidad para gerenciar, orientar y liderar, entre otras actividades requeridas para el desarrollo de los proyectos en estructuración, con requerimientos de profesión y experiencia definidos para dicho cargo en el anexo de personal.</w:t>
      </w:r>
    </w:p>
    <w:p w14:paraId="4A32C33A" w14:textId="6F13DC38" w:rsidR="00E93301" w:rsidRPr="00C77B53" w:rsidRDefault="00E93301" w:rsidP="00E93301">
      <w:pPr>
        <w:pStyle w:val="Invias-VietaNumerada"/>
        <w:spacing w:before="120" w:after="240"/>
        <w:ind w:left="644"/>
        <w:rPr>
          <w:rFonts w:ascii="Arial" w:hAnsi="Arial" w:cs="Arial"/>
          <w:sz w:val="20"/>
          <w:szCs w:val="20"/>
          <w:lang w:val="es-CO"/>
        </w:rPr>
      </w:pPr>
      <w:r w:rsidRPr="00C77B53">
        <w:rPr>
          <w:rFonts w:ascii="Arial" w:hAnsi="Arial" w:cs="Arial"/>
          <w:sz w:val="20"/>
          <w:szCs w:val="20"/>
          <w:lang w:val="es-CO"/>
        </w:rPr>
        <w:t>Será el profesional designado por el contratista de la consultoría y aprobado por el IDU, autorizado para actuar en su nombre, respondiendo íntegramente por el contrato, siendo el interlocutor con la Entidad y para decidir con el supervisor cualquier asunto relativo a la ejecución del contrato de consultoría y la estructuración, estudios, diseños y demás, del objeto del contrato de consultoría, de acuerdo con las cláusulas establecidas en dicho contrato.</w:t>
      </w:r>
      <w:r w:rsidRPr="00C77B53">
        <w:rPr>
          <w:rStyle w:val="Refdenotaalpie"/>
          <w:rFonts w:ascii="Arial" w:hAnsi="Arial" w:cs="Arial"/>
          <w:sz w:val="20"/>
          <w:szCs w:val="20"/>
          <w:lang w:val="es-CO"/>
        </w:rPr>
        <w:footnoteReference w:id="2"/>
      </w:r>
    </w:p>
    <w:p w14:paraId="0C534F3B" w14:textId="712F969E" w:rsidR="006A7D40" w:rsidRPr="00C77B53"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77B53">
        <w:rPr>
          <w:rFonts w:ascii="Arial" w:hAnsi="Arial" w:cs="Arial"/>
          <w:b/>
          <w:bCs/>
          <w:sz w:val="20"/>
          <w:szCs w:val="20"/>
          <w:lang w:val="es-CO"/>
        </w:rPr>
        <w:t>Documentos Tipo</w:t>
      </w:r>
      <w:bookmarkStart w:id="0" w:name="_Hlk65594486"/>
      <w:r w:rsidRPr="00C77B53">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79A63824" w:rsidR="5E647BA9" w:rsidRPr="00C77B53" w:rsidRDefault="5E647BA9" w:rsidP="00E93301">
      <w:pPr>
        <w:pStyle w:val="Invias-VietaNumerada"/>
        <w:numPr>
          <w:ilvl w:val="1"/>
          <w:numId w:val="20"/>
        </w:numPr>
        <w:spacing w:before="120" w:after="240"/>
        <w:ind w:left="644" w:hanging="502"/>
        <w:rPr>
          <w:rFonts w:asciiTheme="minorHAnsi" w:hAnsiTheme="minorHAnsi" w:cstheme="minorHAnsi"/>
          <w:sz w:val="20"/>
          <w:szCs w:val="20"/>
          <w:lang w:val="es-CO"/>
        </w:rPr>
      </w:pPr>
      <w:r w:rsidRPr="00C77B53">
        <w:rPr>
          <w:rFonts w:ascii="Arial" w:hAnsi="Arial" w:cs="Arial"/>
          <w:b/>
          <w:bCs/>
          <w:sz w:val="20"/>
          <w:szCs w:val="20"/>
          <w:lang w:val="es-CO"/>
        </w:rPr>
        <w:t xml:space="preserve">Especialista principal: </w:t>
      </w:r>
      <w:r w:rsidR="00E93301" w:rsidRPr="00C77B53">
        <w:rPr>
          <w:rFonts w:ascii="Arial" w:hAnsi="Arial" w:cs="Arial"/>
          <w:sz w:val="20"/>
          <w:szCs w:val="20"/>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R="00E93301" w:rsidRPr="00C77B53">
        <w:rPr>
          <w:rFonts w:asciiTheme="minorHAnsi" w:eastAsiaTheme="minorHAnsi" w:hAnsiTheme="minorHAnsi" w:cstheme="minorHAnsi"/>
          <w:sz w:val="20"/>
          <w:szCs w:val="20"/>
          <w:lang w:val="es-CO"/>
        </w:rPr>
        <w:t>.</w:t>
      </w:r>
      <w:r w:rsidR="00E93301" w:rsidRPr="00C77B53">
        <w:rPr>
          <w:rFonts w:asciiTheme="minorHAnsi" w:hAnsiTheme="minorHAnsi" w:cstheme="minorHAnsi"/>
          <w:sz w:val="20"/>
          <w:szCs w:val="20"/>
          <w:lang w:val="es-CO"/>
        </w:rPr>
        <w:t xml:space="preserve"> </w:t>
      </w:r>
      <w:r w:rsidR="00E93301" w:rsidRPr="00C77B53">
        <w:rPr>
          <w:rStyle w:val="Refdenotaalpie"/>
          <w:rFonts w:asciiTheme="minorHAnsi" w:hAnsiTheme="minorHAnsi" w:cstheme="minorHAnsi"/>
          <w:sz w:val="20"/>
          <w:szCs w:val="20"/>
          <w:lang w:val="es-CO"/>
        </w:rPr>
        <w:footnoteReference w:id="3"/>
      </w:r>
    </w:p>
    <w:p w14:paraId="4456993A" w14:textId="290FCE7E" w:rsidR="006A7D40" w:rsidRPr="00C77B53"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77B53">
        <w:rPr>
          <w:rFonts w:ascii="Arial" w:hAnsi="Arial" w:cs="Arial"/>
          <w:b/>
          <w:bCs/>
          <w:sz w:val="20"/>
          <w:szCs w:val="20"/>
          <w:lang w:val="es-CO"/>
        </w:rPr>
        <w:lastRenderedPageBreak/>
        <w:t xml:space="preserve">Contrato </w:t>
      </w:r>
      <w:r w:rsidR="006A7D40" w:rsidRPr="00C77B53">
        <w:rPr>
          <w:rFonts w:ascii="Arial" w:hAnsi="Arial" w:cs="Arial"/>
          <w:b/>
          <w:bCs/>
          <w:sz w:val="20"/>
          <w:szCs w:val="20"/>
          <w:lang w:val="es-CO"/>
        </w:rPr>
        <w:t xml:space="preserve">EPC (por sus siglas en inglés </w:t>
      </w:r>
      <w:proofErr w:type="spellStart"/>
      <w:r w:rsidR="006A7D40" w:rsidRPr="00C77B53">
        <w:rPr>
          <w:rFonts w:ascii="Arial" w:hAnsi="Arial" w:cs="Arial"/>
          <w:b/>
          <w:bCs/>
          <w:sz w:val="20"/>
          <w:szCs w:val="20"/>
          <w:lang w:val="es-CO"/>
        </w:rPr>
        <w:t>Engineering</w:t>
      </w:r>
      <w:proofErr w:type="spellEnd"/>
      <w:r w:rsidR="006A7D40" w:rsidRPr="00C77B53">
        <w:rPr>
          <w:rFonts w:ascii="Arial" w:hAnsi="Arial" w:cs="Arial"/>
          <w:b/>
          <w:bCs/>
          <w:sz w:val="20"/>
          <w:szCs w:val="20"/>
          <w:lang w:val="es-CO"/>
        </w:rPr>
        <w:t xml:space="preserve">, </w:t>
      </w:r>
      <w:proofErr w:type="spellStart"/>
      <w:r w:rsidR="006A7D40" w:rsidRPr="00C77B53">
        <w:rPr>
          <w:rFonts w:ascii="Arial" w:hAnsi="Arial" w:cs="Arial"/>
          <w:b/>
          <w:bCs/>
          <w:sz w:val="20"/>
          <w:szCs w:val="20"/>
          <w:lang w:val="es-CO"/>
        </w:rPr>
        <w:t>Procurement</w:t>
      </w:r>
      <w:proofErr w:type="spellEnd"/>
      <w:r w:rsidR="006A7D40" w:rsidRPr="00C77B53">
        <w:rPr>
          <w:rFonts w:ascii="Arial" w:hAnsi="Arial" w:cs="Arial"/>
          <w:b/>
          <w:bCs/>
          <w:sz w:val="20"/>
          <w:szCs w:val="20"/>
          <w:lang w:val="es-CO"/>
        </w:rPr>
        <w:t xml:space="preserve"> and </w:t>
      </w:r>
      <w:proofErr w:type="spellStart"/>
      <w:r w:rsidR="006A7D40" w:rsidRPr="00C77B53">
        <w:rPr>
          <w:rFonts w:ascii="Arial" w:hAnsi="Arial" w:cs="Arial"/>
          <w:b/>
          <w:bCs/>
          <w:sz w:val="20"/>
          <w:szCs w:val="20"/>
          <w:lang w:val="es-CO"/>
        </w:rPr>
        <w:t>Construction</w:t>
      </w:r>
      <w:proofErr w:type="spellEnd"/>
      <w:r w:rsidR="006A7D40" w:rsidRPr="00C77B53">
        <w:rPr>
          <w:rFonts w:ascii="Arial" w:hAnsi="Arial" w:cs="Arial"/>
          <w:b/>
          <w:bCs/>
          <w:sz w:val="20"/>
          <w:szCs w:val="20"/>
          <w:lang w:val="es-CO"/>
        </w:rPr>
        <w:t xml:space="preserve">): </w:t>
      </w:r>
      <w:r w:rsidR="006A7D40" w:rsidRPr="00C77B53">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C77B53">
        <w:rPr>
          <w:rFonts w:ascii="Arial" w:hAnsi="Arial" w:cs="Arial"/>
          <w:b/>
          <w:bCs/>
          <w:sz w:val="20"/>
          <w:szCs w:val="20"/>
          <w:lang w:val="es-CO"/>
        </w:rPr>
        <w:t>de construcción “llave en mano”.</w:t>
      </w:r>
    </w:p>
    <w:p w14:paraId="6D6AD146" w14:textId="7017163A" w:rsidR="00F35721" w:rsidRPr="00C77B53"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C77B53">
        <w:rPr>
          <w:rFonts w:ascii="Arial" w:hAnsi="Arial" w:cs="Arial"/>
          <w:b/>
          <w:bCs/>
          <w:sz w:val="20"/>
          <w:szCs w:val="20"/>
          <w:lang w:val="es-CO"/>
        </w:rPr>
        <w:t xml:space="preserve">Economía Circular: </w:t>
      </w:r>
      <w:r w:rsidRPr="00C77B53">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C77B53">
        <w:rPr>
          <w:rFonts w:ascii="Arial" w:hAnsi="Arial" w:cs="Arial"/>
          <w:b/>
          <w:bCs/>
          <w:sz w:val="20"/>
          <w:szCs w:val="20"/>
          <w:lang w:val="es-CO"/>
        </w:rPr>
        <w:t>.</w:t>
      </w:r>
      <w:r w:rsidR="69BB2F11" w:rsidRPr="00C77B53">
        <w:rPr>
          <w:rFonts w:ascii="Arial" w:eastAsia="Arial" w:hAnsi="Arial" w:cs="Arial"/>
          <w:color w:val="000000"/>
          <w:sz w:val="20"/>
          <w:szCs w:val="20"/>
          <w:lang w:val="es-CO"/>
        </w:rPr>
        <w:t xml:space="preserve"> (Guía de Contratación Pública y socialmente responsable CCE).</w:t>
      </w:r>
    </w:p>
    <w:p w14:paraId="5FDEBB16" w14:textId="77777777" w:rsidR="00F35721" w:rsidRPr="00C77B53"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77B53">
        <w:rPr>
          <w:rFonts w:ascii="Arial" w:hAnsi="Arial" w:cs="Arial"/>
          <w:b/>
          <w:bCs/>
          <w:sz w:val="20"/>
          <w:szCs w:val="20"/>
          <w:lang w:val="es-CO"/>
        </w:rPr>
        <w:t xml:space="preserve">Estados Financieros: </w:t>
      </w:r>
      <w:r w:rsidRPr="00C77B53">
        <w:rPr>
          <w:rFonts w:ascii="Arial" w:hAnsi="Arial" w:cs="Arial"/>
          <w:sz w:val="20"/>
          <w:szCs w:val="20"/>
          <w:lang w:val="es-CO"/>
        </w:rPr>
        <w:t>Son</w:t>
      </w:r>
      <w:r w:rsidRPr="00C77B53">
        <w:rPr>
          <w:rFonts w:ascii="Arial" w:hAnsi="Arial" w:cs="Arial"/>
          <w:b/>
          <w:bCs/>
          <w:sz w:val="20"/>
          <w:szCs w:val="20"/>
          <w:lang w:val="es-CO"/>
        </w:rPr>
        <w:t xml:space="preserve"> </w:t>
      </w:r>
      <w:r w:rsidRPr="00C77B53">
        <w:rPr>
          <w:rFonts w:ascii="Arial" w:hAnsi="Arial" w:cs="Arial"/>
          <w:sz w:val="20"/>
          <w:szCs w:val="20"/>
          <w:lang w:val="es-CO"/>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C77B53">
        <w:rPr>
          <w:rFonts w:ascii="Arial" w:hAnsi="Arial" w:cs="Arial"/>
          <w:sz w:val="20"/>
          <w:szCs w:val="20"/>
          <w:lang w:val="es-CO"/>
        </w:rPr>
        <w:t>re-expresión</w:t>
      </w:r>
      <w:proofErr w:type="spellEnd"/>
      <w:r w:rsidRPr="00C77B53">
        <w:rPr>
          <w:rFonts w:ascii="Arial" w:hAnsi="Arial" w:cs="Arial"/>
          <w:sz w:val="20"/>
          <w:szCs w:val="20"/>
          <w:lang w:val="es-CO"/>
        </w:rPr>
        <w:t xml:space="preserve"> retroactiva de partidas en sus estados financieros o cuando reclasifique partidas en sus estados financieros.</w:t>
      </w:r>
    </w:p>
    <w:p w14:paraId="622D026B"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77B53">
        <w:rPr>
          <w:rFonts w:ascii="Arial" w:hAnsi="Arial" w:cs="Arial"/>
          <w:b/>
          <w:bCs/>
          <w:sz w:val="20"/>
          <w:szCs w:val="20"/>
          <w:lang w:val="es-CO"/>
        </w:rPr>
        <w:t xml:space="preserve">Estudios Previos: </w:t>
      </w:r>
      <w:r w:rsidRPr="00C77B53">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C77B53">
        <w:rPr>
          <w:rFonts w:ascii="Arial" w:hAnsi="Arial" w:cs="Arial"/>
          <w:b/>
          <w:bCs/>
          <w:sz w:val="20"/>
          <w:szCs w:val="20"/>
          <w:lang w:val="es-CO"/>
        </w:rPr>
        <w:t>.</w:t>
      </w:r>
    </w:p>
    <w:p w14:paraId="138BD772" w14:textId="586F5160" w:rsidR="00F35721" w:rsidRPr="00C77B53" w:rsidRDefault="25197758" w:rsidP="22748007">
      <w:pPr>
        <w:pStyle w:val="Invias-VietaNumerada"/>
        <w:numPr>
          <w:ilvl w:val="1"/>
          <w:numId w:val="20"/>
        </w:numPr>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Factor de Sostenibilidad: </w:t>
      </w:r>
      <w:r w:rsidRPr="00C77B53">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C77B53">
        <w:rPr>
          <w:rFonts w:ascii="Arial" w:hAnsi="Arial" w:cs="Arial"/>
          <w:sz w:val="20"/>
          <w:szCs w:val="20"/>
          <w:lang w:val="es-CO"/>
        </w:rPr>
        <w:t xml:space="preserve"> (Guía de Contratación Pública y socialmente responsable CCE).</w:t>
      </w:r>
    </w:p>
    <w:p w14:paraId="20DCDDD5" w14:textId="0C787249" w:rsidR="00F35721" w:rsidRPr="00C77B53"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C77B53">
        <w:rPr>
          <w:rFonts w:asciiTheme="minorHAnsi" w:hAnsiTheme="minorHAnsi" w:cstheme="minorBidi"/>
          <w:b/>
          <w:bCs/>
          <w:sz w:val="20"/>
          <w:szCs w:val="20"/>
          <w:lang w:val="es-CO"/>
        </w:rPr>
        <w:t>Criterios de sostenibilidad Ambiental</w:t>
      </w:r>
      <w:r w:rsidRPr="00C77B53">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C77B53">
        <w:rPr>
          <w:rFonts w:ascii="Arial" w:hAnsi="Arial" w:cs="Arial"/>
          <w:sz w:val="20"/>
          <w:szCs w:val="20"/>
          <w:lang w:val="es-CO"/>
        </w:rPr>
        <w:t xml:space="preserve"> Guía de Contratación Pública y socialmente responsable CCE).</w:t>
      </w:r>
    </w:p>
    <w:p w14:paraId="671E6169" w14:textId="05B44904" w:rsidR="00F35721" w:rsidRPr="00C77B53"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C77B53">
        <w:rPr>
          <w:rFonts w:ascii="Arial" w:hAnsi="Arial" w:cs="Arial"/>
          <w:b/>
          <w:bCs/>
          <w:sz w:val="20"/>
          <w:szCs w:val="20"/>
          <w:lang w:val="es-CO"/>
        </w:rPr>
        <w:t xml:space="preserve">Criterios de sostenibilidad Social: </w:t>
      </w:r>
      <w:r w:rsidRPr="00C77B53">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C77B53">
        <w:rPr>
          <w:rFonts w:ascii="Arial" w:hAnsi="Arial" w:cs="Arial"/>
          <w:sz w:val="20"/>
          <w:szCs w:val="20"/>
          <w:lang w:val="es-CO"/>
        </w:rPr>
        <w:t xml:space="preserve"> Guía de Contratación Pública y socialmente responsable CCE).</w:t>
      </w:r>
    </w:p>
    <w:p w14:paraId="73C2B270"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Formato: </w:t>
      </w:r>
      <w:r w:rsidRPr="00C77B53">
        <w:rPr>
          <w:rFonts w:ascii="Arial" w:hAnsi="Arial" w:cs="Arial"/>
          <w:sz w:val="20"/>
          <w:szCs w:val="20"/>
          <w:lang w:val="es-CO"/>
        </w:rPr>
        <w:t xml:space="preserve">Documentos que aporta el Proponente y que hacen parte integral de su oferta. </w:t>
      </w:r>
    </w:p>
    <w:p w14:paraId="0F445E4A"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77B53">
        <w:rPr>
          <w:rFonts w:ascii="Arial" w:hAnsi="Arial" w:cs="Arial"/>
          <w:b/>
          <w:bCs/>
          <w:sz w:val="20"/>
          <w:szCs w:val="20"/>
          <w:lang w:val="es-CO"/>
        </w:rPr>
        <w:t xml:space="preserve">Formulario: </w:t>
      </w:r>
      <w:r w:rsidRPr="00C77B53">
        <w:rPr>
          <w:rFonts w:ascii="Arial" w:hAnsi="Arial" w:cs="Arial"/>
          <w:sz w:val="20"/>
          <w:szCs w:val="20"/>
          <w:lang w:val="es-CO"/>
        </w:rPr>
        <w:t>Documento por medio del cual la Entidad solicita información específica relacionada con la oferta económica y que debe ser diligenciada por el Proponente.</w:t>
      </w:r>
      <w:r w:rsidRPr="00C77B53">
        <w:rPr>
          <w:rFonts w:ascii="Arial" w:hAnsi="Arial" w:cs="Arial"/>
          <w:b/>
          <w:bCs/>
          <w:sz w:val="20"/>
          <w:szCs w:val="20"/>
          <w:lang w:val="es-CO"/>
        </w:rPr>
        <w:t xml:space="preserve"> </w:t>
      </w:r>
    </w:p>
    <w:p w14:paraId="77499AB0" w14:textId="375A24C4" w:rsidR="00C83110" w:rsidRPr="00C77B53"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lastRenderedPageBreak/>
        <w:t xml:space="preserve">Garantía: </w:t>
      </w:r>
      <w:r w:rsidRPr="00C77B53">
        <w:rPr>
          <w:rFonts w:ascii="Arial" w:hAnsi="Arial" w:cs="Arial"/>
          <w:sz w:val="20"/>
          <w:szCs w:val="20"/>
          <w:lang w:val="es-CO"/>
        </w:rPr>
        <w:t>Compromiso formal que</w:t>
      </w:r>
      <w:r w:rsidRPr="00C77B53">
        <w:rPr>
          <w:rFonts w:ascii="Arial" w:hAnsi="Arial" w:cs="Arial"/>
          <w:b/>
          <w:bCs/>
          <w:sz w:val="20"/>
          <w:szCs w:val="20"/>
          <w:lang w:val="es-CO"/>
        </w:rPr>
        <w:t xml:space="preserve"> r</w:t>
      </w:r>
      <w:r w:rsidRPr="00C77B53">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C77B53">
        <w:rPr>
          <w:rFonts w:ascii="Arial" w:hAnsi="Arial" w:cs="Arial"/>
          <w:sz w:val="20"/>
          <w:szCs w:val="20"/>
          <w:lang w:val="es-CO"/>
        </w:rPr>
        <w:t>ii</w:t>
      </w:r>
      <w:proofErr w:type="spellEnd"/>
      <w:r w:rsidRPr="00C77B53">
        <w:rPr>
          <w:rFonts w:ascii="Arial" w:hAnsi="Arial" w:cs="Arial"/>
          <w:sz w:val="20"/>
          <w:szCs w:val="20"/>
          <w:lang w:val="es-CO"/>
        </w:rPr>
        <w:t>) fiducia mercantil de garantía o (</w:t>
      </w:r>
      <w:proofErr w:type="spellStart"/>
      <w:r w:rsidRPr="00C77B53">
        <w:rPr>
          <w:rFonts w:ascii="Arial" w:hAnsi="Arial" w:cs="Arial"/>
          <w:sz w:val="20"/>
          <w:szCs w:val="20"/>
          <w:lang w:val="es-CO"/>
        </w:rPr>
        <w:t>iii</w:t>
      </w:r>
      <w:proofErr w:type="spellEnd"/>
      <w:r w:rsidRPr="00C77B53">
        <w:rPr>
          <w:rFonts w:ascii="Arial" w:hAnsi="Arial" w:cs="Arial"/>
          <w:sz w:val="20"/>
          <w:szCs w:val="20"/>
          <w:lang w:val="es-CO"/>
        </w:rPr>
        <w:t>) garantías bancarias.</w:t>
      </w:r>
    </w:p>
    <w:p w14:paraId="11DD55F6"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Garantía de Responsabilidad Civil Extracontractual: </w:t>
      </w:r>
      <w:r w:rsidRPr="00C77B53">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C77B53"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Información Pública Reservada: </w:t>
      </w:r>
      <w:r w:rsidRPr="00C77B53">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C77B53"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77B53">
        <w:rPr>
          <w:rFonts w:ascii="Arial" w:hAnsi="Arial" w:cs="Arial"/>
          <w:b/>
          <w:bCs/>
          <w:sz w:val="20"/>
          <w:szCs w:val="20"/>
          <w:lang w:val="es-CO"/>
        </w:rPr>
        <w:t xml:space="preserve">Infraestructura del Transporte: </w:t>
      </w:r>
      <w:r w:rsidRPr="00C77B53">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C77B53">
        <w:rPr>
          <w:rFonts w:ascii="Arial" w:hAnsi="Arial" w:cs="Arial"/>
          <w:sz w:val="20"/>
          <w:szCs w:val="20"/>
          <w:vertAlign w:val="superscript"/>
          <w:lang w:val="es-CO"/>
        </w:rPr>
        <w:footnoteReference w:id="4"/>
      </w:r>
      <w:r w:rsidRPr="00C77B53">
        <w:rPr>
          <w:rFonts w:ascii="Arial" w:hAnsi="Arial" w:cs="Arial"/>
          <w:sz w:val="20"/>
          <w:szCs w:val="20"/>
          <w:lang w:val="es-CO"/>
        </w:rPr>
        <w:t>.</w:t>
      </w:r>
    </w:p>
    <w:p w14:paraId="7937E2CF" w14:textId="77777777" w:rsidR="006A7D40" w:rsidRPr="00C77B53"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C77B53">
        <w:rPr>
          <w:rFonts w:ascii="Arial" w:hAnsi="Arial" w:cs="Arial"/>
          <w:sz w:val="20"/>
          <w:szCs w:val="20"/>
          <w:lang w:val="es-CO"/>
        </w:rPr>
        <w:t>Son las obras realizadas en: </w:t>
      </w:r>
    </w:p>
    <w:p w14:paraId="70051608"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Vías primarias y secundarias</w:t>
      </w:r>
    </w:p>
    <w:p w14:paraId="0E2B3469"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Vías terciarias</w:t>
      </w:r>
    </w:p>
    <w:p w14:paraId="2A864B3B"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Infraestructuras marítimas y fluviales</w:t>
      </w:r>
    </w:p>
    <w:p w14:paraId="7D00DAEA"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Vías primarias, secundarias o terciarias para atención a emergencias diferentes a contratación directa </w:t>
      </w:r>
    </w:p>
    <w:p w14:paraId="24DB43F6"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Infraestructura férrea </w:t>
      </w:r>
    </w:p>
    <w:p w14:paraId="0ACAFF13" w14:textId="77777777" w:rsidR="006A7D40" w:rsidRPr="00C77B53"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77B53">
        <w:rPr>
          <w:rFonts w:ascii="Arial" w:hAnsi="Arial" w:cs="Arial"/>
          <w:sz w:val="20"/>
          <w:szCs w:val="20"/>
          <w:lang w:val="es-CO"/>
        </w:rPr>
        <w:t>Infraestructura vial urbana </w:t>
      </w:r>
    </w:p>
    <w:p w14:paraId="28A8330D" w14:textId="77777777" w:rsidR="006A7D40" w:rsidRPr="00C77B53"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77B53">
        <w:rPr>
          <w:rFonts w:ascii="Arial" w:hAnsi="Arial" w:cs="Arial"/>
          <w:sz w:val="20"/>
          <w:szCs w:val="20"/>
          <w:lang w:val="es-CO"/>
        </w:rPr>
        <w:t>Puentes </w:t>
      </w:r>
    </w:p>
    <w:p w14:paraId="57BB4792" w14:textId="77777777" w:rsidR="006A7D40" w:rsidRPr="00C77B53"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77B53">
        <w:rPr>
          <w:rFonts w:ascii="Arial" w:hAnsi="Arial" w:cs="Arial"/>
          <w:sz w:val="20"/>
          <w:szCs w:val="20"/>
          <w:lang w:val="es-CO"/>
        </w:rPr>
        <w:t>Infraestructura Aeroportuaria</w:t>
      </w:r>
    </w:p>
    <w:p w14:paraId="46B5A1AD" w14:textId="77777777" w:rsidR="006A7D40" w:rsidRPr="00C77B53" w:rsidRDefault="006A7D40" w:rsidP="006A7D40">
      <w:pPr>
        <w:rPr>
          <w:rFonts w:ascii="Arial" w:hAnsi="Arial" w:cs="Arial"/>
          <w:sz w:val="20"/>
          <w:szCs w:val="20"/>
          <w:lang w:val="es-CO" w:eastAsia="es-ES"/>
        </w:rPr>
      </w:pPr>
    </w:p>
    <w:p w14:paraId="06E298A6" w14:textId="1C3B482C" w:rsidR="006A7D40" w:rsidRPr="00C77B53"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hAnsi="Arial" w:cs="Arial"/>
          <w:b/>
          <w:bCs/>
          <w:sz w:val="20"/>
          <w:szCs w:val="20"/>
          <w:lang w:val="es-CO"/>
        </w:rPr>
        <w:t>Interventor(a):</w:t>
      </w:r>
      <w:r w:rsidRPr="00C77B53">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Interventoría Administrativa:</w:t>
      </w:r>
      <w:r w:rsidRPr="00C77B53">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 xml:space="preserve">Interventoría Ambiental: </w:t>
      </w:r>
      <w:r w:rsidRPr="00C77B53">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lastRenderedPageBreak/>
        <w:t>Interventoría Legal</w:t>
      </w:r>
      <w:r w:rsidRPr="00C77B53">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Interventoría de Seguridad y Salud en el Trabajo (SST)</w:t>
      </w:r>
      <w:r w:rsidRPr="00C77B53">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Interventoría Social:</w:t>
      </w:r>
      <w:r w:rsidRPr="00C77B53">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C77B53"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Interventoría Técnica</w:t>
      </w:r>
      <w:r w:rsidRPr="00C77B53">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C77B53">
        <w:rPr>
          <w:rFonts w:ascii="Arial" w:hAnsi="Arial" w:cs="Arial"/>
          <w:b/>
          <w:bCs/>
          <w:sz w:val="20"/>
          <w:szCs w:val="20"/>
          <w:lang w:val="es-CO"/>
        </w:rPr>
        <w:t xml:space="preserve">Legalización: </w:t>
      </w:r>
      <w:r w:rsidRPr="00C77B53">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77B53">
        <w:rPr>
          <w:rFonts w:ascii="Arial" w:hAnsi="Arial" w:cs="Arial"/>
          <w:b/>
          <w:bCs/>
          <w:sz w:val="20"/>
          <w:szCs w:val="20"/>
          <w:lang w:val="es-CO"/>
        </w:rPr>
        <w:t xml:space="preserve">Matriz: </w:t>
      </w:r>
      <w:r w:rsidRPr="00C77B53">
        <w:rPr>
          <w:rFonts w:ascii="Arial" w:hAnsi="Arial" w:cs="Arial"/>
          <w:sz w:val="20"/>
          <w:szCs w:val="20"/>
          <w:lang w:val="es-CO"/>
        </w:rPr>
        <w:t>Documento que incorpora condiciones</w:t>
      </w:r>
      <w:r w:rsidR="4096DE74" w:rsidRPr="00C77B53">
        <w:rPr>
          <w:rFonts w:ascii="Arial" w:hAnsi="Arial" w:cs="Arial"/>
          <w:sz w:val="20"/>
          <w:szCs w:val="20"/>
          <w:lang w:val="es-CO"/>
        </w:rPr>
        <w:t xml:space="preserve">, o financieras, o </w:t>
      </w:r>
      <w:r w:rsidRPr="00C77B53">
        <w:rPr>
          <w:rFonts w:ascii="Arial" w:hAnsi="Arial" w:cs="Arial"/>
          <w:sz w:val="20"/>
          <w:szCs w:val="20"/>
          <w:lang w:val="es-CO"/>
        </w:rPr>
        <w:t xml:space="preserve">técnicas, </w:t>
      </w:r>
      <w:r w:rsidR="228982D8" w:rsidRPr="00C77B53">
        <w:rPr>
          <w:rFonts w:ascii="Arial" w:hAnsi="Arial" w:cs="Arial"/>
          <w:sz w:val="20"/>
          <w:szCs w:val="20"/>
          <w:lang w:val="es-CO"/>
        </w:rPr>
        <w:t xml:space="preserve">o </w:t>
      </w:r>
      <w:r w:rsidRPr="00C77B53">
        <w:rPr>
          <w:rFonts w:ascii="Arial" w:hAnsi="Arial" w:cs="Arial"/>
          <w:sz w:val="20"/>
          <w:szCs w:val="20"/>
          <w:lang w:val="es-CO"/>
        </w:rPr>
        <w:t xml:space="preserve">de riesgos o económicas </w:t>
      </w:r>
      <w:r w:rsidR="7F8E26EF" w:rsidRPr="00C77B53">
        <w:rPr>
          <w:rFonts w:ascii="Arial" w:hAnsi="Arial" w:cs="Arial"/>
          <w:sz w:val="20"/>
          <w:szCs w:val="20"/>
          <w:lang w:val="es-CO"/>
        </w:rPr>
        <w:t xml:space="preserve">o de personal, </w:t>
      </w:r>
      <w:r w:rsidRPr="00C77B53">
        <w:rPr>
          <w:rFonts w:ascii="Arial" w:hAnsi="Arial" w:cs="Arial"/>
          <w:sz w:val="20"/>
          <w:szCs w:val="20"/>
          <w:lang w:val="es-CO"/>
        </w:rPr>
        <w:t>que debe tener en cuenta el Proponente al momento de estructurar su oferta y ejecutar el Contrato.</w:t>
      </w:r>
      <w:r w:rsidRPr="00C77B53">
        <w:rPr>
          <w:rFonts w:ascii="Arial" w:hAnsi="Arial" w:cs="Arial"/>
          <w:b/>
          <w:bCs/>
          <w:sz w:val="20"/>
          <w:szCs w:val="20"/>
          <w:lang w:val="es-CO"/>
        </w:rPr>
        <w:t xml:space="preserve">  </w:t>
      </w:r>
    </w:p>
    <w:p w14:paraId="3A3046A5" w14:textId="3D570C3C" w:rsidR="006A7D40" w:rsidRPr="00C77B53"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C77B53">
        <w:rPr>
          <w:rFonts w:ascii="Arial" w:hAnsi="Arial" w:cs="Arial"/>
          <w:b/>
          <w:bCs/>
          <w:sz w:val="20"/>
          <w:szCs w:val="20"/>
          <w:lang w:val="es-CO"/>
        </w:rPr>
        <w:t xml:space="preserve">Medio Magnético: </w:t>
      </w:r>
      <w:r w:rsidRPr="00C77B53">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C77B53">
        <w:rPr>
          <w:rFonts w:ascii="Arial" w:hAnsi="Arial" w:cs="Arial"/>
          <w:b/>
          <w:bCs/>
          <w:sz w:val="20"/>
          <w:szCs w:val="20"/>
          <w:lang w:val="es-CO"/>
        </w:rPr>
        <w:t xml:space="preserve"> </w:t>
      </w:r>
    </w:p>
    <w:p w14:paraId="2DDDF878"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77B53">
        <w:rPr>
          <w:rFonts w:ascii="Arial" w:hAnsi="Arial" w:cs="Arial"/>
          <w:b/>
          <w:bCs/>
          <w:sz w:val="20"/>
          <w:szCs w:val="20"/>
          <w:lang w:val="es-CO"/>
        </w:rPr>
        <w:t xml:space="preserve">Pago Anticipado: </w:t>
      </w:r>
      <w:r w:rsidRPr="00C77B53">
        <w:rPr>
          <w:rFonts w:ascii="Arial" w:hAnsi="Arial" w:cs="Arial"/>
          <w:sz w:val="20"/>
          <w:szCs w:val="20"/>
          <w:lang w:val="es-CO"/>
        </w:rPr>
        <w:t xml:space="preserve">Extinción anticipada de obligaciones a través del pago de una parte del precio del Contrato. </w:t>
      </w:r>
    </w:p>
    <w:p w14:paraId="3791CE6A"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Pliego de Condiciones:</w:t>
      </w:r>
      <w:r w:rsidRPr="00C77B53">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lastRenderedPageBreak/>
        <w:t>Pliego de Condiciones Tipo</w:t>
      </w:r>
      <w:r w:rsidRPr="00C77B53">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Precio Global: </w:t>
      </w:r>
      <w:r w:rsidRPr="00C77B53">
        <w:rPr>
          <w:rFonts w:ascii="Arial" w:hAnsi="Arial" w:cs="Arial"/>
          <w:sz w:val="20"/>
          <w:szCs w:val="20"/>
          <w:lang w:val="es-CO"/>
        </w:rPr>
        <w:t>Modalidad de pago</w:t>
      </w:r>
      <w:r w:rsidRPr="00C77B53">
        <w:rPr>
          <w:rFonts w:ascii="Arial" w:hAnsi="Arial" w:cs="Arial"/>
          <w:b/>
          <w:bCs/>
          <w:sz w:val="20"/>
          <w:szCs w:val="20"/>
          <w:lang w:val="es-CO"/>
        </w:rPr>
        <w:t xml:space="preserve"> </w:t>
      </w:r>
      <w:r w:rsidRPr="00C77B53">
        <w:rPr>
          <w:rFonts w:ascii="Arial" w:hAnsi="Arial" w:cs="Arial"/>
          <w:sz w:val="20"/>
          <w:szCs w:val="20"/>
          <w:lang w:val="es-CO"/>
        </w:rPr>
        <w:t>cierto, cerrado e inalterable como única remuneración por el cumplimiento del objeto contratado.</w:t>
      </w:r>
    </w:p>
    <w:p w14:paraId="4A45646D"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Precios Unitarios: </w:t>
      </w:r>
      <w:r w:rsidRPr="00C77B53">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Presupuesto Oficial: </w:t>
      </w:r>
      <w:r w:rsidRPr="00C77B53">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Proponente: </w:t>
      </w:r>
      <w:r w:rsidRPr="00C77B53">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Proponente Plural: </w:t>
      </w:r>
      <w:r w:rsidRPr="00C77B53">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C77B53" w:rsidRDefault="71EEF1B8" w:rsidP="00864987">
      <w:pPr>
        <w:pStyle w:val="Invias-VietaNumerada"/>
        <w:numPr>
          <w:ilvl w:val="1"/>
          <w:numId w:val="20"/>
        </w:numPr>
        <w:spacing w:before="120" w:after="240"/>
        <w:ind w:left="709" w:hanging="567"/>
        <w:rPr>
          <w:rFonts w:ascii="Arial" w:hAnsi="Arial" w:cs="Arial"/>
          <w:sz w:val="20"/>
          <w:szCs w:val="20"/>
          <w:lang w:val="es-CO"/>
        </w:rPr>
      </w:pPr>
      <w:r w:rsidRPr="00C77B53">
        <w:rPr>
          <w:rFonts w:ascii="Arial" w:hAnsi="Arial" w:cs="Arial"/>
          <w:b/>
          <w:bCs/>
          <w:sz w:val="20"/>
          <w:szCs w:val="20"/>
          <w:lang w:val="es-CO"/>
        </w:rPr>
        <w:t xml:space="preserve">Propuesta Parcial:  </w:t>
      </w:r>
      <w:r w:rsidRPr="00C77B53">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C77B53" w:rsidRDefault="71EEF1B8" w:rsidP="2E4453BF">
      <w:pPr>
        <w:pStyle w:val="Invias-VietaNumerada"/>
        <w:spacing w:before="120" w:after="240"/>
        <w:ind w:left="720"/>
        <w:rPr>
          <w:rFonts w:ascii="Arial" w:hAnsi="Arial" w:cs="Arial"/>
          <w:sz w:val="20"/>
          <w:szCs w:val="20"/>
          <w:lang w:val="es-CO"/>
        </w:rPr>
      </w:pPr>
      <w:r w:rsidRPr="00C77B53">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C77B53">
        <w:rPr>
          <w:rFonts w:ascii="Arial" w:hAnsi="Arial" w:cs="Arial"/>
          <w:sz w:val="20"/>
          <w:szCs w:val="20"/>
          <w:lang w:val="es-CO"/>
        </w:rPr>
        <w:t xml:space="preserve">exclusivamente </w:t>
      </w:r>
      <w:r w:rsidRPr="00C77B53">
        <w:rPr>
          <w:rFonts w:ascii="Arial" w:hAnsi="Arial" w:cs="Arial"/>
          <w:sz w:val="20"/>
          <w:szCs w:val="20"/>
          <w:lang w:val="es-CO"/>
        </w:rPr>
        <w:t>a los criterios establecidos en el Documento Base.</w:t>
      </w:r>
    </w:p>
    <w:p w14:paraId="0C6D71DE" w14:textId="708BBEC0" w:rsidR="008769D4" w:rsidRPr="00C77B53" w:rsidRDefault="008769D4" w:rsidP="2E4453BF">
      <w:pPr>
        <w:ind w:left="720"/>
        <w:jc w:val="both"/>
        <w:rPr>
          <w:lang w:val="es-CO" w:eastAsia="es-ES"/>
        </w:rPr>
      </w:pPr>
      <w:r w:rsidRPr="00C77B53">
        <w:rPr>
          <w:rFonts w:asciiTheme="majorHAnsi" w:eastAsia="Arial" w:hAnsiTheme="majorHAnsi" w:cstheme="majorBidi"/>
          <w:color w:val="000000"/>
          <w:sz w:val="20"/>
          <w:szCs w:val="20"/>
          <w:lang w:val="es-CO" w:eastAsia="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C77B53">
        <w:rPr>
          <w:rFonts w:asciiTheme="majorHAnsi" w:eastAsia="Arial" w:hAnsiTheme="majorHAnsi" w:cstheme="majorBidi"/>
          <w:color w:val="000000"/>
          <w:sz w:val="20"/>
          <w:szCs w:val="20"/>
          <w:lang w:val="es-CO" w:eastAsia="es-ES"/>
        </w:rPr>
        <w:t>de acuerdo al</w:t>
      </w:r>
      <w:proofErr w:type="gramEnd"/>
      <w:r w:rsidRPr="00C77B53">
        <w:rPr>
          <w:rFonts w:asciiTheme="majorHAnsi" w:eastAsia="Arial" w:hAnsiTheme="majorHAnsi" w:cstheme="majorBidi"/>
          <w:color w:val="000000"/>
          <w:sz w:val="20"/>
          <w:szCs w:val="20"/>
          <w:lang w:val="es-CO" w:eastAsia="es-ES"/>
        </w:rPr>
        <w:t xml:space="preserve"> requerimiento de la Entidad.</w:t>
      </w:r>
    </w:p>
    <w:p w14:paraId="245B9325" w14:textId="26E93A3E" w:rsidR="2E4453BF" w:rsidRPr="00C77B53"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C77B53"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C77B53">
        <w:rPr>
          <w:rFonts w:ascii="Arial" w:hAnsi="Arial" w:cs="Arial"/>
          <w:b/>
          <w:bCs/>
          <w:sz w:val="20"/>
          <w:szCs w:val="20"/>
          <w:lang w:val="es-CO"/>
        </w:rPr>
        <w:t xml:space="preserve">Reembolso de Gastos: </w:t>
      </w:r>
      <w:r w:rsidRPr="00C77B53">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C77B53">
        <w:rPr>
          <w:rFonts w:ascii="Arial" w:hAnsi="Arial" w:cs="Arial"/>
          <w:b/>
          <w:bCs/>
          <w:sz w:val="20"/>
          <w:szCs w:val="20"/>
          <w:lang w:val="es-CO"/>
        </w:rPr>
        <w:t>.</w:t>
      </w:r>
    </w:p>
    <w:p w14:paraId="7E42CDE4"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Selección Objetiva: </w:t>
      </w:r>
      <w:r w:rsidRPr="00C77B53">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lastRenderedPageBreak/>
        <w:t xml:space="preserve">Sobre 1: </w:t>
      </w:r>
      <w:r w:rsidRPr="00C77B53">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Sobre 2: </w:t>
      </w:r>
      <w:r w:rsidRPr="00C77B53">
        <w:rPr>
          <w:rFonts w:ascii="Arial" w:hAnsi="Arial" w:cs="Arial"/>
          <w:sz w:val="20"/>
          <w:szCs w:val="20"/>
          <w:lang w:val="es-CO"/>
        </w:rPr>
        <w:t>Instrumento que permite incluir la oferta económica.</w:t>
      </w:r>
    </w:p>
    <w:p w14:paraId="0DBA8D2B"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Subcontratista: </w:t>
      </w:r>
      <w:r w:rsidRPr="00C77B53">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Sucursal: </w:t>
      </w:r>
      <w:r w:rsidRPr="00C77B53">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C77B53">
        <w:rPr>
          <w:rFonts w:ascii="Arial" w:hAnsi="Arial" w:cs="Arial"/>
          <w:b/>
          <w:bCs/>
          <w:sz w:val="20"/>
          <w:szCs w:val="20"/>
          <w:lang w:val="es-CO"/>
        </w:rPr>
        <w:t xml:space="preserve">Trato Nacional: </w:t>
      </w:r>
      <w:r w:rsidRPr="00C77B53">
        <w:rPr>
          <w:rFonts w:ascii="Arial" w:hAnsi="Arial" w:cs="Arial"/>
          <w:sz w:val="20"/>
          <w:szCs w:val="20"/>
          <w:lang w:val="es-CO"/>
        </w:rPr>
        <w:t>Principio según el cual un Estado concede a los nacionales de otro Estado el mismo trato que otorga a sus nacionales.</w:t>
      </w:r>
      <w:r w:rsidRPr="00C77B53">
        <w:rPr>
          <w:rFonts w:ascii="Arial" w:hAnsi="Arial" w:cs="Arial"/>
          <w:b/>
          <w:bCs/>
          <w:sz w:val="20"/>
          <w:szCs w:val="20"/>
          <w:lang w:val="es-CO"/>
        </w:rPr>
        <w:t xml:space="preserve"> </w:t>
      </w:r>
    </w:p>
    <w:bookmarkEnd w:id="1"/>
    <w:p w14:paraId="4E0CDC88"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Unión Temporal: </w:t>
      </w:r>
      <w:r w:rsidRPr="00C77B53">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77B53">
        <w:rPr>
          <w:rFonts w:ascii="Arial" w:hAnsi="Arial" w:cs="Arial"/>
          <w:b/>
          <w:bCs/>
          <w:sz w:val="20"/>
          <w:szCs w:val="20"/>
          <w:lang w:val="es-CO"/>
        </w:rPr>
        <w:t xml:space="preserve"> </w:t>
      </w:r>
    </w:p>
    <w:p w14:paraId="5E7530D6"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Utilidad Operacional: </w:t>
      </w:r>
      <w:r w:rsidRPr="00C77B53">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C77B53"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77B53">
        <w:rPr>
          <w:rFonts w:ascii="Arial" w:hAnsi="Arial" w:cs="Arial"/>
          <w:b/>
          <w:bCs/>
          <w:sz w:val="20"/>
          <w:szCs w:val="20"/>
          <w:lang w:val="es-CO"/>
        </w:rPr>
        <w:t xml:space="preserve">Vigencia Fiscal: </w:t>
      </w:r>
      <w:r w:rsidRPr="00C77B53">
        <w:rPr>
          <w:rFonts w:ascii="Arial" w:hAnsi="Arial" w:cs="Arial"/>
          <w:sz w:val="20"/>
          <w:szCs w:val="20"/>
          <w:lang w:val="es-CO"/>
        </w:rPr>
        <w:t>Período que comprende desde el 1 de enero hasta el 31 de diciembre de cada año.</w:t>
      </w:r>
    </w:p>
    <w:p w14:paraId="4133A7DC" w14:textId="77777777" w:rsidR="006A7D40" w:rsidRPr="00C77B53" w:rsidRDefault="006A7D40" w:rsidP="006A7D40">
      <w:pPr>
        <w:rPr>
          <w:lang w:val="es-CO" w:eastAsia="es-ES"/>
        </w:rPr>
      </w:pPr>
    </w:p>
    <w:p w14:paraId="75BB6FB8" w14:textId="77777777" w:rsidR="006A7D40" w:rsidRPr="00C77B53" w:rsidRDefault="006A7D40" w:rsidP="00864987">
      <w:pPr>
        <w:pStyle w:val="Prrafodelista"/>
        <w:numPr>
          <w:ilvl w:val="0"/>
          <w:numId w:val="19"/>
        </w:numPr>
        <w:jc w:val="center"/>
        <w:rPr>
          <w:rFonts w:ascii="Arial" w:hAnsi="Arial" w:cs="Arial"/>
          <w:b/>
          <w:sz w:val="20"/>
          <w:szCs w:val="20"/>
          <w:lang w:val="es-CO"/>
        </w:rPr>
      </w:pPr>
      <w:r w:rsidRPr="00C77B53">
        <w:rPr>
          <w:rFonts w:ascii="Arial" w:hAnsi="Arial" w:cs="Arial"/>
          <w:b/>
          <w:sz w:val="20"/>
          <w:szCs w:val="20"/>
          <w:lang w:val="es-CO"/>
        </w:rPr>
        <w:t>GLOSARIO ESPECÍFICO TÉCNICO</w:t>
      </w:r>
    </w:p>
    <w:p w14:paraId="32B9ED04" w14:textId="77777777" w:rsidR="006A7D40" w:rsidRPr="00C77B53" w:rsidRDefault="006A7D40" w:rsidP="006A7D40">
      <w:pPr>
        <w:rPr>
          <w:rFonts w:ascii="Arial" w:hAnsi="Arial" w:cs="Arial"/>
          <w:b/>
          <w:sz w:val="20"/>
          <w:szCs w:val="20"/>
          <w:lang w:val="es-CO"/>
        </w:rPr>
      </w:pPr>
    </w:p>
    <w:p w14:paraId="21C68002" w14:textId="77777777" w:rsidR="006A7D40" w:rsidRPr="00C77B53" w:rsidRDefault="006A7D40" w:rsidP="006A7D40">
      <w:pPr>
        <w:jc w:val="both"/>
        <w:rPr>
          <w:rFonts w:ascii="Arial" w:hAnsi="Arial" w:cs="Arial"/>
          <w:sz w:val="20"/>
          <w:szCs w:val="20"/>
          <w:lang w:val="es-CO"/>
        </w:rPr>
      </w:pPr>
      <w:r w:rsidRPr="00C77B53">
        <w:rPr>
          <w:rFonts w:ascii="Arial" w:hAnsi="Arial" w:cs="Arial"/>
          <w:sz w:val="20"/>
          <w:szCs w:val="20"/>
          <w:highlight w:val="lightGray"/>
          <w:lang w:val="es-CO"/>
        </w:rPr>
        <w:t xml:space="preserve">[La Entidad deberá incorporar en orden alfabético los conceptos adicionales que apliquen al </w:t>
      </w:r>
      <w:r w:rsidRPr="00C77B53">
        <w:rPr>
          <w:rFonts w:ascii="Arial" w:eastAsia="Arial" w:hAnsi="Arial" w:cs="Arial"/>
          <w:sz w:val="20"/>
          <w:szCs w:val="20"/>
          <w:highlight w:val="lightGray"/>
          <w:lang w:val="es-CO"/>
        </w:rPr>
        <w:t>Proceso</w:t>
      </w:r>
      <w:r w:rsidRPr="00C77B53">
        <w:rPr>
          <w:rFonts w:ascii="Arial" w:hAnsi="Arial" w:cs="Arial"/>
          <w:sz w:val="20"/>
          <w:szCs w:val="20"/>
          <w:highlight w:val="lightGray"/>
          <w:lang w:val="es-CO"/>
        </w:rPr>
        <w:t xml:space="preserve"> de </w:t>
      </w:r>
      <w:r w:rsidRPr="00C77B53">
        <w:rPr>
          <w:rFonts w:ascii="Arial" w:eastAsia="Arial" w:hAnsi="Arial" w:cs="Arial"/>
          <w:sz w:val="20"/>
          <w:szCs w:val="20"/>
          <w:highlight w:val="lightGray"/>
          <w:lang w:val="es-CO"/>
        </w:rPr>
        <w:t>Contratación</w:t>
      </w:r>
      <w:r w:rsidRPr="00C77B53">
        <w:rPr>
          <w:rFonts w:ascii="Arial" w:hAnsi="Arial" w:cs="Arial"/>
          <w:sz w:val="20"/>
          <w:szCs w:val="20"/>
          <w:highlight w:val="lightGray"/>
          <w:lang w:val="es-CO"/>
        </w:rPr>
        <w:t xml:space="preserve"> que no estén incluidos en el presente anexo o en la normatividad que sea aplicable en la materia de infraestructura de transporte, como es el caso de la Ley 1682 de 2013.]</w:t>
      </w:r>
      <w:r w:rsidRPr="00C77B53">
        <w:rPr>
          <w:rFonts w:ascii="Arial" w:hAnsi="Arial" w:cs="Arial"/>
          <w:sz w:val="20"/>
          <w:szCs w:val="20"/>
          <w:lang w:val="es-CO"/>
        </w:rPr>
        <w:t xml:space="preserve"> La entidad podrá acudir al Glosario Técnico de otros documentos Tipo vigentes, en el evento en que las definiciones no se encuentren contenidas en el presente Glosario.</w:t>
      </w:r>
    </w:p>
    <w:p w14:paraId="57298020" w14:textId="77777777" w:rsidR="006A7D40" w:rsidRPr="00C77B53" w:rsidRDefault="006A7D40" w:rsidP="006A7D40">
      <w:pPr>
        <w:rPr>
          <w:rFonts w:ascii="Arial" w:hAnsi="Arial" w:cs="Arial"/>
          <w:b/>
          <w:bCs/>
          <w:sz w:val="20"/>
          <w:szCs w:val="20"/>
          <w:lang w:val="es-CO"/>
        </w:rPr>
      </w:pPr>
    </w:p>
    <w:p w14:paraId="6E253CB0" w14:textId="77777777" w:rsidR="006A7D40" w:rsidRPr="00C77B53" w:rsidRDefault="006A7D40" w:rsidP="006A7D40">
      <w:pPr>
        <w:jc w:val="both"/>
        <w:rPr>
          <w:rFonts w:ascii="Arial" w:hAnsi="Arial" w:cs="Arial"/>
          <w:b/>
          <w:sz w:val="20"/>
          <w:szCs w:val="20"/>
          <w:lang w:val="es-CO"/>
        </w:rPr>
      </w:pPr>
      <w:r w:rsidRPr="00C77B53">
        <w:rPr>
          <w:rFonts w:ascii="Arial" w:hAnsi="Arial" w:cs="Arial"/>
          <w:sz w:val="20"/>
          <w:szCs w:val="20"/>
          <w:highlight w:val="lightGray"/>
          <w:lang w:val="es-CO"/>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C77B53">
        <w:rPr>
          <w:rFonts w:ascii="Arial" w:hAnsi="Arial" w:cs="Arial"/>
          <w:i/>
          <w:iCs/>
          <w:sz w:val="20"/>
          <w:szCs w:val="20"/>
          <w:highlight w:val="lightGray"/>
          <w:lang w:val="es-CO"/>
        </w:rPr>
        <w:t>matriz y guía para realizar la categorización de la red vial nacional</w:t>
      </w:r>
      <w:r w:rsidRPr="00C77B53">
        <w:rPr>
          <w:rFonts w:ascii="Arial" w:hAnsi="Arial" w:cs="Arial"/>
          <w:sz w:val="20"/>
          <w:szCs w:val="20"/>
          <w:highlight w:val="lightGray"/>
          <w:lang w:val="es-CO"/>
        </w:rPr>
        <w:t>.]</w:t>
      </w:r>
    </w:p>
    <w:p w14:paraId="25962FD0" w14:textId="77777777" w:rsidR="006A7D40" w:rsidRPr="00C77B53" w:rsidRDefault="006A7D40" w:rsidP="006A7D40">
      <w:pPr>
        <w:jc w:val="both"/>
        <w:rPr>
          <w:rFonts w:ascii="Arial" w:hAnsi="Arial" w:cs="Arial"/>
          <w:sz w:val="20"/>
          <w:szCs w:val="20"/>
          <w:highlight w:val="lightGray"/>
          <w:lang w:val="es-CO"/>
        </w:rPr>
      </w:pPr>
    </w:p>
    <w:p w14:paraId="0DB50C6B"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77B53">
        <w:rPr>
          <w:rFonts w:ascii="Arial" w:hAnsi="Arial" w:cs="Arial"/>
          <w:b/>
          <w:sz w:val="20"/>
          <w:szCs w:val="20"/>
          <w:lang w:val="es-CO"/>
        </w:rPr>
        <w:lastRenderedPageBreak/>
        <w:t>Accesibilidad:</w:t>
      </w:r>
      <w:r w:rsidRPr="00C77B53">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77B53">
        <w:rPr>
          <w:rFonts w:ascii="Arial" w:hAnsi="Arial" w:cs="Arial"/>
          <w:b/>
          <w:sz w:val="20"/>
          <w:szCs w:val="20"/>
          <w:lang w:val="es-CO"/>
        </w:rPr>
        <w:t>Actividades y Obras de Protección:</w:t>
      </w:r>
      <w:r w:rsidRPr="00C77B53">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77B53">
        <w:rPr>
          <w:rFonts w:ascii="Arial" w:hAnsi="Arial" w:cs="Arial"/>
          <w:b/>
          <w:sz w:val="20"/>
          <w:szCs w:val="20"/>
          <w:lang w:val="es-CO"/>
        </w:rPr>
        <w:t xml:space="preserve">Actualización Sísmica: </w:t>
      </w:r>
      <w:r w:rsidRPr="00C77B53">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C77B53">
        <w:rPr>
          <w:rFonts w:ascii="Arial" w:hAnsi="Arial" w:cs="Arial"/>
          <w:i/>
          <w:sz w:val="20"/>
          <w:szCs w:val="20"/>
          <w:lang w:val="es-CO"/>
        </w:rPr>
        <w:t>A. 3.5 Cargas por Sismo</w:t>
      </w:r>
      <w:r w:rsidRPr="00C77B53">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C77B53"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C77B53">
        <w:rPr>
          <w:rFonts w:ascii="Arial" w:hAnsi="Arial" w:cs="Arial"/>
          <w:b/>
          <w:sz w:val="20"/>
          <w:szCs w:val="20"/>
          <w:lang w:val="es-CO"/>
        </w:rPr>
        <w:t>Administración vial:</w:t>
      </w:r>
      <w:r w:rsidRPr="00C77B53">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C77B53">
        <w:rPr>
          <w:rFonts w:ascii="Arial" w:hAnsi="Arial" w:cs="Arial"/>
          <w:sz w:val="20"/>
          <w:szCs w:val="20"/>
          <w:lang w:val="es-CO"/>
        </w:rPr>
        <w:t>transitabilidad</w:t>
      </w:r>
      <w:proofErr w:type="spellEnd"/>
      <w:r w:rsidRPr="00C77B53">
        <w:rPr>
          <w:rFonts w:ascii="Arial" w:hAnsi="Arial" w:cs="Arial"/>
          <w:sz w:val="20"/>
          <w:szCs w:val="20"/>
          <w:lang w:val="es-CO"/>
        </w:rPr>
        <w:t xml:space="preserve"> a los usuarios en condiciones aceptables y seguras, planteando acciones preventivas y correctivas, logrando una reducción en los costos de mantenimiento y conservación de éstas.</w:t>
      </w:r>
    </w:p>
    <w:p w14:paraId="71DAF09E" w14:textId="77777777" w:rsidR="006A7D40" w:rsidRPr="00C77B53" w:rsidRDefault="006A7D40" w:rsidP="00864987">
      <w:pPr>
        <w:pStyle w:val="Prrafodelista"/>
        <w:numPr>
          <w:ilvl w:val="1"/>
          <w:numId w:val="21"/>
        </w:numPr>
        <w:spacing w:after="240"/>
        <w:ind w:left="786"/>
        <w:jc w:val="both"/>
        <w:rPr>
          <w:rFonts w:ascii="Arial" w:hAnsi="Arial" w:cs="Arial"/>
          <w:sz w:val="20"/>
          <w:szCs w:val="20"/>
          <w:lang w:val="es-CO"/>
        </w:rPr>
      </w:pPr>
      <w:r w:rsidRPr="00C77B53">
        <w:rPr>
          <w:rFonts w:ascii="Arial" w:hAnsi="Arial" w:cs="Arial"/>
          <w:b/>
          <w:bCs/>
          <w:sz w:val="20"/>
          <w:szCs w:val="20"/>
          <w:lang w:val="es-CO"/>
        </w:rPr>
        <w:t>Administración del espacio público</w:t>
      </w:r>
      <w:r w:rsidRPr="00C77B53">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C77B53"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C77B53"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C77B53">
        <w:rPr>
          <w:rFonts w:ascii="Arial" w:hAnsi="Arial" w:cs="Arial"/>
          <w:b/>
          <w:sz w:val="20"/>
          <w:szCs w:val="20"/>
          <w:lang w:val="es-CO"/>
        </w:rPr>
        <w:t xml:space="preserve">Aeródromo: </w:t>
      </w:r>
      <w:r w:rsidRPr="00C77B53">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C77B53" w:rsidRDefault="006A7D40" w:rsidP="006A7D40">
      <w:pPr>
        <w:spacing w:after="240"/>
        <w:ind w:left="786"/>
        <w:jc w:val="both"/>
        <w:rPr>
          <w:rFonts w:ascii="Arial" w:hAnsi="Arial" w:cs="Arial"/>
          <w:sz w:val="20"/>
          <w:szCs w:val="20"/>
          <w:lang w:val="es-CO"/>
        </w:rPr>
      </w:pPr>
      <w:r w:rsidRPr="00C77B53">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C77B53" w:rsidRDefault="006A7D40" w:rsidP="00864987">
      <w:pPr>
        <w:numPr>
          <w:ilvl w:val="0"/>
          <w:numId w:val="22"/>
        </w:numPr>
        <w:spacing w:after="240"/>
        <w:jc w:val="both"/>
        <w:rPr>
          <w:rFonts w:ascii="Arial" w:hAnsi="Arial" w:cs="Arial"/>
          <w:sz w:val="20"/>
          <w:szCs w:val="20"/>
          <w:lang w:val="es-CO"/>
        </w:rPr>
      </w:pPr>
      <w:r w:rsidRPr="00C77B53">
        <w:rPr>
          <w:rFonts w:ascii="Arial" w:hAnsi="Arial" w:cs="Arial"/>
          <w:i/>
          <w:sz w:val="20"/>
          <w:szCs w:val="20"/>
          <w:u w:val="single"/>
          <w:lang w:val="es-CO"/>
        </w:rPr>
        <w:t>Lado Aire:</w:t>
      </w:r>
      <w:r w:rsidRPr="00C77B53">
        <w:rPr>
          <w:rFonts w:ascii="Arial" w:hAnsi="Arial" w:cs="Arial"/>
          <w:sz w:val="20"/>
          <w:szCs w:val="20"/>
          <w:lang w:val="es-CO"/>
        </w:rPr>
        <w:t xml:space="preserve"> Está compuesto por el área de movimiento de aeronaves, pistas, calles de rodaje, </w:t>
      </w:r>
      <w:proofErr w:type="spellStart"/>
      <w:r w:rsidRPr="00C77B53">
        <w:rPr>
          <w:rFonts w:ascii="Arial" w:hAnsi="Arial" w:cs="Arial"/>
          <w:sz w:val="20"/>
          <w:szCs w:val="20"/>
          <w:lang w:val="es-CO"/>
        </w:rPr>
        <w:t>taxeos</w:t>
      </w:r>
      <w:proofErr w:type="spellEnd"/>
      <w:r w:rsidRPr="00C77B53">
        <w:rPr>
          <w:rFonts w:ascii="Arial" w:hAnsi="Arial" w:cs="Arial"/>
          <w:sz w:val="20"/>
          <w:szCs w:val="20"/>
          <w:lang w:val="es-CO"/>
        </w:rPr>
        <w:t>, hangares y plataformas, cuyo objeto es facilitar la operación de aeronaves y que por su naturaleza el ingreso a esas áreas está sujeto a restricción y/o control del explotador del aeródromo.</w:t>
      </w:r>
    </w:p>
    <w:p w14:paraId="31FFF506" w14:textId="77777777" w:rsidR="006A7D40" w:rsidRPr="00C77B53" w:rsidRDefault="006A7D40" w:rsidP="00864987">
      <w:pPr>
        <w:numPr>
          <w:ilvl w:val="0"/>
          <w:numId w:val="22"/>
        </w:numPr>
        <w:spacing w:after="240"/>
        <w:jc w:val="both"/>
        <w:rPr>
          <w:rFonts w:ascii="Arial" w:hAnsi="Arial" w:cs="Arial"/>
          <w:sz w:val="20"/>
          <w:szCs w:val="20"/>
          <w:lang w:val="es-CO"/>
        </w:rPr>
      </w:pPr>
      <w:r w:rsidRPr="00C77B53">
        <w:rPr>
          <w:rFonts w:ascii="Arial" w:hAnsi="Arial" w:cs="Arial"/>
          <w:i/>
          <w:sz w:val="20"/>
          <w:szCs w:val="20"/>
          <w:u w:val="single"/>
          <w:lang w:val="es-CO"/>
        </w:rPr>
        <w:t>Lado Tierra:</w:t>
      </w:r>
      <w:r w:rsidRPr="00C77B53">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C77B53" w:rsidRDefault="006A7D40" w:rsidP="006A7D40">
      <w:pPr>
        <w:spacing w:after="240"/>
        <w:ind w:left="1146"/>
        <w:jc w:val="both"/>
        <w:rPr>
          <w:rFonts w:ascii="Arial" w:hAnsi="Arial" w:cs="Arial"/>
          <w:sz w:val="20"/>
          <w:szCs w:val="20"/>
          <w:lang w:val="es-CO"/>
        </w:rPr>
      </w:pPr>
      <w:r w:rsidRPr="00C77B53">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C77B53" w:rsidRDefault="006A7D40" w:rsidP="006A7D40">
      <w:pPr>
        <w:spacing w:after="240"/>
        <w:ind w:left="1146"/>
        <w:jc w:val="both"/>
        <w:rPr>
          <w:rFonts w:ascii="Arial" w:hAnsi="Arial" w:cs="Arial"/>
          <w:sz w:val="20"/>
          <w:szCs w:val="20"/>
          <w:lang w:val="es-CO"/>
        </w:rPr>
      </w:pPr>
      <w:r w:rsidRPr="00C77B53">
        <w:rPr>
          <w:rFonts w:ascii="Arial" w:hAnsi="Arial" w:cs="Arial"/>
          <w:sz w:val="20"/>
          <w:szCs w:val="20"/>
          <w:lang w:val="es-CO"/>
        </w:rPr>
        <w:lastRenderedPageBreak/>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C77B53" w:rsidRDefault="006A7D40" w:rsidP="00864987">
      <w:pPr>
        <w:pStyle w:val="Prrafodelista"/>
        <w:numPr>
          <w:ilvl w:val="1"/>
          <w:numId w:val="21"/>
        </w:numPr>
        <w:spacing w:after="240"/>
        <w:ind w:left="720" w:hanging="436"/>
        <w:jc w:val="both"/>
        <w:rPr>
          <w:rFonts w:ascii="Arial" w:hAnsi="Arial" w:cs="Arial"/>
          <w:sz w:val="20"/>
          <w:szCs w:val="20"/>
          <w:lang w:val="es-CO"/>
        </w:rPr>
      </w:pPr>
      <w:r w:rsidRPr="00C77B53">
        <w:rPr>
          <w:rFonts w:ascii="Arial" w:hAnsi="Arial" w:cs="Arial"/>
          <w:b/>
          <w:bCs/>
          <w:sz w:val="20"/>
          <w:szCs w:val="20"/>
          <w:lang w:val="es-CO"/>
        </w:rPr>
        <w:t xml:space="preserve">Afirmado: </w:t>
      </w:r>
      <w:r w:rsidRPr="00C77B53">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C77B53"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t>Alameda:</w:t>
      </w:r>
      <w:r w:rsidRPr="00C77B53">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C77B53" w:rsidRDefault="006A7D40" w:rsidP="00864987">
      <w:pPr>
        <w:pStyle w:val="Prrafodelista"/>
        <w:numPr>
          <w:ilvl w:val="1"/>
          <w:numId w:val="21"/>
        </w:numPr>
        <w:spacing w:after="240"/>
        <w:ind w:left="720" w:hanging="436"/>
        <w:jc w:val="both"/>
        <w:rPr>
          <w:rFonts w:ascii="Arial" w:hAnsi="Arial" w:cs="Arial"/>
          <w:sz w:val="20"/>
          <w:szCs w:val="20"/>
          <w:lang w:val="es-CO"/>
        </w:rPr>
      </w:pPr>
      <w:r w:rsidRPr="00C77B53">
        <w:rPr>
          <w:rFonts w:ascii="Arial" w:hAnsi="Arial" w:cs="Arial"/>
          <w:b/>
          <w:bCs/>
          <w:sz w:val="20"/>
          <w:szCs w:val="20"/>
          <w:lang w:val="es-CO"/>
        </w:rPr>
        <w:t>Ampliación de Vía:</w:t>
      </w:r>
      <w:r w:rsidRPr="00C77B53">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C77B53"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t xml:space="preserve">Ancho de Vía: </w:t>
      </w:r>
      <w:r w:rsidRPr="00C77B53">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C77B53"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77B53">
        <w:rPr>
          <w:rFonts w:ascii="Arial" w:hAnsi="Arial" w:cs="Arial"/>
          <w:b/>
          <w:bCs/>
          <w:sz w:val="20"/>
          <w:szCs w:val="20"/>
          <w:lang w:val="es-CO"/>
        </w:rPr>
        <w:t xml:space="preserve">Andén o Acera: </w:t>
      </w:r>
      <w:r w:rsidRPr="00C77B53">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C77B53" w:rsidRDefault="006A7D40" w:rsidP="006A7D40">
      <w:pPr>
        <w:pStyle w:val="Prrafodelista"/>
        <w:spacing w:after="240"/>
        <w:jc w:val="both"/>
        <w:rPr>
          <w:rFonts w:ascii="Arial" w:hAnsi="Arial" w:cs="Arial"/>
          <w:b/>
          <w:bCs/>
          <w:sz w:val="20"/>
          <w:szCs w:val="20"/>
          <w:lang w:val="es-CO"/>
        </w:rPr>
      </w:pPr>
    </w:p>
    <w:p w14:paraId="29225DBE" w14:textId="208238DB" w:rsidR="006A7D40" w:rsidRPr="00C77B53"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77B53">
        <w:rPr>
          <w:rFonts w:ascii="Arial" w:hAnsi="Arial" w:cs="Arial"/>
          <w:b/>
          <w:bCs/>
          <w:sz w:val="20"/>
          <w:szCs w:val="20"/>
          <w:lang w:val="es-CO"/>
        </w:rPr>
        <w:t>Aparato cambiavía (</w:t>
      </w:r>
      <w:r w:rsidR="6888A2F7" w:rsidRPr="00C77B53">
        <w:rPr>
          <w:rFonts w:ascii="Arial" w:hAnsi="Arial" w:cs="Arial"/>
          <w:b/>
          <w:bCs/>
          <w:sz w:val="20"/>
          <w:szCs w:val="20"/>
          <w:lang w:val="es-CO"/>
        </w:rPr>
        <w:t>vías</w:t>
      </w:r>
      <w:r w:rsidRPr="00C77B53">
        <w:rPr>
          <w:rFonts w:ascii="Arial" w:hAnsi="Arial" w:cs="Arial"/>
          <w:b/>
          <w:bCs/>
          <w:sz w:val="20"/>
          <w:szCs w:val="20"/>
          <w:lang w:val="es-CO"/>
        </w:rPr>
        <w:t xml:space="preserve"> férreas): </w:t>
      </w:r>
      <w:r w:rsidRPr="00C77B53">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C77B53" w:rsidRDefault="006A7D40" w:rsidP="006A7D40">
      <w:pPr>
        <w:pStyle w:val="Prrafodelista"/>
        <w:rPr>
          <w:rFonts w:ascii="Arial" w:hAnsi="Arial" w:cs="Arial"/>
          <w:b/>
          <w:bCs/>
          <w:sz w:val="20"/>
          <w:szCs w:val="20"/>
          <w:lang w:val="es-CO"/>
        </w:rPr>
      </w:pPr>
    </w:p>
    <w:p w14:paraId="291A9DCB" w14:textId="77777777" w:rsidR="006A7D40" w:rsidRPr="00C77B53"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77B53">
        <w:rPr>
          <w:rFonts w:ascii="Arial" w:hAnsi="Arial" w:cs="Arial"/>
          <w:b/>
          <w:bCs/>
          <w:sz w:val="20"/>
          <w:szCs w:val="20"/>
          <w:lang w:val="es-CO"/>
        </w:rPr>
        <w:t>Apartadero (vías férreas)</w:t>
      </w:r>
      <w:r w:rsidRPr="00C77B53">
        <w:rPr>
          <w:rFonts w:ascii="Arial" w:hAnsi="Arial" w:cs="Arial"/>
          <w:sz w:val="20"/>
          <w:szCs w:val="20"/>
          <w:lang w:val="es-CO"/>
        </w:rPr>
        <w:t>: Parte de vía doble en un sistema de vía única, destinada al cruce o estacionamiento de circulaciones.</w:t>
      </w:r>
    </w:p>
    <w:p w14:paraId="2CDA8D1D" w14:textId="5E31968B" w:rsidR="7A0458EE" w:rsidRPr="00C77B53"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C77B53" w:rsidRDefault="6422FD4D" w:rsidP="7A0458EE">
      <w:pPr>
        <w:pStyle w:val="Prrafodelista"/>
        <w:numPr>
          <w:ilvl w:val="1"/>
          <w:numId w:val="21"/>
        </w:numPr>
        <w:spacing w:after="240"/>
        <w:ind w:left="720" w:hanging="436"/>
        <w:jc w:val="both"/>
        <w:rPr>
          <w:rFonts w:ascii="Arial" w:hAnsi="Arial" w:cs="Arial"/>
          <w:sz w:val="20"/>
          <w:szCs w:val="20"/>
          <w:lang w:val="es-CO"/>
        </w:rPr>
      </w:pPr>
      <w:r w:rsidRPr="00C77B53">
        <w:rPr>
          <w:rFonts w:eastAsiaTheme="minorEastAsia"/>
          <w:b/>
          <w:bCs/>
          <w:sz w:val="20"/>
          <w:szCs w:val="20"/>
          <w:lang w:val="es-CO"/>
        </w:rPr>
        <w:t xml:space="preserve">Áreas de alto </w:t>
      </w:r>
      <w:r w:rsidR="07F15D5F" w:rsidRPr="00C77B53">
        <w:rPr>
          <w:rFonts w:eastAsiaTheme="minorEastAsia"/>
          <w:b/>
          <w:bCs/>
          <w:sz w:val="20"/>
          <w:szCs w:val="20"/>
          <w:lang w:val="es-CO"/>
        </w:rPr>
        <w:t>v</w:t>
      </w:r>
      <w:r w:rsidRPr="00C77B53">
        <w:rPr>
          <w:rFonts w:eastAsiaTheme="minorEastAsia"/>
          <w:b/>
          <w:bCs/>
          <w:sz w:val="20"/>
          <w:szCs w:val="20"/>
          <w:lang w:val="es-CO"/>
        </w:rPr>
        <w:t xml:space="preserve">alor Ecológico: </w:t>
      </w:r>
      <w:r w:rsidRPr="00C77B53">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00C77B53">
        <w:rPr>
          <w:rFonts w:eastAsiaTheme="minorEastAsia"/>
          <w:sz w:val="20"/>
          <w:szCs w:val="20"/>
          <w:lang w:val="es-CO"/>
        </w:rPr>
        <w:t>(</w:t>
      </w:r>
      <w:r w:rsidRPr="00C77B53">
        <w:rPr>
          <w:rFonts w:eastAsiaTheme="minorEastAsia"/>
          <w:sz w:val="20"/>
          <w:szCs w:val="20"/>
          <w:lang w:val="es-CO"/>
        </w:rPr>
        <w:t>Unión Internacional para la Conservación de la Naturaleza (UICN), 2021</w:t>
      </w:r>
      <w:r w:rsidR="7EA44987" w:rsidRPr="00C77B53">
        <w:rPr>
          <w:rFonts w:eastAsiaTheme="minorEastAsia"/>
          <w:sz w:val="20"/>
          <w:szCs w:val="20"/>
          <w:lang w:val="es-CO"/>
        </w:rPr>
        <w:t>)</w:t>
      </w:r>
    </w:p>
    <w:p w14:paraId="7D244F68" w14:textId="77777777" w:rsidR="006A7D40" w:rsidRPr="00C77B53" w:rsidRDefault="006A7D40" w:rsidP="006A7D40">
      <w:pPr>
        <w:pStyle w:val="Prrafodelista"/>
        <w:rPr>
          <w:rFonts w:ascii="Arial" w:hAnsi="Arial" w:cs="Arial"/>
          <w:b/>
          <w:bCs/>
          <w:sz w:val="20"/>
          <w:szCs w:val="20"/>
          <w:lang w:val="es-CO"/>
        </w:rPr>
      </w:pPr>
    </w:p>
    <w:p w14:paraId="750740BD"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t xml:space="preserve">Atención de Emergencias: </w:t>
      </w:r>
      <w:r w:rsidRPr="00C77B53">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C77B53">
        <w:rPr>
          <w:rFonts w:ascii="Arial" w:hAnsi="Arial" w:cs="Arial"/>
          <w:b/>
          <w:bCs/>
          <w:sz w:val="20"/>
          <w:szCs w:val="20"/>
          <w:lang w:val="es-CO"/>
        </w:rPr>
        <w:t xml:space="preserve">  </w:t>
      </w:r>
    </w:p>
    <w:p w14:paraId="324B8B85" w14:textId="77777777" w:rsidR="006A7D40" w:rsidRPr="00C77B53" w:rsidRDefault="61844145" w:rsidP="7A0458EE">
      <w:pPr>
        <w:pStyle w:val="Prrafodelista"/>
        <w:numPr>
          <w:ilvl w:val="1"/>
          <w:numId w:val="21"/>
        </w:numPr>
        <w:spacing w:after="240"/>
        <w:ind w:left="720" w:hanging="436"/>
        <w:jc w:val="both"/>
        <w:rPr>
          <w:rFonts w:ascii="Arial" w:hAnsi="Arial" w:cs="Arial"/>
          <w:sz w:val="20"/>
          <w:szCs w:val="20"/>
          <w:lang w:val="es-CO"/>
        </w:rPr>
      </w:pPr>
      <w:r w:rsidRPr="00C77B53">
        <w:rPr>
          <w:rFonts w:eastAsiaTheme="minorEastAsia"/>
          <w:b/>
          <w:bCs/>
          <w:sz w:val="20"/>
          <w:szCs w:val="20"/>
          <w:lang w:val="es-CO"/>
        </w:rPr>
        <w:t>Autopista. </w:t>
      </w:r>
      <w:r w:rsidRPr="00C77B53">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C77B53" w:rsidRDefault="007219CF" w:rsidP="7A0458EE">
      <w:pPr>
        <w:pStyle w:val="Prrafodelista"/>
        <w:spacing w:after="240"/>
        <w:jc w:val="both"/>
        <w:rPr>
          <w:rFonts w:ascii="Roboto" w:eastAsia="Roboto" w:hAnsi="Roboto" w:cs="Roboto"/>
          <w:lang w:val="es-CO"/>
        </w:rPr>
      </w:pPr>
    </w:p>
    <w:p w14:paraId="173446B5" w14:textId="77777777" w:rsidR="006A7D40" w:rsidRPr="00C77B53" w:rsidRDefault="61844145" w:rsidP="7A0458EE">
      <w:pPr>
        <w:pStyle w:val="Prrafodelista"/>
        <w:numPr>
          <w:ilvl w:val="1"/>
          <w:numId w:val="21"/>
        </w:numPr>
        <w:spacing w:after="240"/>
        <w:ind w:left="786" w:hanging="436"/>
        <w:jc w:val="both"/>
        <w:rPr>
          <w:rFonts w:ascii="Arial" w:hAnsi="Arial" w:cs="Arial"/>
          <w:sz w:val="20"/>
          <w:szCs w:val="20"/>
          <w:lang w:val="es-CO"/>
        </w:rPr>
      </w:pPr>
      <w:r w:rsidRPr="00C77B53">
        <w:rPr>
          <w:rFonts w:ascii="Arial" w:hAnsi="Arial" w:cs="Arial"/>
          <w:b/>
          <w:bCs/>
          <w:sz w:val="20"/>
          <w:szCs w:val="20"/>
          <w:lang w:val="es-CO"/>
        </w:rPr>
        <w:t xml:space="preserve">BRT (por sus siglas en inglés Bus Rapid </w:t>
      </w:r>
      <w:proofErr w:type="spellStart"/>
      <w:r w:rsidRPr="00C77B53">
        <w:rPr>
          <w:rFonts w:ascii="Arial" w:hAnsi="Arial" w:cs="Arial"/>
          <w:b/>
          <w:bCs/>
          <w:sz w:val="20"/>
          <w:szCs w:val="20"/>
          <w:lang w:val="es-CO"/>
        </w:rPr>
        <w:t>Transit</w:t>
      </w:r>
      <w:proofErr w:type="spellEnd"/>
      <w:r w:rsidRPr="00C77B53">
        <w:rPr>
          <w:rFonts w:ascii="Arial" w:hAnsi="Arial" w:cs="Arial"/>
          <w:b/>
          <w:bCs/>
          <w:sz w:val="20"/>
          <w:szCs w:val="20"/>
          <w:lang w:val="es-CO"/>
        </w:rPr>
        <w:t xml:space="preserve">)- Bus de Transito Rápido: </w:t>
      </w:r>
      <w:r w:rsidRPr="00C77B53">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C77B53"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C77B53" w:rsidRDefault="61844145" w:rsidP="7A0458EE">
      <w:pPr>
        <w:pStyle w:val="Prrafodelista"/>
        <w:numPr>
          <w:ilvl w:val="1"/>
          <w:numId w:val="21"/>
        </w:numPr>
        <w:spacing w:after="240"/>
        <w:ind w:left="786" w:hanging="436"/>
        <w:jc w:val="both"/>
        <w:rPr>
          <w:rFonts w:ascii="Arial" w:hAnsi="Arial" w:cs="Arial"/>
          <w:sz w:val="20"/>
          <w:szCs w:val="20"/>
          <w:lang w:val="es-CO"/>
        </w:rPr>
      </w:pPr>
      <w:r w:rsidRPr="00C77B53">
        <w:rPr>
          <w:rFonts w:ascii="Arial" w:hAnsi="Arial" w:cs="Arial"/>
          <w:b/>
          <w:bCs/>
          <w:sz w:val="20"/>
          <w:szCs w:val="20"/>
          <w:lang w:val="es-CO"/>
        </w:rPr>
        <w:lastRenderedPageBreak/>
        <w:t xml:space="preserve">Balasto (vías férreas): </w:t>
      </w:r>
      <w:r w:rsidRPr="00C77B53">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C77B53" w:rsidRDefault="006A7D40" w:rsidP="006A7D40">
      <w:pPr>
        <w:pStyle w:val="Prrafodelista"/>
        <w:spacing w:after="240"/>
        <w:jc w:val="both"/>
        <w:rPr>
          <w:rFonts w:ascii="Roboto" w:eastAsia="Roboto" w:hAnsi="Roboto" w:cs="Roboto"/>
          <w:lang w:val="es-CO"/>
        </w:rPr>
      </w:pPr>
    </w:p>
    <w:p w14:paraId="2BDE724B" w14:textId="08DB70C0" w:rsidR="006A7D40" w:rsidRPr="00C77B53" w:rsidRDefault="006A7D40" w:rsidP="00864987">
      <w:pPr>
        <w:pStyle w:val="Prrafodelista"/>
        <w:numPr>
          <w:ilvl w:val="1"/>
          <w:numId w:val="21"/>
        </w:numPr>
        <w:spacing w:after="240"/>
        <w:ind w:left="786" w:hanging="436"/>
        <w:jc w:val="both"/>
        <w:rPr>
          <w:rFonts w:ascii="Roboto" w:eastAsia="Roboto" w:hAnsi="Roboto" w:cs="Roboto"/>
          <w:sz w:val="20"/>
          <w:szCs w:val="20"/>
          <w:lang w:val="es-CO"/>
        </w:rPr>
      </w:pPr>
      <w:r w:rsidRPr="00C77B53">
        <w:rPr>
          <w:rFonts w:ascii="Arial" w:hAnsi="Arial" w:cs="Arial"/>
          <w:b/>
          <w:bCs/>
          <w:sz w:val="20"/>
          <w:szCs w:val="20"/>
          <w:lang w:val="es-CO"/>
        </w:rPr>
        <w:t>Bien de interés Cultural (BIC):</w:t>
      </w:r>
      <w:r w:rsidRPr="00C77B53">
        <w:rPr>
          <w:rFonts w:ascii="Arial" w:hAnsi="Arial" w:cs="Arial"/>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C77B53">
        <w:rPr>
          <w:rFonts w:ascii="Arial" w:hAnsi="Arial" w:cs="Arial"/>
          <w:sz w:val="20"/>
          <w:szCs w:val="20"/>
          <w:lang w:val="es-CO"/>
        </w:rPr>
        <w:t>artículo</w:t>
      </w:r>
      <w:r w:rsidRPr="00C77B53">
        <w:rPr>
          <w:rFonts w:ascii="Arial" w:hAnsi="Arial" w:cs="Arial"/>
          <w:sz w:val="20"/>
          <w:szCs w:val="20"/>
          <w:lang w:val="es-CO"/>
        </w:rPr>
        <w:t xml:space="preserve"> 12, ley 2358 de 2019).</w:t>
      </w:r>
    </w:p>
    <w:p w14:paraId="0FD36358" w14:textId="77777777" w:rsidR="006A7D40" w:rsidRPr="00C77B53" w:rsidRDefault="006A7D40" w:rsidP="006A7D40">
      <w:pPr>
        <w:pStyle w:val="Prrafodelista"/>
        <w:rPr>
          <w:rFonts w:ascii="Arial" w:hAnsi="Arial" w:cs="Arial"/>
          <w:sz w:val="20"/>
          <w:szCs w:val="20"/>
          <w:lang w:val="es-CO"/>
        </w:rPr>
      </w:pPr>
    </w:p>
    <w:p w14:paraId="3B96CE02" w14:textId="77777777" w:rsidR="006A7D40" w:rsidRPr="00C77B53" w:rsidRDefault="006A7D40" w:rsidP="006A7D40">
      <w:pPr>
        <w:pStyle w:val="Prrafodelista"/>
        <w:spacing w:after="240"/>
        <w:ind w:left="786"/>
        <w:jc w:val="both"/>
        <w:rPr>
          <w:rFonts w:ascii="Arial" w:hAnsi="Arial" w:cs="Arial"/>
          <w:sz w:val="20"/>
          <w:szCs w:val="20"/>
          <w:lang w:val="es-CO"/>
        </w:rPr>
      </w:pPr>
      <w:r w:rsidRPr="00C77B53">
        <w:rPr>
          <w:rFonts w:ascii="Arial" w:hAnsi="Arial" w:cs="Arial"/>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C77B53" w:rsidRDefault="006A7D40" w:rsidP="006A7D40">
      <w:pPr>
        <w:pStyle w:val="Prrafodelista"/>
        <w:spacing w:after="240"/>
        <w:ind w:left="786"/>
        <w:jc w:val="both"/>
        <w:rPr>
          <w:rFonts w:ascii="Arial" w:hAnsi="Arial" w:cs="Arial"/>
          <w:sz w:val="20"/>
          <w:szCs w:val="20"/>
          <w:lang w:val="es-CO"/>
        </w:rPr>
      </w:pPr>
    </w:p>
    <w:p w14:paraId="31F19088" w14:textId="77777777" w:rsidR="006A7D40" w:rsidRPr="00C77B53" w:rsidRDefault="006A7D40" w:rsidP="006A7D40">
      <w:pPr>
        <w:pStyle w:val="Prrafodelista"/>
        <w:spacing w:after="240"/>
        <w:ind w:left="786"/>
        <w:jc w:val="both"/>
        <w:rPr>
          <w:rFonts w:ascii="Roboto" w:eastAsia="Roboto" w:hAnsi="Roboto" w:cs="Roboto"/>
          <w:sz w:val="19"/>
          <w:szCs w:val="19"/>
          <w:lang w:val="es-CO"/>
        </w:rPr>
      </w:pPr>
      <w:r w:rsidRPr="00C77B53">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C77B53"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C77B53" w:rsidRDefault="006A7D40" w:rsidP="006A7D40">
      <w:pPr>
        <w:pStyle w:val="Prrafodelista"/>
        <w:spacing w:after="240"/>
        <w:ind w:left="786"/>
        <w:jc w:val="both"/>
        <w:rPr>
          <w:rFonts w:ascii="Roboto" w:eastAsia="Roboto" w:hAnsi="Roboto" w:cs="Roboto"/>
          <w:sz w:val="19"/>
          <w:szCs w:val="19"/>
          <w:lang w:val="es-CO"/>
        </w:rPr>
      </w:pPr>
      <w:r w:rsidRPr="00C77B53">
        <w:rPr>
          <w:rFonts w:ascii="Roboto" w:eastAsia="Roboto" w:hAnsi="Roboto" w:cs="Roboto"/>
          <w:sz w:val="19"/>
          <w:szCs w:val="19"/>
          <w:lang w:val="es-CO"/>
        </w:rPr>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C77B53"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C77B53" w:rsidRDefault="006A7D40" w:rsidP="00864987">
      <w:pPr>
        <w:pStyle w:val="Prrafodelista"/>
        <w:numPr>
          <w:ilvl w:val="1"/>
          <w:numId w:val="21"/>
        </w:numPr>
        <w:spacing w:after="240"/>
        <w:ind w:left="720" w:hanging="436"/>
        <w:jc w:val="both"/>
        <w:rPr>
          <w:rFonts w:ascii="Arial" w:hAnsi="Arial" w:cs="Arial"/>
          <w:sz w:val="20"/>
          <w:szCs w:val="20"/>
          <w:lang w:val="es-CO"/>
        </w:rPr>
      </w:pPr>
      <w:r w:rsidRPr="00C77B53">
        <w:rPr>
          <w:rFonts w:ascii="Arial" w:hAnsi="Arial" w:cs="Arial"/>
          <w:b/>
          <w:bCs/>
          <w:sz w:val="20"/>
          <w:szCs w:val="20"/>
          <w:lang w:val="es-CO"/>
        </w:rPr>
        <w:t>Bien con declaratoria Patrimonial</w:t>
      </w:r>
      <w:r w:rsidRPr="00C77B53">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C77B53" w:rsidRDefault="006A7D40" w:rsidP="006A7D40">
      <w:pPr>
        <w:pStyle w:val="Prrafodelista"/>
        <w:spacing w:after="240"/>
        <w:jc w:val="both"/>
        <w:rPr>
          <w:rFonts w:ascii="Arial" w:hAnsi="Arial" w:cs="Arial"/>
          <w:sz w:val="20"/>
          <w:szCs w:val="20"/>
          <w:lang w:val="es-CO"/>
        </w:rPr>
      </w:pPr>
    </w:p>
    <w:p w14:paraId="239F53AF" w14:textId="77777777" w:rsidR="006A7D40" w:rsidRPr="00C77B53" w:rsidRDefault="006A7D40" w:rsidP="006A7D40">
      <w:pPr>
        <w:pStyle w:val="Prrafodelista"/>
        <w:spacing w:after="240"/>
        <w:jc w:val="both"/>
        <w:rPr>
          <w:rFonts w:ascii="Arial" w:hAnsi="Arial" w:cs="Arial"/>
          <w:sz w:val="20"/>
          <w:szCs w:val="20"/>
          <w:lang w:val="es-CO"/>
        </w:rPr>
      </w:pPr>
      <w:r w:rsidRPr="00C77B53">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C77B53" w:rsidRDefault="006A7D40" w:rsidP="006A7D40">
      <w:pPr>
        <w:pStyle w:val="Prrafodelista"/>
        <w:spacing w:after="240"/>
        <w:jc w:val="both"/>
        <w:rPr>
          <w:rFonts w:ascii="Arial" w:hAnsi="Arial" w:cs="Arial"/>
          <w:sz w:val="20"/>
          <w:szCs w:val="20"/>
          <w:lang w:val="es-CO"/>
        </w:rPr>
      </w:pPr>
    </w:p>
    <w:p w14:paraId="45416293" w14:textId="77777777" w:rsidR="006A7D40" w:rsidRPr="00C77B53" w:rsidRDefault="006A7D40" w:rsidP="006A7D40">
      <w:pPr>
        <w:pStyle w:val="Prrafodelista"/>
        <w:spacing w:after="240"/>
        <w:jc w:val="both"/>
        <w:rPr>
          <w:rFonts w:ascii="Arial" w:hAnsi="Arial" w:cs="Arial"/>
          <w:sz w:val="20"/>
          <w:szCs w:val="20"/>
          <w:lang w:val="es-CO"/>
        </w:rPr>
      </w:pPr>
      <w:r w:rsidRPr="00C77B53">
        <w:rPr>
          <w:rFonts w:ascii="Arial" w:hAnsi="Arial" w:cs="Arial"/>
          <w:sz w:val="20"/>
          <w:szCs w:val="20"/>
          <w:lang w:val="es-CO"/>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C77B53" w:rsidRDefault="006A7D40" w:rsidP="006A7D40">
      <w:pPr>
        <w:pStyle w:val="Prrafodelista"/>
        <w:spacing w:after="240"/>
        <w:jc w:val="both"/>
        <w:rPr>
          <w:rFonts w:ascii="Arial" w:hAnsi="Arial" w:cs="Arial"/>
          <w:sz w:val="20"/>
          <w:szCs w:val="20"/>
          <w:lang w:val="es-CO"/>
        </w:rPr>
      </w:pPr>
    </w:p>
    <w:p w14:paraId="68BAE0FA" w14:textId="77777777" w:rsidR="006A7D40" w:rsidRPr="00C77B53" w:rsidRDefault="006A7D40" w:rsidP="00864987">
      <w:pPr>
        <w:pStyle w:val="Prrafodelista"/>
        <w:numPr>
          <w:ilvl w:val="1"/>
          <w:numId w:val="21"/>
        </w:numPr>
        <w:spacing w:after="240"/>
        <w:ind w:left="720" w:hanging="436"/>
        <w:jc w:val="both"/>
        <w:rPr>
          <w:rFonts w:ascii="Arial" w:hAnsi="Arial" w:cs="Arial"/>
          <w:sz w:val="20"/>
          <w:szCs w:val="20"/>
          <w:lang w:val="es-CO"/>
        </w:rPr>
      </w:pPr>
      <w:r w:rsidRPr="00C77B53">
        <w:rPr>
          <w:rFonts w:ascii="Arial" w:hAnsi="Arial" w:cs="Arial"/>
          <w:b/>
          <w:bCs/>
          <w:sz w:val="20"/>
          <w:szCs w:val="20"/>
          <w:lang w:val="es-CO"/>
        </w:rPr>
        <w:t xml:space="preserve">Box </w:t>
      </w:r>
      <w:proofErr w:type="spellStart"/>
      <w:r w:rsidRPr="00C77B53">
        <w:rPr>
          <w:rFonts w:ascii="Arial" w:hAnsi="Arial" w:cs="Arial"/>
          <w:b/>
          <w:bCs/>
          <w:sz w:val="20"/>
          <w:szCs w:val="20"/>
          <w:lang w:val="es-CO"/>
        </w:rPr>
        <w:t>Coulvert</w:t>
      </w:r>
      <w:proofErr w:type="spellEnd"/>
      <w:r w:rsidRPr="00C77B53">
        <w:rPr>
          <w:rFonts w:ascii="Arial" w:hAnsi="Arial" w:cs="Arial"/>
          <w:b/>
          <w:bCs/>
          <w:sz w:val="20"/>
          <w:szCs w:val="20"/>
          <w:lang w:val="es-CO"/>
        </w:rPr>
        <w:t xml:space="preserve">: </w:t>
      </w:r>
      <w:r w:rsidRPr="00C77B53">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C77B53"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C77B53" w:rsidRDefault="1661AF1A"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lastRenderedPageBreak/>
        <w:t>Calle de rodaje de Aeródromo:</w:t>
      </w:r>
      <w:r w:rsidRPr="00C77B53">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C77B53">
        <w:rPr>
          <w:rStyle w:val="Refdenotaalpie"/>
          <w:rFonts w:ascii="Arial" w:hAnsi="Arial" w:cs="Arial"/>
          <w:sz w:val="20"/>
          <w:szCs w:val="20"/>
          <w:lang w:val="es-CO"/>
        </w:rPr>
        <w:footnoteReference w:id="5"/>
      </w:r>
      <w:r w:rsidRPr="00C77B53">
        <w:rPr>
          <w:rFonts w:ascii="Arial" w:hAnsi="Arial" w:cs="Arial"/>
          <w:sz w:val="20"/>
          <w:szCs w:val="20"/>
          <w:lang w:val="es-CO"/>
        </w:rPr>
        <w:t>, incluyendo:</w:t>
      </w:r>
    </w:p>
    <w:p w14:paraId="1E96BE5C" w14:textId="77777777" w:rsidR="006A7D40" w:rsidRPr="00C77B53" w:rsidRDefault="006A7D40" w:rsidP="00864987">
      <w:pPr>
        <w:pStyle w:val="Prrafodelista"/>
        <w:widowControl w:val="0"/>
        <w:numPr>
          <w:ilvl w:val="0"/>
          <w:numId w:val="25"/>
        </w:numPr>
        <w:spacing w:after="240"/>
        <w:jc w:val="both"/>
        <w:rPr>
          <w:rFonts w:ascii="Arial" w:hAnsi="Arial" w:cs="Arial"/>
          <w:sz w:val="20"/>
          <w:szCs w:val="20"/>
          <w:lang w:val="es-CO"/>
        </w:rPr>
      </w:pPr>
      <w:r w:rsidRPr="00C77B53">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C77B53" w:rsidRDefault="006A7D40" w:rsidP="00864987">
      <w:pPr>
        <w:pStyle w:val="Prrafodelista"/>
        <w:widowControl w:val="0"/>
        <w:numPr>
          <w:ilvl w:val="0"/>
          <w:numId w:val="25"/>
        </w:numPr>
        <w:spacing w:after="240"/>
        <w:jc w:val="both"/>
        <w:rPr>
          <w:rFonts w:ascii="Arial" w:hAnsi="Arial" w:cs="Arial"/>
          <w:sz w:val="20"/>
          <w:szCs w:val="20"/>
          <w:lang w:val="es-CO"/>
        </w:rPr>
      </w:pPr>
      <w:r w:rsidRPr="00C77B53">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C77B53" w:rsidRDefault="006A7D40" w:rsidP="00864987">
      <w:pPr>
        <w:pStyle w:val="Prrafodelista"/>
        <w:widowControl w:val="0"/>
        <w:numPr>
          <w:ilvl w:val="0"/>
          <w:numId w:val="25"/>
        </w:numPr>
        <w:spacing w:after="240"/>
        <w:jc w:val="both"/>
        <w:rPr>
          <w:rFonts w:ascii="Arial" w:hAnsi="Arial" w:cs="Arial"/>
          <w:sz w:val="20"/>
          <w:szCs w:val="20"/>
          <w:lang w:val="es-CO"/>
        </w:rPr>
      </w:pPr>
      <w:r w:rsidRPr="00C77B53">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C77B53"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77B53">
        <w:rPr>
          <w:rFonts w:ascii="Arial" w:hAnsi="Arial" w:cs="Arial"/>
          <w:b/>
          <w:bCs/>
          <w:sz w:val="20"/>
          <w:szCs w:val="20"/>
          <w:lang w:val="es-CO"/>
        </w:rPr>
        <w:t xml:space="preserve">Calzada: </w:t>
      </w:r>
      <w:r w:rsidRPr="00C77B53">
        <w:rPr>
          <w:rFonts w:ascii="Arial" w:hAnsi="Arial" w:cs="Arial"/>
          <w:sz w:val="20"/>
          <w:szCs w:val="20"/>
          <w:lang w:val="es-CO"/>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C77B53">
        <w:rPr>
          <w:rFonts w:ascii="Arial" w:hAnsi="Arial" w:cs="Arial"/>
          <w:b/>
          <w:bCs/>
          <w:sz w:val="20"/>
          <w:szCs w:val="20"/>
          <w:lang w:val="es-CO"/>
        </w:rPr>
        <w:t xml:space="preserve">. </w:t>
      </w:r>
    </w:p>
    <w:p w14:paraId="11C8186F" w14:textId="77777777" w:rsidR="006A7D40" w:rsidRPr="00C77B53" w:rsidRDefault="006A7D40" w:rsidP="006A7D40">
      <w:pPr>
        <w:pStyle w:val="Prrafodelista"/>
        <w:spacing w:after="240"/>
        <w:jc w:val="both"/>
        <w:rPr>
          <w:rFonts w:ascii="Arial" w:hAnsi="Arial" w:cs="Arial"/>
          <w:sz w:val="20"/>
          <w:szCs w:val="20"/>
          <w:lang w:val="es-CO"/>
        </w:rPr>
      </w:pPr>
      <w:r w:rsidRPr="00C77B53">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C77B53"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C77B53" w:rsidRDefault="006A7D40" w:rsidP="006A7D40">
      <w:pPr>
        <w:pStyle w:val="Prrafodelista"/>
        <w:spacing w:after="240"/>
        <w:jc w:val="both"/>
        <w:rPr>
          <w:rFonts w:ascii="Arial" w:hAnsi="Arial" w:cs="Arial"/>
          <w:sz w:val="20"/>
          <w:szCs w:val="20"/>
          <w:lang w:val="es-CO"/>
        </w:rPr>
      </w:pPr>
      <w:r w:rsidRPr="00C77B53">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C77B53"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t xml:space="preserve">Calzada de Servicio: </w:t>
      </w:r>
      <w:r w:rsidRPr="00C77B53">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C77B53"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C77B53">
        <w:rPr>
          <w:rFonts w:ascii="Arial" w:hAnsi="Arial" w:cs="Arial"/>
          <w:b/>
          <w:bCs/>
          <w:sz w:val="20"/>
          <w:szCs w:val="20"/>
          <w:lang w:val="es-CO"/>
        </w:rPr>
        <w:t xml:space="preserve">Camino Empedrado y/o Real: </w:t>
      </w:r>
      <w:r w:rsidRPr="00C77B53">
        <w:rPr>
          <w:rFonts w:eastAsiaTheme="minorEastAsia"/>
          <w:sz w:val="20"/>
          <w:szCs w:val="20"/>
          <w:lang w:val="es-CO"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C77B53" w:rsidRDefault="006A7D40" w:rsidP="006A7D40">
      <w:pPr>
        <w:pStyle w:val="Prrafodelista"/>
        <w:spacing w:after="240"/>
        <w:jc w:val="both"/>
        <w:rPr>
          <w:rFonts w:ascii="Arial" w:hAnsi="Arial" w:cs="Arial"/>
          <w:b/>
          <w:color w:val="FF0000"/>
          <w:sz w:val="20"/>
          <w:szCs w:val="20"/>
          <w:lang w:val="es-CO"/>
        </w:rPr>
      </w:pPr>
    </w:p>
    <w:p w14:paraId="1A8972D0" w14:textId="699117BE" w:rsidR="006A7D40" w:rsidRPr="00C77B53" w:rsidRDefault="006A7D40" w:rsidP="00864987">
      <w:pPr>
        <w:pStyle w:val="Prrafodelista"/>
        <w:numPr>
          <w:ilvl w:val="1"/>
          <w:numId w:val="21"/>
        </w:numPr>
        <w:spacing w:after="240"/>
        <w:ind w:left="720" w:hanging="436"/>
        <w:jc w:val="both"/>
        <w:rPr>
          <w:rFonts w:ascii="Arial" w:hAnsi="Arial" w:cs="Arial"/>
          <w:b/>
          <w:sz w:val="20"/>
          <w:szCs w:val="20"/>
          <w:lang w:val="es-CO"/>
        </w:rPr>
      </w:pPr>
      <w:r w:rsidRPr="00C77B53">
        <w:rPr>
          <w:rFonts w:ascii="Arial" w:hAnsi="Arial" w:cs="Arial"/>
          <w:b/>
          <w:bCs/>
          <w:sz w:val="20"/>
          <w:szCs w:val="20"/>
          <w:lang w:val="es-CO"/>
        </w:rPr>
        <w:t>Canal:</w:t>
      </w:r>
      <w:r w:rsidRPr="00C77B53">
        <w:rPr>
          <w:rFonts w:ascii="Arial" w:hAnsi="Arial" w:cs="Arial"/>
          <w:sz w:val="20"/>
          <w:szCs w:val="20"/>
          <w:lang w:val="es-CO"/>
        </w:rPr>
        <w:t xml:space="preserve"> Estructura </w:t>
      </w:r>
      <w:r w:rsidR="2B50C0BD" w:rsidRPr="00C77B53">
        <w:rPr>
          <w:rFonts w:ascii="Arial" w:hAnsi="Arial" w:cs="Arial"/>
          <w:sz w:val="20"/>
          <w:szCs w:val="20"/>
          <w:lang w:val="es-CO"/>
        </w:rPr>
        <w:t>hidráulica</w:t>
      </w:r>
      <w:r w:rsidRPr="00C77B53">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 </w:t>
      </w:r>
    </w:p>
    <w:p w14:paraId="26065388" w14:textId="77777777" w:rsidR="006A7D40" w:rsidRPr="00C77B53"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t xml:space="preserve">Canal navegable marítimo o fluvial: </w:t>
      </w:r>
      <w:proofErr w:type="spellStart"/>
      <w:r w:rsidRPr="00C77B53">
        <w:rPr>
          <w:rFonts w:ascii="Arial" w:hAnsi="Arial" w:cs="Arial"/>
          <w:sz w:val="20"/>
          <w:szCs w:val="20"/>
          <w:lang w:val="es-CO"/>
        </w:rPr>
        <w:t>Hidrovía</w:t>
      </w:r>
      <w:proofErr w:type="spellEnd"/>
      <w:r w:rsidRPr="00C77B53">
        <w:rPr>
          <w:rFonts w:ascii="Arial" w:hAnsi="Arial" w:cs="Arial"/>
          <w:sz w:val="20"/>
          <w:szCs w:val="20"/>
          <w:lang w:val="es-CO"/>
        </w:rPr>
        <w:t xml:space="preserve"> relacionada con mar (marítimo) o río (fluvial), que se utiliza para el transporte y la navegación.</w:t>
      </w:r>
    </w:p>
    <w:p w14:paraId="5BBF4433" w14:textId="77777777" w:rsidR="006A7D40" w:rsidRPr="00C77B53"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77B53">
        <w:rPr>
          <w:rFonts w:ascii="Arial" w:hAnsi="Arial" w:cs="Arial"/>
          <w:b/>
          <w:bCs/>
          <w:sz w:val="20"/>
          <w:szCs w:val="20"/>
          <w:lang w:val="es-CO"/>
        </w:rPr>
        <w:lastRenderedPageBreak/>
        <w:t>Canales Navegables</w:t>
      </w:r>
      <w:r w:rsidRPr="00C77B53">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C77B53" w:rsidRDefault="074FF40D" w:rsidP="7A0458EE">
      <w:pPr>
        <w:pStyle w:val="Prrafodelista"/>
        <w:numPr>
          <w:ilvl w:val="1"/>
          <w:numId w:val="21"/>
        </w:numPr>
        <w:spacing w:after="240"/>
        <w:ind w:left="720" w:hanging="436"/>
        <w:jc w:val="both"/>
        <w:rPr>
          <w:rFonts w:ascii="Arial" w:hAnsi="Arial" w:cs="Arial"/>
          <w:sz w:val="20"/>
          <w:szCs w:val="20"/>
          <w:lang w:val="es-CO"/>
        </w:rPr>
      </w:pPr>
      <w:r w:rsidRPr="00C77B53">
        <w:rPr>
          <w:rFonts w:eastAsiaTheme="minorEastAsia"/>
          <w:b/>
          <w:bCs/>
          <w:sz w:val="20"/>
          <w:szCs w:val="20"/>
          <w:lang w:val="es-CO"/>
        </w:rPr>
        <w:t xml:space="preserve">Capital Natural: </w:t>
      </w:r>
      <w:r w:rsidRPr="00C77B53">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C77B53"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C77B53"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77B53">
        <w:rPr>
          <w:rFonts w:ascii="Arial" w:hAnsi="Arial" w:cs="Arial"/>
          <w:b/>
          <w:bCs/>
          <w:sz w:val="20"/>
          <w:szCs w:val="20"/>
          <w:lang w:val="es-CO"/>
        </w:rPr>
        <w:t>Carretera</w:t>
      </w:r>
      <w:r w:rsidRPr="00C77B53">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C77B53">
        <w:rPr>
          <w:rFonts w:ascii="Arial" w:hAnsi="Arial" w:cs="Arial"/>
          <w:b/>
          <w:bCs/>
          <w:sz w:val="20"/>
          <w:szCs w:val="20"/>
          <w:lang w:val="es-CO"/>
        </w:rPr>
        <w:t xml:space="preserve">. </w:t>
      </w:r>
    </w:p>
    <w:p w14:paraId="7656552E" w14:textId="77777777" w:rsidR="006A7D40" w:rsidRPr="00C77B53" w:rsidRDefault="006A7D40" w:rsidP="006A7D40">
      <w:pPr>
        <w:pStyle w:val="Prrafodelista"/>
        <w:spacing w:after="240"/>
        <w:jc w:val="both"/>
        <w:rPr>
          <w:rFonts w:ascii="Arial" w:hAnsi="Arial" w:cs="Arial"/>
          <w:b/>
          <w:bCs/>
          <w:sz w:val="20"/>
          <w:szCs w:val="20"/>
          <w:lang w:val="es-CO"/>
        </w:rPr>
      </w:pPr>
    </w:p>
    <w:p w14:paraId="690EBD85" w14:textId="77777777" w:rsidR="006A7D40" w:rsidRPr="00C77B53"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C77B53">
        <w:rPr>
          <w:rFonts w:ascii="Arial" w:hAnsi="Arial" w:cs="Arial"/>
          <w:b/>
          <w:bCs/>
          <w:sz w:val="20"/>
          <w:szCs w:val="20"/>
          <w:lang w:val="es-CO"/>
        </w:rPr>
        <w:t xml:space="preserve">Carreteras o Vías Primarias o Vías de Primer Orden: </w:t>
      </w:r>
      <w:r w:rsidRPr="00C77B53">
        <w:rPr>
          <w:rFonts w:ascii="Arial" w:hAnsi="Arial" w:cs="Arial"/>
          <w:sz w:val="20"/>
          <w:szCs w:val="20"/>
          <w:lang w:val="es-CO"/>
        </w:rPr>
        <w:t>Troncales, transversales y</w:t>
      </w:r>
      <w:r w:rsidRPr="00C77B53">
        <w:rPr>
          <w:rFonts w:ascii="Arial" w:hAnsi="Arial" w:cs="Arial"/>
          <w:strike/>
          <w:sz w:val="20"/>
          <w:szCs w:val="20"/>
          <w:lang w:val="es-CO"/>
        </w:rPr>
        <w:t xml:space="preserve"> </w:t>
      </w:r>
      <w:r w:rsidRPr="00C77B53">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C77B53" w:rsidRDefault="006A7D40" w:rsidP="006A7D40">
      <w:pPr>
        <w:pStyle w:val="Prrafodelista"/>
        <w:spacing w:after="240"/>
        <w:contextualSpacing w:val="0"/>
        <w:jc w:val="both"/>
        <w:rPr>
          <w:rFonts w:ascii="Arial" w:hAnsi="Arial" w:cs="Arial"/>
          <w:b/>
          <w:bCs/>
          <w:sz w:val="20"/>
          <w:szCs w:val="20"/>
          <w:lang w:val="es-CO"/>
        </w:rPr>
      </w:pPr>
      <w:r w:rsidRPr="00C77B53">
        <w:rPr>
          <w:rFonts w:ascii="Arial" w:hAnsi="Arial" w:cs="Arial"/>
          <w:b/>
          <w:bCs/>
          <w:sz w:val="20"/>
          <w:szCs w:val="20"/>
          <w:lang w:val="es-CO"/>
        </w:rPr>
        <w:t xml:space="preserve">Nota 1:  </w:t>
      </w:r>
      <w:r w:rsidRPr="00C77B53">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C77B53">
        <w:rPr>
          <w:rFonts w:ascii="Arial" w:hAnsi="Arial" w:cs="Arial"/>
          <w:b/>
          <w:bCs/>
          <w:sz w:val="20"/>
          <w:szCs w:val="20"/>
          <w:lang w:val="es-CO"/>
        </w:rPr>
        <w:t>.</w:t>
      </w:r>
    </w:p>
    <w:p w14:paraId="37563FB8" w14:textId="77777777" w:rsidR="006A7D40" w:rsidRPr="00C77B53" w:rsidRDefault="006A7D40" w:rsidP="006A7D40">
      <w:pPr>
        <w:pStyle w:val="Prrafodelista"/>
        <w:spacing w:after="240"/>
        <w:contextualSpacing w:val="0"/>
        <w:jc w:val="both"/>
        <w:rPr>
          <w:rFonts w:ascii="Arial" w:hAnsi="Arial" w:cs="Arial"/>
          <w:b/>
          <w:sz w:val="20"/>
          <w:szCs w:val="20"/>
          <w:lang w:val="es-CO"/>
        </w:rPr>
      </w:pPr>
      <w:r w:rsidRPr="00C77B53">
        <w:rPr>
          <w:rFonts w:ascii="Arial" w:hAnsi="Arial" w:cs="Arial"/>
          <w:b/>
          <w:bCs/>
          <w:sz w:val="20"/>
          <w:szCs w:val="20"/>
          <w:lang w:val="es-CO"/>
        </w:rPr>
        <w:t xml:space="preserve">Nota 2: </w:t>
      </w:r>
      <w:r w:rsidRPr="00C77B53">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Carreteras o Vías Secundarias o Vías de Segundo Orden: </w:t>
      </w:r>
      <w:r w:rsidRPr="00C77B53">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C77B53" w:rsidRDefault="006A7D40" w:rsidP="006A7D40">
      <w:pPr>
        <w:pStyle w:val="Prrafodelista"/>
        <w:spacing w:after="240"/>
        <w:ind w:left="851"/>
        <w:jc w:val="both"/>
        <w:rPr>
          <w:rFonts w:ascii="Arial" w:hAnsi="Arial" w:cs="Arial"/>
          <w:sz w:val="20"/>
          <w:szCs w:val="20"/>
          <w:lang w:val="es-CO"/>
        </w:rPr>
      </w:pPr>
      <w:r w:rsidRPr="00C77B53">
        <w:rPr>
          <w:rFonts w:ascii="Arial" w:hAnsi="Arial" w:cs="Arial"/>
          <w:b/>
          <w:bCs/>
          <w:sz w:val="20"/>
          <w:szCs w:val="20"/>
          <w:lang w:val="es-CO"/>
        </w:rPr>
        <w:t xml:space="preserve">Nota 1:  </w:t>
      </w:r>
      <w:r w:rsidRPr="00C77B53">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C77B53" w:rsidRDefault="006A7D40" w:rsidP="006A7D40">
      <w:pPr>
        <w:pStyle w:val="Prrafodelista"/>
        <w:spacing w:after="240"/>
        <w:ind w:left="851"/>
        <w:jc w:val="both"/>
        <w:rPr>
          <w:rFonts w:ascii="Arial" w:hAnsi="Arial" w:cs="Arial"/>
          <w:b/>
          <w:bCs/>
          <w:sz w:val="20"/>
          <w:szCs w:val="20"/>
          <w:lang w:val="es-CO"/>
        </w:rPr>
      </w:pPr>
    </w:p>
    <w:p w14:paraId="2F8F651D" w14:textId="77777777" w:rsidR="006A7D40" w:rsidRPr="00C77B53" w:rsidRDefault="006A7D40" w:rsidP="006A7D40">
      <w:pPr>
        <w:pStyle w:val="Prrafodelista"/>
        <w:spacing w:after="240"/>
        <w:ind w:left="851"/>
        <w:jc w:val="both"/>
        <w:rPr>
          <w:rFonts w:ascii="Arial" w:hAnsi="Arial" w:cs="Arial"/>
          <w:sz w:val="20"/>
          <w:szCs w:val="20"/>
          <w:lang w:val="es-CO"/>
        </w:rPr>
      </w:pPr>
      <w:r w:rsidRPr="00C77B53">
        <w:rPr>
          <w:rFonts w:ascii="Arial" w:hAnsi="Arial" w:cs="Arial"/>
          <w:b/>
          <w:bCs/>
          <w:sz w:val="20"/>
          <w:szCs w:val="20"/>
          <w:lang w:val="es-CO"/>
        </w:rPr>
        <w:t xml:space="preserve">Nota 2: </w:t>
      </w:r>
      <w:r w:rsidRPr="00C77B53">
        <w:rPr>
          <w:rFonts w:ascii="Arial" w:hAnsi="Arial" w:cs="Arial"/>
          <w:sz w:val="20"/>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C77B53">
        <w:rPr>
          <w:rFonts w:ascii="Arial" w:hAnsi="Arial" w:cs="Arial"/>
          <w:sz w:val="20"/>
          <w:szCs w:val="20"/>
          <w:lang w:val="es-CO"/>
        </w:rPr>
        <w:lastRenderedPageBreak/>
        <w:t>que el ancho de calzada es mayor o igual a siete (7.0) metros, o que se acrediten tres (3) o más carriles vehiculares por calzada.</w:t>
      </w:r>
    </w:p>
    <w:p w14:paraId="2B26DF68" w14:textId="77777777" w:rsidR="006A7D40" w:rsidRPr="00C77B53" w:rsidRDefault="006A7D40" w:rsidP="006A7D40">
      <w:pPr>
        <w:pStyle w:val="Prrafodelista"/>
        <w:autoSpaceDE w:val="0"/>
        <w:autoSpaceDN w:val="0"/>
        <w:adjustRightInd w:val="0"/>
        <w:spacing w:before="120" w:after="240"/>
        <w:ind w:left="851"/>
        <w:jc w:val="both"/>
        <w:rPr>
          <w:rFonts w:ascii="Arial" w:hAnsi="Arial" w:cs="Arial"/>
          <w:sz w:val="20"/>
          <w:szCs w:val="20"/>
          <w:lang w:val="es-CO"/>
        </w:rPr>
      </w:pPr>
    </w:p>
    <w:p w14:paraId="0D55526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Carreteras o Vías Terciarias o Vías de Tercer Orden: </w:t>
      </w:r>
      <w:r w:rsidRPr="00C77B53">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C77B53" w:rsidRDefault="006A7D40" w:rsidP="006A7D40">
      <w:pPr>
        <w:ind w:left="786"/>
        <w:jc w:val="both"/>
        <w:rPr>
          <w:rFonts w:ascii="Arial" w:hAnsi="Arial" w:cs="Arial"/>
          <w:sz w:val="20"/>
          <w:szCs w:val="20"/>
          <w:lang w:val="es-CO" w:eastAsia="es-ES"/>
        </w:rPr>
      </w:pPr>
      <w:r w:rsidRPr="00C77B53">
        <w:rPr>
          <w:rFonts w:ascii="Arial" w:hAnsi="Arial" w:cs="Arial"/>
          <w:b/>
          <w:bCs/>
          <w:sz w:val="20"/>
          <w:szCs w:val="20"/>
          <w:lang w:val="es-CO" w:eastAsia="es-ES"/>
        </w:rPr>
        <w:t>Nota 1</w:t>
      </w:r>
      <w:r w:rsidRPr="00C77B53">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C77B53" w:rsidRDefault="006A7D40" w:rsidP="006A7D40">
      <w:pPr>
        <w:ind w:left="708"/>
        <w:jc w:val="both"/>
        <w:rPr>
          <w:rFonts w:ascii="Arial" w:hAnsi="Arial" w:cs="Arial"/>
          <w:color w:val="FF0000"/>
          <w:sz w:val="20"/>
          <w:szCs w:val="20"/>
          <w:lang w:val="es-CO" w:eastAsia="es-ES"/>
        </w:rPr>
      </w:pPr>
    </w:p>
    <w:p w14:paraId="3D42F984"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Carril: </w:t>
      </w:r>
      <w:r w:rsidRPr="00C77B53">
        <w:rPr>
          <w:rFonts w:ascii="Arial" w:hAnsi="Arial" w:cs="Arial"/>
          <w:sz w:val="20"/>
          <w:szCs w:val="20"/>
          <w:lang w:val="es-CO"/>
        </w:rPr>
        <w:t>Franja longitudinal de una calzada con ancho suficiente para la circulación segura y confortable de una sola fila de vehículos terrestres automotores</w:t>
      </w:r>
      <w:r w:rsidRPr="00C77B53">
        <w:rPr>
          <w:rFonts w:ascii="Arial" w:hAnsi="Arial" w:cs="Arial"/>
          <w:b/>
          <w:bCs/>
          <w:sz w:val="20"/>
          <w:szCs w:val="20"/>
          <w:lang w:val="es-CO"/>
        </w:rPr>
        <w:t>.</w:t>
      </w:r>
    </w:p>
    <w:p w14:paraId="4D6B1AD6" w14:textId="77777777" w:rsidR="006A7D40" w:rsidRPr="00C77B53"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C77B53">
        <w:rPr>
          <w:rFonts w:ascii="Arial" w:hAnsi="Arial" w:cs="Arial"/>
          <w:b/>
          <w:bCs/>
          <w:sz w:val="20"/>
          <w:szCs w:val="20"/>
          <w:lang w:val="es-CO"/>
        </w:rPr>
        <w:t xml:space="preserve">Cerramiento: </w:t>
      </w:r>
      <w:r w:rsidRPr="00C77B53">
        <w:rPr>
          <w:rFonts w:ascii="Arial" w:hAnsi="Arial" w:cs="Arial"/>
          <w:sz w:val="20"/>
          <w:szCs w:val="20"/>
          <w:lang w:val="es-CO"/>
        </w:rPr>
        <w:t>Se refiere a la acción o proceso de cerrar o rodear un área con algún tipo de barrera física, de manera permanente o transitoria</w:t>
      </w:r>
      <w:r w:rsidRPr="00C77B53">
        <w:rPr>
          <w:rFonts w:ascii="Arial" w:hAnsi="Arial" w:cs="Arial"/>
          <w:b/>
          <w:bCs/>
          <w:sz w:val="20"/>
          <w:szCs w:val="20"/>
          <w:lang w:val="es-CO"/>
        </w:rPr>
        <w:t xml:space="preserve">, </w:t>
      </w:r>
      <w:r w:rsidRPr="00C77B53">
        <w:rPr>
          <w:rFonts w:ascii="Arial" w:hAnsi="Arial" w:cs="Arial"/>
          <w:sz w:val="20"/>
          <w:szCs w:val="20"/>
          <w:lang w:val="es-CO"/>
        </w:rPr>
        <w:t>que podrá construirse en materiales como muros, vallas, rejas, cercas vivas o cercas muertas, entre otros</w:t>
      </w:r>
      <w:r w:rsidRPr="00C77B53">
        <w:rPr>
          <w:rFonts w:ascii="Arial" w:hAnsi="Arial" w:cs="Arial"/>
          <w:color w:val="FF0000"/>
          <w:sz w:val="20"/>
          <w:szCs w:val="20"/>
          <w:lang w:val="es-CO"/>
        </w:rPr>
        <w:t xml:space="preserve">. </w:t>
      </w:r>
    </w:p>
    <w:p w14:paraId="20F17470"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Ciclorruta: </w:t>
      </w:r>
      <w:r w:rsidRPr="00C77B53">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C77B53">
        <w:rPr>
          <w:rFonts w:ascii="Arial" w:hAnsi="Arial" w:cs="Arial"/>
          <w:b/>
          <w:bCs/>
          <w:sz w:val="20"/>
          <w:szCs w:val="20"/>
          <w:lang w:val="es-CO"/>
        </w:rPr>
        <w:t>.</w:t>
      </w:r>
    </w:p>
    <w:p w14:paraId="6A0CA75B"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Ciclovía: </w:t>
      </w:r>
      <w:r w:rsidRPr="00C77B53">
        <w:rPr>
          <w:rFonts w:ascii="Arial" w:hAnsi="Arial" w:cs="Arial"/>
          <w:sz w:val="20"/>
          <w:szCs w:val="20"/>
          <w:lang w:val="es-CO"/>
        </w:rPr>
        <w:t>Vía o sección de calzada destinada ocasionalmente para el tránsito de bicicletas, triciclos y peatones.</w:t>
      </w:r>
    </w:p>
    <w:p w14:paraId="027D3085"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proofErr w:type="spellStart"/>
      <w:r w:rsidRPr="00C77B53">
        <w:rPr>
          <w:rFonts w:ascii="Arial" w:hAnsi="Arial" w:cs="Arial"/>
          <w:b/>
          <w:bCs/>
          <w:sz w:val="20"/>
          <w:szCs w:val="20"/>
          <w:lang w:val="es-CO"/>
        </w:rPr>
        <w:t>Ciclopista</w:t>
      </w:r>
      <w:proofErr w:type="spellEnd"/>
      <w:r w:rsidRPr="00C77B53">
        <w:rPr>
          <w:rFonts w:ascii="Arial" w:hAnsi="Arial" w:cs="Arial"/>
          <w:b/>
          <w:bCs/>
          <w:sz w:val="20"/>
          <w:szCs w:val="20"/>
          <w:lang w:val="es-CO"/>
        </w:rPr>
        <w:t>: E</w:t>
      </w:r>
      <w:r w:rsidRPr="00C77B53">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17BB055B"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Concreto Asfáltico: </w:t>
      </w:r>
      <w:r w:rsidRPr="00C77B53">
        <w:rPr>
          <w:rFonts w:ascii="Arial" w:hAnsi="Arial" w:cs="Arial"/>
          <w:sz w:val="20"/>
          <w:szCs w:val="20"/>
          <w:lang w:val="es-CO"/>
        </w:rPr>
        <w:t>Material resultante de la mezcla de cemento asfáltico convencional y/o modificado y agregados pétreos.</w:t>
      </w:r>
    </w:p>
    <w:p w14:paraId="7CC93FE3"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Concreto Estructural: </w:t>
      </w:r>
      <w:r w:rsidRPr="00C77B53">
        <w:rPr>
          <w:rFonts w:ascii="Arial" w:hAnsi="Arial" w:cs="Arial"/>
          <w:sz w:val="20"/>
          <w:szCs w:val="20"/>
          <w:lang w:val="es-CO"/>
        </w:rPr>
        <w:t xml:space="preserve">Todo concreto usado con fines estructurales. </w:t>
      </w:r>
    </w:p>
    <w:p w14:paraId="4FA4D16A"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Concreto Hidráulico: </w:t>
      </w:r>
      <w:r w:rsidRPr="00C77B53">
        <w:rPr>
          <w:rFonts w:ascii="Arial" w:hAnsi="Arial" w:cs="Arial"/>
          <w:sz w:val="20"/>
          <w:szCs w:val="20"/>
          <w:lang w:val="es-CO"/>
        </w:rPr>
        <w:t>Material resultante de la mezcla de cemento portland, agua y agregados pétreos.</w:t>
      </w:r>
    </w:p>
    <w:p w14:paraId="33671308" w14:textId="2269DF51" w:rsidR="33AE13E0" w:rsidRPr="00C77B53"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Concreto Hidráulico Reforzado: </w:t>
      </w:r>
      <w:r w:rsidRPr="00C77B53">
        <w:rPr>
          <w:rFonts w:ascii="Arial" w:hAnsi="Arial" w:cs="Arial"/>
          <w:sz w:val="20"/>
          <w:szCs w:val="20"/>
          <w:lang w:val="es-CO"/>
        </w:rPr>
        <w:t>Material resultante de la mezcla de cemento portland, agua, agregados pétreos y/o aditivos y acero de refuerzo.</w:t>
      </w:r>
      <w:r w:rsidRPr="00C77B53">
        <w:rPr>
          <w:rFonts w:ascii="Arial" w:hAnsi="Arial" w:cs="Arial"/>
          <w:b/>
          <w:bCs/>
          <w:sz w:val="20"/>
          <w:szCs w:val="20"/>
          <w:lang w:val="es-CO"/>
        </w:rPr>
        <w:t xml:space="preserve"> </w:t>
      </w:r>
    </w:p>
    <w:p w14:paraId="001975B8" w14:textId="396DBE70" w:rsidR="2056471C" w:rsidRPr="00C77B53" w:rsidRDefault="2056471C" w:rsidP="22748007">
      <w:pPr>
        <w:pStyle w:val="Invias-VietaNumerada"/>
        <w:numPr>
          <w:ilvl w:val="1"/>
          <w:numId w:val="21"/>
        </w:numPr>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Conectividad Ecológica: </w:t>
      </w:r>
      <w:r w:rsidRPr="00C77B53">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lastRenderedPageBreak/>
        <w:t xml:space="preserve">Conservación: </w:t>
      </w:r>
      <w:r w:rsidRPr="00C77B53">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C77B53"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Construcción:</w:t>
      </w:r>
      <w:r w:rsidRPr="00C77B53">
        <w:rPr>
          <w:rFonts w:ascii="Arial" w:hAnsi="Arial" w:cs="Arial"/>
          <w:sz w:val="20"/>
          <w:szCs w:val="20"/>
          <w:lang w:val="es-CO"/>
        </w:rPr>
        <w:t xml:space="preserve"> Son aquellas obras nuevas que incluyen el levantamiento o armado de algún tipo de infraestructura de transporte.</w:t>
      </w:r>
      <w:r w:rsidRPr="00C77B53">
        <w:rPr>
          <w:rFonts w:ascii="Arial" w:hAnsi="Arial" w:cs="Arial"/>
          <w:b/>
          <w:bCs/>
          <w:sz w:val="20"/>
          <w:szCs w:val="20"/>
          <w:lang w:val="es-CO"/>
        </w:rPr>
        <w:t xml:space="preserve"> </w:t>
      </w:r>
      <w:r w:rsidRPr="00C77B53">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Pr="00C77B53"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77B53">
        <w:rPr>
          <w:rFonts w:ascii="Arial" w:hAnsi="Arial" w:cs="Arial"/>
          <w:b/>
          <w:bCs/>
          <w:sz w:val="20"/>
          <w:szCs w:val="20"/>
          <w:lang w:val="es-CO"/>
        </w:rPr>
        <w:t>Criterios de Sostenibilidad Ambiental:</w:t>
      </w:r>
      <w:r w:rsidRPr="00C77B53">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C77B53"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 xml:space="preserve">Cuenca Hídrica: </w:t>
      </w:r>
      <w:r w:rsidRPr="00C77B53">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C77B53"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Cuneta</w:t>
      </w:r>
      <w:r w:rsidRPr="00C77B53">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77B53">
        <w:rPr>
          <w:rFonts w:ascii="Arial" w:hAnsi="Arial" w:cs="Arial"/>
          <w:b/>
          <w:bCs/>
          <w:sz w:val="20"/>
          <w:szCs w:val="20"/>
          <w:lang w:val="es-CO"/>
        </w:rPr>
        <w:t>Cuerpos de agua: </w:t>
      </w:r>
      <w:r w:rsidRPr="00C77B53">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Demolición: </w:t>
      </w:r>
      <w:r w:rsidRPr="00C77B53">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C77B53"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77B53">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C77B53"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77B53">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Deprimido: </w:t>
      </w:r>
      <w:r w:rsidRPr="00C77B53">
        <w:rPr>
          <w:rFonts w:ascii="Arial" w:hAnsi="Arial" w:cs="Arial"/>
          <w:sz w:val="20"/>
          <w:szCs w:val="20"/>
          <w:lang w:val="es-CO"/>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C77B53">
        <w:rPr>
          <w:rFonts w:ascii="Arial" w:hAnsi="Arial" w:cs="Arial"/>
          <w:sz w:val="20"/>
          <w:szCs w:val="20"/>
          <w:lang w:val="es-CO"/>
        </w:rPr>
        <w:lastRenderedPageBreak/>
        <w:t>esos ejes de infraestructura de transporte no tiene que ser uniforme, sino que puede consistir en una mezcla de caminos, senderos, vías férreas, canales, o pistas de aeropuertos.</w:t>
      </w:r>
    </w:p>
    <w:p w14:paraId="3641CEBC"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Desvío (o cambio de agujas, en vías férreas</w:t>
      </w:r>
      <w:r w:rsidRPr="00C77B53">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C77B53"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77B53">
        <w:rPr>
          <w:rFonts w:ascii="Arial" w:hAnsi="Arial" w:cs="Arial"/>
          <w:sz w:val="20"/>
          <w:szCs w:val="20"/>
          <w:lang w:val="es-CO"/>
        </w:rPr>
        <w:t xml:space="preserve">Bifurcación de una línea ferroviaria en un ramal principal y otro desviado. </w:t>
      </w:r>
    </w:p>
    <w:p w14:paraId="6D0345E6" w14:textId="77777777" w:rsidR="006A7D40" w:rsidRPr="00C77B53"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77B53">
        <w:rPr>
          <w:rFonts w:ascii="Arial" w:hAnsi="Arial" w:cs="Arial"/>
          <w:sz w:val="20"/>
          <w:szCs w:val="20"/>
          <w:lang w:val="es-CO"/>
        </w:rPr>
        <w:t xml:space="preserve">Aparato de vía que permite materializar la bifurcación de una vía en dos o más, de forma que los ejes de </w:t>
      </w:r>
      <w:proofErr w:type="gramStart"/>
      <w:r w:rsidRPr="00C77B53">
        <w:rPr>
          <w:rFonts w:ascii="Arial" w:hAnsi="Arial" w:cs="Arial"/>
          <w:sz w:val="20"/>
          <w:szCs w:val="20"/>
          <w:lang w:val="es-CO"/>
        </w:rPr>
        <w:t>las mismas</w:t>
      </w:r>
      <w:proofErr w:type="gramEnd"/>
      <w:r w:rsidRPr="00C77B53">
        <w:rPr>
          <w:rFonts w:ascii="Arial" w:hAnsi="Arial" w:cs="Arial"/>
          <w:sz w:val="20"/>
          <w:szCs w:val="20"/>
          <w:lang w:val="es-CO"/>
        </w:rPr>
        <w:t xml:space="preserve"> sean tangentes en un punto; consta de cambio, rieles de unión y cruzamiento simple. Parte II: Definición de Aspectos Técnicos de Mantenimiento y Seguridad Ferroviaria 90 </w:t>
      </w:r>
    </w:p>
    <w:p w14:paraId="319D7474" w14:textId="77777777" w:rsidR="006A7D40" w:rsidRPr="00C77B53"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77B53">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Desastre: </w:t>
      </w:r>
      <w:r w:rsidRPr="00C77B53">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Draga de Corte de Succión (</w:t>
      </w:r>
      <w:proofErr w:type="spellStart"/>
      <w:r w:rsidRPr="00C77B53">
        <w:rPr>
          <w:rFonts w:ascii="Arial" w:hAnsi="Arial" w:cs="Arial"/>
          <w:b/>
          <w:bCs/>
          <w:sz w:val="20"/>
          <w:szCs w:val="20"/>
          <w:lang w:val="es-CO"/>
        </w:rPr>
        <w:t>Cutter</w:t>
      </w:r>
      <w:proofErr w:type="spellEnd"/>
      <w:r w:rsidRPr="00C77B53">
        <w:rPr>
          <w:rFonts w:ascii="Arial" w:hAnsi="Arial" w:cs="Arial"/>
          <w:b/>
          <w:bCs/>
          <w:sz w:val="20"/>
          <w:szCs w:val="20"/>
          <w:lang w:val="es-CO"/>
        </w:rPr>
        <w:t xml:space="preserve"> </w:t>
      </w:r>
      <w:proofErr w:type="spellStart"/>
      <w:r w:rsidRPr="00C77B53">
        <w:rPr>
          <w:rFonts w:ascii="Arial" w:hAnsi="Arial" w:cs="Arial"/>
          <w:b/>
          <w:bCs/>
          <w:sz w:val="20"/>
          <w:szCs w:val="20"/>
          <w:lang w:val="es-CO"/>
        </w:rPr>
        <w:t>Suction</w:t>
      </w:r>
      <w:proofErr w:type="spellEnd"/>
      <w:r w:rsidRPr="00C77B53">
        <w:rPr>
          <w:rFonts w:ascii="Arial" w:hAnsi="Arial" w:cs="Arial"/>
          <w:b/>
          <w:bCs/>
          <w:sz w:val="20"/>
          <w:szCs w:val="20"/>
          <w:lang w:val="es-CO"/>
        </w:rPr>
        <w:t xml:space="preserve"> </w:t>
      </w:r>
      <w:proofErr w:type="spellStart"/>
      <w:r w:rsidRPr="00C77B53">
        <w:rPr>
          <w:rFonts w:ascii="Arial" w:hAnsi="Arial" w:cs="Arial"/>
          <w:b/>
          <w:bCs/>
          <w:sz w:val="20"/>
          <w:szCs w:val="20"/>
          <w:lang w:val="es-CO"/>
        </w:rPr>
        <w:t>Dredger</w:t>
      </w:r>
      <w:proofErr w:type="spellEnd"/>
      <w:r w:rsidRPr="00C77B53">
        <w:rPr>
          <w:rFonts w:ascii="Arial" w:hAnsi="Arial" w:cs="Arial"/>
          <w:b/>
          <w:bCs/>
          <w:sz w:val="20"/>
          <w:szCs w:val="20"/>
          <w:lang w:val="es-CO"/>
        </w:rPr>
        <w:t xml:space="preserve"> - CSD</w:t>
      </w:r>
      <w:r w:rsidRPr="00C77B53">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Draga de Arrastre de Succión con Tolva (TSHD – </w:t>
      </w:r>
      <w:proofErr w:type="spellStart"/>
      <w:r w:rsidRPr="00C77B53">
        <w:rPr>
          <w:rFonts w:ascii="Arial" w:hAnsi="Arial" w:cs="Arial"/>
          <w:b/>
          <w:bCs/>
          <w:sz w:val="20"/>
          <w:szCs w:val="20"/>
          <w:lang w:val="es-CO"/>
        </w:rPr>
        <w:t>Trailing</w:t>
      </w:r>
      <w:proofErr w:type="spellEnd"/>
      <w:r w:rsidRPr="00C77B53">
        <w:rPr>
          <w:rFonts w:ascii="Arial" w:hAnsi="Arial" w:cs="Arial"/>
          <w:b/>
          <w:bCs/>
          <w:sz w:val="20"/>
          <w:szCs w:val="20"/>
          <w:lang w:val="es-CO"/>
        </w:rPr>
        <w:t xml:space="preserve"> </w:t>
      </w:r>
      <w:proofErr w:type="spellStart"/>
      <w:r w:rsidRPr="00C77B53">
        <w:rPr>
          <w:rFonts w:ascii="Arial" w:hAnsi="Arial" w:cs="Arial"/>
          <w:b/>
          <w:bCs/>
          <w:sz w:val="20"/>
          <w:szCs w:val="20"/>
          <w:lang w:val="es-CO"/>
        </w:rPr>
        <w:t>Suction</w:t>
      </w:r>
      <w:proofErr w:type="spellEnd"/>
      <w:r w:rsidRPr="00C77B53">
        <w:rPr>
          <w:rFonts w:ascii="Arial" w:hAnsi="Arial" w:cs="Arial"/>
          <w:b/>
          <w:bCs/>
          <w:sz w:val="20"/>
          <w:szCs w:val="20"/>
          <w:lang w:val="es-CO"/>
        </w:rPr>
        <w:t xml:space="preserve"> Hopper </w:t>
      </w:r>
      <w:proofErr w:type="spellStart"/>
      <w:r w:rsidRPr="00C77B53">
        <w:rPr>
          <w:rFonts w:ascii="Arial" w:hAnsi="Arial" w:cs="Arial"/>
          <w:b/>
          <w:bCs/>
          <w:sz w:val="20"/>
          <w:szCs w:val="20"/>
          <w:lang w:val="es-CO"/>
        </w:rPr>
        <w:t>dredger</w:t>
      </w:r>
      <w:proofErr w:type="spellEnd"/>
      <w:r w:rsidRPr="00C77B53">
        <w:rPr>
          <w:rFonts w:ascii="Arial" w:hAnsi="Arial" w:cs="Arial"/>
          <w:b/>
          <w:bCs/>
          <w:sz w:val="20"/>
          <w:szCs w:val="20"/>
          <w:lang w:val="es-CO"/>
        </w:rPr>
        <w:t>):</w:t>
      </w:r>
      <w:r w:rsidRPr="00C77B53">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C77B53"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Draga Mecánica: </w:t>
      </w:r>
      <w:r w:rsidRPr="00C77B53">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Pr="00C77B53">
        <w:rPr>
          <w:rFonts w:ascii="Arial" w:hAnsi="Arial" w:cs="Arial"/>
          <w:sz w:val="20"/>
          <w:szCs w:val="20"/>
          <w:lang w:val="es-CO"/>
        </w:rPr>
        <w:t>Dragalinas</w:t>
      </w:r>
      <w:proofErr w:type="spellEnd"/>
      <w:r w:rsidRPr="00C77B53">
        <w:rPr>
          <w:rFonts w:ascii="Arial" w:hAnsi="Arial" w:cs="Arial"/>
          <w:sz w:val="20"/>
          <w:szCs w:val="20"/>
          <w:lang w:val="es-CO"/>
        </w:rPr>
        <w:t>, Dragas de Cuchara Almeja, Dragas de Pala (</w:t>
      </w:r>
      <w:proofErr w:type="spellStart"/>
      <w:r w:rsidRPr="00C77B53">
        <w:rPr>
          <w:rFonts w:ascii="Arial" w:hAnsi="Arial" w:cs="Arial"/>
          <w:sz w:val="20"/>
          <w:szCs w:val="20"/>
          <w:lang w:val="es-CO"/>
        </w:rPr>
        <w:t>Dipper</w:t>
      </w:r>
      <w:proofErr w:type="spellEnd"/>
      <w:r w:rsidRPr="00C77B53">
        <w:rPr>
          <w:rFonts w:ascii="Arial" w:hAnsi="Arial" w:cs="Arial"/>
          <w:sz w:val="20"/>
          <w:szCs w:val="20"/>
          <w:lang w:val="es-CO"/>
        </w:rPr>
        <w:t>) y Dragas de Rosario de Cangilones.</w:t>
      </w:r>
      <w:r w:rsidRPr="00C77B53">
        <w:rPr>
          <w:rFonts w:ascii="Arial" w:hAnsi="Arial" w:cs="Arial"/>
          <w:b/>
          <w:bCs/>
          <w:sz w:val="20"/>
          <w:szCs w:val="20"/>
          <w:lang w:val="es-CO"/>
        </w:rPr>
        <w:t xml:space="preserve"> </w:t>
      </w:r>
    </w:p>
    <w:p w14:paraId="0FF6711D"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77B53">
        <w:rPr>
          <w:rFonts w:ascii="Arial" w:hAnsi="Arial" w:cs="Arial"/>
          <w:b/>
          <w:bCs/>
          <w:sz w:val="20"/>
          <w:szCs w:val="20"/>
          <w:lang w:val="es-CO"/>
        </w:rPr>
        <w:t>Draga Hidráulica:</w:t>
      </w:r>
      <w:r w:rsidRPr="00C77B53">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Dragado Hidráulico: </w:t>
      </w:r>
      <w:r w:rsidRPr="00C77B53">
        <w:rPr>
          <w:rFonts w:ascii="Arial" w:hAnsi="Arial" w:cs="Arial"/>
          <w:sz w:val="20"/>
          <w:szCs w:val="20"/>
          <w:lang w:val="es-CO"/>
        </w:rPr>
        <w:t xml:space="preserve">Acción de remover sedimentos o roca, bajo agua, de un lecho marino o fluvial. Procedimiento mecánico mediante el cual se retira material del fondo o de la </w:t>
      </w:r>
      <w:r w:rsidRPr="00C77B53">
        <w:rPr>
          <w:rFonts w:ascii="Arial" w:hAnsi="Arial" w:cs="Arial"/>
          <w:sz w:val="20"/>
          <w:szCs w:val="20"/>
          <w:lang w:val="es-CO"/>
        </w:rPr>
        <w:lastRenderedPageBreak/>
        <w:t>bancada de un sistema fluvial, en general de cualquier cuerpo de agua para disponerlo en un sitio donde presumiblemente el sedimento no volverá a su sitio de origen.</w:t>
      </w:r>
    </w:p>
    <w:p w14:paraId="40BA4C49"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Dragado Marítimo y/o Fluvial:</w:t>
      </w:r>
      <w:r w:rsidRPr="00C77B53">
        <w:rPr>
          <w:rFonts w:ascii="Arial" w:hAnsi="Arial" w:cs="Arial"/>
          <w:sz w:val="20"/>
          <w:szCs w:val="20"/>
          <w:lang w:val="es-CO"/>
        </w:rPr>
        <w:t xml:space="preserve"> Acción de remover sedimentos o roca bajo agua de un lecho marino o fluvial.</w:t>
      </w:r>
    </w:p>
    <w:p w14:paraId="460D5679" w14:textId="76CCAB2D"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Drenaje</w:t>
      </w:r>
      <w:r w:rsidR="00325120" w:rsidRPr="00C77B53">
        <w:rPr>
          <w:rFonts w:ascii="Arial" w:hAnsi="Arial" w:cs="Arial"/>
          <w:b/>
          <w:bCs/>
          <w:sz w:val="20"/>
          <w:szCs w:val="20"/>
          <w:lang w:val="es-CO"/>
        </w:rPr>
        <w:t xml:space="preserve">: </w:t>
      </w:r>
      <w:r w:rsidRPr="00C77B53">
        <w:rPr>
          <w:rFonts w:ascii="Arial" w:hAnsi="Arial" w:cs="Arial"/>
          <w:sz w:val="20"/>
          <w:szCs w:val="20"/>
          <w:lang w:val="es-CO"/>
        </w:rPr>
        <w:t>Remoción natural o artificial del agua superficial y subsuperficial de un área determinada.</w:t>
      </w:r>
    </w:p>
    <w:p w14:paraId="08BB4484"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Durmiente (en vías férreas): </w:t>
      </w:r>
      <w:r w:rsidRPr="00C77B53">
        <w:rPr>
          <w:rFonts w:ascii="Arial" w:hAnsi="Arial" w:cs="Arial"/>
          <w:sz w:val="20"/>
          <w:szCs w:val="20"/>
          <w:lang w:val="es-CO"/>
        </w:rPr>
        <w:t xml:space="preserve">Elemento de apoyo de madera, concreto o metal colocado transversalmente al eje de la vía, sobre el que se arrostran los rieles constituyendo el </w:t>
      </w:r>
      <w:proofErr w:type="gramStart"/>
      <w:r w:rsidRPr="00C77B53">
        <w:rPr>
          <w:rFonts w:ascii="Arial" w:hAnsi="Arial" w:cs="Arial"/>
          <w:sz w:val="20"/>
          <w:szCs w:val="20"/>
          <w:lang w:val="es-CO"/>
        </w:rPr>
        <w:t>nexo de unión</w:t>
      </w:r>
      <w:proofErr w:type="gramEnd"/>
      <w:r w:rsidRPr="00C77B53">
        <w:rPr>
          <w:rFonts w:ascii="Arial" w:hAnsi="Arial" w:cs="Arial"/>
          <w:sz w:val="20"/>
          <w:szCs w:val="20"/>
          <w:lang w:val="es-CO"/>
        </w:rPr>
        <w:t xml:space="preserve"> entre éstos y el balasto. Tiene dos funciones: mantener el espaciamiento de los rieles (es decir, la trocha) y trasmitir los esfuerzos que recibe al balasto subyacente.</w:t>
      </w:r>
    </w:p>
    <w:p w14:paraId="1340264A"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Edificio Comercial: </w:t>
      </w:r>
      <w:r w:rsidRPr="00C77B53">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C77B53">
        <w:rPr>
          <w:rFonts w:ascii="Arial" w:hAnsi="Arial" w:cs="Arial"/>
          <w:b/>
          <w:bCs/>
          <w:sz w:val="20"/>
          <w:szCs w:val="20"/>
          <w:lang w:val="es-CO"/>
        </w:rPr>
        <w:t>.</w:t>
      </w:r>
    </w:p>
    <w:p w14:paraId="1F09B06A" w14:textId="77777777" w:rsidR="006A7D40" w:rsidRPr="00C77B53"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C77B53">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C77B53">
        <w:rPr>
          <w:rFonts w:ascii="Arial" w:hAnsi="Arial" w:cs="Arial"/>
          <w:sz w:val="20"/>
          <w:szCs w:val="20"/>
          <w:lang w:val="es-CO" w:eastAsia="es-CO"/>
        </w:rPr>
        <w:t>.</w:t>
      </w:r>
      <w:r w:rsidRPr="00C77B53">
        <w:rPr>
          <w:rFonts w:ascii="Arial" w:hAnsi="Arial" w:cs="Arial"/>
          <w:b/>
          <w:sz w:val="20"/>
          <w:szCs w:val="20"/>
          <w:lang w:val="es-CO"/>
        </w:rPr>
        <w:t xml:space="preserve"> </w:t>
      </w:r>
    </w:p>
    <w:p w14:paraId="51C18994"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C77B53">
        <w:rPr>
          <w:rFonts w:ascii="Arial" w:hAnsi="Arial" w:cs="Arial"/>
          <w:b/>
          <w:bCs/>
          <w:sz w:val="20"/>
          <w:szCs w:val="20"/>
          <w:lang w:val="es-CO"/>
        </w:rPr>
        <w:t xml:space="preserve">Edificaciones Gubernamentales: </w:t>
      </w:r>
      <w:r w:rsidRPr="00C77B53">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Edificio Institucional: </w:t>
      </w:r>
      <w:r w:rsidRPr="00C77B53">
        <w:rPr>
          <w:rFonts w:ascii="Arial" w:hAnsi="Arial" w:cs="Arial"/>
          <w:sz w:val="20"/>
          <w:szCs w:val="20"/>
          <w:lang w:val="es-CO"/>
        </w:rPr>
        <w:t>Infraestructura que ha sido construida</w:t>
      </w:r>
      <w:r w:rsidRPr="00C77B53">
        <w:rPr>
          <w:rFonts w:ascii="Arial" w:hAnsi="Arial" w:cs="Arial"/>
          <w:b/>
          <w:bCs/>
          <w:sz w:val="20"/>
          <w:szCs w:val="20"/>
          <w:lang w:val="es-CO"/>
        </w:rPr>
        <w:t xml:space="preserve"> </w:t>
      </w:r>
      <w:r w:rsidRPr="00C77B53">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Edificio Multifamiliar: </w:t>
      </w:r>
      <w:r w:rsidRPr="00C77B53">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Emergencia: </w:t>
      </w:r>
      <w:r w:rsidRPr="00C77B53">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lastRenderedPageBreak/>
        <w:t xml:space="preserve">Enrocados o Escolleras Marítimos: </w:t>
      </w:r>
      <w:r w:rsidRPr="00C77B53">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C77B53">
        <w:rPr>
          <w:rFonts w:ascii="Arial" w:hAnsi="Arial" w:cs="Arial"/>
          <w:b/>
          <w:bCs/>
          <w:sz w:val="20"/>
          <w:szCs w:val="20"/>
          <w:lang w:val="es-CO"/>
        </w:rPr>
        <w:t xml:space="preserve"> </w:t>
      </w:r>
    </w:p>
    <w:p w14:paraId="4C5E9AE3" w14:textId="77777777" w:rsidR="006A7D40" w:rsidRPr="00C77B53"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77B53">
        <w:rPr>
          <w:rFonts w:ascii="Arial" w:hAnsi="Arial" w:cs="Arial"/>
          <w:b/>
          <w:bCs/>
          <w:sz w:val="20"/>
          <w:szCs w:val="20"/>
          <w:lang w:val="es-CO"/>
        </w:rPr>
        <w:t>Equipamiento Vial</w:t>
      </w:r>
      <w:r w:rsidRPr="00C77B53">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C77B53"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77B53">
        <w:rPr>
          <w:rFonts w:ascii="Arial" w:hAnsi="Arial" w:cs="Arial"/>
          <w:b/>
          <w:bCs/>
          <w:sz w:val="20"/>
          <w:szCs w:val="20"/>
          <w:lang w:val="es-CO"/>
        </w:rPr>
        <w:t xml:space="preserve">Escollera: </w:t>
      </w:r>
      <w:r w:rsidRPr="00C77B53">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Espacio Público</w:t>
      </w:r>
      <w:r w:rsidRPr="00C77B53">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C77B53" w:rsidRDefault="006A7D40" w:rsidP="006A7D40">
      <w:pPr>
        <w:spacing w:after="240"/>
        <w:ind w:left="851"/>
        <w:jc w:val="both"/>
        <w:rPr>
          <w:rFonts w:ascii="Arial" w:hAnsi="Arial" w:cs="Arial"/>
          <w:sz w:val="20"/>
          <w:szCs w:val="20"/>
          <w:lang w:val="es-CO"/>
        </w:rPr>
      </w:pPr>
      <w:r w:rsidRPr="00C77B53">
        <w:rPr>
          <w:rFonts w:ascii="Arial" w:hAnsi="Arial" w:cs="Arial"/>
          <w:sz w:val="20"/>
          <w:szCs w:val="20"/>
          <w:lang w:val="es-CO"/>
        </w:rPr>
        <w:t xml:space="preserve">El espacio público comprende, entre otros, los siguientes aspectos: </w:t>
      </w:r>
    </w:p>
    <w:p w14:paraId="1BD58EEA" w14:textId="77777777" w:rsidR="006A7D40" w:rsidRPr="00C77B53" w:rsidRDefault="006A7D40" w:rsidP="006A7D40">
      <w:pPr>
        <w:spacing w:after="240"/>
        <w:ind w:left="851"/>
        <w:jc w:val="both"/>
        <w:rPr>
          <w:rFonts w:ascii="Arial" w:hAnsi="Arial" w:cs="Arial"/>
          <w:sz w:val="20"/>
          <w:szCs w:val="20"/>
          <w:lang w:val="es-CO"/>
        </w:rPr>
      </w:pPr>
      <w:r w:rsidRPr="00C77B53">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C77B53" w:rsidRDefault="006A7D40" w:rsidP="006A7D40">
      <w:pPr>
        <w:spacing w:after="240"/>
        <w:ind w:left="851"/>
        <w:jc w:val="both"/>
        <w:rPr>
          <w:rFonts w:ascii="Arial" w:hAnsi="Arial" w:cs="Arial"/>
          <w:sz w:val="20"/>
          <w:szCs w:val="20"/>
          <w:lang w:val="es-CO"/>
        </w:rPr>
      </w:pPr>
      <w:r w:rsidRPr="00C77B53">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C77B53" w:rsidRDefault="006A7D40" w:rsidP="006A7D40">
      <w:pPr>
        <w:spacing w:after="240"/>
        <w:ind w:left="851"/>
        <w:jc w:val="both"/>
        <w:rPr>
          <w:rFonts w:ascii="Arial" w:hAnsi="Arial" w:cs="Arial"/>
          <w:sz w:val="20"/>
          <w:szCs w:val="20"/>
          <w:lang w:val="es-CO"/>
        </w:rPr>
      </w:pPr>
      <w:r w:rsidRPr="00C77B53">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C77B53"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Espacio Público Asociado a la Infraestructura de Transporte: </w:t>
      </w:r>
      <w:r w:rsidRPr="00C77B53">
        <w:rPr>
          <w:rFonts w:ascii="Arial" w:hAnsi="Arial" w:cs="Arial"/>
          <w:sz w:val="20"/>
          <w:szCs w:val="20"/>
          <w:lang w:val="es-CO"/>
        </w:rPr>
        <w:t>Elementos constitutivos artificiales o construidos</w:t>
      </w:r>
      <w:r w:rsidR="006A7D40" w:rsidRPr="00C77B53">
        <w:rPr>
          <w:rStyle w:val="Refdenotaalpie"/>
          <w:rFonts w:ascii="Arial" w:hAnsi="Arial" w:cs="Arial"/>
          <w:sz w:val="20"/>
          <w:szCs w:val="20"/>
          <w:lang w:val="es-CO"/>
        </w:rPr>
        <w:footnoteReference w:id="6"/>
      </w:r>
      <w:r w:rsidRPr="00C77B53">
        <w:rPr>
          <w:rFonts w:ascii="Arial" w:hAnsi="Arial" w:cs="Arial"/>
          <w:sz w:val="20"/>
          <w:szCs w:val="20"/>
          <w:lang w:val="es-CO"/>
        </w:rPr>
        <w:t xml:space="preserve">, tales como:  </w:t>
      </w:r>
    </w:p>
    <w:p w14:paraId="63B49021" w14:textId="77777777" w:rsidR="006A7D40" w:rsidRPr="00C77B53" w:rsidRDefault="006A7D40" w:rsidP="00864987">
      <w:pPr>
        <w:pStyle w:val="Prrafodelista"/>
        <w:numPr>
          <w:ilvl w:val="0"/>
          <w:numId w:val="23"/>
        </w:numPr>
        <w:spacing w:after="240"/>
        <w:contextualSpacing w:val="0"/>
        <w:rPr>
          <w:rFonts w:ascii="Arial" w:hAnsi="Arial" w:cs="Arial"/>
          <w:sz w:val="20"/>
          <w:szCs w:val="20"/>
          <w:lang w:val="es-CO"/>
        </w:rPr>
      </w:pPr>
      <w:r w:rsidRPr="00C77B53">
        <w:rPr>
          <w:rFonts w:ascii="Arial" w:hAnsi="Arial" w:cs="Arial"/>
          <w:sz w:val="20"/>
          <w:szCs w:val="20"/>
          <w:lang w:val="es-CO"/>
        </w:rPr>
        <w:t xml:space="preserve">Áreas integrantes de los perfiles viales peatonal y vehicular, constituidas por: </w:t>
      </w:r>
    </w:p>
    <w:p w14:paraId="210A3F7F" w14:textId="77777777" w:rsidR="006A7D40" w:rsidRPr="00C77B53" w:rsidRDefault="006A7D40" w:rsidP="00864987">
      <w:pPr>
        <w:pStyle w:val="Prrafodelista"/>
        <w:numPr>
          <w:ilvl w:val="1"/>
          <w:numId w:val="23"/>
        </w:numPr>
        <w:spacing w:after="240"/>
        <w:contextualSpacing w:val="0"/>
        <w:jc w:val="both"/>
        <w:rPr>
          <w:rFonts w:ascii="Arial" w:hAnsi="Arial" w:cs="Arial"/>
          <w:sz w:val="20"/>
          <w:szCs w:val="20"/>
          <w:lang w:val="es-CO"/>
        </w:rPr>
      </w:pPr>
      <w:r w:rsidRPr="00C77B53">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C77B53">
        <w:rPr>
          <w:rFonts w:ascii="Arial" w:hAnsi="Arial" w:cs="Arial"/>
          <w:sz w:val="20"/>
          <w:szCs w:val="20"/>
          <w:lang w:val="es-CO"/>
        </w:rPr>
        <w:t>ciclopistas</w:t>
      </w:r>
      <w:proofErr w:type="spellEnd"/>
      <w:r w:rsidRPr="00C77B53">
        <w:rPr>
          <w:rFonts w:ascii="Arial" w:hAnsi="Arial" w:cs="Arial"/>
          <w:sz w:val="20"/>
          <w:szCs w:val="20"/>
          <w:lang w:val="es-CO"/>
        </w:rPr>
        <w:t xml:space="preserve">,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C77B53" w:rsidRDefault="006A7D40" w:rsidP="00864987">
      <w:pPr>
        <w:pStyle w:val="Prrafodelista"/>
        <w:numPr>
          <w:ilvl w:val="1"/>
          <w:numId w:val="23"/>
        </w:numPr>
        <w:spacing w:after="240"/>
        <w:jc w:val="both"/>
        <w:rPr>
          <w:lang w:val="es-CO"/>
        </w:rPr>
      </w:pPr>
      <w:r w:rsidRPr="00C77B53">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C77B53">
        <w:rPr>
          <w:rFonts w:ascii="Arial" w:hAnsi="Arial" w:cs="Arial"/>
          <w:sz w:val="20"/>
          <w:szCs w:val="20"/>
          <w:lang w:val="es-CO"/>
        </w:rPr>
        <w:t>,</w:t>
      </w:r>
      <w:r w:rsidRPr="00C77B53">
        <w:rPr>
          <w:rFonts w:ascii="Arial" w:hAnsi="Arial" w:cs="Arial"/>
          <w:sz w:val="20"/>
          <w:szCs w:val="20"/>
          <w:lang w:val="es-CO"/>
        </w:rPr>
        <w:t xml:space="preserve"> en ellas, estén asociadas obras de espacio público. </w:t>
      </w:r>
    </w:p>
    <w:p w14:paraId="2F68CE49" w14:textId="77777777" w:rsidR="006A7D40" w:rsidRPr="00C77B53" w:rsidRDefault="006A7D40" w:rsidP="006A7D40">
      <w:pPr>
        <w:spacing w:after="240"/>
        <w:ind w:left="851"/>
        <w:jc w:val="both"/>
        <w:rPr>
          <w:rFonts w:ascii="Arial" w:hAnsi="Arial" w:cs="Arial"/>
          <w:sz w:val="20"/>
          <w:szCs w:val="20"/>
          <w:lang w:val="es-CO"/>
        </w:rPr>
      </w:pPr>
      <w:r w:rsidRPr="00C77B53">
        <w:rPr>
          <w:rFonts w:ascii="Arial" w:hAnsi="Arial" w:cs="Arial"/>
          <w:sz w:val="20"/>
          <w:szCs w:val="20"/>
          <w:lang w:val="es-CO"/>
        </w:rPr>
        <w:lastRenderedPageBreak/>
        <w:t xml:space="preserve">Para los fines de los Documentos Tipo se entiende que estos elementos del Espacio Público deberán estar asociados o vinculados a una infraestructura de transporte. </w:t>
      </w:r>
    </w:p>
    <w:p w14:paraId="62BE8741"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Espesor del pavimento</w:t>
      </w:r>
      <w:r w:rsidRPr="00C77B53">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Estabilización de Taludes: </w:t>
      </w:r>
      <w:r w:rsidRPr="00C77B53">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C77B53">
        <w:rPr>
          <w:rFonts w:ascii="Arial" w:hAnsi="Arial" w:cs="Arial"/>
          <w:b/>
          <w:bCs/>
          <w:sz w:val="20"/>
          <w:szCs w:val="20"/>
          <w:lang w:val="es-CO"/>
        </w:rPr>
        <w:t xml:space="preserve">. </w:t>
      </w:r>
    </w:p>
    <w:p w14:paraId="3C63CFBD"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Estación Férrea: </w:t>
      </w:r>
      <w:r w:rsidRPr="00C77B53">
        <w:rPr>
          <w:rFonts w:ascii="Arial" w:hAnsi="Arial" w:cs="Arial"/>
          <w:sz w:val="20"/>
          <w:szCs w:val="20"/>
          <w:lang w:val="es-CO"/>
        </w:rPr>
        <w:t>Edificio diseñado para la llegada y salida de trenes, que permite y regula el acceso de pasajeros y mercancías.</w:t>
      </w:r>
    </w:p>
    <w:p w14:paraId="5C25497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Estribo: </w:t>
      </w:r>
      <w:r w:rsidRPr="00C77B53">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C77B53"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Estructura:</w:t>
      </w:r>
      <w:r w:rsidRPr="00C77B53">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C77B53">
        <w:rPr>
          <w:rStyle w:val="Refdenotaalpie"/>
          <w:rFonts w:ascii="Arial" w:hAnsi="Arial" w:cs="Arial"/>
          <w:sz w:val="20"/>
          <w:szCs w:val="20"/>
          <w:lang w:val="es-CO"/>
        </w:rPr>
        <w:footnoteReference w:id="7"/>
      </w:r>
    </w:p>
    <w:p w14:paraId="62506C84"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Estructura Hidráulica:</w:t>
      </w:r>
      <w:r w:rsidRPr="00C77B53">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C77B53" w:rsidRDefault="006A7D40" w:rsidP="006A7D40">
      <w:pPr>
        <w:ind w:left="851"/>
        <w:jc w:val="both"/>
        <w:rPr>
          <w:rFonts w:ascii="Arial" w:hAnsi="Arial" w:cs="Arial"/>
          <w:sz w:val="20"/>
          <w:szCs w:val="20"/>
          <w:lang w:val="es-CO" w:eastAsia="es-ES"/>
        </w:rPr>
      </w:pPr>
      <w:r w:rsidRPr="00C77B53">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Estructura de Pavimento: </w:t>
      </w:r>
      <w:r w:rsidRPr="00C77B53">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sz w:val="20"/>
          <w:szCs w:val="20"/>
          <w:lang w:val="es-CO"/>
        </w:rPr>
        <w:t>Etapas del proyecto de consultoría</w:t>
      </w:r>
      <w:r w:rsidRPr="00C77B53">
        <w:rPr>
          <w:rFonts w:ascii="Arial" w:hAnsi="Arial" w:cs="Arial"/>
          <w:b/>
          <w:bCs/>
          <w:sz w:val="20"/>
          <w:szCs w:val="20"/>
          <w:lang w:val="es-CO"/>
        </w:rPr>
        <w:t>: Fase 1. Prefactibilidad:</w:t>
      </w:r>
      <w:r w:rsidRPr="00C77B53">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w:t>
      </w:r>
      <w:r w:rsidRPr="00C77B53">
        <w:rPr>
          <w:rFonts w:ascii="Arial" w:hAnsi="Arial" w:cs="Arial"/>
          <w:sz w:val="20"/>
          <w:szCs w:val="20"/>
          <w:lang w:val="es-CO"/>
        </w:rPr>
        <w:lastRenderedPageBreak/>
        <w:t>condiciones similares, utilizando modelos de simulación debidamente aprobados por las entidades solicitantes” (Ley 1682 de 2013, Ley de Infraestructura, Congreso de Colombia)</w:t>
      </w:r>
    </w:p>
    <w:p w14:paraId="4CBCAE56" w14:textId="77777777" w:rsidR="006A7D40" w:rsidRPr="00C77B53"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77B53">
        <w:rPr>
          <w:rFonts w:ascii="Arial" w:hAnsi="Arial" w:cs="Arial"/>
          <w:b/>
          <w:bCs/>
          <w:sz w:val="20"/>
          <w:szCs w:val="20"/>
          <w:lang w:val="es-CO"/>
        </w:rPr>
        <w:t>Fase 2. Factibilidad:</w:t>
      </w:r>
      <w:r w:rsidRPr="00C77B53">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C77B53"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77B53">
        <w:rPr>
          <w:rFonts w:ascii="Arial" w:hAnsi="Arial" w:cs="Arial"/>
          <w:b/>
          <w:bCs/>
          <w:sz w:val="20"/>
          <w:szCs w:val="20"/>
          <w:lang w:val="es-CO"/>
        </w:rPr>
        <w:t>Fase 3. Estudios y diseños definitivos</w:t>
      </w:r>
      <w:r w:rsidRPr="00C77B53">
        <w:rPr>
          <w:rFonts w:ascii="Arial" w:hAnsi="Arial" w:cs="Arial"/>
          <w:sz w:val="20"/>
          <w:szCs w:val="20"/>
          <w:lang w:val="es-CO"/>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C77B53">
        <w:rPr>
          <w:rFonts w:ascii="Arial" w:hAnsi="Arial" w:cs="Arial"/>
          <w:sz w:val="20"/>
          <w:szCs w:val="20"/>
          <w:lang w:val="es-CO"/>
        </w:rPr>
        <w:t>dar inicio a</w:t>
      </w:r>
      <w:proofErr w:type="gramEnd"/>
      <w:r w:rsidRPr="00C77B53">
        <w:rPr>
          <w:rFonts w:ascii="Arial" w:hAnsi="Arial" w:cs="Arial"/>
          <w:sz w:val="20"/>
          <w:szCs w:val="20"/>
          <w:lang w:val="es-CO"/>
        </w:rPr>
        <w:t xml:space="preserve"> su construcción”. (Ley 1682 de 2013, Ley de Infraestructura, Congreso de Colombia)</w:t>
      </w:r>
    </w:p>
    <w:p w14:paraId="1B3D23BA" w14:textId="2932F051" w:rsidR="1B458D6A" w:rsidRPr="00C77B53"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Ferrocarril</w:t>
      </w:r>
      <w:r w:rsidRPr="00C77B53">
        <w:rPr>
          <w:rFonts w:ascii="Arial" w:eastAsia="Arial" w:hAnsi="Arial" w:cs="Arial"/>
          <w:color w:val="000000"/>
          <w:sz w:val="20"/>
          <w:szCs w:val="20"/>
          <w:lang w:val="es-CO"/>
        </w:rPr>
        <w:t xml:space="preserve">: Sistema de comunicación y transporte en el que los vehículos acoplados </w:t>
      </w:r>
      <w:proofErr w:type="gramStart"/>
      <w:r w:rsidRPr="00C77B53">
        <w:rPr>
          <w:rFonts w:ascii="Arial" w:eastAsia="Arial" w:hAnsi="Arial" w:cs="Arial"/>
          <w:color w:val="000000"/>
          <w:sz w:val="20"/>
          <w:szCs w:val="20"/>
          <w:lang w:val="es-CO"/>
        </w:rPr>
        <w:t>formando</w:t>
      </w:r>
      <w:proofErr w:type="gramEnd"/>
      <w:r w:rsidRPr="00C77B53">
        <w:rPr>
          <w:rFonts w:ascii="Arial" w:eastAsia="Arial" w:hAnsi="Arial" w:cs="Arial"/>
          <w:color w:val="000000"/>
          <w:sz w:val="20"/>
          <w:szCs w:val="20"/>
          <w:lang w:val="es-CO"/>
        </w:rPr>
        <w:t xml:space="preserve"> trenes circulan guiados por rieles.</w:t>
      </w:r>
    </w:p>
    <w:p w14:paraId="22EFEB5D"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Explanación. </w:t>
      </w:r>
      <w:r w:rsidRPr="00C77B53">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Franja</w:t>
      </w:r>
      <w:r w:rsidRPr="00C77B53">
        <w:rPr>
          <w:rFonts w:ascii="Arial" w:hAnsi="Arial" w:cs="Arial"/>
          <w:sz w:val="20"/>
          <w:szCs w:val="20"/>
          <w:lang w:val="es-CO"/>
        </w:rPr>
        <w:t xml:space="preserve"> </w:t>
      </w:r>
      <w:r w:rsidRPr="00C77B53">
        <w:rPr>
          <w:rFonts w:ascii="Arial" w:hAnsi="Arial" w:cs="Arial"/>
          <w:b/>
          <w:bCs/>
          <w:sz w:val="20"/>
          <w:szCs w:val="20"/>
          <w:lang w:val="es-CO"/>
        </w:rPr>
        <w:t xml:space="preserve">de Circulación Peatonal: </w:t>
      </w:r>
      <w:r w:rsidRPr="00C77B53">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C77B53"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77B53">
        <w:rPr>
          <w:rFonts w:ascii="Arial" w:hAnsi="Arial" w:cs="Arial"/>
          <w:b/>
          <w:bCs/>
          <w:sz w:val="20"/>
          <w:szCs w:val="20"/>
          <w:lang w:val="es-CO"/>
        </w:rPr>
        <w:t>Franja de Seguridad (franja de pista):</w:t>
      </w:r>
      <w:r w:rsidRPr="00C77B53">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C77B53">
        <w:rPr>
          <w:rFonts w:ascii="Arial" w:hAnsi="Arial" w:cs="Arial"/>
          <w:sz w:val="20"/>
          <w:szCs w:val="20"/>
          <w:vertAlign w:val="superscript"/>
          <w:lang w:val="es-CO"/>
        </w:rPr>
        <w:footnoteReference w:id="8"/>
      </w:r>
      <w:r w:rsidRPr="00C77B53">
        <w:rPr>
          <w:rFonts w:ascii="Arial" w:hAnsi="Arial" w:cs="Arial"/>
          <w:sz w:val="20"/>
          <w:szCs w:val="20"/>
          <w:lang w:val="es-CO"/>
        </w:rPr>
        <w:t>.</w:t>
      </w:r>
    </w:p>
    <w:p w14:paraId="6FD1A776" w14:textId="77777777" w:rsidR="006A7D40" w:rsidRPr="00C77B53"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Franja de calle de rodaje. </w:t>
      </w:r>
      <w:r w:rsidRPr="00C77B53">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Gálibo: </w:t>
      </w:r>
      <w:r w:rsidRPr="00C77B53">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C77B53"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77B53">
        <w:rPr>
          <w:rFonts w:ascii="Arial" w:hAnsi="Arial" w:cs="Arial"/>
          <w:b/>
          <w:bCs/>
          <w:sz w:val="20"/>
          <w:szCs w:val="20"/>
          <w:lang w:val="es-CO"/>
        </w:rPr>
        <w:t xml:space="preserve">Gestor Vial o Administrador Vial: </w:t>
      </w:r>
      <w:r w:rsidRPr="00C77B53">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w:t>
      </w:r>
      <w:r w:rsidRPr="00C77B53">
        <w:rPr>
          <w:rFonts w:ascii="Arial" w:hAnsi="Arial" w:cs="Arial"/>
          <w:sz w:val="20"/>
          <w:szCs w:val="20"/>
          <w:lang w:val="es-CO"/>
        </w:rPr>
        <w:lastRenderedPageBreak/>
        <w:t>atención de emergencias, la ejecución de algunos estudios y el inventario de accidentes, entre otras.</w:t>
      </w:r>
    </w:p>
    <w:p w14:paraId="0A9C628C" w14:textId="77777777" w:rsidR="006A7D40" w:rsidRPr="00C77B53"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C77B53">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Pr="00C77B53"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C77B53">
        <w:rPr>
          <w:rFonts w:ascii="Arial" w:hAnsi="Arial" w:cs="Arial"/>
          <w:b/>
          <w:bCs/>
          <w:sz w:val="20"/>
          <w:szCs w:val="20"/>
          <w:lang w:val="es-CO"/>
        </w:rPr>
        <w:t>Impacto Ambiental:</w:t>
      </w:r>
      <w:r w:rsidRPr="00C77B53">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C77B53">
        <w:rPr>
          <w:rFonts w:asciiTheme="minorHAnsi" w:eastAsiaTheme="minorEastAsia" w:hAnsiTheme="minorHAnsi" w:cstheme="minorBidi"/>
          <w:sz w:val="20"/>
          <w:szCs w:val="20"/>
          <w:lang w:val="es-CO"/>
        </w:rPr>
        <w:t xml:space="preserve"> </w:t>
      </w:r>
      <w:r w:rsidRPr="00C77B53">
        <w:rPr>
          <w:rFonts w:asciiTheme="minorHAnsi" w:eastAsiaTheme="minorEastAsia" w:hAnsiTheme="minorHAnsi" w:cstheme="minorBidi"/>
          <w:sz w:val="20"/>
          <w:szCs w:val="20"/>
          <w:lang w:val="es-CO"/>
        </w:rPr>
        <w:t>artículo 2.2.2.3.1.1).</w:t>
      </w:r>
    </w:p>
    <w:p w14:paraId="1B9E4639" w14:textId="2BCFCD12" w:rsidR="305F38D5" w:rsidRPr="00C77B53"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77B53">
        <w:rPr>
          <w:rFonts w:ascii="Arial" w:hAnsi="Arial" w:cs="Arial"/>
          <w:b/>
          <w:bCs/>
          <w:sz w:val="20"/>
          <w:szCs w:val="20"/>
          <w:lang w:val="es-CO"/>
        </w:rPr>
        <w:t xml:space="preserve">Impactos Ambientales Negativos: </w:t>
      </w:r>
      <w:r w:rsidRPr="00C77B53">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C77B53"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77B53">
        <w:rPr>
          <w:rFonts w:eastAsia="Arial Narrow" w:cs="Arial Narrow"/>
          <w:color w:val="000000"/>
          <w:lang w:val="es-CO"/>
        </w:rPr>
        <w:t>I</w:t>
      </w:r>
      <w:r w:rsidRPr="00C77B53">
        <w:rPr>
          <w:rFonts w:ascii="Arial" w:eastAsia="Arial" w:hAnsi="Arial" w:cs="Arial"/>
          <w:b/>
          <w:bCs/>
          <w:sz w:val="20"/>
          <w:szCs w:val="20"/>
          <w:lang w:val="es-CO"/>
        </w:rPr>
        <w:t xml:space="preserve">mpactos Ambientales Positivos: </w:t>
      </w:r>
      <w:r w:rsidRPr="00C77B53">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Infraestructura o Red Vial Local</w:t>
      </w:r>
      <w:r w:rsidRPr="00C77B53">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Infraestructura o Red Vial Principal</w:t>
      </w:r>
      <w:r w:rsidRPr="00C77B53">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Infraestructura o Red Vial Secundaria</w:t>
      </w:r>
      <w:r w:rsidRPr="00C77B53">
        <w:rPr>
          <w:rFonts w:ascii="Arial" w:hAnsi="Arial" w:cs="Arial"/>
          <w:sz w:val="20"/>
          <w:szCs w:val="20"/>
          <w:lang w:val="es-CO"/>
        </w:rPr>
        <w:t>: Conjunto de vías que permiten la movilidad y articulación entre la malla vial arterial o principal y la red vial local.</w:t>
      </w:r>
    </w:p>
    <w:p w14:paraId="00A731A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Intercambiador Vial / Intersección Vial</w:t>
      </w:r>
      <w:r w:rsidRPr="00C77B53">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Instrumentación: </w:t>
      </w:r>
      <w:r w:rsidRPr="00C77B53">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7BA604E" w14:textId="77777777" w:rsidR="006A7D40" w:rsidRPr="00C77B53"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C77B53">
        <w:rPr>
          <w:rFonts w:ascii="Arial" w:hAnsi="Arial" w:cs="Arial"/>
          <w:b/>
          <w:bCs/>
          <w:sz w:val="20"/>
          <w:szCs w:val="20"/>
          <w:lang w:val="es-CO"/>
        </w:rPr>
        <w:t xml:space="preserve">Lechada Asfáltica: </w:t>
      </w:r>
      <w:r w:rsidRPr="00C77B53">
        <w:rPr>
          <w:rFonts w:ascii="Arial" w:hAnsi="Arial" w:cs="Arial"/>
          <w:sz w:val="20"/>
          <w:szCs w:val="20"/>
          <w:lang w:val="es-CO"/>
        </w:rPr>
        <w:t xml:space="preserve">Es un tratamiento superficial que consiste en una mezcla de emulsión asfáltica, agregados finos, agua y aditivos. Su función principal es sellar pequeñas grietas, </w:t>
      </w:r>
      <w:r w:rsidRPr="00C77B53">
        <w:rPr>
          <w:rFonts w:ascii="Arial" w:hAnsi="Arial" w:cs="Arial"/>
          <w:sz w:val="20"/>
          <w:szCs w:val="20"/>
          <w:lang w:val="es-CO"/>
        </w:rPr>
        <w:lastRenderedPageBreak/>
        <w:t>mejorar la textura de la superficie del pavimento y proporcionar una capa protectora contra el desgaste y la acción del agua.</w:t>
      </w:r>
    </w:p>
    <w:p w14:paraId="440D815E" w14:textId="7AEE89D6"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b/>
          <w:bCs/>
          <w:sz w:val="20"/>
          <w:szCs w:val="20"/>
          <w:lang w:val="es-CO"/>
        </w:rPr>
        <w:t>Nota:</w:t>
      </w:r>
      <w:r w:rsidRPr="00C77B53">
        <w:rPr>
          <w:rFonts w:ascii="Arial" w:hAnsi="Arial" w:cs="Arial"/>
          <w:sz w:val="20"/>
          <w:szCs w:val="20"/>
          <w:lang w:val="es-CO"/>
        </w:rPr>
        <w:t xml:space="preserve"> Para procesos de </w:t>
      </w:r>
      <w:r w:rsidR="003C53BC" w:rsidRPr="00C77B53">
        <w:rPr>
          <w:rFonts w:ascii="Arial" w:hAnsi="Arial" w:cs="Arial"/>
          <w:sz w:val="20"/>
          <w:szCs w:val="20"/>
          <w:lang w:val="es-CO"/>
        </w:rPr>
        <w:t>selección</w:t>
      </w:r>
      <w:r w:rsidRPr="00C77B53">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Longitud de Vía:</w:t>
      </w:r>
      <w:r w:rsidRPr="00C77B53">
        <w:rPr>
          <w:rFonts w:ascii="Arial" w:hAnsi="Arial" w:cs="Arial"/>
          <w:sz w:val="20"/>
          <w:szCs w:val="20"/>
          <w:lang w:val="es-CO"/>
        </w:rPr>
        <w:t xml:space="preserve"> Distancia desde el punto inicial hasta el punto final a través del eje del alineamiento vial.</w:t>
      </w:r>
    </w:p>
    <w:p w14:paraId="1678782D" w14:textId="77777777" w:rsidR="006A7D40" w:rsidRPr="00C77B53" w:rsidRDefault="006A7D40" w:rsidP="006A7D40">
      <w:pPr>
        <w:ind w:left="851"/>
        <w:jc w:val="both"/>
        <w:rPr>
          <w:rFonts w:ascii="Arial" w:hAnsi="Arial" w:cs="Arial"/>
          <w:bCs/>
          <w:sz w:val="20"/>
          <w:szCs w:val="20"/>
          <w:lang w:val="es-CO" w:eastAsia="es-ES"/>
        </w:rPr>
      </w:pPr>
      <w:r w:rsidRPr="00C77B53">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C77B53" w:rsidRDefault="006A7D40" w:rsidP="006A7D40">
      <w:pPr>
        <w:ind w:left="851"/>
        <w:jc w:val="both"/>
        <w:rPr>
          <w:rFonts w:ascii="Arial" w:hAnsi="Arial" w:cs="Arial"/>
          <w:bCs/>
          <w:color w:val="FF0000"/>
          <w:sz w:val="20"/>
          <w:szCs w:val="20"/>
          <w:lang w:val="es-CO" w:eastAsia="es-ES"/>
        </w:rPr>
      </w:pPr>
    </w:p>
    <w:p w14:paraId="7186F171" w14:textId="2C68C5BF"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Luz: </w:t>
      </w:r>
      <w:r w:rsidRPr="00C77B53">
        <w:rPr>
          <w:rFonts w:ascii="Arial" w:hAnsi="Arial" w:cs="Arial"/>
          <w:sz w:val="20"/>
          <w:szCs w:val="20"/>
          <w:lang w:val="es-CO"/>
        </w:rPr>
        <w:t xml:space="preserve">Es la distancia total en proyección horizontal para salvar </w:t>
      </w:r>
      <w:r w:rsidR="32924CC2" w:rsidRPr="00C77B53">
        <w:rPr>
          <w:rFonts w:ascii="Arial" w:hAnsi="Arial" w:cs="Arial"/>
          <w:sz w:val="20"/>
          <w:szCs w:val="20"/>
          <w:lang w:val="es-CO"/>
        </w:rPr>
        <w:t>obstáculos</w:t>
      </w:r>
      <w:r w:rsidRPr="00C77B53">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Luz Principal: </w:t>
      </w:r>
      <w:r w:rsidRPr="00C77B53">
        <w:rPr>
          <w:rFonts w:ascii="Arial" w:hAnsi="Arial" w:cs="Arial"/>
          <w:sz w:val="20"/>
          <w:szCs w:val="20"/>
          <w:lang w:val="es-CO"/>
        </w:rPr>
        <w:t>Es la mayor longitud entre apoyos de la viga más larga del puente o viaducto, cuando éste tenga más de una.</w:t>
      </w:r>
    </w:p>
    <w:p w14:paraId="76F7AAE0" w14:textId="77777777" w:rsidR="006A7D40" w:rsidRPr="00C77B53" w:rsidRDefault="006A7D40" w:rsidP="00864987">
      <w:pPr>
        <w:pStyle w:val="Invias-VietaNumerada"/>
        <w:numPr>
          <w:ilvl w:val="1"/>
          <w:numId w:val="21"/>
        </w:numPr>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Mantenimiento: </w:t>
      </w:r>
      <w:r w:rsidRPr="00C77B53">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C77B53"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Mantenimiento correctivo</w:t>
      </w:r>
      <w:r w:rsidRPr="00C77B53">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Mantenimiento de Emergencia: </w:t>
      </w:r>
      <w:r w:rsidRPr="00C77B53">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Mantenimiento Integral: </w:t>
      </w:r>
      <w:r w:rsidRPr="00C77B53">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C77B53" w:rsidRDefault="006A7D40" w:rsidP="006A7D40">
      <w:pPr>
        <w:widowControl w:val="0"/>
        <w:ind w:left="851"/>
        <w:jc w:val="both"/>
        <w:rPr>
          <w:rFonts w:ascii="Arial" w:hAnsi="Arial" w:cs="Arial"/>
          <w:sz w:val="20"/>
          <w:szCs w:val="20"/>
          <w:lang w:val="es-CO" w:eastAsia="es-ES"/>
        </w:rPr>
      </w:pPr>
      <w:r w:rsidRPr="00C77B53">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C77B53" w:rsidRDefault="006A7D40" w:rsidP="006A7D40">
      <w:pPr>
        <w:ind w:left="851"/>
        <w:jc w:val="both"/>
        <w:rPr>
          <w:rFonts w:ascii="Arial" w:hAnsi="Arial" w:cs="Arial"/>
          <w:sz w:val="20"/>
          <w:szCs w:val="20"/>
          <w:lang w:val="es-CO" w:eastAsia="es-ES"/>
        </w:rPr>
      </w:pPr>
    </w:p>
    <w:p w14:paraId="1979A1CB" w14:textId="77777777" w:rsidR="006A7D40" w:rsidRPr="00C77B53" w:rsidRDefault="006A7D40" w:rsidP="006A7D40">
      <w:pPr>
        <w:ind w:left="851"/>
        <w:jc w:val="both"/>
        <w:rPr>
          <w:rFonts w:ascii="Arial" w:hAnsi="Arial" w:cs="Arial"/>
          <w:sz w:val="20"/>
          <w:szCs w:val="20"/>
          <w:lang w:val="es-CO" w:eastAsia="es-ES"/>
        </w:rPr>
      </w:pPr>
      <w:r w:rsidRPr="00C77B53">
        <w:rPr>
          <w:rFonts w:ascii="Arial" w:hAnsi="Arial" w:cs="Arial"/>
          <w:sz w:val="20"/>
          <w:szCs w:val="20"/>
          <w:lang w:val="es-CO" w:eastAsia="es-ES"/>
        </w:rPr>
        <w:lastRenderedPageBreak/>
        <w:t>El Manual de Mantenimiento de Carreteras, en la Tabla 1010-4, muestra el “</w:t>
      </w:r>
      <w:r w:rsidRPr="00C77B53">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C77B53">
        <w:rPr>
          <w:rFonts w:ascii="Arial" w:hAnsi="Arial" w:cs="Arial"/>
          <w:sz w:val="20"/>
          <w:szCs w:val="20"/>
          <w:lang w:val="es-CO" w:eastAsia="es-ES"/>
        </w:rPr>
        <w:t> </w:t>
      </w:r>
    </w:p>
    <w:p w14:paraId="6A409C7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Mantenimiento Periódico:</w:t>
      </w:r>
      <w:r w:rsidRPr="00C77B53">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C77B53" w:rsidRDefault="006A7D40" w:rsidP="006A7D40">
      <w:pPr>
        <w:ind w:left="851"/>
        <w:jc w:val="both"/>
        <w:rPr>
          <w:rFonts w:ascii="Arial" w:hAnsi="Arial" w:cs="Arial"/>
          <w:bCs/>
          <w:sz w:val="20"/>
          <w:szCs w:val="20"/>
          <w:lang w:val="es-CO" w:eastAsia="es-ES"/>
        </w:rPr>
      </w:pPr>
      <w:r w:rsidRPr="00C77B53">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C77B53" w:rsidRDefault="006A7D40" w:rsidP="006A7D40">
      <w:pPr>
        <w:ind w:left="851"/>
        <w:jc w:val="both"/>
        <w:rPr>
          <w:rFonts w:ascii="Arial" w:hAnsi="Arial" w:cs="Arial"/>
          <w:bCs/>
          <w:sz w:val="20"/>
          <w:szCs w:val="20"/>
          <w:lang w:val="es-CO" w:eastAsia="es-ES"/>
        </w:rPr>
      </w:pPr>
    </w:p>
    <w:p w14:paraId="5C5CC152" w14:textId="77777777" w:rsidR="006A7D40" w:rsidRPr="00C77B53" w:rsidRDefault="006A7D40" w:rsidP="006A7D40">
      <w:pPr>
        <w:ind w:left="851"/>
        <w:jc w:val="both"/>
        <w:rPr>
          <w:rFonts w:ascii="Arial" w:hAnsi="Arial" w:cs="Arial"/>
          <w:bCs/>
          <w:sz w:val="20"/>
          <w:szCs w:val="20"/>
          <w:lang w:val="es-CO" w:eastAsia="es-ES"/>
        </w:rPr>
      </w:pPr>
      <w:r w:rsidRPr="00C77B53">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C77B53"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Mantenimiento Rutinario. </w:t>
      </w:r>
      <w:r w:rsidRPr="00C77B53">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C77B53" w:rsidRDefault="50194D99" w:rsidP="22748007">
      <w:pPr>
        <w:pStyle w:val="Invias-VietaNumerada"/>
        <w:numPr>
          <w:ilvl w:val="1"/>
          <w:numId w:val="21"/>
        </w:numPr>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Materiales Alternativos o Sostenibles: </w:t>
      </w:r>
      <w:r w:rsidRPr="00C77B53">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C77B53">
        <w:rPr>
          <w:rFonts w:ascii="Arial" w:hAnsi="Arial" w:cs="Arial"/>
          <w:sz w:val="20"/>
          <w:szCs w:val="20"/>
          <w:lang w:val="es-CO"/>
        </w:rPr>
        <w:t>Aguilón</w:t>
      </w:r>
      <w:r w:rsidRPr="00C77B53">
        <w:rPr>
          <w:rFonts w:ascii="Arial" w:hAnsi="Arial" w:cs="Arial"/>
          <w:sz w:val="20"/>
          <w:szCs w:val="20"/>
          <w:lang w:val="es-CO"/>
        </w:rPr>
        <w:t xml:space="preserve">, &amp; </w:t>
      </w:r>
      <w:proofErr w:type="spellStart"/>
      <w:proofErr w:type="gramStart"/>
      <w:r w:rsidRPr="00C77B53">
        <w:rPr>
          <w:rFonts w:ascii="Arial" w:hAnsi="Arial" w:cs="Arial"/>
          <w:sz w:val="20"/>
          <w:szCs w:val="20"/>
          <w:lang w:val="es-CO"/>
        </w:rPr>
        <w:t>Posadas,s.f</w:t>
      </w:r>
      <w:proofErr w:type="spellEnd"/>
      <w:r w:rsidRPr="00C77B53">
        <w:rPr>
          <w:rFonts w:ascii="Arial" w:hAnsi="Arial" w:cs="Arial"/>
          <w:sz w:val="20"/>
          <w:szCs w:val="20"/>
          <w:lang w:val="es-CO"/>
        </w:rPr>
        <w:t>.</w:t>
      </w:r>
      <w:proofErr w:type="gramEnd"/>
      <w:r w:rsidRPr="00C77B53">
        <w:rPr>
          <w:rFonts w:ascii="Arial" w:hAnsi="Arial" w:cs="Arial"/>
          <w:sz w:val="20"/>
          <w:szCs w:val="20"/>
          <w:lang w:val="es-CO"/>
        </w:rPr>
        <w:t>). Sin embargo, cuando se habla de material sostenible o verde, corresponde a aquel que a lo largo de su ciclo de vida minimiza los impactos ambientales y sociales que genera (</w:t>
      </w:r>
      <w:r w:rsidR="2A7B4F40" w:rsidRPr="00C77B53">
        <w:rPr>
          <w:rFonts w:ascii="Arial" w:hAnsi="Arial" w:cs="Arial"/>
          <w:sz w:val="20"/>
          <w:szCs w:val="20"/>
          <w:lang w:val="es-CO"/>
        </w:rPr>
        <w:t>Corporación</w:t>
      </w:r>
      <w:r w:rsidRPr="00C77B53">
        <w:rPr>
          <w:rFonts w:ascii="Arial" w:hAnsi="Arial" w:cs="Arial"/>
          <w:sz w:val="20"/>
          <w:szCs w:val="20"/>
          <w:lang w:val="es-CO"/>
        </w:rPr>
        <w:t xml:space="preserve"> Ruta N, 2014), también genera beneficios de orden económico </w:t>
      </w:r>
      <w:r w:rsidR="08E208D6" w:rsidRPr="00C77B53">
        <w:rPr>
          <w:rFonts w:ascii="Arial" w:hAnsi="Arial" w:cs="Arial"/>
          <w:sz w:val="20"/>
          <w:szCs w:val="20"/>
          <w:lang w:val="es-CO"/>
        </w:rPr>
        <w:t>(</w:t>
      </w:r>
      <w:r w:rsidR="42DB3E8E" w:rsidRPr="00C77B53">
        <w:rPr>
          <w:rFonts w:ascii="Arial" w:hAnsi="Arial" w:cs="Arial"/>
          <w:sz w:val="20"/>
          <w:szCs w:val="20"/>
          <w:lang w:val="es-CO"/>
        </w:rPr>
        <w:t>Guía de Construcción Sostenible - Ministerio de Ambiente y Desarrollo Sostenible de Colombia</w:t>
      </w:r>
      <w:r w:rsidR="5C5DA87E" w:rsidRPr="00C77B53">
        <w:rPr>
          <w:rFonts w:ascii="Arial" w:hAnsi="Arial" w:cs="Arial"/>
          <w:sz w:val="20"/>
          <w:szCs w:val="20"/>
          <w:lang w:val="es-CO"/>
        </w:rPr>
        <w:t>).</w:t>
      </w:r>
      <w:r w:rsidR="34946EB2" w:rsidRPr="00C77B53">
        <w:rPr>
          <w:rFonts w:ascii="Arial" w:hAnsi="Arial" w:cs="Arial"/>
          <w:sz w:val="20"/>
          <w:szCs w:val="20"/>
          <w:lang w:val="es-CO"/>
        </w:rPr>
        <w:t xml:space="preserve"> </w:t>
      </w:r>
    </w:p>
    <w:p w14:paraId="2EDA1A5E" w14:textId="77777777" w:rsidR="006A7D40" w:rsidRPr="00C77B53"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Mejoramiento: </w:t>
      </w:r>
      <w:r w:rsidRPr="00C77B53">
        <w:rPr>
          <w:rFonts w:ascii="Arial" w:hAnsi="Arial" w:cs="Arial"/>
          <w:sz w:val="20"/>
          <w:szCs w:val="20"/>
          <w:lang w:val="es-CO"/>
        </w:rPr>
        <w:t>Cambios en una infraestructura de transporte con el propósito de actualizar sus especificaciones técnicas iniciales</w:t>
      </w:r>
      <w:r w:rsidR="006A7D40" w:rsidRPr="00C77B53">
        <w:rPr>
          <w:rStyle w:val="Refdenotaalpie"/>
          <w:rFonts w:ascii="Arial" w:hAnsi="Arial" w:cs="Arial"/>
          <w:sz w:val="20"/>
          <w:szCs w:val="20"/>
          <w:lang w:val="es-CO"/>
        </w:rPr>
        <w:footnoteReference w:id="9"/>
      </w:r>
      <w:r w:rsidRPr="00C77B53">
        <w:rPr>
          <w:rFonts w:ascii="Arial" w:hAnsi="Arial" w:cs="Arial"/>
          <w:sz w:val="20"/>
          <w:szCs w:val="20"/>
          <w:lang w:val="es-CO"/>
        </w:rPr>
        <w:t>.</w:t>
      </w:r>
    </w:p>
    <w:p w14:paraId="00324452" w14:textId="77777777" w:rsidR="006A7D40" w:rsidRPr="00C77B53" w:rsidRDefault="006A7D40" w:rsidP="006A7D40">
      <w:pPr>
        <w:ind w:left="851"/>
        <w:jc w:val="both"/>
        <w:rPr>
          <w:rFonts w:ascii="Arial" w:hAnsi="Arial" w:cs="Arial"/>
          <w:sz w:val="20"/>
          <w:szCs w:val="20"/>
          <w:lang w:val="es-CO" w:eastAsia="es-ES"/>
        </w:rPr>
      </w:pPr>
      <w:r w:rsidRPr="00C77B53">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C77B53" w:rsidRDefault="006A7D40" w:rsidP="006A7D40">
      <w:pPr>
        <w:ind w:left="851"/>
        <w:jc w:val="both"/>
        <w:rPr>
          <w:rFonts w:ascii="Arial" w:hAnsi="Arial" w:cs="Arial"/>
          <w:sz w:val="20"/>
          <w:szCs w:val="20"/>
          <w:lang w:val="es-CO" w:eastAsia="es-ES"/>
        </w:rPr>
      </w:pPr>
    </w:p>
    <w:p w14:paraId="279278D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Monitorización: </w:t>
      </w:r>
      <w:r w:rsidRPr="00C77B53">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Movimientos en Masa:  </w:t>
      </w:r>
      <w:r w:rsidRPr="00C77B53">
        <w:rPr>
          <w:rFonts w:ascii="Arial" w:hAnsi="Arial" w:cs="Arial"/>
          <w:sz w:val="20"/>
          <w:szCs w:val="20"/>
          <w:lang w:val="es-CO"/>
        </w:rPr>
        <w:t xml:space="preserve">Es el proceso por el cual un volumen de material constituido por roca, suelo, tierras, detritos o </w:t>
      </w:r>
      <w:proofErr w:type="gramStart"/>
      <w:r w:rsidRPr="00C77B53">
        <w:rPr>
          <w:rFonts w:ascii="Arial" w:hAnsi="Arial" w:cs="Arial"/>
          <w:sz w:val="20"/>
          <w:szCs w:val="20"/>
          <w:lang w:val="es-CO"/>
        </w:rPr>
        <w:t>escombros,</w:t>
      </w:r>
      <w:proofErr w:type="gramEnd"/>
      <w:r w:rsidRPr="00C77B53">
        <w:rPr>
          <w:rFonts w:ascii="Arial" w:hAnsi="Arial" w:cs="Arial"/>
          <w:sz w:val="20"/>
          <w:szCs w:val="20"/>
          <w:lang w:val="es-CO"/>
        </w:rPr>
        <w:t xml:space="preserve"> se desplaza ladera abajo por acción de la gravedad. Son conocidos popularmente como deslizamientos, derrumbes, procesos de remoción en masa, fenómenos de remoción en masa, fallas de taludes y laderas.</w:t>
      </w:r>
    </w:p>
    <w:p w14:paraId="465DDA4C"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lastRenderedPageBreak/>
        <w:t xml:space="preserve">Movimiento de Tierras y Explanaciones: </w:t>
      </w:r>
      <w:r w:rsidRPr="00C77B53">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C77B53"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C77B53">
        <w:rPr>
          <w:rFonts w:ascii="Arial" w:hAnsi="Arial" w:cs="Arial"/>
          <w:sz w:val="20"/>
          <w:szCs w:val="20"/>
          <w:lang w:val="es-CO"/>
        </w:rPr>
        <w:t xml:space="preserve">Las explanaciones </w:t>
      </w:r>
      <w:r w:rsidR="3F801322" w:rsidRPr="00C77B53">
        <w:rPr>
          <w:rFonts w:ascii="Arial" w:hAnsi="Arial" w:cs="Arial"/>
          <w:sz w:val="20"/>
          <w:szCs w:val="20"/>
          <w:lang w:val="es-CO"/>
        </w:rPr>
        <w:t>igualmente</w:t>
      </w:r>
      <w:r w:rsidRPr="00C77B53">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Muelle en Concreto: </w:t>
      </w:r>
      <w:r w:rsidRPr="00C77B53">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Muelle Flotante: </w:t>
      </w:r>
      <w:r w:rsidRPr="00C77B53">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C77B53" w:rsidRDefault="006A7D40" w:rsidP="006A7D40">
      <w:pPr>
        <w:ind w:left="851"/>
        <w:jc w:val="both"/>
        <w:rPr>
          <w:rFonts w:ascii="Arial" w:hAnsi="Arial" w:cs="Arial"/>
          <w:sz w:val="20"/>
          <w:szCs w:val="20"/>
          <w:lang w:val="es-CO" w:eastAsia="es-ES"/>
        </w:rPr>
      </w:pPr>
      <w:r w:rsidRPr="00C77B53">
        <w:rPr>
          <w:rFonts w:ascii="Arial" w:hAnsi="Arial" w:cs="Arial"/>
          <w:sz w:val="20"/>
          <w:szCs w:val="20"/>
          <w:lang w:val="es-CO" w:eastAsia="es-ES"/>
        </w:rPr>
        <w:t xml:space="preserve">Según Artículo 4 de la ley </w:t>
      </w:r>
      <w:proofErr w:type="spellStart"/>
      <w:r w:rsidRPr="00C77B53">
        <w:rPr>
          <w:rFonts w:ascii="Arial" w:hAnsi="Arial" w:cs="Arial"/>
          <w:sz w:val="20"/>
          <w:szCs w:val="20"/>
          <w:lang w:val="es-CO" w:eastAsia="es-ES"/>
        </w:rPr>
        <w:t>Ley</w:t>
      </w:r>
      <w:proofErr w:type="spellEnd"/>
      <w:r w:rsidRPr="00C77B53">
        <w:rPr>
          <w:rFonts w:ascii="Arial" w:hAnsi="Arial" w:cs="Arial"/>
          <w:sz w:val="20"/>
          <w:szCs w:val="20"/>
          <w:lang w:val="es-CO"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C77B53" w:rsidRDefault="006A7D40" w:rsidP="006A7D40">
      <w:pPr>
        <w:ind w:left="851"/>
        <w:jc w:val="both"/>
        <w:rPr>
          <w:rFonts w:ascii="Arial" w:hAnsi="Arial" w:cs="Arial"/>
          <w:color w:val="FF0000"/>
          <w:sz w:val="20"/>
          <w:szCs w:val="20"/>
          <w:lang w:val="es-CO" w:eastAsia="es-ES"/>
        </w:rPr>
      </w:pPr>
    </w:p>
    <w:p w14:paraId="75DCA56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Muelle Fluvial: </w:t>
      </w:r>
      <w:r w:rsidRPr="00C77B53">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Muelle Metálico:</w:t>
      </w:r>
      <w:r w:rsidRPr="00C77B53">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Obra Civil Fluvial: </w:t>
      </w:r>
      <w:r w:rsidRPr="00C77B53">
        <w:rPr>
          <w:rFonts w:ascii="Arial" w:hAnsi="Arial" w:cs="Arial"/>
          <w:sz w:val="20"/>
          <w:szCs w:val="20"/>
          <w:lang w:val="es-CO"/>
        </w:rPr>
        <w:t>Obra ejecutada en la sección hidráulica de un río.</w:t>
      </w:r>
      <w:r w:rsidRPr="00C77B53">
        <w:rPr>
          <w:rFonts w:ascii="Arial" w:hAnsi="Arial" w:cs="Arial"/>
          <w:b/>
          <w:bCs/>
          <w:sz w:val="20"/>
          <w:szCs w:val="20"/>
          <w:lang w:val="es-CO"/>
        </w:rPr>
        <w:t xml:space="preserve"> </w:t>
      </w:r>
    </w:p>
    <w:p w14:paraId="7B4F23DE"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Obra Civil Hidráulica: </w:t>
      </w:r>
      <w:r w:rsidRPr="00C77B53">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C77B53">
        <w:rPr>
          <w:rFonts w:ascii="Arial" w:hAnsi="Arial" w:cs="Arial"/>
          <w:color w:val="FF0000"/>
          <w:sz w:val="20"/>
          <w:szCs w:val="20"/>
          <w:lang w:val="es-CO"/>
        </w:rPr>
        <w:t xml:space="preserve"> </w:t>
      </w:r>
    </w:p>
    <w:p w14:paraId="262004FE" w14:textId="77777777" w:rsidR="006A7D40" w:rsidRPr="00C77B53"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Obra Civil Marítima: </w:t>
      </w:r>
      <w:r w:rsidRPr="00C77B53">
        <w:rPr>
          <w:rFonts w:ascii="Arial" w:hAnsi="Arial" w:cs="Arial"/>
          <w:sz w:val="20"/>
          <w:szCs w:val="20"/>
          <w:lang w:val="es-CO"/>
        </w:rPr>
        <w:t>Obra ejecutada en el lecho marino.</w:t>
      </w:r>
    </w:p>
    <w:p w14:paraId="1DB39D28" w14:textId="4F5E77D4" w:rsidR="57886EB8" w:rsidRPr="00C77B53"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 xml:space="preserve">Obras Férreas: </w:t>
      </w:r>
      <w:r w:rsidRPr="00C77B53">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Pr="00C77B53" w:rsidRDefault="22748007" w:rsidP="22748007">
      <w:pPr>
        <w:rPr>
          <w:lang w:val="es-CO"/>
        </w:rPr>
      </w:pPr>
    </w:p>
    <w:p w14:paraId="356C5C2A"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Obra de Protección Fluvial: </w:t>
      </w:r>
      <w:r w:rsidRPr="00C77B53">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C77B53">
        <w:rPr>
          <w:rFonts w:ascii="Arial" w:hAnsi="Arial" w:cs="Arial"/>
          <w:b/>
          <w:bCs/>
          <w:sz w:val="20"/>
          <w:szCs w:val="20"/>
          <w:lang w:val="es-CO"/>
        </w:rPr>
        <w:t xml:space="preserve">Obras de subdrenaje: </w:t>
      </w:r>
      <w:r w:rsidRPr="00C77B53">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Obras de drenaje superficial: </w:t>
      </w:r>
      <w:r w:rsidRPr="00C77B53">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Paramento:</w:t>
      </w:r>
      <w:r w:rsidRPr="00C77B53">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Paso e Intersección a Desnivel Vehicular:</w:t>
      </w:r>
      <w:r w:rsidRPr="00C77B53">
        <w:rPr>
          <w:rFonts w:ascii="Arial" w:hAnsi="Arial" w:cs="Arial"/>
          <w:sz w:val="20"/>
          <w:szCs w:val="20"/>
          <w:lang w:val="es-CO"/>
        </w:rPr>
        <w:t xml:space="preserve"> </w:t>
      </w:r>
      <w:r w:rsidR="55722CD1" w:rsidRPr="00C77B53">
        <w:rPr>
          <w:rFonts w:ascii="Arial" w:hAnsi="Arial" w:cs="Arial"/>
          <w:sz w:val="20"/>
          <w:szCs w:val="20"/>
          <w:lang w:val="es-CO"/>
        </w:rPr>
        <w:t>Se refiere a una estructura de tráfico donde dos o más caminos o corredores</w:t>
      </w:r>
      <w:r w:rsidR="1CDE90A2" w:rsidRPr="00C77B53">
        <w:rPr>
          <w:rFonts w:ascii="Arial" w:hAnsi="Arial" w:cs="Arial"/>
          <w:sz w:val="20"/>
          <w:szCs w:val="20"/>
          <w:lang w:val="es-CO"/>
        </w:rPr>
        <w:t xml:space="preserve"> o vías</w:t>
      </w:r>
      <w:r w:rsidR="55722CD1" w:rsidRPr="00C77B53">
        <w:rPr>
          <w:rFonts w:ascii="Arial" w:hAnsi="Arial" w:cs="Arial"/>
          <w:sz w:val="20"/>
          <w:szCs w:val="20"/>
          <w:lang w:val="es-CO"/>
        </w:rPr>
        <w:t xml:space="preserve"> se cruzan</w:t>
      </w:r>
      <w:r w:rsidR="61A7BCFA" w:rsidRPr="00C77B53">
        <w:rPr>
          <w:rFonts w:ascii="Arial" w:hAnsi="Arial" w:cs="Arial"/>
          <w:sz w:val="20"/>
          <w:szCs w:val="20"/>
          <w:lang w:val="es-CO"/>
        </w:rPr>
        <w:t>, pero a diferentes niveles, evitando qu</w:t>
      </w:r>
      <w:r w:rsidR="52786E14" w:rsidRPr="00C77B53">
        <w:rPr>
          <w:rFonts w:ascii="Arial" w:hAnsi="Arial" w:cs="Arial"/>
          <w:sz w:val="20"/>
          <w:szCs w:val="20"/>
          <w:lang w:val="es-CO"/>
        </w:rPr>
        <w:t>e</w:t>
      </w:r>
      <w:r w:rsidR="61A7BCFA" w:rsidRPr="00C77B53">
        <w:rPr>
          <w:rFonts w:ascii="Arial" w:hAnsi="Arial" w:cs="Arial"/>
          <w:sz w:val="20"/>
          <w:szCs w:val="20"/>
          <w:lang w:val="es-CO"/>
        </w:rPr>
        <w:t xml:space="preserve"> los vehículos tengan que detenerse </w:t>
      </w:r>
      <w:r w:rsidR="32A9866E" w:rsidRPr="00C77B53">
        <w:rPr>
          <w:rFonts w:ascii="Arial" w:hAnsi="Arial" w:cs="Arial"/>
          <w:sz w:val="20"/>
          <w:szCs w:val="20"/>
          <w:lang w:val="es-CO"/>
        </w:rPr>
        <w:t>o reducir su velocidad para ceder el paso</w:t>
      </w:r>
      <w:r w:rsidR="122D87A7" w:rsidRPr="00C77B53">
        <w:rPr>
          <w:rFonts w:ascii="Arial" w:hAnsi="Arial" w:cs="Arial"/>
          <w:sz w:val="20"/>
          <w:szCs w:val="20"/>
          <w:lang w:val="es-CO"/>
        </w:rPr>
        <w:t xml:space="preserve">, este tipo de estructuras es </w:t>
      </w:r>
      <w:r w:rsidR="61D857D0" w:rsidRPr="00C77B53">
        <w:rPr>
          <w:rFonts w:ascii="Arial" w:hAnsi="Arial" w:cs="Arial"/>
          <w:sz w:val="20"/>
          <w:szCs w:val="20"/>
          <w:lang w:val="es-CO"/>
        </w:rPr>
        <w:t>común</w:t>
      </w:r>
      <w:r w:rsidR="122D87A7" w:rsidRPr="00C77B53">
        <w:rPr>
          <w:rFonts w:ascii="Arial" w:hAnsi="Arial" w:cs="Arial"/>
          <w:sz w:val="20"/>
          <w:szCs w:val="20"/>
          <w:lang w:val="es-CO"/>
        </w:rPr>
        <w:t xml:space="preserve"> en zonas urbanas y autopistas y su propósito es mejorar la </w:t>
      </w:r>
      <w:r w:rsidR="68FF37EC" w:rsidRPr="00C77B53">
        <w:rPr>
          <w:rFonts w:ascii="Arial" w:hAnsi="Arial" w:cs="Arial"/>
          <w:sz w:val="20"/>
          <w:szCs w:val="20"/>
          <w:lang w:val="es-CO"/>
        </w:rPr>
        <w:t>fluidez</w:t>
      </w:r>
      <w:r w:rsidR="122D87A7" w:rsidRPr="00C77B53">
        <w:rPr>
          <w:rFonts w:ascii="Arial" w:hAnsi="Arial" w:cs="Arial"/>
          <w:sz w:val="20"/>
          <w:szCs w:val="20"/>
          <w:lang w:val="es-CO"/>
        </w:rPr>
        <w:t xml:space="preserve"> del tránsito y reducir </w:t>
      </w:r>
      <w:r w:rsidR="64FDD2B5" w:rsidRPr="00C77B53">
        <w:rPr>
          <w:rFonts w:ascii="Arial" w:hAnsi="Arial" w:cs="Arial"/>
          <w:sz w:val="20"/>
          <w:szCs w:val="20"/>
          <w:lang w:val="es-CO"/>
        </w:rPr>
        <w:t>accidentes al separar físicamente los flujos de tráfico.</w:t>
      </w:r>
    </w:p>
    <w:p w14:paraId="621F9648"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Pavimento. </w:t>
      </w:r>
      <w:r w:rsidRPr="00C77B53">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C77B53"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77B53">
        <w:rPr>
          <w:rFonts w:ascii="Arial" w:hAnsi="Arial" w:cs="Arial"/>
          <w:b/>
          <w:bCs/>
          <w:sz w:val="20"/>
          <w:szCs w:val="20"/>
          <w:lang w:val="es-CO"/>
        </w:rPr>
        <w:t xml:space="preserve">Pavimento Flexible. </w:t>
      </w:r>
      <w:r w:rsidRPr="00C77B53">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C77B53"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Pavimento Rígido. </w:t>
      </w:r>
      <w:r w:rsidRPr="00C77B53">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C77B53"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Pavimentos Asfálticos y/o Pavimentos de Concreto Hidráulico Reforzado: </w:t>
      </w:r>
      <w:r w:rsidRPr="00C77B53">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C77B53"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C77B53">
        <w:rPr>
          <w:rFonts w:ascii="Arial" w:hAnsi="Arial" w:cs="Arial"/>
          <w:b/>
          <w:bCs/>
          <w:sz w:val="20"/>
          <w:szCs w:val="20"/>
          <w:lang w:val="es-CO"/>
        </w:rPr>
        <w:t xml:space="preserve">Perfil Vial: </w:t>
      </w:r>
      <w:r w:rsidRPr="00C77B53">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C77B53"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C77B53">
        <w:rPr>
          <w:rFonts w:ascii="Arial" w:hAnsi="Arial" w:cs="Arial"/>
          <w:b/>
          <w:bCs/>
          <w:sz w:val="20"/>
          <w:szCs w:val="20"/>
          <w:lang w:val="es-CO"/>
        </w:rPr>
        <w:t>Pila</w:t>
      </w:r>
      <w:r w:rsidRPr="00C77B53">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C77B53"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77B53">
        <w:rPr>
          <w:rFonts w:ascii="Arial" w:hAnsi="Arial" w:cs="Arial"/>
          <w:b/>
          <w:bCs/>
          <w:sz w:val="20"/>
          <w:szCs w:val="20"/>
          <w:lang w:val="es-CO"/>
        </w:rPr>
        <w:lastRenderedPageBreak/>
        <w:t>Pista o Pista de Aeródromo:</w:t>
      </w:r>
      <w:r w:rsidRPr="00C77B53">
        <w:rPr>
          <w:rFonts w:ascii="Arial" w:hAnsi="Arial" w:cs="Arial"/>
          <w:sz w:val="20"/>
          <w:szCs w:val="20"/>
          <w:lang w:val="es-CO"/>
        </w:rPr>
        <w:t xml:space="preserve"> Área rectangular definida en un aeródromo terrestre destinada y preparada para el aterrizaje y el despegue de las aeronaves</w:t>
      </w:r>
      <w:r w:rsidR="006A7D40" w:rsidRPr="00C77B53">
        <w:rPr>
          <w:rFonts w:ascii="Arial" w:hAnsi="Arial" w:cs="Arial"/>
          <w:sz w:val="20"/>
          <w:szCs w:val="20"/>
          <w:vertAlign w:val="superscript"/>
          <w:lang w:val="es-CO"/>
        </w:rPr>
        <w:footnoteReference w:id="10"/>
      </w:r>
      <w:r w:rsidRPr="00C77B53">
        <w:rPr>
          <w:rFonts w:ascii="Arial" w:hAnsi="Arial" w:cs="Arial"/>
          <w:sz w:val="20"/>
          <w:szCs w:val="20"/>
          <w:lang w:val="es-CO"/>
        </w:rPr>
        <w:t>.</w:t>
      </w:r>
    </w:p>
    <w:p w14:paraId="48EE812C" w14:textId="77777777" w:rsidR="006A7D40" w:rsidRPr="00C77B53"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77B53">
        <w:rPr>
          <w:rFonts w:ascii="Arial" w:hAnsi="Arial" w:cs="Arial"/>
          <w:b/>
          <w:bCs/>
          <w:sz w:val="20"/>
          <w:szCs w:val="20"/>
          <w:lang w:val="es-CO"/>
        </w:rPr>
        <w:t xml:space="preserve">Pistas de Aeropuertos: </w:t>
      </w:r>
      <w:r w:rsidRPr="00C77B53">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C77B53">
        <w:rPr>
          <w:rFonts w:ascii="Arial" w:hAnsi="Arial" w:cs="Arial"/>
          <w:sz w:val="20"/>
          <w:szCs w:val="20"/>
          <w:lang w:val="es-CO"/>
        </w:rPr>
        <w:t>taxeo</w:t>
      </w:r>
      <w:proofErr w:type="spellEnd"/>
      <w:r w:rsidRPr="00C77B53">
        <w:rPr>
          <w:rFonts w:ascii="Arial" w:hAnsi="Arial" w:cs="Arial"/>
          <w:sz w:val="20"/>
          <w:szCs w:val="20"/>
          <w:lang w:val="es-CO"/>
        </w:rPr>
        <w:t>; plataforma o rampa de aeropuerto.</w:t>
      </w:r>
    </w:p>
    <w:p w14:paraId="00DE4E27"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Placa Huella: </w:t>
      </w:r>
      <w:r w:rsidRPr="00C77B53">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C77B53" w:rsidRDefault="006A7D40" w:rsidP="006A7D40">
      <w:pPr>
        <w:ind w:left="708"/>
        <w:jc w:val="both"/>
        <w:rPr>
          <w:rFonts w:ascii="Arial" w:hAnsi="Arial" w:cs="Arial"/>
          <w:sz w:val="20"/>
          <w:szCs w:val="20"/>
          <w:lang w:val="es-CO" w:eastAsia="es-ES"/>
        </w:rPr>
      </w:pPr>
      <w:r w:rsidRPr="00C77B53">
        <w:rPr>
          <w:rFonts w:ascii="Arial" w:hAnsi="Arial" w:cs="Arial"/>
          <w:sz w:val="20"/>
          <w:szCs w:val="20"/>
          <w:lang w:val="es-CO" w:eastAsia="es-ES"/>
        </w:rPr>
        <w:t xml:space="preserve">Nota: Esta actividad será </w:t>
      </w:r>
      <w:r w:rsidR="003C53BC" w:rsidRPr="00C77B53">
        <w:rPr>
          <w:rFonts w:ascii="Arial" w:hAnsi="Arial" w:cs="Arial"/>
          <w:sz w:val="20"/>
          <w:szCs w:val="20"/>
          <w:lang w:val="es-CO" w:eastAsia="es-ES"/>
        </w:rPr>
        <w:t>válida</w:t>
      </w:r>
      <w:r w:rsidRPr="00C77B53">
        <w:rPr>
          <w:rFonts w:ascii="Arial" w:hAnsi="Arial" w:cs="Arial"/>
          <w:sz w:val="20"/>
          <w:szCs w:val="20"/>
          <w:lang w:val="es-CO" w:eastAsia="es-ES"/>
        </w:rPr>
        <w:t xml:space="preserve"> únicamente para vías terciarias, en el evento en que pretenda acreditar para </w:t>
      </w:r>
      <w:r w:rsidR="003C53BC" w:rsidRPr="00C77B53">
        <w:rPr>
          <w:rFonts w:ascii="Arial" w:hAnsi="Arial" w:cs="Arial"/>
          <w:sz w:val="20"/>
          <w:szCs w:val="20"/>
          <w:lang w:val="es-CO" w:eastAsia="es-ES"/>
        </w:rPr>
        <w:t>vías</w:t>
      </w:r>
      <w:r w:rsidRPr="00C77B53">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C77B53" w:rsidRDefault="006A7D40" w:rsidP="006A7D40">
      <w:pPr>
        <w:ind w:left="708"/>
        <w:jc w:val="both"/>
        <w:rPr>
          <w:rFonts w:ascii="Arial" w:hAnsi="Arial" w:cs="Arial"/>
          <w:color w:val="FF0000"/>
          <w:sz w:val="20"/>
          <w:szCs w:val="20"/>
          <w:lang w:val="es-CO" w:eastAsia="es-ES"/>
        </w:rPr>
      </w:pPr>
    </w:p>
    <w:p w14:paraId="4653D76F"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77B53">
        <w:rPr>
          <w:rFonts w:ascii="Arial" w:hAnsi="Arial" w:cs="Arial"/>
          <w:b/>
          <w:bCs/>
          <w:sz w:val="20"/>
          <w:szCs w:val="20"/>
          <w:lang w:val="es-CO"/>
        </w:rPr>
        <w:t xml:space="preserve">Plataforma: </w:t>
      </w:r>
      <w:r w:rsidRPr="00C77B53">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Plazas:</w:t>
      </w:r>
      <w:r w:rsidRPr="00C77B53">
        <w:rPr>
          <w:rFonts w:ascii="Arial" w:hAnsi="Arial" w:cs="Arial"/>
          <w:sz w:val="20"/>
          <w:szCs w:val="20"/>
          <w:lang w:val="es-CO"/>
        </w:rPr>
        <w:t xml:space="preserve"> Plazoletas de menor extensión que generalmente ocupan una manzana completa.</w:t>
      </w:r>
    </w:p>
    <w:p w14:paraId="5E3B3B59" w14:textId="77777777" w:rsidR="006A7D40" w:rsidRPr="00C77B53" w:rsidRDefault="006A7D40" w:rsidP="006A7D40">
      <w:pPr>
        <w:ind w:left="786"/>
        <w:jc w:val="both"/>
        <w:rPr>
          <w:rFonts w:ascii="Arial" w:hAnsi="Arial" w:cs="Arial"/>
          <w:sz w:val="20"/>
          <w:szCs w:val="20"/>
          <w:lang w:val="es-CO" w:eastAsia="es-ES"/>
        </w:rPr>
      </w:pPr>
      <w:r w:rsidRPr="00C77B53">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Plazoletas:</w:t>
      </w:r>
      <w:r w:rsidRPr="00C77B53">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Plazuelas:</w:t>
      </w:r>
      <w:r w:rsidRPr="00C77B53">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C77B53"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Pontones: </w:t>
      </w:r>
      <w:r w:rsidRPr="00C77B53">
        <w:rPr>
          <w:rFonts w:ascii="Arial" w:hAnsi="Arial" w:cs="Arial"/>
          <w:sz w:val="20"/>
          <w:szCs w:val="20"/>
          <w:lang w:val="es-CO"/>
        </w:rPr>
        <w:t>Es una estructura de drenaje para el paso de vehículos, cuya luz medida paralela al eje de la carretera es menor o igual a diez metros (10m).</w:t>
      </w:r>
    </w:p>
    <w:p w14:paraId="7861B75E" w14:textId="77777777" w:rsidR="00E93301" w:rsidRPr="00C77B53" w:rsidRDefault="00E93301" w:rsidP="00E93301">
      <w:pPr>
        <w:pStyle w:val="Invias-VietaNumerada"/>
        <w:numPr>
          <w:ilvl w:val="1"/>
          <w:numId w:val="21"/>
        </w:numPr>
        <w:autoSpaceDE w:val="0"/>
        <w:autoSpaceDN w:val="0"/>
        <w:adjustRightInd w:val="0"/>
        <w:spacing w:before="120" w:after="240"/>
        <w:ind w:left="786" w:hanging="568"/>
        <w:rPr>
          <w:rFonts w:asciiTheme="minorHAnsi" w:hAnsiTheme="minorHAnsi" w:cstheme="minorHAnsi"/>
          <w:sz w:val="20"/>
          <w:szCs w:val="20"/>
          <w:lang w:val="es-CO"/>
        </w:rPr>
      </w:pPr>
      <w:r w:rsidRPr="00C77B53">
        <w:rPr>
          <w:rFonts w:ascii="Arial" w:hAnsi="Arial" w:cs="Arial"/>
          <w:b/>
          <w:bCs/>
          <w:sz w:val="20"/>
          <w:szCs w:val="20"/>
          <w:lang w:val="es-CO"/>
        </w:rPr>
        <w:t>Profesional</w:t>
      </w:r>
      <w:r w:rsidRPr="00C77B53">
        <w:rPr>
          <w:rFonts w:asciiTheme="minorHAnsi" w:hAnsiTheme="minorHAnsi" w:cstheme="minorHAnsi"/>
          <w:b/>
          <w:bCs/>
          <w:sz w:val="20"/>
          <w:szCs w:val="20"/>
          <w:lang w:val="es-CO"/>
        </w:rPr>
        <w:t xml:space="preserve"> especializado: </w:t>
      </w:r>
      <w:r w:rsidRPr="00C77B53">
        <w:rPr>
          <w:rFonts w:ascii="Arial" w:hAnsi="Arial" w:cs="Arial"/>
          <w:sz w:val="20"/>
          <w:szCs w:val="20"/>
          <w:lang w:val="es-CO"/>
        </w:rPr>
        <w:t>Es el profesional designado por el contratista, aprobado por el Contratista de la consultoría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 Estará encargado y será responsable por dirigir, orientar, coordinar y controlar de manera integral el desarrollo técnico y administrativo o de su especialidad o habilidad en la ejecución de los estudios o diseños dentro de la Consultoría</w:t>
      </w:r>
      <w:r w:rsidRPr="00C77B53">
        <w:rPr>
          <w:rFonts w:asciiTheme="minorHAnsi" w:hAnsiTheme="minorHAnsi" w:cstheme="minorHAnsi"/>
          <w:sz w:val="20"/>
          <w:szCs w:val="20"/>
          <w:lang w:val="es-CO"/>
        </w:rPr>
        <w:t>.</w:t>
      </w:r>
      <w:r w:rsidRPr="00C77B53">
        <w:rPr>
          <w:rStyle w:val="Refdenotaalpie"/>
          <w:rFonts w:asciiTheme="minorHAnsi" w:hAnsiTheme="minorHAnsi" w:cstheme="minorHAnsi"/>
          <w:sz w:val="20"/>
          <w:szCs w:val="20"/>
          <w:lang w:val="es-CO"/>
        </w:rPr>
        <w:footnoteReference w:id="11"/>
      </w:r>
    </w:p>
    <w:p w14:paraId="60A36B8C" w14:textId="77777777" w:rsidR="00E93301" w:rsidRPr="00C77B53" w:rsidRDefault="00E93301" w:rsidP="00E93301">
      <w:pPr>
        <w:rPr>
          <w:lang w:val="es-CO" w:eastAsia="es-ES"/>
        </w:rPr>
      </w:pPr>
    </w:p>
    <w:p w14:paraId="5D8A8136"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lastRenderedPageBreak/>
        <w:t>Proyectos de construcción vial</w:t>
      </w:r>
      <w:r w:rsidRPr="00C77B53">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 en Concreto Hidráulico: </w:t>
      </w:r>
      <w:r w:rsidRPr="00C77B53">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 Férreo: </w:t>
      </w:r>
      <w:r w:rsidRPr="00C77B53">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 Metálico: </w:t>
      </w:r>
      <w:r w:rsidRPr="00C77B53">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 Metálico Modular: </w:t>
      </w:r>
      <w:r w:rsidRPr="00C77B53">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 Mixto: </w:t>
      </w:r>
      <w:r w:rsidRPr="00C77B53">
        <w:rPr>
          <w:rFonts w:ascii="Arial" w:hAnsi="Arial" w:cs="Arial"/>
          <w:sz w:val="20"/>
          <w:szCs w:val="20"/>
          <w:lang w:val="es-CO"/>
        </w:rPr>
        <w:t xml:space="preserve">Es una obra de </w:t>
      </w:r>
      <w:r w:rsidR="2F4D0E54" w:rsidRPr="00C77B53">
        <w:rPr>
          <w:rFonts w:ascii="Arial" w:hAnsi="Arial" w:cs="Arial"/>
          <w:sz w:val="20"/>
          <w:szCs w:val="20"/>
          <w:lang w:val="es-CO"/>
        </w:rPr>
        <w:t>Ingeniería</w:t>
      </w:r>
      <w:r w:rsidRPr="00C77B53">
        <w:rPr>
          <w:rFonts w:ascii="Arial" w:hAnsi="Arial" w:cs="Arial"/>
          <w:sz w:val="20"/>
          <w:szCs w:val="20"/>
          <w:lang w:val="es-CO"/>
        </w:rPr>
        <w:t xml:space="preserve"> en la cual la superestructura </w:t>
      </w:r>
      <w:r w:rsidR="5EDDF4C8" w:rsidRPr="00C77B53">
        <w:rPr>
          <w:rFonts w:ascii="Arial" w:hAnsi="Arial" w:cs="Arial"/>
          <w:sz w:val="20"/>
          <w:szCs w:val="20"/>
          <w:lang w:val="es-CO"/>
        </w:rPr>
        <w:t>está</w:t>
      </w:r>
      <w:r w:rsidRPr="00C77B53">
        <w:rPr>
          <w:rFonts w:ascii="Arial" w:hAnsi="Arial" w:cs="Arial"/>
          <w:sz w:val="20"/>
          <w:szCs w:val="20"/>
          <w:lang w:val="es-CO"/>
        </w:rPr>
        <w:t xml:space="preserve"> conformada por diferentes tipos de materiales, diseñados para soportar </w:t>
      </w:r>
      <w:r w:rsidR="348CC192" w:rsidRPr="00C77B53">
        <w:rPr>
          <w:rFonts w:ascii="Arial" w:hAnsi="Arial" w:cs="Arial"/>
          <w:sz w:val="20"/>
          <w:szCs w:val="20"/>
          <w:lang w:val="es-CO"/>
        </w:rPr>
        <w:t>y transmitir</w:t>
      </w:r>
      <w:r w:rsidRPr="00C77B53">
        <w:rPr>
          <w:rFonts w:ascii="Arial" w:hAnsi="Arial" w:cs="Arial"/>
          <w:sz w:val="20"/>
          <w:szCs w:val="20"/>
          <w:lang w:val="es-CO"/>
        </w:rPr>
        <w:t xml:space="preserve"> cargas.</w:t>
      </w:r>
    </w:p>
    <w:p w14:paraId="2CF47FAA"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b/>
          <w:bCs/>
          <w:sz w:val="20"/>
          <w:szCs w:val="20"/>
          <w:lang w:val="es-CO"/>
        </w:rPr>
        <w:t>Nota:</w:t>
      </w:r>
      <w:r w:rsidRPr="00C77B53">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Puentes Peatonales: </w:t>
      </w:r>
      <w:r w:rsidRPr="00C77B53">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Puentes Vehiculares y/o Viaductos: </w:t>
      </w:r>
      <w:r w:rsidRPr="00C77B53">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
          <w:sz w:val="20"/>
          <w:szCs w:val="20"/>
          <w:lang w:val="es-CO"/>
        </w:rPr>
      </w:pPr>
      <w:r w:rsidRPr="00C77B53">
        <w:rPr>
          <w:rFonts w:ascii="Arial" w:hAnsi="Arial" w:cs="Arial"/>
          <w:b/>
          <w:bCs/>
          <w:sz w:val="20"/>
          <w:szCs w:val="20"/>
          <w:lang w:val="es-CO"/>
        </w:rPr>
        <w:t xml:space="preserve">Reciclado: </w:t>
      </w:r>
      <w:r w:rsidRPr="00C77B53">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lastRenderedPageBreak/>
        <w:t>Reconstrucción</w:t>
      </w:r>
      <w:r w:rsidRPr="00C77B53">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Cs/>
          <w:sz w:val="20"/>
          <w:szCs w:val="20"/>
          <w:lang w:val="es-CO"/>
        </w:rPr>
      </w:pPr>
      <w:r w:rsidRPr="00C77B53">
        <w:rPr>
          <w:rFonts w:ascii="Arial" w:hAnsi="Arial" w:cs="Arial"/>
          <w:b/>
          <w:bCs/>
          <w:sz w:val="20"/>
          <w:szCs w:val="20"/>
          <w:lang w:val="es-CO"/>
        </w:rPr>
        <w:t>Recuperación</w:t>
      </w:r>
      <w:r w:rsidRPr="00C77B53">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Recuperación de Banca: </w:t>
      </w:r>
      <w:r w:rsidRPr="00C77B53">
        <w:rPr>
          <w:rFonts w:ascii="Arial" w:hAnsi="Arial" w:cs="Arial"/>
          <w:sz w:val="20"/>
          <w:szCs w:val="20"/>
          <w:lang w:val="es-CO"/>
        </w:rPr>
        <w:t xml:space="preserve">Obras de ingeniería y </w:t>
      </w:r>
      <w:proofErr w:type="spellStart"/>
      <w:r w:rsidRPr="00C77B53">
        <w:rPr>
          <w:rFonts w:ascii="Arial" w:hAnsi="Arial" w:cs="Arial"/>
          <w:sz w:val="20"/>
          <w:szCs w:val="20"/>
          <w:lang w:val="es-CO"/>
        </w:rPr>
        <w:t>geotécnia</w:t>
      </w:r>
      <w:proofErr w:type="spellEnd"/>
      <w:r w:rsidRPr="00C77B53">
        <w:rPr>
          <w:rFonts w:ascii="Arial" w:hAnsi="Arial" w:cs="Arial"/>
          <w:sz w:val="20"/>
          <w:szCs w:val="20"/>
          <w:lang w:val="es-CO"/>
        </w:rPr>
        <w:t xml:space="preserve"> que propenden por la recuperación de las condiciones de estabilidad iniciales, con el fin de restablecer la </w:t>
      </w:r>
      <w:proofErr w:type="spellStart"/>
      <w:r w:rsidRPr="00C77B53">
        <w:rPr>
          <w:rFonts w:ascii="Arial" w:hAnsi="Arial" w:cs="Arial"/>
          <w:sz w:val="20"/>
          <w:szCs w:val="20"/>
          <w:lang w:val="es-CO"/>
        </w:rPr>
        <w:t>transitabilidad</w:t>
      </w:r>
      <w:proofErr w:type="spellEnd"/>
      <w:r w:rsidRPr="00C77B53">
        <w:rPr>
          <w:rFonts w:ascii="Arial" w:hAnsi="Arial" w:cs="Arial"/>
          <w:sz w:val="20"/>
          <w:szCs w:val="20"/>
          <w:lang w:val="es-CO"/>
        </w:rPr>
        <w:t xml:space="preserve"> y mitigar los efectos adversos como erosión, deslizamiento u otro tipo de falla geológica. </w:t>
      </w:r>
    </w:p>
    <w:p w14:paraId="2517DF99" w14:textId="77777777" w:rsidR="006A7D40" w:rsidRPr="00C77B53" w:rsidRDefault="61844145" w:rsidP="006A7D40">
      <w:pPr>
        <w:ind w:left="708"/>
        <w:jc w:val="both"/>
        <w:rPr>
          <w:lang w:val="es-CO" w:eastAsia="es-ES"/>
        </w:rPr>
      </w:pPr>
      <w:r w:rsidRPr="00C77B53">
        <w:rPr>
          <w:rFonts w:ascii="Arial" w:hAnsi="Arial" w:cs="Arial"/>
          <w:sz w:val="20"/>
          <w:szCs w:val="20"/>
          <w:lang w:val="es-CO" w:eastAsia="es-ES"/>
        </w:rPr>
        <w:t>Este proceso, implica generalmente la implementación de medidas que fortalecen las condiciones del terreno y previenen futuros deslizamientos</w:t>
      </w:r>
      <w:r w:rsidRPr="00C77B53">
        <w:rPr>
          <w:rFonts w:ascii="Arial" w:hAnsi="Arial" w:cs="Arial"/>
          <w:sz w:val="20"/>
          <w:szCs w:val="20"/>
          <w:lang w:val="es-CO"/>
        </w:rPr>
        <w:t xml:space="preserve">. </w:t>
      </w:r>
    </w:p>
    <w:p w14:paraId="6582299B" w14:textId="6D8F0DD3" w:rsidR="4F81B610" w:rsidRPr="00C77B53" w:rsidRDefault="4F81B610" w:rsidP="00E93301">
      <w:pPr>
        <w:pStyle w:val="Invias-VietaNumerada"/>
        <w:numPr>
          <w:ilvl w:val="1"/>
          <w:numId w:val="28"/>
        </w:numPr>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Recurso del suelo: </w:t>
      </w:r>
      <w:r w:rsidRPr="00C77B53">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C77B53">
        <w:rPr>
          <w:rFonts w:ascii="Arial" w:hAnsi="Arial" w:cs="Arial"/>
          <w:sz w:val="20"/>
          <w:szCs w:val="20"/>
          <w:lang w:val="es-CO"/>
        </w:rPr>
        <w:t>. (FAO, 2021. "Manejo sostenible del suelo).</w:t>
      </w:r>
    </w:p>
    <w:p w14:paraId="1FE9ADCD"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color w:val="FF0000"/>
          <w:sz w:val="20"/>
          <w:szCs w:val="20"/>
          <w:lang w:val="es-CO"/>
        </w:rPr>
      </w:pPr>
      <w:r w:rsidRPr="00C77B53">
        <w:rPr>
          <w:rFonts w:ascii="Arial" w:hAnsi="Arial" w:cs="Arial"/>
          <w:b/>
          <w:bCs/>
          <w:sz w:val="20"/>
          <w:szCs w:val="20"/>
          <w:lang w:val="es-CO"/>
        </w:rPr>
        <w:t xml:space="preserve">Red Vial: </w:t>
      </w:r>
      <w:r w:rsidRPr="00C77B53">
        <w:rPr>
          <w:rFonts w:ascii="Arial" w:hAnsi="Arial" w:cs="Arial"/>
          <w:sz w:val="20"/>
          <w:szCs w:val="20"/>
          <w:lang w:val="es-CO"/>
        </w:rPr>
        <w:t xml:space="preserve">Conjunto de vías terrestres vehiculares, urbanas y rurales. </w:t>
      </w:r>
    </w:p>
    <w:p w14:paraId="62BD544F" w14:textId="77777777" w:rsidR="006A7D40" w:rsidRPr="00C77B53" w:rsidRDefault="006A7D40" w:rsidP="00E93301">
      <w:pPr>
        <w:pStyle w:val="Invias-VietaNumerada"/>
        <w:widowControl w:val="0"/>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Reforzamiento Estructural o Rehabilitación Estructural:</w:t>
      </w:r>
      <w:r w:rsidRPr="00C77B53">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C77B53"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t>Esta actividad no implica actualizar la capacidad de carga de la estructura.</w:t>
      </w:r>
    </w:p>
    <w:p w14:paraId="1243D4BB"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lastRenderedPageBreak/>
        <w:t>Estas actividades requieren del mantenimiento previo de los elementos estructurales.</w:t>
      </w:r>
    </w:p>
    <w:p w14:paraId="4F44D1CA"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
          <w:sz w:val="20"/>
          <w:szCs w:val="20"/>
          <w:lang w:val="es-CO"/>
        </w:rPr>
      </w:pPr>
      <w:r w:rsidRPr="00C77B53">
        <w:rPr>
          <w:rFonts w:ascii="Arial" w:hAnsi="Arial" w:cs="Arial"/>
          <w:b/>
          <w:bCs/>
          <w:sz w:val="20"/>
          <w:szCs w:val="20"/>
          <w:lang w:val="es-CO"/>
        </w:rPr>
        <w:t>Reforzamiento Estructural o Rehabilitación Estructural de Puentes</w:t>
      </w:r>
      <w:r w:rsidRPr="00C77B53">
        <w:rPr>
          <w:rFonts w:ascii="Arial" w:hAnsi="Arial" w:cs="Arial"/>
          <w:sz w:val="20"/>
          <w:szCs w:val="20"/>
          <w:lang w:val="es-CO"/>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C77B53">
        <w:rPr>
          <w:rFonts w:ascii="Arial" w:hAnsi="Arial" w:cs="Arial"/>
          <w:sz w:val="20"/>
          <w:szCs w:val="20"/>
          <w:lang w:val="es-CO"/>
        </w:rPr>
        <w:t>postensionamientos</w:t>
      </w:r>
      <w:proofErr w:type="spellEnd"/>
      <w:r w:rsidRPr="00C77B53">
        <w:rPr>
          <w:rFonts w:ascii="Arial" w:hAnsi="Arial" w:cs="Arial"/>
          <w:sz w:val="20"/>
          <w:szCs w:val="20"/>
          <w:lang w:val="es-CO"/>
        </w:rPr>
        <w:t xml:space="preserve"> externos.</w:t>
      </w:r>
    </w:p>
    <w:p w14:paraId="1E3113A4" w14:textId="77777777" w:rsidR="006A7D40" w:rsidRPr="00C77B53" w:rsidRDefault="006A7D40" w:rsidP="00E93301">
      <w:pPr>
        <w:pStyle w:val="Invias-VietaNumerada"/>
        <w:numPr>
          <w:ilvl w:val="1"/>
          <w:numId w:val="28"/>
        </w:numPr>
        <w:autoSpaceDE w:val="0"/>
        <w:autoSpaceDN w:val="0"/>
        <w:adjustRightInd w:val="0"/>
        <w:spacing w:before="120" w:after="240"/>
        <w:ind w:left="708" w:hanging="568"/>
        <w:rPr>
          <w:rFonts w:ascii="Arial" w:hAnsi="Arial" w:cs="Arial"/>
          <w:sz w:val="20"/>
          <w:szCs w:val="20"/>
          <w:lang w:val="es-CO"/>
        </w:rPr>
      </w:pPr>
      <w:r w:rsidRPr="00C77B53">
        <w:rPr>
          <w:rFonts w:ascii="Arial" w:hAnsi="Arial" w:cs="Arial"/>
          <w:b/>
          <w:bCs/>
          <w:sz w:val="20"/>
          <w:szCs w:val="20"/>
          <w:lang w:val="es-CO"/>
        </w:rPr>
        <w:t>Rehabilitación:</w:t>
      </w:r>
      <w:r w:rsidRPr="00C77B53">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C77B53"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77B53">
        <w:rPr>
          <w:rFonts w:ascii="Arial" w:hAnsi="Arial" w:cs="Arial"/>
          <w:b/>
          <w:bCs/>
          <w:sz w:val="20"/>
          <w:szCs w:val="20"/>
          <w:lang w:val="es-CO"/>
        </w:rPr>
        <w:t>Nota:</w:t>
      </w:r>
      <w:r w:rsidRPr="00C77B53">
        <w:rPr>
          <w:rFonts w:ascii="Arial" w:hAnsi="Arial" w:cs="Arial"/>
          <w:sz w:val="20"/>
          <w:szCs w:val="20"/>
          <w:lang w:val="es-CO"/>
        </w:rPr>
        <w:t xml:space="preserve"> Las actividades de mantenimiento no serán consideradas actividades de rehabilitación.</w:t>
      </w:r>
    </w:p>
    <w:p w14:paraId="211F2DCE"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Cs/>
          <w:color w:val="FF0000"/>
          <w:sz w:val="20"/>
          <w:szCs w:val="20"/>
          <w:lang w:val="es-CO"/>
        </w:rPr>
      </w:pPr>
      <w:r w:rsidRPr="00C77B53">
        <w:rPr>
          <w:rFonts w:ascii="Arial" w:hAnsi="Arial" w:cs="Arial"/>
          <w:b/>
          <w:bCs/>
          <w:sz w:val="20"/>
          <w:szCs w:val="20"/>
          <w:lang w:val="es-CO"/>
        </w:rPr>
        <w:t xml:space="preserve">Remoción de Derrumbes: </w:t>
      </w:r>
      <w:r w:rsidRPr="00C77B53">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
          <w:sz w:val="20"/>
          <w:szCs w:val="20"/>
          <w:lang w:val="es-CO"/>
        </w:rPr>
      </w:pPr>
      <w:r w:rsidRPr="00C77B53">
        <w:rPr>
          <w:rFonts w:ascii="Arial" w:hAnsi="Arial" w:cs="Arial"/>
          <w:b/>
          <w:bCs/>
          <w:sz w:val="20"/>
          <w:szCs w:val="20"/>
          <w:lang w:val="es-CO"/>
        </w:rPr>
        <w:t xml:space="preserve">Repotenciación Estructural: </w:t>
      </w:r>
      <w:r w:rsidRPr="00C77B53">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C77B53"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77B53">
        <w:rPr>
          <w:rFonts w:ascii="Arial" w:hAnsi="Arial" w:cs="Arial"/>
          <w:sz w:val="20"/>
          <w:szCs w:val="20"/>
          <w:lang w:val="es-CO"/>
        </w:rPr>
        <w:t>Estas actividades requieren del mantenimiento previo de los elementos estructurales.</w:t>
      </w:r>
    </w:p>
    <w:p w14:paraId="1D08018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Rocería.</w:t>
      </w:r>
      <w:r w:rsidRPr="00C77B53">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Sardinel o Bordillo: </w:t>
      </w:r>
      <w:r w:rsidRPr="00C77B53">
        <w:rPr>
          <w:rFonts w:ascii="Arial" w:hAnsi="Arial" w:cs="Arial"/>
          <w:sz w:val="20"/>
          <w:szCs w:val="20"/>
          <w:lang w:val="es-CO"/>
        </w:rPr>
        <w:t>Elemento que separa una calzada del andén o del separador de una vía.</w:t>
      </w:r>
    </w:p>
    <w:p w14:paraId="70589AE4" w14:textId="71E6E2A2" w:rsidR="1661AF1A" w:rsidRPr="00C77B53" w:rsidRDefault="1661AF1A" w:rsidP="00E93301">
      <w:pPr>
        <w:pStyle w:val="Invias-VietaNumerada"/>
        <w:numPr>
          <w:ilvl w:val="1"/>
          <w:numId w:val="28"/>
        </w:numPr>
        <w:spacing w:before="120" w:after="240"/>
        <w:ind w:left="786" w:hanging="568"/>
        <w:rPr>
          <w:rFonts w:ascii="Arial" w:hAnsi="Arial" w:cs="Arial"/>
          <w:b/>
          <w:bCs/>
          <w:sz w:val="20"/>
          <w:szCs w:val="20"/>
          <w:lang w:val="es-CO"/>
        </w:rPr>
      </w:pPr>
      <w:r w:rsidRPr="00C77B53">
        <w:rPr>
          <w:rFonts w:ascii="Arial" w:hAnsi="Arial" w:cs="Arial"/>
          <w:b/>
          <w:bCs/>
          <w:sz w:val="20"/>
          <w:szCs w:val="20"/>
          <w:lang w:val="es-CO"/>
        </w:rPr>
        <w:t xml:space="preserve">Sede Férrea: </w:t>
      </w:r>
      <w:r w:rsidRPr="00C77B53">
        <w:rPr>
          <w:rFonts w:ascii="Arial" w:hAnsi="Arial" w:cs="Arial"/>
          <w:sz w:val="20"/>
          <w:szCs w:val="20"/>
          <w:lang w:val="es-CO"/>
        </w:rPr>
        <w:t>Inmueble caracterizado por contener en un solo predio edificios de servicio,</w:t>
      </w:r>
      <w:r w:rsidRPr="00C77B53">
        <w:rPr>
          <w:rFonts w:ascii="Arial" w:hAnsi="Arial" w:cs="Arial"/>
          <w:b/>
          <w:bCs/>
          <w:sz w:val="20"/>
          <w:szCs w:val="20"/>
          <w:lang w:val="es-CO"/>
        </w:rPr>
        <w:t xml:space="preserve"> </w:t>
      </w:r>
      <w:r w:rsidRPr="00C77B53">
        <w:rPr>
          <w:rFonts w:ascii="Arial" w:hAnsi="Arial" w:cs="Arial"/>
          <w:sz w:val="20"/>
          <w:szCs w:val="20"/>
          <w:lang w:val="es-CO"/>
        </w:rPr>
        <w:t>mantenimiento y operación ferroviaria, dentro los que pueden estar estación de pasajeros, talleres férreos, campamentos, bodegas entre otros</w:t>
      </w:r>
      <w:r w:rsidR="67A8BEB7" w:rsidRPr="00C77B53">
        <w:rPr>
          <w:rFonts w:ascii="Arial" w:hAnsi="Arial" w:cs="Arial"/>
          <w:sz w:val="20"/>
          <w:szCs w:val="20"/>
          <w:lang w:val="es-CO"/>
        </w:rPr>
        <w:t>.</w:t>
      </w:r>
    </w:p>
    <w:p w14:paraId="4E3D3BC8" w14:textId="0AD33E9A" w:rsidR="67A8BEB7" w:rsidRPr="00C77B53" w:rsidRDefault="67A8BEB7" w:rsidP="00E93301">
      <w:pPr>
        <w:pStyle w:val="Invias-VietaNumerada"/>
        <w:numPr>
          <w:ilvl w:val="1"/>
          <w:numId w:val="28"/>
        </w:numPr>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Sello Ambiental Colombiano: </w:t>
      </w:r>
      <w:r w:rsidRPr="00C77B53">
        <w:rPr>
          <w:rFonts w:ascii="Arial" w:hAnsi="Arial" w:cs="Arial"/>
          <w:sz w:val="20"/>
          <w:szCs w:val="20"/>
          <w:lang w:val="es-CO"/>
        </w:rPr>
        <w:t xml:space="preserve">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w:t>
      </w:r>
      <w:r w:rsidRPr="00C77B53">
        <w:rPr>
          <w:rFonts w:ascii="Arial" w:hAnsi="Arial" w:cs="Arial"/>
          <w:sz w:val="20"/>
          <w:szCs w:val="20"/>
          <w:lang w:val="es-CO"/>
        </w:rPr>
        <w:lastRenderedPageBreak/>
        <w:t>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Cs/>
          <w:sz w:val="20"/>
          <w:szCs w:val="20"/>
          <w:lang w:val="es-CO"/>
        </w:rPr>
      </w:pPr>
      <w:r w:rsidRPr="00C77B53">
        <w:rPr>
          <w:rFonts w:ascii="Arial" w:hAnsi="Arial" w:cs="Arial"/>
          <w:b/>
          <w:bCs/>
          <w:sz w:val="20"/>
          <w:szCs w:val="20"/>
          <w:lang w:val="es-CO"/>
        </w:rPr>
        <w:t xml:space="preserve">Señalización fluvial: </w:t>
      </w:r>
      <w:r w:rsidRPr="00C77B53">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Señalización: </w:t>
      </w:r>
      <w:r w:rsidRPr="00C77B53">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Theme="minorHAnsi" w:eastAsiaTheme="minorEastAsia" w:hAnsiTheme="minorHAnsi" w:cstheme="minorBidi"/>
          <w:b/>
          <w:bCs/>
          <w:sz w:val="20"/>
          <w:szCs w:val="20"/>
          <w:lang w:val="es-CO"/>
        </w:rPr>
        <w:t>Señalización Horizontal</w:t>
      </w:r>
      <w:r w:rsidRPr="00C77B53">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Señalización Vertical: </w:t>
      </w:r>
      <w:r w:rsidRPr="00C77B53">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C77B53">
        <w:rPr>
          <w:rFonts w:ascii="Arial" w:hAnsi="Arial" w:cs="Arial"/>
          <w:b/>
          <w:bCs/>
          <w:sz w:val="20"/>
          <w:szCs w:val="20"/>
          <w:lang w:val="es-CO"/>
        </w:rPr>
        <w:t xml:space="preserve"> </w:t>
      </w:r>
    </w:p>
    <w:p w14:paraId="2C204C7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Separador: </w:t>
      </w:r>
      <w:r w:rsidRPr="00C77B53">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i/>
          <w:iCs/>
          <w:sz w:val="20"/>
          <w:szCs w:val="20"/>
          <w:lang w:val="es-CO"/>
        </w:rPr>
      </w:pPr>
      <w:r w:rsidRPr="00C77B53">
        <w:rPr>
          <w:rFonts w:ascii="Arial" w:hAnsi="Arial" w:cs="Arial"/>
          <w:b/>
          <w:bCs/>
          <w:sz w:val="20"/>
          <w:szCs w:val="20"/>
          <w:lang w:val="es-CO"/>
        </w:rPr>
        <w:t>Servicios Públicos Domiciliarios</w:t>
      </w:r>
      <w:r w:rsidRPr="00C77B53">
        <w:rPr>
          <w:rFonts w:ascii="Arial" w:hAnsi="Arial" w:cs="Arial"/>
          <w:sz w:val="20"/>
          <w:szCs w:val="20"/>
          <w:lang w:val="es-CO"/>
        </w:rPr>
        <w:t>:</w:t>
      </w:r>
      <w:r w:rsidRPr="00C77B53">
        <w:rPr>
          <w:rFonts w:ascii="Arial" w:hAnsi="Arial" w:cs="Arial"/>
          <w:i/>
          <w:iCs/>
          <w:sz w:val="20"/>
          <w:szCs w:val="20"/>
          <w:lang w:val="es-CO"/>
        </w:rPr>
        <w:t xml:space="preserve"> </w:t>
      </w:r>
      <w:r w:rsidRPr="00C77B53">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C77B53"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C77B53">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Servicios Públicos No Domiciliarios: </w:t>
      </w:r>
      <w:r w:rsidRPr="00C77B53">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proofErr w:type="spellStart"/>
      <w:r w:rsidRPr="00C77B53">
        <w:rPr>
          <w:rFonts w:ascii="Arial" w:hAnsi="Arial" w:cs="Arial"/>
          <w:b/>
          <w:bCs/>
          <w:sz w:val="20"/>
          <w:szCs w:val="20"/>
          <w:lang w:val="es-CO"/>
        </w:rPr>
        <w:t>Subbalasto</w:t>
      </w:r>
      <w:proofErr w:type="spellEnd"/>
      <w:r w:rsidRPr="00C77B53">
        <w:rPr>
          <w:rFonts w:ascii="Arial" w:hAnsi="Arial" w:cs="Arial"/>
          <w:b/>
          <w:bCs/>
          <w:sz w:val="20"/>
          <w:szCs w:val="20"/>
          <w:lang w:val="es-CO"/>
        </w:rPr>
        <w:t xml:space="preserve"> (en vías férreas): </w:t>
      </w:r>
      <w:r w:rsidRPr="00C77B53">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Subsistema Vial:</w:t>
      </w:r>
      <w:r w:rsidRPr="00C77B53">
        <w:rPr>
          <w:rFonts w:ascii="Arial" w:hAnsi="Arial" w:cs="Arial"/>
          <w:sz w:val="20"/>
          <w:szCs w:val="20"/>
          <w:lang w:val="es-CO"/>
        </w:rPr>
        <w:t xml:space="preserve"> Subsistema que compone el sistema de movilidad y que está a su vez conformado por los siguientes componentes: malla vial arterial, malla vial intermedia, malla </w:t>
      </w:r>
      <w:r w:rsidRPr="00C77B53">
        <w:rPr>
          <w:rFonts w:ascii="Arial" w:hAnsi="Arial" w:cs="Arial"/>
          <w:sz w:val="20"/>
          <w:szCs w:val="20"/>
          <w:lang w:val="es-CO"/>
        </w:rPr>
        <w:lastRenderedPageBreak/>
        <w:t>vial local, alamedas y pasos peatonales, red de ciclorrutas y corredores de movilidad local, malla vial rural.</w:t>
      </w:r>
    </w:p>
    <w:p w14:paraId="7E39C9C9"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Superestructura: </w:t>
      </w:r>
      <w:r w:rsidRPr="00C77B53">
        <w:rPr>
          <w:rFonts w:ascii="Arial" w:hAnsi="Arial" w:cs="Arial"/>
          <w:sz w:val="20"/>
          <w:szCs w:val="20"/>
          <w:lang w:val="es-CO"/>
        </w:rPr>
        <w:t xml:space="preserve">Partes estructurales del puente que proporcionan, constituyen el vano horizontal. </w:t>
      </w:r>
    </w:p>
    <w:p w14:paraId="09FF205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Taller Férreo: </w:t>
      </w:r>
      <w:r w:rsidRPr="00C77B53">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C77B53" w:rsidRDefault="1661AF1A" w:rsidP="00E93301">
      <w:pPr>
        <w:pStyle w:val="Invias-VietaNumerada"/>
        <w:numPr>
          <w:ilvl w:val="1"/>
          <w:numId w:val="28"/>
        </w:numPr>
        <w:spacing w:before="120" w:after="240"/>
        <w:ind w:left="786" w:hanging="568"/>
        <w:rPr>
          <w:rFonts w:ascii="Arial" w:eastAsia="Arial" w:hAnsi="Arial" w:cs="Arial"/>
          <w:color w:val="000000"/>
          <w:sz w:val="20"/>
          <w:szCs w:val="20"/>
          <w:lang w:val="es-CO"/>
        </w:rPr>
      </w:pPr>
      <w:r w:rsidRPr="00C77B53">
        <w:rPr>
          <w:rFonts w:ascii="Arial" w:hAnsi="Arial" w:cs="Arial"/>
          <w:b/>
          <w:bCs/>
          <w:sz w:val="20"/>
          <w:szCs w:val="20"/>
          <w:lang w:val="es-CO"/>
        </w:rPr>
        <w:t>Tráfico o Tránsito Vehicular</w:t>
      </w:r>
      <w:r w:rsidRPr="00C77B53">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C77B53" w:rsidRDefault="4E93BD33" w:rsidP="00E93301">
      <w:pPr>
        <w:pStyle w:val="Invias-VietaNumerada"/>
        <w:numPr>
          <w:ilvl w:val="1"/>
          <w:numId w:val="28"/>
        </w:numPr>
        <w:spacing w:before="120" w:after="240"/>
        <w:ind w:left="786" w:hanging="568"/>
        <w:rPr>
          <w:rFonts w:ascii="Arial" w:eastAsia="Arial" w:hAnsi="Arial" w:cs="Arial"/>
          <w:color w:val="000000"/>
          <w:sz w:val="20"/>
          <w:szCs w:val="20"/>
          <w:lang w:val="es-CO"/>
        </w:rPr>
      </w:pPr>
      <w:r w:rsidRPr="00C77B53">
        <w:rPr>
          <w:rFonts w:ascii="Arial" w:eastAsia="Arial" w:hAnsi="Arial" w:cs="Arial"/>
          <w:b/>
          <w:bCs/>
          <w:color w:val="000000"/>
          <w:sz w:val="20"/>
          <w:szCs w:val="20"/>
          <w:lang w:val="es-CO"/>
        </w:rPr>
        <w:t xml:space="preserve">Tecnología sostenible: </w:t>
      </w:r>
      <w:r w:rsidRPr="00C77B53">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Transporte Fluvial: </w:t>
      </w:r>
      <w:r w:rsidRPr="00C77B53">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Transporte por cable: </w:t>
      </w:r>
      <w:r w:rsidRPr="00C77B53">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C77B53" w:rsidRDefault="006A7D40" w:rsidP="00864987">
      <w:pPr>
        <w:pStyle w:val="Prrafodelista"/>
        <w:numPr>
          <w:ilvl w:val="2"/>
          <w:numId w:val="24"/>
        </w:numPr>
        <w:spacing w:after="240"/>
        <w:jc w:val="both"/>
        <w:rPr>
          <w:rFonts w:ascii="Arial" w:hAnsi="Arial" w:cs="Arial"/>
          <w:bCs/>
          <w:sz w:val="20"/>
          <w:szCs w:val="20"/>
          <w:lang w:val="es-CO" w:eastAsia="es-ES"/>
        </w:rPr>
      </w:pPr>
      <w:r w:rsidRPr="00C77B53">
        <w:rPr>
          <w:rFonts w:ascii="Arial" w:hAnsi="Arial" w:cs="Arial"/>
          <w:b/>
          <w:sz w:val="20"/>
          <w:szCs w:val="20"/>
          <w:lang w:val="es-CO" w:eastAsia="es-ES"/>
        </w:rPr>
        <w:t>Cable aéreo:</w:t>
      </w:r>
      <w:r w:rsidRPr="00C77B53">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C77B53" w:rsidRDefault="006A7D40" w:rsidP="00864987">
      <w:pPr>
        <w:pStyle w:val="Prrafodelista"/>
        <w:numPr>
          <w:ilvl w:val="2"/>
          <w:numId w:val="24"/>
        </w:numPr>
        <w:spacing w:after="240"/>
        <w:jc w:val="both"/>
        <w:rPr>
          <w:rFonts w:ascii="Arial" w:hAnsi="Arial" w:cs="Arial"/>
          <w:bCs/>
          <w:sz w:val="20"/>
          <w:szCs w:val="20"/>
          <w:lang w:val="es-CO"/>
        </w:rPr>
      </w:pPr>
      <w:r w:rsidRPr="00C77B53">
        <w:rPr>
          <w:rFonts w:ascii="Arial" w:hAnsi="Arial" w:cs="Arial"/>
          <w:b/>
          <w:sz w:val="20"/>
          <w:szCs w:val="20"/>
          <w:lang w:val="es-CO"/>
        </w:rPr>
        <w:t>Cable remolcador</w:t>
      </w:r>
      <w:r w:rsidRPr="00C77B53">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C77B53" w:rsidRDefault="006A7D40" w:rsidP="00864987">
      <w:pPr>
        <w:pStyle w:val="Prrafodelista"/>
        <w:numPr>
          <w:ilvl w:val="2"/>
          <w:numId w:val="24"/>
        </w:numPr>
        <w:spacing w:after="240"/>
        <w:jc w:val="both"/>
        <w:rPr>
          <w:rFonts w:ascii="Arial" w:hAnsi="Arial" w:cs="Arial"/>
          <w:bCs/>
          <w:sz w:val="20"/>
          <w:szCs w:val="20"/>
          <w:lang w:val="es-CO"/>
        </w:rPr>
      </w:pPr>
      <w:r w:rsidRPr="00C77B53">
        <w:rPr>
          <w:rFonts w:ascii="Arial" w:hAnsi="Arial" w:cs="Arial"/>
          <w:b/>
          <w:sz w:val="20"/>
          <w:szCs w:val="20"/>
          <w:lang w:val="es-CO"/>
        </w:rPr>
        <w:t>Funicular:</w:t>
      </w:r>
      <w:r w:rsidRPr="00C77B53">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b/>
          <w:bCs/>
          <w:sz w:val="20"/>
          <w:szCs w:val="20"/>
          <w:lang w:val="es-CO"/>
        </w:rPr>
      </w:pPr>
      <w:r w:rsidRPr="00C77B53">
        <w:rPr>
          <w:rFonts w:ascii="Arial" w:hAnsi="Arial" w:cs="Arial"/>
          <w:b/>
          <w:bCs/>
          <w:sz w:val="20"/>
          <w:szCs w:val="20"/>
          <w:lang w:val="es-CO"/>
        </w:rPr>
        <w:t xml:space="preserve">Túnel: </w:t>
      </w:r>
      <w:r w:rsidRPr="00C77B53">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Pr="00C77B53">
        <w:rPr>
          <w:rFonts w:ascii="Arial" w:hAnsi="Arial" w:cs="Arial"/>
          <w:sz w:val="20"/>
          <w:szCs w:val="20"/>
          <w:lang w:val="es-CO"/>
        </w:rPr>
        <w:t>tunelaje</w:t>
      </w:r>
      <w:proofErr w:type="spellEnd"/>
      <w:r w:rsidRPr="00C77B53">
        <w:rPr>
          <w:rFonts w:ascii="Arial" w:hAnsi="Arial" w:cs="Arial"/>
          <w:b/>
          <w:bCs/>
          <w:sz w:val="20"/>
          <w:szCs w:val="20"/>
          <w:lang w:val="es-CO"/>
        </w:rPr>
        <w:t xml:space="preserve">. </w:t>
      </w:r>
      <w:r w:rsidRPr="00C77B53">
        <w:rPr>
          <w:rFonts w:ascii="Arial" w:hAnsi="Arial" w:cs="Arial"/>
          <w:sz w:val="20"/>
          <w:szCs w:val="20"/>
          <w:lang w:val="es-CO"/>
        </w:rPr>
        <w:t>Es una</w:t>
      </w:r>
      <w:r w:rsidRPr="00C77B53">
        <w:rPr>
          <w:rFonts w:ascii="Arial" w:hAnsi="Arial" w:cs="Arial"/>
          <w:b/>
          <w:bCs/>
          <w:sz w:val="20"/>
          <w:szCs w:val="20"/>
          <w:lang w:val="es-CO"/>
        </w:rPr>
        <w:t xml:space="preserve"> </w:t>
      </w:r>
      <w:r w:rsidRPr="00C77B53">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Túnel Vial: </w:t>
      </w:r>
      <w:r w:rsidRPr="00C77B53">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Vehículo</w:t>
      </w:r>
      <w:r w:rsidRPr="00C77B53">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lastRenderedPageBreak/>
        <w:t>Vías:</w:t>
      </w:r>
      <w:r w:rsidRPr="00C77B53">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Vías Férreas y/o Corredores Férreos: </w:t>
      </w:r>
      <w:r w:rsidRPr="00C77B53">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C77B53" w:rsidRDefault="006A7D40" w:rsidP="00E93301">
      <w:pPr>
        <w:pStyle w:val="Invias-VietaNumerada"/>
        <w:numPr>
          <w:ilvl w:val="1"/>
          <w:numId w:val="28"/>
        </w:numPr>
        <w:autoSpaceDE w:val="0"/>
        <w:autoSpaceDN w:val="0"/>
        <w:adjustRightInd w:val="0"/>
        <w:spacing w:before="120" w:after="240"/>
        <w:ind w:left="786" w:hanging="568"/>
        <w:rPr>
          <w:rFonts w:ascii="Arial" w:hAnsi="Arial" w:cs="Arial"/>
          <w:sz w:val="20"/>
          <w:szCs w:val="20"/>
          <w:lang w:val="es-CO"/>
        </w:rPr>
      </w:pPr>
      <w:r w:rsidRPr="00C77B53">
        <w:rPr>
          <w:rFonts w:ascii="Arial" w:hAnsi="Arial" w:cs="Arial"/>
          <w:b/>
          <w:bCs/>
          <w:sz w:val="20"/>
          <w:szCs w:val="20"/>
          <w:lang w:val="es-CO"/>
        </w:rPr>
        <w:t xml:space="preserve">Vías Fluviales: </w:t>
      </w:r>
      <w:r w:rsidRPr="00C77B53">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Vía Peatonal:</w:t>
      </w:r>
      <w:r w:rsidRPr="00C77B53">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Vías Rurales: </w:t>
      </w:r>
      <w:r w:rsidRPr="00C77B53">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b/>
          <w:bCs/>
          <w:sz w:val="20"/>
          <w:szCs w:val="20"/>
          <w:lang w:val="es-CO"/>
        </w:rPr>
      </w:pPr>
      <w:r w:rsidRPr="00C77B53">
        <w:rPr>
          <w:rFonts w:ascii="Arial" w:hAnsi="Arial" w:cs="Arial"/>
          <w:b/>
          <w:bCs/>
          <w:sz w:val="20"/>
          <w:szCs w:val="20"/>
          <w:lang w:val="es-CO"/>
        </w:rPr>
        <w:t xml:space="preserve">Vía Troncal: </w:t>
      </w:r>
      <w:r w:rsidRPr="00C77B53">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Vías Urbanas: </w:t>
      </w:r>
      <w:r w:rsidRPr="00C77B53">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C77B53"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77B53">
        <w:rPr>
          <w:rFonts w:ascii="Arial" w:hAnsi="Arial" w:cs="Arial"/>
          <w:b/>
          <w:sz w:val="20"/>
          <w:szCs w:val="20"/>
          <w:lang w:val="es-CO"/>
        </w:rPr>
        <w:t xml:space="preserve">Nota: </w:t>
      </w:r>
      <w:r w:rsidRPr="00C77B53">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 xml:space="preserve">Vías Veredales: </w:t>
      </w:r>
      <w:r w:rsidRPr="00C77B53">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b/>
          <w:sz w:val="20"/>
          <w:szCs w:val="20"/>
          <w:lang w:val="es-CO"/>
        </w:rPr>
      </w:pPr>
      <w:r w:rsidRPr="00C77B53">
        <w:rPr>
          <w:rFonts w:ascii="Arial" w:hAnsi="Arial" w:cs="Arial"/>
          <w:b/>
          <w:bCs/>
          <w:sz w:val="20"/>
          <w:szCs w:val="20"/>
          <w:lang w:val="es-CO"/>
        </w:rPr>
        <w:t xml:space="preserve">Zona Verde: </w:t>
      </w:r>
      <w:r w:rsidRPr="00C77B53">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C77B53">
        <w:rPr>
          <w:rFonts w:ascii="Arial" w:hAnsi="Arial" w:cs="Arial"/>
          <w:b/>
          <w:bCs/>
          <w:sz w:val="20"/>
          <w:szCs w:val="20"/>
          <w:lang w:val="es-CO"/>
        </w:rPr>
        <w:t> </w:t>
      </w:r>
    </w:p>
    <w:p w14:paraId="29F6F7AE"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bCs/>
          <w:sz w:val="20"/>
          <w:szCs w:val="20"/>
          <w:lang w:val="es-CO"/>
        </w:rPr>
      </w:pPr>
      <w:r w:rsidRPr="00C77B53">
        <w:rPr>
          <w:rFonts w:ascii="Arial" w:hAnsi="Arial" w:cs="Arial"/>
          <w:b/>
          <w:bCs/>
          <w:sz w:val="20"/>
          <w:szCs w:val="20"/>
          <w:lang w:val="es-CO"/>
        </w:rPr>
        <w:t>Zonas viales: </w:t>
      </w:r>
      <w:r w:rsidRPr="00C77B53">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C77B53" w:rsidRDefault="006A7D40" w:rsidP="00E93301">
      <w:pPr>
        <w:pStyle w:val="Invias-VietaNumerada"/>
        <w:numPr>
          <w:ilvl w:val="1"/>
          <w:numId w:val="28"/>
        </w:numPr>
        <w:autoSpaceDE w:val="0"/>
        <w:autoSpaceDN w:val="0"/>
        <w:adjustRightInd w:val="0"/>
        <w:spacing w:before="120" w:after="240"/>
        <w:ind w:left="851" w:hanging="567"/>
        <w:rPr>
          <w:rFonts w:ascii="Arial" w:hAnsi="Arial" w:cs="Arial"/>
          <w:sz w:val="20"/>
          <w:szCs w:val="20"/>
          <w:lang w:val="es-CO"/>
        </w:rPr>
      </w:pPr>
      <w:r w:rsidRPr="00C77B53">
        <w:rPr>
          <w:rFonts w:ascii="Arial" w:hAnsi="Arial" w:cs="Arial"/>
          <w:b/>
          <w:bCs/>
          <w:sz w:val="20"/>
          <w:szCs w:val="20"/>
          <w:lang w:val="es-CO"/>
        </w:rPr>
        <w:t>Zona Urbana. </w:t>
      </w:r>
      <w:r w:rsidRPr="00C77B53">
        <w:rPr>
          <w:rFonts w:ascii="Arial" w:hAnsi="Arial" w:cs="Arial"/>
          <w:sz w:val="20"/>
          <w:szCs w:val="20"/>
          <w:lang w:val="es-CO"/>
        </w:rPr>
        <w:t xml:space="preserve">Zona en la que gran parte del terreno está ocupado por edificaciones. </w:t>
      </w:r>
    </w:p>
    <w:p w14:paraId="4BBB7966" w14:textId="77777777" w:rsidR="006A7D40" w:rsidRPr="00C77B53" w:rsidRDefault="006A7D40" w:rsidP="006A7D40">
      <w:pPr>
        <w:rPr>
          <w:lang w:val="es-CO" w:eastAsia="es-ES"/>
        </w:rPr>
      </w:pPr>
    </w:p>
    <w:p w14:paraId="1679A8C2" w14:textId="77777777" w:rsidR="00B22C19" w:rsidRPr="00C77B53" w:rsidRDefault="00B22C19" w:rsidP="00F46BBD">
      <w:pPr>
        <w:spacing w:after="240"/>
        <w:rPr>
          <w:rFonts w:cstheme="minorHAnsi"/>
          <w:sz w:val="20"/>
          <w:szCs w:val="20"/>
          <w:lang w:val="es-CO"/>
        </w:rPr>
      </w:pPr>
    </w:p>
    <w:sectPr w:rsidR="00B22C19" w:rsidRPr="00C77B53"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B28F4" w14:textId="77777777" w:rsidR="002F07EA" w:rsidRDefault="002F07EA" w:rsidP="004F2C35">
      <w:r>
        <w:separator/>
      </w:r>
    </w:p>
  </w:endnote>
  <w:endnote w:type="continuationSeparator" w:id="0">
    <w:p w14:paraId="3447DA94" w14:textId="77777777" w:rsidR="002F07EA" w:rsidRDefault="002F07EA" w:rsidP="004F2C35">
      <w:r>
        <w:continuationSeparator/>
      </w:r>
    </w:p>
  </w:endnote>
  <w:endnote w:type="continuationNotice" w:id="1">
    <w:p w14:paraId="679748BD" w14:textId="77777777" w:rsidR="002F07EA" w:rsidRDefault="002F0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36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590"/>
      <w:gridCol w:w="769"/>
      <w:gridCol w:w="1862"/>
      <w:gridCol w:w="949"/>
      <w:gridCol w:w="306"/>
    </w:tblGrid>
    <w:tr w:rsidR="009213DD" w:rsidRPr="009213DD" w14:paraId="3854CCCC" w14:textId="77777777" w:rsidTr="009213DD">
      <w:trPr>
        <w:trHeight w:val="283"/>
      </w:trPr>
      <w:tc>
        <w:tcPr>
          <w:tcW w:w="1999" w:type="pct"/>
          <w:tcBorders>
            <w:top w:val="dotted" w:sz="4" w:space="0" w:color="auto"/>
            <w:left w:val="dotted" w:sz="4" w:space="0" w:color="auto"/>
            <w:bottom w:val="dotted" w:sz="4" w:space="0" w:color="auto"/>
            <w:right w:val="dotted" w:sz="4" w:space="0" w:color="auto"/>
          </w:tcBorders>
          <w:vAlign w:val="center"/>
        </w:tcPr>
        <w:p w14:paraId="3524026A" w14:textId="10984315" w:rsidR="009213DD" w:rsidRPr="009213DD" w:rsidRDefault="006349D9" w:rsidP="009213DD">
          <w:pPr>
            <w:ind w:left="11" w:hanging="11"/>
            <w:rPr>
              <w:rFonts w:asciiTheme="majorHAnsi" w:eastAsia="Arial" w:hAnsiTheme="majorHAnsi" w:cstheme="majorHAnsi"/>
              <w:b/>
              <w:sz w:val="16"/>
              <w:szCs w:val="16"/>
              <w:lang w:eastAsia="es-CO"/>
            </w:rPr>
          </w:pPr>
          <w:r w:rsidRPr="006349D9">
            <w:rPr>
              <w:rFonts w:asciiTheme="majorHAnsi" w:hAnsiTheme="majorHAnsi" w:cstheme="majorHAnsi"/>
              <w:b/>
              <w:bCs/>
              <w:sz w:val="16"/>
              <w:szCs w:val="18"/>
            </w:rPr>
            <w:t>IDU-CMA-DTP-005-2025</w:t>
          </w:r>
        </w:p>
      </w:tc>
      <w:tc>
        <w:tcPr>
          <w:tcW w:w="594" w:type="pct"/>
          <w:tcBorders>
            <w:top w:val="dotted" w:sz="4" w:space="0" w:color="auto"/>
            <w:left w:val="dotted" w:sz="4" w:space="0" w:color="auto"/>
            <w:bottom w:val="dotted" w:sz="4" w:space="0" w:color="auto"/>
            <w:right w:val="dotted" w:sz="4" w:space="0" w:color="auto"/>
          </w:tcBorders>
          <w:vAlign w:val="center"/>
          <w:hideMark/>
        </w:tcPr>
        <w:p w14:paraId="1308377D" w14:textId="6EDB4E59" w:rsidR="009213DD" w:rsidRPr="009213DD" w:rsidRDefault="009213DD" w:rsidP="009213DD">
          <w:pPr>
            <w:ind w:left="11" w:hanging="11"/>
            <w:rPr>
              <w:rFonts w:asciiTheme="majorHAnsi" w:eastAsia="Arial" w:hAnsiTheme="majorHAnsi" w:cstheme="majorHAnsi"/>
              <w:b/>
              <w:sz w:val="16"/>
              <w:szCs w:val="16"/>
              <w:lang w:val="es-CO" w:eastAsia="es-CO"/>
            </w:rPr>
          </w:pPr>
          <w:r w:rsidRPr="009213DD">
            <w:rPr>
              <w:rFonts w:asciiTheme="majorHAnsi" w:eastAsia="Arial" w:hAnsiTheme="majorHAnsi" w:cstheme="majorHAnsi"/>
              <w:b/>
              <w:sz w:val="16"/>
              <w:szCs w:val="16"/>
              <w:lang w:eastAsia="es-CO"/>
            </w:rPr>
            <w:t>Código</w:t>
          </w:r>
        </w:p>
      </w:tc>
      <w:tc>
        <w:tcPr>
          <w:tcW w:w="1438"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213DD" w:rsidRPr="009213DD" w:rsidRDefault="009213DD" w:rsidP="009213DD">
          <w:pPr>
            <w:ind w:left="11" w:hanging="11"/>
            <w:rPr>
              <w:rFonts w:asciiTheme="majorHAnsi" w:eastAsia="Arial" w:hAnsiTheme="majorHAnsi" w:cstheme="majorHAnsi"/>
              <w:sz w:val="16"/>
              <w:szCs w:val="16"/>
              <w:highlight w:val="yellow"/>
              <w:lang w:eastAsia="es-CO"/>
            </w:rPr>
          </w:pPr>
          <w:r w:rsidRPr="009213DD">
            <w:rPr>
              <w:rFonts w:asciiTheme="majorHAnsi" w:hAnsiTheme="majorHAnsi" w:cstheme="majorHAnsi"/>
              <w:sz w:val="16"/>
              <w:szCs w:val="16"/>
              <w:shd w:val="clear" w:color="auto" w:fill="FFFFFF"/>
            </w:rPr>
            <w:t>CCE-EICP-IDI-29</w:t>
          </w:r>
        </w:p>
      </w:tc>
      <w:tc>
        <w:tcPr>
          <w:tcW w:w="733"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213DD" w:rsidRPr="009213DD" w:rsidRDefault="009213DD" w:rsidP="009213DD">
          <w:pPr>
            <w:ind w:left="11" w:hanging="11"/>
            <w:jc w:val="center"/>
            <w:rPr>
              <w:rFonts w:asciiTheme="majorHAnsi" w:eastAsia="Arial" w:hAnsiTheme="majorHAnsi" w:cstheme="majorHAnsi"/>
              <w:b/>
              <w:sz w:val="16"/>
              <w:szCs w:val="16"/>
              <w:lang w:eastAsia="es-CO"/>
            </w:rPr>
          </w:pPr>
          <w:r w:rsidRPr="009213DD">
            <w:rPr>
              <w:rFonts w:asciiTheme="majorHAnsi" w:eastAsia="Arial" w:hAnsiTheme="majorHAnsi" w:cstheme="majorHAnsi"/>
              <w:b/>
              <w:sz w:val="16"/>
              <w:szCs w:val="16"/>
              <w:lang w:eastAsia="es-CO"/>
            </w:rPr>
            <w:t>Versión</w:t>
          </w:r>
        </w:p>
      </w:tc>
      <w:tc>
        <w:tcPr>
          <w:tcW w:w="236"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213DD" w:rsidRPr="009213DD" w:rsidRDefault="009213DD" w:rsidP="009213DD">
          <w:pPr>
            <w:ind w:left="11" w:hanging="11"/>
            <w:rPr>
              <w:rFonts w:asciiTheme="majorHAnsi" w:eastAsia="Arial" w:hAnsiTheme="majorHAnsi" w:cstheme="majorHAnsi"/>
              <w:sz w:val="16"/>
              <w:szCs w:val="16"/>
              <w:lang w:eastAsia="es-CO"/>
            </w:rPr>
          </w:pPr>
          <w:r w:rsidRPr="009213DD">
            <w:rPr>
              <w:rFonts w:asciiTheme="majorHAnsi" w:eastAsia="Arial" w:hAnsiTheme="majorHAnsi" w:cstheme="majorHAnsi"/>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99FD2" w14:textId="77777777" w:rsidR="002F07EA" w:rsidRDefault="002F07EA" w:rsidP="004F2C35">
      <w:r>
        <w:separator/>
      </w:r>
    </w:p>
  </w:footnote>
  <w:footnote w:type="continuationSeparator" w:id="0">
    <w:p w14:paraId="373CD4A0" w14:textId="77777777" w:rsidR="002F07EA" w:rsidRDefault="002F07EA" w:rsidP="004F2C35">
      <w:r>
        <w:continuationSeparator/>
      </w:r>
    </w:p>
  </w:footnote>
  <w:footnote w:type="continuationNotice" w:id="1">
    <w:p w14:paraId="60424663" w14:textId="77777777" w:rsidR="002F07EA" w:rsidRDefault="002F07EA"/>
  </w:footnote>
  <w:footnote w:id="2">
    <w:p w14:paraId="67F43293" w14:textId="37B1A368" w:rsidR="00E93301" w:rsidRPr="00E93301" w:rsidRDefault="00E93301">
      <w:pPr>
        <w:pStyle w:val="Textonotapie"/>
        <w:rPr>
          <w:sz w:val="16"/>
          <w:szCs w:val="16"/>
          <w:lang w:val="es-MX"/>
        </w:rPr>
      </w:pPr>
      <w:r w:rsidRPr="00E93301">
        <w:rPr>
          <w:rStyle w:val="Refdenotaalpie"/>
          <w:sz w:val="16"/>
          <w:szCs w:val="16"/>
        </w:rPr>
        <w:footnoteRef/>
      </w:r>
      <w:r w:rsidRPr="00E93301">
        <w:rPr>
          <w:sz w:val="16"/>
          <w:szCs w:val="16"/>
        </w:rPr>
        <w:t xml:space="preserve"> </w:t>
      </w:r>
      <w:r w:rsidRPr="00E93301">
        <w:rPr>
          <w:sz w:val="16"/>
          <w:szCs w:val="16"/>
          <w:lang w:val="es-CO"/>
        </w:rPr>
        <w:t>Definición viabilizada el memorando No. DTP 20212250256503 del diecinueve (19) de agosto del 2021.</w:t>
      </w:r>
    </w:p>
  </w:footnote>
  <w:footnote w:id="3">
    <w:p w14:paraId="5AF7888D" w14:textId="77777777" w:rsidR="00E93301" w:rsidRPr="003F790A" w:rsidRDefault="00E93301" w:rsidP="00E93301">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 xml:space="preserve">Definición viabilizada el memorando No. DTP </w:t>
      </w:r>
      <w:r w:rsidRPr="00411E5D">
        <w:rPr>
          <w:sz w:val="16"/>
          <w:szCs w:val="16"/>
          <w:lang w:val="es-CO"/>
        </w:rPr>
        <w:t>20222260346843</w:t>
      </w:r>
      <w:r w:rsidRPr="003F790A">
        <w:rPr>
          <w:sz w:val="16"/>
          <w:szCs w:val="16"/>
          <w:lang w:val="es-CO"/>
        </w:rPr>
        <w:t xml:space="preserve"> del</w:t>
      </w:r>
      <w:r>
        <w:rPr>
          <w:sz w:val="16"/>
          <w:szCs w:val="16"/>
          <w:lang w:val="es-CO"/>
        </w:rPr>
        <w:t xml:space="preserve"> cinco </w:t>
      </w:r>
      <w:r w:rsidRPr="003F790A">
        <w:rPr>
          <w:sz w:val="16"/>
          <w:szCs w:val="16"/>
          <w:lang w:val="es-CO"/>
        </w:rPr>
        <w:t>(</w:t>
      </w:r>
      <w:r>
        <w:rPr>
          <w:sz w:val="16"/>
          <w:szCs w:val="16"/>
          <w:lang w:val="es-CO"/>
        </w:rPr>
        <w:t>05</w:t>
      </w:r>
      <w:r w:rsidRPr="003F790A">
        <w:rPr>
          <w:sz w:val="16"/>
          <w:szCs w:val="16"/>
          <w:lang w:val="es-CO"/>
        </w:rPr>
        <w:t xml:space="preserve">) de </w:t>
      </w:r>
      <w:r>
        <w:rPr>
          <w:sz w:val="16"/>
          <w:szCs w:val="16"/>
          <w:lang w:val="es-CO"/>
        </w:rPr>
        <w:t>octubre del 2022</w:t>
      </w:r>
      <w:r w:rsidRPr="003F790A">
        <w:rPr>
          <w:sz w:val="16"/>
          <w:szCs w:val="16"/>
          <w:lang w:val="es-CO"/>
        </w:rPr>
        <w:t>.</w:t>
      </w:r>
    </w:p>
  </w:footnote>
  <w:footnote w:id="4">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5">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6">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7">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8">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9">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0">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1">
    <w:p w14:paraId="57C4855C" w14:textId="77777777" w:rsidR="00E93301" w:rsidRPr="003F790A" w:rsidRDefault="00E93301" w:rsidP="00E93301">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Definición viabilizada el memorando No. DTP 20212250256503 del diecinueve (19) de agosto del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470"/>
      <w:gridCol w:w="3240"/>
      <w:gridCol w:w="742"/>
      <w:gridCol w:w="1450"/>
    </w:tblGrid>
    <w:tr w:rsidR="009213DD" w:rsidRPr="00550768" w14:paraId="431B7FF5" w14:textId="77777777" w:rsidTr="009213DD">
      <w:trPr>
        <w:trHeight w:val="146"/>
        <w:jc w:val="center"/>
      </w:trPr>
      <w:tc>
        <w:tcPr>
          <w:tcW w:w="1091" w:type="pct"/>
          <w:vMerge w:val="restart"/>
          <w:vAlign w:val="center"/>
        </w:tcPr>
        <w:p w14:paraId="40FA493C" w14:textId="053FAA26" w:rsidR="009213DD" w:rsidRPr="006A2E8C" w:rsidRDefault="009213DD" w:rsidP="009213DD">
          <w:pPr>
            <w:pStyle w:val="Encabezado"/>
            <w:jc w:val="center"/>
            <w:rPr>
              <w:rFonts w:ascii="Arial" w:hAnsi="Arial" w:cs="Arial"/>
              <w:b/>
              <w:sz w:val="16"/>
              <w:szCs w:val="16"/>
            </w:rPr>
          </w:pPr>
          <w:r>
            <w:rPr>
              <w:rFonts w:ascii="Arial" w:hAnsi="Arial" w:cs="Arial"/>
              <w:noProof/>
              <w:sz w:val="20"/>
              <w:szCs w:val="20"/>
              <w:lang w:val="es-MX"/>
            </w:rPr>
            <w:drawing>
              <wp:inline distT="0" distB="0" distL="0" distR="0" wp14:anchorId="766F3716" wp14:editId="23A14B8B">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31DE1612" w14:textId="1BCDCB3B" w:rsidR="009213DD" w:rsidRPr="006A2E8C" w:rsidRDefault="009213DD"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213DD" w:rsidRPr="006A2E8C" w:rsidRDefault="009213DD" w:rsidP="00F3478D">
          <w:pPr>
            <w:pStyle w:val="Encabezado"/>
            <w:jc w:val="center"/>
            <w:rPr>
              <w:rFonts w:ascii="Arial" w:hAnsi="Arial" w:cs="Arial"/>
              <w:b/>
              <w:sz w:val="16"/>
              <w:szCs w:val="16"/>
            </w:rPr>
          </w:pPr>
          <w:r w:rsidRPr="006A2E8C">
            <w:rPr>
              <w:rFonts w:ascii="Arial" w:hAnsi="Arial" w:cs="Arial"/>
              <w:b/>
              <w:sz w:val="16"/>
              <w:szCs w:val="16"/>
            </w:rPr>
            <w:t>CONSULTORÍA DE ESTUDIOS DE INGENIERÍA DE INFRAESTRUCTURA DE TRANSPORTE</w:t>
          </w:r>
          <w:r>
            <w:rPr>
              <w:rFonts w:ascii="Arial" w:hAnsi="Arial" w:cs="Arial"/>
              <w:b/>
              <w:sz w:val="16"/>
              <w:szCs w:val="16"/>
            </w:rPr>
            <w:t xml:space="preserve"> (V2)</w:t>
          </w:r>
        </w:p>
      </w:tc>
    </w:tr>
    <w:tr w:rsidR="009213DD" w:rsidRPr="00550768" w14:paraId="01D5F1DE" w14:textId="77777777" w:rsidTr="009213DD">
      <w:trPr>
        <w:trHeight w:val="234"/>
        <w:jc w:val="center"/>
      </w:trPr>
      <w:tc>
        <w:tcPr>
          <w:tcW w:w="1091" w:type="pct"/>
          <w:vMerge/>
        </w:tcPr>
        <w:p w14:paraId="7446E0CC" w14:textId="77777777" w:rsidR="009213DD" w:rsidRPr="006A2E8C" w:rsidRDefault="009213DD" w:rsidP="00F3478D">
          <w:pPr>
            <w:spacing w:after="4" w:line="249" w:lineRule="auto"/>
            <w:ind w:left="10" w:hanging="10"/>
            <w:rPr>
              <w:rFonts w:ascii="Arial" w:eastAsia="Arial" w:hAnsi="Arial" w:cs="Arial"/>
              <w:b/>
              <w:sz w:val="16"/>
              <w:szCs w:val="16"/>
              <w:lang w:eastAsia="es-CO"/>
            </w:rPr>
          </w:pPr>
        </w:p>
      </w:tc>
      <w:tc>
        <w:tcPr>
          <w:tcW w:w="833" w:type="pct"/>
          <w:vAlign w:val="center"/>
        </w:tcPr>
        <w:p w14:paraId="1108B7AB" w14:textId="5CD8627B" w:rsidR="009213DD" w:rsidRPr="006A2E8C" w:rsidRDefault="009213DD"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1835" w:type="pct"/>
          <w:vAlign w:val="center"/>
        </w:tcPr>
        <w:p w14:paraId="167AD08C" w14:textId="03326654" w:rsidR="009213DD" w:rsidRPr="00F46BBD" w:rsidRDefault="009213DD"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420" w:type="pct"/>
          <w:vAlign w:val="center"/>
        </w:tcPr>
        <w:p w14:paraId="009F51E5" w14:textId="77777777" w:rsidR="009213DD" w:rsidRPr="006A2E8C" w:rsidRDefault="009213DD"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821" w:type="pct"/>
          <w:vAlign w:val="center"/>
        </w:tcPr>
        <w:p w14:paraId="7B157928" w14:textId="77777777" w:rsidR="009213DD" w:rsidRPr="006A2E8C" w:rsidRDefault="009213DD"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213DD" w:rsidRPr="00550768" w14:paraId="3DA1D35C" w14:textId="77777777" w:rsidTr="009213DD">
      <w:trPr>
        <w:trHeight w:val="73"/>
        <w:jc w:val="center"/>
      </w:trPr>
      <w:tc>
        <w:tcPr>
          <w:tcW w:w="1091" w:type="pct"/>
          <w:vMerge/>
        </w:tcPr>
        <w:p w14:paraId="2E5FD2AD" w14:textId="77777777" w:rsidR="009213DD" w:rsidRPr="006A2E8C" w:rsidRDefault="009213DD" w:rsidP="00F3478D">
          <w:pPr>
            <w:spacing w:after="4" w:line="249" w:lineRule="auto"/>
            <w:ind w:left="10" w:hanging="10"/>
            <w:rPr>
              <w:rFonts w:ascii="Arial" w:eastAsia="Arial" w:hAnsi="Arial" w:cs="Arial"/>
              <w:b/>
              <w:sz w:val="16"/>
              <w:szCs w:val="16"/>
              <w:lang w:eastAsia="es-CO"/>
            </w:rPr>
          </w:pPr>
        </w:p>
      </w:tc>
      <w:tc>
        <w:tcPr>
          <w:tcW w:w="833" w:type="pct"/>
          <w:vAlign w:val="center"/>
        </w:tcPr>
        <w:p w14:paraId="07AC73BF" w14:textId="5E2AE353" w:rsidR="009213DD" w:rsidRPr="006A2E8C" w:rsidRDefault="009213DD"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3076" w:type="pct"/>
          <w:gridSpan w:val="3"/>
          <w:vAlign w:val="center"/>
        </w:tcPr>
        <w:p w14:paraId="7DE10C4D" w14:textId="3C135EAB" w:rsidR="009213DD" w:rsidRPr="006A2E8C" w:rsidRDefault="009213DD"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AEBE1BEA"/>
    <w:lvl w:ilvl="0" w:tplc="6900A55C">
      <w:numFmt w:val="none"/>
      <w:lvlText w:val=""/>
      <w:lvlJc w:val="left"/>
      <w:pPr>
        <w:tabs>
          <w:tab w:val="num" w:pos="360"/>
        </w:tabs>
      </w:pPr>
    </w:lvl>
    <w:lvl w:ilvl="1" w:tplc="34308F10">
      <w:start w:val="1"/>
      <w:numFmt w:val="lowerLetter"/>
      <w:lvlText w:val="%2."/>
      <w:lvlJc w:val="left"/>
      <w:pPr>
        <w:ind w:left="1440" w:hanging="360"/>
      </w:pPr>
    </w:lvl>
    <w:lvl w:ilvl="2" w:tplc="C852A7EA">
      <w:start w:val="1"/>
      <w:numFmt w:val="lowerRoman"/>
      <w:lvlText w:val="%3."/>
      <w:lvlJc w:val="right"/>
      <w:pPr>
        <w:ind w:left="2160" w:hanging="180"/>
      </w:pPr>
    </w:lvl>
    <w:lvl w:ilvl="3" w:tplc="5B265602">
      <w:start w:val="1"/>
      <w:numFmt w:val="decimal"/>
      <w:lvlText w:val="%4."/>
      <w:lvlJc w:val="left"/>
      <w:pPr>
        <w:ind w:left="2880" w:hanging="360"/>
      </w:pPr>
    </w:lvl>
    <w:lvl w:ilvl="4" w:tplc="E49AAF32">
      <w:start w:val="1"/>
      <w:numFmt w:val="lowerLetter"/>
      <w:lvlText w:val="%5."/>
      <w:lvlJc w:val="left"/>
      <w:pPr>
        <w:ind w:left="3600" w:hanging="360"/>
      </w:pPr>
    </w:lvl>
    <w:lvl w:ilvl="5" w:tplc="81F40F30">
      <w:start w:val="1"/>
      <w:numFmt w:val="lowerRoman"/>
      <w:lvlText w:val="%6."/>
      <w:lvlJc w:val="right"/>
      <w:pPr>
        <w:ind w:left="4320" w:hanging="180"/>
      </w:pPr>
    </w:lvl>
    <w:lvl w:ilvl="6" w:tplc="28B62046">
      <w:start w:val="1"/>
      <w:numFmt w:val="decimal"/>
      <w:lvlText w:val="%7."/>
      <w:lvlJc w:val="left"/>
      <w:pPr>
        <w:ind w:left="5040" w:hanging="360"/>
      </w:pPr>
    </w:lvl>
    <w:lvl w:ilvl="7" w:tplc="9A4E1962">
      <w:start w:val="1"/>
      <w:numFmt w:val="lowerLetter"/>
      <w:lvlText w:val="%8."/>
      <w:lvlJc w:val="left"/>
      <w:pPr>
        <w:ind w:left="5760" w:hanging="360"/>
      </w:pPr>
    </w:lvl>
    <w:lvl w:ilvl="8" w:tplc="1658840E">
      <w:start w:val="1"/>
      <w:numFmt w:val="lowerRoman"/>
      <w:lvlText w:val="%9."/>
      <w:lvlJc w:val="right"/>
      <w:pPr>
        <w:ind w:left="6480" w:hanging="180"/>
      </w:pPr>
    </w:lvl>
  </w:abstractNum>
  <w:abstractNum w:abstractNumId="1" w15:restartNumberingAfterBreak="0">
    <w:nsid w:val="0BC09EDE"/>
    <w:multiLevelType w:val="hybridMultilevel"/>
    <w:tmpl w:val="97E46AB4"/>
    <w:lvl w:ilvl="0" w:tplc="FCAC1966">
      <w:numFmt w:val="none"/>
      <w:lvlText w:val=""/>
      <w:lvlJc w:val="left"/>
      <w:pPr>
        <w:tabs>
          <w:tab w:val="num" w:pos="360"/>
        </w:tabs>
      </w:pPr>
    </w:lvl>
    <w:lvl w:ilvl="1" w:tplc="A5960EAC">
      <w:start w:val="1"/>
      <w:numFmt w:val="lowerLetter"/>
      <w:lvlText w:val="%2."/>
      <w:lvlJc w:val="left"/>
      <w:pPr>
        <w:ind w:left="1298" w:hanging="360"/>
      </w:pPr>
    </w:lvl>
    <w:lvl w:ilvl="2" w:tplc="22F8CF1C">
      <w:start w:val="1"/>
      <w:numFmt w:val="lowerRoman"/>
      <w:lvlText w:val="%3."/>
      <w:lvlJc w:val="right"/>
      <w:pPr>
        <w:ind w:left="2018" w:hanging="180"/>
      </w:pPr>
    </w:lvl>
    <w:lvl w:ilvl="3" w:tplc="F9A49506">
      <w:start w:val="1"/>
      <w:numFmt w:val="decimal"/>
      <w:lvlText w:val="%4."/>
      <w:lvlJc w:val="left"/>
      <w:pPr>
        <w:ind w:left="2738" w:hanging="360"/>
      </w:pPr>
    </w:lvl>
    <w:lvl w:ilvl="4" w:tplc="6D140504">
      <w:start w:val="1"/>
      <w:numFmt w:val="lowerLetter"/>
      <w:lvlText w:val="%5."/>
      <w:lvlJc w:val="left"/>
      <w:pPr>
        <w:ind w:left="3458" w:hanging="360"/>
      </w:pPr>
    </w:lvl>
    <w:lvl w:ilvl="5" w:tplc="D9A2CDF6">
      <w:start w:val="1"/>
      <w:numFmt w:val="lowerRoman"/>
      <w:lvlText w:val="%6."/>
      <w:lvlJc w:val="right"/>
      <w:pPr>
        <w:ind w:left="4178" w:hanging="180"/>
      </w:pPr>
    </w:lvl>
    <w:lvl w:ilvl="6" w:tplc="FBCED1D6">
      <w:start w:val="1"/>
      <w:numFmt w:val="decimal"/>
      <w:lvlText w:val="%7."/>
      <w:lvlJc w:val="left"/>
      <w:pPr>
        <w:ind w:left="4898" w:hanging="360"/>
      </w:pPr>
    </w:lvl>
    <w:lvl w:ilvl="7" w:tplc="959E4286">
      <w:start w:val="1"/>
      <w:numFmt w:val="lowerLetter"/>
      <w:lvlText w:val="%8."/>
      <w:lvlJc w:val="left"/>
      <w:pPr>
        <w:ind w:left="5618" w:hanging="360"/>
      </w:pPr>
    </w:lvl>
    <w:lvl w:ilvl="8" w:tplc="83327DAA">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410A66A0"/>
    <w:lvl w:ilvl="0" w:tplc="7430CFCC">
      <w:numFmt w:val="none"/>
      <w:lvlText w:val=""/>
      <w:lvlJc w:val="left"/>
      <w:pPr>
        <w:tabs>
          <w:tab w:val="num" w:pos="360"/>
        </w:tabs>
      </w:pPr>
    </w:lvl>
    <w:lvl w:ilvl="1" w:tplc="7812ECA6">
      <w:start w:val="1"/>
      <w:numFmt w:val="lowerLetter"/>
      <w:lvlText w:val="%2."/>
      <w:lvlJc w:val="left"/>
      <w:pPr>
        <w:ind w:left="1440" w:hanging="360"/>
      </w:pPr>
    </w:lvl>
    <w:lvl w:ilvl="2" w:tplc="24F4ED94">
      <w:start w:val="1"/>
      <w:numFmt w:val="lowerRoman"/>
      <w:lvlText w:val="%3."/>
      <w:lvlJc w:val="right"/>
      <w:pPr>
        <w:ind w:left="2160" w:hanging="180"/>
      </w:pPr>
    </w:lvl>
    <w:lvl w:ilvl="3" w:tplc="08B66B4C">
      <w:start w:val="1"/>
      <w:numFmt w:val="decimal"/>
      <w:lvlText w:val="%4."/>
      <w:lvlJc w:val="left"/>
      <w:pPr>
        <w:ind w:left="2880" w:hanging="360"/>
      </w:pPr>
    </w:lvl>
    <w:lvl w:ilvl="4" w:tplc="B33ED7BC">
      <w:start w:val="1"/>
      <w:numFmt w:val="lowerLetter"/>
      <w:lvlText w:val="%5."/>
      <w:lvlJc w:val="left"/>
      <w:pPr>
        <w:ind w:left="3600" w:hanging="360"/>
      </w:pPr>
    </w:lvl>
    <w:lvl w:ilvl="5" w:tplc="05DC208E">
      <w:start w:val="1"/>
      <w:numFmt w:val="lowerRoman"/>
      <w:lvlText w:val="%6."/>
      <w:lvlJc w:val="right"/>
      <w:pPr>
        <w:ind w:left="4320" w:hanging="180"/>
      </w:pPr>
    </w:lvl>
    <w:lvl w:ilvl="6" w:tplc="59023C0E">
      <w:start w:val="1"/>
      <w:numFmt w:val="decimal"/>
      <w:lvlText w:val="%7."/>
      <w:lvlJc w:val="left"/>
      <w:pPr>
        <w:ind w:left="5040" w:hanging="360"/>
      </w:pPr>
    </w:lvl>
    <w:lvl w:ilvl="7" w:tplc="487E99FE">
      <w:start w:val="1"/>
      <w:numFmt w:val="lowerLetter"/>
      <w:lvlText w:val="%8."/>
      <w:lvlJc w:val="left"/>
      <w:pPr>
        <w:ind w:left="5760" w:hanging="360"/>
      </w:pPr>
    </w:lvl>
    <w:lvl w:ilvl="8" w:tplc="2B10681E">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B752582E"/>
    <w:lvl w:ilvl="0" w:tplc="76DAEF6A">
      <w:numFmt w:val="none"/>
      <w:lvlText w:val=""/>
      <w:lvlJc w:val="left"/>
      <w:pPr>
        <w:tabs>
          <w:tab w:val="num" w:pos="360"/>
        </w:tabs>
      </w:pPr>
    </w:lvl>
    <w:lvl w:ilvl="1" w:tplc="6AFC9F7E">
      <w:start w:val="1"/>
      <w:numFmt w:val="lowerLetter"/>
      <w:lvlText w:val="%2."/>
      <w:lvlJc w:val="left"/>
      <w:pPr>
        <w:ind w:left="1440" w:hanging="360"/>
      </w:pPr>
    </w:lvl>
    <w:lvl w:ilvl="2" w:tplc="4882285A">
      <w:start w:val="1"/>
      <w:numFmt w:val="lowerRoman"/>
      <w:lvlText w:val="%3."/>
      <w:lvlJc w:val="right"/>
      <w:pPr>
        <w:ind w:left="2160" w:hanging="180"/>
      </w:pPr>
    </w:lvl>
    <w:lvl w:ilvl="3" w:tplc="532E97DC">
      <w:start w:val="1"/>
      <w:numFmt w:val="decimal"/>
      <w:lvlText w:val="%4."/>
      <w:lvlJc w:val="left"/>
      <w:pPr>
        <w:ind w:left="2880" w:hanging="360"/>
      </w:pPr>
    </w:lvl>
    <w:lvl w:ilvl="4" w:tplc="537E915A">
      <w:start w:val="1"/>
      <w:numFmt w:val="lowerLetter"/>
      <w:lvlText w:val="%5."/>
      <w:lvlJc w:val="left"/>
      <w:pPr>
        <w:ind w:left="3600" w:hanging="360"/>
      </w:pPr>
    </w:lvl>
    <w:lvl w:ilvl="5" w:tplc="CEA67576">
      <w:start w:val="1"/>
      <w:numFmt w:val="lowerRoman"/>
      <w:lvlText w:val="%6."/>
      <w:lvlJc w:val="right"/>
      <w:pPr>
        <w:ind w:left="4320" w:hanging="180"/>
      </w:pPr>
    </w:lvl>
    <w:lvl w:ilvl="6" w:tplc="B33A6066">
      <w:start w:val="1"/>
      <w:numFmt w:val="decimal"/>
      <w:lvlText w:val="%7."/>
      <w:lvlJc w:val="left"/>
      <w:pPr>
        <w:ind w:left="5040" w:hanging="360"/>
      </w:pPr>
    </w:lvl>
    <w:lvl w:ilvl="7" w:tplc="AFBEB6EA">
      <w:start w:val="1"/>
      <w:numFmt w:val="lowerLetter"/>
      <w:lvlText w:val="%8."/>
      <w:lvlJc w:val="left"/>
      <w:pPr>
        <w:ind w:left="5760" w:hanging="360"/>
      </w:pPr>
    </w:lvl>
    <w:lvl w:ilvl="8" w:tplc="D5CA49BA">
      <w:start w:val="1"/>
      <w:numFmt w:val="lowerRoman"/>
      <w:lvlText w:val="%9."/>
      <w:lvlJc w:val="right"/>
      <w:pPr>
        <w:ind w:left="6480" w:hanging="180"/>
      </w:pPr>
    </w:lvl>
  </w:abstractNum>
  <w:abstractNum w:abstractNumId="6" w15:restartNumberingAfterBreak="0">
    <w:nsid w:val="26B90252"/>
    <w:multiLevelType w:val="hybridMultilevel"/>
    <w:tmpl w:val="8E8AE86E"/>
    <w:lvl w:ilvl="0" w:tplc="82686D30">
      <w:numFmt w:val="none"/>
      <w:lvlText w:val=""/>
      <w:lvlJc w:val="left"/>
      <w:pPr>
        <w:tabs>
          <w:tab w:val="num" w:pos="360"/>
        </w:tabs>
      </w:pPr>
    </w:lvl>
    <w:lvl w:ilvl="1" w:tplc="414EC254">
      <w:start w:val="1"/>
      <w:numFmt w:val="lowerLetter"/>
      <w:lvlText w:val="%2."/>
      <w:lvlJc w:val="left"/>
      <w:pPr>
        <w:ind w:left="1440" w:hanging="360"/>
      </w:pPr>
    </w:lvl>
    <w:lvl w:ilvl="2" w:tplc="85AA5B8E">
      <w:start w:val="1"/>
      <w:numFmt w:val="lowerRoman"/>
      <w:lvlText w:val="%3."/>
      <w:lvlJc w:val="right"/>
      <w:pPr>
        <w:ind w:left="2160" w:hanging="180"/>
      </w:pPr>
    </w:lvl>
    <w:lvl w:ilvl="3" w:tplc="BFBAE2EC">
      <w:start w:val="1"/>
      <w:numFmt w:val="decimal"/>
      <w:lvlText w:val="%4."/>
      <w:lvlJc w:val="left"/>
      <w:pPr>
        <w:ind w:left="2880" w:hanging="360"/>
      </w:pPr>
    </w:lvl>
    <w:lvl w:ilvl="4" w:tplc="F46EB512">
      <w:start w:val="1"/>
      <w:numFmt w:val="lowerLetter"/>
      <w:lvlText w:val="%5."/>
      <w:lvlJc w:val="left"/>
      <w:pPr>
        <w:ind w:left="3600" w:hanging="360"/>
      </w:pPr>
    </w:lvl>
    <w:lvl w:ilvl="5" w:tplc="E3B4F182">
      <w:start w:val="1"/>
      <w:numFmt w:val="lowerRoman"/>
      <w:lvlText w:val="%6."/>
      <w:lvlJc w:val="right"/>
      <w:pPr>
        <w:ind w:left="4320" w:hanging="180"/>
      </w:pPr>
    </w:lvl>
    <w:lvl w:ilvl="6" w:tplc="A43629CA">
      <w:start w:val="1"/>
      <w:numFmt w:val="decimal"/>
      <w:lvlText w:val="%7."/>
      <w:lvlJc w:val="left"/>
      <w:pPr>
        <w:ind w:left="5040" w:hanging="360"/>
      </w:pPr>
    </w:lvl>
    <w:lvl w:ilvl="7" w:tplc="9CDAD604">
      <w:start w:val="1"/>
      <w:numFmt w:val="lowerLetter"/>
      <w:lvlText w:val="%8."/>
      <w:lvlJc w:val="left"/>
      <w:pPr>
        <w:ind w:left="5760" w:hanging="360"/>
      </w:pPr>
    </w:lvl>
    <w:lvl w:ilvl="8" w:tplc="1A6ABAEA">
      <w:start w:val="1"/>
      <w:numFmt w:val="lowerRoman"/>
      <w:lvlText w:val="%9."/>
      <w:lvlJc w:val="right"/>
      <w:pPr>
        <w:ind w:left="6480" w:hanging="180"/>
      </w:pPr>
    </w:lvl>
  </w:abstractNum>
  <w:abstractNum w:abstractNumId="7" w15:restartNumberingAfterBreak="0">
    <w:nsid w:val="293C9B2D"/>
    <w:multiLevelType w:val="hybridMultilevel"/>
    <w:tmpl w:val="089EECC6"/>
    <w:lvl w:ilvl="0" w:tplc="23E804CA">
      <w:numFmt w:val="none"/>
      <w:lvlText w:val=""/>
      <w:lvlJc w:val="left"/>
      <w:pPr>
        <w:tabs>
          <w:tab w:val="num" w:pos="360"/>
        </w:tabs>
      </w:pPr>
    </w:lvl>
    <w:lvl w:ilvl="1" w:tplc="FF504B98">
      <w:start w:val="1"/>
      <w:numFmt w:val="lowerLetter"/>
      <w:lvlText w:val="%2."/>
      <w:lvlJc w:val="left"/>
      <w:pPr>
        <w:ind w:left="1430" w:hanging="360"/>
      </w:pPr>
    </w:lvl>
    <w:lvl w:ilvl="2" w:tplc="744CF7D8">
      <w:start w:val="1"/>
      <w:numFmt w:val="lowerRoman"/>
      <w:lvlText w:val="%3."/>
      <w:lvlJc w:val="right"/>
      <w:pPr>
        <w:ind w:left="2150" w:hanging="180"/>
      </w:pPr>
    </w:lvl>
    <w:lvl w:ilvl="3" w:tplc="C65EA846">
      <w:start w:val="1"/>
      <w:numFmt w:val="decimal"/>
      <w:lvlText w:val="%4."/>
      <w:lvlJc w:val="left"/>
      <w:pPr>
        <w:ind w:left="2870" w:hanging="360"/>
      </w:pPr>
    </w:lvl>
    <w:lvl w:ilvl="4" w:tplc="2730A5A4">
      <w:start w:val="1"/>
      <w:numFmt w:val="lowerLetter"/>
      <w:lvlText w:val="%5."/>
      <w:lvlJc w:val="left"/>
      <w:pPr>
        <w:ind w:left="3590" w:hanging="360"/>
      </w:pPr>
    </w:lvl>
    <w:lvl w:ilvl="5" w:tplc="FB52034A">
      <w:start w:val="1"/>
      <w:numFmt w:val="lowerRoman"/>
      <w:lvlText w:val="%6."/>
      <w:lvlJc w:val="right"/>
      <w:pPr>
        <w:ind w:left="4310" w:hanging="180"/>
      </w:pPr>
    </w:lvl>
    <w:lvl w:ilvl="6" w:tplc="86D041B2">
      <w:start w:val="1"/>
      <w:numFmt w:val="decimal"/>
      <w:lvlText w:val="%7."/>
      <w:lvlJc w:val="left"/>
      <w:pPr>
        <w:ind w:left="5030" w:hanging="360"/>
      </w:pPr>
    </w:lvl>
    <w:lvl w:ilvl="7" w:tplc="DFAC540E">
      <w:start w:val="1"/>
      <w:numFmt w:val="lowerLetter"/>
      <w:lvlText w:val="%8."/>
      <w:lvlJc w:val="left"/>
      <w:pPr>
        <w:ind w:left="5750" w:hanging="360"/>
      </w:pPr>
    </w:lvl>
    <w:lvl w:ilvl="8" w:tplc="348C5EBA">
      <w:start w:val="1"/>
      <w:numFmt w:val="lowerRoman"/>
      <w:lvlText w:val="%9."/>
      <w:lvlJc w:val="right"/>
      <w:pPr>
        <w:ind w:left="6470" w:hanging="180"/>
      </w:pPr>
    </w:lvl>
  </w:abstractNum>
  <w:abstractNum w:abstractNumId="8" w15:restartNumberingAfterBreak="0">
    <w:nsid w:val="2C352A3B"/>
    <w:multiLevelType w:val="hybridMultilevel"/>
    <w:tmpl w:val="55527CCE"/>
    <w:lvl w:ilvl="0" w:tplc="4D36644C">
      <w:numFmt w:val="none"/>
      <w:lvlText w:val=""/>
      <w:lvlJc w:val="left"/>
      <w:pPr>
        <w:tabs>
          <w:tab w:val="num" w:pos="360"/>
        </w:tabs>
      </w:pPr>
    </w:lvl>
    <w:lvl w:ilvl="1" w:tplc="42A2A3C4">
      <w:start w:val="1"/>
      <w:numFmt w:val="lowerLetter"/>
      <w:lvlText w:val="%2."/>
      <w:lvlJc w:val="left"/>
      <w:pPr>
        <w:ind w:left="1364" w:hanging="360"/>
      </w:pPr>
    </w:lvl>
    <w:lvl w:ilvl="2" w:tplc="25580152">
      <w:start w:val="1"/>
      <w:numFmt w:val="lowerRoman"/>
      <w:lvlText w:val="%3."/>
      <w:lvlJc w:val="right"/>
      <w:pPr>
        <w:ind w:left="2084" w:hanging="180"/>
      </w:pPr>
    </w:lvl>
    <w:lvl w:ilvl="3" w:tplc="F92CCCB4">
      <w:start w:val="1"/>
      <w:numFmt w:val="decimal"/>
      <w:lvlText w:val="%4."/>
      <w:lvlJc w:val="left"/>
      <w:pPr>
        <w:ind w:left="2804" w:hanging="360"/>
      </w:pPr>
    </w:lvl>
    <w:lvl w:ilvl="4" w:tplc="9B325FEA">
      <w:start w:val="1"/>
      <w:numFmt w:val="lowerLetter"/>
      <w:lvlText w:val="%5."/>
      <w:lvlJc w:val="left"/>
      <w:pPr>
        <w:ind w:left="3524" w:hanging="360"/>
      </w:pPr>
    </w:lvl>
    <w:lvl w:ilvl="5" w:tplc="11069AEA">
      <w:start w:val="1"/>
      <w:numFmt w:val="lowerRoman"/>
      <w:lvlText w:val="%6."/>
      <w:lvlJc w:val="right"/>
      <w:pPr>
        <w:ind w:left="4244" w:hanging="180"/>
      </w:pPr>
    </w:lvl>
    <w:lvl w:ilvl="6" w:tplc="6C46357A">
      <w:start w:val="1"/>
      <w:numFmt w:val="decimal"/>
      <w:lvlText w:val="%7."/>
      <w:lvlJc w:val="left"/>
      <w:pPr>
        <w:ind w:left="4964" w:hanging="360"/>
      </w:pPr>
    </w:lvl>
    <w:lvl w:ilvl="7" w:tplc="0BD654DE">
      <w:start w:val="1"/>
      <w:numFmt w:val="lowerLetter"/>
      <w:lvlText w:val="%8."/>
      <w:lvlJc w:val="left"/>
      <w:pPr>
        <w:ind w:left="5684" w:hanging="360"/>
      </w:pPr>
    </w:lvl>
    <w:lvl w:ilvl="8" w:tplc="2BCC7F36">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9DA0AEBE"/>
    <w:lvl w:ilvl="0" w:tplc="4920C560">
      <w:numFmt w:val="none"/>
      <w:lvlText w:val=""/>
      <w:lvlJc w:val="left"/>
      <w:pPr>
        <w:tabs>
          <w:tab w:val="num" w:pos="360"/>
        </w:tabs>
      </w:pPr>
    </w:lvl>
    <w:lvl w:ilvl="1" w:tplc="9A3EBBF4">
      <w:start w:val="1"/>
      <w:numFmt w:val="lowerLetter"/>
      <w:lvlText w:val="%2."/>
      <w:lvlJc w:val="left"/>
      <w:pPr>
        <w:ind w:left="1440" w:hanging="360"/>
      </w:pPr>
    </w:lvl>
    <w:lvl w:ilvl="2" w:tplc="0EC634DE">
      <w:start w:val="1"/>
      <w:numFmt w:val="lowerRoman"/>
      <w:lvlText w:val="%3."/>
      <w:lvlJc w:val="right"/>
      <w:pPr>
        <w:ind w:left="2160" w:hanging="180"/>
      </w:pPr>
    </w:lvl>
    <w:lvl w:ilvl="3" w:tplc="75E42656">
      <w:start w:val="1"/>
      <w:numFmt w:val="decimal"/>
      <w:lvlText w:val="%4."/>
      <w:lvlJc w:val="left"/>
      <w:pPr>
        <w:ind w:left="2880" w:hanging="360"/>
      </w:pPr>
    </w:lvl>
    <w:lvl w:ilvl="4" w:tplc="2E5E54BA">
      <w:start w:val="1"/>
      <w:numFmt w:val="lowerLetter"/>
      <w:lvlText w:val="%5."/>
      <w:lvlJc w:val="left"/>
      <w:pPr>
        <w:ind w:left="3600" w:hanging="360"/>
      </w:pPr>
    </w:lvl>
    <w:lvl w:ilvl="5" w:tplc="D1FA17A2">
      <w:start w:val="1"/>
      <w:numFmt w:val="lowerRoman"/>
      <w:lvlText w:val="%6."/>
      <w:lvlJc w:val="right"/>
      <w:pPr>
        <w:ind w:left="4320" w:hanging="180"/>
      </w:pPr>
    </w:lvl>
    <w:lvl w:ilvl="6" w:tplc="EDF0B98E">
      <w:start w:val="1"/>
      <w:numFmt w:val="decimal"/>
      <w:lvlText w:val="%7."/>
      <w:lvlJc w:val="left"/>
      <w:pPr>
        <w:ind w:left="5040" w:hanging="360"/>
      </w:pPr>
    </w:lvl>
    <w:lvl w:ilvl="7" w:tplc="2B0E2390">
      <w:start w:val="1"/>
      <w:numFmt w:val="lowerLetter"/>
      <w:lvlText w:val="%8."/>
      <w:lvlJc w:val="left"/>
      <w:pPr>
        <w:ind w:left="5760" w:hanging="360"/>
      </w:pPr>
    </w:lvl>
    <w:lvl w:ilvl="8" w:tplc="CE4CE36A">
      <w:start w:val="1"/>
      <w:numFmt w:val="lowerRoman"/>
      <w:lvlText w:val="%9."/>
      <w:lvlJc w:val="right"/>
      <w:pPr>
        <w:ind w:left="6480" w:hanging="180"/>
      </w:pPr>
    </w:lvl>
  </w:abstractNum>
  <w:abstractNum w:abstractNumId="11" w15:restartNumberingAfterBreak="0">
    <w:nsid w:val="33904D37"/>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47107E5C"/>
    <w:multiLevelType w:val="hybridMultilevel"/>
    <w:tmpl w:val="A2426876"/>
    <w:lvl w:ilvl="0" w:tplc="E0B40FBE">
      <w:numFmt w:val="none"/>
      <w:lvlText w:val=""/>
      <w:lvlJc w:val="left"/>
      <w:pPr>
        <w:tabs>
          <w:tab w:val="num" w:pos="360"/>
        </w:tabs>
      </w:pPr>
    </w:lvl>
    <w:lvl w:ilvl="1" w:tplc="56D0CEC4">
      <w:start w:val="1"/>
      <w:numFmt w:val="lowerLetter"/>
      <w:lvlText w:val="%2."/>
      <w:lvlJc w:val="left"/>
      <w:pPr>
        <w:ind w:left="1364" w:hanging="360"/>
      </w:pPr>
    </w:lvl>
    <w:lvl w:ilvl="2" w:tplc="D9D45482">
      <w:start w:val="1"/>
      <w:numFmt w:val="lowerRoman"/>
      <w:lvlText w:val="%3."/>
      <w:lvlJc w:val="right"/>
      <w:pPr>
        <w:ind w:left="2084" w:hanging="180"/>
      </w:pPr>
    </w:lvl>
    <w:lvl w:ilvl="3" w:tplc="6D3E675E">
      <w:start w:val="1"/>
      <w:numFmt w:val="decimal"/>
      <w:lvlText w:val="%4."/>
      <w:lvlJc w:val="left"/>
      <w:pPr>
        <w:ind w:left="2804" w:hanging="360"/>
      </w:pPr>
    </w:lvl>
    <w:lvl w:ilvl="4" w:tplc="D71E4DEE">
      <w:start w:val="1"/>
      <w:numFmt w:val="lowerLetter"/>
      <w:lvlText w:val="%5."/>
      <w:lvlJc w:val="left"/>
      <w:pPr>
        <w:ind w:left="3524" w:hanging="360"/>
      </w:pPr>
    </w:lvl>
    <w:lvl w:ilvl="5" w:tplc="0EE2749A">
      <w:start w:val="1"/>
      <w:numFmt w:val="lowerRoman"/>
      <w:lvlText w:val="%6."/>
      <w:lvlJc w:val="right"/>
      <w:pPr>
        <w:ind w:left="4244" w:hanging="180"/>
      </w:pPr>
    </w:lvl>
    <w:lvl w:ilvl="6" w:tplc="BC6270C6">
      <w:start w:val="1"/>
      <w:numFmt w:val="decimal"/>
      <w:lvlText w:val="%7."/>
      <w:lvlJc w:val="left"/>
      <w:pPr>
        <w:ind w:left="4964" w:hanging="360"/>
      </w:pPr>
    </w:lvl>
    <w:lvl w:ilvl="7" w:tplc="FC946CF8">
      <w:start w:val="1"/>
      <w:numFmt w:val="lowerLetter"/>
      <w:lvlText w:val="%8."/>
      <w:lvlJc w:val="left"/>
      <w:pPr>
        <w:ind w:left="5684" w:hanging="360"/>
      </w:pPr>
    </w:lvl>
    <w:lvl w:ilvl="8" w:tplc="F64A1274">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33CA4718"/>
    <w:lvl w:ilvl="0" w:tplc="E90C1212">
      <w:numFmt w:val="none"/>
      <w:lvlText w:val=""/>
      <w:lvlJc w:val="left"/>
      <w:pPr>
        <w:tabs>
          <w:tab w:val="num" w:pos="360"/>
        </w:tabs>
      </w:pPr>
    </w:lvl>
    <w:lvl w:ilvl="1" w:tplc="ADCABC14">
      <w:start w:val="1"/>
      <w:numFmt w:val="lowerLetter"/>
      <w:lvlText w:val="%2."/>
      <w:lvlJc w:val="left"/>
      <w:pPr>
        <w:ind w:left="1440" w:hanging="360"/>
      </w:pPr>
    </w:lvl>
    <w:lvl w:ilvl="2" w:tplc="E2EE881C">
      <w:start w:val="1"/>
      <w:numFmt w:val="lowerRoman"/>
      <w:lvlText w:val="%3."/>
      <w:lvlJc w:val="right"/>
      <w:pPr>
        <w:ind w:left="2160" w:hanging="180"/>
      </w:pPr>
    </w:lvl>
    <w:lvl w:ilvl="3" w:tplc="3F724D7E">
      <w:start w:val="1"/>
      <w:numFmt w:val="decimal"/>
      <w:lvlText w:val="%4."/>
      <w:lvlJc w:val="left"/>
      <w:pPr>
        <w:ind w:left="2880" w:hanging="360"/>
      </w:pPr>
    </w:lvl>
    <w:lvl w:ilvl="4" w:tplc="5DCA8C4C">
      <w:start w:val="1"/>
      <w:numFmt w:val="lowerLetter"/>
      <w:lvlText w:val="%5."/>
      <w:lvlJc w:val="left"/>
      <w:pPr>
        <w:ind w:left="3600" w:hanging="360"/>
      </w:pPr>
    </w:lvl>
    <w:lvl w:ilvl="5" w:tplc="DB3C2ADA">
      <w:start w:val="1"/>
      <w:numFmt w:val="lowerRoman"/>
      <w:lvlText w:val="%6."/>
      <w:lvlJc w:val="right"/>
      <w:pPr>
        <w:ind w:left="4320" w:hanging="180"/>
      </w:pPr>
    </w:lvl>
    <w:lvl w:ilvl="6" w:tplc="46FCA83C">
      <w:start w:val="1"/>
      <w:numFmt w:val="decimal"/>
      <w:lvlText w:val="%7."/>
      <w:lvlJc w:val="left"/>
      <w:pPr>
        <w:ind w:left="5040" w:hanging="360"/>
      </w:pPr>
    </w:lvl>
    <w:lvl w:ilvl="7" w:tplc="7A4AEE12">
      <w:start w:val="1"/>
      <w:numFmt w:val="lowerLetter"/>
      <w:lvlText w:val="%8."/>
      <w:lvlJc w:val="left"/>
      <w:pPr>
        <w:ind w:left="5760" w:hanging="360"/>
      </w:pPr>
    </w:lvl>
    <w:lvl w:ilvl="8" w:tplc="E794CDF6">
      <w:start w:val="1"/>
      <w:numFmt w:val="lowerRoman"/>
      <w:lvlText w:val="%9."/>
      <w:lvlJc w:val="right"/>
      <w:pPr>
        <w:ind w:left="6480" w:hanging="180"/>
      </w:pPr>
    </w:lvl>
  </w:abstractNum>
  <w:abstractNum w:abstractNumId="19" w15:restartNumberingAfterBreak="0">
    <w:nsid w:val="66BEC38D"/>
    <w:multiLevelType w:val="hybridMultilevel"/>
    <w:tmpl w:val="907C5698"/>
    <w:lvl w:ilvl="0" w:tplc="82A0CCD4">
      <w:numFmt w:val="none"/>
      <w:lvlText w:val=""/>
      <w:lvlJc w:val="left"/>
      <w:pPr>
        <w:tabs>
          <w:tab w:val="num" w:pos="360"/>
        </w:tabs>
      </w:pPr>
    </w:lvl>
    <w:lvl w:ilvl="1" w:tplc="9C40C2B0">
      <w:start w:val="1"/>
      <w:numFmt w:val="lowerLetter"/>
      <w:lvlText w:val="%2."/>
      <w:lvlJc w:val="left"/>
      <w:pPr>
        <w:ind w:left="1364" w:hanging="360"/>
      </w:pPr>
    </w:lvl>
    <w:lvl w:ilvl="2" w:tplc="852C66CC">
      <w:start w:val="1"/>
      <w:numFmt w:val="lowerRoman"/>
      <w:lvlText w:val="%3."/>
      <w:lvlJc w:val="right"/>
      <w:pPr>
        <w:ind w:left="2084" w:hanging="180"/>
      </w:pPr>
    </w:lvl>
    <w:lvl w:ilvl="3" w:tplc="2E9433DE">
      <w:start w:val="1"/>
      <w:numFmt w:val="decimal"/>
      <w:lvlText w:val="%4."/>
      <w:lvlJc w:val="left"/>
      <w:pPr>
        <w:ind w:left="2804" w:hanging="360"/>
      </w:pPr>
    </w:lvl>
    <w:lvl w:ilvl="4" w:tplc="51E8B9A2">
      <w:start w:val="1"/>
      <w:numFmt w:val="lowerLetter"/>
      <w:lvlText w:val="%5."/>
      <w:lvlJc w:val="left"/>
      <w:pPr>
        <w:ind w:left="3524" w:hanging="360"/>
      </w:pPr>
    </w:lvl>
    <w:lvl w:ilvl="5" w:tplc="28E8BE76">
      <w:start w:val="1"/>
      <w:numFmt w:val="lowerRoman"/>
      <w:lvlText w:val="%6."/>
      <w:lvlJc w:val="right"/>
      <w:pPr>
        <w:ind w:left="4244" w:hanging="180"/>
      </w:pPr>
    </w:lvl>
    <w:lvl w:ilvl="6" w:tplc="5E8CA26E">
      <w:start w:val="1"/>
      <w:numFmt w:val="decimal"/>
      <w:lvlText w:val="%7."/>
      <w:lvlJc w:val="left"/>
      <w:pPr>
        <w:ind w:left="4964" w:hanging="360"/>
      </w:pPr>
    </w:lvl>
    <w:lvl w:ilvl="7" w:tplc="023C118E">
      <w:start w:val="1"/>
      <w:numFmt w:val="lowerLetter"/>
      <w:lvlText w:val="%8."/>
      <w:lvlJc w:val="left"/>
      <w:pPr>
        <w:ind w:left="5684" w:hanging="360"/>
      </w:pPr>
    </w:lvl>
    <w:lvl w:ilvl="8" w:tplc="B69E6372">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4D21B0"/>
    <w:multiLevelType w:val="hybridMultilevel"/>
    <w:tmpl w:val="10DE6D84"/>
    <w:lvl w:ilvl="0" w:tplc="CD3640BA">
      <w:numFmt w:val="none"/>
      <w:lvlText w:val=""/>
      <w:lvlJc w:val="left"/>
      <w:pPr>
        <w:tabs>
          <w:tab w:val="num" w:pos="360"/>
        </w:tabs>
      </w:pPr>
    </w:lvl>
    <w:lvl w:ilvl="1" w:tplc="6A48C7B4">
      <w:start w:val="1"/>
      <w:numFmt w:val="lowerLetter"/>
      <w:lvlText w:val="%2."/>
      <w:lvlJc w:val="left"/>
      <w:pPr>
        <w:ind w:left="1440" w:hanging="360"/>
      </w:pPr>
    </w:lvl>
    <w:lvl w:ilvl="2" w:tplc="F724E122">
      <w:start w:val="1"/>
      <w:numFmt w:val="lowerRoman"/>
      <w:lvlText w:val="%3."/>
      <w:lvlJc w:val="right"/>
      <w:pPr>
        <w:ind w:left="2160" w:hanging="180"/>
      </w:pPr>
    </w:lvl>
    <w:lvl w:ilvl="3" w:tplc="904C4590">
      <w:start w:val="1"/>
      <w:numFmt w:val="decimal"/>
      <w:lvlText w:val="%4."/>
      <w:lvlJc w:val="left"/>
      <w:pPr>
        <w:ind w:left="2880" w:hanging="360"/>
      </w:pPr>
    </w:lvl>
    <w:lvl w:ilvl="4" w:tplc="12D83892">
      <w:start w:val="1"/>
      <w:numFmt w:val="lowerLetter"/>
      <w:lvlText w:val="%5."/>
      <w:lvlJc w:val="left"/>
      <w:pPr>
        <w:ind w:left="3600" w:hanging="360"/>
      </w:pPr>
    </w:lvl>
    <w:lvl w:ilvl="5" w:tplc="CC6E4CC8">
      <w:start w:val="1"/>
      <w:numFmt w:val="lowerRoman"/>
      <w:lvlText w:val="%6."/>
      <w:lvlJc w:val="right"/>
      <w:pPr>
        <w:ind w:left="4320" w:hanging="180"/>
      </w:pPr>
    </w:lvl>
    <w:lvl w:ilvl="6" w:tplc="F3324C84">
      <w:start w:val="1"/>
      <w:numFmt w:val="decimal"/>
      <w:lvlText w:val="%7."/>
      <w:lvlJc w:val="left"/>
      <w:pPr>
        <w:ind w:left="5040" w:hanging="360"/>
      </w:pPr>
    </w:lvl>
    <w:lvl w:ilvl="7" w:tplc="CC8EDCDE">
      <w:start w:val="1"/>
      <w:numFmt w:val="lowerLetter"/>
      <w:lvlText w:val="%8."/>
      <w:lvlJc w:val="left"/>
      <w:pPr>
        <w:ind w:left="5760" w:hanging="360"/>
      </w:pPr>
    </w:lvl>
    <w:lvl w:ilvl="8" w:tplc="DB3045EC">
      <w:start w:val="1"/>
      <w:numFmt w:val="lowerRoman"/>
      <w:lvlText w:val="%9."/>
      <w:lvlJc w:val="right"/>
      <w:pPr>
        <w:ind w:left="6480" w:hanging="180"/>
      </w:pPr>
    </w:lvl>
  </w:abstractNum>
  <w:abstractNum w:abstractNumId="22" w15:restartNumberingAfterBreak="0">
    <w:nsid w:val="7081B0F0"/>
    <w:multiLevelType w:val="hybridMultilevel"/>
    <w:tmpl w:val="30B27F9A"/>
    <w:lvl w:ilvl="0" w:tplc="D722ABC0">
      <w:numFmt w:val="none"/>
      <w:lvlText w:val=""/>
      <w:lvlJc w:val="left"/>
      <w:pPr>
        <w:tabs>
          <w:tab w:val="num" w:pos="360"/>
        </w:tabs>
      </w:pPr>
    </w:lvl>
    <w:lvl w:ilvl="1" w:tplc="6DC80720">
      <w:start w:val="1"/>
      <w:numFmt w:val="lowerLetter"/>
      <w:lvlText w:val="%2."/>
      <w:lvlJc w:val="left"/>
      <w:pPr>
        <w:ind w:left="1364" w:hanging="360"/>
      </w:pPr>
    </w:lvl>
    <w:lvl w:ilvl="2" w:tplc="C608C276">
      <w:start w:val="1"/>
      <w:numFmt w:val="lowerRoman"/>
      <w:lvlText w:val="%3."/>
      <w:lvlJc w:val="right"/>
      <w:pPr>
        <w:ind w:left="2084" w:hanging="180"/>
      </w:pPr>
    </w:lvl>
    <w:lvl w:ilvl="3" w:tplc="9A08C03C">
      <w:start w:val="1"/>
      <w:numFmt w:val="decimal"/>
      <w:lvlText w:val="%4."/>
      <w:lvlJc w:val="left"/>
      <w:pPr>
        <w:ind w:left="2804" w:hanging="360"/>
      </w:pPr>
    </w:lvl>
    <w:lvl w:ilvl="4" w:tplc="587AB042">
      <w:start w:val="1"/>
      <w:numFmt w:val="lowerLetter"/>
      <w:lvlText w:val="%5."/>
      <w:lvlJc w:val="left"/>
      <w:pPr>
        <w:ind w:left="3524" w:hanging="360"/>
      </w:pPr>
    </w:lvl>
    <w:lvl w:ilvl="5" w:tplc="5E50A9AE">
      <w:start w:val="1"/>
      <w:numFmt w:val="lowerRoman"/>
      <w:lvlText w:val="%6."/>
      <w:lvlJc w:val="right"/>
      <w:pPr>
        <w:ind w:left="4244" w:hanging="180"/>
      </w:pPr>
    </w:lvl>
    <w:lvl w:ilvl="6" w:tplc="043E03BE">
      <w:start w:val="1"/>
      <w:numFmt w:val="decimal"/>
      <w:lvlText w:val="%7."/>
      <w:lvlJc w:val="left"/>
      <w:pPr>
        <w:ind w:left="4964" w:hanging="360"/>
      </w:pPr>
    </w:lvl>
    <w:lvl w:ilvl="7" w:tplc="038452E0">
      <w:start w:val="1"/>
      <w:numFmt w:val="lowerLetter"/>
      <w:lvlText w:val="%8."/>
      <w:lvlJc w:val="left"/>
      <w:pPr>
        <w:ind w:left="5684" w:hanging="360"/>
      </w:pPr>
    </w:lvl>
    <w:lvl w:ilvl="8" w:tplc="D9A4259C">
      <w:start w:val="1"/>
      <w:numFmt w:val="lowerRoman"/>
      <w:lvlText w:val="%9."/>
      <w:lvlJc w:val="right"/>
      <w:pPr>
        <w:ind w:left="6404" w:hanging="180"/>
      </w:pPr>
    </w:lvl>
  </w:abstractNum>
  <w:abstractNum w:abstractNumId="23"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EE4CF2"/>
    <w:multiLevelType w:val="hybridMultilevel"/>
    <w:tmpl w:val="882A3116"/>
    <w:lvl w:ilvl="0" w:tplc="A282F4AE">
      <w:numFmt w:val="none"/>
      <w:lvlText w:val=""/>
      <w:lvlJc w:val="left"/>
      <w:pPr>
        <w:tabs>
          <w:tab w:val="num" w:pos="360"/>
        </w:tabs>
      </w:pPr>
    </w:lvl>
    <w:lvl w:ilvl="1" w:tplc="59EE7880">
      <w:start w:val="1"/>
      <w:numFmt w:val="lowerLetter"/>
      <w:lvlText w:val="%2."/>
      <w:lvlJc w:val="left"/>
      <w:pPr>
        <w:ind w:left="1364" w:hanging="360"/>
      </w:pPr>
    </w:lvl>
    <w:lvl w:ilvl="2" w:tplc="46F23D5E">
      <w:start w:val="1"/>
      <w:numFmt w:val="lowerRoman"/>
      <w:lvlText w:val="%3."/>
      <w:lvlJc w:val="right"/>
      <w:pPr>
        <w:ind w:left="2084" w:hanging="180"/>
      </w:pPr>
    </w:lvl>
    <w:lvl w:ilvl="3" w:tplc="882697EE">
      <w:start w:val="1"/>
      <w:numFmt w:val="decimal"/>
      <w:lvlText w:val="%4."/>
      <w:lvlJc w:val="left"/>
      <w:pPr>
        <w:ind w:left="2804" w:hanging="360"/>
      </w:pPr>
    </w:lvl>
    <w:lvl w:ilvl="4" w:tplc="F01ABD16">
      <w:start w:val="1"/>
      <w:numFmt w:val="lowerLetter"/>
      <w:lvlText w:val="%5."/>
      <w:lvlJc w:val="left"/>
      <w:pPr>
        <w:ind w:left="3524" w:hanging="360"/>
      </w:pPr>
    </w:lvl>
    <w:lvl w:ilvl="5" w:tplc="93D26B1A">
      <w:start w:val="1"/>
      <w:numFmt w:val="lowerRoman"/>
      <w:lvlText w:val="%6."/>
      <w:lvlJc w:val="right"/>
      <w:pPr>
        <w:ind w:left="4244" w:hanging="180"/>
      </w:pPr>
    </w:lvl>
    <w:lvl w:ilvl="6" w:tplc="44C49028">
      <w:start w:val="1"/>
      <w:numFmt w:val="decimal"/>
      <w:lvlText w:val="%7."/>
      <w:lvlJc w:val="left"/>
      <w:pPr>
        <w:ind w:left="4964" w:hanging="360"/>
      </w:pPr>
    </w:lvl>
    <w:lvl w:ilvl="7" w:tplc="D636735E">
      <w:start w:val="1"/>
      <w:numFmt w:val="lowerLetter"/>
      <w:lvlText w:val="%8."/>
      <w:lvlJc w:val="left"/>
      <w:pPr>
        <w:ind w:left="5684" w:hanging="360"/>
      </w:pPr>
    </w:lvl>
    <w:lvl w:ilvl="8" w:tplc="6E64813E">
      <w:start w:val="1"/>
      <w:numFmt w:val="lowerRoman"/>
      <w:lvlText w:val="%9."/>
      <w:lvlJc w:val="right"/>
      <w:pPr>
        <w:ind w:left="6404" w:hanging="180"/>
      </w:pPr>
    </w:lvl>
  </w:abstractNum>
  <w:abstractNum w:abstractNumId="25"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6" w15:restartNumberingAfterBreak="0">
    <w:nsid w:val="7B12D049"/>
    <w:multiLevelType w:val="hybridMultilevel"/>
    <w:tmpl w:val="0F4C5858"/>
    <w:lvl w:ilvl="0" w:tplc="B84A6602">
      <w:numFmt w:val="none"/>
      <w:lvlText w:val=""/>
      <w:lvlJc w:val="left"/>
      <w:pPr>
        <w:tabs>
          <w:tab w:val="num" w:pos="360"/>
        </w:tabs>
      </w:pPr>
    </w:lvl>
    <w:lvl w:ilvl="1" w:tplc="E5AEF696">
      <w:start w:val="1"/>
      <w:numFmt w:val="lowerLetter"/>
      <w:lvlText w:val="%2."/>
      <w:lvlJc w:val="left"/>
      <w:pPr>
        <w:ind w:left="1440" w:hanging="360"/>
      </w:pPr>
    </w:lvl>
    <w:lvl w:ilvl="2" w:tplc="70F27FD0">
      <w:start w:val="1"/>
      <w:numFmt w:val="lowerRoman"/>
      <w:lvlText w:val="%3."/>
      <w:lvlJc w:val="right"/>
      <w:pPr>
        <w:ind w:left="2160" w:hanging="180"/>
      </w:pPr>
    </w:lvl>
    <w:lvl w:ilvl="3" w:tplc="DB32A5E4">
      <w:start w:val="1"/>
      <w:numFmt w:val="decimal"/>
      <w:lvlText w:val="%4."/>
      <w:lvlJc w:val="left"/>
      <w:pPr>
        <w:ind w:left="2880" w:hanging="360"/>
      </w:pPr>
    </w:lvl>
    <w:lvl w:ilvl="4" w:tplc="BCF23862">
      <w:start w:val="1"/>
      <w:numFmt w:val="lowerLetter"/>
      <w:lvlText w:val="%5."/>
      <w:lvlJc w:val="left"/>
      <w:pPr>
        <w:ind w:left="3600" w:hanging="360"/>
      </w:pPr>
    </w:lvl>
    <w:lvl w:ilvl="5" w:tplc="9290330A">
      <w:start w:val="1"/>
      <w:numFmt w:val="lowerRoman"/>
      <w:lvlText w:val="%6."/>
      <w:lvlJc w:val="right"/>
      <w:pPr>
        <w:ind w:left="4320" w:hanging="180"/>
      </w:pPr>
    </w:lvl>
    <w:lvl w:ilvl="6" w:tplc="4DD8E1C6">
      <w:start w:val="1"/>
      <w:numFmt w:val="decimal"/>
      <w:lvlText w:val="%7."/>
      <w:lvlJc w:val="left"/>
      <w:pPr>
        <w:ind w:left="5040" w:hanging="360"/>
      </w:pPr>
    </w:lvl>
    <w:lvl w:ilvl="7" w:tplc="EEB8D20E">
      <w:start w:val="1"/>
      <w:numFmt w:val="lowerLetter"/>
      <w:lvlText w:val="%8."/>
      <w:lvlJc w:val="left"/>
      <w:pPr>
        <w:ind w:left="5760" w:hanging="360"/>
      </w:pPr>
    </w:lvl>
    <w:lvl w:ilvl="8" w:tplc="F1865524">
      <w:start w:val="1"/>
      <w:numFmt w:val="lowerRoman"/>
      <w:lvlText w:val="%9."/>
      <w:lvlJc w:val="right"/>
      <w:pPr>
        <w:ind w:left="6480" w:hanging="180"/>
      </w:pPr>
    </w:lvl>
  </w:abstractNum>
  <w:abstractNum w:abstractNumId="27" w15:restartNumberingAfterBreak="0">
    <w:nsid w:val="7E402466"/>
    <w:multiLevelType w:val="hybridMultilevel"/>
    <w:tmpl w:val="7B6418C6"/>
    <w:lvl w:ilvl="0" w:tplc="BE3ED138">
      <w:numFmt w:val="none"/>
      <w:lvlText w:val=""/>
      <w:lvlJc w:val="left"/>
      <w:pPr>
        <w:tabs>
          <w:tab w:val="num" w:pos="360"/>
        </w:tabs>
      </w:pPr>
    </w:lvl>
    <w:lvl w:ilvl="1" w:tplc="E33ADA6E">
      <w:start w:val="1"/>
      <w:numFmt w:val="lowerLetter"/>
      <w:lvlText w:val="%2."/>
      <w:lvlJc w:val="left"/>
      <w:pPr>
        <w:ind w:left="1440" w:hanging="360"/>
      </w:pPr>
    </w:lvl>
    <w:lvl w:ilvl="2" w:tplc="70087004">
      <w:start w:val="1"/>
      <w:numFmt w:val="lowerRoman"/>
      <w:lvlText w:val="%3."/>
      <w:lvlJc w:val="right"/>
      <w:pPr>
        <w:ind w:left="2160" w:hanging="180"/>
      </w:pPr>
    </w:lvl>
    <w:lvl w:ilvl="3" w:tplc="DD6E4EC6">
      <w:start w:val="1"/>
      <w:numFmt w:val="decimal"/>
      <w:lvlText w:val="%4."/>
      <w:lvlJc w:val="left"/>
      <w:pPr>
        <w:ind w:left="2880" w:hanging="360"/>
      </w:pPr>
    </w:lvl>
    <w:lvl w:ilvl="4" w:tplc="7504998A">
      <w:start w:val="1"/>
      <w:numFmt w:val="lowerLetter"/>
      <w:lvlText w:val="%5."/>
      <w:lvlJc w:val="left"/>
      <w:pPr>
        <w:ind w:left="3600" w:hanging="360"/>
      </w:pPr>
    </w:lvl>
    <w:lvl w:ilvl="5" w:tplc="CDBC4218">
      <w:start w:val="1"/>
      <w:numFmt w:val="lowerRoman"/>
      <w:lvlText w:val="%6."/>
      <w:lvlJc w:val="right"/>
      <w:pPr>
        <w:ind w:left="4320" w:hanging="180"/>
      </w:pPr>
    </w:lvl>
    <w:lvl w:ilvl="6" w:tplc="10BA0544">
      <w:start w:val="1"/>
      <w:numFmt w:val="decimal"/>
      <w:lvlText w:val="%7."/>
      <w:lvlJc w:val="left"/>
      <w:pPr>
        <w:ind w:left="5040" w:hanging="360"/>
      </w:pPr>
    </w:lvl>
    <w:lvl w:ilvl="7" w:tplc="6528359C">
      <w:start w:val="1"/>
      <w:numFmt w:val="lowerLetter"/>
      <w:lvlText w:val="%8."/>
      <w:lvlJc w:val="left"/>
      <w:pPr>
        <w:ind w:left="5760" w:hanging="360"/>
      </w:pPr>
    </w:lvl>
    <w:lvl w:ilvl="8" w:tplc="1DA8FEAA">
      <w:start w:val="1"/>
      <w:numFmt w:val="lowerRoman"/>
      <w:lvlText w:val="%9."/>
      <w:lvlJc w:val="right"/>
      <w:pPr>
        <w:ind w:left="6480" w:hanging="180"/>
      </w:pPr>
    </w:lvl>
  </w:abstractNum>
  <w:num w:numId="1" w16cid:durableId="80686488">
    <w:abstractNumId w:val="1"/>
  </w:num>
  <w:num w:numId="2" w16cid:durableId="945384900">
    <w:abstractNumId w:val="13"/>
  </w:num>
  <w:num w:numId="3" w16cid:durableId="713507339">
    <w:abstractNumId w:val="10"/>
  </w:num>
  <w:num w:numId="4" w16cid:durableId="1961908888">
    <w:abstractNumId w:val="22"/>
  </w:num>
  <w:num w:numId="5" w16cid:durableId="1979339164">
    <w:abstractNumId w:val="6"/>
  </w:num>
  <w:num w:numId="6" w16cid:durableId="1463305084">
    <w:abstractNumId w:val="24"/>
  </w:num>
  <w:num w:numId="7" w16cid:durableId="322008401">
    <w:abstractNumId w:val="0"/>
  </w:num>
  <w:num w:numId="8" w16cid:durableId="187960066">
    <w:abstractNumId w:val="3"/>
  </w:num>
  <w:num w:numId="9" w16cid:durableId="1529441380">
    <w:abstractNumId w:val="19"/>
  </w:num>
  <w:num w:numId="10" w16cid:durableId="600454858">
    <w:abstractNumId w:val="8"/>
  </w:num>
  <w:num w:numId="11" w16cid:durableId="1133987923">
    <w:abstractNumId w:val="27"/>
  </w:num>
  <w:num w:numId="12" w16cid:durableId="2005159473">
    <w:abstractNumId w:val="18"/>
  </w:num>
  <w:num w:numId="13" w16cid:durableId="2055500881">
    <w:abstractNumId w:val="26"/>
  </w:num>
  <w:num w:numId="14" w16cid:durableId="39214730">
    <w:abstractNumId w:val="21"/>
  </w:num>
  <w:num w:numId="15" w16cid:durableId="582838207">
    <w:abstractNumId w:val="5"/>
  </w:num>
  <w:num w:numId="16" w16cid:durableId="1398279549">
    <w:abstractNumId w:val="7"/>
  </w:num>
  <w:num w:numId="17" w16cid:durableId="284233935">
    <w:abstractNumId w:val="20"/>
  </w:num>
  <w:num w:numId="18" w16cid:durableId="1629974735">
    <w:abstractNumId w:val="12"/>
  </w:num>
  <w:num w:numId="19" w16cid:durableId="276379432">
    <w:abstractNumId w:val="9"/>
  </w:num>
  <w:num w:numId="20" w16cid:durableId="1469279772">
    <w:abstractNumId w:val="17"/>
  </w:num>
  <w:num w:numId="21" w16cid:durableId="180244974">
    <w:abstractNumId w:val="23"/>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5"/>
  </w:num>
  <w:num w:numId="27" w16cid:durableId="1633635707">
    <w:abstractNumId w:val="4"/>
  </w:num>
  <w:num w:numId="28" w16cid:durableId="212056815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562"/>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122"/>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7EA"/>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49D9"/>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664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1A95"/>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3DD"/>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77B53"/>
    <w:rsid w:val="00C81483"/>
    <w:rsid w:val="00C8217A"/>
    <w:rsid w:val="00C83110"/>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55A5"/>
    <w:rsid w:val="00E66649"/>
    <w:rsid w:val="00E66CC3"/>
    <w:rsid w:val="00E7194D"/>
    <w:rsid w:val="00E76E1A"/>
    <w:rsid w:val="00E80EC5"/>
    <w:rsid w:val="00E84FAC"/>
    <w:rsid w:val="00E90310"/>
    <w:rsid w:val="00E9238E"/>
    <w:rsid w:val="00E93301"/>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577E4"/>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34</Pages>
  <Words>15940</Words>
  <Characters>87672</Characters>
  <Application>Microsoft Office Word</Application>
  <DocSecurity>0</DocSecurity>
  <Lines>730</Lines>
  <Paragraphs>206</Paragraphs>
  <ScaleCrop>false</ScaleCrop>
  <Company/>
  <LinksUpToDate>false</LinksUpToDate>
  <CharactersWithSpaces>103406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 ING</cp:lastModifiedBy>
  <cp:revision>14</cp:revision>
  <cp:lastPrinted>2022-06-28T20:15:00Z</cp:lastPrinted>
  <dcterms:created xsi:type="dcterms:W3CDTF">2024-11-28T16:27:00Z</dcterms:created>
  <dcterms:modified xsi:type="dcterms:W3CDTF">2025-07-29T23:53:00Z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