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52"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425"/>
        <w:gridCol w:w="619"/>
        <w:gridCol w:w="128"/>
        <w:gridCol w:w="395"/>
        <w:gridCol w:w="967"/>
        <w:gridCol w:w="1552"/>
        <w:gridCol w:w="44"/>
        <w:gridCol w:w="750"/>
        <w:gridCol w:w="98"/>
        <w:gridCol w:w="660"/>
        <w:gridCol w:w="753"/>
        <w:gridCol w:w="1483"/>
        <w:gridCol w:w="71"/>
        <w:gridCol w:w="536"/>
        <w:gridCol w:w="590"/>
        <w:gridCol w:w="712"/>
      </w:tblGrid>
      <w:tr w:rsidR="004139A8" w:rsidRPr="004C232E" w14:paraId="3AA4A342" w14:textId="77777777" w:rsidTr="00D655D9">
        <w:trPr>
          <w:trHeight w:val="421"/>
        </w:trPr>
        <w:tc>
          <w:tcPr>
            <w:tcW w:w="1841" w:type="dxa"/>
            <w:gridSpan w:val="4"/>
            <w:shd w:val="clear" w:color="auto" w:fill="auto"/>
            <w:noWrap/>
            <w:vAlign w:val="center"/>
            <w:hideMark/>
          </w:tcPr>
          <w:p w14:paraId="0F47919F" w14:textId="77777777" w:rsidR="004139A8" w:rsidRPr="002175AE" w:rsidRDefault="004139A8" w:rsidP="00D655D9">
            <w:pPr>
              <w:jc w:val="center"/>
              <w:rPr>
                <w:rFonts w:eastAsiaTheme="minorEastAsia"/>
                <w:b/>
                <w:bCs/>
                <w:sz w:val="20"/>
                <w:szCs w:val="20"/>
                <w:lang w:eastAsia="es-ES"/>
              </w:rPr>
            </w:pPr>
            <w:r w:rsidRPr="002175AE">
              <w:rPr>
                <w:rFonts w:ascii="Arial" w:eastAsia="Times New Roman" w:hAnsi="Arial" w:cs="Arial"/>
                <w:b/>
                <w:bCs/>
                <w:sz w:val="20"/>
                <w:szCs w:val="20"/>
                <w:lang w:eastAsia="es-ES"/>
              </w:rPr>
              <w:t>PAGO No.</w:t>
            </w:r>
          </w:p>
        </w:tc>
        <w:tc>
          <w:tcPr>
            <w:tcW w:w="1362" w:type="dxa"/>
            <w:gridSpan w:val="2"/>
            <w:vMerge w:val="restart"/>
            <w:shd w:val="clear" w:color="auto" w:fill="D9D9D9" w:themeFill="background1" w:themeFillShade="D9"/>
            <w:noWrap/>
            <w:vAlign w:val="center"/>
            <w:hideMark/>
          </w:tcPr>
          <w:p w14:paraId="47AA3463"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PERIODO A PAGAR</w:t>
            </w:r>
          </w:p>
        </w:tc>
        <w:tc>
          <w:tcPr>
            <w:tcW w:w="1552" w:type="dxa"/>
            <w:shd w:val="clear" w:color="auto" w:fill="DBDBDB" w:themeFill="accent3" w:themeFillTint="66"/>
            <w:vAlign w:val="center"/>
            <w:hideMark/>
          </w:tcPr>
          <w:p w14:paraId="67A89992"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Desde (</w:t>
            </w:r>
            <w:proofErr w:type="spellStart"/>
            <w:r w:rsidRPr="006F09BC">
              <w:rPr>
                <w:rFonts w:ascii="Arial" w:eastAsia="Times New Roman" w:hAnsi="Arial" w:cs="Arial"/>
                <w:b/>
                <w:bCs/>
                <w:sz w:val="20"/>
                <w:szCs w:val="20"/>
                <w:lang w:eastAsia="es-ES_tradnl"/>
              </w:rPr>
              <w:t>dd</w:t>
            </w:r>
            <w:proofErr w:type="spellEnd"/>
            <w:r w:rsidRPr="006F09BC">
              <w:rPr>
                <w:rFonts w:ascii="Arial" w:eastAsia="Times New Roman" w:hAnsi="Arial" w:cs="Arial"/>
                <w:b/>
                <w:bCs/>
                <w:sz w:val="20"/>
                <w:szCs w:val="20"/>
                <w:lang w:eastAsia="es-ES_tradnl"/>
              </w:rPr>
              <w:t>/mm/</w:t>
            </w:r>
            <w:proofErr w:type="spellStart"/>
            <w:r w:rsidRPr="006F09BC">
              <w:rPr>
                <w:rFonts w:ascii="Arial" w:eastAsia="Times New Roman" w:hAnsi="Arial" w:cs="Arial"/>
                <w:b/>
                <w:bCs/>
                <w:sz w:val="20"/>
                <w:szCs w:val="20"/>
                <w:lang w:eastAsia="es-ES_tradnl"/>
              </w:rPr>
              <w:t>aa</w:t>
            </w:r>
            <w:proofErr w:type="spellEnd"/>
            <w:r w:rsidRPr="006F09BC">
              <w:rPr>
                <w:rFonts w:ascii="Arial" w:eastAsia="Times New Roman" w:hAnsi="Arial" w:cs="Arial"/>
                <w:b/>
                <w:bCs/>
                <w:sz w:val="20"/>
                <w:szCs w:val="20"/>
                <w:lang w:eastAsia="es-ES_tradnl"/>
              </w:rPr>
              <w:t>)</w:t>
            </w:r>
          </w:p>
        </w:tc>
        <w:tc>
          <w:tcPr>
            <w:tcW w:w="1552" w:type="dxa"/>
            <w:gridSpan w:val="4"/>
            <w:shd w:val="clear" w:color="auto" w:fill="DBDBDB" w:themeFill="accent3" w:themeFillTint="66"/>
            <w:vAlign w:val="center"/>
            <w:hideMark/>
          </w:tcPr>
          <w:p w14:paraId="4A186D8D"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Hasta (</w:t>
            </w:r>
            <w:proofErr w:type="spellStart"/>
            <w:r w:rsidRPr="006F09BC">
              <w:rPr>
                <w:rFonts w:ascii="Arial" w:eastAsia="Times New Roman" w:hAnsi="Arial" w:cs="Arial"/>
                <w:b/>
                <w:bCs/>
                <w:sz w:val="20"/>
                <w:szCs w:val="20"/>
                <w:lang w:eastAsia="es-ES_tradnl"/>
              </w:rPr>
              <w:t>dd</w:t>
            </w:r>
            <w:proofErr w:type="spellEnd"/>
            <w:r w:rsidRPr="006F09BC">
              <w:rPr>
                <w:rFonts w:ascii="Arial" w:eastAsia="Times New Roman" w:hAnsi="Arial" w:cs="Arial"/>
                <w:b/>
                <w:bCs/>
                <w:sz w:val="20"/>
                <w:szCs w:val="20"/>
                <w:lang w:eastAsia="es-ES_tradnl"/>
              </w:rPr>
              <w:t>/mm/</w:t>
            </w:r>
            <w:proofErr w:type="spellStart"/>
            <w:r w:rsidRPr="006F09BC">
              <w:rPr>
                <w:rFonts w:ascii="Arial" w:eastAsia="Times New Roman" w:hAnsi="Arial" w:cs="Arial"/>
                <w:b/>
                <w:bCs/>
                <w:sz w:val="20"/>
                <w:szCs w:val="20"/>
                <w:lang w:eastAsia="es-ES_tradnl"/>
              </w:rPr>
              <w:t>aa</w:t>
            </w:r>
            <w:proofErr w:type="spellEnd"/>
            <w:r w:rsidRPr="006F09BC">
              <w:rPr>
                <w:rFonts w:ascii="Arial" w:eastAsia="Times New Roman" w:hAnsi="Arial" w:cs="Arial"/>
                <w:b/>
                <w:bCs/>
                <w:sz w:val="20"/>
                <w:szCs w:val="20"/>
                <w:lang w:eastAsia="es-ES_tradnl"/>
              </w:rPr>
              <w:t>)</w:t>
            </w:r>
          </w:p>
        </w:tc>
        <w:tc>
          <w:tcPr>
            <w:tcW w:w="2236" w:type="dxa"/>
            <w:gridSpan w:val="2"/>
            <w:vMerge w:val="restart"/>
            <w:shd w:val="clear" w:color="auto" w:fill="D9D9D9" w:themeFill="background1" w:themeFillShade="D9"/>
            <w:vAlign w:val="center"/>
            <w:hideMark/>
          </w:tcPr>
          <w:p w14:paraId="262F8933"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FECHA PRESENTACIÓN DEL INFORME</w:t>
            </w:r>
          </w:p>
        </w:tc>
        <w:tc>
          <w:tcPr>
            <w:tcW w:w="607" w:type="dxa"/>
            <w:gridSpan w:val="2"/>
            <w:shd w:val="clear" w:color="auto" w:fill="D9D9D9" w:themeFill="background1" w:themeFillShade="D9"/>
            <w:vAlign w:val="center"/>
            <w:hideMark/>
          </w:tcPr>
          <w:p w14:paraId="08AF2E3E"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DD</w:t>
            </w:r>
          </w:p>
        </w:tc>
        <w:tc>
          <w:tcPr>
            <w:tcW w:w="590" w:type="dxa"/>
            <w:shd w:val="clear" w:color="auto" w:fill="D9D9D9" w:themeFill="background1" w:themeFillShade="D9"/>
            <w:vAlign w:val="center"/>
            <w:hideMark/>
          </w:tcPr>
          <w:p w14:paraId="438DA34A"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MM</w:t>
            </w:r>
          </w:p>
        </w:tc>
        <w:tc>
          <w:tcPr>
            <w:tcW w:w="712" w:type="dxa"/>
            <w:shd w:val="clear" w:color="auto" w:fill="D9D9D9" w:themeFill="background1" w:themeFillShade="D9"/>
            <w:vAlign w:val="center"/>
            <w:hideMark/>
          </w:tcPr>
          <w:p w14:paraId="2BBE3283"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AA</w:t>
            </w:r>
          </w:p>
        </w:tc>
      </w:tr>
      <w:tr w:rsidR="004139A8" w:rsidRPr="004C232E" w14:paraId="3C99900D" w14:textId="77777777" w:rsidTr="00D655D9">
        <w:trPr>
          <w:trHeight w:val="371"/>
        </w:trPr>
        <w:tc>
          <w:tcPr>
            <w:tcW w:w="669" w:type="dxa"/>
            <w:shd w:val="clear" w:color="auto" w:fill="auto"/>
            <w:noWrap/>
            <w:vAlign w:val="center"/>
            <w:hideMark/>
          </w:tcPr>
          <w:p w14:paraId="5917E262" w14:textId="21143217" w:rsidR="004139A8" w:rsidRPr="006F09BC" w:rsidRDefault="00270198"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7</w:t>
            </w:r>
          </w:p>
        </w:tc>
        <w:tc>
          <w:tcPr>
            <w:tcW w:w="425" w:type="dxa"/>
            <w:shd w:val="clear" w:color="auto" w:fill="auto"/>
            <w:noWrap/>
            <w:vAlign w:val="center"/>
            <w:hideMark/>
          </w:tcPr>
          <w:p w14:paraId="0454A76A"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w:t>
            </w:r>
          </w:p>
        </w:tc>
        <w:tc>
          <w:tcPr>
            <w:tcW w:w="747" w:type="dxa"/>
            <w:gridSpan w:val="2"/>
            <w:shd w:val="clear" w:color="auto" w:fill="auto"/>
            <w:vAlign w:val="center"/>
            <w:hideMark/>
          </w:tcPr>
          <w:p w14:paraId="3EA750DE" w14:textId="77777777" w:rsidR="004139A8" w:rsidRPr="006F09BC" w:rsidRDefault="004139A8" w:rsidP="00D655D9">
            <w:pPr>
              <w:spacing w:line="259"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11</w:t>
            </w:r>
          </w:p>
        </w:tc>
        <w:tc>
          <w:tcPr>
            <w:tcW w:w="1362" w:type="dxa"/>
            <w:gridSpan w:val="2"/>
            <w:vMerge/>
            <w:vAlign w:val="center"/>
            <w:hideMark/>
          </w:tcPr>
          <w:p w14:paraId="33D639CD" w14:textId="77777777" w:rsidR="004139A8" w:rsidRPr="006F09BC" w:rsidRDefault="004139A8" w:rsidP="00D655D9">
            <w:pPr>
              <w:rPr>
                <w:rFonts w:ascii="Arial" w:eastAsia="Times New Roman" w:hAnsi="Arial" w:cs="Arial"/>
                <w:b/>
                <w:bCs/>
                <w:sz w:val="20"/>
                <w:szCs w:val="20"/>
                <w:lang w:eastAsia="es-ES_tradnl"/>
              </w:rPr>
            </w:pPr>
          </w:p>
        </w:tc>
        <w:tc>
          <w:tcPr>
            <w:tcW w:w="1552" w:type="dxa"/>
            <w:shd w:val="clear" w:color="auto" w:fill="FFFFFF" w:themeFill="background1"/>
            <w:noWrap/>
            <w:vAlign w:val="center"/>
            <w:hideMark/>
          </w:tcPr>
          <w:p w14:paraId="3C744F8E" w14:textId="7E09230B" w:rsidR="004139A8" w:rsidRPr="006F09BC" w:rsidRDefault="004139A8" w:rsidP="00D655D9">
            <w:pPr>
              <w:rPr>
                <w:rFonts w:ascii="Arial" w:eastAsia="Times New Roman" w:hAnsi="Arial" w:cs="Arial"/>
                <w:b/>
                <w:bCs/>
                <w:sz w:val="20"/>
                <w:szCs w:val="20"/>
                <w:lang w:eastAsia="es-ES"/>
              </w:rPr>
            </w:pPr>
            <w:r>
              <w:rPr>
                <w:rFonts w:ascii="Arial" w:eastAsia="Times New Roman" w:hAnsi="Arial" w:cs="Arial"/>
                <w:b/>
                <w:bCs/>
                <w:sz w:val="20"/>
                <w:szCs w:val="20"/>
                <w:lang w:eastAsia="es-ES"/>
              </w:rPr>
              <w:t>1/</w:t>
            </w:r>
            <w:r w:rsidR="00270198">
              <w:rPr>
                <w:rFonts w:ascii="Arial" w:eastAsia="Times New Roman" w:hAnsi="Arial" w:cs="Arial"/>
                <w:b/>
                <w:bCs/>
                <w:sz w:val="20"/>
                <w:szCs w:val="20"/>
                <w:lang w:eastAsia="es-ES"/>
              </w:rPr>
              <w:t>8</w:t>
            </w:r>
            <w:r>
              <w:rPr>
                <w:rFonts w:ascii="Arial" w:eastAsia="Times New Roman" w:hAnsi="Arial" w:cs="Arial"/>
                <w:b/>
                <w:bCs/>
                <w:sz w:val="20"/>
                <w:szCs w:val="20"/>
                <w:lang w:eastAsia="es-ES"/>
              </w:rPr>
              <w:t>/2025</w:t>
            </w:r>
          </w:p>
        </w:tc>
        <w:tc>
          <w:tcPr>
            <w:tcW w:w="1552" w:type="dxa"/>
            <w:gridSpan w:val="4"/>
            <w:shd w:val="clear" w:color="auto" w:fill="FFFFFF" w:themeFill="background1"/>
            <w:noWrap/>
            <w:vAlign w:val="center"/>
            <w:hideMark/>
          </w:tcPr>
          <w:p w14:paraId="551CCB82" w14:textId="69D54450" w:rsidR="004139A8" w:rsidRPr="006F09BC" w:rsidRDefault="004139A8" w:rsidP="00D655D9">
            <w:pPr>
              <w:rPr>
                <w:rFonts w:ascii="Arial" w:eastAsia="Times New Roman" w:hAnsi="Arial" w:cs="Arial"/>
                <w:b/>
                <w:bCs/>
                <w:sz w:val="20"/>
                <w:szCs w:val="20"/>
                <w:lang w:eastAsia="es-ES"/>
              </w:rPr>
            </w:pPr>
            <w:r>
              <w:rPr>
                <w:rFonts w:ascii="Arial" w:eastAsia="Times New Roman" w:hAnsi="Arial" w:cs="Arial"/>
                <w:b/>
                <w:bCs/>
                <w:sz w:val="20"/>
                <w:szCs w:val="20"/>
                <w:lang w:eastAsia="es-ES"/>
              </w:rPr>
              <w:t>3</w:t>
            </w:r>
            <w:r w:rsidR="008E63B2">
              <w:rPr>
                <w:rFonts w:ascii="Arial" w:eastAsia="Times New Roman" w:hAnsi="Arial" w:cs="Arial"/>
                <w:b/>
                <w:bCs/>
                <w:sz w:val="20"/>
                <w:szCs w:val="20"/>
                <w:lang w:eastAsia="es-ES"/>
              </w:rPr>
              <w:t>1</w:t>
            </w:r>
            <w:r>
              <w:rPr>
                <w:rFonts w:ascii="Arial" w:eastAsia="Times New Roman" w:hAnsi="Arial" w:cs="Arial"/>
                <w:b/>
                <w:bCs/>
                <w:sz w:val="20"/>
                <w:szCs w:val="20"/>
                <w:lang w:eastAsia="es-ES"/>
              </w:rPr>
              <w:t>/</w:t>
            </w:r>
            <w:r w:rsidR="00270198">
              <w:rPr>
                <w:rFonts w:ascii="Arial" w:eastAsia="Times New Roman" w:hAnsi="Arial" w:cs="Arial"/>
                <w:b/>
                <w:bCs/>
                <w:sz w:val="20"/>
                <w:szCs w:val="20"/>
                <w:lang w:eastAsia="es-ES"/>
              </w:rPr>
              <w:t>8</w:t>
            </w:r>
            <w:r>
              <w:rPr>
                <w:rFonts w:ascii="Arial" w:eastAsia="Times New Roman" w:hAnsi="Arial" w:cs="Arial"/>
                <w:b/>
                <w:bCs/>
                <w:sz w:val="20"/>
                <w:szCs w:val="20"/>
                <w:lang w:eastAsia="es-ES"/>
              </w:rPr>
              <w:t>/2025</w:t>
            </w:r>
          </w:p>
        </w:tc>
        <w:tc>
          <w:tcPr>
            <w:tcW w:w="2236" w:type="dxa"/>
            <w:gridSpan w:val="2"/>
            <w:vMerge/>
            <w:vAlign w:val="center"/>
            <w:hideMark/>
          </w:tcPr>
          <w:p w14:paraId="4CB81AA9" w14:textId="77777777" w:rsidR="004139A8" w:rsidRPr="006F09BC" w:rsidRDefault="004139A8" w:rsidP="00D655D9">
            <w:pPr>
              <w:rPr>
                <w:rFonts w:ascii="Arial" w:eastAsia="Times New Roman" w:hAnsi="Arial" w:cs="Arial"/>
                <w:b/>
                <w:bCs/>
                <w:sz w:val="20"/>
                <w:szCs w:val="20"/>
                <w:lang w:eastAsia="es-ES_tradnl"/>
              </w:rPr>
            </w:pPr>
          </w:p>
        </w:tc>
        <w:tc>
          <w:tcPr>
            <w:tcW w:w="607" w:type="dxa"/>
            <w:gridSpan w:val="2"/>
            <w:shd w:val="clear" w:color="auto" w:fill="FFFFFF" w:themeFill="background1"/>
            <w:noWrap/>
            <w:vAlign w:val="center"/>
            <w:hideMark/>
          </w:tcPr>
          <w:p w14:paraId="4DE39677" w14:textId="29E8CEC9" w:rsidR="004139A8" w:rsidRPr="006F09BC" w:rsidRDefault="00B51D59"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1</w:t>
            </w:r>
          </w:p>
        </w:tc>
        <w:tc>
          <w:tcPr>
            <w:tcW w:w="590" w:type="dxa"/>
            <w:shd w:val="clear" w:color="auto" w:fill="FFFFFF" w:themeFill="background1"/>
            <w:noWrap/>
            <w:vAlign w:val="center"/>
            <w:hideMark/>
          </w:tcPr>
          <w:p w14:paraId="2F10419A" w14:textId="6F53FB66" w:rsidR="004139A8" w:rsidRPr="006F09BC" w:rsidRDefault="00270198"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9</w:t>
            </w:r>
          </w:p>
        </w:tc>
        <w:tc>
          <w:tcPr>
            <w:tcW w:w="712" w:type="dxa"/>
            <w:shd w:val="clear" w:color="auto" w:fill="FFFFFF" w:themeFill="background1"/>
            <w:noWrap/>
            <w:vAlign w:val="center"/>
            <w:hideMark/>
          </w:tcPr>
          <w:p w14:paraId="1DB179C7" w14:textId="77777777" w:rsidR="004139A8" w:rsidRPr="006F09BC" w:rsidRDefault="004139A8"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2025</w:t>
            </w:r>
          </w:p>
        </w:tc>
      </w:tr>
      <w:tr w:rsidR="004139A8" w:rsidRPr="00945A47" w14:paraId="0211DB81" w14:textId="77777777" w:rsidTr="00D655D9">
        <w:trPr>
          <w:trHeight w:val="619"/>
        </w:trPr>
        <w:tc>
          <w:tcPr>
            <w:tcW w:w="10452" w:type="dxa"/>
            <w:gridSpan w:val="17"/>
            <w:shd w:val="clear" w:color="auto" w:fill="ACB9CA" w:themeFill="text2" w:themeFillTint="66"/>
            <w:noWrap/>
            <w:vAlign w:val="center"/>
            <w:hideMark/>
          </w:tcPr>
          <w:p w14:paraId="6A380482"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INFORMACIÓN BÁSICA DEL CONTRATO</w:t>
            </w:r>
          </w:p>
        </w:tc>
      </w:tr>
      <w:tr w:rsidR="004139A8" w:rsidRPr="004C232E" w14:paraId="125B1607" w14:textId="77777777" w:rsidTr="00D655D9">
        <w:trPr>
          <w:trHeight w:val="649"/>
        </w:trPr>
        <w:tc>
          <w:tcPr>
            <w:tcW w:w="1713" w:type="dxa"/>
            <w:gridSpan w:val="3"/>
            <w:vMerge w:val="restart"/>
            <w:shd w:val="clear" w:color="auto" w:fill="D9D9D9" w:themeFill="background1" w:themeFillShade="D9"/>
            <w:vAlign w:val="center"/>
            <w:hideMark/>
          </w:tcPr>
          <w:p w14:paraId="021E830A"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Nombre/                                                                              Razón Social</w:t>
            </w:r>
          </w:p>
        </w:tc>
        <w:tc>
          <w:tcPr>
            <w:tcW w:w="3086" w:type="dxa"/>
            <w:gridSpan w:val="5"/>
            <w:vMerge w:val="restart"/>
            <w:shd w:val="clear" w:color="auto" w:fill="FFFFFF" w:themeFill="background1"/>
            <w:vAlign w:val="center"/>
            <w:hideMark/>
          </w:tcPr>
          <w:p w14:paraId="6795B953" w14:textId="77777777" w:rsidR="004139A8" w:rsidRPr="00945A47" w:rsidRDefault="004139A8" w:rsidP="00D655D9">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 xml:space="preserve">LILIANA RAFAELA DELGADO TAPIAS </w:t>
            </w:r>
            <w:r w:rsidRPr="00945A47">
              <w:rPr>
                <w:rFonts w:ascii="Arial" w:eastAsia="Times New Roman" w:hAnsi="Arial" w:cs="Arial"/>
                <w:b/>
                <w:bCs/>
                <w:sz w:val="20"/>
                <w:szCs w:val="20"/>
                <w:lang w:eastAsia="es-ES_tradnl"/>
              </w:rPr>
              <w:t> </w:t>
            </w:r>
          </w:p>
        </w:tc>
        <w:tc>
          <w:tcPr>
            <w:tcW w:w="2261" w:type="dxa"/>
            <w:gridSpan w:val="4"/>
            <w:shd w:val="clear" w:color="auto" w:fill="D9D9D9" w:themeFill="background1" w:themeFillShade="D9"/>
            <w:vAlign w:val="center"/>
            <w:hideMark/>
          </w:tcPr>
          <w:p w14:paraId="75F399CF"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 Identificación C.C o C.E</w:t>
            </w:r>
          </w:p>
        </w:tc>
        <w:tc>
          <w:tcPr>
            <w:tcW w:w="1554" w:type="dxa"/>
            <w:gridSpan w:val="2"/>
            <w:shd w:val="clear" w:color="auto" w:fill="auto"/>
            <w:noWrap/>
            <w:vAlign w:val="center"/>
            <w:hideMark/>
          </w:tcPr>
          <w:p w14:paraId="1D608BA5" w14:textId="77777777" w:rsidR="004139A8" w:rsidRPr="00945A47" w:rsidRDefault="004139A8" w:rsidP="00D655D9">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1016060852</w:t>
            </w:r>
          </w:p>
        </w:tc>
        <w:tc>
          <w:tcPr>
            <w:tcW w:w="1838" w:type="dxa"/>
            <w:gridSpan w:val="3"/>
            <w:shd w:val="clear" w:color="auto" w:fill="D9D9D9" w:themeFill="background1" w:themeFillShade="D9"/>
            <w:vAlign w:val="center"/>
            <w:hideMark/>
          </w:tcPr>
          <w:p w14:paraId="1BD9ECB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xml:space="preserve">Contrato No. </w:t>
            </w:r>
          </w:p>
        </w:tc>
      </w:tr>
      <w:tr w:rsidR="004139A8" w:rsidRPr="004C232E" w14:paraId="35C626D7" w14:textId="77777777" w:rsidTr="00D655D9">
        <w:trPr>
          <w:trHeight w:val="565"/>
        </w:trPr>
        <w:tc>
          <w:tcPr>
            <w:tcW w:w="1713" w:type="dxa"/>
            <w:gridSpan w:val="3"/>
            <w:vMerge/>
            <w:vAlign w:val="center"/>
            <w:hideMark/>
          </w:tcPr>
          <w:p w14:paraId="4B68D373" w14:textId="77777777" w:rsidR="004139A8" w:rsidRPr="00945A47" w:rsidRDefault="004139A8" w:rsidP="00D655D9">
            <w:pPr>
              <w:rPr>
                <w:rFonts w:ascii="Arial" w:eastAsia="Times New Roman" w:hAnsi="Arial" w:cs="Arial"/>
                <w:b/>
                <w:bCs/>
                <w:sz w:val="20"/>
                <w:szCs w:val="20"/>
                <w:lang w:eastAsia="es-ES_tradnl"/>
              </w:rPr>
            </w:pPr>
          </w:p>
        </w:tc>
        <w:tc>
          <w:tcPr>
            <w:tcW w:w="3086" w:type="dxa"/>
            <w:gridSpan w:val="5"/>
            <w:vMerge/>
            <w:vAlign w:val="center"/>
            <w:hideMark/>
          </w:tcPr>
          <w:p w14:paraId="0F84B281" w14:textId="77777777" w:rsidR="004139A8" w:rsidRPr="00945A47" w:rsidRDefault="004139A8" w:rsidP="00D655D9">
            <w:pPr>
              <w:rPr>
                <w:rFonts w:ascii="Arial" w:eastAsia="Times New Roman" w:hAnsi="Arial" w:cs="Arial"/>
                <w:b/>
                <w:bCs/>
                <w:sz w:val="20"/>
                <w:szCs w:val="20"/>
                <w:lang w:eastAsia="es-ES_tradnl"/>
              </w:rPr>
            </w:pPr>
          </w:p>
        </w:tc>
        <w:tc>
          <w:tcPr>
            <w:tcW w:w="2261" w:type="dxa"/>
            <w:gridSpan w:val="4"/>
            <w:shd w:val="clear" w:color="auto" w:fill="D9D9D9" w:themeFill="background1" w:themeFillShade="D9"/>
            <w:noWrap/>
            <w:vAlign w:val="center"/>
            <w:hideMark/>
          </w:tcPr>
          <w:p w14:paraId="70C0BC87"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NIT</w:t>
            </w:r>
          </w:p>
        </w:tc>
        <w:tc>
          <w:tcPr>
            <w:tcW w:w="1554" w:type="dxa"/>
            <w:gridSpan w:val="2"/>
            <w:shd w:val="clear" w:color="auto" w:fill="auto"/>
            <w:noWrap/>
            <w:vAlign w:val="center"/>
            <w:hideMark/>
          </w:tcPr>
          <w:p w14:paraId="2D0D73B1" w14:textId="77777777" w:rsidR="004139A8" w:rsidRPr="00945A47" w:rsidRDefault="004139A8" w:rsidP="00D655D9">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1016060852</w:t>
            </w:r>
            <w:r w:rsidRPr="00945A47">
              <w:rPr>
                <w:rFonts w:ascii="Arial" w:eastAsia="Times New Roman" w:hAnsi="Arial" w:cs="Arial"/>
                <w:b/>
                <w:bCs/>
                <w:sz w:val="20"/>
                <w:szCs w:val="20"/>
                <w:lang w:eastAsia="es-ES_tradnl"/>
              </w:rPr>
              <w:t> </w:t>
            </w:r>
          </w:p>
        </w:tc>
        <w:tc>
          <w:tcPr>
            <w:tcW w:w="1838" w:type="dxa"/>
            <w:gridSpan w:val="3"/>
            <w:shd w:val="clear" w:color="auto" w:fill="auto"/>
            <w:noWrap/>
            <w:vAlign w:val="center"/>
            <w:hideMark/>
          </w:tcPr>
          <w:p w14:paraId="781C0F76" w14:textId="77777777" w:rsidR="004139A8" w:rsidRPr="00FD1565" w:rsidRDefault="004139A8" w:rsidP="00D655D9">
            <w:pPr>
              <w:jc w:val="center"/>
              <w:rPr>
                <w:rFonts w:ascii="Arial" w:eastAsia="Times New Roman" w:hAnsi="Arial" w:cs="Arial"/>
                <w:b/>
                <w:bCs/>
                <w:sz w:val="20"/>
                <w:szCs w:val="20"/>
                <w:lang w:eastAsia="es-ES_tradnl"/>
              </w:rPr>
            </w:pPr>
            <w:r w:rsidRPr="00FD1565">
              <w:rPr>
                <w:rFonts w:ascii="Arial" w:eastAsia="Times New Roman" w:hAnsi="Arial" w:cs="Arial"/>
                <w:b/>
                <w:bCs/>
                <w:sz w:val="20"/>
                <w:szCs w:val="20"/>
                <w:lang w:eastAsia="es-ES_tradnl"/>
              </w:rPr>
              <w:br/>
              <w:t>GGC-0807-2025</w:t>
            </w:r>
          </w:p>
          <w:p w14:paraId="678A0A9D" w14:textId="77777777" w:rsidR="004139A8" w:rsidRPr="00FD1565" w:rsidRDefault="004139A8" w:rsidP="00D655D9">
            <w:pPr>
              <w:jc w:val="center"/>
              <w:rPr>
                <w:rFonts w:ascii="Arial" w:eastAsia="Times New Roman" w:hAnsi="Arial" w:cs="Arial"/>
                <w:b/>
                <w:bCs/>
                <w:sz w:val="20"/>
                <w:szCs w:val="20"/>
                <w:lang w:eastAsia="es-ES_tradnl"/>
              </w:rPr>
            </w:pPr>
            <w:r w:rsidRPr="00FD1565">
              <w:rPr>
                <w:rFonts w:ascii="Arial" w:eastAsia="Times New Roman" w:hAnsi="Arial" w:cs="Arial"/>
                <w:b/>
                <w:bCs/>
                <w:sz w:val="20"/>
                <w:szCs w:val="20"/>
                <w:lang w:eastAsia="es-ES_tradnl"/>
              </w:rPr>
              <w:t> </w:t>
            </w:r>
          </w:p>
        </w:tc>
      </w:tr>
      <w:tr w:rsidR="004139A8" w:rsidRPr="00945A47" w14:paraId="2300AB4E" w14:textId="77777777" w:rsidTr="00D655D9">
        <w:trPr>
          <w:trHeight w:val="721"/>
        </w:trPr>
        <w:tc>
          <w:tcPr>
            <w:tcW w:w="1713" w:type="dxa"/>
            <w:gridSpan w:val="3"/>
            <w:vMerge w:val="restart"/>
            <w:shd w:val="clear" w:color="auto" w:fill="D9D9D9" w:themeFill="background1" w:themeFillShade="D9"/>
            <w:vAlign w:val="center"/>
            <w:hideMark/>
          </w:tcPr>
          <w:p w14:paraId="0DCCDEF9"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Objeto del Contrato</w:t>
            </w:r>
          </w:p>
        </w:tc>
        <w:tc>
          <w:tcPr>
            <w:tcW w:w="8739" w:type="dxa"/>
            <w:gridSpan w:val="14"/>
            <w:vMerge w:val="restart"/>
            <w:shd w:val="clear" w:color="auto" w:fill="FFFFFF" w:themeFill="background1"/>
            <w:vAlign w:val="center"/>
            <w:hideMark/>
          </w:tcPr>
          <w:p w14:paraId="0792BA45" w14:textId="77777777" w:rsidR="004139A8" w:rsidRPr="00945A47" w:rsidRDefault="004139A8" w:rsidP="00D655D9">
            <w:pPr>
              <w:jc w:val="cente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Servicios profesionales desde el componente jurídico en lo relacionado con actuaciones administrativas, fallos, sentencias, manejo de zonas ambientales.</w:t>
            </w:r>
          </w:p>
        </w:tc>
      </w:tr>
      <w:tr w:rsidR="004139A8" w:rsidRPr="004C232E" w14:paraId="13C79A6A" w14:textId="77777777" w:rsidTr="00D655D9">
        <w:trPr>
          <w:trHeight w:val="571"/>
        </w:trPr>
        <w:tc>
          <w:tcPr>
            <w:tcW w:w="1713" w:type="dxa"/>
            <w:gridSpan w:val="3"/>
            <w:vMerge/>
            <w:vAlign w:val="center"/>
            <w:hideMark/>
          </w:tcPr>
          <w:p w14:paraId="6BB898B0" w14:textId="77777777" w:rsidR="004139A8" w:rsidRPr="00945A47" w:rsidRDefault="004139A8" w:rsidP="00D655D9">
            <w:pPr>
              <w:rPr>
                <w:rFonts w:ascii="Arial" w:eastAsia="Times New Roman" w:hAnsi="Arial" w:cs="Arial"/>
                <w:b/>
                <w:bCs/>
                <w:sz w:val="20"/>
                <w:szCs w:val="20"/>
                <w:lang w:eastAsia="es-ES_tradnl"/>
              </w:rPr>
            </w:pPr>
          </w:p>
        </w:tc>
        <w:tc>
          <w:tcPr>
            <w:tcW w:w="8739" w:type="dxa"/>
            <w:gridSpan w:val="14"/>
            <w:vMerge/>
            <w:vAlign w:val="center"/>
            <w:hideMark/>
          </w:tcPr>
          <w:p w14:paraId="23C69179" w14:textId="77777777" w:rsidR="004139A8" w:rsidRPr="00945A47" w:rsidRDefault="004139A8" w:rsidP="00D655D9">
            <w:pPr>
              <w:rPr>
                <w:rFonts w:ascii="Arial" w:eastAsia="Times New Roman" w:hAnsi="Arial" w:cs="Arial"/>
                <w:sz w:val="20"/>
                <w:szCs w:val="20"/>
                <w:lang w:eastAsia="es-ES_tradnl"/>
              </w:rPr>
            </w:pPr>
          </w:p>
        </w:tc>
      </w:tr>
      <w:tr w:rsidR="004139A8" w:rsidRPr="004C232E" w14:paraId="6BDAC0BA" w14:textId="77777777" w:rsidTr="00D655D9">
        <w:trPr>
          <w:trHeight w:val="293"/>
        </w:trPr>
        <w:tc>
          <w:tcPr>
            <w:tcW w:w="1713" w:type="dxa"/>
            <w:gridSpan w:val="3"/>
            <w:vMerge/>
            <w:vAlign w:val="center"/>
            <w:hideMark/>
          </w:tcPr>
          <w:p w14:paraId="6B7B849C" w14:textId="77777777" w:rsidR="004139A8" w:rsidRPr="00945A47" w:rsidRDefault="004139A8" w:rsidP="00D655D9">
            <w:pPr>
              <w:rPr>
                <w:rFonts w:ascii="Arial" w:eastAsia="Times New Roman" w:hAnsi="Arial" w:cs="Arial"/>
                <w:b/>
                <w:bCs/>
                <w:sz w:val="20"/>
                <w:szCs w:val="20"/>
                <w:lang w:eastAsia="es-ES_tradnl"/>
              </w:rPr>
            </w:pPr>
          </w:p>
        </w:tc>
        <w:tc>
          <w:tcPr>
            <w:tcW w:w="8739" w:type="dxa"/>
            <w:gridSpan w:val="14"/>
            <w:vMerge/>
            <w:vAlign w:val="center"/>
            <w:hideMark/>
          </w:tcPr>
          <w:p w14:paraId="7C9B4609" w14:textId="77777777" w:rsidR="004139A8" w:rsidRPr="00945A47" w:rsidRDefault="004139A8" w:rsidP="00D655D9">
            <w:pPr>
              <w:rPr>
                <w:rFonts w:ascii="Arial" w:eastAsia="Times New Roman" w:hAnsi="Arial" w:cs="Arial"/>
                <w:sz w:val="20"/>
                <w:szCs w:val="20"/>
                <w:lang w:eastAsia="es-ES_tradnl"/>
              </w:rPr>
            </w:pPr>
          </w:p>
        </w:tc>
      </w:tr>
      <w:tr w:rsidR="004139A8" w:rsidRPr="00945A47" w14:paraId="756825A9" w14:textId="77777777" w:rsidTr="00D655D9">
        <w:trPr>
          <w:trHeight w:val="679"/>
        </w:trPr>
        <w:tc>
          <w:tcPr>
            <w:tcW w:w="10452" w:type="dxa"/>
            <w:gridSpan w:val="17"/>
            <w:shd w:val="clear" w:color="auto" w:fill="ACB9CA" w:themeFill="text2" w:themeFillTint="66"/>
            <w:noWrap/>
            <w:vAlign w:val="center"/>
            <w:hideMark/>
          </w:tcPr>
          <w:p w14:paraId="42208A5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ESPECÍFICAS</w:t>
            </w:r>
          </w:p>
        </w:tc>
      </w:tr>
      <w:tr w:rsidR="004139A8" w:rsidRPr="00945A47" w14:paraId="449B1E04" w14:textId="77777777" w:rsidTr="00D655D9">
        <w:trPr>
          <w:trHeight w:val="973"/>
        </w:trPr>
        <w:tc>
          <w:tcPr>
            <w:tcW w:w="5549" w:type="dxa"/>
            <w:gridSpan w:val="9"/>
            <w:shd w:val="clear" w:color="auto" w:fill="D9D9D9" w:themeFill="background1" w:themeFillShade="D9"/>
            <w:vAlign w:val="center"/>
            <w:hideMark/>
          </w:tcPr>
          <w:p w14:paraId="3779C07A"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903" w:type="dxa"/>
            <w:gridSpan w:val="8"/>
            <w:shd w:val="clear" w:color="auto" w:fill="D9D9D9" w:themeFill="background1" w:themeFillShade="D9"/>
            <w:noWrap/>
            <w:vAlign w:val="center"/>
            <w:hideMark/>
          </w:tcPr>
          <w:p w14:paraId="54D9DA5E"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r>
              <w:rPr>
                <w:rFonts w:ascii="Arial" w:eastAsia="Times New Roman" w:hAnsi="Arial" w:cs="Arial"/>
                <w:b/>
                <w:bCs/>
                <w:sz w:val="20"/>
                <w:szCs w:val="20"/>
                <w:lang w:eastAsia="es-ES_tradnl"/>
              </w:rPr>
              <w:t xml:space="preserve"> </w:t>
            </w:r>
            <w:r w:rsidRPr="00C815ED">
              <w:rPr>
                <w:rFonts w:ascii="Arial" w:eastAsia="Times New Roman" w:hAnsi="Arial" w:cs="Arial"/>
                <w:b/>
                <w:bCs/>
                <w:sz w:val="20"/>
                <w:szCs w:val="20"/>
                <w:lang w:eastAsia="es-ES_tradnl"/>
              </w:rPr>
              <w:t>(relacionar en cada obligación y/o actividad si cuenta con evidencia de cumplimiento en el link del informe cargado en SECOP II o indicar donde reposa la misma)</w:t>
            </w:r>
          </w:p>
        </w:tc>
      </w:tr>
      <w:tr w:rsidR="004139A8" w:rsidRPr="004C232E" w14:paraId="27BA5E30" w14:textId="77777777" w:rsidTr="00D655D9">
        <w:trPr>
          <w:trHeight w:val="293"/>
        </w:trPr>
        <w:tc>
          <w:tcPr>
            <w:tcW w:w="669" w:type="dxa"/>
            <w:vMerge w:val="restart"/>
            <w:shd w:val="clear" w:color="auto" w:fill="D9D9D9" w:themeFill="background1" w:themeFillShade="D9"/>
            <w:vAlign w:val="center"/>
            <w:hideMark/>
          </w:tcPr>
          <w:p w14:paraId="0DDB5F71"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880" w:type="dxa"/>
            <w:gridSpan w:val="8"/>
            <w:vMerge w:val="restart"/>
            <w:shd w:val="clear" w:color="auto" w:fill="auto"/>
            <w:vAlign w:val="center"/>
            <w:hideMark/>
          </w:tcPr>
          <w:p w14:paraId="33E91950" w14:textId="77777777" w:rsidR="004139A8" w:rsidRPr="00945A47" w:rsidRDefault="004139A8" w:rsidP="00D655D9">
            <w:pPr>
              <w:jc w:val="both"/>
              <w:rPr>
                <w:rFonts w:ascii="Arial" w:eastAsia="Times New Roman" w:hAnsi="Arial" w:cs="Arial"/>
                <w:color w:val="FF0000"/>
                <w:sz w:val="20"/>
                <w:szCs w:val="20"/>
                <w:lang w:eastAsia="es-ES_tradnl"/>
              </w:rPr>
            </w:pPr>
            <w:r w:rsidRPr="00FD1565">
              <w:rPr>
                <w:rFonts w:ascii="Arial" w:eastAsia="Times New Roman" w:hAnsi="Arial" w:cs="Arial"/>
                <w:color w:val="000000"/>
                <w:sz w:val="20"/>
                <w:szCs w:val="20"/>
                <w:lang w:eastAsia="es-ES_tradnl"/>
              </w:rPr>
              <w:t>Brindar apoyo jurídico a la Dirección de Formalización Minera en la elaboración, análisis y revisión de reglamentaciones, asegurando la coherencia con el marco normativo vigente y las políticas públicas aplicables.</w:t>
            </w:r>
          </w:p>
        </w:tc>
        <w:tc>
          <w:tcPr>
            <w:tcW w:w="4903" w:type="dxa"/>
            <w:gridSpan w:val="8"/>
            <w:vMerge w:val="restart"/>
            <w:shd w:val="clear" w:color="auto" w:fill="auto"/>
            <w:vAlign w:val="center"/>
            <w:hideMark/>
          </w:tcPr>
          <w:p w14:paraId="247B42B2" w14:textId="21A32547" w:rsidR="004139A8" w:rsidRPr="00945A47" w:rsidRDefault="00B51D59" w:rsidP="00B51D5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el apoyo a revisión de reglamentaciones de acuerdo al marco normativo vigente.</w:t>
            </w:r>
          </w:p>
        </w:tc>
      </w:tr>
      <w:tr w:rsidR="004139A8" w:rsidRPr="004C232E" w14:paraId="2629D004" w14:textId="77777777" w:rsidTr="00D655D9">
        <w:trPr>
          <w:trHeight w:val="293"/>
        </w:trPr>
        <w:tc>
          <w:tcPr>
            <w:tcW w:w="669" w:type="dxa"/>
            <w:vMerge/>
            <w:vAlign w:val="center"/>
            <w:hideMark/>
          </w:tcPr>
          <w:p w14:paraId="33BC21C4"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53683D3C" w14:textId="77777777" w:rsidR="004139A8" w:rsidRPr="00945A47" w:rsidRDefault="004139A8" w:rsidP="00D655D9">
            <w:pPr>
              <w:jc w:val="both"/>
              <w:rPr>
                <w:rFonts w:ascii="Arial" w:eastAsia="Times New Roman" w:hAnsi="Arial" w:cs="Arial"/>
                <w:color w:val="FF0000"/>
                <w:sz w:val="20"/>
                <w:szCs w:val="20"/>
                <w:lang w:eastAsia="es-ES_tradnl"/>
              </w:rPr>
            </w:pPr>
          </w:p>
        </w:tc>
        <w:tc>
          <w:tcPr>
            <w:tcW w:w="4903" w:type="dxa"/>
            <w:gridSpan w:val="8"/>
            <w:vMerge/>
            <w:vAlign w:val="center"/>
            <w:hideMark/>
          </w:tcPr>
          <w:p w14:paraId="61020940"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C684E4B" w14:textId="77777777" w:rsidTr="00D655D9">
        <w:trPr>
          <w:trHeight w:val="293"/>
        </w:trPr>
        <w:tc>
          <w:tcPr>
            <w:tcW w:w="669" w:type="dxa"/>
            <w:vMerge/>
            <w:vAlign w:val="center"/>
            <w:hideMark/>
          </w:tcPr>
          <w:p w14:paraId="2D1DF548"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71579E19" w14:textId="77777777" w:rsidR="004139A8" w:rsidRPr="00945A47" w:rsidRDefault="004139A8" w:rsidP="00D655D9">
            <w:pPr>
              <w:jc w:val="both"/>
              <w:rPr>
                <w:rFonts w:ascii="Arial" w:eastAsia="Times New Roman" w:hAnsi="Arial" w:cs="Arial"/>
                <w:color w:val="FF0000"/>
                <w:sz w:val="20"/>
                <w:szCs w:val="20"/>
                <w:lang w:eastAsia="es-ES_tradnl"/>
              </w:rPr>
            </w:pPr>
          </w:p>
        </w:tc>
        <w:tc>
          <w:tcPr>
            <w:tcW w:w="4903" w:type="dxa"/>
            <w:gridSpan w:val="8"/>
            <w:vMerge/>
            <w:vAlign w:val="center"/>
            <w:hideMark/>
          </w:tcPr>
          <w:p w14:paraId="49592835"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0E45C99C" w14:textId="77777777" w:rsidTr="00D655D9">
        <w:trPr>
          <w:trHeight w:val="293"/>
        </w:trPr>
        <w:tc>
          <w:tcPr>
            <w:tcW w:w="669" w:type="dxa"/>
            <w:vMerge w:val="restart"/>
            <w:shd w:val="clear" w:color="auto" w:fill="D9D9D9" w:themeFill="background1" w:themeFillShade="D9"/>
            <w:vAlign w:val="center"/>
            <w:hideMark/>
          </w:tcPr>
          <w:p w14:paraId="489099AB"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880" w:type="dxa"/>
            <w:gridSpan w:val="8"/>
            <w:vMerge w:val="restart"/>
            <w:shd w:val="clear" w:color="auto" w:fill="auto"/>
            <w:vAlign w:val="center"/>
            <w:hideMark/>
          </w:tcPr>
          <w:p w14:paraId="6E6409DD" w14:textId="77777777" w:rsidR="004139A8" w:rsidRPr="00945A47" w:rsidRDefault="004139A8" w:rsidP="00D655D9">
            <w:pPr>
              <w:jc w:val="both"/>
              <w:rPr>
                <w:rFonts w:ascii="Arial" w:eastAsia="Times New Roman" w:hAnsi="Arial" w:cs="Arial"/>
                <w:color w:val="000000"/>
                <w:sz w:val="20"/>
                <w:szCs w:val="20"/>
                <w:lang w:eastAsia="es-ES_tradnl"/>
              </w:rPr>
            </w:pPr>
            <w:r w:rsidRPr="00FD1565">
              <w:rPr>
                <w:rFonts w:ascii="Arial" w:eastAsia="Times New Roman" w:hAnsi="Arial" w:cs="Arial"/>
                <w:color w:val="000000"/>
                <w:sz w:val="20"/>
                <w:szCs w:val="20"/>
                <w:lang w:eastAsia="es-ES_tradnl"/>
              </w:rPr>
              <w:t>Brindar asistencia jurídica en la implementación de las disposiciones del Decreto 0977 de 2024, enfocándose en la identificación, priorización, delimitación y gestión de los Distritos Mineros Especiales para la Diversificación Productiva.</w:t>
            </w:r>
          </w:p>
        </w:tc>
        <w:tc>
          <w:tcPr>
            <w:tcW w:w="4903" w:type="dxa"/>
            <w:gridSpan w:val="8"/>
            <w:vMerge w:val="restart"/>
            <w:shd w:val="clear" w:color="auto" w:fill="auto"/>
            <w:vAlign w:val="center"/>
            <w:hideMark/>
          </w:tcPr>
          <w:p w14:paraId="0EDB4DD6" w14:textId="75E3E39B" w:rsidR="004139A8" w:rsidRPr="00945A47" w:rsidRDefault="00802815"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brindo apoyo jurídico en la revisión, aprobación y proyección de respuestas derecho de petición.</w:t>
            </w:r>
          </w:p>
        </w:tc>
      </w:tr>
      <w:tr w:rsidR="004139A8" w:rsidRPr="004C232E" w14:paraId="694D0280" w14:textId="77777777" w:rsidTr="00D655D9">
        <w:trPr>
          <w:trHeight w:val="293"/>
        </w:trPr>
        <w:tc>
          <w:tcPr>
            <w:tcW w:w="669" w:type="dxa"/>
            <w:vMerge/>
            <w:vAlign w:val="center"/>
            <w:hideMark/>
          </w:tcPr>
          <w:p w14:paraId="2654285C"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59D1E3A" w14:textId="77777777" w:rsidR="004139A8" w:rsidRPr="00945A47" w:rsidRDefault="004139A8" w:rsidP="00D655D9">
            <w:pPr>
              <w:jc w:val="both"/>
              <w:rPr>
                <w:rFonts w:ascii="Arial" w:eastAsia="Times New Roman" w:hAnsi="Arial" w:cs="Arial"/>
                <w:color w:val="000000"/>
                <w:sz w:val="20"/>
                <w:szCs w:val="20"/>
                <w:lang w:eastAsia="es-ES_tradnl"/>
              </w:rPr>
            </w:pPr>
          </w:p>
        </w:tc>
        <w:tc>
          <w:tcPr>
            <w:tcW w:w="4903" w:type="dxa"/>
            <w:gridSpan w:val="8"/>
            <w:vMerge/>
            <w:vAlign w:val="center"/>
            <w:hideMark/>
          </w:tcPr>
          <w:p w14:paraId="779D5183"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2453671E" w14:textId="77777777" w:rsidTr="00D655D9">
        <w:trPr>
          <w:trHeight w:val="293"/>
        </w:trPr>
        <w:tc>
          <w:tcPr>
            <w:tcW w:w="669" w:type="dxa"/>
            <w:vMerge/>
            <w:vAlign w:val="center"/>
            <w:hideMark/>
          </w:tcPr>
          <w:p w14:paraId="4A65E8B4"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429D1310" w14:textId="77777777" w:rsidR="004139A8" w:rsidRPr="00945A47" w:rsidRDefault="004139A8" w:rsidP="00D655D9">
            <w:pPr>
              <w:jc w:val="both"/>
              <w:rPr>
                <w:rFonts w:ascii="Arial" w:eastAsia="Times New Roman" w:hAnsi="Arial" w:cs="Arial"/>
                <w:color w:val="000000"/>
                <w:sz w:val="20"/>
                <w:szCs w:val="20"/>
                <w:lang w:eastAsia="es-ES_tradnl"/>
              </w:rPr>
            </w:pPr>
          </w:p>
        </w:tc>
        <w:tc>
          <w:tcPr>
            <w:tcW w:w="4903" w:type="dxa"/>
            <w:gridSpan w:val="8"/>
            <w:vMerge/>
            <w:vAlign w:val="center"/>
            <w:hideMark/>
          </w:tcPr>
          <w:p w14:paraId="1EF12634"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151BD040" w14:textId="77777777" w:rsidTr="00D655D9">
        <w:trPr>
          <w:trHeight w:val="293"/>
        </w:trPr>
        <w:tc>
          <w:tcPr>
            <w:tcW w:w="669" w:type="dxa"/>
            <w:vMerge w:val="restart"/>
            <w:shd w:val="clear" w:color="auto" w:fill="D9D9D9" w:themeFill="background1" w:themeFillShade="D9"/>
            <w:vAlign w:val="center"/>
            <w:hideMark/>
          </w:tcPr>
          <w:p w14:paraId="2EA7B5A7"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3</w:t>
            </w:r>
          </w:p>
        </w:tc>
        <w:tc>
          <w:tcPr>
            <w:tcW w:w="4880" w:type="dxa"/>
            <w:gridSpan w:val="8"/>
            <w:vMerge w:val="restart"/>
            <w:shd w:val="clear" w:color="auto" w:fill="auto"/>
            <w:vAlign w:val="center"/>
            <w:hideMark/>
          </w:tcPr>
          <w:p w14:paraId="72F093A4"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en los procesos de reglamentación normativa y en el cumplimiento de fallos y sentencias judiciales, cuya responsabilidad recaiga en la Dirección de Formalización Minera, garantizando la debida diligencia en su ejecución.</w:t>
            </w:r>
          </w:p>
        </w:tc>
        <w:tc>
          <w:tcPr>
            <w:tcW w:w="4903" w:type="dxa"/>
            <w:gridSpan w:val="8"/>
            <w:vMerge w:val="restart"/>
            <w:shd w:val="clear" w:color="auto" w:fill="auto"/>
            <w:vAlign w:val="center"/>
            <w:hideMark/>
          </w:tcPr>
          <w:p w14:paraId="467F6337" w14:textId="25B432D3" w:rsidR="00BB0B83" w:rsidRDefault="00B51D59"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el apoyo a revisión de reglamentaciones de acuerdo al marco normativo vigente.</w:t>
            </w:r>
          </w:p>
          <w:p w14:paraId="125D01D4" w14:textId="1C97A281" w:rsidR="00BB0B83" w:rsidRPr="00945A47" w:rsidRDefault="00BB0B83" w:rsidP="00D655D9">
            <w:pPr>
              <w:jc w:val="both"/>
              <w:rPr>
                <w:rFonts w:ascii="Arial" w:eastAsia="Times New Roman" w:hAnsi="Arial" w:cs="Arial"/>
                <w:sz w:val="20"/>
                <w:szCs w:val="20"/>
                <w:lang w:eastAsia="es-ES_tradnl"/>
              </w:rPr>
            </w:pPr>
          </w:p>
        </w:tc>
      </w:tr>
      <w:tr w:rsidR="004139A8" w:rsidRPr="004C232E" w14:paraId="7DB868BB" w14:textId="77777777" w:rsidTr="00D655D9">
        <w:trPr>
          <w:trHeight w:val="293"/>
        </w:trPr>
        <w:tc>
          <w:tcPr>
            <w:tcW w:w="669" w:type="dxa"/>
            <w:vMerge/>
            <w:vAlign w:val="center"/>
            <w:hideMark/>
          </w:tcPr>
          <w:p w14:paraId="6710DD7F"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D0E3E76"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767EE8DD"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3A83CE9" w14:textId="77777777" w:rsidTr="00D655D9">
        <w:trPr>
          <w:trHeight w:val="293"/>
        </w:trPr>
        <w:tc>
          <w:tcPr>
            <w:tcW w:w="669" w:type="dxa"/>
            <w:vMerge/>
            <w:vAlign w:val="center"/>
            <w:hideMark/>
          </w:tcPr>
          <w:p w14:paraId="2696D747"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3CD96B0"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011A93E4"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5154BF36" w14:textId="77777777" w:rsidTr="00D655D9">
        <w:trPr>
          <w:trHeight w:val="293"/>
        </w:trPr>
        <w:tc>
          <w:tcPr>
            <w:tcW w:w="669" w:type="dxa"/>
            <w:vMerge w:val="restart"/>
            <w:shd w:val="clear" w:color="auto" w:fill="D9D9D9" w:themeFill="background1" w:themeFillShade="D9"/>
            <w:vAlign w:val="center"/>
            <w:hideMark/>
          </w:tcPr>
          <w:p w14:paraId="1835A17F"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4</w:t>
            </w:r>
          </w:p>
        </w:tc>
        <w:tc>
          <w:tcPr>
            <w:tcW w:w="4880" w:type="dxa"/>
            <w:gridSpan w:val="8"/>
            <w:vMerge w:val="restart"/>
            <w:shd w:val="clear" w:color="auto" w:fill="auto"/>
            <w:vAlign w:val="center"/>
            <w:hideMark/>
          </w:tcPr>
          <w:p w14:paraId="5C8144E6"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 xml:space="preserve">Apoyar en las etapas precontractual, contractual y </w:t>
            </w:r>
            <w:proofErr w:type="spellStart"/>
            <w:r w:rsidRPr="00FD1565">
              <w:rPr>
                <w:rFonts w:ascii="Arial" w:eastAsia="Times New Roman" w:hAnsi="Arial" w:cs="Arial"/>
                <w:sz w:val="20"/>
                <w:szCs w:val="20"/>
                <w:lang w:eastAsia="es-ES_tradnl"/>
              </w:rPr>
              <w:t>poscontractual</w:t>
            </w:r>
            <w:proofErr w:type="spellEnd"/>
            <w:r w:rsidRPr="00FD1565">
              <w:rPr>
                <w:rFonts w:ascii="Arial" w:eastAsia="Times New Roman" w:hAnsi="Arial" w:cs="Arial"/>
                <w:sz w:val="20"/>
                <w:szCs w:val="20"/>
                <w:lang w:eastAsia="es-ES_tradnl"/>
              </w:rPr>
              <w:t>, incluyendo la elaboración, revisión, seguimiento y liquidación de contratos-convenios y cooperación internacional relacionados con la Dirección de Formalización Minera, garantizando el cumplimiento de los requisitos legales y normativos aplicables, así como la adecuada gestión de riesgos jurídicos asociados.</w:t>
            </w:r>
          </w:p>
        </w:tc>
        <w:tc>
          <w:tcPr>
            <w:tcW w:w="4903" w:type="dxa"/>
            <w:gridSpan w:val="8"/>
            <w:vMerge w:val="restart"/>
            <w:shd w:val="clear" w:color="auto" w:fill="auto"/>
            <w:vAlign w:val="center"/>
            <w:hideMark/>
          </w:tcPr>
          <w:p w14:paraId="663D1B7F"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dicha actividad no fue requerida por el supervisor</w:t>
            </w:r>
            <w:r>
              <w:rPr>
                <w:rFonts w:ascii="Arial" w:eastAsia="Times New Roman" w:hAnsi="Arial" w:cs="Arial"/>
                <w:sz w:val="20"/>
                <w:szCs w:val="20"/>
                <w:lang w:eastAsia="es-ES_tradnl"/>
              </w:rPr>
              <w:br/>
            </w:r>
            <w:r>
              <w:rPr>
                <w:rFonts w:ascii="Arial" w:eastAsia="Times New Roman" w:hAnsi="Arial" w:cs="Arial"/>
                <w:sz w:val="20"/>
                <w:szCs w:val="20"/>
                <w:lang w:eastAsia="es-ES_tradnl"/>
              </w:rPr>
              <w:br/>
            </w:r>
          </w:p>
        </w:tc>
      </w:tr>
      <w:tr w:rsidR="004139A8" w:rsidRPr="004C232E" w14:paraId="114D3910" w14:textId="77777777" w:rsidTr="00D655D9">
        <w:trPr>
          <w:trHeight w:val="293"/>
        </w:trPr>
        <w:tc>
          <w:tcPr>
            <w:tcW w:w="669" w:type="dxa"/>
            <w:vMerge/>
            <w:vAlign w:val="center"/>
            <w:hideMark/>
          </w:tcPr>
          <w:p w14:paraId="3B385FEC"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7CC4AA63"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1FC98703"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8BF3DF9" w14:textId="77777777" w:rsidTr="00D655D9">
        <w:trPr>
          <w:trHeight w:val="293"/>
        </w:trPr>
        <w:tc>
          <w:tcPr>
            <w:tcW w:w="669" w:type="dxa"/>
            <w:vMerge/>
            <w:vAlign w:val="center"/>
            <w:hideMark/>
          </w:tcPr>
          <w:p w14:paraId="5A92CC6A"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4CB8E1CA"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6BBACFB5"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3C5467D2" w14:textId="77777777" w:rsidTr="00D655D9">
        <w:trPr>
          <w:trHeight w:val="293"/>
        </w:trPr>
        <w:tc>
          <w:tcPr>
            <w:tcW w:w="669" w:type="dxa"/>
            <w:vMerge w:val="restart"/>
            <w:shd w:val="clear" w:color="auto" w:fill="D9D9D9" w:themeFill="background1" w:themeFillShade="D9"/>
            <w:vAlign w:val="center"/>
            <w:hideMark/>
          </w:tcPr>
          <w:p w14:paraId="5BB976F6"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5</w:t>
            </w:r>
          </w:p>
        </w:tc>
        <w:tc>
          <w:tcPr>
            <w:tcW w:w="4880" w:type="dxa"/>
            <w:gridSpan w:val="8"/>
            <w:vMerge w:val="restart"/>
            <w:shd w:val="clear" w:color="auto" w:fill="auto"/>
            <w:vAlign w:val="center"/>
            <w:hideMark/>
          </w:tcPr>
          <w:p w14:paraId="75159ECB"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Brindar apoyo jurídico a la Dirección de Formalización Minera en la revisión, análisis y elaboración de respuestas a solicitudes relacionadas con la formalización minera presentadas por la ciudadanía, asegurando la aplicación rigurosa del marco normativo y la atención efectiva a las inquietudes planteadas.</w:t>
            </w:r>
          </w:p>
        </w:tc>
        <w:tc>
          <w:tcPr>
            <w:tcW w:w="4903" w:type="dxa"/>
            <w:gridSpan w:val="8"/>
            <w:vMerge w:val="restart"/>
            <w:shd w:val="clear" w:color="auto" w:fill="auto"/>
            <w:vAlign w:val="center"/>
            <w:hideMark/>
          </w:tcPr>
          <w:p w14:paraId="5979D35F" w14:textId="77777777" w:rsidR="004139A8"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se asignó, revisó y proyectó los siguientes radicados:</w:t>
            </w:r>
          </w:p>
          <w:p w14:paraId="2C5B543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1-2025-042656 </w:t>
            </w:r>
          </w:p>
          <w:p w14:paraId="46BA6E3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1-2025-042903 </w:t>
            </w:r>
          </w:p>
          <w:p w14:paraId="792207B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1-2025-043201 </w:t>
            </w:r>
          </w:p>
          <w:p w14:paraId="298F075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1-2025-042091 </w:t>
            </w:r>
          </w:p>
          <w:p w14:paraId="6F198B3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1-2025-043113 </w:t>
            </w:r>
          </w:p>
          <w:p w14:paraId="41FEAB6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1-2025-042703 </w:t>
            </w:r>
          </w:p>
          <w:p w14:paraId="6203448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1-2025-041624 </w:t>
            </w:r>
          </w:p>
          <w:p w14:paraId="3269816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1-2025-042219 </w:t>
            </w:r>
          </w:p>
          <w:p w14:paraId="1497393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1-2025-042635 </w:t>
            </w:r>
          </w:p>
          <w:p w14:paraId="087BE90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1-2025-040791 </w:t>
            </w:r>
          </w:p>
          <w:p w14:paraId="14A75B6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1-2025-042964 </w:t>
            </w:r>
          </w:p>
          <w:p w14:paraId="736B530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1-2025-043031 </w:t>
            </w:r>
          </w:p>
          <w:p w14:paraId="775D9CC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1-2025-031047 </w:t>
            </w:r>
          </w:p>
          <w:p w14:paraId="5D5502D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1-2025-042488 </w:t>
            </w:r>
          </w:p>
          <w:p w14:paraId="2159FB7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1-2025-042813 </w:t>
            </w:r>
          </w:p>
          <w:p w14:paraId="1411FC6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1-2025-042863 </w:t>
            </w:r>
          </w:p>
          <w:p w14:paraId="110B9C0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1-2025-042775 </w:t>
            </w:r>
          </w:p>
          <w:p w14:paraId="056EB33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1-2025-042430 </w:t>
            </w:r>
          </w:p>
          <w:p w14:paraId="02DEB8B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1-2025-042932 </w:t>
            </w:r>
          </w:p>
          <w:p w14:paraId="3561665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1-2025-042820 </w:t>
            </w:r>
          </w:p>
          <w:p w14:paraId="749F652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1-2025-042818 </w:t>
            </w:r>
          </w:p>
          <w:p w14:paraId="21F97D3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1-2025-042775 </w:t>
            </w:r>
          </w:p>
          <w:p w14:paraId="7B446E6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1-2025-042403 </w:t>
            </w:r>
          </w:p>
          <w:p w14:paraId="0B4D638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1-2025-042438 </w:t>
            </w:r>
          </w:p>
          <w:p w14:paraId="32F1002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1-2025-042603 </w:t>
            </w:r>
          </w:p>
          <w:p w14:paraId="629F892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1-2025-042800 </w:t>
            </w:r>
          </w:p>
          <w:p w14:paraId="1D5E2EE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1-2025-042684 </w:t>
            </w:r>
          </w:p>
          <w:p w14:paraId="41395C0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1-2025-042455 </w:t>
            </w:r>
          </w:p>
          <w:p w14:paraId="508C872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1-2025-042454 </w:t>
            </w:r>
          </w:p>
          <w:p w14:paraId="3A28F03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1-2025-042184 </w:t>
            </w:r>
          </w:p>
          <w:p w14:paraId="4F94C8D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1-2025-041624 </w:t>
            </w:r>
          </w:p>
          <w:p w14:paraId="19E9F64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1-2025-041399 </w:t>
            </w:r>
          </w:p>
          <w:p w14:paraId="3F99427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1-2025-040229 </w:t>
            </w:r>
          </w:p>
          <w:p w14:paraId="75982FD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1-2025-039803 </w:t>
            </w:r>
          </w:p>
          <w:p w14:paraId="6A71208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1-2025-042267 </w:t>
            </w:r>
          </w:p>
          <w:p w14:paraId="10FAB76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1-2025-042749 </w:t>
            </w:r>
          </w:p>
          <w:p w14:paraId="7D5A159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1-2025-042665 </w:t>
            </w:r>
          </w:p>
          <w:p w14:paraId="03FB771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1-2025-042519 </w:t>
            </w:r>
          </w:p>
          <w:p w14:paraId="61152FA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1-2025-042293 </w:t>
            </w:r>
          </w:p>
          <w:p w14:paraId="04D1381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1-2025-042404 </w:t>
            </w:r>
          </w:p>
          <w:p w14:paraId="6962775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1-2025-042456 </w:t>
            </w:r>
          </w:p>
          <w:p w14:paraId="0189376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1-2025-042474 </w:t>
            </w:r>
          </w:p>
          <w:p w14:paraId="081F020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1-2025-041624 </w:t>
            </w:r>
          </w:p>
          <w:p w14:paraId="289D5BF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1-2025-041410 </w:t>
            </w:r>
          </w:p>
          <w:p w14:paraId="37DE42D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1-2025-041374 </w:t>
            </w:r>
          </w:p>
          <w:p w14:paraId="64B769C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1-2025-041266 </w:t>
            </w:r>
          </w:p>
          <w:p w14:paraId="6B62629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1-2025-040337 </w:t>
            </w:r>
          </w:p>
          <w:p w14:paraId="386C3C0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1-2025-042134 </w:t>
            </w:r>
          </w:p>
          <w:p w14:paraId="2B46B86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lastRenderedPageBreak/>
              <w:t>1-2025-042026 </w:t>
            </w:r>
          </w:p>
          <w:p w14:paraId="531DDAB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1-2025-042240 </w:t>
            </w:r>
          </w:p>
          <w:p w14:paraId="3B5C129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1-2025-042070 </w:t>
            </w:r>
          </w:p>
          <w:p w14:paraId="5641231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1-2025-042071 </w:t>
            </w:r>
          </w:p>
          <w:p w14:paraId="1BEBD7B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1-2025-042168 </w:t>
            </w:r>
          </w:p>
          <w:p w14:paraId="41C031D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1-2025-042067 </w:t>
            </w:r>
          </w:p>
          <w:p w14:paraId="0545108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1-2025-042180 </w:t>
            </w:r>
          </w:p>
          <w:p w14:paraId="4598A5F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1-2025-042173 </w:t>
            </w:r>
          </w:p>
          <w:p w14:paraId="0C24168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1-2025-042026 </w:t>
            </w:r>
          </w:p>
          <w:p w14:paraId="5F800C8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1-2025-041784 </w:t>
            </w:r>
          </w:p>
          <w:p w14:paraId="4E6E9E8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1-2025-041715 </w:t>
            </w:r>
          </w:p>
          <w:p w14:paraId="04C5171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1-2025-038114 </w:t>
            </w:r>
          </w:p>
          <w:p w14:paraId="1814542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1-2025-041925 </w:t>
            </w:r>
          </w:p>
          <w:p w14:paraId="5EEC505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1-2025-041906 </w:t>
            </w:r>
          </w:p>
          <w:p w14:paraId="2AD368C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1-2025-041465 </w:t>
            </w:r>
          </w:p>
          <w:p w14:paraId="0B67A39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1-2025-041619 </w:t>
            </w:r>
          </w:p>
          <w:p w14:paraId="21FA9C2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1-2025-041843 </w:t>
            </w:r>
          </w:p>
          <w:p w14:paraId="2645AA5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1-2025-041617 </w:t>
            </w:r>
          </w:p>
          <w:p w14:paraId="59A5609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1-2025-041606 </w:t>
            </w:r>
          </w:p>
          <w:p w14:paraId="3878550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1-2025-041410 </w:t>
            </w:r>
          </w:p>
          <w:p w14:paraId="7B62E04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1-2025-041092 </w:t>
            </w:r>
          </w:p>
          <w:p w14:paraId="1B42215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1-2025-040337 </w:t>
            </w:r>
          </w:p>
          <w:p w14:paraId="5305C6A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1-2025-040229 </w:t>
            </w:r>
          </w:p>
          <w:p w14:paraId="1FA3739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1-2025-041633 </w:t>
            </w:r>
          </w:p>
          <w:p w14:paraId="5C95A5F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1-2025-041718 </w:t>
            </w:r>
          </w:p>
          <w:p w14:paraId="740DE81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1-2025-041739 </w:t>
            </w:r>
          </w:p>
          <w:p w14:paraId="548D02D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1-2025-041801 </w:t>
            </w:r>
          </w:p>
          <w:p w14:paraId="40B28EC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1-2025-041624 </w:t>
            </w:r>
          </w:p>
          <w:p w14:paraId="1D1D3E1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1-2025-041188 </w:t>
            </w:r>
          </w:p>
          <w:p w14:paraId="05E4D11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1-2025-041453 </w:t>
            </w:r>
          </w:p>
          <w:p w14:paraId="3636A1D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1-2025-041453 </w:t>
            </w:r>
          </w:p>
          <w:p w14:paraId="68ECB02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1-2025-041482 </w:t>
            </w:r>
          </w:p>
          <w:p w14:paraId="5B2F386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1-2025-041482 </w:t>
            </w:r>
          </w:p>
          <w:p w14:paraId="3D9314D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1-2025-041508 </w:t>
            </w:r>
          </w:p>
          <w:p w14:paraId="4E93650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1-2025-041508 </w:t>
            </w:r>
          </w:p>
          <w:p w14:paraId="0796BC9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1-2025-041483 </w:t>
            </w:r>
          </w:p>
          <w:p w14:paraId="3CCDD5E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1-2025-041483 </w:t>
            </w:r>
          </w:p>
          <w:p w14:paraId="3F93F21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1-2025-040337 </w:t>
            </w:r>
          </w:p>
          <w:p w14:paraId="29BAF07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1-2025-040697 </w:t>
            </w:r>
          </w:p>
          <w:p w14:paraId="03A6C63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1-2025-041191 </w:t>
            </w:r>
          </w:p>
          <w:p w14:paraId="300FEBE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1-2025-041317 </w:t>
            </w:r>
          </w:p>
          <w:p w14:paraId="6DDAADC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1-2025-041266 </w:t>
            </w:r>
          </w:p>
          <w:p w14:paraId="794A6EF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1-2025-040942 </w:t>
            </w:r>
          </w:p>
          <w:p w14:paraId="3790876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1-2025-041173 </w:t>
            </w:r>
          </w:p>
          <w:p w14:paraId="3EA7236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1-2025-041211 </w:t>
            </w:r>
          </w:p>
          <w:p w14:paraId="2D060DF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1-2025-041374 </w:t>
            </w:r>
          </w:p>
          <w:p w14:paraId="5C52BDF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1-2025-041325 </w:t>
            </w:r>
          </w:p>
          <w:p w14:paraId="6D4F2CA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1-2025-039468 </w:t>
            </w:r>
          </w:p>
          <w:p w14:paraId="1172220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1-2025-040995 </w:t>
            </w:r>
          </w:p>
          <w:p w14:paraId="628F072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lastRenderedPageBreak/>
              <w:t>1-2025-040876 </w:t>
            </w:r>
          </w:p>
          <w:p w14:paraId="24135DD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1-2025-040986 </w:t>
            </w:r>
          </w:p>
          <w:p w14:paraId="160474D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1-2025-040974 </w:t>
            </w:r>
          </w:p>
          <w:p w14:paraId="44037DF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1-2025-040884 </w:t>
            </w:r>
          </w:p>
          <w:p w14:paraId="5503BA4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1-2025-040791 </w:t>
            </w:r>
          </w:p>
          <w:p w14:paraId="0B0F12D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1-2025-037064 </w:t>
            </w:r>
          </w:p>
          <w:p w14:paraId="5C516C2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1-2025-040892 </w:t>
            </w:r>
          </w:p>
          <w:p w14:paraId="3AB030E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1-2025-040980 </w:t>
            </w:r>
          </w:p>
          <w:p w14:paraId="144FC72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1-2025-041004 </w:t>
            </w:r>
          </w:p>
          <w:p w14:paraId="5397415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1-2025-041070 </w:t>
            </w:r>
          </w:p>
          <w:p w14:paraId="6CB16B5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1-2025-041078 </w:t>
            </w:r>
          </w:p>
          <w:p w14:paraId="6D70855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1-2025-041114 </w:t>
            </w:r>
          </w:p>
          <w:p w14:paraId="10B7F0B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1-2025-039101 </w:t>
            </w:r>
          </w:p>
          <w:p w14:paraId="7B9A401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1-2025-040636 </w:t>
            </w:r>
          </w:p>
          <w:p w14:paraId="6798D71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1-2025-040636 </w:t>
            </w:r>
          </w:p>
          <w:p w14:paraId="6D80849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1-2025-039873 </w:t>
            </w:r>
          </w:p>
          <w:p w14:paraId="766A882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1-2025-040344 </w:t>
            </w:r>
          </w:p>
          <w:p w14:paraId="6FF5A26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2-2025-026335 </w:t>
            </w:r>
          </w:p>
          <w:p w14:paraId="3D64DEE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1-2025-040821 </w:t>
            </w:r>
          </w:p>
          <w:p w14:paraId="61C728E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1-2025-040698 </w:t>
            </w:r>
          </w:p>
          <w:p w14:paraId="307893C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1-2025-040826 </w:t>
            </w:r>
          </w:p>
          <w:p w14:paraId="1CCA618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1-2025-040791 </w:t>
            </w:r>
          </w:p>
          <w:p w14:paraId="1B0B89C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1-2025-040708 </w:t>
            </w:r>
          </w:p>
          <w:p w14:paraId="24B0563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1-2025-039101 </w:t>
            </w:r>
          </w:p>
          <w:p w14:paraId="1BE7DF5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 </w:t>
            </w:r>
          </w:p>
          <w:p w14:paraId="2970976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1-2025-040050 </w:t>
            </w:r>
          </w:p>
          <w:p w14:paraId="5F6E039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1-2025-039553 </w:t>
            </w:r>
          </w:p>
          <w:p w14:paraId="1A8DA82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1-2025-039296 </w:t>
            </w:r>
          </w:p>
          <w:p w14:paraId="4777CAC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1-2025-036795 </w:t>
            </w:r>
          </w:p>
          <w:p w14:paraId="59AA6D5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3-2025-032341 </w:t>
            </w:r>
          </w:p>
          <w:p w14:paraId="7A31558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3-2025-032341 </w:t>
            </w:r>
          </w:p>
          <w:p w14:paraId="51AC163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3-2025-032341 </w:t>
            </w:r>
          </w:p>
          <w:p w14:paraId="51DCBF3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1-2025-039803 </w:t>
            </w:r>
          </w:p>
          <w:p w14:paraId="1CA0007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1-2025-040344 </w:t>
            </w:r>
          </w:p>
          <w:p w14:paraId="413E8F2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1-2025-036603 </w:t>
            </w:r>
          </w:p>
          <w:p w14:paraId="18068E4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1-2025-040584 </w:t>
            </w:r>
          </w:p>
          <w:p w14:paraId="4E8E169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1-2025-040537 </w:t>
            </w:r>
          </w:p>
          <w:p w14:paraId="3C05409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1-2025-040024 </w:t>
            </w:r>
          </w:p>
          <w:p w14:paraId="308B173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1-2025-037364 </w:t>
            </w:r>
          </w:p>
          <w:p w14:paraId="6305EA8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1-2025-036795 </w:t>
            </w:r>
          </w:p>
          <w:p w14:paraId="7502FF3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1-2025-040630 </w:t>
            </w:r>
          </w:p>
          <w:p w14:paraId="0F0556A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1-2025-040642 </w:t>
            </w:r>
          </w:p>
          <w:p w14:paraId="5AD9A90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1-2025-040648 </w:t>
            </w:r>
          </w:p>
          <w:p w14:paraId="6B35FDA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1-2025-040517 </w:t>
            </w:r>
          </w:p>
          <w:p w14:paraId="1151E66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1-2025-040519 </w:t>
            </w:r>
          </w:p>
          <w:p w14:paraId="0E00264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1-2025-040419 </w:t>
            </w:r>
          </w:p>
          <w:p w14:paraId="36C9421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1-2025-040492 </w:t>
            </w:r>
          </w:p>
          <w:p w14:paraId="61FA47F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1-2025-037064 </w:t>
            </w:r>
          </w:p>
          <w:p w14:paraId="59A700F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1-2025-039958 </w:t>
            </w:r>
          </w:p>
          <w:p w14:paraId="76DC7C0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lastRenderedPageBreak/>
              <w:t>1-2025-040247 </w:t>
            </w:r>
          </w:p>
          <w:p w14:paraId="038E641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1-2025-040337 </w:t>
            </w:r>
          </w:p>
          <w:p w14:paraId="08A2C0D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1-2025-040437 </w:t>
            </w:r>
          </w:p>
          <w:p w14:paraId="66CDB77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1-2025-040496 </w:t>
            </w:r>
          </w:p>
          <w:p w14:paraId="7D03967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1-2025-040447 </w:t>
            </w:r>
          </w:p>
          <w:p w14:paraId="0DB004F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1-2025-040395 </w:t>
            </w:r>
          </w:p>
          <w:p w14:paraId="34BC026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1-2025-040298 </w:t>
            </w:r>
          </w:p>
          <w:p w14:paraId="2BB4EE8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1-2025-040460 </w:t>
            </w:r>
          </w:p>
          <w:p w14:paraId="572E907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1-2025-040370 </w:t>
            </w:r>
          </w:p>
          <w:p w14:paraId="306941F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1-2025-040229 </w:t>
            </w:r>
          </w:p>
          <w:p w14:paraId="511513B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1-2025-040201 </w:t>
            </w:r>
          </w:p>
          <w:p w14:paraId="30A27C5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1-2025-040152 </w:t>
            </w:r>
          </w:p>
          <w:p w14:paraId="648A0C0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1-2025-040117 </w:t>
            </w:r>
          </w:p>
          <w:p w14:paraId="1EFC0EE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1-2025-040108 </w:t>
            </w:r>
          </w:p>
          <w:p w14:paraId="46D4B41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1-2025-040067 </w:t>
            </w:r>
          </w:p>
          <w:p w14:paraId="690EDAE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1-2025-040033 </w:t>
            </w:r>
          </w:p>
          <w:p w14:paraId="79F1DC3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1-2025-040050 </w:t>
            </w:r>
          </w:p>
          <w:p w14:paraId="4E99F83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1-2025-040041 </w:t>
            </w:r>
          </w:p>
          <w:p w14:paraId="03D3D50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1-2025-039927 </w:t>
            </w:r>
          </w:p>
          <w:p w14:paraId="709F79B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1-2025-039953 </w:t>
            </w:r>
          </w:p>
          <w:p w14:paraId="310CCF4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1-2025-039913 </w:t>
            </w:r>
          </w:p>
          <w:p w14:paraId="5378850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1-2025-039889 </w:t>
            </w:r>
          </w:p>
          <w:p w14:paraId="519413C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1-2025-039873 </w:t>
            </w:r>
          </w:p>
          <w:p w14:paraId="38C819B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1-2025-039410 </w:t>
            </w:r>
          </w:p>
          <w:p w14:paraId="6F8EE8C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1-2025-038625 </w:t>
            </w:r>
          </w:p>
          <w:p w14:paraId="5884103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1-2025-037640 </w:t>
            </w:r>
          </w:p>
          <w:p w14:paraId="5D6E578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1-2025-040251 </w:t>
            </w:r>
          </w:p>
          <w:p w14:paraId="6D1FEE0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1-2025-039991 </w:t>
            </w:r>
          </w:p>
          <w:p w14:paraId="7CFBF15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1-2025-039663 </w:t>
            </w:r>
          </w:p>
          <w:p w14:paraId="68666C3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1-2025-040188 </w:t>
            </w:r>
          </w:p>
          <w:p w14:paraId="3C539E6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1-2025-039907 </w:t>
            </w:r>
          </w:p>
          <w:p w14:paraId="6EF0B65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1-2025-039800 </w:t>
            </w:r>
          </w:p>
          <w:p w14:paraId="23915C5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1-2025-040027 </w:t>
            </w:r>
          </w:p>
          <w:p w14:paraId="1A912D6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 </w:t>
            </w:r>
          </w:p>
          <w:p w14:paraId="4E86DB0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1-2025-040148 </w:t>
            </w:r>
          </w:p>
          <w:p w14:paraId="268D478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1-2025-039920 </w:t>
            </w:r>
          </w:p>
          <w:p w14:paraId="14FDD16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1-2025-032015 </w:t>
            </w:r>
          </w:p>
          <w:p w14:paraId="6857EBB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1-2025-035328 </w:t>
            </w:r>
          </w:p>
          <w:p w14:paraId="0FFB5A6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1-2025-039888 </w:t>
            </w:r>
          </w:p>
          <w:p w14:paraId="38C8B3E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3-2025-031369 </w:t>
            </w:r>
          </w:p>
          <w:p w14:paraId="06A9A5F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3-2025-031369 </w:t>
            </w:r>
          </w:p>
          <w:p w14:paraId="3551C04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3-2025-031369 </w:t>
            </w:r>
          </w:p>
          <w:p w14:paraId="1C4AA78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1-2025-038456 </w:t>
            </w:r>
          </w:p>
          <w:p w14:paraId="7708EAC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1-2025-039293 </w:t>
            </w:r>
          </w:p>
          <w:p w14:paraId="2C24029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1-2025-037640 </w:t>
            </w:r>
          </w:p>
          <w:p w14:paraId="7C83AE6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1-2025-037064 </w:t>
            </w:r>
          </w:p>
          <w:p w14:paraId="62C74A1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1-2025-039080 </w:t>
            </w:r>
          </w:p>
          <w:p w14:paraId="12721AB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1-2025-039557 </w:t>
            </w:r>
          </w:p>
          <w:p w14:paraId="3E77A77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1-2025-039746 </w:t>
            </w:r>
          </w:p>
          <w:p w14:paraId="0F60309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lastRenderedPageBreak/>
              <w:t>1-2025-039710 </w:t>
            </w:r>
          </w:p>
          <w:p w14:paraId="7833BDD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1-2025-039296 </w:t>
            </w:r>
          </w:p>
          <w:p w14:paraId="7407679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1-2025-039081 </w:t>
            </w:r>
          </w:p>
          <w:p w14:paraId="5B1D7DB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1-2025-038969 </w:t>
            </w:r>
          </w:p>
          <w:p w14:paraId="156BE2E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1-2025-039260 </w:t>
            </w:r>
          </w:p>
          <w:p w14:paraId="66ED0F4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1-2025-039425 </w:t>
            </w:r>
          </w:p>
          <w:p w14:paraId="2F6F588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1-2025-039150 </w:t>
            </w:r>
          </w:p>
          <w:p w14:paraId="5DA40F0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1-2025-039564 </w:t>
            </w:r>
          </w:p>
          <w:p w14:paraId="79E2680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1-2025-039384 </w:t>
            </w:r>
          </w:p>
          <w:p w14:paraId="7DBD832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1-2025-039147 </w:t>
            </w:r>
          </w:p>
          <w:p w14:paraId="6A5D220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1-2025-039646 </w:t>
            </w:r>
          </w:p>
          <w:p w14:paraId="11EFE6B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1-2025-039571 </w:t>
            </w:r>
          </w:p>
          <w:p w14:paraId="3B73222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1-2025-039546 </w:t>
            </w:r>
          </w:p>
          <w:p w14:paraId="4AF2B91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1-2025-039090 </w:t>
            </w:r>
          </w:p>
          <w:p w14:paraId="5CB38FA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1-2025-039132 </w:t>
            </w:r>
          </w:p>
          <w:p w14:paraId="6F9AF3E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1-2025-039101 </w:t>
            </w:r>
          </w:p>
          <w:p w14:paraId="268ABC0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1-2025-038970 </w:t>
            </w:r>
          </w:p>
          <w:p w14:paraId="335C48D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1-2025-038945 </w:t>
            </w:r>
          </w:p>
          <w:p w14:paraId="7664047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1-2025-038928 </w:t>
            </w:r>
          </w:p>
          <w:p w14:paraId="760C8D0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1-2025-038825 </w:t>
            </w:r>
          </w:p>
          <w:p w14:paraId="5A8AC46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1-2025-038476 </w:t>
            </w:r>
          </w:p>
          <w:p w14:paraId="189E215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1-2025-038086 </w:t>
            </w:r>
          </w:p>
          <w:p w14:paraId="0572436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1-2025-039141 </w:t>
            </w:r>
          </w:p>
          <w:p w14:paraId="0B917C4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1-2025-037939 </w:t>
            </w:r>
          </w:p>
          <w:p w14:paraId="675859F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1-2025-038839 </w:t>
            </w:r>
          </w:p>
          <w:p w14:paraId="437F89A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1-2025-038619 </w:t>
            </w:r>
          </w:p>
          <w:p w14:paraId="0ED1C03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1-2025-038771 </w:t>
            </w:r>
          </w:p>
          <w:p w14:paraId="1FC7B5F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1-2025-035332 </w:t>
            </w:r>
          </w:p>
          <w:p w14:paraId="4B9C1F6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1-2025-035328 </w:t>
            </w:r>
          </w:p>
          <w:p w14:paraId="3F6E142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1-2025-039553 </w:t>
            </w:r>
          </w:p>
          <w:p w14:paraId="7D08E70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 </w:t>
            </w:r>
          </w:p>
          <w:p w14:paraId="5994BC5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1-2025-039520 </w:t>
            </w:r>
          </w:p>
          <w:p w14:paraId="3A0AD8C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1-2025-039522 </w:t>
            </w:r>
          </w:p>
          <w:p w14:paraId="4D2B55C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1-2025-038625 </w:t>
            </w:r>
          </w:p>
          <w:p w14:paraId="1287C84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1-2025-039523 </w:t>
            </w:r>
          </w:p>
          <w:p w14:paraId="7E1B431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1-2025-039529 </w:t>
            </w:r>
          </w:p>
          <w:p w14:paraId="76E936B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1-2025-038619 </w:t>
            </w:r>
          </w:p>
          <w:p w14:paraId="6BE4422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1-2025-038476 </w:t>
            </w:r>
          </w:p>
          <w:p w14:paraId="2ECB876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1-2025-038558 </w:t>
            </w:r>
          </w:p>
          <w:p w14:paraId="51161FC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1-2025-038839 </w:t>
            </w:r>
          </w:p>
          <w:p w14:paraId="58CF142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1-2025-038771 </w:t>
            </w:r>
          </w:p>
          <w:p w14:paraId="1B45E33C"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1-2025-038616 </w:t>
            </w:r>
          </w:p>
          <w:p w14:paraId="632B22F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1-2025-038753 </w:t>
            </w:r>
          </w:p>
          <w:p w14:paraId="08E8C04A"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1-2025-038676 </w:t>
            </w:r>
          </w:p>
          <w:p w14:paraId="64257B99"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1-2025-038660 </w:t>
            </w:r>
          </w:p>
          <w:p w14:paraId="0D03769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1-2025-038707 </w:t>
            </w:r>
          </w:p>
          <w:p w14:paraId="58E89EA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1-2025-038709 </w:t>
            </w:r>
          </w:p>
          <w:p w14:paraId="6F1B177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1-2025-038524 </w:t>
            </w:r>
          </w:p>
          <w:p w14:paraId="7D5F8C1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1-2025-038480 </w:t>
            </w:r>
          </w:p>
          <w:p w14:paraId="558F1FC2"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lastRenderedPageBreak/>
              <w:t>1-2025-038183 </w:t>
            </w:r>
          </w:p>
          <w:p w14:paraId="6EC22C9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1-2025-038122 </w:t>
            </w:r>
          </w:p>
          <w:p w14:paraId="2A368CC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1-2025-037921 </w:t>
            </w:r>
          </w:p>
          <w:p w14:paraId="09C29C90"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1-2025-036967 </w:t>
            </w:r>
          </w:p>
          <w:p w14:paraId="09FCE8A1"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1-2025-036161 </w:t>
            </w:r>
          </w:p>
          <w:p w14:paraId="4675115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1-2025-035880 </w:t>
            </w:r>
          </w:p>
          <w:p w14:paraId="142676C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1-2025-038089 </w:t>
            </w:r>
          </w:p>
          <w:p w14:paraId="22A7205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1-2025-037921 </w:t>
            </w:r>
          </w:p>
          <w:p w14:paraId="009042A3"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2-2025-026335 </w:t>
            </w:r>
          </w:p>
          <w:p w14:paraId="39590DF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1-2025-038421 </w:t>
            </w:r>
          </w:p>
          <w:p w14:paraId="28791FF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1-2025-038407 </w:t>
            </w:r>
          </w:p>
          <w:p w14:paraId="49CBE8E6"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1-2025-038401 </w:t>
            </w:r>
          </w:p>
          <w:p w14:paraId="2EB292C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1-2025-038317 </w:t>
            </w:r>
          </w:p>
          <w:p w14:paraId="13B694B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1-2025-038214 </w:t>
            </w:r>
          </w:p>
          <w:p w14:paraId="5E7527C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1-2025-038201 </w:t>
            </w:r>
          </w:p>
          <w:p w14:paraId="4F8490BB"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1-2025-038142 </w:t>
            </w:r>
          </w:p>
          <w:p w14:paraId="2BB124AF"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1-2025-038124 </w:t>
            </w:r>
          </w:p>
          <w:p w14:paraId="45D923B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3-2025-029270 </w:t>
            </w:r>
          </w:p>
          <w:p w14:paraId="363D0584"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3-2025-029270 </w:t>
            </w:r>
          </w:p>
          <w:p w14:paraId="5E097C75"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3-2025-029270 </w:t>
            </w:r>
          </w:p>
          <w:p w14:paraId="2CF876BD"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1-2025-038089 </w:t>
            </w:r>
          </w:p>
          <w:p w14:paraId="52EFE92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1-2025-037843 </w:t>
            </w:r>
          </w:p>
          <w:p w14:paraId="58D07BB8"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1-2025-038079 </w:t>
            </w:r>
          </w:p>
          <w:p w14:paraId="51273A07"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1-2025-038087 </w:t>
            </w:r>
          </w:p>
          <w:p w14:paraId="68EA05DE" w14:textId="77777777" w:rsidR="00270198" w:rsidRDefault="00270198" w:rsidP="00270198">
            <w:pPr>
              <w:rPr>
                <w:rFonts w:ascii="Calibri" w:hAnsi="Calibri" w:cs="Calibri"/>
                <w:color w:val="000000"/>
                <w:sz w:val="20"/>
                <w:szCs w:val="20"/>
              </w:rPr>
            </w:pPr>
            <w:r>
              <w:rPr>
                <w:rFonts w:ascii="Calibri" w:hAnsi="Calibri" w:cs="Calibri"/>
                <w:color w:val="000000"/>
                <w:sz w:val="20"/>
                <w:szCs w:val="20"/>
              </w:rPr>
              <w:t>1-2025-038086 </w:t>
            </w:r>
          </w:p>
          <w:p w14:paraId="514C33B5" w14:textId="6A825BA9" w:rsidR="001E0AB6" w:rsidRDefault="00270198" w:rsidP="0082286A">
            <w:hyperlink r:id="rId7" w:history="1">
              <w:r w:rsidRPr="0072329D">
                <w:rPr>
                  <w:rStyle w:val="Hipervnculo"/>
                </w:rPr>
                <w:t>https://minenergiacol.sharepoint.com/sites/GestinInstitucionalLegalidad/Shared%20Documents/Forms/AllItems.aspx?id=%2Fsites%2FGestinInstitucionalLegalidad%2FShared%20Documents%2FGeneral%2F001%2E%20SEGUIMIENTO%20CONTRATISTAS%2F2025%2FGGC%2D0807%2D2025%20LILIANA%20RAFAELA%20DELGADO%20TAPIAS%2FAGOSTO&amp;viewid=b1437f1e%2De31c%2D4774%2D8984%2Df18e674ecfb4&amp;csf=1&amp;web=1&amp;e=X7J9ju&amp;CID=8d6a5e57%2Dff0e%2D420a%2Dbdc3%2D17ed2418f49c&amp;FolderCTID=0x012000BE26AD54803EB54FACE5F08246728420</w:t>
              </w:r>
            </w:hyperlink>
          </w:p>
          <w:p w14:paraId="5B2854C8" w14:textId="77777777" w:rsidR="00270198" w:rsidRDefault="00270198" w:rsidP="0082286A"/>
          <w:p w14:paraId="2F9D31C6" w14:textId="77777777" w:rsidR="003A7270" w:rsidRPr="00D15738" w:rsidRDefault="003A7270" w:rsidP="0082286A">
            <w:pPr>
              <w:rPr>
                <w:rFonts w:eastAsia="Times New Roman"/>
                <w:color w:val="000000"/>
              </w:rPr>
            </w:pPr>
          </w:p>
          <w:p w14:paraId="5D2DAD0B" w14:textId="568A7998" w:rsidR="004139A8" w:rsidRPr="00945A47" w:rsidRDefault="004139A8" w:rsidP="00DD44C9">
            <w:pPr>
              <w:jc w:val="both"/>
              <w:rPr>
                <w:rFonts w:ascii="Arial" w:eastAsia="Times New Roman" w:hAnsi="Arial" w:cs="Arial"/>
                <w:sz w:val="20"/>
                <w:szCs w:val="20"/>
                <w:lang w:eastAsia="es-ES_tradnl"/>
              </w:rPr>
            </w:pPr>
          </w:p>
        </w:tc>
      </w:tr>
      <w:tr w:rsidR="004139A8" w:rsidRPr="004C232E" w14:paraId="14573136" w14:textId="77777777" w:rsidTr="00D655D9">
        <w:trPr>
          <w:trHeight w:val="293"/>
        </w:trPr>
        <w:tc>
          <w:tcPr>
            <w:tcW w:w="669" w:type="dxa"/>
            <w:vMerge/>
            <w:vAlign w:val="center"/>
            <w:hideMark/>
          </w:tcPr>
          <w:p w14:paraId="0D1FC18D"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16510508"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3D3AD055"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5F079A85" w14:textId="77777777" w:rsidTr="00D655D9">
        <w:trPr>
          <w:trHeight w:val="293"/>
        </w:trPr>
        <w:tc>
          <w:tcPr>
            <w:tcW w:w="669" w:type="dxa"/>
            <w:vMerge/>
            <w:vAlign w:val="center"/>
            <w:hideMark/>
          </w:tcPr>
          <w:p w14:paraId="7007A068"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FA1B408"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298499A8"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21522444" w14:textId="77777777" w:rsidTr="00D655D9">
        <w:trPr>
          <w:trHeight w:val="293"/>
        </w:trPr>
        <w:tc>
          <w:tcPr>
            <w:tcW w:w="669" w:type="dxa"/>
            <w:vMerge w:val="restart"/>
            <w:shd w:val="clear" w:color="auto" w:fill="D9D9D9" w:themeFill="background1" w:themeFillShade="D9"/>
            <w:vAlign w:val="center"/>
            <w:hideMark/>
          </w:tcPr>
          <w:p w14:paraId="41BFCE03"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6</w:t>
            </w:r>
          </w:p>
        </w:tc>
        <w:tc>
          <w:tcPr>
            <w:tcW w:w="4880" w:type="dxa"/>
            <w:gridSpan w:val="8"/>
            <w:vMerge w:val="restart"/>
            <w:shd w:val="clear" w:color="auto" w:fill="auto"/>
            <w:vAlign w:val="center"/>
            <w:hideMark/>
          </w:tcPr>
          <w:p w14:paraId="764F1FEE"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el seguimiento, establecimiento de planes y cumplimiento de medidas derivadas de sentencias, fallos judiciales, alertas tempranas, entre otras, que involucren a la Dirección de Formalización Minera.</w:t>
            </w:r>
          </w:p>
        </w:tc>
        <w:tc>
          <w:tcPr>
            <w:tcW w:w="4903" w:type="dxa"/>
            <w:gridSpan w:val="8"/>
            <w:vMerge w:val="restart"/>
            <w:shd w:val="clear" w:color="auto" w:fill="auto"/>
            <w:vAlign w:val="center"/>
            <w:hideMark/>
          </w:tcPr>
          <w:p w14:paraId="5488DB4E"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dicha actividad no fue requerida por el supervisor</w:t>
            </w:r>
          </w:p>
        </w:tc>
      </w:tr>
      <w:tr w:rsidR="004139A8" w:rsidRPr="004C232E" w14:paraId="25987A0D" w14:textId="77777777" w:rsidTr="00D655D9">
        <w:trPr>
          <w:trHeight w:val="293"/>
        </w:trPr>
        <w:tc>
          <w:tcPr>
            <w:tcW w:w="669" w:type="dxa"/>
            <w:vMerge/>
            <w:vAlign w:val="center"/>
            <w:hideMark/>
          </w:tcPr>
          <w:p w14:paraId="674611E1"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628C207"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64A83F7D"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1446BCD" w14:textId="77777777" w:rsidTr="00D655D9">
        <w:trPr>
          <w:trHeight w:val="293"/>
        </w:trPr>
        <w:tc>
          <w:tcPr>
            <w:tcW w:w="669" w:type="dxa"/>
            <w:vMerge/>
            <w:vAlign w:val="center"/>
            <w:hideMark/>
          </w:tcPr>
          <w:p w14:paraId="658EFDD1"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39AC2480"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1C0119B8"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6BE6C39A" w14:textId="77777777" w:rsidTr="00D655D9">
        <w:trPr>
          <w:trHeight w:val="293"/>
        </w:trPr>
        <w:tc>
          <w:tcPr>
            <w:tcW w:w="669" w:type="dxa"/>
            <w:vMerge w:val="restart"/>
            <w:shd w:val="clear" w:color="auto" w:fill="D9D9D9" w:themeFill="background1" w:themeFillShade="D9"/>
            <w:vAlign w:val="center"/>
            <w:hideMark/>
          </w:tcPr>
          <w:p w14:paraId="68E88E02"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7</w:t>
            </w:r>
          </w:p>
        </w:tc>
        <w:tc>
          <w:tcPr>
            <w:tcW w:w="4880" w:type="dxa"/>
            <w:gridSpan w:val="8"/>
            <w:vMerge w:val="restart"/>
            <w:shd w:val="clear" w:color="auto" w:fill="auto"/>
            <w:vAlign w:val="center"/>
            <w:hideMark/>
          </w:tcPr>
          <w:p w14:paraId="3C9CCA5A"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reglamentación necesarios desde el marco funcional de la Dirección de Formalización Minera.</w:t>
            </w:r>
          </w:p>
        </w:tc>
        <w:tc>
          <w:tcPr>
            <w:tcW w:w="4903" w:type="dxa"/>
            <w:gridSpan w:val="8"/>
            <w:vMerge w:val="restart"/>
            <w:shd w:val="clear" w:color="auto" w:fill="auto"/>
            <w:vAlign w:val="center"/>
            <w:hideMark/>
          </w:tcPr>
          <w:p w14:paraId="0242335A" w14:textId="5FCCE728" w:rsidR="00C169C9" w:rsidRDefault="00BC391E"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por parte del supervisor la realización de dicha actividad.</w:t>
            </w:r>
          </w:p>
          <w:p w14:paraId="660BC08D" w14:textId="6002D54B" w:rsidR="00923B5C" w:rsidRPr="00945A47" w:rsidRDefault="00923B5C" w:rsidP="00C169C9">
            <w:pPr>
              <w:jc w:val="both"/>
              <w:rPr>
                <w:rFonts w:ascii="Arial" w:eastAsia="Times New Roman" w:hAnsi="Arial" w:cs="Arial"/>
                <w:sz w:val="20"/>
                <w:szCs w:val="20"/>
                <w:lang w:eastAsia="es-ES_tradnl"/>
              </w:rPr>
            </w:pPr>
          </w:p>
        </w:tc>
      </w:tr>
      <w:tr w:rsidR="004139A8" w:rsidRPr="004C232E" w14:paraId="6A965ED3" w14:textId="77777777" w:rsidTr="00D655D9">
        <w:trPr>
          <w:trHeight w:val="293"/>
        </w:trPr>
        <w:tc>
          <w:tcPr>
            <w:tcW w:w="669" w:type="dxa"/>
            <w:vMerge/>
            <w:vAlign w:val="center"/>
            <w:hideMark/>
          </w:tcPr>
          <w:p w14:paraId="0EEAD7BF"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26363F8"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19FF1A08"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49EA3E97" w14:textId="77777777" w:rsidTr="00D655D9">
        <w:trPr>
          <w:trHeight w:val="293"/>
        </w:trPr>
        <w:tc>
          <w:tcPr>
            <w:tcW w:w="669" w:type="dxa"/>
            <w:vMerge/>
            <w:vAlign w:val="center"/>
            <w:hideMark/>
          </w:tcPr>
          <w:p w14:paraId="25C0AE27"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BE5DE6A"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6C9276F3"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29003BB0" w14:textId="77777777" w:rsidTr="00D655D9">
        <w:trPr>
          <w:trHeight w:val="293"/>
        </w:trPr>
        <w:tc>
          <w:tcPr>
            <w:tcW w:w="669" w:type="dxa"/>
            <w:vMerge w:val="restart"/>
            <w:shd w:val="clear" w:color="auto" w:fill="D9D9D9" w:themeFill="background1" w:themeFillShade="D9"/>
            <w:vAlign w:val="center"/>
            <w:hideMark/>
          </w:tcPr>
          <w:p w14:paraId="3A6FF981"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8</w:t>
            </w:r>
          </w:p>
        </w:tc>
        <w:tc>
          <w:tcPr>
            <w:tcW w:w="4880" w:type="dxa"/>
            <w:gridSpan w:val="8"/>
            <w:vMerge w:val="restart"/>
            <w:shd w:val="clear" w:color="auto" w:fill="auto"/>
            <w:vAlign w:val="center"/>
            <w:hideMark/>
          </w:tcPr>
          <w:p w14:paraId="74C38AC0"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delimitación de zonas de manejo ambiental, en los casos que aplique.</w:t>
            </w:r>
          </w:p>
        </w:tc>
        <w:tc>
          <w:tcPr>
            <w:tcW w:w="4903" w:type="dxa"/>
            <w:gridSpan w:val="8"/>
            <w:vMerge w:val="restart"/>
            <w:shd w:val="clear" w:color="auto" w:fill="auto"/>
            <w:vAlign w:val="center"/>
            <w:hideMark/>
          </w:tcPr>
          <w:p w14:paraId="0CAECD22" w14:textId="7F0DAD7B"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w:t>
            </w:r>
            <w:r w:rsidR="00DD44C9">
              <w:rPr>
                <w:rFonts w:ascii="Arial" w:eastAsia="Times New Roman" w:hAnsi="Arial" w:cs="Arial"/>
                <w:sz w:val="20"/>
                <w:szCs w:val="20"/>
                <w:lang w:eastAsia="es-ES_tradnl"/>
              </w:rPr>
              <w:t>este periodo</w:t>
            </w:r>
            <w:r>
              <w:rPr>
                <w:rFonts w:ascii="Arial" w:eastAsia="Times New Roman" w:hAnsi="Arial" w:cs="Arial"/>
                <w:sz w:val="20"/>
                <w:szCs w:val="20"/>
                <w:lang w:eastAsia="es-ES_tradnl"/>
              </w:rPr>
              <w:t xml:space="preserve"> dicha actividad no fue requerida por el supervisor</w:t>
            </w:r>
          </w:p>
        </w:tc>
      </w:tr>
      <w:tr w:rsidR="004139A8" w:rsidRPr="004C232E" w14:paraId="711728C1" w14:textId="77777777" w:rsidTr="00D655D9">
        <w:trPr>
          <w:trHeight w:val="293"/>
        </w:trPr>
        <w:tc>
          <w:tcPr>
            <w:tcW w:w="669" w:type="dxa"/>
            <w:vMerge/>
            <w:vAlign w:val="center"/>
            <w:hideMark/>
          </w:tcPr>
          <w:p w14:paraId="08FE9A78"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2A78A4AB"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7151FB00"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604A2482" w14:textId="77777777" w:rsidTr="00D655D9">
        <w:trPr>
          <w:trHeight w:val="293"/>
        </w:trPr>
        <w:tc>
          <w:tcPr>
            <w:tcW w:w="669" w:type="dxa"/>
            <w:vMerge/>
            <w:vAlign w:val="center"/>
            <w:hideMark/>
          </w:tcPr>
          <w:p w14:paraId="20837AC3"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F094E0C"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53041FF0"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69768E97" w14:textId="77777777" w:rsidTr="00D655D9">
        <w:trPr>
          <w:trHeight w:val="293"/>
        </w:trPr>
        <w:tc>
          <w:tcPr>
            <w:tcW w:w="669" w:type="dxa"/>
            <w:vMerge w:val="restart"/>
            <w:shd w:val="clear" w:color="auto" w:fill="D9D9D9" w:themeFill="background1" w:themeFillShade="D9"/>
            <w:vAlign w:val="center"/>
            <w:hideMark/>
          </w:tcPr>
          <w:p w14:paraId="176785C4"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9</w:t>
            </w:r>
          </w:p>
        </w:tc>
        <w:tc>
          <w:tcPr>
            <w:tcW w:w="4880" w:type="dxa"/>
            <w:gridSpan w:val="8"/>
            <w:vMerge w:val="restart"/>
            <w:shd w:val="clear" w:color="auto" w:fill="auto"/>
            <w:vAlign w:val="center"/>
            <w:hideMark/>
          </w:tcPr>
          <w:p w14:paraId="79837150"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Participar en los espacios, diálogos, mesas y demás estrategias territoriales asignadas por la supervisión.</w:t>
            </w:r>
          </w:p>
        </w:tc>
        <w:tc>
          <w:tcPr>
            <w:tcW w:w="4903" w:type="dxa"/>
            <w:gridSpan w:val="8"/>
            <w:vMerge w:val="restart"/>
            <w:shd w:val="clear" w:color="auto" w:fill="auto"/>
            <w:vAlign w:val="center"/>
            <w:hideMark/>
          </w:tcPr>
          <w:p w14:paraId="47E4657E" w14:textId="31A3897C" w:rsidR="007960DA" w:rsidRPr="008E63B2" w:rsidRDefault="008E63B2" w:rsidP="008E63B2">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este </w:t>
            </w:r>
            <w:r w:rsidR="00E06EF2">
              <w:rPr>
                <w:rFonts w:ascii="Arial" w:eastAsia="Times New Roman" w:hAnsi="Arial" w:cs="Arial"/>
                <w:sz w:val="20"/>
                <w:szCs w:val="20"/>
                <w:lang w:eastAsia="es-ES_tradnl"/>
              </w:rPr>
              <w:t>periodo no me solicitaron dichas participaciones</w:t>
            </w:r>
          </w:p>
          <w:p w14:paraId="429F0458" w14:textId="68BB6310" w:rsidR="00DD44C9" w:rsidRPr="00945A47" w:rsidRDefault="00DD44C9" w:rsidP="00D655D9">
            <w:pPr>
              <w:jc w:val="both"/>
              <w:rPr>
                <w:rFonts w:ascii="Arial" w:eastAsia="Times New Roman" w:hAnsi="Arial" w:cs="Arial"/>
                <w:sz w:val="20"/>
                <w:szCs w:val="20"/>
                <w:lang w:eastAsia="es-ES_tradnl"/>
              </w:rPr>
            </w:pPr>
          </w:p>
        </w:tc>
      </w:tr>
      <w:tr w:rsidR="004139A8" w:rsidRPr="004C232E" w14:paraId="3CCBC059" w14:textId="77777777" w:rsidTr="00D655D9">
        <w:trPr>
          <w:trHeight w:val="293"/>
        </w:trPr>
        <w:tc>
          <w:tcPr>
            <w:tcW w:w="669" w:type="dxa"/>
            <w:vMerge/>
            <w:vAlign w:val="center"/>
            <w:hideMark/>
          </w:tcPr>
          <w:p w14:paraId="044922E8" w14:textId="77777777" w:rsidR="004139A8" w:rsidRPr="00945A47" w:rsidRDefault="004139A8" w:rsidP="00D655D9">
            <w:pPr>
              <w:rPr>
                <w:rFonts w:ascii="Arial" w:eastAsia="Times New Roman" w:hAnsi="Arial" w:cs="Arial"/>
                <w:sz w:val="20"/>
                <w:szCs w:val="20"/>
                <w:lang w:eastAsia="es-ES_tradnl"/>
              </w:rPr>
            </w:pPr>
          </w:p>
        </w:tc>
        <w:tc>
          <w:tcPr>
            <w:tcW w:w="4880" w:type="dxa"/>
            <w:gridSpan w:val="8"/>
            <w:vMerge/>
            <w:vAlign w:val="center"/>
            <w:hideMark/>
          </w:tcPr>
          <w:p w14:paraId="04CCCEEA" w14:textId="77777777" w:rsidR="004139A8" w:rsidRPr="00945A47" w:rsidRDefault="004139A8" w:rsidP="00D655D9">
            <w:pPr>
              <w:rPr>
                <w:rFonts w:ascii="Arial" w:eastAsia="Times New Roman" w:hAnsi="Arial" w:cs="Arial"/>
                <w:sz w:val="20"/>
                <w:szCs w:val="20"/>
                <w:lang w:eastAsia="es-ES_tradnl"/>
              </w:rPr>
            </w:pPr>
          </w:p>
        </w:tc>
        <w:tc>
          <w:tcPr>
            <w:tcW w:w="4903" w:type="dxa"/>
            <w:gridSpan w:val="8"/>
            <w:vMerge/>
            <w:vAlign w:val="center"/>
            <w:hideMark/>
          </w:tcPr>
          <w:p w14:paraId="402A9610" w14:textId="77777777" w:rsidR="004139A8" w:rsidRPr="00945A47" w:rsidRDefault="004139A8" w:rsidP="00D655D9">
            <w:pPr>
              <w:rPr>
                <w:rFonts w:ascii="Arial" w:eastAsia="Times New Roman" w:hAnsi="Arial" w:cs="Arial"/>
                <w:sz w:val="20"/>
                <w:szCs w:val="20"/>
                <w:lang w:eastAsia="es-ES_tradnl"/>
              </w:rPr>
            </w:pPr>
          </w:p>
        </w:tc>
      </w:tr>
      <w:tr w:rsidR="004139A8" w:rsidRPr="004C232E" w14:paraId="5AF97E31" w14:textId="77777777" w:rsidTr="00D655D9">
        <w:trPr>
          <w:trHeight w:val="293"/>
        </w:trPr>
        <w:tc>
          <w:tcPr>
            <w:tcW w:w="669" w:type="dxa"/>
            <w:vMerge/>
            <w:vAlign w:val="center"/>
            <w:hideMark/>
          </w:tcPr>
          <w:p w14:paraId="6F9EFCAE" w14:textId="77777777" w:rsidR="004139A8" w:rsidRPr="00945A47" w:rsidRDefault="004139A8" w:rsidP="00D655D9">
            <w:pPr>
              <w:rPr>
                <w:rFonts w:ascii="Arial" w:eastAsia="Times New Roman" w:hAnsi="Arial" w:cs="Arial"/>
                <w:sz w:val="20"/>
                <w:szCs w:val="20"/>
                <w:lang w:eastAsia="es-ES_tradnl"/>
              </w:rPr>
            </w:pPr>
          </w:p>
        </w:tc>
        <w:tc>
          <w:tcPr>
            <w:tcW w:w="4880" w:type="dxa"/>
            <w:gridSpan w:val="8"/>
            <w:vMerge/>
            <w:vAlign w:val="center"/>
            <w:hideMark/>
          </w:tcPr>
          <w:p w14:paraId="4150A40F" w14:textId="77777777" w:rsidR="004139A8" w:rsidRPr="00945A47" w:rsidRDefault="004139A8" w:rsidP="00D655D9">
            <w:pPr>
              <w:rPr>
                <w:rFonts w:ascii="Arial" w:eastAsia="Times New Roman" w:hAnsi="Arial" w:cs="Arial"/>
                <w:sz w:val="20"/>
                <w:szCs w:val="20"/>
                <w:lang w:eastAsia="es-ES_tradnl"/>
              </w:rPr>
            </w:pPr>
          </w:p>
        </w:tc>
        <w:tc>
          <w:tcPr>
            <w:tcW w:w="4903" w:type="dxa"/>
            <w:gridSpan w:val="8"/>
            <w:vMerge/>
            <w:vAlign w:val="center"/>
            <w:hideMark/>
          </w:tcPr>
          <w:p w14:paraId="4DB2AF3C" w14:textId="77777777" w:rsidR="004139A8" w:rsidRPr="00945A47" w:rsidRDefault="004139A8" w:rsidP="00D655D9">
            <w:pPr>
              <w:rPr>
                <w:rFonts w:ascii="Arial" w:eastAsia="Times New Roman" w:hAnsi="Arial" w:cs="Arial"/>
                <w:sz w:val="20"/>
                <w:szCs w:val="20"/>
                <w:lang w:eastAsia="es-ES_tradnl"/>
              </w:rPr>
            </w:pPr>
          </w:p>
        </w:tc>
      </w:tr>
      <w:tr w:rsidR="004139A8" w:rsidRPr="004C232E" w14:paraId="6FB78614" w14:textId="77777777" w:rsidTr="00D655D9">
        <w:trPr>
          <w:trHeight w:val="293"/>
        </w:trPr>
        <w:tc>
          <w:tcPr>
            <w:tcW w:w="669" w:type="dxa"/>
            <w:shd w:val="clear" w:color="auto" w:fill="D0CECE" w:themeFill="background2" w:themeFillShade="E6"/>
            <w:vAlign w:val="center"/>
          </w:tcPr>
          <w:p w14:paraId="306AFF22"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10</w:t>
            </w:r>
          </w:p>
        </w:tc>
        <w:tc>
          <w:tcPr>
            <w:tcW w:w="4880" w:type="dxa"/>
            <w:gridSpan w:val="8"/>
            <w:vAlign w:val="center"/>
          </w:tcPr>
          <w:p w14:paraId="13CA9352"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la identificación, priorización, delimitación, implementación y seguimiento de los Distritos Mineros Especiales para la Diversificación Productiva y demás políticas públicas que beneficien a la población minera.</w:t>
            </w:r>
          </w:p>
        </w:tc>
        <w:tc>
          <w:tcPr>
            <w:tcW w:w="4903" w:type="dxa"/>
            <w:gridSpan w:val="8"/>
            <w:vAlign w:val="center"/>
          </w:tcPr>
          <w:p w14:paraId="5D826DB4" w14:textId="77646652" w:rsidR="004139A8" w:rsidRPr="00945A47" w:rsidRDefault="004139A8" w:rsidP="00D655D9">
            <w:pPr>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w:t>
            </w:r>
            <w:r w:rsidR="00691442">
              <w:rPr>
                <w:rFonts w:ascii="Arial" w:eastAsia="Times New Roman" w:hAnsi="Arial" w:cs="Arial"/>
                <w:sz w:val="20"/>
                <w:szCs w:val="20"/>
                <w:lang w:eastAsia="es-ES_tradnl"/>
              </w:rPr>
              <w:t xml:space="preserve">este mes </w:t>
            </w:r>
            <w:r>
              <w:rPr>
                <w:rFonts w:ascii="Arial" w:eastAsia="Times New Roman" w:hAnsi="Arial" w:cs="Arial"/>
                <w:sz w:val="20"/>
                <w:szCs w:val="20"/>
                <w:lang w:eastAsia="es-ES_tradnl"/>
              </w:rPr>
              <w:t>dicha actividad no fue requerida por el supervisor</w:t>
            </w:r>
          </w:p>
        </w:tc>
      </w:tr>
      <w:tr w:rsidR="004139A8" w:rsidRPr="004C232E" w14:paraId="75FD679C" w14:textId="77777777" w:rsidTr="00D655D9">
        <w:trPr>
          <w:trHeight w:val="293"/>
        </w:trPr>
        <w:tc>
          <w:tcPr>
            <w:tcW w:w="669" w:type="dxa"/>
            <w:shd w:val="clear" w:color="auto" w:fill="D0CECE" w:themeFill="background2" w:themeFillShade="E6"/>
            <w:vAlign w:val="center"/>
          </w:tcPr>
          <w:p w14:paraId="6E9F987C"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11</w:t>
            </w:r>
          </w:p>
        </w:tc>
        <w:tc>
          <w:tcPr>
            <w:tcW w:w="4880" w:type="dxa"/>
            <w:gridSpan w:val="8"/>
            <w:vAlign w:val="center"/>
          </w:tcPr>
          <w:p w14:paraId="7BA9CA8C"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Atender de manera escrita o presencial los requerimientos de las entidades del sector, la comunidad y las consultas sobre temas relacionados con la formalización minera, incluyendo solicitudes de información, quejas y otros requerimientos, conforme a la normatividad vigente.</w:t>
            </w:r>
          </w:p>
        </w:tc>
        <w:tc>
          <w:tcPr>
            <w:tcW w:w="4903" w:type="dxa"/>
            <w:gridSpan w:val="8"/>
            <w:vAlign w:val="center"/>
          </w:tcPr>
          <w:p w14:paraId="5C3BF423" w14:textId="7349EB7A" w:rsidR="0082286A" w:rsidRDefault="004139A8" w:rsidP="00E84F42">
            <w:pPr>
              <w:rPr>
                <w:rFonts w:ascii="Calibri" w:eastAsia="Times New Roman" w:hAnsi="Calibri" w:cs="Calibri"/>
                <w:color w:val="000000"/>
                <w:sz w:val="20"/>
                <w:szCs w:val="20"/>
                <w:lang w:eastAsia="es-MX"/>
              </w:rPr>
            </w:pPr>
            <w:r>
              <w:rPr>
                <w:rFonts w:ascii="Arial" w:eastAsia="Times New Roman" w:hAnsi="Arial" w:cs="Arial"/>
                <w:sz w:val="20"/>
                <w:szCs w:val="20"/>
                <w:lang w:eastAsia="es-ES_tradnl"/>
              </w:rPr>
              <w:t xml:space="preserve">Se atendieron requerimientos asignados y </w:t>
            </w:r>
            <w:proofErr w:type="spellStart"/>
            <w:r>
              <w:rPr>
                <w:rFonts w:ascii="Arial" w:eastAsia="Times New Roman" w:hAnsi="Arial" w:cs="Arial"/>
                <w:sz w:val="20"/>
                <w:szCs w:val="20"/>
                <w:lang w:eastAsia="es-ES_tradnl"/>
              </w:rPr>
              <w:t>asi</w:t>
            </w:r>
            <w:proofErr w:type="spellEnd"/>
            <w:r>
              <w:rPr>
                <w:rFonts w:ascii="Arial" w:eastAsia="Times New Roman" w:hAnsi="Arial" w:cs="Arial"/>
                <w:sz w:val="20"/>
                <w:szCs w:val="20"/>
                <w:lang w:eastAsia="es-ES_tradnl"/>
              </w:rPr>
              <w:t xml:space="preserve"> mismo se revisaron los que fueron remitidos por el equipo de coordinación de formalización minera </w:t>
            </w:r>
            <w:r>
              <w:rPr>
                <w:rFonts w:ascii="Arial" w:eastAsia="Times New Roman" w:hAnsi="Arial" w:cs="Arial"/>
                <w:sz w:val="20"/>
                <w:szCs w:val="20"/>
                <w:lang w:eastAsia="es-ES_tradnl"/>
              </w:rPr>
              <w:br/>
            </w:r>
          </w:p>
          <w:p w14:paraId="33905781" w14:textId="77777777" w:rsidR="00E84F42" w:rsidRPr="00E84F42" w:rsidRDefault="00E84F42" w:rsidP="00E84F42">
            <w:pPr>
              <w:rPr>
                <w:rFonts w:ascii="Calibri" w:hAnsi="Calibri" w:cs="Calibri"/>
              </w:rPr>
            </w:pPr>
          </w:p>
          <w:p w14:paraId="2206AE2A" w14:textId="77777777" w:rsidR="00E84F42" w:rsidRPr="00E84F42" w:rsidRDefault="00E84F42" w:rsidP="00E84F42">
            <w:pPr>
              <w:rPr>
                <w:rFonts w:ascii="Arial" w:hAnsi="Arial" w:cs="Arial"/>
              </w:rPr>
            </w:pPr>
            <w:r w:rsidRPr="00E84F42">
              <w:rPr>
                <w:rFonts w:ascii="Arial" w:hAnsi="Arial" w:cs="Arial"/>
              </w:rPr>
              <w:t>202522010031707.docx</w:t>
            </w:r>
          </w:p>
          <w:p w14:paraId="7554467D" w14:textId="77777777" w:rsidR="00E84F42" w:rsidRPr="00E84F42" w:rsidRDefault="00E84F42" w:rsidP="00E84F42">
            <w:pPr>
              <w:rPr>
                <w:rFonts w:ascii="Arial" w:hAnsi="Arial" w:cs="Arial"/>
              </w:rPr>
            </w:pPr>
            <w:r w:rsidRPr="00E84F42">
              <w:rPr>
                <w:rFonts w:ascii="Arial" w:hAnsi="Arial" w:cs="Arial"/>
              </w:rPr>
              <w:t>202522010031706.docx</w:t>
            </w:r>
          </w:p>
          <w:p w14:paraId="70CB1814" w14:textId="1E549255" w:rsidR="00E84F42" w:rsidRPr="00E84F42" w:rsidRDefault="00E84F42" w:rsidP="00E84F42">
            <w:pPr>
              <w:rPr>
                <w:rFonts w:ascii="Arial" w:hAnsi="Arial" w:cs="Arial"/>
              </w:rPr>
            </w:pPr>
            <w:r w:rsidRPr="00E84F42">
              <w:rPr>
                <w:rFonts w:ascii="Arial" w:hAnsi="Arial" w:cs="Arial"/>
              </w:rPr>
              <w:t>202522010031705.docx</w:t>
            </w:r>
          </w:p>
          <w:p w14:paraId="3A67AA95" w14:textId="77777777" w:rsidR="00E84F42" w:rsidRPr="00E84F42" w:rsidRDefault="00E84F42" w:rsidP="00E84F42">
            <w:pPr>
              <w:rPr>
                <w:rFonts w:ascii="Arial" w:hAnsi="Arial" w:cs="Arial"/>
              </w:rPr>
            </w:pPr>
            <w:r w:rsidRPr="00E84F42">
              <w:rPr>
                <w:rFonts w:ascii="Arial" w:hAnsi="Arial" w:cs="Arial"/>
              </w:rPr>
              <w:t>202522010031700.docx</w:t>
            </w:r>
          </w:p>
          <w:p w14:paraId="3607DE96" w14:textId="77777777" w:rsidR="00E84F42" w:rsidRPr="00E84F42" w:rsidRDefault="00E84F42" w:rsidP="00E84F42">
            <w:pPr>
              <w:rPr>
                <w:rFonts w:ascii="Arial" w:hAnsi="Arial" w:cs="Arial"/>
              </w:rPr>
            </w:pPr>
            <w:r w:rsidRPr="00E84F42">
              <w:rPr>
                <w:rFonts w:ascii="Arial" w:hAnsi="Arial" w:cs="Arial"/>
              </w:rPr>
              <w:t>202522010031696.docx</w:t>
            </w:r>
          </w:p>
          <w:p w14:paraId="107217F6" w14:textId="2D7E97BA" w:rsidR="00E84F42" w:rsidRPr="00E84F42" w:rsidRDefault="00E84F42" w:rsidP="00E84F42">
            <w:pPr>
              <w:rPr>
                <w:rFonts w:ascii="Arial" w:hAnsi="Arial" w:cs="Arial"/>
              </w:rPr>
            </w:pPr>
            <w:r w:rsidRPr="00E84F42">
              <w:rPr>
                <w:rFonts w:ascii="Arial" w:hAnsi="Arial" w:cs="Arial"/>
              </w:rPr>
              <w:t>202522010031694.docx</w:t>
            </w:r>
          </w:p>
          <w:tbl>
            <w:tblPr>
              <w:tblW w:w="0" w:type="auto"/>
              <w:tblCellSpacing w:w="0" w:type="dxa"/>
              <w:tblCellMar>
                <w:left w:w="0" w:type="dxa"/>
                <w:right w:w="0" w:type="dxa"/>
              </w:tblCellMar>
              <w:tblLook w:val="04A0" w:firstRow="1" w:lastRow="0" w:firstColumn="1" w:lastColumn="0" w:noHBand="0" w:noVBand="1"/>
            </w:tblPr>
            <w:tblGrid>
              <w:gridCol w:w="2576"/>
            </w:tblGrid>
            <w:tr w:rsidR="00E84F42" w:rsidRPr="00E84F42" w14:paraId="2798D290" w14:textId="77777777">
              <w:trPr>
                <w:trHeight w:val="320"/>
                <w:tblCellSpacing w:w="0" w:type="dxa"/>
              </w:trPr>
              <w:tc>
                <w:tcPr>
                  <w:tcW w:w="1300" w:type="dxa"/>
                  <w:tcBorders>
                    <w:top w:val="nil"/>
                    <w:left w:val="nil"/>
                    <w:bottom w:val="nil"/>
                    <w:right w:val="nil"/>
                  </w:tcBorders>
                  <w:shd w:val="clear" w:color="auto" w:fill="auto"/>
                  <w:noWrap/>
                  <w:vAlign w:val="bottom"/>
                  <w:hideMark/>
                </w:tcPr>
                <w:p w14:paraId="040DFC68" w14:textId="77777777" w:rsidR="00E84F42" w:rsidRPr="00E84F42" w:rsidRDefault="00E84F42" w:rsidP="00E84F42">
                  <w:pPr>
                    <w:rPr>
                      <w:rFonts w:ascii="Arial" w:hAnsi="Arial" w:cs="Arial"/>
                    </w:rPr>
                  </w:pPr>
                  <w:r w:rsidRPr="00E84F42">
                    <w:rPr>
                      <w:rFonts w:ascii="Arial" w:hAnsi="Arial" w:cs="Arial"/>
                    </w:rPr>
                    <w:t>202522010030780.docx</w:t>
                  </w:r>
                </w:p>
              </w:tc>
            </w:tr>
          </w:tbl>
          <w:p w14:paraId="7C89AE4B" w14:textId="5B2EF276" w:rsidR="00E84F42" w:rsidRPr="00E84F42" w:rsidRDefault="00E84F42" w:rsidP="00E84F42">
            <w:pPr>
              <w:rPr>
                <w:rFonts w:ascii="Arial" w:hAnsi="Arial" w:cs="Arial"/>
              </w:rPr>
            </w:pPr>
            <w:r w:rsidRPr="00E84F42">
              <w:rPr>
                <w:rFonts w:ascii="Arial" w:hAnsi="Arial" w:cs="Arial"/>
              </w:rPr>
              <w:t>202522010030775.docx</w:t>
            </w:r>
          </w:p>
          <w:tbl>
            <w:tblPr>
              <w:tblW w:w="0" w:type="auto"/>
              <w:tblCellSpacing w:w="0" w:type="dxa"/>
              <w:tblCellMar>
                <w:left w:w="0" w:type="dxa"/>
                <w:right w:w="0" w:type="dxa"/>
              </w:tblCellMar>
              <w:tblLook w:val="04A0" w:firstRow="1" w:lastRow="0" w:firstColumn="1" w:lastColumn="0" w:noHBand="0" w:noVBand="1"/>
            </w:tblPr>
            <w:tblGrid>
              <w:gridCol w:w="2576"/>
            </w:tblGrid>
            <w:tr w:rsidR="00E84F42" w:rsidRPr="00E84F42" w14:paraId="4B647648" w14:textId="77777777">
              <w:trPr>
                <w:trHeight w:val="320"/>
                <w:tblCellSpacing w:w="0" w:type="dxa"/>
              </w:trPr>
              <w:tc>
                <w:tcPr>
                  <w:tcW w:w="1300" w:type="dxa"/>
                  <w:tcBorders>
                    <w:top w:val="nil"/>
                    <w:left w:val="nil"/>
                    <w:bottom w:val="nil"/>
                    <w:right w:val="nil"/>
                  </w:tcBorders>
                  <w:shd w:val="clear" w:color="auto" w:fill="auto"/>
                  <w:noWrap/>
                  <w:vAlign w:val="bottom"/>
                  <w:hideMark/>
                </w:tcPr>
                <w:p w14:paraId="48F07279" w14:textId="77777777" w:rsidR="00E84F42" w:rsidRPr="00E84F42" w:rsidRDefault="00E84F42" w:rsidP="00E84F42">
                  <w:pPr>
                    <w:rPr>
                      <w:rFonts w:ascii="Arial" w:hAnsi="Arial" w:cs="Arial"/>
                    </w:rPr>
                  </w:pPr>
                  <w:r w:rsidRPr="00E84F42">
                    <w:rPr>
                      <w:rFonts w:ascii="Arial" w:hAnsi="Arial" w:cs="Arial"/>
                    </w:rPr>
                    <w:t>202522010030760.docx</w:t>
                  </w:r>
                </w:p>
              </w:tc>
            </w:tr>
          </w:tbl>
          <w:p w14:paraId="0B638532" w14:textId="77777777" w:rsidR="00E84F42" w:rsidRPr="00E84F42" w:rsidRDefault="00E84F42" w:rsidP="00E84F42">
            <w:pPr>
              <w:rPr>
                <w:rFonts w:ascii="Arial" w:hAnsi="Arial" w:cs="Arial"/>
              </w:rPr>
            </w:pPr>
            <w:r w:rsidRPr="00E84F42">
              <w:rPr>
                <w:rFonts w:ascii="Arial" w:hAnsi="Arial" w:cs="Arial"/>
              </w:rPr>
              <w:t>202522010030758.docx</w:t>
            </w:r>
          </w:p>
          <w:p w14:paraId="03F9936D" w14:textId="77777777" w:rsidR="00E84F42" w:rsidRPr="00E84F42" w:rsidRDefault="00E84F42" w:rsidP="00E84F42">
            <w:pPr>
              <w:rPr>
                <w:rFonts w:ascii="Arial" w:hAnsi="Arial" w:cs="Arial"/>
              </w:rPr>
            </w:pPr>
            <w:r w:rsidRPr="00E84F42">
              <w:rPr>
                <w:rFonts w:ascii="Arial" w:hAnsi="Arial" w:cs="Arial"/>
              </w:rPr>
              <w:t>202522010028698.docx</w:t>
            </w:r>
          </w:p>
          <w:p w14:paraId="18998249" w14:textId="77777777" w:rsidR="00E84F42" w:rsidRPr="00E84F42" w:rsidRDefault="00E84F42" w:rsidP="00E84F42">
            <w:pPr>
              <w:rPr>
                <w:rFonts w:ascii="Arial" w:hAnsi="Arial" w:cs="Arial"/>
              </w:rPr>
            </w:pPr>
            <w:r w:rsidRPr="00E84F42">
              <w:rPr>
                <w:rFonts w:ascii="Arial" w:hAnsi="Arial" w:cs="Arial"/>
              </w:rPr>
              <w:t>202522010028696.docx</w:t>
            </w:r>
          </w:p>
          <w:p w14:paraId="5427DB26" w14:textId="77777777" w:rsidR="00E84F42" w:rsidRPr="00E84F42" w:rsidRDefault="00E84F42" w:rsidP="00E84F42">
            <w:pPr>
              <w:rPr>
                <w:rFonts w:ascii="Arial" w:hAnsi="Arial" w:cs="Arial"/>
              </w:rPr>
            </w:pPr>
            <w:r w:rsidRPr="00E84F42">
              <w:rPr>
                <w:rFonts w:ascii="Arial" w:hAnsi="Arial" w:cs="Arial"/>
              </w:rPr>
              <w:t>202522010020797.docx</w:t>
            </w:r>
          </w:p>
          <w:p w14:paraId="180F163A" w14:textId="77777777" w:rsidR="00E84F42" w:rsidRPr="00E84F42" w:rsidRDefault="00E84F42" w:rsidP="00E84F42">
            <w:pPr>
              <w:rPr>
                <w:rFonts w:ascii="Arial" w:hAnsi="Arial" w:cs="Arial"/>
              </w:rPr>
            </w:pPr>
            <w:r w:rsidRPr="00E84F42">
              <w:rPr>
                <w:rFonts w:ascii="Arial" w:hAnsi="Arial" w:cs="Arial"/>
              </w:rPr>
              <w:t>202522010019689.docx</w:t>
            </w:r>
          </w:p>
          <w:p w14:paraId="15D4653F" w14:textId="77777777" w:rsidR="00E84F42" w:rsidRPr="00E84F42" w:rsidRDefault="00E84F42" w:rsidP="00E84F42">
            <w:pPr>
              <w:rPr>
                <w:rFonts w:ascii="Arial" w:hAnsi="Arial" w:cs="Arial"/>
              </w:rPr>
            </w:pPr>
            <w:r w:rsidRPr="00E84F42">
              <w:rPr>
                <w:rFonts w:ascii="Arial" w:hAnsi="Arial" w:cs="Arial"/>
              </w:rPr>
              <w:t>202522010019687.docx</w:t>
            </w:r>
          </w:p>
          <w:p w14:paraId="103CE1E1" w14:textId="77777777" w:rsidR="00E84F42" w:rsidRPr="00E84F42" w:rsidRDefault="00E84F42" w:rsidP="00E84F42">
            <w:pPr>
              <w:rPr>
                <w:rFonts w:ascii="Arial" w:hAnsi="Arial" w:cs="Arial"/>
              </w:rPr>
            </w:pPr>
            <w:r w:rsidRPr="00E84F42">
              <w:rPr>
                <w:rFonts w:ascii="Arial" w:hAnsi="Arial" w:cs="Arial"/>
              </w:rPr>
              <w:t>202522010018132.docx</w:t>
            </w:r>
          </w:p>
          <w:p w14:paraId="0AB22CDD" w14:textId="77777777" w:rsidR="00E84F42" w:rsidRPr="00E84F42" w:rsidRDefault="00E84F42" w:rsidP="00E84F42">
            <w:pPr>
              <w:rPr>
                <w:rFonts w:ascii="Arial" w:hAnsi="Arial" w:cs="Arial"/>
              </w:rPr>
            </w:pPr>
            <w:r w:rsidRPr="00E84F42">
              <w:rPr>
                <w:rFonts w:ascii="Arial" w:hAnsi="Arial" w:cs="Arial"/>
              </w:rPr>
              <w:t>202522010018126.docx</w:t>
            </w:r>
          </w:p>
          <w:p w14:paraId="706FCFA2" w14:textId="77777777" w:rsidR="00E84F42" w:rsidRPr="00E84F42" w:rsidRDefault="00E84F42" w:rsidP="00E84F42">
            <w:pPr>
              <w:rPr>
                <w:rFonts w:ascii="Arial" w:hAnsi="Arial" w:cs="Arial"/>
              </w:rPr>
            </w:pPr>
            <w:r w:rsidRPr="00E84F42">
              <w:rPr>
                <w:rFonts w:ascii="Arial" w:hAnsi="Arial" w:cs="Arial"/>
              </w:rPr>
              <w:t>202522010018124.docx</w:t>
            </w:r>
          </w:p>
          <w:p w14:paraId="40E36952" w14:textId="6D04EC77" w:rsidR="00E84F42" w:rsidRPr="00E84F42" w:rsidRDefault="00E84F42" w:rsidP="00E84F42">
            <w:pPr>
              <w:rPr>
                <w:rFonts w:ascii="Arial" w:hAnsi="Arial" w:cs="Arial"/>
              </w:rPr>
            </w:pPr>
            <w:r w:rsidRPr="00E84F42">
              <w:rPr>
                <w:rFonts w:ascii="Arial" w:hAnsi="Arial" w:cs="Arial"/>
              </w:rPr>
              <w:t>202522010018122.docx</w:t>
            </w:r>
          </w:p>
          <w:p w14:paraId="06E4A948" w14:textId="77777777" w:rsidR="00E84F42" w:rsidRDefault="00E84F42" w:rsidP="00E84F42">
            <w:pPr>
              <w:rPr>
                <w:rFonts w:ascii="Arial" w:hAnsi="Arial" w:cs="Arial"/>
              </w:rPr>
            </w:pPr>
            <w:r w:rsidRPr="00E84F42">
              <w:rPr>
                <w:rFonts w:ascii="Arial" w:hAnsi="Arial" w:cs="Arial"/>
              </w:rPr>
              <w:t>202522010018120.docx</w:t>
            </w:r>
          </w:p>
          <w:p w14:paraId="77BAC558" w14:textId="67216320" w:rsidR="00E84F42" w:rsidRPr="00E84F42" w:rsidRDefault="00E84F42" w:rsidP="00E84F42">
            <w:pPr>
              <w:rPr>
                <w:rFonts w:ascii="Arial" w:hAnsi="Arial" w:cs="Arial"/>
              </w:rPr>
            </w:pPr>
            <w:r w:rsidRPr="00E84F42">
              <w:rPr>
                <w:rFonts w:ascii="Arial" w:hAnsi="Arial" w:cs="Arial"/>
              </w:rPr>
              <w:t>202522010016713.docx</w:t>
            </w:r>
          </w:p>
          <w:p w14:paraId="5331A872" w14:textId="77777777" w:rsidR="00E84F42" w:rsidRPr="00E84F42" w:rsidRDefault="00E84F42" w:rsidP="00E84F42">
            <w:pPr>
              <w:rPr>
                <w:rFonts w:ascii="Arial" w:hAnsi="Arial" w:cs="Arial"/>
              </w:rPr>
            </w:pPr>
            <w:r w:rsidRPr="00E84F42">
              <w:rPr>
                <w:rFonts w:ascii="Arial" w:hAnsi="Arial" w:cs="Arial"/>
              </w:rPr>
              <w:t>202522010016712.docx</w:t>
            </w:r>
          </w:p>
          <w:p w14:paraId="3317F169" w14:textId="77777777" w:rsidR="00E84F42" w:rsidRPr="00E84F42" w:rsidRDefault="00E84F42" w:rsidP="00E84F42">
            <w:pPr>
              <w:rPr>
                <w:rFonts w:ascii="Arial" w:hAnsi="Arial" w:cs="Arial"/>
              </w:rPr>
            </w:pPr>
            <w:r w:rsidRPr="00E84F42">
              <w:rPr>
                <w:rFonts w:ascii="Arial" w:hAnsi="Arial" w:cs="Arial"/>
              </w:rPr>
              <w:t>202522010016711.docx</w:t>
            </w:r>
          </w:p>
          <w:p w14:paraId="4425357A" w14:textId="77777777" w:rsidR="00E84F42" w:rsidRPr="00E84F42" w:rsidRDefault="00E84F42" w:rsidP="00E84F42">
            <w:pPr>
              <w:rPr>
                <w:rFonts w:ascii="Arial" w:hAnsi="Arial" w:cs="Arial"/>
              </w:rPr>
            </w:pPr>
            <w:r w:rsidRPr="00E84F42">
              <w:rPr>
                <w:rFonts w:ascii="Arial" w:hAnsi="Arial" w:cs="Arial"/>
              </w:rPr>
              <w:t>202522010014753.docx</w:t>
            </w:r>
          </w:p>
          <w:p w14:paraId="6281718B" w14:textId="77777777" w:rsidR="00E84F42" w:rsidRPr="00E84F42" w:rsidRDefault="00E84F42" w:rsidP="00E84F42">
            <w:pPr>
              <w:rPr>
                <w:rFonts w:ascii="Arial" w:hAnsi="Arial" w:cs="Arial"/>
              </w:rPr>
            </w:pPr>
            <w:r w:rsidRPr="00E84F42">
              <w:rPr>
                <w:rFonts w:ascii="Arial" w:hAnsi="Arial" w:cs="Arial"/>
              </w:rPr>
              <w:t>202522010014544.docx</w:t>
            </w:r>
          </w:p>
          <w:p w14:paraId="1AEDD4BD" w14:textId="77777777" w:rsidR="00E84F42" w:rsidRPr="00E84F42" w:rsidRDefault="00E84F42" w:rsidP="00E84F42">
            <w:pPr>
              <w:rPr>
                <w:rFonts w:ascii="Arial" w:hAnsi="Arial" w:cs="Arial"/>
              </w:rPr>
            </w:pPr>
            <w:r w:rsidRPr="00E84F42">
              <w:rPr>
                <w:rFonts w:ascii="Arial" w:hAnsi="Arial" w:cs="Arial"/>
              </w:rPr>
              <w:t>202522010014542.docx</w:t>
            </w:r>
          </w:p>
          <w:p w14:paraId="31071813" w14:textId="77777777" w:rsidR="00E84F42" w:rsidRPr="00E84F42" w:rsidRDefault="00E84F42" w:rsidP="00E84F42">
            <w:pPr>
              <w:rPr>
                <w:rFonts w:ascii="Arial" w:hAnsi="Arial" w:cs="Arial"/>
              </w:rPr>
            </w:pPr>
            <w:r w:rsidRPr="00E84F42">
              <w:rPr>
                <w:rFonts w:ascii="Arial" w:hAnsi="Arial" w:cs="Arial"/>
              </w:rPr>
              <w:t>202522010014539.docx</w:t>
            </w:r>
          </w:p>
          <w:p w14:paraId="78335A54" w14:textId="77777777" w:rsidR="00E84F42" w:rsidRPr="00E84F42" w:rsidRDefault="00E84F42" w:rsidP="00E84F42">
            <w:pPr>
              <w:rPr>
                <w:rFonts w:ascii="Arial" w:hAnsi="Arial" w:cs="Arial"/>
              </w:rPr>
            </w:pPr>
            <w:r w:rsidRPr="00E84F42">
              <w:rPr>
                <w:rFonts w:ascii="Arial" w:hAnsi="Arial" w:cs="Arial"/>
              </w:rPr>
              <w:t>202522010013501.docx</w:t>
            </w:r>
          </w:p>
          <w:p w14:paraId="651D4904" w14:textId="77777777" w:rsidR="00E84F42" w:rsidRPr="00E84F42" w:rsidRDefault="00E84F42" w:rsidP="00E84F42">
            <w:pPr>
              <w:rPr>
                <w:rFonts w:ascii="Arial" w:hAnsi="Arial" w:cs="Arial"/>
              </w:rPr>
            </w:pPr>
            <w:r w:rsidRPr="00E84F42">
              <w:rPr>
                <w:rFonts w:ascii="Arial" w:hAnsi="Arial" w:cs="Arial"/>
              </w:rPr>
              <w:lastRenderedPageBreak/>
              <w:t>202522010013492.docx</w:t>
            </w:r>
          </w:p>
          <w:p w14:paraId="2F870C13" w14:textId="77777777" w:rsidR="00E84F42" w:rsidRPr="00E84F42" w:rsidRDefault="00E84F42" w:rsidP="00E84F42">
            <w:pPr>
              <w:rPr>
                <w:rFonts w:ascii="Arial" w:hAnsi="Arial" w:cs="Arial"/>
              </w:rPr>
            </w:pPr>
            <w:r w:rsidRPr="00E84F42">
              <w:rPr>
                <w:rFonts w:ascii="Arial" w:hAnsi="Arial" w:cs="Arial"/>
              </w:rPr>
              <w:t>202522010013127.docx</w:t>
            </w:r>
          </w:p>
          <w:p w14:paraId="6AE704C6" w14:textId="77777777" w:rsidR="00E84F42" w:rsidRPr="00E84F42" w:rsidRDefault="00E84F42" w:rsidP="00E84F42">
            <w:pPr>
              <w:rPr>
                <w:rFonts w:ascii="Arial" w:hAnsi="Arial" w:cs="Arial"/>
              </w:rPr>
            </w:pPr>
            <w:r w:rsidRPr="00E84F42">
              <w:rPr>
                <w:rFonts w:ascii="Arial" w:hAnsi="Arial" w:cs="Arial"/>
              </w:rPr>
              <w:t>202522010011678.docx</w:t>
            </w:r>
          </w:p>
          <w:p w14:paraId="3A39C925" w14:textId="64F23E04" w:rsidR="00E84F42" w:rsidRPr="00E84F42" w:rsidRDefault="00E84F42" w:rsidP="00E84F42">
            <w:pPr>
              <w:rPr>
                <w:rFonts w:ascii="Arial" w:hAnsi="Arial" w:cs="Arial"/>
              </w:rPr>
            </w:pPr>
            <w:r w:rsidRPr="00E84F42">
              <w:rPr>
                <w:rFonts w:ascii="Arial" w:hAnsi="Arial" w:cs="Arial"/>
              </w:rPr>
              <w:t>202522010011675.docx</w:t>
            </w:r>
          </w:p>
          <w:p w14:paraId="0459F464" w14:textId="3C4212C5" w:rsidR="00E84F42" w:rsidRPr="00E84F42" w:rsidRDefault="00E84F42" w:rsidP="00E84F42">
            <w:pPr>
              <w:rPr>
                <w:rFonts w:ascii="Arial" w:hAnsi="Arial" w:cs="Arial"/>
              </w:rPr>
            </w:pPr>
            <w:r w:rsidRPr="00E84F42">
              <w:rPr>
                <w:rFonts w:ascii="Arial" w:hAnsi="Arial" w:cs="Arial"/>
              </w:rPr>
              <w:t>202522010011668.docx </w:t>
            </w:r>
          </w:p>
          <w:p w14:paraId="0A01596D" w14:textId="77777777" w:rsidR="00E84F42" w:rsidRPr="00E84F42" w:rsidRDefault="00E84F42" w:rsidP="00E84F42">
            <w:pPr>
              <w:rPr>
                <w:rFonts w:ascii="Arial" w:hAnsi="Arial" w:cs="Arial"/>
              </w:rPr>
            </w:pPr>
            <w:r w:rsidRPr="00E84F42">
              <w:rPr>
                <w:rFonts w:ascii="Arial" w:hAnsi="Arial" w:cs="Arial"/>
              </w:rPr>
              <w:t>202522010011666.docx</w:t>
            </w:r>
          </w:p>
          <w:p w14:paraId="3191C832" w14:textId="685A64F5" w:rsidR="00E84F42" w:rsidRPr="00E84F42" w:rsidRDefault="00E84F42" w:rsidP="00E84F42">
            <w:pPr>
              <w:rPr>
                <w:rFonts w:ascii="Arial" w:hAnsi="Arial" w:cs="Arial"/>
              </w:rPr>
            </w:pPr>
            <w:r w:rsidRPr="00E84F42">
              <w:rPr>
                <w:rFonts w:ascii="Arial" w:hAnsi="Arial" w:cs="Arial"/>
              </w:rPr>
              <w:t>202522010011659.docx</w:t>
            </w:r>
          </w:p>
          <w:p w14:paraId="40B9FF1B" w14:textId="77777777" w:rsidR="00E84F42" w:rsidRPr="00E84F42" w:rsidRDefault="00E84F42" w:rsidP="00E84F42">
            <w:pPr>
              <w:rPr>
                <w:rFonts w:ascii="Arial" w:hAnsi="Arial" w:cs="Arial"/>
              </w:rPr>
            </w:pPr>
            <w:r w:rsidRPr="00E84F42">
              <w:rPr>
                <w:rFonts w:ascii="Arial" w:hAnsi="Arial" w:cs="Arial"/>
              </w:rPr>
              <w:t>202522010011648.docx</w:t>
            </w:r>
          </w:p>
          <w:p w14:paraId="3A7C7996" w14:textId="3D4DAFB4" w:rsidR="00E84F42" w:rsidRPr="00E84F42" w:rsidRDefault="00E84F42" w:rsidP="00E84F42">
            <w:pPr>
              <w:rPr>
                <w:rFonts w:ascii="Arial" w:hAnsi="Arial" w:cs="Arial"/>
              </w:rPr>
            </w:pPr>
            <w:r w:rsidRPr="00E84F42">
              <w:rPr>
                <w:rFonts w:ascii="Arial" w:hAnsi="Arial" w:cs="Arial"/>
              </w:rPr>
              <w:t> </w:t>
            </w:r>
          </w:p>
          <w:p w14:paraId="32295061" w14:textId="0CCFFBD1" w:rsidR="004139A8" w:rsidRPr="00945A47" w:rsidRDefault="00E84F42" w:rsidP="00E84F42">
            <w:pPr>
              <w:rPr>
                <w:rFonts w:ascii="Arial" w:eastAsia="Times New Roman" w:hAnsi="Arial" w:cs="Arial"/>
                <w:sz w:val="20"/>
                <w:szCs w:val="20"/>
                <w:lang w:eastAsia="es-ES_tradnl"/>
              </w:rPr>
            </w:pPr>
            <w:r w:rsidRPr="00E84F42">
              <w:rPr>
                <w:rFonts w:ascii="Arial" w:eastAsia="Times New Roman" w:hAnsi="Arial" w:cs="Arial"/>
                <w:sz w:val="20"/>
                <w:szCs w:val="20"/>
                <w:lang w:eastAsia="es-ES_tradnl"/>
              </w:rPr>
              <w:t>https://minenergiacol.sharepoint.com/sites/GestinInstitucionalLegalidad/Shared%20Documents/Forms/AllItems.aspx?id=%2Fsites%2FGestinInstitucionalLegalidad%2FShared%20Documents%2FGeneral%2F001%2E%20SEGUIMIENTO%20CONTRATISTAS%2F2025%2FGGC%2D0807%2D2025%20LILIANA%20RAFAELA%20DELGADO%20TAPIAS%2FAGOSTO&amp;viewid=b1437f1e%2De31c%2D4774%2D8984%2Df18e674ecfb4&amp;csf=1&amp;web=1&amp;e=X7J9ju&amp;CID=8d6a5e57%2Dff0e%2D420a%2Dbdc3%2D17ed2418f49c&amp;FolderCTID=0x012000BE26AD54803EB54FACE5F08246728420</w:t>
            </w:r>
          </w:p>
        </w:tc>
      </w:tr>
      <w:tr w:rsidR="004139A8" w:rsidRPr="004C232E" w14:paraId="32320076" w14:textId="77777777" w:rsidTr="00D655D9">
        <w:trPr>
          <w:trHeight w:val="293"/>
        </w:trPr>
        <w:tc>
          <w:tcPr>
            <w:tcW w:w="669" w:type="dxa"/>
            <w:shd w:val="clear" w:color="auto" w:fill="D0CECE" w:themeFill="background2" w:themeFillShade="E6"/>
            <w:vAlign w:val="center"/>
          </w:tcPr>
          <w:p w14:paraId="157CCBBA"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12</w:t>
            </w:r>
          </w:p>
        </w:tc>
        <w:tc>
          <w:tcPr>
            <w:tcW w:w="4880" w:type="dxa"/>
            <w:gridSpan w:val="8"/>
            <w:vAlign w:val="center"/>
          </w:tcPr>
          <w:p w14:paraId="6FA06261"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contratación necesarios para adelantar las acciones de formalización de la dependencia.</w:t>
            </w:r>
          </w:p>
        </w:tc>
        <w:tc>
          <w:tcPr>
            <w:tcW w:w="4903" w:type="dxa"/>
            <w:gridSpan w:val="8"/>
            <w:vAlign w:val="center"/>
          </w:tcPr>
          <w:p w14:paraId="76EB0BD6" w14:textId="77777777" w:rsidR="004139A8" w:rsidRPr="00945A47" w:rsidRDefault="004139A8" w:rsidP="00D655D9">
            <w:pPr>
              <w:rPr>
                <w:rFonts w:ascii="Arial" w:eastAsia="Times New Roman" w:hAnsi="Arial" w:cs="Arial"/>
                <w:sz w:val="20"/>
                <w:szCs w:val="20"/>
                <w:lang w:eastAsia="es-ES_tradnl"/>
              </w:rPr>
            </w:pPr>
            <w:r>
              <w:rPr>
                <w:rFonts w:ascii="Arial" w:eastAsia="Times New Roman" w:hAnsi="Arial" w:cs="Arial"/>
                <w:sz w:val="20"/>
                <w:szCs w:val="20"/>
                <w:lang w:eastAsia="es-ES_tradnl"/>
              </w:rPr>
              <w:t>En este mes dicha actividad no fue requerida por el supervisor</w:t>
            </w:r>
          </w:p>
        </w:tc>
      </w:tr>
      <w:tr w:rsidR="004139A8" w:rsidRPr="004C232E" w14:paraId="5858BD4A" w14:textId="77777777" w:rsidTr="00D655D9">
        <w:trPr>
          <w:trHeight w:val="293"/>
        </w:trPr>
        <w:tc>
          <w:tcPr>
            <w:tcW w:w="669" w:type="dxa"/>
            <w:shd w:val="clear" w:color="auto" w:fill="D0CECE" w:themeFill="background2" w:themeFillShade="E6"/>
            <w:vAlign w:val="center"/>
          </w:tcPr>
          <w:p w14:paraId="4348821D"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13</w:t>
            </w:r>
          </w:p>
        </w:tc>
        <w:tc>
          <w:tcPr>
            <w:tcW w:w="4880" w:type="dxa"/>
            <w:gridSpan w:val="8"/>
            <w:vAlign w:val="center"/>
          </w:tcPr>
          <w:p w14:paraId="4FB464CE"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en las etapas de estructuración, o seguimiento y/o liquidación de los convenios y/o contratos que deriven de las estrategias de formalización que se implementen desde la Dirección de Formalización Minera en los casos que se requiera.</w:t>
            </w:r>
          </w:p>
        </w:tc>
        <w:tc>
          <w:tcPr>
            <w:tcW w:w="4903" w:type="dxa"/>
            <w:gridSpan w:val="8"/>
            <w:vAlign w:val="center"/>
          </w:tcPr>
          <w:p w14:paraId="568C1D9C" w14:textId="77777777" w:rsidR="004139A8" w:rsidRPr="00945A47" w:rsidRDefault="004139A8" w:rsidP="00D655D9">
            <w:pPr>
              <w:rPr>
                <w:rFonts w:ascii="Arial" w:eastAsia="Times New Roman" w:hAnsi="Arial" w:cs="Arial"/>
                <w:sz w:val="20"/>
                <w:szCs w:val="20"/>
                <w:lang w:eastAsia="es-ES_tradnl"/>
              </w:rPr>
            </w:pPr>
            <w:r>
              <w:rPr>
                <w:rFonts w:ascii="Arial" w:eastAsia="Times New Roman" w:hAnsi="Arial" w:cs="Arial"/>
                <w:sz w:val="20"/>
                <w:szCs w:val="20"/>
                <w:lang w:eastAsia="es-ES_tradnl"/>
              </w:rPr>
              <w:t>En este mes dicha actividad no fue requerida por el supervisor</w:t>
            </w:r>
          </w:p>
        </w:tc>
      </w:tr>
      <w:tr w:rsidR="004139A8" w:rsidRPr="004C232E" w14:paraId="4B2FCE05" w14:textId="77777777" w:rsidTr="00D655D9">
        <w:trPr>
          <w:trHeight w:val="293"/>
        </w:trPr>
        <w:tc>
          <w:tcPr>
            <w:tcW w:w="669" w:type="dxa"/>
            <w:shd w:val="clear" w:color="auto" w:fill="D0CECE" w:themeFill="background2" w:themeFillShade="E6"/>
            <w:vAlign w:val="center"/>
          </w:tcPr>
          <w:p w14:paraId="5F62B4FE"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14</w:t>
            </w:r>
          </w:p>
        </w:tc>
        <w:tc>
          <w:tcPr>
            <w:tcW w:w="4880" w:type="dxa"/>
            <w:gridSpan w:val="8"/>
            <w:vAlign w:val="center"/>
          </w:tcPr>
          <w:p w14:paraId="68C670CD" w14:textId="77777777" w:rsidR="004139A8" w:rsidRPr="00FD1565"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Realizar otras tareas inherentes o necesarias para la correcta ejecución del objeto contractual, dentro del marco de sus competencias y conocimientos, que le sean asignadas desde la supervisión.</w:t>
            </w:r>
          </w:p>
        </w:tc>
        <w:tc>
          <w:tcPr>
            <w:tcW w:w="4903" w:type="dxa"/>
            <w:gridSpan w:val="8"/>
            <w:vAlign w:val="center"/>
          </w:tcPr>
          <w:p w14:paraId="1FE26455" w14:textId="21FC42B7" w:rsidR="001E0AB6" w:rsidRDefault="00E06EF2" w:rsidP="00E84F42">
            <w:pPr>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Se remitieron modelos para las respectivas respuesta de derechos de petición </w:t>
            </w:r>
            <w:r w:rsidR="001E0AB6">
              <w:rPr>
                <w:rFonts w:ascii="Arial" w:eastAsia="Times New Roman" w:hAnsi="Arial" w:cs="Arial"/>
                <w:sz w:val="20"/>
                <w:szCs w:val="20"/>
                <w:lang w:eastAsia="es-ES_tradnl"/>
              </w:rPr>
              <w:br/>
            </w:r>
          </w:p>
        </w:tc>
      </w:tr>
      <w:tr w:rsidR="004139A8" w:rsidRPr="00945A47" w14:paraId="7AAD4337" w14:textId="77777777" w:rsidTr="00D655D9">
        <w:trPr>
          <w:trHeight w:val="651"/>
        </w:trPr>
        <w:tc>
          <w:tcPr>
            <w:tcW w:w="10452" w:type="dxa"/>
            <w:gridSpan w:val="17"/>
            <w:shd w:val="clear" w:color="auto" w:fill="ACB9CA" w:themeFill="text2" w:themeFillTint="66"/>
            <w:noWrap/>
            <w:vAlign w:val="center"/>
            <w:hideMark/>
          </w:tcPr>
          <w:p w14:paraId="03FF780D"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GENERALES</w:t>
            </w:r>
          </w:p>
        </w:tc>
      </w:tr>
      <w:tr w:rsidR="004139A8" w:rsidRPr="004C232E" w14:paraId="192C280E" w14:textId="77777777" w:rsidTr="00D655D9">
        <w:trPr>
          <w:trHeight w:val="605"/>
        </w:trPr>
        <w:tc>
          <w:tcPr>
            <w:tcW w:w="5647" w:type="dxa"/>
            <w:gridSpan w:val="10"/>
            <w:shd w:val="clear" w:color="auto" w:fill="D9D9D9" w:themeFill="background1" w:themeFillShade="D9"/>
            <w:vAlign w:val="center"/>
            <w:hideMark/>
          </w:tcPr>
          <w:p w14:paraId="63F8938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805" w:type="dxa"/>
            <w:gridSpan w:val="7"/>
            <w:shd w:val="clear" w:color="auto" w:fill="D9D9D9" w:themeFill="background1" w:themeFillShade="D9"/>
            <w:noWrap/>
            <w:vAlign w:val="center"/>
            <w:hideMark/>
          </w:tcPr>
          <w:p w14:paraId="5240C0AA"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p>
        </w:tc>
      </w:tr>
      <w:tr w:rsidR="004139A8" w:rsidRPr="004C232E" w14:paraId="12588959" w14:textId="77777777" w:rsidTr="00D655D9">
        <w:trPr>
          <w:trHeight w:val="594"/>
        </w:trPr>
        <w:tc>
          <w:tcPr>
            <w:tcW w:w="669" w:type="dxa"/>
            <w:shd w:val="clear" w:color="auto" w:fill="D9D9D9" w:themeFill="background1" w:themeFillShade="D9"/>
            <w:vAlign w:val="center"/>
            <w:hideMark/>
          </w:tcPr>
          <w:p w14:paraId="4E0962F3"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978" w:type="dxa"/>
            <w:gridSpan w:val="9"/>
            <w:shd w:val="clear" w:color="auto" w:fill="auto"/>
            <w:vAlign w:val="center"/>
            <w:hideMark/>
          </w:tcPr>
          <w:p w14:paraId="5925D127" w14:textId="77777777" w:rsidR="004139A8" w:rsidRPr="00945A47" w:rsidRDefault="004139A8" w:rsidP="00D655D9">
            <w:pPr>
              <w:jc w:val="both"/>
              <w:rPr>
                <w:rFonts w:ascii="Arial" w:eastAsia="Times New Roman" w:hAnsi="Arial" w:cs="Arial"/>
                <w:color w:val="000000"/>
                <w:sz w:val="20"/>
                <w:szCs w:val="20"/>
                <w:lang w:eastAsia="es-ES_tradnl"/>
              </w:rPr>
            </w:pPr>
            <w:r w:rsidRPr="00252927">
              <w:rPr>
                <w:rFonts w:ascii="Arial" w:eastAsia="Times New Roman" w:hAnsi="Arial" w:cs="Arial"/>
                <w:color w:val="000000"/>
                <w:sz w:val="20"/>
                <w:szCs w:val="20"/>
                <w:lang w:eastAsia="es-ES_tradnl"/>
              </w:rPr>
              <w:t xml:space="preserve">Presentar dentro del plazo establecido cada uno de los informes de gestión y actividades contra los que se realizará cada uno de los pagos. </w:t>
            </w:r>
          </w:p>
        </w:tc>
        <w:tc>
          <w:tcPr>
            <w:tcW w:w="4805" w:type="dxa"/>
            <w:gridSpan w:val="7"/>
            <w:shd w:val="clear" w:color="auto" w:fill="auto"/>
            <w:vAlign w:val="center"/>
            <w:hideMark/>
          </w:tcPr>
          <w:p w14:paraId="1AD5ACF2" w14:textId="77777777" w:rsidR="004139A8" w:rsidRPr="00FF5F32" w:rsidRDefault="004139A8" w:rsidP="00D655D9">
            <w:pPr>
              <w:jc w:val="both"/>
              <w:rPr>
                <w:rFonts w:ascii="Arial" w:eastAsia="Times New Roman" w:hAnsi="Arial" w:cs="Arial"/>
                <w:sz w:val="20"/>
                <w:szCs w:val="20"/>
                <w:lang w:eastAsia="es-ES_tradnl"/>
              </w:rPr>
            </w:pPr>
            <w:r w:rsidRPr="00334E84">
              <w:rPr>
                <w:rFonts w:ascii="Arial" w:eastAsia="Times New Roman" w:hAnsi="Arial" w:cs="Arial"/>
                <w:sz w:val="20"/>
                <w:szCs w:val="20"/>
                <w:lang w:eastAsia="es-ES_tradnl"/>
              </w:rPr>
              <w:t>Se presenta este informe dando cumplimiento a la presente obligación.</w:t>
            </w:r>
          </w:p>
        </w:tc>
      </w:tr>
      <w:tr w:rsidR="004139A8" w:rsidRPr="004C232E" w14:paraId="458E3E74" w14:textId="77777777" w:rsidTr="00D655D9">
        <w:trPr>
          <w:trHeight w:val="594"/>
        </w:trPr>
        <w:tc>
          <w:tcPr>
            <w:tcW w:w="669" w:type="dxa"/>
            <w:shd w:val="clear" w:color="auto" w:fill="D9D9D9" w:themeFill="background1" w:themeFillShade="D9"/>
            <w:vAlign w:val="center"/>
            <w:hideMark/>
          </w:tcPr>
          <w:p w14:paraId="6999CF1B"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978" w:type="dxa"/>
            <w:gridSpan w:val="9"/>
            <w:shd w:val="clear" w:color="auto" w:fill="auto"/>
            <w:vAlign w:val="center"/>
            <w:hideMark/>
          </w:tcPr>
          <w:p w14:paraId="4CAB2C5A"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directrices del Sistema de Gestión de Calidad del Ministerio de Minas y Energía.</w:t>
            </w:r>
          </w:p>
        </w:tc>
        <w:tc>
          <w:tcPr>
            <w:tcW w:w="4805" w:type="dxa"/>
            <w:gridSpan w:val="7"/>
            <w:shd w:val="clear" w:color="auto" w:fill="auto"/>
            <w:vAlign w:val="center"/>
            <w:hideMark/>
          </w:tcPr>
          <w:p w14:paraId="5DD167F6"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352478D2" w14:textId="77777777" w:rsidTr="00D655D9">
        <w:trPr>
          <w:trHeight w:val="594"/>
        </w:trPr>
        <w:tc>
          <w:tcPr>
            <w:tcW w:w="669" w:type="dxa"/>
            <w:shd w:val="clear" w:color="auto" w:fill="D9D9D9" w:themeFill="background1" w:themeFillShade="D9"/>
            <w:vAlign w:val="center"/>
            <w:hideMark/>
          </w:tcPr>
          <w:p w14:paraId="7CFECC2B"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3</w:t>
            </w:r>
          </w:p>
        </w:tc>
        <w:tc>
          <w:tcPr>
            <w:tcW w:w="4978" w:type="dxa"/>
            <w:gridSpan w:val="9"/>
            <w:shd w:val="clear" w:color="auto" w:fill="auto"/>
            <w:vAlign w:val="center"/>
            <w:hideMark/>
          </w:tcPr>
          <w:p w14:paraId="55EB7A44"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Acatar las instrucciones que durante el desarrollo del contrato le imparta el Ministerio, a través del supervisor del contrato.</w:t>
            </w:r>
          </w:p>
        </w:tc>
        <w:tc>
          <w:tcPr>
            <w:tcW w:w="4805" w:type="dxa"/>
            <w:gridSpan w:val="7"/>
            <w:shd w:val="clear" w:color="auto" w:fill="auto"/>
            <w:vAlign w:val="center"/>
            <w:hideMark/>
          </w:tcPr>
          <w:p w14:paraId="45BE6B3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A52EF59" w14:textId="77777777" w:rsidTr="00D655D9">
        <w:trPr>
          <w:trHeight w:val="594"/>
        </w:trPr>
        <w:tc>
          <w:tcPr>
            <w:tcW w:w="669" w:type="dxa"/>
            <w:shd w:val="clear" w:color="auto" w:fill="D9D9D9" w:themeFill="background1" w:themeFillShade="D9"/>
            <w:vAlign w:val="center"/>
            <w:hideMark/>
          </w:tcPr>
          <w:p w14:paraId="533BE794"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4</w:t>
            </w:r>
          </w:p>
        </w:tc>
        <w:tc>
          <w:tcPr>
            <w:tcW w:w="4978" w:type="dxa"/>
            <w:gridSpan w:val="9"/>
            <w:shd w:val="clear" w:color="auto" w:fill="auto"/>
            <w:vAlign w:val="center"/>
            <w:hideMark/>
          </w:tcPr>
          <w:p w14:paraId="3C300A0F"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Mantener la información actualizada y organizada, en los sistemas de información del Ministerio.</w:t>
            </w:r>
          </w:p>
        </w:tc>
        <w:tc>
          <w:tcPr>
            <w:tcW w:w="4805" w:type="dxa"/>
            <w:gridSpan w:val="7"/>
            <w:shd w:val="clear" w:color="auto" w:fill="auto"/>
            <w:vAlign w:val="center"/>
            <w:hideMark/>
          </w:tcPr>
          <w:p w14:paraId="19FEAD81"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realizó porque no se contaba con aplicativos</w:t>
            </w:r>
          </w:p>
        </w:tc>
      </w:tr>
      <w:tr w:rsidR="004139A8" w:rsidRPr="004C232E" w14:paraId="0C8599BB" w14:textId="77777777" w:rsidTr="00D655D9">
        <w:trPr>
          <w:trHeight w:val="594"/>
        </w:trPr>
        <w:tc>
          <w:tcPr>
            <w:tcW w:w="669" w:type="dxa"/>
            <w:shd w:val="clear" w:color="auto" w:fill="D9D9D9" w:themeFill="background1" w:themeFillShade="D9"/>
            <w:vAlign w:val="center"/>
            <w:hideMark/>
          </w:tcPr>
          <w:p w14:paraId="3AB52018"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5</w:t>
            </w:r>
          </w:p>
        </w:tc>
        <w:tc>
          <w:tcPr>
            <w:tcW w:w="4978" w:type="dxa"/>
            <w:gridSpan w:val="9"/>
            <w:shd w:val="clear" w:color="auto" w:fill="auto"/>
            <w:vAlign w:val="center"/>
            <w:hideMark/>
          </w:tcPr>
          <w:p w14:paraId="519D0EBC"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Gestionar oportunamente los trámites, documentos o asignaciones que le sean realizadas a través de los diferentes aplicativos institucionales, manteniendo actualizadas sus bandejas en cada uno de ellos, particularmente en el Sistema de Gestión de Documentos Electrónicos de Archivo ARGO recibir, registrar, gestionar y responder por dicho medio las asignaciones realizadas dejando traza de sus actuaciones.</w:t>
            </w:r>
          </w:p>
        </w:tc>
        <w:tc>
          <w:tcPr>
            <w:tcW w:w="4805" w:type="dxa"/>
            <w:gridSpan w:val="7"/>
            <w:shd w:val="clear" w:color="auto" w:fill="auto"/>
            <w:vAlign w:val="center"/>
            <w:hideMark/>
          </w:tcPr>
          <w:p w14:paraId="114B3038"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realizó porque no se contaba con aplicativos</w:t>
            </w:r>
          </w:p>
        </w:tc>
      </w:tr>
      <w:tr w:rsidR="004139A8" w:rsidRPr="004C232E" w14:paraId="5666C055" w14:textId="77777777" w:rsidTr="00D655D9">
        <w:trPr>
          <w:trHeight w:val="594"/>
        </w:trPr>
        <w:tc>
          <w:tcPr>
            <w:tcW w:w="669" w:type="dxa"/>
            <w:shd w:val="clear" w:color="auto" w:fill="D9D9D9" w:themeFill="background1" w:themeFillShade="D9"/>
            <w:vAlign w:val="center"/>
            <w:hideMark/>
          </w:tcPr>
          <w:p w14:paraId="7C67560C"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6</w:t>
            </w:r>
          </w:p>
        </w:tc>
        <w:tc>
          <w:tcPr>
            <w:tcW w:w="4978" w:type="dxa"/>
            <w:gridSpan w:val="9"/>
            <w:shd w:val="clear" w:color="auto" w:fill="auto"/>
            <w:vAlign w:val="center"/>
            <w:hideMark/>
          </w:tcPr>
          <w:p w14:paraId="235D16A1"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Abstenerse de divulgar total o parcialmente la información entregada por el Ministerio o a la cual accede en ejercicio de su calidad contractual a cualquier persona natural o jurídica, entidades gubernamentales o compañías privadas. En caso de ser necesario la entrega de Información a cualquier autoridad se debe cumplir con los mecanismos de cuidado, protección y manejo responsable de la información, previa notificación al MINISTERIO, con el fin de que ésta pueda tomar las acciones administrativas y judiciales pertinentes, si a ello hubiere lugar.</w:t>
            </w:r>
          </w:p>
        </w:tc>
        <w:tc>
          <w:tcPr>
            <w:tcW w:w="4805" w:type="dxa"/>
            <w:gridSpan w:val="7"/>
            <w:shd w:val="clear" w:color="auto" w:fill="auto"/>
            <w:vAlign w:val="center"/>
            <w:hideMark/>
          </w:tcPr>
          <w:p w14:paraId="4539D32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D5AE92D" w14:textId="77777777" w:rsidTr="00D655D9">
        <w:trPr>
          <w:trHeight w:val="594"/>
        </w:trPr>
        <w:tc>
          <w:tcPr>
            <w:tcW w:w="669" w:type="dxa"/>
            <w:shd w:val="clear" w:color="auto" w:fill="D9D9D9" w:themeFill="background1" w:themeFillShade="D9"/>
            <w:vAlign w:val="center"/>
            <w:hideMark/>
          </w:tcPr>
          <w:p w14:paraId="3EED610F"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7</w:t>
            </w:r>
          </w:p>
        </w:tc>
        <w:tc>
          <w:tcPr>
            <w:tcW w:w="4978" w:type="dxa"/>
            <w:gridSpan w:val="9"/>
            <w:shd w:val="clear" w:color="auto" w:fill="auto"/>
            <w:vAlign w:val="center"/>
            <w:hideMark/>
          </w:tcPr>
          <w:p w14:paraId="33B150A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Suscribir y entregar al supervisor del contrato el acuerdo de confidencialidad una vez se perfeccione el contrato.</w:t>
            </w:r>
          </w:p>
        </w:tc>
        <w:tc>
          <w:tcPr>
            <w:tcW w:w="4805" w:type="dxa"/>
            <w:gridSpan w:val="7"/>
            <w:shd w:val="clear" w:color="auto" w:fill="auto"/>
            <w:vAlign w:val="center"/>
            <w:hideMark/>
          </w:tcPr>
          <w:p w14:paraId="34709041" w14:textId="77777777" w:rsidR="004139A8" w:rsidRPr="00945A47" w:rsidRDefault="004139A8" w:rsidP="00D655D9">
            <w:pPr>
              <w:ind w:left="1300" w:hanging="1300"/>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B9E49E4" w14:textId="77777777" w:rsidTr="00D655D9">
        <w:trPr>
          <w:trHeight w:val="594"/>
        </w:trPr>
        <w:tc>
          <w:tcPr>
            <w:tcW w:w="669" w:type="dxa"/>
            <w:shd w:val="clear" w:color="auto" w:fill="D9D9D9" w:themeFill="background1" w:themeFillShade="D9"/>
            <w:vAlign w:val="center"/>
            <w:hideMark/>
          </w:tcPr>
          <w:p w14:paraId="03B03BD8"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8</w:t>
            </w:r>
          </w:p>
        </w:tc>
        <w:tc>
          <w:tcPr>
            <w:tcW w:w="4978" w:type="dxa"/>
            <w:gridSpan w:val="9"/>
            <w:shd w:val="clear" w:color="auto" w:fill="auto"/>
            <w:vAlign w:val="center"/>
            <w:hideMark/>
          </w:tcPr>
          <w:p w14:paraId="1AF46E71"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Acreditar el pago de los aportes al sistema de seguridad social integral de conformidad con la normativa vigente</w:t>
            </w:r>
          </w:p>
        </w:tc>
        <w:tc>
          <w:tcPr>
            <w:tcW w:w="4805" w:type="dxa"/>
            <w:gridSpan w:val="7"/>
            <w:shd w:val="clear" w:color="auto" w:fill="auto"/>
            <w:vAlign w:val="center"/>
            <w:hideMark/>
          </w:tcPr>
          <w:p w14:paraId="2E3D9588"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B2CD9BB" w14:textId="77777777" w:rsidTr="00D655D9">
        <w:trPr>
          <w:trHeight w:val="594"/>
        </w:trPr>
        <w:tc>
          <w:tcPr>
            <w:tcW w:w="669" w:type="dxa"/>
            <w:shd w:val="clear" w:color="auto" w:fill="D9D9D9" w:themeFill="background1" w:themeFillShade="D9"/>
            <w:vAlign w:val="center"/>
            <w:hideMark/>
          </w:tcPr>
          <w:p w14:paraId="52856E3E"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9</w:t>
            </w:r>
          </w:p>
        </w:tc>
        <w:tc>
          <w:tcPr>
            <w:tcW w:w="4978" w:type="dxa"/>
            <w:gridSpan w:val="9"/>
            <w:shd w:val="clear" w:color="auto" w:fill="auto"/>
            <w:vAlign w:val="center"/>
            <w:hideMark/>
          </w:tcPr>
          <w:p w14:paraId="63E32620"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Responder por la salvaguarda y preservación de los equipos y elementos que le sean utilizados para el cumplimiento de sus actividades contractuales, y que sea de propiedad del Ministerio de Minas y Energía.</w:t>
            </w:r>
          </w:p>
        </w:tc>
        <w:tc>
          <w:tcPr>
            <w:tcW w:w="4805" w:type="dxa"/>
            <w:gridSpan w:val="7"/>
            <w:shd w:val="clear" w:color="auto" w:fill="auto"/>
            <w:vAlign w:val="center"/>
            <w:hideMark/>
          </w:tcPr>
          <w:p w14:paraId="1C3A7F28"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3C770394" w14:textId="77777777" w:rsidTr="00D655D9">
        <w:trPr>
          <w:trHeight w:val="594"/>
        </w:trPr>
        <w:tc>
          <w:tcPr>
            <w:tcW w:w="669" w:type="dxa"/>
            <w:shd w:val="clear" w:color="auto" w:fill="D9D9D9" w:themeFill="background1" w:themeFillShade="D9"/>
            <w:vAlign w:val="center"/>
            <w:hideMark/>
          </w:tcPr>
          <w:p w14:paraId="52A99740"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10</w:t>
            </w:r>
          </w:p>
        </w:tc>
        <w:tc>
          <w:tcPr>
            <w:tcW w:w="4978" w:type="dxa"/>
            <w:gridSpan w:val="9"/>
            <w:shd w:val="clear" w:color="auto" w:fill="auto"/>
            <w:vAlign w:val="center"/>
            <w:hideMark/>
          </w:tcPr>
          <w:p w14:paraId="4F1C548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Informar a la entidad la administradora de riesgos laborales, a la cual se encuentra afiliado para que ésta realice la correspondiente novedad en la afiliación del nuevo contrato (inciso 2 del artículo 9 del Decreto 723 de 2013).</w:t>
            </w:r>
          </w:p>
        </w:tc>
        <w:tc>
          <w:tcPr>
            <w:tcW w:w="4805" w:type="dxa"/>
            <w:gridSpan w:val="7"/>
            <w:shd w:val="clear" w:color="auto" w:fill="auto"/>
            <w:vAlign w:val="center"/>
            <w:hideMark/>
          </w:tcPr>
          <w:p w14:paraId="0CE4B16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384F7F3" w14:textId="77777777" w:rsidTr="00D655D9">
        <w:trPr>
          <w:trHeight w:val="861"/>
        </w:trPr>
        <w:tc>
          <w:tcPr>
            <w:tcW w:w="669" w:type="dxa"/>
            <w:shd w:val="clear" w:color="auto" w:fill="D9D9D9" w:themeFill="background1" w:themeFillShade="D9"/>
            <w:vAlign w:val="center"/>
            <w:hideMark/>
          </w:tcPr>
          <w:p w14:paraId="3CD116F6"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11</w:t>
            </w:r>
          </w:p>
        </w:tc>
        <w:tc>
          <w:tcPr>
            <w:tcW w:w="4978" w:type="dxa"/>
            <w:gridSpan w:val="9"/>
            <w:shd w:val="clear" w:color="auto" w:fill="auto"/>
            <w:vAlign w:val="center"/>
            <w:hideMark/>
          </w:tcPr>
          <w:p w14:paraId="3C6ABF2C"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Acatar las instrucciones que durante el desarrollo del contrato le imparta el Ministerio, a través del supervisor del contrato.</w:t>
            </w:r>
          </w:p>
        </w:tc>
        <w:tc>
          <w:tcPr>
            <w:tcW w:w="4805" w:type="dxa"/>
            <w:gridSpan w:val="7"/>
            <w:shd w:val="clear" w:color="auto" w:fill="auto"/>
            <w:vAlign w:val="center"/>
            <w:hideMark/>
          </w:tcPr>
          <w:p w14:paraId="6634D2B9"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7CA9EF8" w14:textId="77777777" w:rsidTr="00D655D9">
        <w:trPr>
          <w:trHeight w:val="861"/>
        </w:trPr>
        <w:tc>
          <w:tcPr>
            <w:tcW w:w="669" w:type="dxa"/>
            <w:shd w:val="clear" w:color="auto" w:fill="D9D9D9" w:themeFill="background1" w:themeFillShade="D9"/>
            <w:vAlign w:val="center"/>
          </w:tcPr>
          <w:p w14:paraId="6F28D89A"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12</w:t>
            </w:r>
          </w:p>
        </w:tc>
        <w:tc>
          <w:tcPr>
            <w:tcW w:w="4978" w:type="dxa"/>
            <w:gridSpan w:val="9"/>
            <w:shd w:val="clear" w:color="auto" w:fill="auto"/>
            <w:vAlign w:val="center"/>
          </w:tcPr>
          <w:p w14:paraId="0D0A760C"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Desplazarse al lugar en que se requiera la prestación del servicio (siempre que sea diferente al lugar de ejecución del contrato), en cumplimiento del objeto contractual, en caso de que aplique.</w:t>
            </w:r>
          </w:p>
        </w:tc>
        <w:tc>
          <w:tcPr>
            <w:tcW w:w="4805" w:type="dxa"/>
            <w:gridSpan w:val="7"/>
            <w:shd w:val="clear" w:color="auto" w:fill="auto"/>
            <w:vAlign w:val="center"/>
          </w:tcPr>
          <w:p w14:paraId="655F65A0"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realizó porque no se contaba con aplicativos</w:t>
            </w:r>
          </w:p>
        </w:tc>
      </w:tr>
      <w:tr w:rsidR="004139A8" w:rsidRPr="004C232E" w14:paraId="468E2A64" w14:textId="77777777" w:rsidTr="00D655D9">
        <w:trPr>
          <w:trHeight w:val="861"/>
        </w:trPr>
        <w:tc>
          <w:tcPr>
            <w:tcW w:w="669" w:type="dxa"/>
            <w:shd w:val="clear" w:color="auto" w:fill="D9D9D9" w:themeFill="background1" w:themeFillShade="D9"/>
            <w:vAlign w:val="center"/>
          </w:tcPr>
          <w:p w14:paraId="53413C86"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13</w:t>
            </w:r>
          </w:p>
        </w:tc>
        <w:tc>
          <w:tcPr>
            <w:tcW w:w="4978" w:type="dxa"/>
            <w:gridSpan w:val="9"/>
            <w:shd w:val="clear" w:color="auto" w:fill="auto"/>
            <w:vAlign w:val="center"/>
          </w:tcPr>
          <w:p w14:paraId="08BBD5DF"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Responder civil y penalmente por sus acciones y omisiones en la actuación contractual en los términos de la ley.</w:t>
            </w:r>
          </w:p>
        </w:tc>
        <w:tc>
          <w:tcPr>
            <w:tcW w:w="4805" w:type="dxa"/>
            <w:gridSpan w:val="7"/>
            <w:shd w:val="clear" w:color="auto" w:fill="auto"/>
            <w:vAlign w:val="center"/>
          </w:tcPr>
          <w:p w14:paraId="290882C9"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No se requiere</w:t>
            </w:r>
          </w:p>
        </w:tc>
      </w:tr>
      <w:tr w:rsidR="004139A8" w:rsidRPr="004C232E" w14:paraId="6D63479C" w14:textId="77777777" w:rsidTr="00D655D9">
        <w:trPr>
          <w:trHeight w:val="861"/>
        </w:trPr>
        <w:tc>
          <w:tcPr>
            <w:tcW w:w="669" w:type="dxa"/>
            <w:shd w:val="clear" w:color="auto" w:fill="D9D9D9" w:themeFill="background1" w:themeFillShade="D9"/>
            <w:vAlign w:val="center"/>
          </w:tcPr>
          <w:p w14:paraId="56FD2235"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14</w:t>
            </w:r>
          </w:p>
        </w:tc>
        <w:tc>
          <w:tcPr>
            <w:tcW w:w="4978" w:type="dxa"/>
            <w:gridSpan w:val="9"/>
            <w:shd w:val="clear" w:color="auto" w:fill="auto"/>
            <w:vAlign w:val="center"/>
          </w:tcPr>
          <w:p w14:paraId="481629F7"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Mantener actualizada la hoja de vida en el Sistema de Información y Gestión del Empleo Público, SIGEP.</w:t>
            </w:r>
          </w:p>
        </w:tc>
        <w:tc>
          <w:tcPr>
            <w:tcW w:w="4805" w:type="dxa"/>
            <w:gridSpan w:val="7"/>
            <w:shd w:val="clear" w:color="auto" w:fill="auto"/>
            <w:vAlign w:val="center"/>
          </w:tcPr>
          <w:p w14:paraId="1554B2FD"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48235B85" w14:textId="77777777" w:rsidTr="00D655D9">
        <w:trPr>
          <w:trHeight w:val="861"/>
        </w:trPr>
        <w:tc>
          <w:tcPr>
            <w:tcW w:w="669" w:type="dxa"/>
            <w:shd w:val="clear" w:color="auto" w:fill="D9D9D9" w:themeFill="background1" w:themeFillShade="D9"/>
            <w:vAlign w:val="center"/>
          </w:tcPr>
          <w:p w14:paraId="14BF1240"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15</w:t>
            </w:r>
          </w:p>
        </w:tc>
        <w:tc>
          <w:tcPr>
            <w:tcW w:w="4978" w:type="dxa"/>
            <w:gridSpan w:val="9"/>
            <w:shd w:val="clear" w:color="auto" w:fill="auto"/>
            <w:vAlign w:val="center"/>
          </w:tcPr>
          <w:p w14:paraId="012BEE5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Informar al Ministerio sobre la variación sobre su régimen tributario, que se presente durante la ejecución del contrato.</w:t>
            </w:r>
          </w:p>
        </w:tc>
        <w:tc>
          <w:tcPr>
            <w:tcW w:w="4805" w:type="dxa"/>
            <w:gridSpan w:val="7"/>
            <w:shd w:val="clear" w:color="auto" w:fill="auto"/>
            <w:vAlign w:val="center"/>
          </w:tcPr>
          <w:p w14:paraId="0D63C904"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36B857E" w14:textId="77777777" w:rsidTr="00D655D9">
        <w:trPr>
          <w:trHeight w:val="861"/>
        </w:trPr>
        <w:tc>
          <w:tcPr>
            <w:tcW w:w="669" w:type="dxa"/>
            <w:shd w:val="clear" w:color="auto" w:fill="D9D9D9" w:themeFill="background1" w:themeFillShade="D9"/>
            <w:vAlign w:val="center"/>
          </w:tcPr>
          <w:p w14:paraId="0F7AE415"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16</w:t>
            </w:r>
          </w:p>
        </w:tc>
        <w:tc>
          <w:tcPr>
            <w:tcW w:w="4978" w:type="dxa"/>
            <w:gridSpan w:val="9"/>
            <w:shd w:val="clear" w:color="auto" w:fill="auto"/>
            <w:vAlign w:val="center"/>
          </w:tcPr>
          <w:p w14:paraId="788CC4D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Dar cumplimiento oportuno a las obligaciones del contrato, que permitan dar trámite los pagos en los tiempos establecidos por el Ministerio.</w:t>
            </w:r>
          </w:p>
        </w:tc>
        <w:tc>
          <w:tcPr>
            <w:tcW w:w="4805" w:type="dxa"/>
            <w:gridSpan w:val="7"/>
            <w:shd w:val="clear" w:color="auto" w:fill="auto"/>
            <w:vAlign w:val="center"/>
          </w:tcPr>
          <w:p w14:paraId="4B68ED7C"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208FA838" w14:textId="77777777" w:rsidTr="00D655D9">
        <w:trPr>
          <w:trHeight w:val="861"/>
        </w:trPr>
        <w:tc>
          <w:tcPr>
            <w:tcW w:w="669" w:type="dxa"/>
            <w:shd w:val="clear" w:color="auto" w:fill="D9D9D9" w:themeFill="background1" w:themeFillShade="D9"/>
            <w:vAlign w:val="center"/>
          </w:tcPr>
          <w:p w14:paraId="1EECE547"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17</w:t>
            </w:r>
          </w:p>
        </w:tc>
        <w:tc>
          <w:tcPr>
            <w:tcW w:w="4978" w:type="dxa"/>
            <w:gridSpan w:val="9"/>
            <w:shd w:val="clear" w:color="auto" w:fill="auto"/>
            <w:vAlign w:val="center"/>
          </w:tcPr>
          <w:p w14:paraId="0124989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Presentar las cuentas de cobro o facturas según corresponda de acuerdo con los términos establecidos en la forma de pago del contrato.</w:t>
            </w:r>
          </w:p>
        </w:tc>
        <w:tc>
          <w:tcPr>
            <w:tcW w:w="4805" w:type="dxa"/>
            <w:gridSpan w:val="7"/>
            <w:shd w:val="clear" w:color="auto" w:fill="auto"/>
            <w:vAlign w:val="center"/>
          </w:tcPr>
          <w:p w14:paraId="73FF348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DD59816" w14:textId="77777777" w:rsidTr="00D655D9">
        <w:trPr>
          <w:trHeight w:val="861"/>
        </w:trPr>
        <w:tc>
          <w:tcPr>
            <w:tcW w:w="669" w:type="dxa"/>
            <w:shd w:val="clear" w:color="auto" w:fill="D9D9D9" w:themeFill="background1" w:themeFillShade="D9"/>
            <w:vAlign w:val="center"/>
          </w:tcPr>
          <w:p w14:paraId="423524C4"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18</w:t>
            </w:r>
          </w:p>
        </w:tc>
        <w:tc>
          <w:tcPr>
            <w:tcW w:w="4978" w:type="dxa"/>
            <w:gridSpan w:val="9"/>
            <w:shd w:val="clear" w:color="auto" w:fill="auto"/>
            <w:vAlign w:val="center"/>
          </w:tcPr>
          <w:p w14:paraId="0BD0446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Cargar los informes de manera mensual que evidencien el cumplimiento de las obligaciones contractuales en la plataforma transaccional de Colombia Compra Eficiente SECOP II.</w:t>
            </w:r>
          </w:p>
        </w:tc>
        <w:tc>
          <w:tcPr>
            <w:tcW w:w="4805" w:type="dxa"/>
            <w:gridSpan w:val="7"/>
            <w:shd w:val="clear" w:color="auto" w:fill="auto"/>
            <w:vAlign w:val="center"/>
          </w:tcPr>
          <w:p w14:paraId="4FDDDF8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2282C8F" w14:textId="77777777" w:rsidTr="00D655D9">
        <w:trPr>
          <w:trHeight w:val="861"/>
        </w:trPr>
        <w:tc>
          <w:tcPr>
            <w:tcW w:w="669" w:type="dxa"/>
            <w:shd w:val="clear" w:color="auto" w:fill="D9D9D9" w:themeFill="background1" w:themeFillShade="D9"/>
            <w:vAlign w:val="center"/>
          </w:tcPr>
          <w:p w14:paraId="56384D7F"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19</w:t>
            </w:r>
          </w:p>
        </w:tc>
        <w:tc>
          <w:tcPr>
            <w:tcW w:w="4978" w:type="dxa"/>
            <w:gridSpan w:val="9"/>
            <w:shd w:val="clear" w:color="auto" w:fill="auto"/>
            <w:vAlign w:val="center"/>
          </w:tcPr>
          <w:p w14:paraId="4901E23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 xml:space="preserve">Entregar al finalizar el contrato un </w:t>
            </w:r>
            <w:proofErr w:type="spellStart"/>
            <w:r w:rsidRPr="00252927">
              <w:rPr>
                <w:rFonts w:ascii="Arial" w:eastAsia="Times New Roman" w:hAnsi="Arial" w:cs="Arial"/>
                <w:color w:val="000000"/>
                <w:sz w:val="20"/>
                <w:szCs w:val="20"/>
                <w:lang w:eastAsia="es-ES_tradnl"/>
              </w:rPr>
              <w:t>backup</w:t>
            </w:r>
            <w:proofErr w:type="spellEnd"/>
            <w:r w:rsidRPr="00252927">
              <w:rPr>
                <w:rFonts w:ascii="Arial" w:eastAsia="Times New Roman" w:hAnsi="Arial" w:cs="Arial"/>
                <w:color w:val="000000"/>
                <w:sz w:val="20"/>
                <w:szCs w:val="20"/>
                <w:lang w:eastAsia="es-ES_tradnl"/>
              </w:rPr>
              <w:t xml:space="preserve"> con toda la información adelantada durante la ejecución del mismo.</w:t>
            </w:r>
          </w:p>
        </w:tc>
        <w:tc>
          <w:tcPr>
            <w:tcW w:w="4805" w:type="dxa"/>
            <w:gridSpan w:val="7"/>
            <w:shd w:val="clear" w:color="auto" w:fill="auto"/>
            <w:vAlign w:val="center"/>
          </w:tcPr>
          <w:p w14:paraId="68514DF2"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6DAB59A4" w14:textId="77777777" w:rsidTr="00D655D9">
        <w:trPr>
          <w:trHeight w:val="861"/>
        </w:trPr>
        <w:tc>
          <w:tcPr>
            <w:tcW w:w="669" w:type="dxa"/>
            <w:shd w:val="clear" w:color="auto" w:fill="D9D9D9" w:themeFill="background1" w:themeFillShade="D9"/>
            <w:vAlign w:val="center"/>
          </w:tcPr>
          <w:p w14:paraId="2A423627"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20</w:t>
            </w:r>
          </w:p>
        </w:tc>
        <w:tc>
          <w:tcPr>
            <w:tcW w:w="4978" w:type="dxa"/>
            <w:gridSpan w:val="9"/>
            <w:shd w:val="clear" w:color="auto" w:fill="auto"/>
            <w:vAlign w:val="center"/>
          </w:tcPr>
          <w:p w14:paraId="49244597"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Efectuar a través del supervisor del contrato la entrega de los bienes de propiedad del Ministerio de Minas y Energía que fueron asignados durante la ejecución del contrato de conformidad con el Manual para el manejo de los bienes de propiedad del Ministerio de Minas y Energía y tramitar con el Grupo de Servicios Administrativos la correspondiente paz y salvo</w:t>
            </w:r>
          </w:p>
        </w:tc>
        <w:tc>
          <w:tcPr>
            <w:tcW w:w="4805" w:type="dxa"/>
            <w:gridSpan w:val="7"/>
            <w:shd w:val="clear" w:color="auto" w:fill="auto"/>
            <w:vAlign w:val="center"/>
          </w:tcPr>
          <w:p w14:paraId="0F8EA061"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No se me ha asignado ningún bien </w:t>
            </w:r>
          </w:p>
        </w:tc>
      </w:tr>
      <w:tr w:rsidR="004139A8" w:rsidRPr="004C232E" w14:paraId="146C8CDD" w14:textId="77777777" w:rsidTr="00D655D9">
        <w:trPr>
          <w:trHeight w:val="861"/>
        </w:trPr>
        <w:tc>
          <w:tcPr>
            <w:tcW w:w="669" w:type="dxa"/>
            <w:shd w:val="clear" w:color="auto" w:fill="D9D9D9" w:themeFill="background1" w:themeFillShade="D9"/>
            <w:vAlign w:val="center"/>
          </w:tcPr>
          <w:p w14:paraId="619ACF74"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21</w:t>
            </w:r>
          </w:p>
        </w:tc>
        <w:tc>
          <w:tcPr>
            <w:tcW w:w="4978" w:type="dxa"/>
            <w:gridSpan w:val="9"/>
            <w:shd w:val="clear" w:color="auto" w:fill="auto"/>
            <w:vAlign w:val="center"/>
          </w:tcPr>
          <w:p w14:paraId="0B157E1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Devolver el carnet de identificación como contratista</w:t>
            </w:r>
          </w:p>
        </w:tc>
        <w:tc>
          <w:tcPr>
            <w:tcW w:w="4805" w:type="dxa"/>
            <w:gridSpan w:val="7"/>
            <w:shd w:val="clear" w:color="auto" w:fill="auto"/>
            <w:vAlign w:val="center"/>
          </w:tcPr>
          <w:p w14:paraId="52940AB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No cuento con carnet</w:t>
            </w:r>
          </w:p>
        </w:tc>
      </w:tr>
      <w:tr w:rsidR="004139A8" w:rsidRPr="004C232E" w14:paraId="75DD6DF4" w14:textId="77777777" w:rsidTr="00D655D9">
        <w:trPr>
          <w:trHeight w:val="861"/>
        </w:trPr>
        <w:tc>
          <w:tcPr>
            <w:tcW w:w="669" w:type="dxa"/>
            <w:shd w:val="clear" w:color="auto" w:fill="D9D9D9" w:themeFill="background1" w:themeFillShade="D9"/>
            <w:vAlign w:val="center"/>
          </w:tcPr>
          <w:p w14:paraId="2364C777"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22</w:t>
            </w:r>
          </w:p>
        </w:tc>
        <w:tc>
          <w:tcPr>
            <w:tcW w:w="4978" w:type="dxa"/>
            <w:gridSpan w:val="9"/>
            <w:shd w:val="clear" w:color="auto" w:fill="auto"/>
            <w:vAlign w:val="center"/>
          </w:tcPr>
          <w:p w14:paraId="6C44D727"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 xml:space="preserve">Cumplir con los lineamientos en Seguridad y Salud en Cumplir con los lineamientos en Seguridad y Salud en el trabajo para Contratistas, Subcontratistas y Proveedores de conformidad con el artículo 2.2.4.2.2.16 del Decreto 1072 de 2015, la Resolución No 0312 de 2019 del Ministerio del Trabajo, la Resolución 042 0331 de 2019 del Ministerio de Minas y Energía y demás normas concordantes sobre la materia para lo cual se deberá diligenciar el Anexo: Compromiso del contratista, subcontratista o proveedor en seguridad y salud en el trabajo del Manual de contratistas y proveedores para el funcionamiento del SGSSTE. </w:t>
            </w:r>
          </w:p>
        </w:tc>
        <w:tc>
          <w:tcPr>
            <w:tcW w:w="4805" w:type="dxa"/>
            <w:gridSpan w:val="7"/>
            <w:shd w:val="clear" w:color="auto" w:fill="auto"/>
            <w:vAlign w:val="center"/>
          </w:tcPr>
          <w:p w14:paraId="27FED27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DDF1FCE" w14:textId="77777777" w:rsidTr="00D655D9">
        <w:trPr>
          <w:trHeight w:val="861"/>
        </w:trPr>
        <w:tc>
          <w:tcPr>
            <w:tcW w:w="669" w:type="dxa"/>
            <w:shd w:val="clear" w:color="auto" w:fill="D9D9D9" w:themeFill="background1" w:themeFillShade="D9"/>
            <w:vAlign w:val="center"/>
          </w:tcPr>
          <w:p w14:paraId="4AD02F76"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23</w:t>
            </w:r>
          </w:p>
        </w:tc>
        <w:tc>
          <w:tcPr>
            <w:tcW w:w="4978" w:type="dxa"/>
            <w:gridSpan w:val="9"/>
            <w:shd w:val="clear" w:color="auto" w:fill="auto"/>
            <w:vAlign w:val="center"/>
          </w:tcPr>
          <w:p w14:paraId="2FB9AB98"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Constituir la garantía de cumplimiento y mantenerla vigente durante la ejecución del contrato, cuando sean requerida</w:t>
            </w:r>
          </w:p>
        </w:tc>
        <w:tc>
          <w:tcPr>
            <w:tcW w:w="4805" w:type="dxa"/>
            <w:gridSpan w:val="7"/>
            <w:shd w:val="clear" w:color="auto" w:fill="auto"/>
            <w:vAlign w:val="center"/>
          </w:tcPr>
          <w:p w14:paraId="00F8A503"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9C3B6F1" w14:textId="77777777" w:rsidTr="00D655D9">
        <w:trPr>
          <w:trHeight w:val="861"/>
        </w:trPr>
        <w:tc>
          <w:tcPr>
            <w:tcW w:w="669" w:type="dxa"/>
            <w:shd w:val="clear" w:color="auto" w:fill="D9D9D9" w:themeFill="background1" w:themeFillShade="D9"/>
            <w:vAlign w:val="center"/>
          </w:tcPr>
          <w:p w14:paraId="53D4191F"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24</w:t>
            </w:r>
          </w:p>
        </w:tc>
        <w:tc>
          <w:tcPr>
            <w:tcW w:w="4978" w:type="dxa"/>
            <w:gridSpan w:val="9"/>
            <w:shd w:val="clear" w:color="auto" w:fill="auto"/>
            <w:vAlign w:val="center"/>
          </w:tcPr>
          <w:p w14:paraId="0AD4A629"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Contar con los equipos y herramientas que se requieran para el cabal cumplimiento del contrato.</w:t>
            </w:r>
          </w:p>
        </w:tc>
        <w:tc>
          <w:tcPr>
            <w:tcW w:w="4805" w:type="dxa"/>
            <w:gridSpan w:val="7"/>
            <w:shd w:val="clear" w:color="auto" w:fill="auto"/>
            <w:vAlign w:val="center"/>
          </w:tcPr>
          <w:p w14:paraId="1AF73BF4"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7AF58401" w14:textId="77777777" w:rsidTr="00D655D9">
        <w:trPr>
          <w:trHeight w:val="861"/>
        </w:trPr>
        <w:tc>
          <w:tcPr>
            <w:tcW w:w="669" w:type="dxa"/>
            <w:shd w:val="clear" w:color="auto" w:fill="D9D9D9" w:themeFill="background1" w:themeFillShade="D9"/>
            <w:vAlign w:val="center"/>
          </w:tcPr>
          <w:p w14:paraId="044DF0FB"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25</w:t>
            </w:r>
          </w:p>
        </w:tc>
        <w:tc>
          <w:tcPr>
            <w:tcW w:w="4978" w:type="dxa"/>
            <w:gridSpan w:val="9"/>
            <w:shd w:val="clear" w:color="auto" w:fill="auto"/>
            <w:vAlign w:val="center"/>
          </w:tcPr>
          <w:p w14:paraId="3D226DDA"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normas de bioseguridad que indique la entida</w:t>
            </w:r>
            <w:r>
              <w:rPr>
                <w:rFonts w:ascii="Arial" w:eastAsia="Times New Roman" w:hAnsi="Arial" w:cs="Arial"/>
                <w:color w:val="000000"/>
                <w:sz w:val="20"/>
                <w:szCs w:val="20"/>
                <w:lang w:eastAsia="es-ES_tradnl"/>
              </w:rPr>
              <w:t>d</w:t>
            </w:r>
          </w:p>
        </w:tc>
        <w:tc>
          <w:tcPr>
            <w:tcW w:w="4805" w:type="dxa"/>
            <w:gridSpan w:val="7"/>
            <w:shd w:val="clear" w:color="auto" w:fill="auto"/>
            <w:vAlign w:val="center"/>
          </w:tcPr>
          <w:p w14:paraId="6CDD2586"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780E8C46" w14:textId="77777777" w:rsidTr="00D655D9">
        <w:trPr>
          <w:trHeight w:val="861"/>
        </w:trPr>
        <w:tc>
          <w:tcPr>
            <w:tcW w:w="669" w:type="dxa"/>
            <w:shd w:val="clear" w:color="auto" w:fill="D9D9D9" w:themeFill="background1" w:themeFillShade="D9"/>
            <w:vAlign w:val="center"/>
          </w:tcPr>
          <w:p w14:paraId="37D62428"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26</w:t>
            </w:r>
          </w:p>
        </w:tc>
        <w:tc>
          <w:tcPr>
            <w:tcW w:w="4978" w:type="dxa"/>
            <w:gridSpan w:val="9"/>
            <w:shd w:val="clear" w:color="auto" w:fill="auto"/>
            <w:vAlign w:val="center"/>
          </w:tcPr>
          <w:p w14:paraId="2D35EDDF"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políticas internas que genere y adopte el Ministerio de Minas y Energía, especialmente aquellas que hagan referencia a: equidad de género, obligaciones ambientales, seguridad cibernética, seguridad de la información, tratamiento y protección de datos personales, entre otros.</w:t>
            </w:r>
          </w:p>
        </w:tc>
        <w:tc>
          <w:tcPr>
            <w:tcW w:w="4805" w:type="dxa"/>
            <w:gridSpan w:val="7"/>
            <w:shd w:val="clear" w:color="auto" w:fill="auto"/>
            <w:vAlign w:val="center"/>
          </w:tcPr>
          <w:p w14:paraId="08F3479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51E509E" w14:textId="77777777" w:rsidTr="00D655D9">
        <w:trPr>
          <w:trHeight w:val="861"/>
        </w:trPr>
        <w:tc>
          <w:tcPr>
            <w:tcW w:w="669" w:type="dxa"/>
            <w:shd w:val="clear" w:color="auto" w:fill="D9D9D9" w:themeFill="background1" w:themeFillShade="D9"/>
            <w:vAlign w:val="center"/>
          </w:tcPr>
          <w:p w14:paraId="61285582" w14:textId="77777777" w:rsidR="004139A8" w:rsidRDefault="004139A8" w:rsidP="00D655D9">
            <w:pPr>
              <w:jc w:val="center"/>
              <w:rPr>
                <w:rFonts w:ascii="Arial" w:eastAsia="Times New Roman" w:hAnsi="Arial" w:cs="Arial"/>
                <w:sz w:val="20"/>
                <w:szCs w:val="20"/>
                <w:lang w:eastAsia="es-ES_tradnl"/>
              </w:rPr>
            </w:pPr>
          </w:p>
        </w:tc>
        <w:tc>
          <w:tcPr>
            <w:tcW w:w="4978" w:type="dxa"/>
            <w:gridSpan w:val="9"/>
            <w:shd w:val="clear" w:color="auto" w:fill="auto"/>
            <w:vAlign w:val="center"/>
          </w:tcPr>
          <w:p w14:paraId="636554A2"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Las demás que sean necesarias para el cabal cumplimiento del objeto contractual.  </w:t>
            </w:r>
          </w:p>
        </w:tc>
        <w:tc>
          <w:tcPr>
            <w:tcW w:w="4805" w:type="dxa"/>
            <w:gridSpan w:val="7"/>
            <w:shd w:val="clear" w:color="auto" w:fill="auto"/>
            <w:vAlign w:val="center"/>
          </w:tcPr>
          <w:p w14:paraId="416CC715"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945A47" w14:paraId="71AD8820" w14:textId="77777777" w:rsidTr="00D655D9">
        <w:trPr>
          <w:trHeight w:val="444"/>
        </w:trPr>
        <w:tc>
          <w:tcPr>
            <w:tcW w:w="10452" w:type="dxa"/>
            <w:gridSpan w:val="17"/>
            <w:shd w:val="clear" w:color="auto" w:fill="ACB9CA" w:themeFill="text2" w:themeFillTint="66"/>
            <w:noWrap/>
            <w:vAlign w:val="center"/>
            <w:hideMark/>
          </w:tcPr>
          <w:p w14:paraId="770764A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DECLARACIÓN DE CUMPLIMIENTO</w:t>
            </w:r>
          </w:p>
        </w:tc>
      </w:tr>
      <w:tr w:rsidR="004139A8" w:rsidRPr="004C232E" w14:paraId="0DB1BE31" w14:textId="77777777" w:rsidTr="00D655D9">
        <w:trPr>
          <w:trHeight w:val="1043"/>
        </w:trPr>
        <w:tc>
          <w:tcPr>
            <w:tcW w:w="669" w:type="dxa"/>
            <w:shd w:val="clear" w:color="auto" w:fill="D9D9D9" w:themeFill="background1" w:themeFillShade="D9"/>
            <w:vAlign w:val="center"/>
            <w:hideMark/>
          </w:tcPr>
          <w:p w14:paraId="294C20A6"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9783" w:type="dxa"/>
            <w:gridSpan w:val="16"/>
            <w:shd w:val="clear" w:color="auto" w:fill="DBDBDB" w:themeFill="accent3" w:themeFillTint="66"/>
            <w:vAlign w:val="center"/>
            <w:hideMark/>
          </w:tcPr>
          <w:p w14:paraId="688D3EDE" w14:textId="77777777" w:rsidR="004139A8" w:rsidRPr="00945A47" w:rsidRDefault="004139A8" w:rsidP="00D655D9">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Con la firma del presente informe de actividades certifico que las cuentas presentadas hasta la fecha, con ocasión de este contrato, se encuentran debidamente cargadas en el SECOP II en la oportunidad debida y con los soportes correspondientes.</w:t>
            </w:r>
            <w:r>
              <w:rPr>
                <w:rFonts w:ascii="Arial" w:eastAsia="Times New Roman" w:hAnsi="Arial" w:cs="Arial"/>
                <w:sz w:val="20"/>
                <w:szCs w:val="20"/>
                <w:lang w:eastAsia="es-ES_tradnl"/>
              </w:rPr>
              <w:t xml:space="preserve"> </w:t>
            </w:r>
          </w:p>
        </w:tc>
      </w:tr>
      <w:tr w:rsidR="004139A8" w:rsidRPr="004C232E" w14:paraId="3D6D8F97" w14:textId="77777777" w:rsidTr="00D655D9">
        <w:trPr>
          <w:trHeight w:val="879"/>
        </w:trPr>
        <w:tc>
          <w:tcPr>
            <w:tcW w:w="669" w:type="dxa"/>
            <w:shd w:val="clear" w:color="auto" w:fill="D9D9D9" w:themeFill="background1" w:themeFillShade="D9"/>
            <w:vAlign w:val="center"/>
            <w:hideMark/>
          </w:tcPr>
          <w:p w14:paraId="76DA14B8"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9783" w:type="dxa"/>
            <w:gridSpan w:val="16"/>
            <w:shd w:val="clear" w:color="auto" w:fill="DBDBDB" w:themeFill="accent3" w:themeFillTint="66"/>
            <w:vAlign w:val="center"/>
            <w:hideMark/>
          </w:tcPr>
          <w:p w14:paraId="2759DC85" w14:textId="77777777" w:rsidR="004139A8" w:rsidRPr="00945A47" w:rsidRDefault="004139A8" w:rsidP="00D655D9">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 xml:space="preserve">Con la firma del presente informe de actividades certifico que he cumplido con el pago de los aportes al sistema de seguridad social integral conforme a los ingresos recibidos y de conformidad con la normativa vigente. </w:t>
            </w:r>
          </w:p>
        </w:tc>
      </w:tr>
      <w:tr w:rsidR="004139A8" w:rsidRPr="00945A47" w14:paraId="38614435" w14:textId="77777777" w:rsidTr="00D655D9">
        <w:trPr>
          <w:trHeight w:val="655"/>
        </w:trPr>
        <w:tc>
          <w:tcPr>
            <w:tcW w:w="10452" w:type="dxa"/>
            <w:gridSpan w:val="17"/>
            <w:shd w:val="clear" w:color="auto" w:fill="D9D9D9" w:themeFill="background1" w:themeFillShade="D9"/>
            <w:vAlign w:val="center"/>
            <w:hideMark/>
          </w:tcPr>
          <w:p w14:paraId="2F2A7351" w14:textId="77777777" w:rsidR="004139A8" w:rsidRPr="00C815ED" w:rsidRDefault="004139A8" w:rsidP="00D655D9">
            <w:pPr>
              <w:jc w:val="both"/>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t>NOTAS: Previo a la generación del informe el contratista debe cargar en la plataforma SECOP II en el ítem “7- Ejecución del contrato” opción de Documentos de Ejecución del contrato, las evidencias y/o soportes de las actividades realizadas en el mes e incluir en el informe de actividades el link de consulta pública en el que podrán ser consultadas estas.</w:t>
            </w:r>
          </w:p>
          <w:p w14:paraId="0A96ADA4" w14:textId="77777777" w:rsidR="004139A8" w:rsidRPr="00C815ED" w:rsidRDefault="004139A8" w:rsidP="00D655D9">
            <w:pPr>
              <w:jc w:val="both"/>
              <w:rPr>
                <w:rFonts w:ascii="Arial" w:eastAsia="Times New Roman" w:hAnsi="Arial" w:cs="Arial"/>
                <w:b/>
                <w:bCs/>
                <w:sz w:val="20"/>
                <w:szCs w:val="20"/>
                <w:lang w:eastAsia="es-ES_tradnl"/>
              </w:rPr>
            </w:pPr>
          </w:p>
          <w:p w14:paraId="51901D6E" w14:textId="77777777" w:rsidR="004139A8" w:rsidRPr="00C815ED" w:rsidRDefault="004139A8" w:rsidP="00D655D9">
            <w:pPr>
              <w:jc w:val="both"/>
              <w:rPr>
                <w:rFonts w:ascii="Arial" w:eastAsia="Times New Roman" w:hAnsi="Arial" w:cs="Arial"/>
                <w:b/>
                <w:bCs/>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respectivo mes.</w:t>
            </w:r>
          </w:p>
          <w:p w14:paraId="20C5EF49" w14:textId="77777777" w:rsidR="004139A8" w:rsidRPr="00C815ED" w:rsidRDefault="004139A8" w:rsidP="00D655D9">
            <w:pPr>
              <w:jc w:val="both"/>
              <w:rPr>
                <w:rFonts w:ascii="Arial" w:eastAsia="Times New Roman" w:hAnsi="Arial" w:cs="Arial"/>
                <w:b/>
                <w:bCs/>
                <w:sz w:val="20"/>
                <w:szCs w:val="20"/>
                <w:lang w:eastAsia="es-ES_tradnl"/>
              </w:rPr>
            </w:pPr>
          </w:p>
          <w:p w14:paraId="647993B1" w14:textId="77777777" w:rsidR="004139A8" w:rsidRPr="00C815ED" w:rsidRDefault="004139A8" w:rsidP="00D655D9">
            <w:pPr>
              <w:jc w:val="both"/>
              <w:rPr>
                <w:rFonts w:ascii="Arial" w:eastAsia="Times New Roman" w:hAnsi="Arial" w:cs="Arial"/>
                <w:b/>
                <w:sz w:val="20"/>
                <w:szCs w:val="20"/>
                <w:lang w:eastAsia="es-ES_tradnl"/>
              </w:rPr>
            </w:pPr>
            <w:r w:rsidRPr="00C815ED">
              <w:rPr>
                <w:rFonts w:ascii="Arial" w:eastAsia="Times New Roman" w:hAnsi="Arial" w:cs="Arial"/>
                <w:b/>
                <w:bCs/>
                <w:sz w:val="20"/>
                <w:szCs w:val="20"/>
                <w:lang w:eastAsia="es-ES_tradnl"/>
              </w:rPr>
              <w:t xml:space="preserve">Luego de </w:t>
            </w:r>
            <w:r w:rsidRPr="00C815ED">
              <w:rPr>
                <w:rFonts w:ascii="Arial" w:eastAsia="Times New Roman" w:hAnsi="Arial" w:cs="Arial"/>
                <w:b/>
                <w:sz w:val="20"/>
                <w:szCs w:val="20"/>
                <w:lang w:eastAsia="es-ES_tradnl"/>
              </w:rPr>
              <w:t xml:space="preserve">la aprobación del informe en NEON, el contratista debe cargar en SECOP II, ítem “7-Ejecución del contrato” opción Plan de pagos, el informe con el radicado que genera la plataforma NEON. </w:t>
            </w:r>
          </w:p>
          <w:p w14:paraId="2723D4C7" w14:textId="77777777" w:rsidR="004139A8" w:rsidRPr="00C815ED" w:rsidRDefault="004139A8" w:rsidP="00D655D9">
            <w:pPr>
              <w:jc w:val="both"/>
              <w:rPr>
                <w:rFonts w:ascii="Arial" w:eastAsia="Times New Roman" w:hAnsi="Arial" w:cs="Arial"/>
                <w:b/>
                <w:sz w:val="20"/>
                <w:szCs w:val="20"/>
                <w:lang w:eastAsia="es-ES_tradnl"/>
              </w:rPr>
            </w:pPr>
          </w:p>
          <w:p w14:paraId="24A6AA37" w14:textId="77777777" w:rsidR="004139A8" w:rsidRPr="00C815ED" w:rsidRDefault="004139A8" w:rsidP="00D655D9">
            <w:pPr>
              <w:jc w:val="both"/>
              <w:rPr>
                <w:rFonts w:ascii="Arial" w:eastAsia="Times New Roman" w:hAnsi="Arial" w:cs="Arial"/>
                <w:b/>
                <w:bCs/>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mes siguiente.</w:t>
            </w:r>
          </w:p>
          <w:p w14:paraId="28DCC43E" w14:textId="77777777" w:rsidR="004139A8" w:rsidRPr="00C815ED" w:rsidRDefault="004139A8" w:rsidP="00D655D9">
            <w:pPr>
              <w:rPr>
                <w:rFonts w:ascii="Arial" w:eastAsia="Times New Roman" w:hAnsi="Arial" w:cs="Arial"/>
                <w:b/>
                <w:bCs/>
                <w:sz w:val="20"/>
                <w:szCs w:val="20"/>
                <w:lang w:eastAsia="es-ES_tradnl"/>
              </w:rPr>
            </w:pPr>
          </w:p>
        </w:tc>
      </w:tr>
      <w:tr w:rsidR="004139A8" w:rsidRPr="00945A47" w14:paraId="56E5524E" w14:textId="77777777" w:rsidTr="00D655D9">
        <w:trPr>
          <w:trHeight w:val="608"/>
        </w:trPr>
        <w:tc>
          <w:tcPr>
            <w:tcW w:w="10452" w:type="dxa"/>
            <w:gridSpan w:val="17"/>
            <w:shd w:val="clear" w:color="auto" w:fill="ACB9CA" w:themeFill="text2" w:themeFillTint="66"/>
            <w:noWrap/>
            <w:vAlign w:val="center"/>
          </w:tcPr>
          <w:p w14:paraId="06827C40" w14:textId="77777777" w:rsidR="004139A8" w:rsidRPr="00C815ED" w:rsidRDefault="004139A8" w:rsidP="00D655D9">
            <w:pPr>
              <w:jc w:val="center"/>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t>LINK DE VERIFICACIÓN DE EVIDENCIAS, SECOP II.</w:t>
            </w:r>
          </w:p>
        </w:tc>
      </w:tr>
      <w:tr w:rsidR="004139A8" w:rsidRPr="00945A47" w14:paraId="38386BB9" w14:textId="77777777" w:rsidTr="00D655D9">
        <w:trPr>
          <w:trHeight w:val="608"/>
        </w:trPr>
        <w:tc>
          <w:tcPr>
            <w:tcW w:w="10452" w:type="dxa"/>
            <w:gridSpan w:val="17"/>
            <w:shd w:val="clear" w:color="auto" w:fill="auto"/>
            <w:noWrap/>
            <w:vAlign w:val="center"/>
          </w:tcPr>
          <w:p w14:paraId="3321D481" w14:textId="32B13744" w:rsidR="00040F8C" w:rsidRDefault="00E84F42" w:rsidP="00D655D9">
            <w:pPr>
              <w:jc w:val="center"/>
              <w:rPr>
                <w:rFonts w:ascii="Arial" w:eastAsia="Times New Roman" w:hAnsi="Arial" w:cs="Arial"/>
                <w:b/>
                <w:bCs/>
                <w:sz w:val="20"/>
                <w:szCs w:val="20"/>
                <w:lang w:eastAsia="es-ES_tradnl"/>
              </w:rPr>
            </w:pPr>
            <w:r w:rsidRPr="00E84F42">
              <w:rPr>
                <w:rFonts w:ascii="Arial" w:eastAsia="Times New Roman" w:hAnsi="Arial" w:cs="Arial"/>
                <w:b/>
                <w:bCs/>
                <w:sz w:val="20"/>
                <w:szCs w:val="20"/>
                <w:lang w:eastAsia="es-ES_tradnl"/>
              </w:rPr>
              <w:t>https://minenergiacol.sharepoint.com/sites/GestinInstitucionalLegalidad/Shared%20Documents/Forms/AllItems.aspx?id=%2Fsites%2FGestinInstitucionalLegalidad%2FShared%20Documents%2FGeneral%2F001%2E%20SEGUIMIENTO%20CONTRATISTAS%2F2025%2FGGC%2D0807%2D2025%20LILIANA%20RAFAELA%20DELGADO%20TAPIAS%2FAGOSTO&amp;viewid=b1437f1e%2De31c%2D4774%2D8984%2Df18e674ecfb4&amp;csf=1&amp;web=1&amp;e=X7J9ju&amp;CID=8d6a5e57%2Dff0e%2D420a%2Dbdc3%2D17ed2418f49c&amp;FolderCTID=0x012000BE26AD54803EB54FACE5F08246728420</w:t>
            </w:r>
          </w:p>
          <w:p w14:paraId="74A34FC7" w14:textId="77777777" w:rsidR="004139A8" w:rsidRDefault="004139A8" w:rsidP="00D655D9">
            <w:pPr>
              <w:jc w:val="center"/>
              <w:rPr>
                <w:rFonts w:ascii="Arial" w:eastAsia="Times New Roman" w:hAnsi="Arial" w:cs="Arial"/>
                <w:b/>
                <w:bCs/>
                <w:sz w:val="20"/>
                <w:szCs w:val="20"/>
                <w:lang w:eastAsia="es-ES_tradnl"/>
              </w:rPr>
            </w:pPr>
          </w:p>
        </w:tc>
      </w:tr>
      <w:tr w:rsidR="004139A8" w:rsidRPr="00945A47" w14:paraId="1AE9B613" w14:textId="77777777" w:rsidTr="00D655D9">
        <w:trPr>
          <w:trHeight w:val="364"/>
        </w:trPr>
        <w:tc>
          <w:tcPr>
            <w:tcW w:w="10452" w:type="dxa"/>
            <w:gridSpan w:val="17"/>
            <w:shd w:val="clear" w:color="auto" w:fill="ACB9CA" w:themeFill="text2" w:themeFillTint="66"/>
            <w:noWrap/>
            <w:vAlign w:val="center"/>
            <w:hideMark/>
          </w:tcPr>
          <w:p w14:paraId="6789575F"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CONTRATISTA</w:t>
            </w:r>
          </w:p>
        </w:tc>
      </w:tr>
      <w:tr w:rsidR="004139A8" w:rsidRPr="00945A47" w14:paraId="2441BF22" w14:textId="77777777" w:rsidTr="00D655D9">
        <w:trPr>
          <w:trHeight w:val="1053"/>
        </w:trPr>
        <w:tc>
          <w:tcPr>
            <w:tcW w:w="2236" w:type="dxa"/>
            <w:gridSpan w:val="5"/>
            <w:shd w:val="clear" w:color="auto" w:fill="D9D9D9" w:themeFill="background1" w:themeFillShade="D9"/>
            <w:noWrap/>
            <w:vAlign w:val="center"/>
            <w:hideMark/>
          </w:tcPr>
          <w:p w14:paraId="12FAB339" w14:textId="77777777" w:rsidR="004139A8" w:rsidRPr="00945A47" w:rsidRDefault="004139A8" w:rsidP="00D655D9">
            <w:pPr>
              <w:ind w:firstLineChars="100" w:firstLine="200"/>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FIRMA</w:t>
            </w:r>
          </w:p>
        </w:tc>
        <w:tc>
          <w:tcPr>
            <w:tcW w:w="8216" w:type="dxa"/>
            <w:gridSpan w:val="12"/>
            <w:shd w:val="clear" w:color="auto" w:fill="auto"/>
            <w:vAlign w:val="center"/>
            <w:hideMark/>
          </w:tcPr>
          <w:p w14:paraId="36BA4DA7" w14:textId="2167D6F1"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w:t>
            </w:r>
            <w:r w:rsidR="00D756C0">
              <w:rPr>
                <w:rFonts w:ascii="Arial" w:hAnsi="Arial" w:cs="Arial"/>
                <w:noProof/>
                <w:sz w:val="20"/>
                <w:szCs w:val="20"/>
              </w:rPr>
              <w:drawing>
                <wp:inline distT="0" distB="0" distL="0" distR="0" wp14:anchorId="27ADA2BC" wp14:editId="4B48CF34">
                  <wp:extent cx="2636503" cy="1426029"/>
                  <wp:effectExtent l="0" t="0" r="5715" b="0"/>
                  <wp:docPr id="777456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56649" name="Imagen 777456649"/>
                          <pic:cNvPicPr/>
                        </pic:nvPicPr>
                        <pic:blipFill>
                          <a:blip r:embed="rId8">
                            <a:extLst>
                              <a:ext uri="{28A0092B-C50C-407E-A947-70E740481C1C}">
                                <a14:useLocalDpi xmlns:a14="http://schemas.microsoft.com/office/drawing/2010/main" val="0"/>
                              </a:ext>
                            </a:extLst>
                          </a:blip>
                          <a:stretch>
                            <a:fillRect/>
                          </a:stretch>
                        </pic:blipFill>
                        <pic:spPr>
                          <a:xfrm>
                            <a:off x="0" y="0"/>
                            <a:ext cx="2685975" cy="1452788"/>
                          </a:xfrm>
                          <a:prstGeom prst="rect">
                            <a:avLst/>
                          </a:prstGeom>
                        </pic:spPr>
                      </pic:pic>
                    </a:graphicData>
                  </a:graphic>
                </wp:inline>
              </w:drawing>
            </w:r>
          </w:p>
        </w:tc>
      </w:tr>
    </w:tbl>
    <w:p w14:paraId="24CB53B8" w14:textId="2E88DD11" w:rsidR="006F09BC" w:rsidRDefault="006F09BC" w:rsidP="00481AF7">
      <w:pPr>
        <w:rPr>
          <w:rFonts w:ascii="Arial" w:hAnsi="Arial" w:cs="Arial"/>
          <w:sz w:val="20"/>
          <w:szCs w:val="20"/>
        </w:rPr>
      </w:pPr>
    </w:p>
    <w:p w14:paraId="1596A268" w14:textId="6E265921" w:rsidR="00040F8C" w:rsidRDefault="00040F8C" w:rsidP="00481AF7">
      <w:pPr>
        <w:rPr>
          <w:rFonts w:ascii="Arial" w:hAnsi="Arial" w:cs="Arial"/>
          <w:sz w:val="20"/>
          <w:szCs w:val="20"/>
        </w:rPr>
      </w:pPr>
    </w:p>
    <w:p w14:paraId="2D7A1381" w14:textId="77777777" w:rsidR="00040F8C" w:rsidRDefault="00040F8C" w:rsidP="00481AF7">
      <w:pPr>
        <w:rPr>
          <w:rFonts w:ascii="Arial" w:hAnsi="Arial" w:cs="Arial"/>
          <w:sz w:val="20"/>
          <w:szCs w:val="20"/>
        </w:rPr>
      </w:pPr>
    </w:p>
    <w:p w14:paraId="3CB7E125" w14:textId="77777777" w:rsidR="00040F8C" w:rsidRDefault="00040F8C" w:rsidP="00481AF7">
      <w:pPr>
        <w:rPr>
          <w:rFonts w:ascii="Arial" w:hAnsi="Arial" w:cs="Arial"/>
          <w:sz w:val="20"/>
          <w:szCs w:val="20"/>
        </w:rPr>
      </w:pPr>
    </w:p>
    <w:p w14:paraId="755E3710" w14:textId="77777777" w:rsidR="00040F8C" w:rsidRDefault="00040F8C" w:rsidP="00481AF7">
      <w:pPr>
        <w:rPr>
          <w:rFonts w:ascii="Arial" w:hAnsi="Arial" w:cs="Arial"/>
          <w:sz w:val="20"/>
          <w:szCs w:val="20"/>
        </w:rPr>
      </w:pPr>
    </w:p>
    <w:p w14:paraId="7AD1D8AC" w14:textId="77777777" w:rsidR="00040F8C" w:rsidRPr="00040F8C" w:rsidRDefault="00040F8C" w:rsidP="00481AF7">
      <w:pPr>
        <w:rPr>
          <w:rFonts w:ascii="Arial" w:hAnsi="Arial" w:cs="Arial"/>
          <w:sz w:val="20"/>
          <w:szCs w:val="20"/>
          <w:lang w:val="en-US"/>
        </w:rPr>
      </w:pPr>
    </w:p>
    <w:p w14:paraId="3B4F0988" w14:textId="77777777" w:rsidR="00040F8C" w:rsidRPr="00040F8C" w:rsidRDefault="00040F8C" w:rsidP="00481AF7">
      <w:pPr>
        <w:rPr>
          <w:rFonts w:ascii="Arial" w:hAnsi="Arial" w:cs="Arial"/>
          <w:sz w:val="20"/>
          <w:szCs w:val="20"/>
          <w:lang w:val="en-US"/>
        </w:rPr>
      </w:pPr>
    </w:p>
    <w:p w14:paraId="069522F3" w14:textId="77777777" w:rsidR="00040F8C" w:rsidRPr="00040F8C" w:rsidRDefault="00040F8C" w:rsidP="00481AF7">
      <w:pPr>
        <w:rPr>
          <w:rFonts w:ascii="Arial" w:hAnsi="Arial" w:cs="Arial"/>
          <w:sz w:val="20"/>
          <w:szCs w:val="20"/>
          <w:lang w:val="en-US"/>
        </w:rPr>
      </w:pPr>
    </w:p>
    <w:p w14:paraId="6B4A0438" w14:textId="77777777" w:rsidR="00040F8C" w:rsidRPr="00040F8C" w:rsidRDefault="00040F8C" w:rsidP="00481AF7">
      <w:pPr>
        <w:rPr>
          <w:rFonts w:ascii="Arial" w:hAnsi="Arial" w:cs="Arial"/>
          <w:sz w:val="20"/>
          <w:szCs w:val="20"/>
          <w:lang w:val="en-US"/>
        </w:rPr>
      </w:pPr>
    </w:p>
    <w:p w14:paraId="7C492A9B" w14:textId="77777777" w:rsidR="00040F8C" w:rsidRPr="00040F8C" w:rsidRDefault="00040F8C" w:rsidP="00481AF7">
      <w:pPr>
        <w:rPr>
          <w:rFonts w:ascii="Arial" w:hAnsi="Arial" w:cs="Arial"/>
          <w:sz w:val="20"/>
          <w:szCs w:val="20"/>
          <w:lang w:val="en-US"/>
        </w:rPr>
      </w:pPr>
    </w:p>
    <w:p w14:paraId="47901CF4" w14:textId="77777777" w:rsidR="00040F8C" w:rsidRPr="00040F8C" w:rsidRDefault="00040F8C" w:rsidP="00481AF7">
      <w:pPr>
        <w:rPr>
          <w:rFonts w:ascii="Arial" w:hAnsi="Arial" w:cs="Arial"/>
          <w:sz w:val="20"/>
          <w:szCs w:val="20"/>
          <w:lang w:val="en-US"/>
        </w:rPr>
      </w:pPr>
    </w:p>
    <w:p w14:paraId="08A9939F" w14:textId="77777777" w:rsidR="00040F8C" w:rsidRPr="00040F8C" w:rsidRDefault="00040F8C" w:rsidP="00481AF7">
      <w:pPr>
        <w:rPr>
          <w:rFonts w:ascii="Arial" w:hAnsi="Arial" w:cs="Arial"/>
          <w:sz w:val="20"/>
          <w:szCs w:val="20"/>
          <w:lang w:val="en-US"/>
        </w:rPr>
      </w:pPr>
    </w:p>
    <w:sectPr w:rsidR="00040F8C" w:rsidRPr="00040F8C" w:rsidSect="00481AF7">
      <w:headerReference w:type="default" r:id="rId9"/>
      <w:footerReference w:type="default" r:id="rId10"/>
      <w:pgSz w:w="12240" w:h="15840"/>
      <w:pgMar w:top="1417" w:right="900"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80E51" w14:textId="77777777" w:rsidR="00AB3AB1" w:rsidRDefault="00AB3AB1" w:rsidP="00426E52">
      <w:r>
        <w:separator/>
      </w:r>
    </w:p>
  </w:endnote>
  <w:endnote w:type="continuationSeparator" w:id="0">
    <w:p w14:paraId="02D7E0EF" w14:textId="77777777" w:rsidR="00AB3AB1" w:rsidRDefault="00AB3AB1" w:rsidP="00426E52">
      <w:r>
        <w:continuationSeparator/>
      </w:r>
    </w:p>
  </w:endnote>
  <w:endnote w:type="continuationNotice" w:id="1">
    <w:p w14:paraId="6988A2A8" w14:textId="77777777" w:rsidR="00AB3AB1" w:rsidRDefault="00AB3A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B2125" w14:textId="77777777" w:rsidR="00C815ED" w:rsidRPr="0015433E" w:rsidRDefault="00C815ED" w:rsidP="00C815ED">
    <w:pPr>
      <w:pStyle w:val="Piedepgina"/>
      <w:jc w:val="right"/>
      <w:rPr>
        <w:rFonts w:ascii="Arial" w:hAnsi="Arial" w:cs="Arial"/>
        <w:sz w:val="16"/>
        <w:szCs w:val="16"/>
      </w:rPr>
    </w:pPr>
    <w:r w:rsidRPr="0015433E">
      <w:rPr>
        <w:rFonts w:ascii="Arial" w:hAnsi="Arial" w:cs="Arial"/>
        <w:sz w:val="16"/>
        <w:szCs w:val="16"/>
        <w:lang w:val="es-ES"/>
      </w:rPr>
      <w:t xml:space="preserve">Página </w:t>
    </w:r>
    <w:r w:rsidRPr="0015433E">
      <w:rPr>
        <w:rFonts w:ascii="Arial" w:hAnsi="Arial" w:cs="Arial"/>
        <w:bCs/>
        <w:sz w:val="16"/>
        <w:szCs w:val="16"/>
      </w:rPr>
      <w:fldChar w:fldCharType="begin"/>
    </w:r>
    <w:r w:rsidRPr="0015433E">
      <w:rPr>
        <w:rFonts w:ascii="Arial" w:hAnsi="Arial" w:cs="Arial"/>
        <w:bCs/>
        <w:sz w:val="16"/>
        <w:szCs w:val="16"/>
      </w:rPr>
      <w:instrText>PAGE</w:instrText>
    </w:r>
    <w:r w:rsidRPr="0015433E">
      <w:rPr>
        <w:rFonts w:ascii="Arial" w:hAnsi="Arial" w:cs="Arial"/>
        <w:bCs/>
        <w:sz w:val="16"/>
        <w:szCs w:val="16"/>
      </w:rPr>
      <w:fldChar w:fldCharType="separate"/>
    </w:r>
    <w:r>
      <w:rPr>
        <w:rFonts w:ascii="Arial" w:hAnsi="Arial" w:cs="Arial"/>
        <w:bCs/>
        <w:sz w:val="16"/>
        <w:szCs w:val="16"/>
      </w:rPr>
      <w:t>1</w:t>
    </w:r>
    <w:r w:rsidRPr="0015433E">
      <w:rPr>
        <w:rFonts w:ascii="Arial" w:hAnsi="Arial" w:cs="Arial"/>
        <w:bCs/>
        <w:sz w:val="16"/>
        <w:szCs w:val="16"/>
      </w:rPr>
      <w:fldChar w:fldCharType="end"/>
    </w:r>
    <w:r w:rsidRPr="0015433E">
      <w:rPr>
        <w:rFonts w:ascii="Arial" w:hAnsi="Arial" w:cs="Arial"/>
        <w:sz w:val="16"/>
        <w:szCs w:val="16"/>
        <w:lang w:val="es-ES"/>
      </w:rPr>
      <w:t xml:space="preserve"> de </w:t>
    </w:r>
    <w:r w:rsidRPr="0015433E">
      <w:rPr>
        <w:rFonts w:ascii="Arial" w:hAnsi="Arial" w:cs="Arial"/>
        <w:bCs/>
        <w:sz w:val="16"/>
        <w:szCs w:val="16"/>
      </w:rPr>
      <w:fldChar w:fldCharType="begin"/>
    </w:r>
    <w:r w:rsidRPr="0015433E">
      <w:rPr>
        <w:rFonts w:ascii="Arial" w:hAnsi="Arial" w:cs="Arial"/>
        <w:bCs/>
        <w:sz w:val="16"/>
        <w:szCs w:val="16"/>
      </w:rPr>
      <w:instrText>NUMPAGES</w:instrText>
    </w:r>
    <w:r w:rsidRPr="0015433E">
      <w:rPr>
        <w:rFonts w:ascii="Arial" w:hAnsi="Arial" w:cs="Arial"/>
        <w:bCs/>
        <w:sz w:val="16"/>
        <w:szCs w:val="16"/>
      </w:rPr>
      <w:fldChar w:fldCharType="separate"/>
    </w:r>
    <w:r>
      <w:rPr>
        <w:rFonts w:ascii="Arial" w:hAnsi="Arial" w:cs="Arial"/>
        <w:bCs/>
        <w:sz w:val="16"/>
        <w:szCs w:val="16"/>
      </w:rPr>
      <w:t>25</w:t>
    </w:r>
    <w:r w:rsidRPr="0015433E">
      <w:rPr>
        <w:rFonts w:ascii="Arial" w:hAnsi="Arial" w:cs="Arial"/>
        <w:bCs/>
        <w:sz w:val="16"/>
        <w:szCs w:val="16"/>
      </w:rPr>
      <w:fldChar w:fldCharType="end"/>
    </w:r>
  </w:p>
  <w:p w14:paraId="349ED64C" w14:textId="77777777" w:rsidR="00C815ED" w:rsidRDefault="00C815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FCEFD" w14:textId="77777777" w:rsidR="00AB3AB1" w:rsidRDefault="00AB3AB1" w:rsidP="00426E52">
      <w:r>
        <w:separator/>
      </w:r>
    </w:p>
  </w:footnote>
  <w:footnote w:type="continuationSeparator" w:id="0">
    <w:p w14:paraId="58797B38" w14:textId="77777777" w:rsidR="00AB3AB1" w:rsidRDefault="00AB3AB1" w:rsidP="00426E52">
      <w:r>
        <w:continuationSeparator/>
      </w:r>
    </w:p>
  </w:footnote>
  <w:footnote w:type="continuationNotice" w:id="1">
    <w:p w14:paraId="0937E752" w14:textId="77777777" w:rsidR="00AB3AB1" w:rsidRDefault="00AB3A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24AEA" w14:textId="38442E73" w:rsidR="00481AF7" w:rsidRDefault="00481AF7" w:rsidP="00481AF7">
    <w:bookmarkStart w:id="0" w:name="_Hlk136591249"/>
  </w:p>
  <w:p w14:paraId="6D00CD12" w14:textId="39813DB7" w:rsidR="00481AF7" w:rsidRDefault="00481AF7" w:rsidP="00481AF7"/>
  <w:tbl>
    <w:tblPr>
      <w:tblW w:w="5977"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1"/>
      <w:gridCol w:w="7121"/>
      <w:gridCol w:w="1418"/>
      <w:gridCol w:w="1411"/>
    </w:tblGrid>
    <w:tr w:rsidR="002944DB" w:rsidRPr="00E31384" w14:paraId="23FD9452" w14:textId="77777777" w:rsidTr="00F302DF">
      <w:trPr>
        <w:trHeight w:val="841"/>
      </w:trPr>
      <w:tc>
        <w:tcPr>
          <w:tcW w:w="1561" w:type="dxa"/>
          <w:vMerge w:val="restart"/>
        </w:tcPr>
        <w:p w14:paraId="0694FEF5" w14:textId="79C609CF" w:rsidR="002944DB" w:rsidRPr="00481AF7" w:rsidRDefault="00F302DF" w:rsidP="00481AF7">
          <w:pPr>
            <w:jc w:val="center"/>
            <w:rPr>
              <w:rFonts w:ascii="Arial" w:hAnsi="Arial" w:cs="Arial"/>
              <w:b/>
            </w:rPr>
          </w:pPr>
          <w:r>
            <w:rPr>
              <w:noProof/>
            </w:rPr>
            <w:drawing>
              <wp:inline distT="0" distB="0" distL="0" distR="0" wp14:anchorId="3D735378" wp14:editId="0C560A86">
                <wp:extent cx="751840" cy="741161"/>
                <wp:effectExtent l="0" t="0" r="0" b="1905"/>
                <wp:docPr id="3" name="Imagen 2">
                  <a:extLst xmlns:a="http://schemas.openxmlformats.org/drawingml/2006/main">
                    <a:ext uri="{FF2B5EF4-FFF2-40B4-BE49-F238E27FC236}">
                      <a16:creationId xmlns:a16="http://schemas.microsoft.com/office/drawing/2014/main" id="{6C0EC449-2E3D-932C-08F1-509067252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6C0EC449-2E3D-932C-08F1-5090672524CA}"/>
                            </a:ext>
                          </a:extLst>
                        </pic:cNvPr>
                        <pic:cNvPicPr>
                          <a:picLocks noChangeAspect="1"/>
                        </pic:cNvPicPr>
                      </pic:nvPicPr>
                      <pic:blipFill>
                        <a:blip r:embed="rId1"/>
                        <a:stretch>
                          <a:fillRect/>
                        </a:stretch>
                      </pic:blipFill>
                      <pic:spPr>
                        <a:xfrm>
                          <a:off x="0" y="0"/>
                          <a:ext cx="751840" cy="741161"/>
                        </a:xfrm>
                        <a:prstGeom prst="rect">
                          <a:avLst/>
                        </a:prstGeom>
                      </pic:spPr>
                    </pic:pic>
                  </a:graphicData>
                </a:graphic>
              </wp:inline>
            </w:drawing>
          </w:r>
        </w:p>
      </w:tc>
      <w:tc>
        <w:tcPr>
          <w:tcW w:w="7121" w:type="dxa"/>
          <w:vMerge w:val="restart"/>
          <w:shd w:val="clear" w:color="auto" w:fill="auto"/>
          <w:vAlign w:val="center"/>
        </w:tcPr>
        <w:p w14:paraId="52C8121D" w14:textId="0A58AA96" w:rsidR="002944DB" w:rsidRPr="009B4676" w:rsidRDefault="002944DB" w:rsidP="00481AF7">
          <w:pPr>
            <w:jc w:val="center"/>
            <w:rPr>
              <w:rFonts w:ascii="Arial" w:hAnsi="Arial" w:cs="Arial"/>
              <w:b/>
            </w:rPr>
          </w:pPr>
          <w:bookmarkStart w:id="1" w:name="_Hlk126915421"/>
          <w:r w:rsidRPr="00481AF7">
            <w:rPr>
              <w:rFonts w:ascii="Arial" w:hAnsi="Arial" w:cs="Arial"/>
              <w:b/>
            </w:rPr>
            <w:t>FORMATO INFORME MENSUAL DE ACTIVIDADES SERVICIOS PROFESIONALES Y DE APOYO A LA GESTIÓN MINISTERIO DE MINAS Y ENERGÍA</w:t>
          </w:r>
        </w:p>
      </w:tc>
      <w:tc>
        <w:tcPr>
          <w:tcW w:w="2829" w:type="dxa"/>
          <w:gridSpan w:val="2"/>
          <w:shd w:val="clear" w:color="auto" w:fill="auto"/>
          <w:vAlign w:val="center"/>
        </w:tcPr>
        <w:p w14:paraId="606BD5FF" w14:textId="1CD85243" w:rsidR="002944DB" w:rsidRPr="00E31384" w:rsidRDefault="002944DB" w:rsidP="00481AF7">
          <w:pPr>
            <w:ind w:left="-113" w:right="-113"/>
            <w:jc w:val="center"/>
            <w:rPr>
              <w:rFonts w:ascii="Arial" w:hAnsi="Arial" w:cs="Arial"/>
            </w:rPr>
          </w:pPr>
          <w:r w:rsidRPr="00FF0A08">
            <w:rPr>
              <w:rFonts w:ascii="Arial" w:hAnsi="Arial" w:cs="Arial"/>
              <w:noProof/>
            </w:rPr>
            <w:drawing>
              <wp:anchor distT="0" distB="0" distL="114300" distR="114300" simplePos="0" relativeHeight="251658240" behindDoc="0" locked="0" layoutInCell="1" allowOverlap="1" wp14:anchorId="31D8A45D" wp14:editId="57BCA509">
                <wp:simplePos x="0" y="0"/>
                <wp:positionH relativeFrom="column">
                  <wp:posOffset>-76200</wp:posOffset>
                </wp:positionH>
                <wp:positionV relativeFrom="paragraph">
                  <wp:posOffset>-1905</wp:posOffset>
                </wp:positionV>
                <wp:extent cx="1819275" cy="552450"/>
                <wp:effectExtent l="0" t="0" r="9525" b="0"/>
                <wp:wrapNone/>
                <wp:docPr id="7725427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1187" t="22450" r="11235" b="21881"/>
                        <a:stretch/>
                      </pic:blipFill>
                      <pic:spPr bwMode="auto">
                        <a:xfrm>
                          <a:off x="0" y="0"/>
                          <a:ext cx="1819275" cy="55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944DB" w:rsidRPr="00E31384" w14:paraId="47F37145" w14:textId="77777777" w:rsidTr="00F302DF">
      <w:tblPrEx>
        <w:tblCellMar>
          <w:left w:w="108" w:type="dxa"/>
          <w:right w:w="108" w:type="dxa"/>
        </w:tblCellMar>
      </w:tblPrEx>
      <w:trPr>
        <w:trHeight w:val="227"/>
      </w:trPr>
      <w:tc>
        <w:tcPr>
          <w:tcW w:w="1561" w:type="dxa"/>
          <w:vMerge/>
        </w:tcPr>
        <w:p w14:paraId="43170E19" w14:textId="77777777" w:rsidR="002944DB" w:rsidRPr="009B4676" w:rsidRDefault="002944DB" w:rsidP="00481AF7">
          <w:pPr>
            <w:jc w:val="center"/>
            <w:rPr>
              <w:rFonts w:ascii="Arial" w:hAnsi="Arial" w:cs="Arial"/>
              <w:bCs/>
              <w:sz w:val="16"/>
              <w:szCs w:val="16"/>
            </w:rPr>
          </w:pPr>
        </w:p>
      </w:tc>
      <w:tc>
        <w:tcPr>
          <w:tcW w:w="7121" w:type="dxa"/>
          <w:vMerge/>
          <w:shd w:val="clear" w:color="auto" w:fill="auto"/>
          <w:vAlign w:val="center"/>
        </w:tcPr>
        <w:p w14:paraId="522FCADB" w14:textId="5A387616" w:rsidR="002944DB" w:rsidRPr="009B4676" w:rsidRDefault="002944DB" w:rsidP="00481AF7">
          <w:pPr>
            <w:jc w:val="center"/>
            <w:rPr>
              <w:rFonts w:ascii="Arial" w:hAnsi="Arial" w:cs="Arial"/>
              <w:bCs/>
              <w:sz w:val="16"/>
              <w:szCs w:val="16"/>
            </w:rPr>
          </w:pPr>
        </w:p>
      </w:tc>
      <w:tc>
        <w:tcPr>
          <w:tcW w:w="2829" w:type="dxa"/>
          <w:gridSpan w:val="2"/>
          <w:shd w:val="clear" w:color="auto" w:fill="auto"/>
          <w:vAlign w:val="center"/>
        </w:tcPr>
        <w:p w14:paraId="0E860ED3" w14:textId="6E4868C5" w:rsidR="002944DB" w:rsidRPr="00E31384" w:rsidRDefault="002944DB" w:rsidP="00481AF7">
          <w:pPr>
            <w:jc w:val="center"/>
            <w:outlineLvl w:val="0"/>
            <w:rPr>
              <w:rFonts w:ascii="Arial" w:hAnsi="Arial" w:cs="Arial"/>
              <w:sz w:val="14"/>
              <w:szCs w:val="16"/>
            </w:rPr>
          </w:pPr>
          <w:r w:rsidRPr="00701FD7">
            <w:rPr>
              <w:rFonts w:ascii="Arial" w:hAnsi="Arial" w:cs="Arial"/>
              <w:sz w:val="14"/>
              <w:szCs w:val="16"/>
            </w:rPr>
            <w:t>T-GC-F-24</w:t>
          </w:r>
        </w:p>
      </w:tc>
    </w:tr>
    <w:tr w:rsidR="002944DB" w:rsidRPr="00E31384" w14:paraId="22383BCF" w14:textId="77777777" w:rsidTr="00F302DF">
      <w:tblPrEx>
        <w:tblCellMar>
          <w:left w:w="108" w:type="dxa"/>
          <w:right w:w="108" w:type="dxa"/>
        </w:tblCellMar>
      </w:tblPrEx>
      <w:trPr>
        <w:trHeight w:val="227"/>
      </w:trPr>
      <w:tc>
        <w:tcPr>
          <w:tcW w:w="1561" w:type="dxa"/>
          <w:vMerge/>
        </w:tcPr>
        <w:p w14:paraId="11DC6426" w14:textId="77777777" w:rsidR="002944DB" w:rsidRPr="009B4676" w:rsidRDefault="002944DB" w:rsidP="00481AF7">
          <w:pPr>
            <w:jc w:val="center"/>
            <w:rPr>
              <w:rFonts w:ascii="Arial" w:hAnsi="Arial" w:cs="Arial"/>
              <w:bCs/>
              <w:sz w:val="16"/>
              <w:szCs w:val="16"/>
            </w:rPr>
          </w:pPr>
        </w:p>
      </w:tc>
      <w:tc>
        <w:tcPr>
          <w:tcW w:w="7121" w:type="dxa"/>
          <w:vMerge/>
          <w:shd w:val="clear" w:color="auto" w:fill="auto"/>
          <w:vAlign w:val="center"/>
        </w:tcPr>
        <w:p w14:paraId="614D3BE1" w14:textId="0904A28B" w:rsidR="002944DB" w:rsidRPr="009B4676" w:rsidRDefault="002944DB" w:rsidP="00481AF7">
          <w:pPr>
            <w:jc w:val="center"/>
            <w:rPr>
              <w:rFonts w:ascii="Arial" w:hAnsi="Arial" w:cs="Arial"/>
              <w:bCs/>
              <w:sz w:val="16"/>
              <w:szCs w:val="16"/>
            </w:rPr>
          </w:pPr>
        </w:p>
      </w:tc>
      <w:tc>
        <w:tcPr>
          <w:tcW w:w="1418" w:type="dxa"/>
          <w:shd w:val="clear" w:color="auto" w:fill="auto"/>
          <w:vAlign w:val="center"/>
        </w:tcPr>
        <w:p w14:paraId="6AFF2271" w14:textId="473214DB" w:rsidR="002944DB" w:rsidRPr="00E31384" w:rsidRDefault="002944DB" w:rsidP="00481AF7">
          <w:pPr>
            <w:jc w:val="center"/>
            <w:outlineLvl w:val="0"/>
            <w:rPr>
              <w:rFonts w:ascii="Arial" w:hAnsi="Arial" w:cs="Arial"/>
              <w:sz w:val="14"/>
              <w:szCs w:val="16"/>
            </w:rPr>
          </w:pPr>
          <w:r>
            <w:rPr>
              <w:rFonts w:ascii="Arial" w:hAnsi="Arial" w:cs="Arial"/>
              <w:sz w:val="14"/>
              <w:szCs w:val="16"/>
            </w:rPr>
            <w:t>05-06-2023</w:t>
          </w:r>
        </w:p>
      </w:tc>
      <w:tc>
        <w:tcPr>
          <w:tcW w:w="1411" w:type="dxa"/>
          <w:shd w:val="clear" w:color="auto" w:fill="auto"/>
          <w:vAlign w:val="center"/>
        </w:tcPr>
        <w:p w14:paraId="58D944FB" w14:textId="5752AD35" w:rsidR="002944DB" w:rsidRPr="00E31384" w:rsidRDefault="002944DB" w:rsidP="00481AF7">
          <w:pPr>
            <w:tabs>
              <w:tab w:val="left" w:pos="1061"/>
            </w:tabs>
            <w:jc w:val="center"/>
            <w:outlineLvl w:val="0"/>
            <w:rPr>
              <w:rFonts w:ascii="Arial" w:hAnsi="Arial" w:cs="Arial"/>
              <w:sz w:val="14"/>
              <w:szCs w:val="16"/>
            </w:rPr>
          </w:pPr>
          <w:r>
            <w:rPr>
              <w:rFonts w:ascii="Arial" w:hAnsi="Arial" w:cs="Arial"/>
              <w:sz w:val="14"/>
              <w:szCs w:val="16"/>
            </w:rPr>
            <w:t>V-4</w:t>
          </w:r>
        </w:p>
      </w:tc>
    </w:tr>
    <w:bookmarkEnd w:id="0"/>
    <w:bookmarkEnd w:id="1"/>
  </w:tbl>
  <w:p w14:paraId="0189C48E" w14:textId="77777777" w:rsidR="00426E52" w:rsidRDefault="00426E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001A7"/>
    <w:multiLevelType w:val="hybridMultilevel"/>
    <w:tmpl w:val="1E6A2EF8"/>
    <w:lvl w:ilvl="0" w:tplc="3A8A1728">
      <w:start w:val="1"/>
      <w:numFmt w:val="bullet"/>
      <w:lvlText w:val=""/>
      <w:lvlJc w:val="left"/>
      <w:pPr>
        <w:ind w:left="720" w:hanging="360"/>
      </w:pPr>
      <w:rPr>
        <w:rFonts w:ascii="Symbol" w:hAnsi="Symbol" w:hint="default"/>
      </w:rPr>
    </w:lvl>
    <w:lvl w:ilvl="1" w:tplc="DAC6585C">
      <w:start w:val="1"/>
      <w:numFmt w:val="bullet"/>
      <w:lvlText w:val="o"/>
      <w:lvlJc w:val="left"/>
      <w:pPr>
        <w:ind w:left="1440" w:hanging="360"/>
      </w:pPr>
      <w:rPr>
        <w:rFonts w:ascii="Courier New" w:hAnsi="Courier New" w:hint="default"/>
      </w:rPr>
    </w:lvl>
    <w:lvl w:ilvl="2" w:tplc="4F001B30">
      <w:start w:val="1"/>
      <w:numFmt w:val="bullet"/>
      <w:lvlText w:val=""/>
      <w:lvlJc w:val="left"/>
      <w:pPr>
        <w:ind w:left="2160" w:hanging="360"/>
      </w:pPr>
      <w:rPr>
        <w:rFonts w:ascii="Wingdings" w:hAnsi="Wingdings" w:hint="default"/>
      </w:rPr>
    </w:lvl>
    <w:lvl w:ilvl="3" w:tplc="7158B120">
      <w:start w:val="1"/>
      <w:numFmt w:val="bullet"/>
      <w:lvlText w:val=""/>
      <w:lvlJc w:val="left"/>
      <w:pPr>
        <w:ind w:left="2880" w:hanging="360"/>
      </w:pPr>
      <w:rPr>
        <w:rFonts w:ascii="Symbol" w:hAnsi="Symbol" w:hint="default"/>
      </w:rPr>
    </w:lvl>
    <w:lvl w:ilvl="4" w:tplc="CD50EA40">
      <w:start w:val="1"/>
      <w:numFmt w:val="bullet"/>
      <w:lvlText w:val="o"/>
      <w:lvlJc w:val="left"/>
      <w:pPr>
        <w:ind w:left="3600" w:hanging="360"/>
      </w:pPr>
      <w:rPr>
        <w:rFonts w:ascii="Courier New" w:hAnsi="Courier New" w:hint="default"/>
      </w:rPr>
    </w:lvl>
    <w:lvl w:ilvl="5" w:tplc="4F026642">
      <w:start w:val="1"/>
      <w:numFmt w:val="bullet"/>
      <w:lvlText w:val=""/>
      <w:lvlJc w:val="left"/>
      <w:pPr>
        <w:ind w:left="4320" w:hanging="360"/>
      </w:pPr>
      <w:rPr>
        <w:rFonts w:ascii="Wingdings" w:hAnsi="Wingdings" w:hint="default"/>
      </w:rPr>
    </w:lvl>
    <w:lvl w:ilvl="6" w:tplc="88C0B00A">
      <w:start w:val="1"/>
      <w:numFmt w:val="bullet"/>
      <w:lvlText w:val=""/>
      <w:lvlJc w:val="left"/>
      <w:pPr>
        <w:ind w:left="5040" w:hanging="360"/>
      </w:pPr>
      <w:rPr>
        <w:rFonts w:ascii="Symbol" w:hAnsi="Symbol" w:hint="default"/>
      </w:rPr>
    </w:lvl>
    <w:lvl w:ilvl="7" w:tplc="F6E2EF52">
      <w:start w:val="1"/>
      <w:numFmt w:val="bullet"/>
      <w:lvlText w:val="o"/>
      <w:lvlJc w:val="left"/>
      <w:pPr>
        <w:ind w:left="5760" w:hanging="360"/>
      </w:pPr>
      <w:rPr>
        <w:rFonts w:ascii="Courier New" w:hAnsi="Courier New" w:hint="default"/>
      </w:rPr>
    </w:lvl>
    <w:lvl w:ilvl="8" w:tplc="B38A4176">
      <w:start w:val="1"/>
      <w:numFmt w:val="bullet"/>
      <w:lvlText w:val=""/>
      <w:lvlJc w:val="left"/>
      <w:pPr>
        <w:ind w:left="6480" w:hanging="360"/>
      </w:pPr>
      <w:rPr>
        <w:rFonts w:ascii="Wingdings" w:hAnsi="Wingdings" w:hint="default"/>
      </w:rPr>
    </w:lvl>
  </w:abstractNum>
  <w:abstractNum w:abstractNumId="1" w15:restartNumberingAfterBreak="0">
    <w:nsid w:val="15963F4F"/>
    <w:multiLevelType w:val="hybridMultilevel"/>
    <w:tmpl w:val="360E128C"/>
    <w:lvl w:ilvl="0" w:tplc="C2A2441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379183">
    <w:abstractNumId w:val="0"/>
  </w:num>
  <w:num w:numId="2" w16cid:durableId="412817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9BC"/>
    <w:rsid w:val="00026B86"/>
    <w:rsid w:val="0003699D"/>
    <w:rsid w:val="00040F8C"/>
    <w:rsid w:val="00044FCC"/>
    <w:rsid w:val="00045972"/>
    <w:rsid w:val="00065AA3"/>
    <w:rsid w:val="000837A4"/>
    <w:rsid w:val="00086359"/>
    <w:rsid w:val="00091547"/>
    <w:rsid w:val="000A4983"/>
    <w:rsid w:val="000B44AE"/>
    <w:rsid w:val="000B77E8"/>
    <w:rsid w:val="000D0733"/>
    <w:rsid w:val="000E568A"/>
    <w:rsid w:val="000F5DE9"/>
    <w:rsid w:val="00150626"/>
    <w:rsid w:val="00154EC3"/>
    <w:rsid w:val="001566B1"/>
    <w:rsid w:val="00160647"/>
    <w:rsid w:val="00176432"/>
    <w:rsid w:val="001878A9"/>
    <w:rsid w:val="001E0AB6"/>
    <w:rsid w:val="001E46E6"/>
    <w:rsid w:val="002146FB"/>
    <w:rsid w:val="002175AE"/>
    <w:rsid w:val="00235614"/>
    <w:rsid w:val="00241D12"/>
    <w:rsid w:val="00251056"/>
    <w:rsid w:val="00256E91"/>
    <w:rsid w:val="002659FE"/>
    <w:rsid w:val="00270198"/>
    <w:rsid w:val="00286C8F"/>
    <w:rsid w:val="00293E10"/>
    <w:rsid w:val="002944DB"/>
    <w:rsid w:val="002C4291"/>
    <w:rsid w:val="002C47BE"/>
    <w:rsid w:val="002E21B9"/>
    <w:rsid w:val="002E2CCD"/>
    <w:rsid w:val="00300384"/>
    <w:rsid w:val="00316FCC"/>
    <w:rsid w:val="00334AD8"/>
    <w:rsid w:val="00335704"/>
    <w:rsid w:val="003402C6"/>
    <w:rsid w:val="00343020"/>
    <w:rsid w:val="00346808"/>
    <w:rsid w:val="0036233D"/>
    <w:rsid w:val="00374A9F"/>
    <w:rsid w:val="00395EDB"/>
    <w:rsid w:val="003A7270"/>
    <w:rsid w:val="003E17B0"/>
    <w:rsid w:val="004139A8"/>
    <w:rsid w:val="00417A47"/>
    <w:rsid w:val="00420185"/>
    <w:rsid w:val="00426E52"/>
    <w:rsid w:val="0042763F"/>
    <w:rsid w:val="00446762"/>
    <w:rsid w:val="00461D05"/>
    <w:rsid w:val="00466FA4"/>
    <w:rsid w:val="00481AF7"/>
    <w:rsid w:val="004A5267"/>
    <w:rsid w:val="004B6D5E"/>
    <w:rsid w:val="004C232E"/>
    <w:rsid w:val="004D141E"/>
    <w:rsid w:val="0050718C"/>
    <w:rsid w:val="005138D6"/>
    <w:rsid w:val="00541C21"/>
    <w:rsid w:val="005802C1"/>
    <w:rsid w:val="005908B0"/>
    <w:rsid w:val="00592E0B"/>
    <w:rsid w:val="005E2F53"/>
    <w:rsid w:val="005E4764"/>
    <w:rsid w:val="006007E2"/>
    <w:rsid w:val="00605BA2"/>
    <w:rsid w:val="00613DFA"/>
    <w:rsid w:val="00623217"/>
    <w:rsid w:val="00640A2B"/>
    <w:rsid w:val="00664399"/>
    <w:rsid w:val="006867FB"/>
    <w:rsid w:val="00691442"/>
    <w:rsid w:val="006A047F"/>
    <w:rsid w:val="006F0936"/>
    <w:rsid w:val="006F09BC"/>
    <w:rsid w:val="006F2571"/>
    <w:rsid w:val="006F3C68"/>
    <w:rsid w:val="00701FD7"/>
    <w:rsid w:val="0071516B"/>
    <w:rsid w:val="00732C45"/>
    <w:rsid w:val="00742B7F"/>
    <w:rsid w:val="00767EDE"/>
    <w:rsid w:val="00777B14"/>
    <w:rsid w:val="007960DA"/>
    <w:rsid w:val="00796A4E"/>
    <w:rsid w:val="007C707A"/>
    <w:rsid w:val="007C7298"/>
    <w:rsid w:val="007D1A21"/>
    <w:rsid w:val="007D3DC9"/>
    <w:rsid w:val="007E3A95"/>
    <w:rsid w:val="007E68BD"/>
    <w:rsid w:val="007F2F2F"/>
    <w:rsid w:val="00802815"/>
    <w:rsid w:val="0081175B"/>
    <w:rsid w:val="0082286A"/>
    <w:rsid w:val="00822BC0"/>
    <w:rsid w:val="00826935"/>
    <w:rsid w:val="008311B6"/>
    <w:rsid w:val="00876613"/>
    <w:rsid w:val="008E63B2"/>
    <w:rsid w:val="00923B5C"/>
    <w:rsid w:val="009404E5"/>
    <w:rsid w:val="00945A47"/>
    <w:rsid w:val="009472A3"/>
    <w:rsid w:val="00962F23"/>
    <w:rsid w:val="009B5FA6"/>
    <w:rsid w:val="009C0461"/>
    <w:rsid w:val="009D5CEB"/>
    <w:rsid w:val="009D7E66"/>
    <w:rsid w:val="00A1376C"/>
    <w:rsid w:val="00A17524"/>
    <w:rsid w:val="00A17D4B"/>
    <w:rsid w:val="00A20944"/>
    <w:rsid w:val="00A25E3E"/>
    <w:rsid w:val="00A36E71"/>
    <w:rsid w:val="00A41685"/>
    <w:rsid w:val="00A44238"/>
    <w:rsid w:val="00A52120"/>
    <w:rsid w:val="00A71173"/>
    <w:rsid w:val="00A73C48"/>
    <w:rsid w:val="00A7410B"/>
    <w:rsid w:val="00AA2709"/>
    <w:rsid w:val="00AB3AB1"/>
    <w:rsid w:val="00AB3DE6"/>
    <w:rsid w:val="00AB4EC2"/>
    <w:rsid w:val="00AB6D2E"/>
    <w:rsid w:val="00AC01C2"/>
    <w:rsid w:val="00AC1B7A"/>
    <w:rsid w:val="00AC45D3"/>
    <w:rsid w:val="00AF00A8"/>
    <w:rsid w:val="00B02DE7"/>
    <w:rsid w:val="00B12202"/>
    <w:rsid w:val="00B15AE3"/>
    <w:rsid w:val="00B2577E"/>
    <w:rsid w:val="00B26D72"/>
    <w:rsid w:val="00B30D1D"/>
    <w:rsid w:val="00B51D59"/>
    <w:rsid w:val="00B52CDF"/>
    <w:rsid w:val="00BA17CB"/>
    <w:rsid w:val="00BA610F"/>
    <w:rsid w:val="00BB0B83"/>
    <w:rsid w:val="00BC391E"/>
    <w:rsid w:val="00BE00BA"/>
    <w:rsid w:val="00BE3973"/>
    <w:rsid w:val="00BE4D59"/>
    <w:rsid w:val="00BE5D8C"/>
    <w:rsid w:val="00BF3141"/>
    <w:rsid w:val="00C169C9"/>
    <w:rsid w:val="00C74025"/>
    <w:rsid w:val="00C815ED"/>
    <w:rsid w:val="00C85694"/>
    <w:rsid w:val="00CD13BD"/>
    <w:rsid w:val="00D06CF5"/>
    <w:rsid w:val="00D31DE1"/>
    <w:rsid w:val="00D326A1"/>
    <w:rsid w:val="00D4509D"/>
    <w:rsid w:val="00D46053"/>
    <w:rsid w:val="00D756C0"/>
    <w:rsid w:val="00D9700B"/>
    <w:rsid w:val="00DB01A1"/>
    <w:rsid w:val="00DB4DF5"/>
    <w:rsid w:val="00DD44C9"/>
    <w:rsid w:val="00E057AF"/>
    <w:rsid w:val="00E06EF2"/>
    <w:rsid w:val="00E227B0"/>
    <w:rsid w:val="00E27F16"/>
    <w:rsid w:val="00E4367B"/>
    <w:rsid w:val="00E43A87"/>
    <w:rsid w:val="00E74581"/>
    <w:rsid w:val="00E83218"/>
    <w:rsid w:val="00E84F42"/>
    <w:rsid w:val="00EA7AFD"/>
    <w:rsid w:val="00EC1E72"/>
    <w:rsid w:val="00EC6EB5"/>
    <w:rsid w:val="00EE5143"/>
    <w:rsid w:val="00F02C27"/>
    <w:rsid w:val="00F1143A"/>
    <w:rsid w:val="00F12F44"/>
    <w:rsid w:val="00F302DF"/>
    <w:rsid w:val="00FC0FB1"/>
    <w:rsid w:val="00FC3C6B"/>
    <w:rsid w:val="00FE7A7B"/>
    <w:rsid w:val="00FF2A00"/>
    <w:rsid w:val="17324116"/>
    <w:rsid w:val="4130187F"/>
    <w:rsid w:val="417DDA60"/>
    <w:rsid w:val="42E6F997"/>
    <w:rsid w:val="57C72898"/>
    <w:rsid w:val="79B3734F"/>
    <w:rsid w:val="7A339555"/>
    <w:rsid w:val="7D1789CB"/>
    <w:rsid w:val="7DE66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E440D"/>
  <w15:chartTrackingRefBased/>
  <w15:docId w15:val="{123467F4-C255-1049-904B-D9196750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9A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F09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26E52"/>
    <w:pPr>
      <w:tabs>
        <w:tab w:val="center" w:pos="4419"/>
        <w:tab w:val="right" w:pos="8838"/>
      </w:tabs>
    </w:pPr>
  </w:style>
  <w:style w:type="character" w:customStyle="1" w:styleId="EncabezadoCar">
    <w:name w:val="Encabezado Car"/>
    <w:basedOn w:val="Fuentedeprrafopredeter"/>
    <w:link w:val="Encabezado"/>
    <w:uiPriority w:val="99"/>
    <w:rsid w:val="00426E52"/>
  </w:style>
  <w:style w:type="paragraph" w:styleId="Piedepgina">
    <w:name w:val="footer"/>
    <w:basedOn w:val="Normal"/>
    <w:link w:val="PiedepginaCar"/>
    <w:uiPriority w:val="99"/>
    <w:unhideWhenUsed/>
    <w:rsid w:val="00426E52"/>
    <w:pPr>
      <w:tabs>
        <w:tab w:val="center" w:pos="4419"/>
        <w:tab w:val="right" w:pos="8838"/>
      </w:tabs>
    </w:pPr>
  </w:style>
  <w:style w:type="character" w:customStyle="1" w:styleId="PiedepginaCar">
    <w:name w:val="Pie de página Car"/>
    <w:basedOn w:val="Fuentedeprrafopredeter"/>
    <w:link w:val="Piedepgina"/>
    <w:uiPriority w:val="99"/>
    <w:rsid w:val="00426E52"/>
  </w:style>
  <w:style w:type="paragraph" w:styleId="Prrafodelista">
    <w:name w:val="List Paragraph"/>
    <w:basedOn w:val="Normal"/>
    <w:uiPriority w:val="34"/>
    <w:qFormat/>
    <w:pPr>
      <w:ind w:left="720"/>
      <w:contextualSpacing/>
    </w:pPr>
  </w:style>
  <w:style w:type="character" w:customStyle="1" w:styleId="ui-provider">
    <w:name w:val="ui-provider"/>
    <w:basedOn w:val="Fuentedeprrafopredeter"/>
    <w:rsid w:val="00A17524"/>
  </w:style>
  <w:style w:type="paragraph" w:customStyle="1" w:styleId="Default">
    <w:name w:val="Default"/>
    <w:rsid w:val="00343020"/>
    <w:pPr>
      <w:autoSpaceDE w:val="0"/>
      <w:autoSpaceDN w:val="0"/>
      <w:adjustRightInd w:val="0"/>
    </w:pPr>
    <w:rPr>
      <w:rFonts w:ascii="Arial" w:hAnsi="Arial" w:cs="Arial"/>
      <w:color w:val="000000"/>
    </w:rPr>
  </w:style>
  <w:style w:type="character" w:styleId="Hipervnculo">
    <w:name w:val="Hyperlink"/>
    <w:basedOn w:val="Fuentedeprrafopredeter"/>
    <w:uiPriority w:val="99"/>
    <w:unhideWhenUsed/>
    <w:rsid w:val="009472A3"/>
    <w:rPr>
      <w:color w:val="0563C1" w:themeColor="hyperlink"/>
      <w:u w:val="single"/>
    </w:rPr>
  </w:style>
  <w:style w:type="character" w:styleId="Mencinsinresolver">
    <w:name w:val="Unresolved Mention"/>
    <w:basedOn w:val="Fuentedeprrafopredeter"/>
    <w:uiPriority w:val="99"/>
    <w:semiHidden/>
    <w:unhideWhenUsed/>
    <w:rsid w:val="009472A3"/>
    <w:rPr>
      <w:color w:val="605E5C"/>
      <w:shd w:val="clear" w:color="auto" w:fill="E1DFDD"/>
    </w:rPr>
  </w:style>
  <w:style w:type="character" w:styleId="Refdecomentario">
    <w:name w:val="annotation reference"/>
    <w:basedOn w:val="Fuentedeprrafopredeter"/>
    <w:uiPriority w:val="99"/>
    <w:semiHidden/>
    <w:unhideWhenUsed/>
    <w:rsid w:val="006007E2"/>
    <w:rPr>
      <w:sz w:val="16"/>
      <w:szCs w:val="16"/>
    </w:rPr>
  </w:style>
  <w:style w:type="paragraph" w:styleId="Textocomentario">
    <w:name w:val="annotation text"/>
    <w:basedOn w:val="Normal"/>
    <w:link w:val="TextocomentarioCar"/>
    <w:uiPriority w:val="99"/>
    <w:unhideWhenUsed/>
    <w:rsid w:val="006007E2"/>
    <w:rPr>
      <w:sz w:val="20"/>
      <w:szCs w:val="20"/>
    </w:rPr>
  </w:style>
  <w:style w:type="character" w:customStyle="1" w:styleId="TextocomentarioCar">
    <w:name w:val="Texto comentario Car"/>
    <w:basedOn w:val="Fuentedeprrafopredeter"/>
    <w:link w:val="Textocomentario"/>
    <w:uiPriority w:val="99"/>
    <w:rsid w:val="006007E2"/>
    <w:rPr>
      <w:sz w:val="20"/>
      <w:szCs w:val="20"/>
    </w:rPr>
  </w:style>
  <w:style w:type="paragraph" w:styleId="Asuntodelcomentario">
    <w:name w:val="annotation subject"/>
    <w:basedOn w:val="Textocomentario"/>
    <w:next w:val="Textocomentario"/>
    <w:link w:val="AsuntodelcomentarioCar"/>
    <w:uiPriority w:val="99"/>
    <w:semiHidden/>
    <w:unhideWhenUsed/>
    <w:rsid w:val="006007E2"/>
    <w:rPr>
      <w:b/>
      <w:bCs/>
    </w:rPr>
  </w:style>
  <w:style w:type="character" w:customStyle="1" w:styleId="AsuntodelcomentarioCar">
    <w:name w:val="Asunto del comentario Car"/>
    <w:basedOn w:val="TextocomentarioCar"/>
    <w:link w:val="Asuntodelcomentario"/>
    <w:uiPriority w:val="99"/>
    <w:semiHidden/>
    <w:rsid w:val="006007E2"/>
    <w:rPr>
      <w:b/>
      <w:bCs/>
      <w:sz w:val="20"/>
      <w:szCs w:val="20"/>
    </w:rPr>
  </w:style>
  <w:style w:type="character" w:styleId="Hipervnculovisitado">
    <w:name w:val="FollowedHyperlink"/>
    <w:basedOn w:val="Fuentedeprrafopredeter"/>
    <w:uiPriority w:val="99"/>
    <w:semiHidden/>
    <w:unhideWhenUsed/>
    <w:rsid w:val="00DD44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644060">
      <w:bodyDiv w:val="1"/>
      <w:marLeft w:val="0"/>
      <w:marRight w:val="0"/>
      <w:marTop w:val="0"/>
      <w:marBottom w:val="0"/>
      <w:divBdr>
        <w:top w:val="none" w:sz="0" w:space="0" w:color="auto"/>
        <w:left w:val="none" w:sz="0" w:space="0" w:color="auto"/>
        <w:bottom w:val="none" w:sz="0" w:space="0" w:color="auto"/>
        <w:right w:val="none" w:sz="0" w:space="0" w:color="auto"/>
      </w:divBdr>
    </w:div>
    <w:div w:id="484980611">
      <w:bodyDiv w:val="1"/>
      <w:marLeft w:val="0"/>
      <w:marRight w:val="0"/>
      <w:marTop w:val="0"/>
      <w:marBottom w:val="0"/>
      <w:divBdr>
        <w:top w:val="none" w:sz="0" w:space="0" w:color="auto"/>
        <w:left w:val="none" w:sz="0" w:space="0" w:color="auto"/>
        <w:bottom w:val="none" w:sz="0" w:space="0" w:color="auto"/>
        <w:right w:val="none" w:sz="0" w:space="0" w:color="auto"/>
      </w:divBdr>
    </w:div>
    <w:div w:id="703360573">
      <w:bodyDiv w:val="1"/>
      <w:marLeft w:val="0"/>
      <w:marRight w:val="0"/>
      <w:marTop w:val="0"/>
      <w:marBottom w:val="0"/>
      <w:divBdr>
        <w:top w:val="none" w:sz="0" w:space="0" w:color="auto"/>
        <w:left w:val="none" w:sz="0" w:space="0" w:color="auto"/>
        <w:bottom w:val="none" w:sz="0" w:space="0" w:color="auto"/>
        <w:right w:val="none" w:sz="0" w:space="0" w:color="auto"/>
      </w:divBdr>
    </w:div>
    <w:div w:id="732041366">
      <w:bodyDiv w:val="1"/>
      <w:marLeft w:val="0"/>
      <w:marRight w:val="0"/>
      <w:marTop w:val="0"/>
      <w:marBottom w:val="0"/>
      <w:divBdr>
        <w:top w:val="none" w:sz="0" w:space="0" w:color="auto"/>
        <w:left w:val="none" w:sz="0" w:space="0" w:color="auto"/>
        <w:bottom w:val="none" w:sz="0" w:space="0" w:color="auto"/>
        <w:right w:val="none" w:sz="0" w:space="0" w:color="auto"/>
      </w:divBdr>
    </w:div>
    <w:div w:id="852691466">
      <w:bodyDiv w:val="1"/>
      <w:marLeft w:val="0"/>
      <w:marRight w:val="0"/>
      <w:marTop w:val="0"/>
      <w:marBottom w:val="0"/>
      <w:divBdr>
        <w:top w:val="none" w:sz="0" w:space="0" w:color="auto"/>
        <w:left w:val="none" w:sz="0" w:space="0" w:color="auto"/>
        <w:bottom w:val="none" w:sz="0" w:space="0" w:color="auto"/>
        <w:right w:val="none" w:sz="0" w:space="0" w:color="auto"/>
      </w:divBdr>
    </w:div>
    <w:div w:id="950819381">
      <w:bodyDiv w:val="1"/>
      <w:marLeft w:val="0"/>
      <w:marRight w:val="0"/>
      <w:marTop w:val="0"/>
      <w:marBottom w:val="0"/>
      <w:divBdr>
        <w:top w:val="none" w:sz="0" w:space="0" w:color="auto"/>
        <w:left w:val="none" w:sz="0" w:space="0" w:color="auto"/>
        <w:bottom w:val="none" w:sz="0" w:space="0" w:color="auto"/>
        <w:right w:val="none" w:sz="0" w:space="0" w:color="auto"/>
      </w:divBdr>
    </w:div>
    <w:div w:id="1164013077">
      <w:bodyDiv w:val="1"/>
      <w:marLeft w:val="0"/>
      <w:marRight w:val="0"/>
      <w:marTop w:val="0"/>
      <w:marBottom w:val="0"/>
      <w:divBdr>
        <w:top w:val="none" w:sz="0" w:space="0" w:color="auto"/>
        <w:left w:val="none" w:sz="0" w:space="0" w:color="auto"/>
        <w:bottom w:val="none" w:sz="0" w:space="0" w:color="auto"/>
        <w:right w:val="none" w:sz="0" w:space="0" w:color="auto"/>
      </w:divBdr>
    </w:div>
    <w:div w:id="1300376995">
      <w:bodyDiv w:val="1"/>
      <w:marLeft w:val="0"/>
      <w:marRight w:val="0"/>
      <w:marTop w:val="0"/>
      <w:marBottom w:val="0"/>
      <w:divBdr>
        <w:top w:val="none" w:sz="0" w:space="0" w:color="auto"/>
        <w:left w:val="none" w:sz="0" w:space="0" w:color="auto"/>
        <w:bottom w:val="none" w:sz="0" w:space="0" w:color="auto"/>
        <w:right w:val="none" w:sz="0" w:space="0" w:color="auto"/>
      </w:divBdr>
    </w:div>
    <w:div w:id="1481386997">
      <w:bodyDiv w:val="1"/>
      <w:marLeft w:val="0"/>
      <w:marRight w:val="0"/>
      <w:marTop w:val="0"/>
      <w:marBottom w:val="0"/>
      <w:divBdr>
        <w:top w:val="none" w:sz="0" w:space="0" w:color="auto"/>
        <w:left w:val="none" w:sz="0" w:space="0" w:color="auto"/>
        <w:bottom w:val="none" w:sz="0" w:space="0" w:color="auto"/>
        <w:right w:val="none" w:sz="0" w:space="0" w:color="auto"/>
      </w:divBdr>
    </w:div>
    <w:div w:id="1572305912">
      <w:bodyDiv w:val="1"/>
      <w:marLeft w:val="0"/>
      <w:marRight w:val="0"/>
      <w:marTop w:val="0"/>
      <w:marBottom w:val="0"/>
      <w:divBdr>
        <w:top w:val="none" w:sz="0" w:space="0" w:color="auto"/>
        <w:left w:val="none" w:sz="0" w:space="0" w:color="auto"/>
        <w:bottom w:val="none" w:sz="0" w:space="0" w:color="auto"/>
        <w:right w:val="none" w:sz="0" w:space="0" w:color="auto"/>
      </w:divBdr>
    </w:div>
    <w:div w:id="1647391558">
      <w:bodyDiv w:val="1"/>
      <w:marLeft w:val="0"/>
      <w:marRight w:val="0"/>
      <w:marTop w:val="0"/>
      <w:marBottom w:val="0"/>
      <w:divBdr>
        <w:top w:val="none" w:sz="0" w:space="0" w:color="auto"/>
        <w:left w:val="none" w:sz="0" w:space="0" w:color="auto"/>
        <w:bottom w:val="none" w:sz="0" w:space="0" w:color="auto"/>
        <w:right w:val="none" w:sz="0" w:space="0" w:color="auto"/>
      </w:divBdr>
    </w:div>
    <w:div w:id="1740135067">
      <w:bodyDiv w:val="1"/>
      <w:marLeft w:val="0"/>
      <w:marRight w:val="0"/>
      <w:marTop w:val="0"/>
      <w:marBottom w:val="0"/>
      <w:divBdr>
        <w:top w:val="none" w:sz="0" w:space="0" w:color="auto"/>
        <w:left w:val="none" w:sz="0" w:space="0" w:color="auto"/>
        <w:bottom w:val="none" w:sz="0" w:space="0" w:color="auto"/>
        <w:right w:val="none" w:sz="0" w:space="0" w:color="auto"/>
      </w:divBdr>
    </w:div>
    <w:div w:id="1811747386">
      <w:bodyDiv w:val="1"/>
      <w:marLeft w:val="0"/>
      <w:marRight w:val="0"/>
      <w:marTop w:val="0"/>
      <w:marBottom w:val="0"/>
      <w:divBdr>
        <w:top w:val="none" w:sz="0" w:space="0" w:color="auto"/>
        <w:left w:val="none" w:sz="0" w:space="0" w:color="auto"/>
        <w:bottom w:val="none" w:sz="0" w:space="0" w:color="auto"/>
        <w:right w:val="none" w:sz="0" w:space="0" w:color="auto"/>
      </w:divBdr>
    </w:div>
    <w:div w:id="1819107180">
      <w:bodyDiv w:val="1"/>
      <w:marLeft w:val="0"/>
      <w:marRight w:val="0"/>
      <w:marTop w:val="0"/>
      <w:marBottom w:val="0"/>
      <w:divBdr>
        <w:top w:val="none" w:sz="0" w:space="0" w:color="auto"/>
        <w:left w:val="none" w:sz="0" w:space="0" w:color="auto"/>
        <w:bottom w:val="none" w:sz="0" w:space="0" w:color="auto"/>
        <w:right w:val="none" w:sz="0" w:space="0" w:color="auto"/>
      </w:divBdr>
    </w:div>
    <w:div w:id="1821773309">
      <w:bodyDiv w:val="1"/>
      <w:marLeft w:val="0"/>
      <w:marRight w:val="0"/>
      <w:marTop w:val="0"/>
      <w:marBottom w:val="0"/>
      <w:divBdr>
        <w:top w:val="none" w:sz="0" w:space="0" w:color="auto"/>
        <w:left w:val="none" w:sz="0" w:space="0" w:color="auto"/>
        <w:bottom w:val="none" w:sz="0" w:space="0" w:color="auto"/>
        <w:right w:val="none" w:sz="0" w:space="0" w:color="auto"/>
      </w:divBdr>
    </w:div>
    <w:div w:id="204512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AGOSTO&amp;viewid=b1437f1e%2De31c%2D4774%2D8984%2Df18e674ecfb4&amp;csf=1&amp;web=1&amp;e=X7J9ju&amp;CID=8d6a5e57%2Dff0e%2D420a%2Dbdc3%2D17ed2418f49c&amp;FolderCTID=0x012000BE26AD54803EB54FACE5F082467284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2949</Words>
  <Characters>16223</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QUINTERO</dc:creator>
  <cp:keywords/>
  <dc:description/>
  <cp:lastModifiedBy>Liliana Rafaela Delgado Tapias</cp:lastModifiedBy>
  <cp:revision>2</cp:revision>
  <cp:lastPrinted>2025-04-02T22:03:00Z</cp:lastPrinted>
  <dcterms:created xsi:type="dcterms:W3CDTF">2025-09-01T16:12:00Z</dcterms:created>
  <dcterms:modified xsi:type="dcterms:W3CDTF">2025-09-01T16:12:00Z</dcterms:modified>
</cp:coreProperties>
</file>