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7B489" w14:textId="7DA949DC" w:rsidR="008B7BB4" w:rsidRDefault="008B7BB4" w:rsidP="008B7BB4">
      <w:pPr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</w:rPr>
        <w:t>Galapa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, </w:t>
      </w:r>
      <w:r w:rsidR="00385CF9">
        <w:rPr>
          <w:rFonts w:ascii="Tahoma" w:hAnsi="Tahoma" w:cs="Tahoma"/>
          <w:bCs/>
          <w:sz w:val="24"/>
          <w:szCs w:val="24"/>
        </w:rPr>
        <w:t>agosto</w:t>
      </w:r>
      <w:r>
        <w:rPr>
          <w:rFonts w:ascii="Tahoma" w:hAnsi="Tahoma" w:cs="Tahoma"/>
          <w:bCs/>
          <w:sz w:val="24"/>
          <w:szCs w:val="24"/>
        </w:rPr>
        <w:t xml:space="preserve"> de 2025</w:t>
      </w:r>
    </w:p>
    <w:p w14:paraId="07D5A8D7" w14:textId="77777777" w:rsidR="008B7BB4" w:rsidRPr="004D7B55" w:rsidRDefault="008B7BB4" w:rsidP="008B7BB4">
      <w:pPr>
        <w:jc w:val="center"/>
        <w:rPr>
          <w:rFonts w:ascii="Century Gothic" w:hAnsi="Century Gothic" w:cs="Tahoma"/>
          <w:b/>
          <w:sz w:val="24"/>
          <w:szCs w:val="24"/>
        </w:rPr>
      </w:pPr>
    </w:p>
    <w:p w14:paraId="2ABAF502" w14:textId="77777777" w:rsidR="008B7BB4" w:rsidRPr="004D7B55" w:rsidRDefault="008B7BB4" w:rsidP="008B7BB4">
      <w:pPr>
        <w:jc w:val="center"/>
        <w:rPr>
          <w:rFonts w:ascii="Century Gothic" w:hAnsi="Century Gothic" w:cs="Tahoma"/>
          <w:b/>
          <w:sz w:val="24"/>
          <w:szCs w:val="24"/>
        </w:rPr>
      </w:pPr>
      <w:r w:rsidRPr="004D7B55">
        <w:rPr>
          <w:rFonts w:ascii="Century Gothic" w:hAnsi="Century Gothic" w:cs="Tahoma"/>
          <w:b/>
          <w:sz w:val="24"/>
          <w:szCs w:val="24"/>
        </w:rPr>
        <w:t>CUENTA DE COBRO # 1</w:t>
      </w:r>
    </w:p>
    <w:p w14:paraId="61560A58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32"/>
          <w:szCs w:val="32"/>
        </w:rPr>
      </w:pPr>
      <w:r w:rsidRPr="004D7B55">
        <w:rPr>
          <w:rFonts w:ascii="Century Gothic" w:hAnsi="Century Gothic" w:cs="Tahoma"/>
          <w:b/>
          <w:sz w:val="32"/>
          <w:szCs w:val="32"/>
        </w:rPr>
        <w:t>MUNICIPIO DE GALAPA - ATLANTICO</w:t>
      </w:r>
    </w:p>
    <w:p w14:paraId="3CD7A9C9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Cs/>
          <w:sz w:val="24"/>
          <w:szCs w:val="24"/>
        </w:rPr>
      </w:pPr>
      <w:proofErr w:type="spellStart"/>
      <w:r w:rsidRPr="004D7B55">
        <w:rPr>
          <w:rFonts w:ascii="Century Gothic" w:hAnsi="Century Gothic" w:cs="Tahoma"/>
          <w:bCs/>
          <w:sz w:val="24"/>
          <w:szCs w:val="24"/>
        </w:rPr>
        <w:t>Nit</w:t>
      </w:r>
      <w:proofErr w:type="spellEnd"/>
      <w:r w:rsidRPr="004D7B55">
        <w:rPr>
          <w:rFonts w:ascii="Century Gothic" w:hAnsi="Century Gothic" w:cs="Tahoma"/>
          <w:bCs/>
          <w:sz w:val="24"/>
          <w:szCs w:val="24"/>
        </w:rPr>
        <w:t>. 890.102.472-0</w:t>
      </w:r>
    </w:p>
    <w:p w14:paraId="3899595D" w14:textId="77777777" w:rsidR="008B7BB4" w:rsidRPr="004D7B55" w:rsidRDefault="008B7BB4" w:rsidP="008B7BB4">
      <w:pPr>
        <w:jc w:val="center"/>
        <w:rPr>
          <w:rFonts w:ascii="Century Gothic" w:hAnsi="Century Gothic" w:cs="Tahoma"/>
          <w:b/>
          <w:sz w:val="24"/>
          <w:szCs w:val="24"/>
        </w:rPr>
      </w:pPr>
    </w:p>
    <w:p w14:paraId="6E061A5A" w14:textId="77777777" w:rsidR="008B7BB4" w:rsidRPr="004D7B55" w:rsidRDefault="008B7BB4" w:rsidP="008B7BB4">
      <w:pPr>
        <w:jc w:val="center"/>
        <w:rPr>
          <w:rFonts w:ascii="Century Gothic" w:hAnsi="Century Gothic" w:cs="Tahoma"/>
          <w:b/>
          <w:sz w:val="24"/>
          <w:szCs w:val="24"/>
        </w:rPr>
      </w:pPr>
      <w:r w:rsidRPr="004D7B55">
        <w:rPr>
          <w:rFonts w:ascii="Century Gothic" w:hAnsi="Century Gothic" w:cs="Tahoma"/>
          <w:b/>
          <w:sz w:val="24"/>
          <w:szCs w:val="24"/>
        </w:rPr>
        <w:t>DEBE A:</w:t>
      </w:r>
    </w:p>
    <w:p w14:paraId="7B2DD92A" w14:textId="51E9FF3F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bCs/>
          <w:sz w:val="24"/>
          <w:szCs w:val="24"/>
        </w:rPr>
      </w:pPr>
      <w:bookmarkStart w:id="0" w:name="_Hlk41567389"/>
      <w:r w:rsidRPr="004D7B55">
        <w:rPr>
          <w:rFonts w:ascii="Century Gothic" w:hAnsi="Century Gothic" w:cs="Arial"/>
          <w:b/>
          <w:bCs/>
          <w:sz w:val="24"/>
          <w:szCs w:val="24"/>
        </w:rPr>
        <w:t>NIEVES CELINA AGUILAR MEJIA</w:t>
      </w:r>
    </w:p>
    <w:bookmarkEnd w:id="0"/>
    <w:p w14:paraId="28F124CF" w14:textId="2BBC15D7" w:rsidR="008B7BB4" w:rsidRPr="004D7B55" w:rsidRDefault="008B3B87" w:rsidP="008B7BB4">
      <w:pPr>
        <w:spacing w:after="160" w:line="259" w:lineRule="auto"/>
        <w:jc w:val="center"/>
        <w:rPr>
          <w:rFonts w:ascii="Century Gothic" w:eastAsia="Calibri" w:hAnsi="Century Gothic" w:cs="Times New Roman"/>
          <w:b/>
        </w:rPr>
      </w:pPr>
      <w:r w:rsidRPr="004D7B55">
        <w:rPr>
          <w:rFonts w:ascii="Century Gothic" w:eastAsia="Calibri" w:hAnsi="Century Gothic" w:cs="Times New Roman"/>
          <w:b/>
        </w:rPr>
        <w:t>C.C 63492046</w:t>
      </w:r>
      <w:r w:rsidR="008B7BB4" w:rsidRPr="004D7B55">
        <w:rPr>
          <w:rFonts w:ascii="Century Gothic" w:eastAsia="Calibri" w:hAnsi="Century Gothic" w:cs="Times New Roman"/>
          <w:b/>
        </w:rPr>
        <w:t xml:space="preserve"> de Bucaramanga</w:t>
      </w:r>
    </w:p>
    <w:p w14:paraId="461DD91D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</w:p>
    <w:p w14:paraId="021F050E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</w:p>
    <w:p w14:paraId="7B11A38D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</w:p>
    <w:p w14:paraId="6EBC64A3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  <w:r w:rsidRPr="004D7B55">
        <w:rPr>
          <w:rFonts w:ascii="Century Gothic" w:hAnsi="Century Gothic" w:cs="Tahoma"/>
          <w:b/>
          <w:sz w:val="24"/>
          <w:szCs w:val="24"/>
        </w:rPr>
        <w:t>LA SUMA DE:</w:t>
      </w:r>
    </w:p>
    <w:p w14:paraId="4C6DC144" w14:textId="7D749279" w:rsidR="008B7BB4" w:rsidRPr="004D7B55" w:rsidRDefault="008B7BB4" w:rsidP="008B7BB4">
      <w:pPr>
        <w:ind w:left="708" w:firstLine="708"/>
        <w:rPr>
          <w:rFonts w:ascii="Century Gothic" w:hAnsi="Century Gothic" w:cs="Tahoma"/>
          <w:b/>
          <w:sz w:val="24"/>
          <w:szCs w:val="24"/>
        </w:rPr>
      </w:pPr>
      <w:r w:rsidRPr="004D7B55">
        <w:rPr>
          <w:rFonts w:ascii="Century Gothic" w:hAnsi="Century Gothic"/>
        </w:rPr>
        <w:t>CINCO MILLONES QUINIENTOS MIL PESOS M/</w:t>
      </w:r>
      <w:proofErr w:type="gramStart"/>
      <w:r w:rsidRPr="004D7B55">
        <w:rPr>
          <w:rFonts w:ascii="Century Gothic" w:hAnsi="Century Gothic"/>
        </w:rPr>
        <w:t>CTE  (</w:t>
      </w:r>
      <w:proofErr w:type="gramEnd"/>
      <w:r w:rsidRPr="004D7B55">
        <w:rPr>
          <w:rFonts w:ascii="Century Gothic" w:hAnsi="Century Gothic"/>
        </w:rPr>
        <w:t>$5.500.000a)</w:t>
      </w:r>
    </w:p>
    <w:p w14:paraId="299C37E1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</w:p>
    <w:p w14:paraId="691874F9" w14:textId="77777777" w:rsidR="008B7BB4" w:rsidRPr="004D7B55" w:rsidRDefault="008B7BB4" w:rsidP="008B7BB4">
      <w:pPr>
        <w:spacing w:after="0"/>
        <w:rPr>
          <w:rFonts w:ascii="Century Gothic" w:hAnsi="Century Gothic" w:cs="Tahoma"/>
          <w:b/>
          <w:sz w:val="24"/>
          <w:szCs w:val="24"/>
        </w:rPr>
      </w:pPr>
    </w:p>
    <w:p w14:paraId="6A4C642C" w14:textId="77777777" w:rsidR="008B7BB4" w:rsidRPr="004D7B55" w:rsidRDefault="008B7BB4" w:rsidP="008B7BB4">
      <w:pPr>
        <w:spacing w:after="0"/>
        <w:jc w:val="center"/>
        <w:rPr>
          <w:rFonts w:ascii="Century Gothic" w:hAnsi="Century Gothic" w:cs="Tahoma"/>
          <w:b/>
          <w:sz w:val="24"/>
          <w:szCs w:val="24"/>
        </w:rPr>
      </w:pPr>
      <w:r w:rsidRPr="004D7B55">
        <w:rPr>
          <w:rFonts w:ascii="Century Gothic" w:hAnsi="Century Gothic" w:cs="Tahoma"/>
          <w:b/>
          <w:sz w:val="24"/>
          <w:szCs w:val="24"/>
        </w:rPr>
        <w:t>POR CONCEPTO DE:</w:t>
      </w:r>
    </w:p>
    <w:p w14:paraId="317A15F9" w14:textId="4BA73FC4" w:rsidR="008B3B87" w:rsidRPr="00385CF9" w:rsidRDefault="008B7BB4" w:rsidP="008B3B87">
      <w:pPr>
        <w:pStyle w:val="Default"/>
        <w:jc w:val="both"/>
        <w:rPr>
          <w:rFonts w:cs="Tahoma"/>
          <w:b/>
          <w:bCs/>
        </w:rPr>
      </w:pPr>
      <w:r w:rsidRPr="004D7B55">
        <w:rPr>
          <w:rFonts w:cs="Tahoma"/>
          <w:bCs/>
        </w:rPr>
        <w:t xml:space="preserve">PRIMER PAGO PARCIAL del contrato número </w:t>
      </w:r>
      <w:r w:rsidR="00385CF9">
        <w:rPr>
          <w:rFonts w:cs="Tahoma"/>
          <w:b/>
          <w:bCs/>
        </w:rPr>
        <w:t>SP-159</w:t>
      </w:r>
      <w:r w:rsidRPr="004D7B55">
        <w:rPr>
          <w:rFonts w:cs="Tahoma"/>
          <w:b/>
          <w:bCs/>
        </w:rPr>
        <w:t xml:space="preserve">– </w:t>
      </w:r>
      <w:r w:rsidR="008B3B87" w:rsidRPr="004D7B55">
        <w:rPr>
          <w:rFonts w:cs="Tahoma"/>
          <w:b/>
          <w:bCs/>
        </w:rPr>
        <w:t xml:space="preserve">2025 </w:t>
      </w:r>
      <w:r w:rsidR="008B3B87" w:rsidRPr="004D7B55">
        <w:rPr>
          <w:rFonts w:cs="Tahoma"/>
          <w:bCs/>
        </w:rPr>
        <w:t>cuyo</w:t>
      </w:r>
      <w:r w:rsidRPr="004D7B55">
        <w:rPr>
          <w:rFonts w:cs="Tahoma"/>
          <w:bCs/>
        </w:rPr>
        <w:t xml:space="preserve"> objeto es:</w:t>
      </w:r>
      <w:r w:rsidRPr="004D7B55">
        <w:rPr>
          <w:rFonts w:cs="Arial"/>
          <w:spacing w:val="-20"/>
          <w:w w:val="85"/>
          <w:sz w:val="20"/>
        </w:rPr>
        <w:t xml:space="preserve"> </w:t>
      </w:r>
    </w:p>
    <w:p w14:paraId="5090EA9E" w14:textId="5BCFAFD4" w:rsidR="008B7BB4" w:rsidRPr="004D7B55" w:rsidRDefault="008B3B87" w:rsidP="008B3B87">
      <w:pPr>
        <w:pStyle w:val="Default"/>
        <w:jc w:val="both"/>
        <w:rPr>
          <w:rFonts w:cs="Tahoma"/>
          <w:bCs/>
        </w:rPr>
      </w:pPr>
      <w:r w:rsidRPr="004D7B55">
        <w:rPr>
          <w:b/>
          <w:bCs/>
          <w:sz w:val="22"/>
          <w:szCs w:val="22"/>
        </w:rPr>
        <w:t>PRESTACIÓN DE SERVICIOS PROFESIONALES DE UN ABOGADO PARA LA REVISIÓN Y PROYECCIÓN DE LAS ACTIV</w:t>
      </w:r>
      <w:bookmarkStart w:id="1" w:name="_GoBack"/>
      <w:bookmarkEnd w:id="1"/>
      <w:r w:rsidRPr="004D7B55">
        <w:rPr>
          <w:b/>
          <w:bCs/>
          <w:sz w:val="22"/>
          <w:szCs w:val="22"/>
        </w:rPr>
        <w:t>IDADES JURIDICAS Y ADMINISTRATIVAS DE LA OFICINA DE COBRO COACTIVO</w:t>
      </w:r>
      <w:r w:rsidRPr="004D7B55">
        <w:rPr>
          <w:sz w:val="22"/>
          <w:szCs w:val="22"/>
        </w:rPr>
        <w:t xml:space="preserve">. </w:t>
      </w:r>
    </w:p>
    <w:p w14:paraId="62859E4A" w14:textId="77777777" w:rsidR="008B7BB4" w:rsidRPr="004D7B55" w:rsidRDefault="008B7BB4" w:rsidP="008B3B87">
      <w:pPr>
        <w:spacing w:after="0" w:line="240" w:lineRule="auto"/>
        <w:jc w:val="both"/>
        <w:rPr>
          <w:rFonts w:ascii="Century Gothic" w:hAnsi="Century Gothic" w:cs="Tahoma"/>
          <w:bCs/>
          <w:sz w:val="24"/>
          <w:szCs w:val="24"/>
        </w:rPr>
      </w:pPr>
    </w:p>
    <w:p w14:paraId="3B16767E" w14:textId="77777777" w:rsidR="008B7BB4" w:rsidRPr="004D7B55" w:rsidRDefault="008B7BB4" w:rsidP="008B3B87">
      <w:pPr>
        <w:spacing w:after="0" w:line="240" w:lineRule="auto"/>
        <w:jc w:val="both"/>
        <w:rPr>
          <w:rFonts w:ascii="Century Gothic" w:hAnsi="Century Gothic" w:cs="Tahoma"/>
          <w:bCs/>
          <w:sz w:val="24"/>
          <w:szCs w:val="24"/>
        </w:rPr>
      </w:pPr>
    </w:p>
    <w:p w14:paraId="67CC920B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Cs/>
          <w:sz w:val="24"/>
          <w:szCs w:val="24"/>
        </w:rPr>
      </w:pPr>
      <w:r w:rsidRPr="004D7B55">
        <w:rPr>
          <w:rFonts w:ascii="Century Gothic" w:hAnsi="Century Gothic" w:cs="Tahoma"/>
          <w:bCs/>
          <w:sz w:val="24"/>
          <w:szCs w:val="24"/>
        </w:rPr>
        <w:t>Cordialmente,</w:t>
      </w:r>
    </w:p>
    <w:p w14:paraId="2E0B9AC5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/>
          <w:sz w:val="24"/>
          <w:szCs w:val="24"/>
        </w:rPr>
      </w:pPr>
    </w:p>
    <w:p w14:paraId="0E3D4B31" w14:textId="7B26093A" w:rsidR="008B7BB4" w:rsidRPr="004D7B55" w:rsidRDefault="00241CC3" w:rsidP="008B7BB4">
      <w:pPr>
        <w:spacing w:after="0" w:line="240" w:lineRule="auto"/>
        <w:rPr>
          <w:rFonts w:ascii="Century Gothic" w:hAnsi="Century Gothic" w:cs="Tahoma"/>
          <w:b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D3CEB7B" wp14:editId="2522BFC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914144" cy="1005840"/>
            <wp:effectExtent l="0" t="0" r="0" b="381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2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7A3F2F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/>
          <w:sz w:val="24"/>
          <w:szCs w:val="24"/>
        </w:rPr>
      </w:pPr>
    </w:p>
    <w:p w14:paraId="4CD6EA9B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/>
          <w:sz w:val="24"/>
          <w:szCs w:val="24"/>
        </w:rPr>
      </w:pPr>
    </w:p>
    <w:p w14:paraId="6BF311CD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/>
          <w:sz w:val="24"/>
          <w:szCs w:val="24"/>
        </w:rPr>
      </w:pPr>
    </w:p>
    <w:p w14:paraId="66FEC8FA" w14:textId="6579BE1C" w:rsidR="008B7BB4" w:rsidRPr="004D7B55" w:rsidRDefault="008B3B87" w:rsidP="008B7BB4">
      <w:pPr>
        <w:spacing w:after="0"/>
        <w:rPr>
          <w:rFonts w:ascii="Century Gothic" w:hAnsi="Century Gothic" w:cs="Tahoma"/>
          <w:b/>
          <w:bCs/>
          <w:sz w:val="24"/>
          <w:szCs w:val="24"/>
        </w:rPr>
      </w:pPr>
      <w:r w:rsidRPr="004D7B55">
        <w:rPr>
          <w:rFonts w:ascii="Century Gothic" w:hAnsi="Century Gothic" w:cs="Arial"/>
          <w:b/>
          <w:bCs/>
          <w:sz w:val="24"/>
          <w:szCs w:val="24"/>
        </w:rPr>
        <w:t>NIEVES CELINA AGUILAR MEJIA</w:t>
      </w:r>
    </w:p>
    <w:p w14:paraId="5771010D" w14:textId="43DC36BE" w:rsidR="008B7BB4" w:rsidRPr="004D7B55" w:rsidRDefault="00385CF9" w:rsidP="008B7BB4">
      <w:pPr>
        <w:spacing w:after="160" w:line="259" w:lineRule="auto"/>
        <w:rPr>
          <w:rFonts w:ascii="Century Gothic" w:eastAsia="Calibri" w:hAnsi="Century Gothic" w:cs="Times New Roman"/>
          <w:b/>
        </w:rPr>
      </w:pPr>
      <w:r>
        <w:rPr>
          <w:rFonts w:ascii="Century Gothic" w:eastAsia="Calibri" w:hAnsi="Century Gothic" w:cs="Times New Roman"/>
          <w:b/>
        </w:rPr>
        <w:t>C.C 63.492.046 DE BUCARAMAN</w:t>
      </w:r>
      <w:r w:rsidR="008B3B87" w:rsidRPr="004D7B55">
        <w:rPr>
          <w:rFonts w:ascii="Century Gothic" w:eastAsia="Calibri" w:hAnsi="Century Gothic" w:cs="Times New Roman"/>
          <w:b/>
        </w:rPr>
        <w:t>GA</w:t>
      </w:r>
    </w:p>
    <w:p w14:paraId="25422E95" w14:textId="77777777" w:rsidR="008B7BB4" w:rsidRPr="004D7B55" w:rsidRDefault="008B7BB4" w:rsidP="008B7BB4">
      <w:pPr>
        <w:spacing w:after="0" w:line="240" w:lineRule="auto"/>
        <w:rPr>
          <w:rFonts w:ascii="Century Gothic" w:hAnsi="Century Gothic" w:cs="Tahoma"/>
          <w:b/>
          <w:sz w:val="40"/>
          <w:szCs w:val="40"/>
        </w:rPr>
      </w:pPr>
    </w:p>
    <w:p w14:paraId="3E7EF8D2" w14:textId="77777777" w:rsidR="00DA0241" w:rsidRPr="004D7B55" w:rsidRDefault="00DA0241">
      <w:pPr>
        <w:rPr>
          <w:rFonts w:ascii="Century Gothic" w:hAnsi="Century Gothic"/>
        </w:rPr>
      </w:pPr>
    </w:p>
    <w:sectPr w:rsidR="00DA0241" w:rsidRPr="004D7B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BB4"/>
    <w:rsid w:val="00080DA2"/>
    <w:rsid w:val="00241CC3"/>
    <w:rsid w:val="00385CF9"/>
    <w:rsid w:val="00424F66"/>
    <w:rsid w:val="004D7B55"/>
    <w:rsid w:val="008B3B87"/>
    <w:rsid w:val="008B7BB4"/>
    <w:rsid w:val="00DA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7A60C"/>
  <w15:chartTrackingRefBased/>
  <w15:docId w15:val="{F3EBEDC0-D9C9-4083-8BEC-4ECEF4A5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BB4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B7BB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2025-08-26T00:28:00Z</dcterms:created>
  <dcterms:modified xsi:type="dcterms:W3CDTF">2025-08-26T00:28:00Z</dcterms:modified>
</cp:coreProperties>
</file>