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25A0E" w14:textId="2975D820" w:rsidR="00FE156D" w:rsidRDefault="00FE156D" w:rsidP="00FE156D">
      <w:pPr>
        <w:rPr>
          <w:rFonts w:cstheme="minorHAnsi"/>
          <w:b/>
          <w:szCs w:val="20"/>
          <w:lang w:val="es-CO"/>
        </w:rPr>
      </w:pPr>
      <w:r>
        <w:rPr>
          <w:rFonts w:cstheme="minorHAnsi"/>
          <w:b/>
          <w:szCs w:val="20"/>
          <w:lang w:val="es-CO"/>
        </w:rPr>
        <w:t>OJ-LP-001-2025</w:t>
      </w:r>
      <w:bookmarkStart w:id="0" w:name="_GoBack"/>
      <w:bookmarkEnd w:id="0"/>
    </w:p>
    <w:p w14:paraId="61A59C9B" w14:textId="77777777" w:rsidR="00FE156D" w:rsidRDefault="00FE156D" w:rsidP="00540E0E">
      <w:pPr>
        <w:jc w:val="center"/>
        <w:rPr>
          <w:rFonts w:cstheme="minorHAnsi"/>
          <w:b/>
          <w:szCs w:val="20"/>
          <w:lang w:val="es-CO"/>
        </w:rPr>
      </w:pPr>
    </w:p>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xxx de xxx de </w:t>
      </w:r>
      <w:proofErr w:type="spellStart"/>
      <w:r w:rsidRPr="00834CF6">
        <w:rPr>
          <w:rFonts w:cstheme="minorHAnsi"/>
          <w:szCs w:val="20"/>
          <w:highlight w:val="lightGray"/>
        </w:rPr>
        <w:t>xxxx</w:t>
      </w:r>
      <w:proofErr w:type="spellEnd"/>
      <w:r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xxx de xxx de </w:t>
      </w:r>
      <w:proofErr w:type="spellStart"/>
      <w:r w:rsidR="0017135E" w:rsidRPr="00834CF6">
        <w:rPr>
          <w:rFonts w:cstheme="minorHAnsi"/>
          <w:szCs w:val="20"/>
          <w:highlight w:val="lightGray"/>
        </w:rPr>
        <w:t>xxxx</w:t>
      </w:r>
      <w:proofErr w:type="spellEnd"/>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3D5B2C0" w:rsidR="00EB5F27" w:rsidRPr="00834CF6" w:rsidRDefault="00EB5F27" w:rsidP="00540E0E">
      <w:pPr>
        <w:rPr>
          <w:rFonts w:cstheme="minorHAnsi"/>
          <w:szCs w:val="20"/>
        </w:rPr>
      </w:pPr>
      <w:r w:rsidRPr="00834CF6">
        <w:rPr>
          <w:rFonts w:cstheme="minorHAnsi"/>
          <w:szCs w:val="20"/>
        </w:rPr>
        <w:t xml:space="preserve">El objeto del Contrato es </w:t>
      </w:r>
      <w:r w:rsidRPr="00834CF6">
        <w:rPr>
          <w:rFonts w:cstheme="minorHAnsi"/>
          <w:szCs w:val="20"/>
          <w:highlight w:val="lightGray"/>
        </w:rPr>
        <w:t>[descripción general del objeto contractual]</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DB1D26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566B03" w:rsidRPr="00834CF6">
        <w:rPr>
          <w:rFonts w:cstheme="minorHAnsi"/>
          <w:szCs w:val="20"/>
          <w:highlight w:val="lightGray"/>
        </w:rPr>
        <w:t xml:space="preserve">[Número del </w:t>
      </w:r>
      <w:r w:rsidR="002B0C4B" w:rsidRPr="00834CF6">
        <w:rPr>
          <w:rFonts w:cstheme="minorHAnsi"/>
          <w:szCs w:val="20"/>
          <w:highlight w:val="lightGray"/>
        </w:rPr>
        <w:t>Proceso de Contratación</w:t>
      </w:r>
      <w:r w:rsidR="00566B03" w:rsidRPr="00834CF6">
        <w:rPr>
          <w:rFonts w:cstheme="minorHAnsi"/>
          <w:szCs w:val="20"/>
          <w:highlight w:val="lightGray"/>
        </w:rPr>
        <w:t>]</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lastRenderedPageBreak/>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1A4C2610"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Pr="00834CF6">
        <w:rPr>
          <w:rFonts w:cstheme="minorHAnsi"/>
          <w:szCs w:val="20"/>
          <w:highlight w:val="lightGray"/>
        </w:rPr>
        <w:t>[incluir</w:t>
      </w:r>
      <w:r w:rsidR="00C364A8" w:rsidRPr="00834CF6">
        <w:rPr>
          <w:rFonts w:cstheme="minorHAnsi"/>
          <w:szCs w:val="20"/>
          <w:highlight w:val="lightGray"/>
        </w:rPr>
        <w:t xml:space="preserve"> </w:t>
      </w:r>
      <w:r w:rsidR="001F2F3A" w:rsidRPr="00834CF6">
        <w:rPr>
          <w:rFonts w:cstheme="minorHAnsi"/>
          <w:szCs w:val="20"/>
          <w:highlight w:val="lightGray"/>
        </w:rPr>
        <w:t>plazo</w:t>
      </w:r>
      <w:r w:rsidR="000C0076" w:rsidRPr="00834CF6">
        <w:rPr>
          <w:rFonts w:cstheme="minorHAnsi"/>
          <w:szCs w:val="20"/>
          <w:highlight w:val="lightGray"/>
        </w:rPr>
        <w:t>]</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w:t>
      </w:r>
      <w:r w:rsidR="00BD3558" w:rsidRPr="00834CF6">
        <w:lastRenderedPageBreak/>
        <w:t xml:space="preserve">El costo de 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lastRenderedPageBreak/>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1"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36B2A">
        <w:rPr>
          <w:rFonts w:ascii="Arial" w:eastAsia="Calibri" w:hAnsi="Arial" w:cs="Arial"/>
          <w:iCs/>
          <w:szCs w:val="20"/>
        </w:rPr>
        <w:t>Rrom</w:t>
      </w:r>
      <w:proofErr w:type="spellEnd"/>
      <w:r w:rsidRPr="00A36B2A">
        <w:rPr>
          <w:rFonts w:ascii="Arial" w:eastAsia="Calibri" w:hAnsi="Arial" w:cs="Arial"/>
          <w:iCs/>
          <w:szCs w:val="20"/>
        </w:rPr>
        <w:t xml:space="preserve"> o gitana, entre otros sujetos identificados por la Ley o la jurisprudencia de esta manera.</w:t>
      </w:r>
    </w:p>
    <w:bookmarkEnd w:id="1"/>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2"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2"/>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lastRenderedPageBreak/>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3"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3"/>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lastRenderedPageBreak/>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4"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lastRenderedPageBreak/>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4"/>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5"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6"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 xml:space="preserve">[_____ SMMLV </w:t>
      </w:r>
      <w:proofErr w:type="spellStart"/>
      <w:r w:rsidRPr="00AD78D3">
        <w:rPr>
          <w:rFonts w:ascii="Arial" w:eastAsia="Times New Roman" w:hAnsi="Arial" w:cs="Arial"/>
          <w:color w:val="000000"/>
          <w:szCs w:val="20"/>
          <w:highlight w:val="lightGray"/>
          <w:lang w:eastAsia="es-ES"/>
        </w:rPr>
        <w:t>ó</w:t>
      </w:r>
      <w:proofErr w:type="spellEnd"/>
      <w:r w:rsidRPr="00AD78D3">
        <w:rPr>
          <w:rFonts w:ascii="Arial" w:eastAsia="Times New Roman" w:hAnsi="Arial" w:cs="Arial"/>
          <w:color w:val="000000"/>
          <w:szCs w:val="20"/>
          <w:highlight w:val="lightGray"/>
          <w:lang w:eastAsia="es-ES"/>
        </w:rPr>
        <w:t xml:space="preserve">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 xml:space="preserve">[La Entidad Estatal incluirá esta multa si del análisis de conveniencia y oportunidad decide incluir la obligación relacionada con la provisión de bienes y servicios por parte de sujetos de </w:t>
      </w:r>
      <w:r w:rsidRPr="00AD78D3">
        <w:rPr>
          <w:rFonts w:ascii="Arial" w:eastAsia="Times New Roman" w:hAnsi="Arial" w:cs="Arial"/>
          <w:color w:val="000000"/>
          <w:szCs w:val="20"/>
          <w:highlight w:val="lightGray"/>
          <w:lang w:eastAsia="es-ES"/>
        </w:rPr>
        <w:lastRenderedPageBreak/>
        <w:t>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6"/>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lastRenderedPageBreak/>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lastRenderedPageBreak/>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5"/>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lastRenderedPageBreak/>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ListTable3Accent1"/>
        <w:tblW w:w="0" w:type="auto"/>
        <w:tblLook w:val="04A0" w:firstRow="1" w:lastRow="0" w:firstColumn="1" w:lastColumn="0" w:noHBand="0" w:noVBand="1"/>
      </w:tblPr>
      <w:tblGrid>
        <w:gridCol w:w="1761"/>
        <w:gridCol w:w="7293"/>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ListTable3Accent1"/>
              <w:tblW w:w="5000" w:type="pct"/>
              <w:tblLook w:val="04A0" w:firstRow="1" w:lastRow="0" w:firstColumn="1" w:lastColumn="0" w:noHBand="0" w:noVBand="1"/>
            </w:tblPr>
            <w:tblGrid>
              <w:gridCol w:w="2578"/>
              <w:gridCol w:w="2245"/>
              <w:gridCol w:w="2244"/>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Cumplimiento general del contrato y el pago de las multas y la cláusula penal pecuniaria que se </w:t>
                  </w:r>
                  <w:r w:rsidRPr="00834CF6">
                    <w:rPr>
                      <w:rFonts w:eastAsia="Times New Roman" w:cs="Arial"/>
                      <w:szCs w:val="20"/>
                      <w:lang w:val="es-ES" w:eastAsia="es-CO"/>
                    </w:rPr>
                    <w:lastRenderedPageBreak/>
                    <w:t>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lastRenderedPageBreak/>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w:t>
                  </w:r>
                  <w:r w:rsidRPr="00834CF6">
                    <w:rPr>
                      <w:rFonts w:eastAsia="Times New Roman" w:cs="Arial"/>
                      <w:szCs w:val="20"/>
                      <w:highlight w:val="lightGray"/>
                      <w:lang w:val="es-ES" w:eastAsia="es-CO"/>
                    </w:rPr>
                    <w:lastRenderedPageBreak/>
                    <w:t>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lastRenderedPageBreak/>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ListTable3Accent1"/>
        <w:tblW w:w="0" w:type="auto"/>
        <w:tblLook w:val="04A0" w:firstRow="1" w:lastRow="0" w:firstColumn="1" w:lastColumn="0" w:noHBand="0" w:noVBand="1"/>
      </w:tblPr>
      <w:tblGrid>
        <w:gridCol w:w="2016"/>
        <w:gridCol w:w="7038"/>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las personas jurídicas: la garantía deberá tomarse con el nombre o </w:t>
            </w:r>
            <w:r w:rsidRPr="00834CF6">
              <w:rPr>
                <w:rFonts w:ascii="Arial" w:eastAsia="Times New Roman" w:hAnsi="Arial" w:cs="Arial"/>
                <w:szCs w:val="20"/>
                <w:lang w:val="es-ES" w:eastAsia="es-CO"/>
              </w:rPr>
              <w:lastRenderedPageBreak/>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w:t>
      </w:r>
      <w:r w:rsidRPr="00834CF6">
        <w:rPr>
          <w:rFonts w:eastAsia="Times New Roman" w:cstheme="minorHAnsi"/>
          <w:szCs w:val="20"/>
          <w:lang w:val="es-ES" w:eastAsia="es-CO"/>
        </w:rPr>
        <w:lastRenderedPageBreak/>
        <w:t>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lastRenderedPageBreak/>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C4B822" w14:textId="77777777" w:rsidR="00215A1F" w:rsidRDefault="00215A1F" w:rsidP="004F2C35">
      <w:r>
        <w:separator/>
      </w:r>
    </w:p>
  </w:endnote>
  <w:endnote w:type="continuationSeparator" w:id="0">
    <w:p w14:paraId="5477C171" w14:textId="77777777" w:rsidR="00215A1F" w:rsidRDefault="00215A1F" w:rsidP="004F2C35">
      <w:r>
        <w:continuationSeparator/>
      </w:r>
    </w:p>
  </w:endnote>
  <w:endnote w:type="continuationNotice" w:id="1">
    <w:p w14:paraId="1BA44875" w14:textId="77777777" w:rsidR="00215A1F" w:rsidRDefault="00215A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7CD1FE" w14:textId="77777777" w:rsidR="00215A1F" w:rsidRDefault="00215A1F" w:rsidP="004F2C35">
      <w:r>
        <w:separator/>
      </w:r>
    </w:p>
  </w:footnote>
  <w:footnote w:type="continuationSeparator" w:id="0">
    <w:p w14:paraId="6BDBB940" w14:textId="77777777" w:rsidR="00215A1F" w:rsidRDefault="00215A1F" w:rsidP="004F2C35">
      <w:r>
        <w:continuationSeparator/>
      </w:r>
    </w:p>
  </w:footnote>
  <w:footnote w:type="continuationNotice" w:id="1">
    <w:p w14:paraId="38C287E3" w14:textId="77777777" w:rsidR="00215A1F" w:rsidRDefault="00215A1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00FE156D">
            <w:rPr>
              <w:rFonts w:ascii="Arial" w:eastAsia="Arial" w:hAnsi="Arial" w:cs="Arial"/>
              <w:noProof/>
              <w:sz w:val="16"/>
              <w:szCs w:val="16"/>
            </w:rPr>
            <w:t>11</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00FE156D">
            <w:rPr>
              <w:rFonts w:ascii="Arial" w:eastAsia="Arial" w:hAnsi="Arial" w:cs="Arial"/>
              <w:noProof/>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3"/>
  </w:num>
  <w:num w:numId="13">
    <w:abstractNumId w:val="7"/>
  </w:num>
  <w:num w:numId="14">
    <w:abstractNumId w:val="1"/>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18"/>
  </w:num>
  <w:num w:numId="35">
    <w:abstractNumId w:val="8"/>
  </w:num>
  <w:num w:numId="36">
    <w:abstractNumId w:val="3"/>
  </w:num>
  <w:num w:numId="37">
    <w:abstractNumId w:val="16"/>
  </w:num>
  <w:num w:numId="38">
    <w:abstractNumId w:val="17"/>
  </w:num>
  <w:num w:numId="39">
    <w:abstractNumId w:val="12"/>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15A1F"/>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15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GridTableLight"/>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GridTable3Accent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customStyle="1" w:styleId="ListTable3Accent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GridTableLight"/>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GridTable3Accent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customStyle="1" w:styleId="ListTable3Accent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E48AB3C8-B2BA-4A4D-B33B-A8591537A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9546</Words>
  <Characters>52504</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LIDERCONTRACTUAL</cp:lastModifiedBy>
  <cp:revision>4</cp:revision>
  <cp:lastPrinted>2020-11-30T19:42:00Z</cp:lastPrinted>
  <dcterms:created xsi:type="dcterms:W3CDTF">2022-08-02T21:39:00Z</dcterms:created>
  <dcterms:modified xsi:type="dcterms:W3CDTF">2025-09-01T16:02:00Z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