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6C35" w:rsidRPr="00557F26" w:rsidRDefault="00A56C35" w:rsidP="00A56C35">
      <w:pPr>
        <w:numPr>
          <w:ilvl w:val="6"/>
          <w:numId w:val="0"/>
        </w:numPr>
        <w:tabs>
          <w:tab w:val="num" w:pos="1296"/>
        </w:tabs>
        <w:spacing w:before="240" w:after="60"/>
        <w:ind w:left="1296" w:hanging="1296"/>
        <w:jc w:val="center"/>
        <w:outlineLvl w:val="6"/>
        <w:rPr>
          <w:rFonts w:ascii="Arial Narrow" w:hAnsi="Arial Narrow" w:cs="Arial"/>
          <w:bCs/>
          <w:sz w:val="22"/>
          <w:szCs w:val="22"/>
        </w:rPr>
      </w:pPr>
      <w:bookmarkStart w:id="0" w:name="_GoBack"/>
      <w:bookmarkEnd w:id="0"/>
      <w:r>
        <w:rPr>
          <w:rFonts w:ascii="Arial Narrow" w:hAnsi="Arial Narrow" w:cs="Arial"/>
          <w:b/>
          <w:bCs/>
          <w:sz w:val="22"/>
          <w:szCs w:val="22"/>
        </w:rPr>
        <w:t>ACTA DE SUSPENSIÓN No. 1</w:t>
      </w:r>
      <w:r w:rsidRPr="00557F26">
        <w:rPr>
          <w:rFonts w:ascii="Arial Narrow" w:hAnsi="Arial Narrow" w:cs="Arial"/>
          <w:b/>
          <w:bCs/>
          <w:sz w:val="22"/>
          <w:szCs w:val="22"/>
        </w:rPr>
        <w:t xml:space="preserve">- CONTRATO DE INTERVENTORÍA </w:t>
      </w:r>
      <w:r>
        <w:rPr>
          <w:rFonts w:ascii="Arial Narrow" w:hAnsi="Arial Narrow" w:cs="Arial"/>
          <w:b/>
          <w:bCs/>
          <w:sz w:val="22"/>
          <w:szCs w:val="22"/>
        </w:rPr>
        <w:t>160-2019</w:t>
      </w:r>
    </w:p>
    <w:p w:rsidR="00A56C35" w:rsidRPr="00557F26" w:rsidRDefault="00A56C35" w:rsidP="00A56C35">
      <w:pPr>
        <w:rPr>
          <w:rFonts w:ascii="Arial Narrow" w:hAnsi="Arial Narrow" w:cs="Arial"/>
          <w:bCs/>
          <w:sz w:val="22"/>
          <w:szCs w:val="22"/>
        </w:rPr>
      </w:pPr>
    </w:p>
    <w:p w:rsidR="00A56C35" w:rsidRPr="00557F26" w:rsidRDefault="00A56C35" w:rsidP="00A56C35">
      <w:pPr>
        <w:rPr>
          <w:rFonts w:ascii="Arial Narrow" w:hAnsi="Arial Narrow" w:cs="Arial"/>
          <w:bCs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14"/>
        <w:gridCol w:w="5997"/>
      </w:tblGrid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</w:rPr>
              <w:t>Contrato</w:t>
            </w:r>
            <w:r w:rsidRPr="00557F26">
              <w:rPr>
                <w:rFonts w:ascii="Arial Narrow" w:hAnsi="Arial Narrow" w:cs="Arial"/>
                <w:bCs/>
                <w:sz w:val="22"/>
                <w:szCs w:val="22"/>
              </w:rPr>
              <w:t>:</w:t>
            </w:r>
          </w:p>
        </w:tc>
        <w:tc>
          <w:tcPr>
            <w:tcW w:w="5997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No. 160-2019</w:t>
            </w: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Tipo de contrato</w:t>
            </w:r>
            <w:r w:rsidRPr="00557F26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:               </w:t>
            </w:r>
          </w:p>
        </w:tc>
        <w:tc>
          <w:tcPr>
            <w:tcW w:w="5997" w:type="dxa"/>
          </w:tcPr>
          <w:p w:rsidR="00A56C35" w:rsidRPr="00557F26" w:rsidRDefault="00A56C35" w:rsidP="00DC11B5">
            <w:pPr>
              <w:ind w:left="2835" w:hanging="283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CONTRATO DE 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INTERVENTORÍA</w:t>
            </w: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 xml:space="preserve">Objeto del contrato:          </w:t>
            </w:r>
          </w:p>
        </w:tc>
        <w:tc>
          <w:tcPr>
            <w:tcW w:w="5997" w:type="dxa"/>
          </w:tcPr>
          <w:p w:rsidR="00A56C35" w:rsidRDefault="00A56C35" w:rsidP="00DC11B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 xml:space="preserve">REALIZAR LA INTERVENTORÍA TÉCNICA, ADMINISTRATIVA Y FINANCIERA, JURIDICA, SOCIAL AMBIENTAL Y SST AL CONTRATO DE OBRA PÚBLICA QUE TENDRÁ POR OBJETO: “REALIZAR LA COMPLEMENTACIÓN Y/O ACTUALIZACIÓN Y/O AJUSTES A LOS ESTUDIOS Y DISEÑOS Y LA CONSTRUCCIÓN DE LA MALLA VIAL Y EL ESPACIO PÚBLICO DE LA LOCALIDAD DE SANTA FE, FDLSF-LP-003-2019”. </w:t>
            </w:r>
          </w:p>
          <w:p w:rsidR="00A56C35" w:rsidRPr="00557F26" w:rsidRDefault="00A56C35" w:rsidP="00DC11B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suscripción</w:t>
            </w:r>
            <w:r w:rsidRPr="00557F26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               </w:t>
            </w:r>
          </w:p>
        </w:tc>
        <w:tc>
          <w:tcPr>
            <w:tcW w:w="5997" w:type="dxa"/>
          </w:tcPr>
          <w:p w:rsidR="00A56C35" w:rsidRPr="00557F26" w:rsidRDefault="00A56C35" w:rsidP="00DC11B5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11 de octubre de 2019</w:t>
            </w:r>
          </w:p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Término de ejecución:</w:t>
            </w:r>
            <w:r w:rsidRPr="00557F26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 xml:space="preserve"> </w:t>
            </w:r>
            <w:r w:rsidRPr="00557F26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ab/>
              <w:t xml:space="preserve">   </w:t>
            </w:r>
          </w:p>
        </w:tc>
        <w:tc>
          <w:tcPr>
            <w:tcW w:w="5997" w:type="dxa"/>
          </w:tcPr>
          <w:p w:rsidR="00A56C35" w:rsidRPr="00557F26" w:rsidRDefault="00A56C35" w:rsidP="00DC11B5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Seis (6</w:t>
            </w:r>
            <w:r w:rsidRPr="00557F26">
              <w:rPr>
                <w:rFonts w:ascii="Arial Narrow" w:hAnsi="Arial Narrow" w:cs="Arial"/>
                <w:bCs/>
                <w:sz w:val="22"/>
                <w:szCs w:val="22"/>
              </w:rPr>
              <w:t>) Meses</w:t>
            </w: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Inicio:</w:t>
            </w:r>
          </w:p>
        </w:tc>
        <w:tc>
          <w:tcPr>
            <w:tcW w:w="5997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23 de octubre de 2019</w:t>
            </w: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terminación inicial:</w:t>
            </w:r>
            <w:r w:rsidRPr="00557F26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ab/>
            </w:r>
          </w:p>
        </w:tc>
        <w:tc>
          <w:tcPr>
            <w:tcW w:w="5997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22 de abril de 2020</w:t>
            </w: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</w:rPr>
              <w:t>Fecha de suspensión:</w:t>
            </w:r>
          </w:p>
        </w:tc>
        <w:tc>
          <w:tcPr>
            <w:tcW w:w="5997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06 de diciembre de 2019</w:t>
            </w:r>
          </w:p>
        </w:tc>
      </w:tr>
      <w:tr w:rsidR="00A56C35" w:rsidRPr="00557F26" w:rsidTr="00DC11B5">
        <w:tc>
          <w:tcPr>
            <w:tcW w:w="3114" w:type="dxa"/>
          </w:tcPr>
          <w:p w:rsidR="00A56C35" w:rsidRDefault="00A56C35" w:rsidP="00DC11B5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Plazo de suspensión:</w:t>
            </w:r>
          </w:p>
          <w:p w:rsidR="00A56C35" w:rsidRDefault="00A56C35" w:rsidP="00DC11B5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Fecha inicial de suspensión: </w:t>
            </w:r>
          </w:p>
          <w:p w:rsidR="00A56C35" w:rsidRPr="00557F26" w:rsidRDefault="00A56C35" w:rsidP="00DC11B5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Fecha de terminación de la suspensión: </w:t>
            </w:r>
          </w:p>
        </w:tc>
        <w:tc>
          <w:tcPr>
            <w:tcW w:w="5997" w:type="dxa"/>
          </w:tcPr>
          <w:p w:rsidR="00A56C35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Cuatro (4) meses</w:t>
            </w:r>
          </w:p>
          <w:p w:rsidR="00A56C35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6 de diciembre de 2019</w:t>
            </w:r>
          </w:p>
          <w:p w:rsidR="00A56C35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5 de abril de 2020.</w:t>
            </w:r>
          </w:p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Valor total del contrato:</w:t>
            </w:r>
          </w:p>
        </w:tc>
        <w:tc>
          <w:tcPr>
            <w:tcW w:w="5997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$329.154.000</w:t>
            </w: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  <w:lang w:val="es-ES"/>
              </w:rPr>
              <w:t>Fecha de reinicio</w:t>
            </w:r>
          </w:p>
        </w:tc>
        <w:tc>
          <w:tcPr>
            <w:tcW w:w="5997" w:type="dxa"/>
          </w:tcPr>
          <w:p w:rsidR="00A56C35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6 de abril de 2020</w:t>
            </w:r>
          </w:p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</w:pPr>
          </w:p>
        </w:tc>
      </w:tr>
      <w:tr w:rsidR="00A56C35" w:rsidRPr="00557F26" w:rsidTr="00DC11B5">
        <w:tc>
          <w:tcPr>
            <w:tcW w:w="3114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57F26">
              <w:rPr>
                <w:rFonts w:ascii="Arial Narrow" w:hAnsi="Arial Narrow" w:cs="Arial"/>
                <w:b/>
                <w:bCs/>
                <w:sz w:val="22"/>
                <w:szCs w:val="22"/>
              </w:rPr>
              <w:t>Contratista:</w:t>
            </w:r>
          </w:p>
        </w:tc>
        <w:tc>
          <w:tcPr>
            <w:tcW w:w="5997" w:type="dxa"/>
          </w:tcPr>
          <w:p w:rsidR="00A56C35" w:rsidRPr="00557F26" w:rsidRDefault="00A56C35" w:rsidP="00DC11B5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INTERVENTORÍA Y CONSTRUCIVILES SAS-.</w:t>
            </w:r>
          </w:p>
        </w:tc>
      </w:tr>
    </w:tbl>
    <w:p w:rsidR="00A56C35" w:rsidRPr="00557F26" w:rsidRDefault="00A56C35" w:rsidP="00A56C35">
      <w:pPr>
        <w:rPr>
          <w:rFonts w:ascii="Arial Narrow" w:hAnsi="Arial Narrow" w:cs="Arial"/>
          <w:bCs/>
          <w:sz w:val="22"/>
          <w:szCs w:val="22"/>
        </w:rPr>
      </w:pPr>
      <w:r w:rsidRPr="00557F26">
        <w:rPr>
          <w:rFonts w:ascii="Arial Narrow" w:hAnsi="Arial Narrow" w:cs="Arial"/>
          <w:bCs/>
          <w:sz w:val="22"/>
          <w:szCs w:val="22"/>
        </w:rPr>
        <w:t xml:space="preserve">  </w:t>
      </w:r>
    </w:p>
    <w:p w:rsidR="00A56C35" w:rsidRPr="00557F26" w:rsidRDefault="00A56C35" w:rsidP="00A56C35">
      <w:pPr>
        <w:jc w:val="both"/>
        <w:rPr>
          <w:rFonts w:ascii="Arial Narrow" w:hAnsi="Arial Narrow" w:cs="Arial"/>
          <w:b/>
          <w:sz w:val="22"/>
          <w:szCs w:val="22"/>
        </w:rPr>
      </w:pPr>
      <w:r w:rsidRPr="00557F26">
        <w:rPr>
          <w:rFonts w:ascii="Arial Narrow" w:hAnsi="Arial Narrow" w:cs="Arial"/>
          <w:b/>
          <w:bCs/>
          <w:sz w:val="22"/>
          <w:szCs w:val="22"/>
        </w:rPr>
        <w:t xml:space="preserve">GUSTAVO ALONSO NIÑO FURNIELES </w:t>
      </w:r>
      <w:r w:rsidRPr="00557F26">
        <w:rPr>
          <w:rFonts w:ascii="Arial Narrow" w:hAnsi="Arial Narrow" w:cs="Arial"/>
          <w:bCs/>
          <w:sz w:val="22"/>
          <w:szCs w:val="22"/>
        </w:rPr>
        <w:t>en su calidad de Alcalde Local del</w:t>
      </w:r>
      <w:r w:rsidRPr="00557F26">
        <w:rPr>
          <w:rFonts w:ascii="Arial Narrow" w:hAnsi="Arial Narrow" w:cs="Arial"/>
          <w:sz w:val="22"/>
          <w:szCs w:val="22"/>
        </w:rPr>
        <w:t xml:space="preserve"> </w:t>
      </w:r>
      <w:r w:rsidRPr="00557F26">
        <w:rPr>
          <w:rFonts w:ascii="Arial Narrow" w:hAnsi="Arial Narrow" w:cs="Arial"/>
          <w:b/>
          <w:bCs/>
          <w:sz w:val="22"/>
          <w:szCs w:val="22"/>
        </w:rPr>
        <w:t xml:space="preserve">FONDO DE DESARROLLO LOCAL DE SANTA FE </w:t>
      </w:r>
      <w:r w:rsidRPr="00557F26">
        <w:rPr>
          <w:rFonts w:ascii="Arial Narrow" w:hAnsi="Arial Narrow" w:cs="Arial"/>
          <w:bCs/>
          <w:sz w:val="22"/>
          <w:szCs w:val="22"/>
        </w:rPr>
        <w:t xml:space="preserve">y </w:t>
      </w:r>
      <w:r w:rsidRPr="00B57787">
        <w:rPr>
          <w:rFonts w:ascii="Arial Narrow" w:hAnsi="Arial Narrow" w:cs="Tahoma"/>
          <w:iCs/>
          <w:sz w:val="22"/>
          <w:szCs w:val="22"/>
          <w:lang w:val="es-ES"/>
        </w:rPr>
        <w:t>CARLOS ALBERTO ARAMBULA CURREA</w:t>
      </w:r>
      <w:r w:rsidRPr="00557F26">
        <w:rPr>
          <w:rFonts w:ascii="Arial Narrow" w:hAnsi="Arial Narrow" w:cs="Arial"/>
          <w:bCs/>
          <w:sz w:val="22"/>
          <w:szCs w:val="22"/>
        </w:rPr>
        <w:t xml:space="preserve">, en nombre y representación </w:t>
      </w:r>
      <w:r w:rsidRPr="00B57787">
        <w:rPr>
          <w:rFonts w:ascii="Arial Narrow" w:hAnsi="Arial Narrow" w:cs="Tahoma"/>
          <w:iCs/>
          <w:sz w:val="22"/>
          <w:szCs w:val="22"/>
          <w:lang w:val="es-ES"/>
        </w:rPr>
        <w:t>INTERVENTORÍA Y CONSTRUCIVILES SAS</w:t>
      </w:r>
      <w:r w:rsidRPr="00557F26">
        <w:rPr>
          <w:rFonts w:ascii="Arial Narrow" w:hAnsi="Arial Narrow" w:cs="Arial"/>
          <w:b/>
          <w:bCs/>
          <w:sz w:val="22"/>
          <w:szCs w:val="22"/>
          <w:lang w:val="es-ES"/>
        </w:rPr>
        <w:t xml:space="preserve"> </w:t>
      </w:r>
      <w:r w:rsidRPr="00557F26">
        <w:rPr>
          <w:rFonts w:ascii="Arial Narrow" w:hAnsi="Arial Narrow" w:cs="Arial"/>
          <w:sz w:val="22"/>
          <w:szCs w:val="22"/>
        </w:rPr>
        <w:t>quien se denominará</w:t>
      </w:r>
      <w:r w:rsidRPr="00557F26">
        <w:rPr>
          <w:rFonts w:ascii="Arial Narrow" w:hAnsi="Arial Narrow" w:cs="Arial"/>
          <w:b/>
          <w:sz w:val="22"/>
          <w:szCs w:val="22"/>
        </w:rPr>
        <w:t xml:space="preserve"> CONTRATISTA</w:t>
      </w:r>
      <w:r w:rsidRPr="00557F26">
        <w:rPr>
          <w:rFonts w:ascii="Arial Narrow" w:hAnsi="Arial Narrow" w:cs="Arial"/>
          <w:bCs/>
          <w:sz w:val="22"/>
          <w:szCs w:val="22"/>
        </w:rPr>
        <w:t>,</w:t>
      </w:r>
      <w:r w:rsidRPr="00557F26">
        <w:rPr>
          <w:rFonts w:ascii="Arial Narrow" w:hAnsi="Arial Narrow" w:cs="Arial"/>
          <w:sz w:val="22"/>
          <w:szCs w:val="22"/>
        </w:rPr>
        <w:t xml:space="preserve"> acuerdan mediante la plataforma SECOP II dar </w:t>
      </w:r>
      <w:r w:rsidRPr="00557F26">
        <w:rPr>
          <w:rFonts w:ascii="Arial Narrow" w:hAnsi="Arial Narrow" w:cs="Arial"/>
          <w:bCs/>
          <w:sz w:val="22"/>
          <w:szCs w:val="22"/>
        </w:rPr>
        <w:t>suspensión a</w:t>
      </w:r>
      <w:r>
        <w:rPr>
          <w:rFonts w:ascii="Arial Narrow" w:hAnsi="Arial Narrow" w:cs="Arial"/>
          <w:bCs/>
          <w:sz w:val="22"/>
          <w:szCs w:val="22"/>
        </w:rPr>
        <w:t>l Contrato de Interventoría N.º 160-2019</w:t>
      </w:r>
      <w:r w:rsidRPr="00557F26">
        <w:rPr>
          <w:rFonts w:ascii="Arial Narrow" w:hAnsi="Arial Narrow" w:cs="Arial"/>
          <w:bCs/>
          <w:sz w:val="22"/>
          <w:szCs w:val="22"/>
        </w:rPr>
        <w:t xml:space="preserve">, </w:t>
      </w:r>
      <w:bookmarkStart w:id="1" w:name="_Hlk516839398"/>
      <w:r w:rsidRPr="00557F26">
        <w:rPr>
          <w:rFonts w:ascii="Arial Narrow" w:hAnsi="Arial Narrow" w:cs="Arial"/>
          <w:bCs/>
          <w:sz w:val="22"/>
          <w:szCs w:val="22"/>
        </w:rPr>
        <w:t>relacionado anteriormente</w:t>
      </w:r>
      <w:bookmarkEnd w:id="1"/>
      <w:r w:rsidRPr="00557F26">
        <w:rPr>
          <w:rFonts w:ascii="Arial Narrow" w:hAnsi="Arial Narrow" w:cs="Arial"/>
          <w:bCs/>
          <w:sz w:val="22"/>
          <w:szCs w:val="22"/>
        </w:rPr>
        <w:t xml:space="preserve">. </w:t>
      </w:r>
    </w:p>
    <w:p w:rsidR="00A56C35" w:rsidRPr="00557F26" w:rsidRDefault="00A56C35" w:rsidP="00A56C35">
      <w:pPr>
        <w:jc w:val="both"/>
        <w:rPr>
          <w:rFonts w:ascii="Arial Narrow" w:hAnsi="Arial Narrow" w:cs="Arial"/>
          <w:bCs/>
          <w:sz w:val="22"/>
          <w:szCs w:val="22"/>
        </w:rPr>
      </w:pPr>
    </w:p>
    <w:p w:rsidR="00A56C35" w:rsidRPr="0088771D" w:rsidRDefault="00A56C35" w:rsidP="00A56C35">
      <w:pPr>
        <w:jc w:val="both"/>
        <w:rPr>
          <w:rFonts w:ascii="Arial Narrow" w:hAnsi="Arial Narrow" w:cs="Arial"/>
          <w:bCs/>
          <w:sz w:val="22"/>
          <w:szCs w:val="22"/>
        </w:rPr>
      </w:pPr>
      <w:r w:rsidRPr="0088771D">
        <w:rPr>
          <w:rFonts w:ascii="Arial Narrow" w:hAnsi="Arial Narrow" w:cs="Arial"/>
          <w:bCs/>
          <w:sz w:val="22"/>
          <w:szCs w:val="22"/>
        </w:rPr>
        <w:t xml:space="preserve">Que las motivaciones que dan origen a esta suspensión, se encuentran consignadas en la solicitud elevada por </w:t>
      </w:r>
      <w:r>
        <w:rPr>
          <w:rFonts w:ascii="Arial Narrow" w:hAnsi="Arial Narrow" w:cs="Arial"/>
          <w:bCs/>
          <w:sz w:val="22"/>
          <w:szCs w:val="22"/>
        </w:rPr>
        <w:t xml:space="preserve">el apoyo a la supervisión </w:t>
      </w:r>
      <w:r w:rsidRPr="0088771D">
        <w:rPr>
          <w:rFonts w:ascii="Arial Narrow" w:hAnsi="Arial Narrow" w:cs="Arial"/>
          <w:bCs/>
          <w:sz w:val="22"/>
          <w:szCs w:val="22"/>
        </w:rPr>
        <w:t>del contrato (</w:t>
      </w:r>
      <w:r>
        <w:rPr>
          <w:rFonts w:ascii="Arial Narrow" w:hAnsi="Arial Narrow" w:cs="Arial"/>
          <w:bCs/>
          <w:sz w:val="22"/>
          <w:szCs w:val="22"/>
        </w:rPr>
        <w:t>Ingeniero William Ospino</w:t>
      </w:r>
      <w:r w:rsidRPr="0088771D">
        <w:rPr>
          <w:rFonts w:ascii="Arial Narrow" w:hAnsi="Arial Narrow" w:cs="Arial"/>
          <w:bCs/>
          <w:sz w:val="22"/>
          <w:szCs w:val="22"/>
        </w:rPr>
        <w:t xml:space="preserve">) </w:t>
      </w:r>
      <w:r>
        <w:rPr>
          <w:rFonts w:ascii="Arial Narrow" w:hAnsi="Arial Narrow" w:cs="Arial"/>
          <w:bCs/>
          <w:sz w:val="22"/>
          <w:szCs w:val="22"/>
        </w:rPr>
        <w:t xml:space="preserve">avalada por el señor Alcalde Local de Santa Fe, </w:t>
      </w:r>
      <w:r w:rsidRPr="0088771D">
        <w:rPr>
          <w:rFonts w:ascii="Arial Narrow" w:hAnsi="Arial Narrow" w:cs="Arial"/>
          <w:bCs/>
          <w:sz w:val="22"/>
          <w:szCs w:val="22"/>
        </w:rPr>
        <w:t>y que, de manera sucinta, se traducen en la necesidad de adelantar los trámites ante la autoridad ambiental competente</w:t>
      </w:r>
      <w:r>
        <w:rPr>
          <w:rFonts w:ascii="Arial Narrow" w:hAnsi="Arial Narrow" w:cs="Arial"/>
          <w:bCs/>
          <w:sz w:val="22"/>
          <w:szCs w:val="22"/>
        </w:rPr>
        <w:t>,</w:t>
      </w:r>
      <w:r w:rsidRPr="0088771D">
        <w:rPr>
          <w:rFonts w:ascii="Arial Narrow" w:hAnsi="Arial Narrow" w:cs="Arial"/>
          <w:bCs/>
          <w:sz w:val="22"/>
          <w:szCs w:val="22"/>
        </w:rPr>
        <w:t xml:space="preserve"> para lograr las autorizaciones que se requieren para la intervención silvicultural de individuos arbóreos que se encuentran ubicados en la zona objeto del contrato de obra. </w:t>
      </w:r>
      <w:r>
        <w:rPr>
          <w:rFonts w:ascii="Arial Narrow" w:hAnsi="Arial Narrow" w:cs="Arial"/>
          <w:bCs/>
          <w:sz w:val="22"/>
          <w:szCs w:val="22"/>
        </w:rPr>
        <w:t xml:space="preserve">Aunado a ello, se requiere contar con información </w:t>
      </w:r>
      <w:r w:rsidRPr="0088771D">
        <w:rPr>
          <w:rFonts w:ascii="Arial Narrow" w:hAnsi="Arial Narrow" w:cs="Arial"/>
          <w:bCs/>
          <w:sz w:val="22"/>
          <w:szCs w:val="22"/>
        </w:rPr>
        <w:t>de los diseños geométricos de la obra, detalles arquitectónicos y, parámetros hidrosanitarios de diseño</w:t>
      </w:r>
      <w:r>
        <w:rPr>
          <w:rFonts w:ascii="Arial Narrow" w:hAnsi="Arial Narrow" w:cs="Arial"/>
          <w:bCs/>
          <w:sz w:val="22"/>
          <w:szCs w:val="22"/>
        </w:rPr>
        <w:t xml:space="preserve"> que deberán ser entregados por el consultor (Contrato 125-2017) contratado para tales efectos. </w:t>
      </w:r>
    </w:p>
    <w:p w:rsidR="00A56C35" w:rsidRDefault="00A56C35" w:rsidP="00A56C35">
      <w:pPr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A56C35" w:rsidRPr="00557F26" w:rsidRDefault="00A56C35" w:rsidP="00A56C35">
      <w:pPr>
        <w:jc w:val="both"/>
        <w:rPr>
          <w:rFonts w:ascii="Arial Narrow" w:hAnsi="Arial Narrow" w:cs="Arial"/>
          <w:sz w:val="22"/>
          <w:szCs w:val="22"/>
          <w:lang w:val="es-ES"/>
        </w:rPr>
      </w:pPr>
      <w:r>
        <w:rPr>
          <w:rFonts w:ascii="Arial Narrow" w:hAnsi="Arial Narrow" w:cs="Arial"/>
          <w:sz w:val="22"/>
          <w:szCs w:val="22"/>
          <w:lang w:val="es-ES"/>
        </w:rPr>
        <w:lastRenderedPageBreak/>
        <w:t xml:space="preserve">En esa medida se prevé que un término de cuatro (4) meses la entidad pueda contar con el trámite permisivo referido y los diseños referidos en precedencia. </w:t>
      </w:r>
    </w:p>
    <w:p w:rsidR="00A56C35" w:rsidRPr="00557F26" w:rsidRDefault="00A56C35" w:rsidP="00A56C35">
      <w:pPr>
        <w:jc w:val="both"/>
        <w:rPr>
          <w:rFonts w:ascii="Arial Narrow" w:hAnsi="Arial Narrow"/>
        </w:rPr>
      </w:pPr>
    </w:p>
    <w:p w:rsidR="00A56C35" w:rsidRPr="00557F26" w:rsidRDefault="00A56C35" w:rsidP="00A56C35">
      <w:pPr>
        <w:jc w:val="both"/>
        <w:rPr>
          <w:rFonts w:ascii="Arial Narrow" w:hAnsi="Arial Narrow" w:cs="Arial"/>
          <w:bCs/>
          <w:sz w:val="22"/>
          <w:szCs w:val="22"/>
        </w:rPr>
      </w:pPr>
      <w:r w:rsidRPr="00557F26">
        <w:rPr>
          <w:rFonts w:ascii="Arial Narrow" w:hAnsi="Arial Narrow" w:cs="Arial"/>
          <w:b/>
          <w:bCs/>
          <w:sz w:val="22"/>
          <w:szCs w:val="22"/>
        </w:rPr>
        <w:t xml:space="preserve">Nota 1: </w:t>
      </w:r>
      <w:r w:rsidRPr="00557F26">
        <w:rPr>
          <w:rFonts w:ascii="Arial Narrow" w:hAnsi="Arial Narrow" w:cs="Arial"/>
          <w:bCs/>
          <w:sz w:val="22"/>
          <w:szCs w:val="22"/>
        </w:rPr>
        <w:t xml:space="preserve">El contratista se obliga a </w:t>
      </w:r>
      <w:r w:rsidRPr="00557F26">
        <w:rPr>
          <w:rFonts w:ascii="Arial Narrow" w:hAnsi="Arial Narrow" w:cs="Arial"/>
          <w:sz w:val="22"/>
          <w:szCs w:val="22"/>
          <w:lang w:val="es-ES"/>
        </w:rPr>
        <w:t>ampliar, modificar o prorrogar las garantías y seguros, en el evento que se adicione el valor del contrato o se prorrogue o suspenda o se produzca cualquier novedad contractual en su vigencia</w:t>
      </w:r>
      <w:r w:rsidRPr="00557F26">
        <w:rPr>
          <w:rFonts w:ascii="Arial Narrow" w:hAnsi="Arial Narrow" w:cs="Arial"/>
          <w:bCs/>
          <w:sz w:val="22"/>
          <w:szCs w:val="22"/>
        </w:rPr>
        <w:t>, esto, de conformidad con las normas legales vigentes y teniendo en cuenta la fecha de publicación de la presente acta.</w:t>
      </w:r>
    </w:p>
    <w:p w:rsidR="00A56C35" w:rsidRPr="00557F26" w:rsidRDefault="00A56C35" w:rsidP="00A56C35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A56C35" w:rsidRPr="00557F26" w:rsidRDefault="00A56C35" w:rsidP="00A56C35">
      <w:pPr>
        <w:jc w:val="both"/>
        <w:rPr>
          <w:rFonts w:ascii="Arial Narrow" w:hAnsi="Arial Narrow" w:cs="Arial"/>
          <w:sz w:val="22"/>
          <w:szCs w:val="22"/>
        </w:rPr>
      </w:pPr>
      <w:r w:rsidRPr="00557F26">
        <w:rPr>
          <w:rFonts w:ascii="Arial Narrow" w:hAnsi="Arial Narrow" w:cs="Arial"/>
          <w:sz w:val="22"/>
          <w:szCs w:val="22"/>
        </w:rPr>
        <w:t>Se deja constancia en el acta de los intervinientes y se suscribe a través de la plataforma transaccional SECOP II.</w:t>
      </w:r>
    </w:p>
    <w:p w:rsidR="00A56C35" w:rsidRPr="00557F26" w:rsidRDefault="00A56C35" w:rsidP="00A56C35">
      <w:pPr>
        <w:jc w:val="both"/>
        <w:rPr>
          <w:rFonts w:ascii="Arial Narrow" w:hAnsi="Arial Narrow" w:cs="Arial"/>
          <w:sz w:val="22"/>
          <w:szCs w:val="22"/>
        </w:rPr>
      </w:pPr>
    </w:p>
    <w:p w:rsidR="00A56C35" w:rsidRPr="00557F26" w:rsidRDefault="00A56C35" w:rsidP="00A56C35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A56C35" w:rsidRPr="00557F26" w:rsidRDefault="00A56C35" w:rsidP="00A56C35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A56C35" w:rsidRPr="00557F26" w:rsidRDefault="00A56C35" w:rsidP="00A56C35">
      <w:pPr>
        <w:rPr>
          <w:rFonts w:ascii="Arial Narrow" w:hAnsi="Arial Narrow" w:cs="Arial"/>
          <w:sz w:val="22"/>
          <w:szCs w:val="22"/>
        </w:rPr>
      </w:pPr>
    </w:p>
    <w:p w:rsidR="00463212" w:rsidRDefault="006F2BE0"/>
    <w:sectPr w:rsidR="00463212">
      <w:headerReference w:type="default" r:id="rId6"/>
      <w:footerReference w:type="default" r:id="rId7"/>
      <w:pgSz w:w="12240" w:h="15840"/>
      <w:pgMar w:top="560" w:right="1418" w:bottom="1135" w:left="1701" w:header="18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1820" w:rsidRDefault="00481820">
      <w:r>
        <w:separator/>
      </w:r>
    </w:p>
  </w:endnote>
  <w:endnote w:type="continuationSeparator" w:id="0">
    <w:p w:rsidR="00481820" w:rsidRDefault="00481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54E" w:rsidRDefault="006F2BE0">
    <w:pPr>
      <w:widowControl w:val="0"/>
      <w:autoSpaceDE w:val="0"/>
      <w:jc w:val="right"/>
      <w:rPr>
        <w:rFonts w:ascii="Tahoma" w:hAnsi="Tahoma" w:cs="Tahoma"/>
        <w:sz w:val="16"/>
        <w:szCs w:val="16"/>
      </w:rPr>
    </w:pPr>
  </w:p>
  <w:p w:rsidR="00AF054E" w:rsidRPr="00A343ED" w:rsidRDefault="00A56C35">
    <w:pPr>
      <w:jc w:val="center"/>
      <w:rPr>
        <w:rFonts w:ascii="Tahoma" w:hAnsi="Tahoma" w:cs="Tahoma"/>
        <w:sz w:val="18"/>
        <w:szCs w:val="16"/>
      </w:rPr>
    </w:pPr>
    <w:r>
      <w:rPr>
        <w:noProof/>
        <w:sz w:val="22"/>
        <w:lang w:eastAsia="es-CO"/>
      </w:rPr>
      <w:drawing>
        <wp:anchor distT="0" distB="0" distL="114935" distR="114935" simplePos="0" relativeHeight="251659264" behindDoc="0" locked="0" layoutInCell="1" allowOverlap="1" wp14:anchorId="41A823EB" wp14:editId="6A76BF37">
          <wp:simplePos x="0" y="0"/>
          <wp:positionH relativeFrom="margin">
            <wp:posOffset>5806440</wp:posOffset>
          </wp:positionH>
          <wp:positionV relativeFrom="margin">
            <wp:posOffset>8952230</wp:posOffset>
          </wp:positionV>
          <wp:extent cx="1244600" cy="1018540"/>
          <wp:effectExtent l="0" t="0" r="0" b="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10185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noProof/>
        <w:sz w:val="18"/>
        <w:szCs w:val="16"/>
        <w:lang w:eastAsia="es-CO"/>
      </w:rPr>
      <w:drawing>
        <wp:inline distT="0" distB="0" distL="0" distR="0" wp14:anchorId="6892A0CE" wp14:editId="5C2FFA64">
          <wp:extent cx="1235075" cy="1021080"/>
          <wp:effectExtent l="0" t="0" r="3175" b="762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5075" cy="10210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AF054E" w:rsidRDefault="006F2BE0">
    <w:pPr>
      <w:jc w:val="center"/>
      <w:rPr>
        <w:rFonts w:ascii="Tahoma" w:hAnsi="Tahoma" w:cs="Tahoma"/>
        <w:sz w:val="16"/>
        <w:szCs w:val="16"/>
      </w:rPr>
    </w:pPr>
  </w:p>
  <w:p w:rsidR="00AF054E" w:rsidRDefault="006F2BE0">
    <w:pPr>
      <w:jc w:val="center"/>
      <w:rPr>
        <w:rFonts w:ascii="Tahoma" w:hAnsi="Tahoma" w:cs="Tahoma"/>
        <w:sz w:val="16"/>
        <w:szCs w:val="16"/>
      </w:rPr>
    </w:pPr>
  </w:p>
  <w:p w:rsidR="00AF054E" w:rsidRDefault="006F2BE0">
    <w:pPr>
      <w:pStyle w:val="Piedepgina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1820" w:rsidRDefault="00481820">
      <w:r>
        <w:separator/>
      </w:r>
    </w:p>
  </w:footnote>
  <w:footnote w:type="continuationSeparator" w:id="0">
    <w:p w:rsidR="00481820" w:rsidRDefault="00481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54E" w:rsidRDefault="00A56C35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3FFADF5D" wp14:editId="1657CEE0">
          <wp:extent cx="2256155" cy="1330325"/>
          <wp:effectExtent l="0" t="0" r="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6155" cy="1330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6C35"/>
    <w:rsid w:val="00422489"/>
    <w:rsid w:val="00481820"/>
    <w:rsid w:val="006F2BE0"/>
    <w:rsid w:val="00A56C35"/>
    <w:rsid w:val="00B00742"/>
    <w:rsid w:val="00C3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07E007-3BC5-4CE5-AEB3-B8DE1B210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C3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56C35"/>
  </w:style>
  <w:style w:type="character" w:customStyle="1" w:styleId="EncabezadoCar">
    <w:name w:val="Encabezado Car"/>
    <w:basedOn w:val="Fuentedeprrafopredeter"/>
    <w:link w:val="Encabezado"/>
    <w:rsid w:val="00A56C3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iedepgina">
    <w:name w:val="footer"/>
    <w:basedOn w:val="Normal"/>
    <w:link w:val="PiedepginaCar"/>
    <w:rsid w:val="00A56C35"/>
  </w:style>
  <w:style w:type="character" w:customStyle="1" w:styleId="PiedepginaCar">
    <w:name w:val="Pie de página Car"/>
    <w:basedOn w:val="Fuentedeprrafopredeter"/>
    <w:link w:val="Piedepgina"/>
    <w:rsid w:val="00A56C35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Tablaconcuadrcula">
    <w:name w:val="Table Grid"/>
    <w:basedOn w:val="Tablanormal"/>
    <w:uiPriority w:val="59"/>
    <w:rsid w:val="00A56C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Patricia Alvarado Pachon</dc:creator>
  <cp:keywords/>
  <dc:description/>
  <cp:lastModifiedBy>Edna Rocio Valenzuela Jimenez</cp:lastModifiedBy>
  <cp:revision>2</cp:revision>
  <dcterms:created xsi:type="dcterms:W3CDTF">2020-10-06T17:14:00Z</dcterms:created>
  <dcterms:modified xsi:type="dcterms:W3CDTF">2020-10-06T17:14:00Z</dcterms:modified>
</cp:coreProperties>
</file>