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1381B3" w14:textId="77777777" w:rsidR="000D46AD" w:rsidRDefault="00562263">
      <w:pPr>
        <w:pStyle w:val="Ttulo1"/>
        <w:spacing w:before="71"/>
        <w:ind w:left="0" w:right="99" w:firstLine="0"/>
        <w:jc w:val="center"/>
      </w:pPr>
      <w:r>
        <w:t>ANEXO</w:t>
      </w:r>
      <w:r>
        <w:rPr>
          <w:spacing w:val="-7"/>
        </w:rPr>
        <w:t xml:space="preserve"> </w:t>
      </w:r>
      <w:r>
        <w:t>DE</w:t>
      </w:r>
      <w:r>
        <w:rPr>
          <w:spacing w:val="-11"/>
        </w:rPr>
        <w:t xml:space="preserve"> </w:t>
      </w:r>
      <w:r>
        <w:t>ESPECIFICACIONES</w:t>
      </w:r>
      <w:r>
        <w:rPr>
          <w:spacing w:val="-7"/>
        </w:rPr>
        <w:t xml:space="preserve"> </w:t>
      </w:r>
      <w:r>
        <w:rPr>
          <w:spacing w:val="-2"/>
        </w:rPr>
        <w:t>TÉCNICAS</w:t>
      </w:r>
    </w:p>
    <w:p w14:paraId="71B8B1D2" w14:textId="77777777" w:rsidR="000D46AD" w:rsidRDefault="000D46AD">
      <w:pPr>
        <w:pStyle w:val="Textoindependiente"/>
        <w:spacing w:before="2"/>
        <w:rPr>
          <w:b/>
        </w:rPr>
      </w:pPr>
    </w:p>
    <w:p w14:paraId="558AB934" w14:textId="77777777" w:rsidR="000D46AD" w:rsidRDefault="00562263">
      <w:pPr>
        <w:pStyle w:val="Prrafodelista"/>
        <w:numPr>
          <w:ilvl w:val="0"/>
          <w:numId w:val="3"/>
        </w:numPr>
        <w:tabs>
          <w:tab w:val="left" w:pos="821"/>
        </w:tabs>
        <w:ind w:left="821" w:hanging="482"/>
        <w:jc w:val="left"/>
        <w:rPr>
          <w:b/>
        </w:rPr>
      </w:pPr>
      <w:r>
        <w:rPr>
          <w:b/>
        </w:rPr>
        <w:t>OBJETO</w:t>
      </w:r>
      <w:r>
        <w:rPr>
          <w:b/>
          <w:spacing w:val="-4"/>
        </w:rPr>
        <w:t xml:space="preserve"> </w:t>
      </w:r>
      <w:r>
        <w:rPr>
          <w:b/>
        </w:rPr>
        <w:t>DEL</w:t>
      </w:r>
      <w:r>
        <w:rPr>
          <w:b/>
          <w:spacing w:val="-4"/>
        </w:rPr>
        <w:t xml:space="preserve"> </w:t>
      </w:r>
      <w:r>
        <w:rPr>
          <w:b/>
          <w:spacing w:val="-2"/>
        </w:rPr>
        <w:t>PROCESO:</w:t>
      </w:r>
    </w:p>
    <w:p w14:paraId="45EFD9BB" w14:textId="77777777" w:rsidR="000D46AD" w:rsidRDefault="000D46AD">
      <w:pPr>
        <w:pStyle w:val="Textoindependiente"/>
        <w:rPr>
          <w:b/>
        </w:rPr>
      </w:pPr>
    </w:p>
    <w:p w14:paraId="1D80AC9C" w14:textId="77777777" w:rsidR="000D46AD" w:rsidRDefault="00562263">
      <w:pPr>
        <w:pStyle w:val="Textoindependiente"/>
        <w:spacing w:before="1"/>
        <w:ind w:left="102" w:right="200"/>
        <w:jc w:val="both"/>
      </w:pPr>
      <w:r>
        <w:t>Adquirir libros físicos de contenidos jurídicos doctrinarios, nacionales e internacionales de literatura jurídica (libros y publicaciones periódicas), y normativas que incluyan concordancias y análisis de las normas.</w:t>
      </w:r>
    </w:p>
    <w:p w14:paraId="6C6A8FB2" w14:textId="77777777" w:rsidR="000D46AD" w:rsidRDefault="00562263">
      <w:pPr>
        <w:pStyle w:val="Ttulo1"/>
        <w:numPr>
          <w:ilvl w:val="0"/>
          <w:numId w:val="3"/>
        </w:numPr>
        <w:tabs>
          <w:tab w:val="left" w:pos="821"/>
        </w:tabs>
        <w:spacing w:before="251"/>
        <w:ind w:left="821" w:hanging="542"/>
        <w:jc w:val="left"/>
      </w:pPr>
      <w:r>
        <w:rPr>
          <w:spacing w:val="-2"/>
        </w:rPr>
        <w:t>NECESIDAD</w:t>
      </w:r>
    </w:p>
    <w:p w14:paraId="4F179440" w14:textId="77777777" w:rsidR="000D46AD" w:rsidRDefault="000D46AD" w:rsidP="006A6374">
      <w:pPr>
        <w:pStyle w:val="Textoindependiente"/>
        <w:spacing w:before="3"/>
        <w:jc w:val="both"/>
        <w:rPr>
          <w:b/>
        </w:rPr>
      </w:pPr>
    </w:p>
    <w:p w14:paraId="3EE6CEAC" w14:textId="77777777" w:rsidR="006A6374" w:rsidRDefault="006A6374" w:rsidP="006A6374">
      <w:pPr>
        <w:pStyle w:val="Textoindependiente"/>
        <w:ind w:left="102" w:right="194"/>
        <w:jc w:val="both"/>
        <w:rPr>
          <w:color w:val="000000" w:themeColor="text1"/>
          <w:lang w:val="es-CO"/>
        </w:rPr>
      </w:pPr>
      <w:r w:rsidRPr="343CF9AE">
        <w:rPr>
          <w:color w:val="000000" w:themeColor="text1"/>
        </w:rPr>
        <w:t>Para la Rama Judicial es una necesidad permanente ofrecer el acceso a la información bien sea en formato físico o digital y/o en línea a los funcionarios y demás servidores judiciales para el cumplimiento de sus funciones, haciéndose necesario disponer de información contenida en las diferentes fuentes formales del derecho, como es la doctrina actualizada nacional e internacional, para atender las demandas de información de sus usuarios (magistrados, jueces, servidores), para así facilitar el acceso a la información de manera inmediata y remota a los diferentes contenidos jurídicos, contribuyendo al estudio y documentación de los diferentes temas que son del conocimiento de los despachos judiciales, brindando soporte oportuno y eficaz en la toma de sus decisiones.</w:t>
      </w:r>
    </w:p>
    <w:p w14:paraId="37936C5C" w14:textId="77777777" w:rsidR="006A6374" w:rsidRDefault="006A6374" w:rsidP="006A6374">
      <w:pPr>
        <w:spacing w:before="28"/>
        <w:jc w:val="both"/>
        <w:rPr>
          <w:color w:val="000000" w:themeColor="text1"/>
        </w:rPr>
      </w:pPr>
    </w:p>
    <w:p w14:paraId="2DB0D107" w14:textId="77777777" w:rsidR="006A6374" w:rsidRDefault="006A6374" w:rsidP="006A6374">
      <w:pPr>
        <w:pStyle w:val="Textoindependiente"/>
        <w:spacing w:before="1"/>
        <w:ind w:left="102" w:right="192"/>
        <w:jc w:val="both"/>
        <w:rPr>
          <w:color w:val="000000" w:themeColor="text1"/>
          <w:lang w:val="es-CO"/>
        </w:rPr>
      </w:pPr>
      <w:r w:rsidRPr="17AAE929">
        <w:rPr>
          <w:color w:val="000000" w:themeColor="text1"/>
        </w:rPr>
        <w:t xml:space="preserve">Con el fin de seleccionar las obras que se requieren adquirir, el Centro de Documentación Judicial–CENDOJ solicitó mediante correo electrónico a los Bibliotecólogos y responsables de las Bibliotecas y a los usuarios de la Biblioteca Enrique Low </w:t>
      </w:r>
      <w:proofErr w:type="spellStart"/>
      <w:r w:rsidRPr="17AAE929">
        <w:rPr>
          <w:color w:val="000000" w:themeColor="text1"/>
        </w:rPr>
        <w:t>Murtra</w:t>
      </w:r>
      <w:proofErr w:type="spellEnd"/>
      <w:r w:rsidRPr="17AAE929">
        <w:rPr>
          <w:color w:val="000000" w:themeColor="text1"/>
        </w:rPr>
        <w:t>, sugerencias y/o recomendaciones de libros o temáticas para proponer en el proyecto de actualización de colecciones, así mismo solicitó catálogos por vía de correo electrónico a los Proveedores de recursos documentales electrónicos y físicos. Producto de la información recaudada el CENDOJ elaboró los listados de las publicaciones seleccionadas objeto de la presente contratación.</w:t>
      </w:r>
    </w:p>
    <w:p w14:paraId="734FB795" w14:textId="77777777" w:rsidR="006A6374" w:rsidRDefault="006A6374" w:rsidP="006A6374">
      <w:pPr>
        <w:spacing w:before="25"/>
        <w:jc w:val="both"/>
        <w:rPr>
          <w:color w:val="000000" w:themeColor="text1"/>
        </w:rPr>
      </w:pPr>
    </w:p>
    <w:p w14:paraId="5442B841" w14:textId="77777777" w:rsidR="006A6374" w:rsidRDefault="006A6374" w:rsidP="006A6374">
      <w:pPr>
        <w:pStyle w:val="Textoindependiente"/>
        <w:ind w:left="102" w:right="194"/>
        <w:jc w:val="both"/>
        <w:rPr>
          <w:color w:val="000000" w:themeColor="text1"/>
          <w:lang w:val="es-CO"/>
        </w:rPr>
      </w:pPr>
      <w:r w:rsidRPr="17AAE929">
        <w:rPr>
          <w:color w:val="000000" w:themeColor="text1"/>
        </w:rPr>
        <w:t>Con la incorporación de estos nuevos contenidos a la Biblioteca Virtual del Sistema de Información Doctrinario y Normativo -SIDN, se actualizarán las colecciones de las bibliotecas de la Rama Judicial integrantes del Sistema Nacional de Bibliotecas Judiciales, beneficio que recibirán en forma directa los servidores judiciales (magistrados, jueces y empleados) lo cual contribuye a mejorar las buenas prácticas en la investigación documental, a través de los diferentes recursos documentales que se colocan a su disposición.</w:t>
      </w:r>
    </w:p>
    <w:p w14:paraId="1EA36976" w14:textId="77777777" w:rsidR="006A6374" w:rsidRDefault="006A6374" w:rsidP="006A6374">
      <w:pPr>
        <w:spacing w:before="12"/>
        <w:jc w:val="both"/>
        <w:rPr>
          <w:color w:val="000000" w:themeColor="text1"/>
        </w:rPr>
      </w:pPr>
    </w:p>
    <w:p w14:paraId="7E119128" w14:textId="0D09F80D" w:rsidR="006A6374" w:rsidRDefault="006A6374" w:rsidP="006A6374">
      <w:pPr>
        <w:pStyle w:val="Textoindependiente"/>
        <w:ind w:left="102" w:right="195"/>
        <w:jc w:val="both"/>
        <w:rPr>
          <w:color w:val="000000" w:themeColor="text1"/>
        </w:rPr>
      </w:pPr>
      <w:r w:rsidRPr="17AAE929">
        <w:rPr>
          <w:color w:val="000000" w:themeColor="text1"/>
        </w:rPr>
        <w:t xml:space="preserve">Para satisfacer la necesidad anteriormente descrita, se requieren obtener en cantidad y calidad, al igual que con las características aquí indicadas, las publicaciones seleccionadas y relacionadas en el </w:t>
      </w:r>
      <w:r w:rsidRPr="17AAE929">
        <w:rPr>
          <w:b/>
          <w:bCs/>
          <w:color w:val="000000" w:themeColor="text1"/>
        </w:rPr>
        <w:t>ANEXO</w:t>
      </w:r>
      <w:r w:rsidR="00B24323">
        <w:rPr>
          <w:b/>
          <w:bCs/>
          <w:color w:val="000000" w:themeColor="text1"/>
        </w:rPr>
        <w:t xml:space="preserve"> </w:t>
      </w:r>
      <w:r w:rsidR="00045589">
        <w:rPr>
          <w:b/>
          <w:bCs/>
          <w:color w:val="000000" w:themeColor="text1"/>
        </w:rPr>
        <w:t>2</w:t>
      </w:r>
      <w:r w:rsidR="0035393D">
        <w:rPr>
          <w:b/>
          <w:bCs/>
          <w:color w:val="000000" w:themeColor="text1"/>
        </w:rPr>
        <w:t xml:space="preserve"> </w:t>
      </w:r>
      <w:r w:rsidR="00B24323">
        <w:rPr>
          <w:b/>
          <w:bCs/>
          <w:color w:val="000000" w:themeColor="text1"/>
        </w:rPr>
        <w:t xml:space="preserve">- </w:t>
      </w:r>
      <w:r w:rsidR="0035393D">
        <w:rPr>
          <w:b/>
          <w:bCs/>
          <w:color w:val="000000" w:themeColor="text1"/>
        </w:rPr>
        <w:t xml:space="preserve">Relación de </w:t>
      </w:r>
      <w:r w:rsidR="00045589">
        <w:rPr>
          <w:b/>
          <w:bCs/>
          <w:color w:val="000000" w:themeColor="text1"/>
        </w:rPr>
        <w:t>Impresos</w:t>
      </w:r>
      <w:r w:rsidR="00045589" w:rsidRPr="17AAE929">
        <w:rPr>
          <w:b/>
          <w:bCs/>
          <w:color w:val="000000" w:themeColor="text1"/>
        </w:rPr>
        <w:t xml:space="preserve"> TEMIS</w:t>
      </w:r>
      <w:r w:rsidRPr="17AAE929">
        <w:rPr>
          <w:color w:val="000000" w:themeColor="text1"/>
        </w:rPr>
        <w:t>, que contiene un listado de publicaciones, según el siguiente cuadro:</w:t>
      </w:r>
    </w:p>
    <w:p w14:paraId="108D34D3" w14:textId="77777777" w:rsidR="006A6374" w:rsidRDefault="006A6374" w:rsidP="006A6374">
      <w:pPr>
        <w:pStyle w:val="Textoindependiente"/>
        <w:ind w:left="102" w:right="195"/>
        <w:rPr>
          <w:color w:val="000000" w:themeColor="text1"/>
        </w:rPr>
      </w:pPr>
    </w:p>
    <w:p w14:paraId="19B0351E" w14:textId="77777777" w:rsidR="006A6374" w:rsidRDefault="006A6374" w:rsidP="006A6374">
      <w:pPr>
        <w:pStyle w:val="Textoindependiente"/>
        <w:ind w:left="102" w:right="195"/>
        <w:rPr>
          <w:color w:val="000000" w:themeColor="text1"/>
          <w:lang w:val="es-CO"/>
        </w:rPr>
      </w:pPr>
    </w:p>
    <w:tbl>
      <w:tblPr>
        <w:tblStyle w:val="TableNormal"/>
        <w:tblW w:w="0" w:type="auto"/>
        <w:tblInd w:w="292"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Look w:val="01E0" w:firstRow="1" w:lastRow="1" w:firstColumn="1" w:lastColumn="1" w:noHBand="0" w:noVBand="0"/>
      </w:tblPr>
      <w:tblGrid>
        <w:gridCol w:w="1560"/>
        <w:gridCol w:w="1556"/>
        <w:gridCol w:w="1282"/>
        <w:gridCol w:w="1542"/>
        <w:gridCol w:w="2536"/>
      </w:tblGrid>
      <w:tr w:rsidR="000D46AD" w14:paraId="19E6BD4F" w14:textId="77777777" w:rsidTr="7BA14DE8">
        <w:trPr>
          <w:trHeight w:val="300"/>
        </w:trPr>
        <w:tc>
          <w:tcPr>
            <w:tcW w:w="1560" w:type="dxa"/>
            <w:shd w:val="clear" w:color="auto" w:fill="E7E6E6"/>
          </w:tcPr>
          <w:p w14:paraId="450C94A3" w14:textId="77777777" w:rsidR="000D46AD" w:rsidRDefault="00562263" w:rsidP="4E07E434">
            <w:pPr>
              <w:pStyle w:val="TableParagraph"/>
              <w:spacing w:before="203"/>
              <w:ind w:left="15" w:right="3"/>
              <w:jc w:val="center"/>
              <w:rPr>
                <w:sz w:val="18"/>
                <w:szCs w:val="18"/>
              </w:rPr>
            </w:pPr>
            <w:r w:rsidRPr="4E07E434">
              <w:rPr>
                <w:spacing w:val="-2"/>
                <w:sz w:val="18"/>
                <w:szCs w:val="18"/>
              </w:rPr>
              <w:t>PROVEEDOR</w:t>
            </w:r>
          </w:p>
        </w:tc>
        <w:tc>
          <w:tcPr>
            <w:tcW w:w="1556" w:type="dxa"/>
            <w:shd w:val="clear" w:color="auto" w:fill="E7E6E6"/>
          </w:tcPr>
          <w:p w14:paraId="0EAEF939" w14:textId="77777777" w:rsidR="000D46AD" w:rsidRDefault="00562263" w:rsidP="4E07E434">
            <w:pPr>
              <w:pStyle w:val="TableParagraph"/>
              <w:spacing w:before="100"/>
              <w:ind w:left="138" w:firstLine="281"/>
              <w:rPr>
                <w:sz w:val="18"/>
                <w:szCs w:val="18"/>
              </w:rPr>
            </w:pPr>
            <w:r w:rsidRPr="4E07E434">
              <w:rPr>
                <w:sz w:val="18"/>
                <w:szCs w:val="18"/>
              </w:rPr>
              <w:t xml:space="preserve">TIPO DE </w:t>
            </w:r>
            <w:r w:rsidRPr="4E07E434">
              <w:rPr>
                <w:spacing w:val="-2"/>
                <w:sz w:val="18"/>
                <w:szCs w:val="18"/>
              </w:rPr>
              <w:t>INFORMACION</w:t>
            </w:r>
          </w:p>
        </w:tc>
        <w:tc>
          <w:tcPr>
            <w:tcW w:w="1282" w:type="dxa"/>
            <w:shd w:val="clear" w:color="auto" w:fill="E7E6E6"/>
          </w:tcPr>
          <w:p w14:paraId="699BC889" w14:textId="77777777" w:rsidR="000D46AD" w:rsidRDefault="00562263" w:rsidP="4E07E434">
            <w:pPr>
              <w:pStyle w:val="TableParagraph"/>
              <w:spacing w:before="203"/>
              <w:ind w:left="8" w:right="4"/>
              <w:jc w:val="center"/>
              <w:rPr>
                <w:sz w:val="18"/>
                <w:szCs w:val="18"/>
              </w:rPr>
            </w:pPr>
            <w:r w:rsidRPr="4E07E434">
              <w:rPr>
                <w:spacing w:val="-2"/>
                <w:sz w:val="18"/>
                <w:szCs w:val="18"/>
              </w:rPr>
              <w:t>CANTIDAD</w:t>
            </w:r>
          </w:p>
        </w:tc>
        <w:tc>
          <w:tcPr>
            <w:tcW w:w="1542" w:type="dxa"/>
            <w:shd w:val="clear" w:color="auto" w:fill="E7E6E6"/>
          </w:tcPr>
          <w:p w14:paraId="18691EE4" w14:textId="77777777" w:rsidR="000D46AD" w:rsidRDefault="00562263" w:rsidP="4E07E434">
            <w:pPr>
              <w:pStyle w:val="TableParagraph"/>
              <w:spacing w:before="100"/>
              <w:ind w:left="174" w:firstLine="122"/>
              <w:rPr>
                <w:sz w:val="18"/>
                <w:szCs w:val="18"/>
              </w:rPr>
            </w:pPr>
            <w:r w:rsidRPr="4E07E434">
              <w:rPr>
                <w:sz w:val="18"/>
                <w:szCs w:val="18"/>
              </w:rPr>
              <w:t xml:space="preserve">FORMA DE </w:t>
            </w:r>
            <w:r w:rsidRPr="4E07E434">
              <w:rPr>
                <w:spacing w:val="-2"/>
                <w:sz w:val="18"/>
                <w:szCs w:val="18"/>
              </w:rPr>
              <w:t>ADQUISICION</w:t>
            </w:r>
          </w:p>
        </w:tc>
        <w:tc>
          <w:tcPr>
            <w:tcW w:w="2536" w:type="dxa"/>
            <w:shd w:val="clear" w:color="auto" w:fill="E7E6E6"/>
          </w:tcPr>
          <w:p w14:paraId="13D2D29E" w14:textId="77777777" w:rsidR="000D46AD" w:rsidRDefault="00562263" w:rsidP="4E07E434">
            <w:pPr>
              <w:pStyle w:val="TableParagraph"/>
              <w:spacing w:before="203"/>
              <w:ind w:left="487"/>
              <w:rPr>
                <w:sz w:val="18"/>
                <w:szCs w:val="18"/>
              </w:rPr>
            </w:pPr>
            <w:r w:rsidRPr="4E07E434">
              <w:rPr>
                <w:spacing w:val="-2"/>
                <w:sz w:val="18"/>
                <w:szCs w:val="18"/>
              </w:rPr>
              <w:t>OBSERVACIONES</w:t>
            </w:r>
          </w:p>
        </w:tc>
      </w:tr>
      <w:tr w:rsidR="000D46AD" w14:paraId="3E7BC9C6" w14:textId="77777777" w:rsidTr="7BA14DE8">
        <w:trPr>
          <w:trHeight w:val="300"/>
        </w:trPr>
        <w:tc>
          <w:tcPr>
            <w:tcW w:w="1560" w:type="dxa"/>
          </w:tcPr>
          <w:p w14:paraId="43F9453C" w14:textId="77777777" w:rsidR="000D46AD" w:rsidRDefault="000D46AD" w:rsidP="4E07E434">
            <w:pPr>
              <w:pStyle w:val="TableParagraph"/>
              <w:rPr>
                <w:sz w:val="18"/>
                <w:szCs w:val="18"/>
              </w:rPr>
            </w:pPr>
          </w:p>
          <w:p w14:paraId="0F22A3DC" w14:textId="77777777" w:rsidR="000D46AD" w:rsidRDefault="000D46AD" w:rsidP="4E07E434">
            <w:pPr>
              <w:pStyle w:val="TableParagraph"/>
              <w:spacing w:before="206"/>
              <w:rPr>
                <w:sz w:val="18"/>
                <w:szCs w:val="18"/>
              </w:rPr>
            </w:pPr>
          </w:p>
          <w:p w14:paraId="3EF4E459" w14:textId="0EF68A27" w:rsidR="000D46AD" w:rsidRDefault="00562263" w:rsidP="4E07E434">
            <w:pPr>
              <w:pStyle w:val="TableParagraph"/>
              <w:spacing w:line="190" w:lineRule="exact"/>
              <w:ind w:left="174"/>
              <w:rPr>
                <w:sz w:val="18"/>
                <w:szCs w:val="18"/>
              </w:rPr>
            </w:pPr>
            <w:r w:rsidRPr="4E07E434">
              <w:rPr>
                <w:sz w:val="18"/>
                <w:szCs w:val="18"/>
              </w:rPr>
              <w:t>Temis</w:t>
            </w:r>
            <w:r w:rsidRPr="4E07E434">
              <w:rPr>
                <w:spacing w:val="1"/>
                <w:sz w:val="18"/>
                <w:szCs w:val="18"/>
              </w:rPr>
              <w:t xml:space="preserve"> </w:t>
            </w:r>
            <w:r w:rsidRPr="4E07E434">
              <w:rPr>
                <w:spacing w:val="-2"/>
                <w:sz w:val="18"/>
                <w:szCs w:val="18"/>
              </w:rPr>
              <w:t>Librería</w:t>
            </w:r>
          </w:p>
        </w:tc>
        <w:tc>
          <w:tcPr>
            <w:tcW w:w="1556" w:type="dxa"/>
          </w:tcPr>
          <w:p w14:paraId="53E8F15D" w14:textId="77777777" w:rsidR="000D46AD" w:rsidRDefault="00562263" w:rsidP="4E07E434">
            <w:pPr>
              <w:pStyle w:val="TableParagraph"/>
              <w:ind w:left="25" w:right="17"/>
              <w:rPr>
                <w:sz w:val="18"/>
                <w:szCs w:val="18"/>
              </w:rPr>
            </w:pPr>
            <w:r w:rsidRPr="4E07E434">
              <w:rPr>
                <w:spacing w:val="-2"/>
                <w:sz w:val="18"/>
                <w:szCs w:val="18"/>
              </w:rPr>
              <w:t>Contenidos jurídicos doctrinarias nacionales</w:t>
            </w:r>
            <w:r w:rsidRPr="4E07E434">
              <w:rPr>
                <w:spacing w:val="5"/>
                <w:sz w:val="18"/>
                <w:szCs w:val="18"/>
              </w:rPr>
              <w:t xml:space="preserve"> </w:t>
            </w:r>
            <w:r w:rsidRPr="4E07E434">
              <w:rPr>
                <w:spacing w:val="-10"/>
                <w:sz w:val="18"/>
                <w:szCs w:val="18"/>
              </w:rPr>
              <w:t>e</w:t>
            </w:r>
          </w:p>
          <w:p w14:paraId="2A805E1E" w14:textId="7A126BC7" w:rsidR="000D46AD" w:rsidRDefault="103F5A81" w:rsidP="4E07E434">
            <w:pPr>
              <w:pStyle w:val="TableParagraph"/>
              <w:spacing w:line="190" w:lineRule="exact"/>
              <w:ind w:left="27" w:right="17"/>
              <w:rPr>
                <w:sz w:val="18"/>
                <w:szCs w:val="18"/>
              </w:rPr>
            </w:pPr>
            <w:r w:rsidRPr="4E07E434">
              <w:rPr>
                <w:spacing w:val="-2"/>
                <w:sz w:val="18"/>
                <w:szCs w:val="18"/>
              </w:rPr>
              <w:t>I</w:t>
            </w:r>
            <w:r w:rsidR="00562263" w:rsidRPr="4E07E434">
              <w:rPr>
                <w:spacing w:val="-2"/>
                <w:sz w:val="18"/>
                <w:szCs w:val="18"/>
              </w:rPr>
              <w:t>nternacionales</w:t>
            </w:r>
            <w:r w:rsidRPr="4E07E434">
              <w:rPr>
                <w:spacing w:val="-2"/>
                <w:sz w:val="18"/>
                <w:szCs w:val="18"/>
              </w:rPr>
              <w:t xml:space="preserve"> de literatura jurídica.</w:t>
            </w:r>
          </w:p>
        </w:tc>
        <w:tc>
          <w:tcPr>
            <w:tcW w:w="1282" w:type="dxa"/>
          </w:tcPr>
          <w:p w14:paraId="6D5BFFC9" w14:textId="3824D984" w:rsidR="4E07E434" w:rsidRDefault="4E07E434" w:rsidP="4E07E434">
            <w:pPr>
              <w:pStyle w:val="TableParagraph"/>
              <w:spacing w:before="147"/>
              <w:ind w:left="8"/>
              <w:jc w:val="center"/>
              <w:rPr>
                <w:sz w:val="18"/>
                <w:szCs w:val="18"/>
              </w:rPr>
            </w:pPr>
          </w:p>
          <w:p w14:paraId="19A77CDE" w14:textId="5EAE0770" w:rsidR="000D46AD" w:rsidRDefault="00F932C0" w:rsidP="4E07E434">
            <w:pPr>
              <w:pStyle w:val="TableParagraph"/>
              <w:spacing w:before="147"/>
              <w:ind w:left="8"/>
              <w:jc w:val="center"/>
              <w:rPr>
                <w:sz w:val="18"/>
                <w:szCs w:val="18"/>
              </w:rPr>
            </w:pPr>
            <w:r>
              <w:rPr>
                <w:spacing w:val="-5"/>
                <w:sz w:val="18"/>
                <w:szCs w:val="18"/>
              </w:rPr>
              <w:t>368</w:t>
            </w:r>
          </w:p>
        </w:tc>
        <w:tc>
          <w:tcPr>
            <w:tcW w:w="1542" w:type="dxa"/>
          </w:tcPr>
          <w:p w14:paraId="1E0B4101" w14:textId="7C0BB955" w:rsidR="000D46AD" w:rsidRDefault="614A65D2" w:rsidP="4E07E434">
            <w:pPr>
              <w:pStyle w:val="TableParagraph"/>
              <w:ind w:left="148" w:right="135" w:hanging="5"/>
              <w:rPr>
                <w:sz w:val="16"/>
                <w:szCs w:val="16"/>
              </w:rPr>
            </w:pPr>
            <w:r w:rsidRPr="4E07E434">
              <w:rPr>
                <w:spacing w:val="-2"/>
                <w:sz w:val="16"/>
                <w:szCs w:val="16"/>
              </w:rPr>
              <w:t>Compra de p</w:t>
            </w:r>
            <w:r w:rsidR="00562263" w:rsidRPr="4E07E434">
              <w:rPr>
                <w:spacing w:val="-2"/>
                <w:sz w:val="16"/>
                <w:szCs w:val="16"/>
              </w:rPr>
              <w:t>ublicaciones impresas</w:t>
            </w:r>
            <w:r w:rsidR="5D3B3BEC" w:rsidRPr="4E07E434">
              <w:rPr>
                <w:spacing w:val="-2"/>
                <w:sz w:val="16"/>
                <w:szCs w:val="16"/>
              </w:rPr>
              <w:t xml:space="preserve"> (Nacionales y extranjeras)</w:t>
            </w:r>
          </w:p>
        </w:tc>
        <w:tc>
          <w:tcPr>
            <w:tcW w:w="2536" w:type="dxa"/>
          </w:tcPr>
          <w:p w14:paraId="30C98839" w14:textId="1A7E2986" w:rsidR="000D46AD" w:rsidRDefault="00562263" w:rsidP="4E07E434">
            <w:pPr>
              <w:pStyle w:val="TableParagraph"/>
              <w:spacing w:before="147"/>
              <w:ind w:left="106"/>
              <w:rPr>
                <w:sz w:val="18"/>
                <w:szCs w:val="18"/>
              </w:rPr>
            </w:pPr>
            <w:r w:rsidRPr="4E07E434">
              <w:rPr>
                <w:spacing w:val="-10"/>
                <w:sz w:val="18"/>
                <w:szCs w:val="18"/>
              </w:rPr>
              <w:t xml:space="preserve"> </w:t>
            </w:r>
            <w:r w:rsidR="25A9244C" w:rsidRPr="4E07E434">
              <w:rPr>
                <w:sz w:val="18"/>
                <w:szCs w:val="18"/>
              </w:rPr>
              <w:t>Anexo</w:t>
            </w:r>
            <w:r w:rsidR="002C6CE0">
              <w:rPr>
                <w:sz w:val="18"/>
                <w:szCs w:val="18"/>
              </w:rPr>
              <w:t xml:space="preserve"> 2 Relación de </w:t>
            </w:r>
            <w:proofErr w:type="gramStart"/>
            <w:r w:rsidR="002C6CE0" w:rsidRPr="002C6CE0">
              <w:rPr>
                <w:b/>
                <w:bCs/>
                <w:sz w:val="18"/>
                <w:szCs w:val="18"/>
              </w:rPr>
              <w:t xml:space="preserve">Impresos </w:t>
            </w:r>
            <w:r w:rsidR="25A9244C" w:rsidRPr="002C6CE0">
              <w:rPr>
                <w:b/>
                <w:bCs/>
                <w:sz w:val="18"/>
                <w:szCs w:val="18"/>
              </w:rPr>
              <w:t xml:space="preserve"> </w:t>
            </w:r>
            <w:r w:rsidR="25A9244C" w:rsidRPr="4E07E434">
              <w:rPr>
                <w:b/>
                <w:bCs/>
                <w:sz w:val="18"/>
                <w:szCs w:val="18"/>
              </w:rPr>
              <w:t>TEMIS</w:t>
            </w:r>
            <w:proofErr w:type="gramEnd"/>
          </w:p>
        </w:tc>
      </w:tr>
    </w:tbl>
    <w:p w14:paraId="73A8CDCB" w14:textId="22AAF39D" w:rsidR="4E07E434" w:rsidRDefault="4E07E434"/>
    <w:p w14:paraId="1110DD1A" w14:textId="77777777" w:rsidR="005B7C3F" w:rsidRDefault="005B7C3F"/>
    <w:p w14:paraId="21D7DBCC" w14:textId="77777777" w:rsidR="005B7C3F" w:rsidRDefault="005B7C3F"/>
    <w:p w14:paraId="3EB2BD15" w14:textId="77777777" w:rsidR="005B7C3F" w:rsidRDefault="005B7C3F"/>
    <w:p w14:paraId="001E327F" w14:textId="77777777" w:rsidR="005B7C3F" w:rsidRDefault="005B7C3F"/>
    <w:p w14:paraId="41B1BA36" w14:textId="77777777" w:rsidR="000D46AD" w:rsidRDefault="000D46AD">
      <w:pPr>
        <w:pStyle w:val="Textoindependiente"/>
        <w:spacing w:before="13"/>
      </w:pPr>
    </w:p>
    <w:p w14:paraId="5A417F55" w14:textId="77777777" w:rsidR="000D46AD" w:rsidRDefault="00562263">
      <w:pPr>
        <w:pStyle w:val="Ttulo1"/>
        <w:numPr>
          <w:ilvl w:val="0"/>
          <w:numId w:val="3"/>
        </w:numPr>
        <w:tabs>
          <w:tab w:val="left" w:pos="821"/>
        </w:tabs>
        <w:ind w:left="821" w:hanging="604"/>
        <w:jc w:val="left"/>
      </w:pPr>
      <w:r>
        <w:t>ALCANCE</w:t>
      </w:r>
      <w:r>
        <w:rPr>
          <w:spacing w:val="-3"/>
        </w:rPr>
        <w:t xml:space="preserve"> </w:t>
      </w:r>
      <w:r>
        <w:t>DE</w:t>
      </w:r>
      <w:r>
        <w:rPr>
          <w:spacing w:val="-3"/>
        </w:rPr>
        <w:t xml:space="preserve"> </w:t>
      </w:r>
      <w:r>
        <w:t>LA</w:t>
      </w:r>
      <w:r>
        <w:rPr>
          <w:spacing w:val="-10"/>
        </w:rPr>
        <w:t xml:space="preserve"> </w:t>
      </w:r>
      <w:r>
        <w:rPr>
          <w:spacing w:val="-2"/>
        </w:rPr>
        <w:t>NECESIDAD</w:t>
      </w:r>
    </w:p>
    <w:p w14:paraId="1DBED84B" w14:textId="77777777" w:rsidR="000D46AD" w:rsidRDefault="000D46AD">
      <w:pPr>
        <w:pStyle w:val="Textoindependiente"/>
        <w:spacing w:before="3"/>
        <w:rPr>
          <w:b/>
        </w:rPr>
      </w:pPr>
    </w:p>
    <w:p w14:paraId="3D7C64C0" w14:textId="6F3CE5E7" w:rsidR="000D46AD" w:rsidRDefault="00B24323">
      <w:pPr>
        <w:pStyle w:val="Textoindependiente"/>
        <w:ind w:left="102" w:right="192"/>
        <w:jc w:val="both"/>
      </w:pPr>
      <w:r>
        <w:t>La actividad se</w:t>
      </w:r>
      <w:r w:rsidR="00562263">
        <w:t xml:space="preserve"> centrará en la adquisición de </w:t>
      </w:r>
      <w:r w:rsidR="007136F0">
        <w:t>368</w:t>
      </w:r>
      <w:r w:rsidR="00562263">
        <w:t xml:space="preserve"> libros físicos de contenido jurídico doctrinario nacional e internacional</w:t>
      </w:r>
      <w:r>
        <w:t>, incluyendo</w:t>
      </w:r>
      <w:r w:rsidR="00562263">
        <w:t xml:space="preserve"> literatura jurídica (libros y publicaciones periódicas), y normativas que incluyan concordancias y análisis de las normas.</w:t>
      </w:r>
    </w:p>
    <w:p w14:paraId="6831F9BB" w14:textId="77777777" w:rsidR="000D46AD" w:rsidRDefault="000D46AD">
      <w:pPr>
        <w:pStyle w:val="Textoindependiente"/>
        <w:spacing w:before="1"/>
      </w:pPr>
    </w:p>
    <w:p w14:paraId="759B5AF7" w14:textId="46541FB0" w:rsidR="3492E5E7" w:rsidRPr="00B24323" w:rsidRDefault="3492E5E7" w:rsidP="4E07E434">
      <w:pPr>
        <w:pStyle w:val="Ttulo1"/>
        <w:numPr>
          <w:ilvl w:val="0"/>
          <w:numId w:val="3"/>
        </w:numPr>
        <w:tabs>
          <w:tab w:val="left" w:pos="821"/>
        </w:tabs>
        <w:spacing w:line="251" w:lineRule="exact"/>
        <w:ind w:left="821" w:hanging="628"/>
        <w:jc w:val="left"/>
      </w:pPr>
      <w:r w:rsidRPr="00B24323">
        <w:rPr>
          <w:color w:val="000000" w:themeColor="text1"/>
        </w:rPr>
        <w:t>CONDICIONES TÉCNICAS MÍNIMAS DEL CONTRATISTA</w:t>
      </w:r>
    </w:p>
    <w:p w14:paraId="0AE8187A" w14:textId="3624ABD0" w:rsidR="4E07E434" w:rsidRDefault="4E07E434" w:rsidP="4E07E434">
      <w:pPr>
        <w:pStyle w:val="Ttulo1"/>
        <w:tabs>
          <w:tab w:val="left" w:pos="821"/>
        </w:tabs>
        <w:spacing w:line="251" w:lineRule="exact"/>
      </w:pPr>
    </w:p>
    <w:tbl>
      <w:tblPr>
        <w:tblStyle w:val="TableNormal"/>
        <w:tblW w:w="0" w:type="auto"/>
        <w:tblInd w:w="112"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1E0" w:firstRow="1" w:lastRow="1" w:firstColumn="1" w:lastColumn="1" w:noHBand="0" w:noVBand="0"/>
      </w:tblPr>
      <w:tblGrid>
        <w:gridCol w:w="1455"/>
        <w:gridCol w:w="7473"/>
      </w:tblGrid>
      <w:tr w:rsidR="4E07E434" w14:paraId="3D4485D2" w14:textId="77777777" w:rsidTr="4E07E434">
        <w:trPr>
          <w:trHeight w:val="300"/>
        </w:trPr>
        <w:tc>
          <w:tcPr>
            <w:tcW w:w="1455" w:type="dxa"/>
          </w:tcPr>
          <w:p w14:paraId="18E1F8BD" w14:textId="0B680D93" w:rsidR="4E07E434" w:rsidRDefault="4E07E434" w:rsidP="4E07E434">
            <w:pPr>
              <w:pStyle w:val="TableParagraph"/>
              <w:ind w:left="107" w:right="126"/>
              <w:rPr>
                <w:sz w:val="16"/>
                <w:szCs w:val="16"/>
              </w:rPr>
            </w:pPr>
            <w:r w:rsidRPr="4E07E434">
              <w:rPr>
                <w:sz w:val="16"/>
                <w:szCs w:val="16"/>
              </w:rPr>
              <w:t>Especificaciones Técnicas</w:t>
            </w:r>
          </w:p>
        </w:tc>
        <w:tc>
          <w:tcPr>
            <w:tcW w:w="7473" w:type="dxa"/>
          </w:tcPr>
          <w:p w14:paraId="28E1DED0" w14:textId="62D19695" w:rsidR="4E07E434" w:rsidRDefault="4E07E434" w:rsidP="4E07E434">
            <w:pPr>
              <w:pStyle w:val="TableParagraph"/>
              <w:ind w:left="107" w:right="103"/>
              <w:rPr>
                <w:sz w:val="16"/>
                <w:szCs w:val="16"/>
              </w:rPr>
            </w:pPr>
            <w:r w:rsidRPr="4E07E434">
              <w:rPr>
                <w:sz w:val="16"/>
                <w:szCs w:val="16"/>
              </w:rPr>
              <w:t>Para los libros adquiridos en formato impresos que se adquieran, se debe cumplir con los siguientes requerimientos.</w:t>
            </w:r>
          </w:p>
          <w:p w14:paraId="5395D127" w14:textId="65FB9852" w:rsidR="4E07E434" w:rsidRDefault="4E07E434" w:rsidP="4E07E434">
            <w:pPr>
              <w:pStyle w:val="TableParagraph"/>
              <w:ind w:left="107" w:right="103"/>
              <w:rPr>
                <w:sz w:val="16"/>
                <w:szCs w:val="16"/>
              </w:rPr>
            </w:pPr>
          </w:p>
          <w:p w14:paraId="3461803A" w14:textId="434D0B8B" w:rsidR="4E07E434" w:rsidRDefault="4E07E434" w:rsidP="4E07E434">
            <w:pPr>
              <w:pStyle w:val="TableParagraph"/>
              <w:ind w:left="107" w:right="103"/>
              <w:rPr>
                <w:sz w:val="16"/>
                <w:szCs w:val="16"/>
              </w:rPr>
            </w:pPr>
            <w:r w:rsidRPr="4E07E434">
              <w:rPr>
                <w:sz w:val="16"/>
                <w:szCs w:val="16"/>
              </w:rPr>
              <w:t>Los metadatos de identificación de cada libro serán ingresados al Sistema de Información Doctrinario y Normativo-SIDN.</w:t>
            </w:r>
          </w:p>
          <w:p w14:paraId="3B6E7B8C" w14:textId="2BE6FADF" w:rsidR="4E07E434" w:rsidRDefault="4E07E434" w:rsidP="4E07E434">
            <w:pPr>
              <w:pStyle w:val="TableParagraph"/>
              <w:ind w:left="107" w:right="103"/>
              <w:rPr>
                <w:sz w:val="16"/>
                <w:szCs w:val="16"/>
              </w:rPr>
            </w:pPr>
          </w:p>
          <w:p w14:paraId="2BC726A1" w14:textId="65A1C879" w:rsidR="4E07E434" w:rsidRDefault="4E07E434" w:rsidP="4E07E434">
            <w:pPr>
              <w:pStyle w:val="TableParagraph"/>
              <w:ind w:left="107"/>
              <w:rPr>
                <w:sz w:val="16"/>
                <w:szCs w:val="16"/>
              </w:rPr>
            </w:pPr>
            <w:r w:rsidRPr="4E07E434">
              <w:rPr>
                <w:sz w:val="16"/>
                <w:szCs w:val="16"/>
              </w:rPr>
              <w:t>Los metadatos para ingresar serán los siguientes:</w:t>
            </w:r>
          </w:p>
          <w:p w14:paraId="4E98CDE5" w14:textId="77777777" w:rsidR="4E07E434" w:rsidRDefault="4E07E434" w:rsidP="4E07E434">
            <w:pPr>
              <w:pStyle w:val="TableParagraph"/>
              <w:numPr>
                <w:ilvl w:val="0"/>
                <w:numId w:val="1"/>
              </w:numPr>
              <w:tabs>
                <w:tab w:val="left" w:pos="827"/>
              </w:tabs>
              <w:spacing w:before="12"/>
              <w:ind w:hanging="360"/>
              <w:rPr>
                <w:sz w:val="16"/>
                <w:szCs w:val="16"/>
              </w:rPr>
            </w:pPr>
            <w:r w:rsidRPr="4E07E434">
              <w:rPr>
                <w:sz w:val="16"/>
                <w:szCs w:val="16"/>
              </w:rPr>
              <w:t>Ingreso de Autor</w:t>
            </w:r>
          </w:p>
          <w:p w14:paraId="68D3336C" w14:textId="77777777" w:rsidR="4E07E434" w:rsidRDefault="4E07E434" w:rsidP="4E07E434">
            <w:pPr>
              <w:pStyle w:val="TableParagraph"/>
              <w:numPr>
                <w:ilvl w:val="0"/>
                <w:numId w:val="1"/>
              </w:numPr>
              <w:tabs>
                <w:tab w:val="left" w:pos="827"/>
              </w:tabs>
              <w:spacing w:before="8"/>
              <w:ind w:hanging="360"/>
              <w:rPr>
                <w:sz w:val="16"/>
                <w:szCs w:val="16"/>
              </w:rPr>
            </w:pPr>
            <w:r w:rsidRPr="4E07E434">
              <w:rPr>
                <w:sz w:val="16"/>
                <w:szCs w:val="16"/>
              </w:rPr>
              <w:t>Ingreso de título</w:t>
            </w:r>
          </w:p>
          <w:p w14:paraId="0AF288EB" w14:textId="77777777" w:rsidR="4E07E434" w:rsidRDefault="4E07E434" w:rsidP="4E07E434">
            <w:pPr>
              <w:pStyle w:val="TableParagraph"/>
              <w:numPr>
                <w:ilvl w:val="0"/>
                <w:numId w:val="1"/>
              </w:numPr>
              <w:tabs>
                <w:tab w:val="left" w:pos="827"/>
              </w:tabs>
              <w:spacing w:before="10"/>
              <w:ind w:hanging="360"/>
              <w:rPr>
                <w:sz w:val="16"/>
                <w:szCs w:val="16"/>
              </w:rPr>
            </w:pPr>
            <w:r w:rsidRPr="4E07E434">
              <w:rPr>
                <w:sz w:val="16"/>
                <w:szCs w:val="16"/>
              </w:rPr>
              <w:t>Ingreso de ISBN</w:t>
            </w:r>
          </w:p>
          <w:p w14:paraId="5D042E28" w14:textId="77777777" w:rsidR="4E07E434" w:rsidRDefault="4E07E434" w:rsidP="4E07E434">
            <w:pPr>
              <w:pStyle w:val="TableParagraph"/>
              <w:numPr>
                <w:ilvl w:val="0"/>
                <w:numId w:val="1"/>
              </w:numPr>
              <w:tabs>
                <w:tab w:val="left" w:pos="827"/>
              </w:tabs>
              <w:spacing w:before="11" w:line="235" w:lineRule="auto"/>
              <w:ind w:right="100"/>
              <w:rPr>
                <w:sz w:val="16"/>
                <w:szCs w:val="16"/>
              </w:rPr>
            </w:pPr>
            <w:r w:rsidRPr="4E07E434">
              <w:rPr>
                <w:sz w:val="16"/>
                <w:szCs w:val="16"/>
              </w:rPr>
              <w:t xml:space="preserve">Ingreso de número de inventario, el cual será proporcionado por la Biblioteca Enrique Low </w:t>
            </w:r>
            <w:proofErr w:type="spellStart"/>
            <w:r w:rsidRPr="4E07E434">
              <w:rPr>
                <w:sz w:val="16"/>
                <w:szCs w:val="16"/>
              </w:rPr>
              <w:t>Murtra</w:t>
            </w:r>
            <w:proofErr w:type="spellEnd"/>
            <w:r w:rsidRPr="4E07E434">
              <w:rPr>
                <w:sz w:val="16"/>
                <w:szCs w:val="16"/>
              </w:rPr>
              <w:t>.</w:t>
            </w:r>
          </w:p>
          <w:p w14:paraId="06B07E7D" w14:textId="77777777" w:rsidR="4E07E434" w:rsidRDefault="4E07E434" w:rsidP="4E07E434">
            <w:pPr>
              <w:pStyle w:val="TableParagraph"/>
              <w:numPr>
                <w:ilvl w:val="0"/>
                <w:numId w:val="1"/>
              </w:numPr>
              <w:tabs>
                <w:tab w:val="left" w:pos="827"/>
              </w:tabs>
              <w:spacing w:before="14"/>
              <w:ind w:hanging="360"/>
              <w:rPr>
                <w:sz w:val="16"/>
                <w:szCs w:val="16"/>
              </w:rPr>
            </w:pPr>
            <w:r w:rsidRPr="4E07E434">
              <w:rPr>
                <w:sz w:val="16"/>
                <w:szCs w:val="16"/>
              </w:rPr>
              <w:t>Ingreso de datos de descripción física: Ciudad, Editorial, año de publicación y páginas</w:t>
            </w:r>
          </w:p>
          <w:p w14:paraId="3D032F7B" w14:textId="77777777" w:rsidR="4E07E434" w:rsidRDefault="4E07E434" w:rsidP="4E07E434">
            <w:pPr>
              <w:pStyle w:val="TableParagraph"/>
              <w:numPr>
                <w:ilvl w:val="0"/>
                <w:numId w:val="1"/>
              </w:numPr>
              <w:tabs>
                <w:tab w:val="left" w:pos="827"/>
              </w:tabs>
              <w:spacing w:before="7"/>
              <w:ind w:hanging="360"/>
              <w:rPr>
                <w:sz w:val="16"/>
                <w:szCs w:val="16"/>
              </w:rPr>
            </w:pPr>
            <w:r w:rsidRPr="4E07E434">
              <w:rPr>
                <w:sz w:val="16"/>
                <w:szCs w:val="16"/>
              </w:rPr>
              <w:t>Colocar el número de inventario en el lomo de cada libro</w:t>
            </w:r>
          </w:p>
        </w:tc>
      </w:tr>
    </w:tbl>
    <w:p w14:paraId="5B8DB8FB" w14:textId="699DF9D2" w:rsidR="4E07E434" w:rsidRDefault="4E07E434" w:rsidP="4E07E434">
      <w:pPr>
        <w:pStyle w:val="Ttulo1"/>
        <w:tabs>
          <w:tab w:val="left" w:pos="821"/>
        </w:tabs>
        <w:spacing w:line="251" w:lineRule="exact"/>
      </w:pPr>
    </w:p>
    <w:p w14:paraId="6EB4ECF3" w14:textId="61657A69" w:rsidR="4E07E434" w:rsidRDefault="4E07E434" w:rsidP="4E07E434">
      <w:pPr>
        <w:pStyle w:val="Ttulo1"/>
        <w:tabs>
          <w:tab w:val="left" w:pos="821"/>
        </w:tabs>
        <w:spacing w:before="1"/>
      </w:pPr>
    </w:p>
    <w:p w14:paraId="122A16CF" w14:textId="77777777" w:rsidR="000D46AD" w:rsidRDefault="000D46AD" w:rsidP="4E07E434">
      <w:pPr>
        <w:pStyle w:val="Textoindependiente"/>
        <w:spacing w:before="3"/>
        <w:rPr>
          <w:b/>
          <w:bCs/>
          <w:sz w:val="20"/>
          <w:szCs w:val="20"/>
        </w:rPr>
      </w:pPr>
    </w:p>
    <w:p w14:paraId="18D53DDF" w14:textId="6DA6C8A5" w:rsidR="4CBE654B" w:rsidRPr="00CF5672" w:rsidRDefault="4CBE654B" w:rsidP="4E07E434">
      <w:pPr>
        <w:pStyle w:val="Prrafodelista"/>
        <w:numPr>
          <w:ilvl w:val="0"/>
          <w:numId w:val="3"/>
        </w:numPr>
        <w:tabs>
          <w:tab w:val="left" w:pos="821"/>
        </w:tabs>
        <w:ind w:left="821" w:hanging="628"/>
        <w:jc w:val="left"/>
        <w:rPr>
          <w:b/>
          <w:bCs/>
          <w:color w:val="000000" w:themeColor="text1"/>
        </w:rPr>
      </w:pPr>
      <w:r w:rsidRPr="00CF5672">
        <w:rPr>
          <w:b/>
          <w:bCs/>
          <w:color w:val="000000" w:themeColor="text1"/>
        </w:rPr>
        <w:t>LUGAR DE ENTREGA PARA LOS LIBROS FÍSICOS</w:t>
      </w:r>
    </w:p>
    <w:p w14:paraId="420149B0" w14:textId="02420D79" w:rsidR="4E07E434" w:rsidRDefault="4E07E434" w:rsidP="4E07E434">
      <w:pPr>
        <w:pStyle w:val="Prrafodelista"/>
        <w:tabs>
          <w:tab w:val="left" w:pos="821"/>
        </w:tabs>
      </w:pPr>
    </w:p>
    <w:p w14:paraId="3EB7BAEB" w14:textId="77777777" w:rsidR="4CBE654B" w:rsidRDefault="4CBE654B" w:rsidP="4E07E434">
      <w:pPr>
        <w:pStyle w:val="Textoindependiente"/>
        <w:spacing w:before="1"/>
        <w:ind w:left="102" w:right="194"/>
        <w:jc w:val="both"/>
        <w:rPr>
          <w:b/>
          <w:bCs/>
        </w:rPr>
      </w:pPr>
      <w:r>
        <w:t xml:space="preserve">Las publicaciones adquiridas en formato impreso un (1) ejemplar en físico (impreso) de cada publicación de los títulos escogidos deben ser entregadas en las instalaciones de la Biblioteca del Palacio de Justicia, ubicada en la </w:t>
      </w:r>
      <w:r w:rsidRPr="4E07E434">
        <w:rPr>
          <w:b/>
          <w:bCs/>
        </w:rPr>
        <w:t>Calle 12 No. 7-65, primer piso, en la ciudad de Bogotá.</w:t>
      </w:r>
    </w:p>
    <w:p w14:paraId="2A1DB043" w14:textId="77777777" w:rsidR="000D46AD" w:rsidRDefault="000D46AD">
      <w:pPr>
        <w:pStyle w:val="Textoindependiente"/>
        <w:spacing w:before="2"/>
        <w:rPr>
          <w:b/>
        </w:rPr>
      </w:pPr>
    </w:p>
    <w:p w14:paraId="7ED06CCF" w14:textId="434680A8" w:rsidR="000D46AD" w:rsidRDefault="3ACD5881" w:rsidP="00893C7F">
      <w:pPr>
        <w:pStyle w:val="Prrafodelista"/>
        <w:numPr>
          <w:ilvl w:val="0"/>
          <w:numId w:val="3"/>
        </w:numPr>
        <w:tabs>
          <w:tab w:val="left" w:pos="821"/>
        </w:tabs>
        <w:ind w:left="821" w:hanging="628"/>
        <w:jc w:val="left"/>
      </w:pPr>
      <w:r w:rsidRPr="00893C7F">
        <w:rPr>
          <w:b/>
          <w:bCs/>
          <w:color w:val="000000" w:themeColor="text1"/>
        </w:rPr>
        <w:t>PLAZO DE EJECUCIÓN DEL CONTRATO</w:t>
      </w:r>
    </w:p>
    <w:p w14:paraId="32693C0F" w14:textId="097D8E4B" w:rsidR="000D46AD" w:rsidRDefault="000D46AD" w:rsidP="4E07E434">
      <w:pPr>
        <w:pStyle w:val="Textoindependiente"/>
        <w:spacing w:before="1" w:line="259" w:lineRule="auto"/>
        <w:ind w:left="102" w:right="199"/>
        <w:jc w:val="both"/>
      </w:pPr>
    </w:p>
    <w:p w14:paraId="4CA85693" w14:textId="662C5721" w:rsidR="000D46AD" w:rsidRDefault="3ACD5881" w:rsidP="4E07E434">
      <w:pPr>
        <w:pStyle w:val="Textoindependiente"/>
        <w:spacing w:before="1" w:line="259" w:lineRule="auto"/>
        <w:ind w:left="102" w:right="199"/>
        <w:jc w:val="both"/>
      </w:pPr>
      <w:r>
        <w:t>Su duración será hasta el 31 de diciembre de 2025.</w:t>
      </w:r>
    </w:p>
    <w:p w14:paraId="3D5CBF7C" w14:textId="4A758CAB" w:rsidR="000D46AD" w:rsidRDefault="000D46AD" w:rsidP="4E07E434">
      <w:pPr>
        <w:pStyle w:val="Textoindependiente"/>
        <w:spacing w:before="242"/>
        <w:rPr>
          <w:b/>
          <w:bCs/>
        </w:rPr>
      </w:pPr>
    </w:p>
    <w:sectPr w:rsidR="000D46AD">
      <w:pgSz w:w="12240" w:h="15840"/>
      <w:pgMar w:top="1400" w:right="1500" w:bottom="280" w:left="16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5409D"/>
    <w:multiLevelType w:val="hybridMultilevel"/>
    <w:tmpl w:val="1B781C10"/>
    <w:lvl w:ilvl="0" w:tplc="FAC29BA4">
      <w:start w:val="1"/>
      <w:numFmt w:val="upperRoman"/>
      <w:lvlText w:val="%1."/>
      <w:lvlJc w:val="left"/>
      <w:pPr>
        <w:ind w:left="822" w:hanging="483"/>
        <w:jc w:val="right"/>
      </w:pPr>
      <w:rPr>
        <w:rFonts w:ascii="Arial" w:eastAsia="Arial" w:hAnsi="Arial" w:cs="Arial" w:hint="default"/>
        <w:b/>
        <w:bCs/>
        <w:i w:val="0"/>
        <w:iCs w:val="0"/>
        <w:spacing w:val="0"/>
        <w:w w:val="100"/>
        <w:sz w:val="22"/>
        <w:szCs w:val="22"/>
        <w:lang w:val="es-ES" w:eastAsia="en-US" w:bidi="ar-SA"/>
      </w:rPr>
    </w:lvl>
    <w:lvl w:ilvl="1" w:tplc="868884C4">
      <w:numFmt w:val="bullet"/>
      <w:lvlText w:val="•"/>
      <w:lvlJc w:val="left"/>
      <w:pPr>
        <w:ind w:left="1652" w:hanging="483"/>
      </w:pPr>
      <w:rPr>
        <w:rFonts w:hint="default"/>
        <w:lang w:val="es-ES" w:eastAsia="en-US" w:bidi="ar-SA"/>
      </w:rPr>
    </w:lvl>
    <w:lvl w:ilvl="2" w:tplc="D3B09798">
      <w:numFmt w:val="bullet"/>
      <w:lvlText w:val="•"/>
      <w:lvlJc w:val="left"/>
      <w:pPr>
        <w:ind w:left="2484" w:hanging="483"/>
      </w:pPr>
      <w:rPr>
        <w:rFonts w:hint="default"/>
        <w:lang w:val="es-ES" w:eastAsia="en-US" w:bidi="ar-SA"/>
      </w:rPr>
    </w:lvl>
    <w:lvl w:ilvl="3" w:tplc="2E921C9C">
      <w:numFmt w:val="bullet"/>
      <w:lvlText w:val="•"/>
      <w:lvlJc w:val="left"/>
      <w:pPr>
        <w:ind w:left="3316" w:hanging="483"/>
      </w:pPr>
      <w:rPr>
        <w:rFonts w:hint="default"/>
        <w:lang w:val="es-ES" w:eastAsia="en-US" w:bidi="ar-SA"/>
      </w:rPr>
    </w:lvl>
    <w:lvl w:ilvl="4" w:tplc="DC9CE8F8">
      <w:numFmt w:val="bullet"/>
      <w:lvlText w:val="•"/>
      <w:lvlJc w:val="left"/>
      <w:pPr>
        <w:ind w:left="4148" w:hanging="483"/>
      </w:pPr>
      <w:rPr>
        <w:rFonts w:hint="default"/>
        <w:lang w:val="es-ES" w:eastAsia="en-US" w:bidi="ar-SA"/>
      </w:rPr>
    </w:lvl>
    <w:lvl w:ilvl="5" w:tplc="2A684C52">
      <w:numFmt w:val="bullet"/>
      <w:lvlText w:val="•"/>
      <w:lvlJc w:val="left"/>
      <w:pPr>
        <w:ind w:left="4980" w:hanging="483"/>
      </w:pPr>
      <w:rPr>
        <w:rFonts w:hint="default"/>
        <w:lang w:val="es-ES" w:eastAsia="en-US" w:bidi="ar-SA"/>
      </w:rPr>
    </w:lvl>
    <w:lvl w:ilvl="6" w:tplc="6C06B0EE">
      <w:numFmt w:val="bullet"/>
      <w:lvlText w:val="•"/>
      <w:lvlJc w:val="left"/>
      <w:pPr>
        <w:ind w:left="5812" w:hanging="483"/>
      </w:pPr>
      <w:rPr>
        <w:rFonts w:hint="default"/>
        <w:lang w:val="es-ES" w:eastAsia="en-US" w:bidi="ar-SA"/>
      </w:rPr>
    </w:lvl>
    <w:lvl w:ilvl="7" w:tplc="2D5C9E0E">
      <w:numFmt w:val="bullet"/>
      <w:lvlText w:val="•"/>
      <w:lvlJc w:val="left"/>
      <w:pPr>
        <w:ind w:left="6644" w:hanging="483"/>
      </w:pPr>
      <w:rPr>
        <w:rFonts w:hint="default"/>
        <w:lang w:val="es-ES" w:eastAsia="en-US" w:bidi="ar-SA"/>
      </w:rPr>
    </w:lvl>
    <w:lvl w:ilvl="8" w:tplc="2C32DC8E">
      <w:numFmt w:val="bullet"/>
      <w:lvlText w:val="•"/>
      <w:lvlJc w:val="left"/>
      <w:pPr>
        <w:ind w:left="7476" w:hanging="483"/>
      </w:pPr>
      <w:rPr>
        <w:rFonts w:hint="default"/>
        <w:lang w:val="es-ES" w:eastAsia="en-US" w:bidi="ar-SA"/>
      </w:rPr>
    </w:lvl>
  </w:abstractNum>
  <w:abstractNum w:abstractNumId="1" w15:restartNumberingAfterBreak="0">
    <w:nsid w:val="1A137243"/>
    <w:multiLevelType w:val="hybridMultilevel"/>
    <w:tmpl w:val="7170503C"/>
    <w:lvl w:ilvl="0" w:tplc="63F06CF2">
      <w:start w:val="1"/>
      <w:numFmt w:val="decimal"/>
      <w:lvlText w:val="%1."/>
      <w:lvlJc w:val="left"/>
      <w:pPr>
        <w:ind w:left="668" w:hanging="567"/>
        <w:jc w:val="left"/>
      </w:pPr>
      <w:rPr>
        <w:rFonts w:ascii="Arial" w:eastAsia="Arial" w:hAnsi="Arial" w:cs="Arial" w:hint="default"/>
        <w:b w:val="0"/>
        <w:bCs w:val="0"/>
        <w:i w:val="0"/>
        <w:iCs w:val="0"/>
        <w:spacing w:val="-1"/>
        <w:w w:val="100"/>
        <w:sz w:val="22"/>
        <w:szCs w:val="22"/>
        <w:lang w:val="es-ES" w:eastAsia="en-US" w:bidi="ar-SA"/>
      </w:rPr>
    </w:lvl>
    <w:lvl w:ilvl="1" w:tplc="F31E80DA">
      <w:numFmt w:val="bullet"/>
      <w:lvlText w:val="•"/>
      <w:lvlJc w:val="left"/>
      <w:pPr>
        <w:ind w:left="1508" w:hanging="567"/>
      </w:pPr>
      <w:rPr>
        <w:rFonts w:hint="default"/>
        <w:lang w:val="es-ES" w:eastAsia="en-US" w:bidi="ar-SA"/>
      </w:rPr>
    </w:lvl>
    <w:lvl w:ilvl="2" w:tplc="D396CA08">
      <w:numFmt w:val="bullet"/>
      <w:lvlText w:val="•"/>
      <w:lvlJc w:val="left"/>
      <w:pPr>
        <w:ind w:left="2356" w:hanging="567"/>
      </w:pPr>
      <w:rPr>
        <w:rFonts w:hint="default"/>
        <w:lang w:val="es-ES" w:eastAsia="en-US" w:bidi="ar-SA"/>
      </w:rPr>
    </w:lvl>
    <w:lvl w:ilvl="3" w:tplc="141E2FC2">
      <w:numFmt w:val="bullet"/>
      <w:lvlText w:val="•"/>
      <w:lvlJc w:val="left"/>
      <w:pPr>
        <w:ind w:left="3204" w:hanging="567"/>
      </w:pPr>
      <w:rPr>
        <w:rFonts w:hint="default"/>
        <w:lang w:val="es-ES" w:eastAsia="en-US" w:bidi="ar-SA"/>
      </w:rPr>
    </w:lvl>
    <w:lvl w:ilvl="4" w:tplc="96687CC4">
      <w:numFmt w:val="bullet"/>
      <w:lvlText w:val="•"/>
      <w:lvlJc w:val="left"/>
      <w:pPr>
        <w:ind w:left="4052" w:hanging="567"/>
      </w:pPr>
      <w:rPr>
        <w:rFonts w:hint="default"/>
        <w:lang w:val="es-ES" w:eastAsia="en-US" w:bidi="ar-SA"/>
      </w:rPr>
    </w:lvl>
    <w:lvl w:ilvl="5" w:tplc="D8CCB992">
      <w:numFmt w:val="bullet"/>
      <w:lvlText w:val="•"/>
      <w:lvlJc w:val="left"/>
      <w:pPr>
        <w:ind w:left="4900" w:hanging="567"/>
      </w:pPr>
      <w:rPr>
        <w:rFonts w:hint="default"/>
        <w:lang w:val="es-ES" w:eastAsia="en-US" w:bidi="ar-SA"/>
      </w:rPr>
    </w:lvl>
    <w:lvl w:ilvl="6" w:tplc="9044F78E">
      <w:numFmt w:val="bullet"/>
      <w:lvlText w:val="•"/>
      <w:lvlJc w:val="left"/>
      <w:pPr>
        <w:ind w:left="5748" w:hanging="567"/>
      </w:pPr>
      <w:rPr>
        <w:rFonts w:hint="default"/>
        <w:lang w:val="es-ES" w:eastAsia="en-US" w:bidi="ar-SA"/>
      </w:rPr>
    </w:lvl>
    <w:lvl w:ilvl="7" w:tplc="83A4AD96">
      <w:numFmt w:val="bullet"/>
      <w:lvlText w:val="•"/>
      <w:lvlJc w:val="left"/>
      <w:pPr>
        <w:ind w:left="6596" w:hanging="567"/>
      </w:pPr>
      <w:rPr>
        <w:rFonts w:hint="default"/>
        <w:lang w:val="es-ES" w:eastAsia="en-US" w:bidi="ar-SA"/>
      </w:rPr>
    </w:lvl>
    <w:lvl w:ilvl="8" w:tplc="D13EBE6A">
      <w:numFmt w:val="bullet"/>
      <w:lvlText w:val="•"/>
      <w:lvlJc w:val="left"/>
      <w:pPr>
        <w:ind w:left="7444" w:hanging="567"/>
      </w:pPr>
      <w:rPr>
        <w:rFonts w:hint="default"/>
        <w:lang w:val="es-ES" w:eastAsia="en-US" w:bidi="ar-SA"/>
      </w:rPr>
    </w:lvl>
  </w:abstractNum>
  <w:abstractNum w:abstractNumId="2" w15:restartNumberingAfterBreak="0">
    <w:nsid w:val="2E3D20BA"/>
    <w:multiLevelType w:val="hybridMultilevel"/>
    <w:tmpl w:val="75EEA074"/>
    <w:lvl w:ilvl="0" w:tplc="F80CAD62">
      <w:numFmt w:val="bullet"/>
      <w:lvlText w:val=""/>
      <w:lvlJc w:val="left"/>
      <w:pPr>
        <w:ind w:left="827" w:hanging="361"/>
      </w:pPr>
      <w:rPr>
        <w:rFonts w:ascii="Symbol" w:eastAsia="Symbol" w:hAnsi="Symbol" w:cs="Symbol" w:hint="default"/>
        <w:b w:val="0"/>
        <w:bCs w:val="0"/>
        <w:i w:val="0"/>
        <w:iCs w:val="0"/>
        <w:spacing w:val="0"/>
        <w:w w:val="100"/>
        <w:sz w:val="16"/>
        <w:szCs w:val="16"/>
        <w:lang w:val="es-ES" w:eastAsia="en-US" w:bidi="ar-SA"/>
      </w:rPr>
    </w:lvl>
    <w:lvl w:ilvl="1" w:tplc="F6A0DDCA">
      <w:numFmt w:val="bullet"/>
      <w:lvlText w:val="•"/>
      <w:lvlJc w:val="left"/>
      <w:pPr>
        <w:ind w:left="1493" w:hanging="361"/>
      </w:pPr>
      <w:rPr>
        <w:rFonts w:hint="default"/>
        <w:lang w:val="es-ES" w:eastAsia="en-US" w:bidi="ar-SA"/>
      </w:rPr>
    </w:lvl>
    <w:lvl w:ilvl="2" w:tplc="2FC61E4E">
      <w:numFmt w:val="bullet"/>
      <w:lvlText w:val="•"/>
      <w:lvlJc w:val="left"/>
      <w:pPr>
        <w:ind w:left="2166" w:hanging="361"/>
      </w:pPr>
      <w:rPr>
        <w:rFonts w:hint="default"/>
        <w:lang w:val="es-ES" w:eastAsia="en-US" w:bidi="ar-SA"/>
      </w:rPr>
    </w:lvl>
    <w:lvl w:ilvl="3" w:tplc="F9C489A4">
      <w:numFmt w:val="bullet"/>
      <w:lvlText w:val="•"/>
      <w:lvlJc w:val="left"/>
      <w:pPr>
        <w:ind w:left="2839" w:hanging="361"/>
      </w:pPr>
      <w:rPr>
        <w:rFonts w:hint="default"/>
        <w:lang w:val="es-ES" w:eastAsia="en-US" w:bidi="ar-SA"/>
      </w:rPr>
    </w:lvl>
    <w:lvl w:ilvl="4" w:tplc="C06CAB50">
      <w:numFmt w:val="bullet"/>
      <w:lvlText w:val="•"/>
      <w:lvlJc w:val="left"/>
      <w:pPr>
        <w:ind w:left="3512" w:hanging="361"/>
      </w:pPr>
      <w:rPr>
        <w:rFonts w:hint="default"/>
        <w:lang w:val="es-ES" w:eastAsia="en-US" w:bidi="ar-SA"/>
      </w:rPr>
    </w:lvl>
    <w:lvl w:ilvl="5" w:tplc="9A06704A">
      <w:numFmt w:val="bullet"/>
      <w:lvlText w:val="•"/>
      <w:lvlJc w:val="left"/>
      <w:pPr>
        <w:ind w:left="4186" w:hanging="361"/>
      </w:pPr>
      <w:rPr>
        <w:rFonts w:hint="default"/>
        <w:lang w:val="es-ES" w:eastAsia="en-US" w:bidi="ar-SA"/>
      </w:rPr>
    </w:lvl>
    <w:lvl w:ilvl="6" w:tplc="5948A5D4">
      <w:numFmt w:val="bullet"/>
      <w:lvlText w:val="•"/>
      <w:lvlJc w:val="left"/>
      <w:pPr>
        <w:ind w:left="4859" w:hanging="361"/>
      </w:pPr>
      <w:rPr>
        <w:rFonts w:hint="default"/>
        <w:lang w:val="es-ES" w:eastAsia="en-US" w:bidi="ar-SA"/>
      </w:rPr>
    </w:lvl>
    <w:lvl w:ilvl="7" w:tplc="43B49FA4">
      <w:numFmt w:val="bullet"/>
      <w:lvlText w:val="•"/>
      <w:lvlJc w:val="left"/>
      <w:pPr>
        <w:ind w:left="5532" w:hanging="361"/>
      </w:pPr>
      <w:rPr>
        <w:rFonts w:hint="default"/>
        <w:lang w:val="es-ES" w:eastAsia="en-US" w:bidi="ar-SA"/>
      </w:rPr>
    </w:lvl>
    <w:lvl w:ilvl="8" w:tplc="D2C213A6">
      <w:numFmt w:val="bullet"/>
      <w:lvlText w:val="•"/>
      <w:lvlJc w:val="left"/>
      <w:pPr>
        <w:ind w:left="6205" w:hanging="361"/>
      </w:pPr>
      <w:rPr>
        <w:rFonts w:hint="default"/>
        <w:lang w:val="es-ES" w:eastAsia="en-US" w:bidi="ar-SA"/>
      </w:rPr>
    </w:lvl>
  </w:abstractNum>
  <w:num w:numId="1" w16cid:durableId="1803841709">
    <w:abstractNumId w:val="2"/>
  </w:num>
  <w:num w:numId="2" w16cid:durableId="904340047">
    <w:abstractNumId w:val="1"/>
  </w:num>
  <w:num w:numId="3" w16cid:durableId="19424933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46AD"/>
    <w:rsid w:val="00045589"/>
    <w:rsid w:val="000D46AD"/>
    <w:rsid w:val="00167A93"/>
    <w:rsid w:val="002C6CE0"/>
    <w:rsid w:val="0035393D"/>
    <w:rsid w:val="003662A0"/>
    <w:rsid w:val="003C0E29"/>
    <w:rsid w:val="00562263"/>
    <w:rsid w:val="005B7C3F"/>
    <w:rsid w:val="005F45D6"/>
    <w:rsid w:val="006A6374"/>
    <w:rsid w:val="007136F0"/>
    <w:rsid w:val="00893C7F"/>
    <w:rsid w:val="00A32255"/>
    <w:rsid w:val="00A623AD"/>
    <w:rsid w:val="00B24323"/>
    <w:rsid w:val="00CF5672"/>
    <w:rsid w:val="00E60AF5"/>
    <w:rsid w:val="00F65814"/>
    <w:rsid w:val="00F932C0"/>
    <w:rsid w:val="00FE47FB"/>
    <w:rsid w:val="02886602"/>
    <w:rsid w:val="04B9E4A0"/>
    <w:rsid w:val="103F5A81"/>
    <w:rsid w:val="10AA8228"/>
    <w:rsid w:val="1527D5CD"/>
    <w:rsid w:val="15925F46"/>
    <w:rsid w:val="15B4296D"/>
    <w:rsid w:val="184E33EE"/>
    <w:rsid w:val="19405489"/>
    <w:rsid w:val="1B9CEDA4"/>
    <w:rsid w:val="1EBC49AA"/>
    <w:rsid w:val="217A60CE"/>
    <w:rsid w:val="2405003E"/>
    <w:rsid w:val="25A9244C"/>
    <w:rsid w:val="281E1852"/>
    <w:rsid w:val="289E2336"/>
    <w:rsid w:val="2AF3787C"/>
    <w:rsid w:val="2CEC3A8E"/>
    <w:rsid w:val="2E84DB3A"/>
    <w:rsid w:val="2FFFDD55"/>
    <w:rsid w:val="3046413D"/>
    <w:rsid w:val="3175249C"/>
    <w:rsid w:val="3492E5E7"/>
    <w:rsid w:val="359881E2"/>
    <w:rsid w:val="364E9F90"/>
    <w:rsid w:val="3ACD5881"/>
    <w:rsid w:val="3C77A57F"/>
    <w:rsid w:val="3CEB2D09"/>
    <w:rsid w:val="3E28648E"/>
    <w:rsid w:val="3EA38E2B"/>
    <w:rsid w:val="3EB58F40"/>
    <w:rsid w:val="44B014A9"/>
    <w:rsid w:val="480F86C5"/>
    <w:rsid w:val="489487E9"/>
    <w:rsid w:val="4894AB30"/>
    <w:rsid w:val="4995D41C"/>
    <w:rsid w:val="4CBE654B"/>
    <w:rsid w:val="4E07E434"/>
    <w:rsid w:val="4E6BE823"/>
    <w:rsid w:val="50C3337E"/>
    <w:rsid w:val="51C629CE"/>
    <w:rsid w:val="53BF27F6"/>
    <w:rsid w:val="5507F9CF"/>
    <w:rsid w:val="5771BB81"/>
    <w:rsid w:val="58BADCA3"/>
    <w:rsid w:val="593F6C15"/>
    <w:rsid w:val="5D3B3BEC"/>
    <w:rsid w:val="5E96C8BB"/>
    <w:rsid w:val="60A7C6A2"/>
    <w:rsid w:val="614A65D2"/>
    <w:rsid w:val="62CACE54"/>
    <w:rsid w:val="635BE2FA"/>
    <w:rsid w:val="64B9BDD0"/>
    <w:rsid w:val="684ADD0C"/>
    <w:rsid w:val="687462AB"/>
    <w:rsid w:val="72EEAE77"/>
    <w:rsid w:val="79FCC666"/>
    <w:rsid w:val="7BA14D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2C671"/>
  <w15:docId w15:val="{AD64EE51-9CB1-44DA-AEC7-7924FB5E5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rPr>
  </w:style>
  <w:style w:type="paragraph" w:styleId="Ttulo1">
    <w:name w:val="heading 1"/>
    <w:basedOn w:val="Normal"/>
    <w:uiPriority w:val="9"/>
    <w:qFormat/>
    <w:pPr>
      <w:ind w:left="821" w:hanging="628"/>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821" w:hanging="628"/>
    </w:pPr>
  </w:style>
  <w:style w:type="paragraph" w:customStyle="1" w:styleId="TableParagraph">
    <w:name w:val="Table Paragraph"/>
    <w:basedOn w:val="Normal"/>
    <w:uiPriority w:val="1"/>
    <w:qFormat/>
  </w:style>
  <w:style w:type="table" w:styleId="Tablaconcuadrcula">
    <w:name w:val="Table Grid"/>
    <w:basedOn w:val="Tabla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d91632d3-3d1c-4472-bd66-6c47c50cf50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30E53C7976A16468745A4B075D13BEB" ma:contentTypeVersion="16" ma:contentTypeDescription="Crear nuevo documento." ma:contentTypeScope="" ma:versionID="6795b4e02eeae3fe0b20085d37d834ba">
  <xsd:schema xmlns:xsd="http://www.w3.org/2001/XMLSchema" xmlns:xs="http://www.w3.org/2001/XMLSchema" xmlns:p="http://schemas.microsoft.com/office/2006/metadata/properties" xmlns:ns3="70c40cb0-7982-4fe4-9c29-47a97789028a" xmlns:ns4="d91632d3-3d1c-4472-bd66-6c47c50cf50e" targetNamespace="http://schemas.microsoft.com/office/2006/metadata/properties" ma:root="true" ma:fieldsID="5ea19b2662ee3c64b42f7b3ed7268a8b" ns3:_="" ns4:_="">
    <xsd:import namespace="70c40cb0-7982-4fe4-9c29-47a97789028a"/>
    <xsd:import namespace="d91632d3-3d1c-4472-bd66-6c47c50cf50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DateTaken" minOccurs="0"/>
                <xsd:element ref="ns4:MediaLengthInSeconds" minOccurs="0"/>
                <xsd:element ref="ns4:MediaServiceOCR" minOccurs="0"/>
                <xsd:element ref="ns4:MediaServiceLocation"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c40cb0-7982-4fe4-9c29-47a97789028a"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91632d3-3d1c-4472-bd66-6c47c50cf50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7C51B51-44B1-49B8-B86A-5AACD5AFB0AD}">
  <ds:schemaRefs>
    <ds:schemaRef ds:uri="http://schemas.microsoft.com/sharepoint/v3/contenttype/forms"/>
  </ds:schemaRefs>
</ds:datastoreItem>
</file>

<file path=customXml/itemProps2.xml><?xml version="1.0" encoding="utf-8"?>
<ds:datastoreItem xmlns:ds="http://schemas.openxmlformats.org/officeDocument/2006/customXml" ds:itemID="{6EB1B6E9-54FF-4EA4-B98C-29C187875F72}">
  <ds:schemaRefs>
    <ds:schemaRef ds:uri="http://schemas.microsoft.com/office/2006/metadata/properties"/>
    <ds:schemaRef ds:uri="70c40cb0-7982-4fe4-9c29-47a97789028a"/>
    <ds:schemaRef ds:uri="http://www.w3.org/XML/1998/namespace"/>
    <ds:schemaRef ds:uri="http://purl.org/dc/dcmitype/"/>
    <ds:schemaRef ds:uri="http://schemas.microsoft.com/office/2006/documentManagement/types"/>
    <ds:schemaRef ds:uri="http://purl.org/dc/elements/1.1/"/>
    <ds:schemaRef ds:uri="http://purl.org/dc/terms/"/>
    <ds:schemaRef ds:uri="d91632d3-3d1c-4472-bd66-6c47c50cf50e"/>
    <ds:schemaRef ds:uri="http://schemas.microsoft.com/office/infopath/2007/PartnerControls"/>
    <ds:schemaRef ds:uri="http://schemas.openxmlformats.org/package/2006/metadata/core-properties"/>
  </ds:schemaRefs>
</ds:datastoreItem>
</file>

<file path=customXml/itemProps3.xml><?xml version="1.0" encoding="utf-8"?>
<ds:datastoreItem xmlns:ds="http://schemas.openxmlformats.org/officeDocument/2006/customXml" ds:itemID="{BF87B8A2-B7DE-47FF-AD09-C362E79F60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c40cb0-7982-4fe4-9c29-47a97789028a"/>
    <ds:schemaRef ds:uri="d91632d3-3d1c-4472-bd66-6c47c50cf5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Pages>
  <Words>642</Words>
  <Characters>3534</Characters>
  <Application>Microsoft Office Word</Application>
  <DocSecurity>0</DocSecurity>
  <Lines>29</Lines>
  <Paragraphs>8</Paragraphs>
  <ScaleCrop>false</ScaleCrop>
  <Company/>
  <LinksUpToDate>false</LinksUpToDate>
  <CharactersWithSpaces>4168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Yorvi Lorena Urrego Garcia</dc:creator>
  <cp:lastModifiedBy>Sara Milena Núñez Aldana</cp:lastModifiedBy>
  <cp:revision>13</cp:revision>
  <dcterms:created xsi:type="dcterms:W3CDTF">2025-04-11T15:13:00Z</dcterms:created>
  <dcterms:modified xsi:type="dcterms:W3CDTF">2025-08-28T16:39:00Z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2024-08-28T00:00:00Z</vt:filetime>
  </property>
  <property fmtid="{D5CDD505-2E9C-101B-9397-08002B2CF9AE}" pid="3" name="Creator">
    <vt:lpwstr>Microsoft® Word 2016</vt:lpwstr>
  </property>
  <property fmtid="{D5CDD505-2E9C-101B-9397-08002B2CF9AE}" pid="4" name="LastSaved">
    <vt:filetime>2025-03-28T00:00:00Z</vt:filetime>
  </property>
  <property fmtid="{D5CDD505-2E9C-101B-9397-08002B2CF9AE}" pid="5" name="Producer">
    <vt:lpwstr>Microsoft® Word 2016</vt:lpwstr>
  </property>
  <property fmtid="{D5CDD505-2E9C-101B-9397-08002B2CF9AE}" pid="6" name="ContentTypeId">
    <vt:lpwstr>0x010100130E53C7976A16468745A4B075D13BEB</vt:lpwstr>
  </property>
</Properties>
</file>