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4B4D20CB" w:rsidR="00B3434F" w:rsidRPr="00C15C2E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C15C2E">
        <w:rPr>
          <w:rFonts w:asciiTheme="majorHAnsi" w:hAnsiTheme="majorHAnsi" w:cstheme="majorHAnsi"/>
          <w:b/>
          <w:spacing w:val="2"/>
        </w:rPr>
        <w:t>FORMATO</w:t>
      </w:r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proofErr w:type="spellStart"/>
      <w:r w:rsidR="000606BD" w:rsidRPr="00C15C2E">
        <w:rPr>
          <w:rFonts w:asciiTheme="majorHAnsi" w:hAnsiTheme="majorHAnsi" w:cstheme="majorHAnsi"/>
          <w:b/>
          <w:spacing w:val="2"/>
        </w:rPr>
        <w:t>Nº</w:t>
      </w:r>
      <w:proofErr w:type="spellEnd"/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r w:rsidR="004F292C">
        <w:rPr>
          <w:rFonts w:asciiTheme="majorHAnsi" w:hAnsiTheme="majorHAnsi" w:cstheme="majorHAnsi"/>
          <w:b/>
          <w:spacing w:val="2"/>
        </w:rPr>
        <w:t>20</w:t>
      </w:r>
      <w:r w:rsidR="005B728C" w:rsidRPr="00C15C2E">
        <w:rPr>
          <w:rFonts w:asciiTheme="majorHAnsi" w:hAnsiTheme="majorHAnsi" w:cstheme="majorHAnsi"/>
          <w:b/>
          <w:spacing w:val="2"/>
        </w:rPr>
        <w:t xml:space="preserve"> CUMPLIMIENTO </w:t>
      </w:r>
      <w:r w:rsidR="00A130FC" w:rsidRPr="00C15C2E">
        <w:rPr>
          <w:rFonts w:asciiTheme="majorHAnsi" w:hAnsiTheme="majorHAnsi" w:cstheme="majorHAnsi"/>
          <w:b/>
          <w:spacing w:val="2"/>
        </w:rPr>
        <w:t>DE REQUISITOS AMBIENTALES Y DE SST</w:t>
      </w:r>
    </w:p>
    <w:p w14:paraId="520FBD7A" w14:textId="77777777" w:rsidR="005B728C" w:rsidRPr="00C15C2E" w:rsidRDefault="005B728C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78C4BB3E" w14:textId="77777777" w:rsidR="00CB747B" w:rsidRPr="00C15C2E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</w:p>
    <w:p w14:paraId="02EEDFEE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C15C2E">
        <w:rPr>
          <w:rFonts w:asciiTheme="majorHAnsi" w:hAnsiTheme="majorHAnsi" w:cstheme="majorHAnsi"/>
        </w:rPr>
        <w:t>[Fecha]</w:t>
      </w:r>
    </w:p>
    <w:p w14:paraId="211165E2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C15C2E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C15C2E">
        <w:rPr>
          <w:rFonts w:asciiTheme="majorHAnsi" w:hAnsiTheme="majorHAnsi" w:cstheme="majorHAnsi"/>
          <w:sz w:val="22"/>
          <w:szCs w:val="22"/>
        </w:rPr>
        <w:br/>
      </w: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47337173" w:rsidR="00810EAD" w:rsidRPr="00C15C2E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</w:pP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="00736186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SELECCIÓN ABREVIADA SUBASTA INVERSA</w:t>
      </w:r>
      <w:r w:rsidR="008079A0"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No </w:t>
      </w:r>
      <w:r w:rsidR="00736186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SASI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-ATL-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C</w:t>
      </w:r>
      <w:r w:rsidR="004743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NCA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00</w:t>
      </w:r>
      <w:r w:rsidR="00BD47A4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22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-202</w:t>
      </w:r>
      <w:r w:rsid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5</w:t>
      </w:r>
    </w:p>
    <w:p w14:paraId="0E8DB70D" w14:textId="6DB41A61" w:rsidR="00F217C0" w:rsidRPr="00C15C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C15C2E" w:rsidRDefault="00810EAD" w:rsidP="00810EAD">
      <w:pPr>
        <w:pStyle w:val="Default"/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</w:p>
    <w:p w14:paraId="3970B758" w14:textId="4F672B7F" w:rsidR="0016206B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Objeto: </w:t>
      </w:r>
      <w:r w:rsidR="00BD47A4" w:rsidRPr="00BD47A4">
        <w:rPr>
          <w:rFonts w:asciiTheme="majorHAnsi" w:hAnsiTheme="majorHAnsi" w:cstheme="majorHAnsi"/>
          <w:b/>
        </w:rPr>
        <w:t>CONTRATAR OTRAS COMPRAS DE EQUIPOS PARA LA EJECUCIÓN DEL PROYECTO "INTEGRACIÓN DE PLANTAS FOTOVOLTAICAS EN AMBIENTES DE FORMACIÓN: UNA INICIATIVA PARA FORTALECER LA TRANSFERENCIA TECNOLÓGICA Y PROMOVER LA IMPLEMENTACIÓN DE ENERGÍAS RENOVABLES EN PROYECTOS AGROPECUARIOS Y AGROINDUSTRIALES SOSTENIBLES EN EL DEPARTAMENTO DEL ATLÁNTICO</w:t>
      </w:r>
      <w:r w:rsidR="00BD47A4">
        <w:rPr>
          <w:rFonts w:asciiTheme="majorHAnsi" w:hAnsiTheme="majorHAnsi" w:cstheme="majorHAnsi"/>
          <w:b/>
        </w:rPr>
        <w:t>.</w:t>
      </w:r>
    </w:p>
    <w:p w14:paraId="4B5C8C6E" w14:textId="77777777" w:rsidR="00BD47A4" w:rsidRPr="00C15C2E" w:rsidRDefault="00BD47A4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</w:rPr>
      </w:pPr>
    </w:p>
    <w:p w14:paraId="15703FAC" w14:textId="67F258C5" w:rsidR="005B728C" w:rsidRPr="00C15C2E" w:rsidRDefault="005B728C" w:rsidP="005B728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CARTA DE COMPROMISO CUMPLIMIENTO DE </w:t>
      </w:r>
      <w:r w:rsidR="00AE503F" w:rsidRPr="00C15C2E">
        <w:rPr>
          <w:rFonts w:asciiTheme="majorHAnsi" w:hAnsiTheme="majorHAnsi" w:cstheme="majorHAnsi"/>
          <w:b/>
        </w:rPr>
        <w:t>REQUISITOS AMBIENTALES Y DE SST DURANTE LA ETAPA CONTRACTUAL</w:t>
      </w:r>
    </w:p>
    <w:p w14:paraId="0E47570B" w14:textId="77777777" w:rsidR="005B728C" w:rsidRPr="00C15C2E" w:rsidRDefault="005B728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B70C178" w14:textId="3F71AB26" w:rsidR="00A130FC" w:rsidRPr="00C15C2E" w:rsidRDefault="005B728C" w:rsidP="005B728C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El abajo firmante, actuando en nombre y representación de ___________ por medio de la presente en desarrollo de</w:t>
      </w:r>
      <w:r w:rsidR="00A130FC" w:rsidRPr="00C15C2E">
        <w:rPr>
          <w:rFonts w:asciiTheme="majorHAnsi" w:hAnsiTheme="majorHAnsi" w:cstheme="majorHAnsi"/>
        </w:rPr>
        <w:t xml:space="preserve">l proceso de contratación </w:t>
      </w:r>
      <w:r w:rsidR="00736186">
        <w:rPr>
          <w:rFonts w:asciiTheme="majorHAnsi" w:hAnsiTheme="majorHAnsi" w:cstheme="majorHAnsi"/>
          <w:b/>
          <w:bCs/>
        </w:rPr>
        <w:t>SELECCIÓN ABREVIADA SUBASTA INVERSA</w:t>
      </w:r>
      <w:r w:rsidR="00810EAD" w:rsidRPr="00C15C2E">
        <w:rPr>
          <w:rFonts w:asciiTheme="majorHAnsi" w:hAnsiTheme="majorHAnsi" w:cstheme="majorHAnsi"/>
          <w:b/>
          <w:bCs/>
        </w:rPr>
        <w:t xml:space="preserve"> No. </w:t>
      </w:r>
      <w:r w:rsidR="00736186">
        <w:rPr>
          <w:rFonts w:asciiTheme="majorHAnsi" w:hAnsiTheme="majorHAnsi" w:cstheme="majorHAnsi"/>
          <w:b/>
          <w:bCs/>
        </w:rPr>
        <w:t>SASI</w:t>
      </w:r>
      <w:r w:rsidR="00810EAD" w:rsidRPr="00C15C2E">
        <w:rPr>
          <w:rFonts w:asciiTheme="majorHAnsi" w:hAnsiTheme="majorHAnsi" w:cstheme="majorHAnsi"/>
          <w:b/>
          <w:bCs/>
        </w:rPr>
        <w:t>-ATL</w:t>
      </w:r>
      <w:r w:rsidR="009B6E28">
        <w:rPr>
          <w:rFonts w:asciiTheme="majorHAnsi" w:hAnsiTheme="majorHAnsi" w:cstheme="majorHAnsi"/>
          <w:b/>
          <w:bCs/>
        </w:rPr>
        <w:t>-CNCA</w:t>
      </w:r>
      <w:r w:rsidR="0016206B">
        <w:rPr>
          <w:rFonts w:asciiTheme="majorHAnsi" w:hAnsiTheme="majorHAnsi" w:cstheme="majorHAnsi"/>
          <w:b/>
          <w:bCs/>
        </w:rPr>
        <w:t>-</w:t>
      </w:r>
      <w:r w:rsidR="00810EAD" w:rsidRPr="00C15C2E">
        <w:rPr>
          <w:rFonts w:asciiTheme="majorHAnsi" w:hAnsiTheme="majorHAnsi" w:cstheme="majorHAnsi"/>
          <w:b/>
          <w:bCs/>
        </w:rPr>
        <w:t>00</w:t>
      </w:r>
      <w:r w:rsidR="00BD47A4">
        <w:rPr>
          <w:rFonts w:asciiTheme="majorHAnsi" w:hAnsiTheme="majorHAnsi" w:cstheme="majorHAnsi"/>
          <w:b/>
          <w:bCs/>
        </w:rPr>
        <w:t>22</w:t>
      </w:r>
      <w:r w:rsidR="00810EAD" w:rsidRPr="00C15C2E">
        <w:rPr>
          <w:rFonts w:asciiTheme="majorHAnsi" w:hAnsiTheme="majorHAnsi" w:cstheme="majorHAnsi"/>
          <w:b/>
          <w:bCs/>
        </w:rPr>
        <w:t>-202</w:t>
      </w:r>
      <w:r w:rsidR="0016206B">
        <w:rPr>
          <w:rFonts w:asciiTheme="majorHAnsi" w:hAnsiTheme="majorHAnsi" w:cstheme="majorHAnsi"/>
          <w:b/>
          <w:bCs/>
        </w:rPr>
        <w:t>5</w:t>
      </w:r>
      <w:r w:rsidRPr="00C15C2E">
        <w:rPr>
          <w:rFonts w:asciiTheme="majorHAnsi" w:hAnsiTheme="majorHAnsi" w:cstheme="majorHAnsi"/>
        </w:rPr>
        <w:t>, cuyo objeto se encuentra relacionado en la referencia, me comprometo en caso de resultar</w:t>
      </w:r>
      <w:r w:rsidR="00A130FC" w:rsidRPr="00C15C2E">
        <w:rPr>
          <w:rFonts w:asciiTheme="majorHAnsi" w:hAnsiTheme="majorHAnsi" w:cstheme="majorHAnsi"/>
        </w:rPr>
        <w:t xml:space="preserve"> ganador</w:t>
      </w:r>
      <w:r w:rsidRPr="00C15C2E">
        <w:rPr>
          <w:rFonts w:asciiTheme="majorHAnsi" w:hAnsiTheme="majorHAnsi" w:cstheme="majorHAnsi"/>
        </w:rPr>
        <w:t xml:space="preserve">, </w:t>
      </w:r>
      <w:r w:rsidR="002C4E42" w:rsidRPr="00C15C2E">
        <w:rPr>
          <w:rFonts w:asciiTheme="majorHAnsi" w:hAnsiTheme="majorHAnsi" w:cstheme="majorHAnsi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6633C700" w14:textId="77777777" w:rsidR="00A0442D" w:rsidRDefault="00A0442D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DB08373" w14:textId="77777777" w:rsidR="00A0442D" w:rsidRDefault="00A0442D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09628ED" w14:textId="77777777" w:rsidR="000E77E3" w:rsidRDefault="000E77E3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97B2F" w14:paraId="58145E48" w14:textId="77777777">
        <w:tc>
          <w:tcPr>
            <w:tcW w:w="4414" w:type="dxa"/>
          </w:tcPr>
          <w:p w14:paraId="67CC8024" w14:textId="77777777" w:rsidR="00B97B2F" w:rsidRDefault="00B97B2F" w:rsidP="00B97B2F">
            <w:pPr>
              <w:pStyle w:val="p1"/>
            </w:pPr>
            <w:r>
              <w:t>Criterios para contratar el suministro e Instalación de puntos de anclaje.</w:t>
            </w:r>
          </w:p>
          <w:p w14:paraId="14C595BA" w14:textId="77777777" w:rsidR="00B97B2F" w:rsidRDefault="00B97B2F" w:rsidP="00B97B2F">
            <w:pPr>
              <w:pStyle w:val="p1"/>
            </w:pPr>
          </w:p>
        </w:tc>
        <w:tc>
          <w:tcPr>
            <w:tcW w:w="4414" w:type="dxa"/>
          </w:tcPr>
          <w:p w14:paraId="7B0DB637" w14:textId="77777777" w:rsidR="00B97B2F" w:rsidRDefault="00B97B2F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B97B2F" w14:paraId="3996F573" w14:textId="77777777">
        <w:tc>
          <w:tcPr>
            <w:tcW w:w="4414" w:type="dxa"/>
          </w:tcPr>
          <w:p w14:paraId="1C880E67" w14:textId="77777777" w:rsidR="00B97B2F" w:rsidRDefault="00B97B2F" w:rsidP="00B97B2F">
            <w:pPr>
              <w:pStyle w:val="p1"/>
            </w:pPr>
            <w:r>
              <w:t>Entregar las fichas de datos de seguridad suministrada por el fabricante,</w:t>
            </w:r>
          </w:p>
          <w:p w14:paraId="2A9D40B0" w14:textId="77777777" w:rsidR="00B97B2F" w:rsidRDefault="00B97B2F" w:rsidP="00B97B2F">
            <w:pPr>
              <w:pStyle w:val="p1"/>
            </w:pPr>
            <w:r>
              <w:t>comercializador o importador acorde con lo definido en el Sistema</w:t>
            </w:r>
          </w:p>
          <w:p w14:paraId="6DC76D69" w14:textId="77777777" w:rsidR="00B97B2F" w:rsidRDefault="00B97B2F" w:rsidP="00B97B2F">
            <w:pPr>
              <w:pStyle w:val="p1"/>
            </w:pPr>
            <w:r>
              <w:t>Globalmente Armonizado de Clasificación y Etiquetado de Productos</w:t>
            </w:r>
          </w:p>
          <w:p w14:paraId="16BD4E4E" w14:textId="77777777" w:rsidR="00B97B2F" w:rsidRDefault="00B97B2F" w:rsidP="00B97B2F">
            <w:pPr>
              <w:pStyle w:val="p1"/>
            </w:pPr>
            <w:r>
              <w:t>Químicos</w:t>
            </w:r>
          </w:p>
          <w:p w14:paraId="7771D53B" w14:textId="77777777" w:rsidR="00B97B2F" w:rsidRDefault="00B97B2F" w:rsidP="00B97B2F">
            <w:pPr>
              <w:pStyle w:val="p1"/>
            </w:pPr>
            <w:r>
              <w:t>Nota: Las Fichas de datos de seguridad deben ser en idioma español,</w:t>
            </w:r>
          </w:p>
          <w:p w14:paraId="650E42E6" w14:textId="77777777" w:rsidR="00B97B2F" w:rsidRDefault="00B97B2F" w:rsidP="00B97B2F">
            <w:pPr>
              <w:pStyle w:val="p1"/>
            </w:pPr>
            <w:r>
              <w:t>contener los 16 ítems que establece la Resolución 773 de 2021 y estar</w:t>
            </w:r>
          </w:p>
          <w:p w14:paraId="6F29652B" w14:textId="77777777" w:rsidR="00B97B2F" w:rsidRDefault="00B97B2F" w:rsidP="00B97B2F">
            <w:pPr>
              <w:pStyle w:val="p1"/>
            </w:pPr>
            <w:r>
              <w:t>actualizadas (fechas no superiores a los 5 años).</w:t>
            </w:r>
          </w:p>
          <w:p w14:paraId="14467C40" w14:textId="77777777" w:rsidR="00B97B2F" w:rsidRPr="00B97B2F" w:rsidRDefault="00B97B2F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4414" w:type="dxa"/>
          </w:tcPr>
          <w:p w14:paraId="6F195320" w14:textId="0688FDB0" w:rsidR="00B97B2F" w:rsidRDefault="00AF1383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contractual</w:t>
            </w:r>
          </w:p>
        </w:tc>
      </w:tr>
      <w:tr w:rsidR="00B97B2F" w14:paraId="6C0090D6" w14:textId="77777777">
        <w:tc>
          <w:tcPr>
            <w:tcW w:w="4414" w:type="dxa"/>
          </w:tcPr>
          <w:p w14:paraId="354B54AB" w14:textId="77777777" w:rsidR="00B97B2F" w:rsidRDefault="00B97B2F" w:rsidP="00B97B2F">
            <w:pPr>
              <w:pStyle w:val="p1"/>
            </w:pPr>
            <w:r>
              <w:lastRenderedPageBreak/>
              <w:t>Entregar los productos debidamente etiquetados acorde con lo</w:t>
            </w:r>
          </w:p>
          <w:p w14:paraId="25FBECCE" w14:textId="77777777" w:rsidR="00B97B2F" w:rsidRDefault="00B97B2F" w:rsidP="00B97B2F">
            <w:pPr>
              <w:pStyle w:val="p1"/>
            </w:pPr>
            <w:r>
              <w:t>establecido en el Sistema Globalmente Armonizado de Clasificación y</w:t>
            </w:r>
          </w:p>
          <w:p w14:paraId="4CB855A7" w14:textId="77777777" w:rsidR="00B97B2F" w:rsidRDefault="00B97B2F" w:rsidP="00B97B2F">
            <w:pPr>
              <w:pStyle w:val="p1"/>
            </w:pPr>
            <w:r>
              <w:t>Etiquetado de Productos Químicos.</w:t>
            </w:r>
          </w:p>
          <w:p w14:paraId="6F531C29" w14:textId="77777777" w:rsidR="00B97B2F" w:rsidRDefault="00B97B2F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414" w:type="dxa"/>
          </w:tcPr>
          <w:p w14:paraId="626C3380" w14:textId="3BB1325A" w:rsidR="00B97B2F" w:rsidRDefault="00AF1383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contractual</w:t>
            </w:r>
          </w:p>
        </w:tc>
      </w:tr>
      <w:tr w:rsidR="00B97B2F" w14:paraId="5CD7446E" w14:textId="77777777">
        <w:tc>
          <w:tcPr>
            <w:tcW w:w="4414" w:type="dxa"/>
          </w:tcPr>
          <w:p w14:paraId="357A244F" w14:textId="77777777" w:rsidR="00B97B2F" w:rsidRDefault="00B97B2F" w:rsidP="00B97B2F">
            <w:pPr>
              <w:pStyle w:val="p1"/>
            </w:pPr>
            <w:r>
              <w:t>Allegar las fichas técnicas de las pinturas arquitectónicas, tuberías,</w:t>
            </w:r>
          </w:p>
          <w:p w14:paraId="29CFB900" w14:textId="77777777" w:rsidR="00B97B2F" w:rsidRDefault="00B97B2F" w:rsidP="00B97B2F">
            <w:pPr>
              <w:pStyle w:val="p1"/>
            </w:pPr>
            <w:r>
              <w:t>accesorios y soldaduras empleados en la instalación o reparación de</w:t>
            </w:r>
          </w:p>
          <w:p w14:paraId="20F907B9" w14:textId="77777777" w:rsidR="00B97B2F" w:rsidRDefault="00B97B2F" w:rsidP="00B97B2F">
            <w:pPr>
              <w:pStyle w:val="p1"/>
            </w:pPr>
            <w:r>
              <w:t>cualquier sistema de distribución de agua para uso humano, animal o</w:t>
            </w:r>
          </w:p>
          <w:p w14:paraId="0CAA0C11" w14:textId="77777777" w:rsidR="00B97B2F" w:rsidRDefault="00B97B2F" w:rsidP="00B97B2F">
            <w:pPr>
              <w:pStyle w:val="p1"/>
            </w:pPr>
            <w:r>
              <w:t>de riego, que migren al agua no podrán presentar concentraciones de</w:t>
            </w:r>
          </w:p>
          <w:p w14:paraId="729DA311" w14:textId="77777777" w:rsidR="00B97B2F" w:rsidRDefault="00B97B2F" w:rsidP="00B97B2F">
            <w:pPr>
              <w:pStyle w:val="p1"/>
            </w:pPr>
            <w:proofErr w:type="gramStart"/>
            <w:r>
              <w:t>plomo superiores</w:t>
            </w:r>
            <w:proofErr w:type="gramEnd"/>
            <w:r>
              <w:t xml:space="preserve"> al 0,0005 mg por litro de agua, con el objetivo de</w:t>
            </w:r>
          </w:p>
          <w:p w14:paraId="2485BA8A" w14:textId="77777777" w:rsidR="00B97B2F" w:rsidRDefault="00B97B2F" w:rsidP="00B97B2F">
            <w:pPr>
              <w:pStyle w:val="p1"/>
            </w:pPr>
            <w:r>
              <w:t>soportar que se encuentran dentro de los niveles permitidos de plomo.</w:t>
            </w:r>
          </w:p>
          <w:p w14:paraId="6CC14BB0" w14:textId="77777777" w:rsidR="00B97B2F" w:rsidRPr="00B97B2F" w:rsidRDefault="00B97B2F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4414" w:type="dxa"/>
          </w:tcPr>
          <w:p w14:paraId="4E8198FF" w14:textId="035F874B" w:rsidR="00B97B2F" w:rsidRDefault="00AF1383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Contractual </w:t>
            </w:r>
          </w:p>
        </w:tc>
      </w:tr>
      <w:tr w:rsidR="00B97B2F" w14:paraId="4328909E" w14:textId="77777777">
        <w:tc>
          <w:tcPr>
            <w:tcW w:w="4414" w:type="dxa"/>
          </w:tcPr>
          <w:p w14:paraId="4792CAA6" w14:textId="77777777" w:rsidR="00B97B2F" w:rsidRDefault="00B97B2F" w:rsidP="00B97B2F">
            <w:pPr>
              <w:pStyle w:val="p1"/>
            </w:pPr>
            <w:r>
              <w:t>Criterios en caso de que se generen residuos</w:t>
            </w:r>
          </w:p>
          <w:p w14:paraId="4ED75AD9" w14:textId="77777777" w:rsidR="00B97B2F" w:rsidRDefault="00B97B2F" w:rsidP="00B97B2F">
            <w:pPr>
              <w:pStyle w:val="p1"/>
            </w:pPr>
          </w:p>
        </w:tc>
        <w:tc>
          <w:tcPr>
            <w:tcW w:w="4414" w:type="dxa"/>
          </w:tcPr>
          <w:p w14:paraId="36C51E4F" w14:textId="77777777" w:rsidR="00B97B2F" w:rsidRDefault="00B97B2F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B97B2F" w14:paraId="5CBA1C28" w14:textId="77777777">
        <w:tc>
          <w:tcPr>
            <w:tcW w:w="4414" w:type="dxa"/>
          </w:tcPr>
          <w:p w14:paraId="627B7FCD" w14:textId="77777777" w:rsidR="00B97B2F" w:rsidRDefault="00B97B2F" w:rsidP="00B97B2F">
            <w:pPr>
              <w:pStyle w:val="p1"/>
            </w:pPr>
            <w:r>
              <w:t>Residuos de construcción y demolición (RCD): presentar constancia al</w:t>
            </w:r>
          </w:p>
          <w:p w14:paraId="36E2BAB5" w14:textId="77777777" w:rsidR="00B97B2F" w:rsidRDefault="00B97B2F" w:rsidP="00B97B2F">
            <w:pPr>
              <w:pStyle w:val="p1"/>
            </w:pPr>
            <w:r>
              <w:t>SENA, donde especifique la cantidad de residuos y destino de los</w:t>
            </w:r>
          </w:p>
          <w:p w14:paraId="3321866D" w14:textId="77777777" w:rsidR="00B97B2F" w:rsidRDefault="00B97B2F" w:rsidP="00B97B2F">
            <w:pPr>
              <w:pStyle w:val="p1"/>
            </w:pPr>
            <w:r>
              <w:t>mismos, relacionando los datos básicos del gestor debidamente</w:t>
            </w:r>
          </w:p>
          <w:p w14:paraId="282EC0D1" w14:textId="77777777" w:rsidR="00B97B2F" w:rsidRDefault="00B97B2F" w:rsidP="00B97B2F">
            <w:pPr>
              <w:pStyle w:val="p1"/>
            </w:pPr>
            <w:r>
              <w:t>autorizado y del generador, tal como lo especifica el Guía II de la</w:t>
            </w:r>
          </w:p>
          <w:p w14:paraId="24A7D4C4" w14:textId="77777777" w:rsidR="00B97B2F" w:rsidRDefault="00B97B2F" w:rsidP="00B97B2F">
            <w:pPr>
              <w:pStyle w:val="p1"/>
            </w:pPr>
            <w:r>
              <w:t>Resolución 472 de 2017 en el caso de los RCD.</w:t>
            </w:r>
          </w:p>
          <w:p w14:paraId="62C53C46" w14:textId="77777777" w:rsidR="00B97B2F" w:rsidRDefault="00B97B2F" w:rsidP="00B97B2F">
            <w:pPr>
              <w:pStyle w:val="p1"/>
            </w:pPr>
          </w:p>
        </w:tc>
        <w:tc>
          <w:tcPr>
            <w:tcW w:w="4414" w:type="dxa"/>
          </w:tcPr>
          <w:p w14:paraId="43A64537" w14:textId="06011250" w:rsidR="00B97B2F" w:rsidRDefault="00AF1383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Contractual </w:t>
            </w:r>
          </w:p>
        </w:tc>
      </w:tr>
      <w:tr w:rsidR="00B97B2F" w14:paraId="1828FA2B" w14:textId="77777777">
        <w:tc>
          <w:tcPr>
            <w:tcW w:w="4414" w:type="dxa"/>
          </w:tcPr>
          <w:p w14:paraId="6421EA7E" w14:textId="77777777" w:rsidR="00B97B2F" w:rsidRDefault="00B97B2F" w:rsidP="00B97B2F">
            <w:pPr>
              <w:pStyle w:val="p1"/>
            </w:pPr>
            <w:r>
              <w:t>Almacenamiento de Residuos de construcción y demolición (RCD):</w:t>
            </w:r>
          </w:p>
          <w:p w14:paraId="042DC915" w14:textId="77777777" w:rsidR="00B97B2F" w:rsidRDefault="00B97B2F" w:rsidP="00B97B2F">
            <w:pPr>
              <w:pStyle w:val="p1"/>
            </w:pPr>
            <w:r>
              <w:t>Realizar el almacenamiento en un área designada exclusivamente para</w:t>
            </w:r>
          </w:p>
          <w:p w14:paraId="6B87CDEB" w14:textId="77777777" w:rsidR="00B97B2F" w:rsidRDefault="00B97B2F" w:rsidP="00B97B2F">
            <w:pPr>
              <w:pStyle w:val="p1"/>
            </w:pPr>
            <w:r>
              <w:t>este propósito dentro de las instalaciones del generador o en los centros</w:t>
            </w:r>
          </w:p>
          <w:p w14:paraId="53F39F6A" w14:textId="77777777" w:rsidR="00B97B2F" w:rsidRDefault="00B97B2F" w:rsidP="00B97B2F">
            <w:pPr>
              <w:pStyle w:val="p1"/>
            </w:pPr>
            <w:r>
              <w:t>de acopio de residuos. El área de almacenamiento debe estar protegida</w:t>
            </w:r>
          </w:p>
          <w:p w14:paraId="443786B1" w14:textId="77777777" w:rsidR="00B97B2F" w:rsidRDefault="00B97B2F" w:rsidP="00B97B2F">
            <w:pPr>
              <w:pStyle w:val="p1"/>
            </w:pPr>
            <w:r>
              <w:t>de la intemperie (lluvia, sol, viento) para evitar el deterioro de los</w:t>
            </w:r>
          </w:p>
          <w:p w14:paraId="2136FE55" w14:textId="77777777" w:rsidR="00B97B2F" w:rsidRDefault="00B97B2F" w:rsidP="00B97B2F">
            <w:pPr>
              <w:pStyle w:val="p1"/>
            </w:pPr>
            <w:r>
              <w:t>residuos y la posible liberación de sustancias peligrosas y deberá</w:t>
            </w:r>
          </w:p>
          <w:p w14:paraId="55C7C809" w14:textId="77777777" w:rsidR="00B97B2F" w:rsidRDefault="00B97B2F" w:rsidP="00B97B2F">
            <w:pPr>
              <w:pStyle w:val="p1"/>
            </w:pPr>
            <w:r>
              <w:t>delimitar y señalizar como área de almacenamiento provisional de RCD.</w:t>
            </w:r>
          </w:p>
          <w:p w14:paraId="0C39AF2E" w14:textId="77777777" w:rsidR="00B97B2F" w:rsidRDefault="00B97B2F" w:rsidP="00B97B2F">
            <w:pPr>
              <w:pStyle w:val="p1"/>
            </w:pPr>
          </w:p>
        </w:tc>
        <w:tc>
          <w:tcPr>
            <w:tcW w:w="4414" w:type="dxa"/>
          </w:tcPr>
          <w:p w14:paraId="1C021D41" w14:textId="6371AF76" w:rsidR="00B97B2F" w:rsidRDefault="00AF1383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contractual</w:t>
            </w:r>
          </w:p>
        </w:tc>
      </w:tr>
      <w:tr w:rsidR="00B97B2F" w14:paraId="22EAE99D" w14:textId="77777777">
        <w:tc>
          <w:tcPr>
            <w:tcW w:w="4414" w:type="dxa"/>
          </w:tcPr>
          <w:p w14:paraId="0FFD8307" w14:textId="77777777" w:rsidR="00B97B2F" w:rsidRDefault="00B97B2F" w:rsidP="00B97B2F">
            <w:pPr>
              <w:pStyle w:val="p1"/>
            </w:pPr>
            <w:r>
              <w:t>Adquisición y Transporte de materiales de construcción (arena, arcilla, grava, entre otros</w:t>
            </w:r>
          </w:p>
          <w:p w14:paraId="0B9868C8" w14:textId="77777777" w:rsidR="00B97B2F" w:rsidRDefault="00B97B2F" w:rsidP="00B97B2F">
            <w:pPr>
              <w:pStyle w:val="p1"/>
            </w:pPr>
            <w:r>
              <w:t>minerales/madera</w:t>
            </w:r>
          </w:p>
          <w:p w14:paraId="4ADE83DE" w14:textId="77777777" w:rsidR="00B97B2F" w:rsidRDefault="00B97B2F" w:rsidP="00B97B2F">
            <w:pPr>
              <w:pStyle w:val="p1"/>
            </w:pPr>
          </w:p>
        </w:tc>
        <w:tc>
          <w:tcPr>
            <w:tcW w:w="4414" w:type="dxa"/>
          </w:tcPr>
          <w:p w14:paraId="5575CA9E" w14:textId="77777777" w:rsidR="00B97B2F" w:rsidRDefault="00B97B2F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B97B2F" w14:paraId="19426291" w14:textId="77777777">
        <w:tc>
          <w:tcPr>
            <w:tcW w:w="4414" w:type="dxa"/>
          </w:tcPr>
          <w:p w14:paraId="356225D0" w14:textId="77777777" w:rsidR="00B97B2F" w:rsidRDefault="00B97B2F" w:rsidP="00B97B2F">
            <w:pPr>
              <w:pStyle w:val="p1"/>
            </w:pPr>
            <w:r>
              <w:t>El proveedor deberá presentar certificación de procedencia legal de los</w:t>
            </w:r>
          </w:p>
          <w:p w14:paraId="115162A0" w14:textId="77777777" w:rsidR="00B97B2F" w:rsidRDefault="00B97B2F" w:rsidP="00B97B2F">
            <w:pPr>
              <w:pStyle w:val="p1"/>
            </w:pPr>
            <w:r>
              <w:t>materiales de construcción (arena, grava, arcilla, entre otros minerales)</w:t>
            </w:r>
          </w:p>
          <w:p w14:paraId="7A41413B" w14:textId="77777777" w:rsidR="00B97B2F" w:rsidRDefault="00B97B2F" w:rsidP="00B97B2F">
            <w:pPr>
              <w:pStyle w:val="p1"/>
            </w:pPr>
            <w:r>
              <w:lastRenderedPageBreak/>
              <w:t>el cual corresponde al Certificado de comercializador de minerales</w:t>
            </w:r>
          </w:p>
          <w:p w14:paraId="34705B9C" w14:textId="77777777" w:rsidR="00B97B2F" w:rsidRDefault="00B97B2F" w:rsidP="00B97B2F">
            <w:pPr>
              <w:pStyle w:val="p1"/>
            </w:pPr>
            <w:r>
              <w:t>autorizado – RUCOM.</w:t>
            </w:r>
          </w:p>
          <w:p w14:paraId="762BE0DC" w14:textId="77777777" w:rsidR="00B97B2F" w:rsidRDefault="00B97B2F" w:rsidP="00B97B2F">
            <w:pPr>
              <w:pStyle w:val="p1"/>
            </w:pPr>
          </w:p>
        </w:tc>
        <w:tc>
          <w:tcPr>
            <w:tcW w:w="4414" w:type="dxa"/>
          </w:tcPr>
          <w:p w14:paraId="0C5E507C" w14:textId="5B1F4C68" w:rsidR="00B97B2F" w:rsidRDefault="00AF1383" w:rsidP="005B728C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contractual</w:t>
            </w:r>
          </w:p>
        </w:tc>
      </w:tr>
    </w:tbl>
    <w:p w14:paraId="25E7F30F" w14:textId="77777777" w:rsidR="00B97B2F" w:rsidRDefault="00B97B2F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193CA28" w14:textId="77777777" w:rsidR="000E77E3" w:rsidRDefault="000E77E3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971BFBD" w14:textId="77777777" w:rsidR="000E77E3" w:rsidRDefault="000E77E3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4C1425FB" w14:textId="77777777" w:rsidR="000E77E3" w:rsidRDefault="000E77E3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305CFDC9" w14:textId="77777777" w:rsidR="000E77E3" w:rsidRPr="00C15C2E" w:rsidRDefault="000E77E3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E75753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C15C2E">
        <w:rPr>
          <w:rFonts w:asciiTheme="majorHAnsi" w:hAnsiTheme="majorHAnsi" w:cstheme="majorHAnsi"/>
          <w:sz w:val="22"/>
          <w:szCs w:val="22"/>
        </w:rPr>
        <w:t xml:space="preserve">Atentamente, </w:t>
      </w:r>
    </w:p>
    <w:p w14:paraId="190DF614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4A080D3F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C15C2E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5566F6E4" w14:textId="49BB93E6" w:rsidR="008E0AB6" w:rsidRPr="00C15C2E" w:rsidRDefault="008E0AB6" w:rsidP="000B32B0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  <w:r w:rsidRPr="00C15C2E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C15C2E">
        <w:rPr>
          <w:rStyle w:val="eop"/>
          <w:rFonts w:asciiTheme="majorHAnsi" w:hAnsiTheme="majorHAnsi" w:cstheme="majorHAnsi"/>
        </w:rPr>
        <w:t> </w:t>
      </w:r>
      <w:bookmarkEnd w:id="1"/>
    </w:p>
    <w:p w14:paraId="3B322286" w14:textId="5B366C62" w:rsidR="00E34BBD" w:rsidRPr="00C15C2E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</w:p>
    <w:sectPr w:rsidR="00E34BBD" w:rsidRPr="00C15C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7052E" w14:textId="77777777" w:rsidR="004C129A" w:rsidRDefault="004C129A" w:rsidP="001A74F0">
      <w:pPr>
        <w:spacing w:after="0" w:line="240" w:lineRule="auto"/>
      </w:pPr>
      <w:r>
        <w:separator/>
      </w:r>
    </w:p>
  </w:endnote>
  <w:endnote w:type="continuationSeparator" w:id="0">
    <w:p w14:paraId="75B03CDB" w14:textId="77777777" w:rsidR="004C129A" w:rsidRDefault="004C129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94A7C" w14:textId="77777777" w:rsidR="004C129A" w:rsidRDefault="004C129A" w:rsidP="001A74F0">
      <w:pPr>
        <w:spacing w:after="0" w:line="240" w:lineRule="auto"/>
      </w:pPr>
      <w:r>
        <w:separator/>
      </w:r>
    </w:p>
  </w:footnote>
  <w:footnote w:type="continuationSeparator" w:id="0">
    <w:p w14:paraId="396F922A" w14:textId="77777777" w:rsidR="004C129A" w:rsidRDefault="004C129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665219">
    <w:abstractNumId w:val="6"/>
  </w:num>
  <w:num w:numId="2" w16cid:durableId="679088193">
    <w:abstractNumId w:val="17"/>
  </w:num>
  <w:num w:numId="3" w16cid:durableId="795955403">
    <w:abstractNumId w:val="12"/>
  </w:num>
  <w:num w:numId="4" w16cid:durableId="1786926956">
    <w:abstractNumId w:val="15"/>
  </w:num>
  <w:num w:numId="5" w16cid:durableId="1304001579">
    <w:abstractNumId w:val="8"/>
  </w:num>
  <w:num w:numId="6" w16cid:durableId="1557547138">
    <w:abstractNumId w:val="13"/>
  </w:num>
  <w:num w:numId="7" w16cid:durableId="965550795">
    <w:abstractNumId w:val="18"/>
  </w:num>
  <w:num w:numId="8" w16cid:durableId="1191190740">
    <w:abstractNumId w:val="28"/>
  </w:num>
  <w:num w:numId="9" w16cid:durableId="1477529109">
    <w:abstractNumId w:val="26"/>
  </w:num>
  <w:num w:numId="10" w16cid:durableId="426198756">
    <w:abstractNumId w:val="21"/>
  </w:num>
  <w:num w:numId="11" w16cid:durableId="1778982820">
    <w:abstractNumId w:val="22"/>
  </w:num>
  <w:num w:numId="12" w16cid:durableId="1695376604">
    <w:abstractNumId w:val="0"/>
  </w:num>
  <w:num w:numId="13" w16cid:durableId="1988389275">
    <w:abstractNumId w:val="3"/>
  </w:num>
  <w:num w:numId="14" w16cid:durableId="1372608283">
    <w:abstractNumId w:val="2"/>
  </w:num>
  <w:num w:numId="15" w16cid:durableId="398291217">
    <w:abstractNumId w:val="23"/>
  </w:num>
  <w:num w:numId="16" w16cid:durableId="668947480">
    <w:abstractNumId w:val="29"/>
  </w:num>
  <w:num w:numId="17" w16cid:durableId="82529295">
    <w:abstractNumId w:val="9"/>
  </w:num>
  <w:num w:numId="18" w16cid:durableId="306471906">
    <w:abstractNumId w:val="1"/>
  </w:num>
  <w:num w:numId="19" w16cid:durableId="2107727333">
    <w:abstractNumId w:val="25"/>
  </w:num>
  <w:num w:numId="20" w16cid:durableId="829366702">
    <w:abstractNumId w:val="5"/>
  </w:num>
  <w:num w:numId="21" w16cid:durableId="1710303960">
    <w:abstractNumId w:val="14"/>
  </w:num>
  <w:num w:numId="22" w16cid:durableId="972566727">
    <w:abstractNumId w:val="10"/>
  </w:num>
  <w:num w:numId="23" w16cid:durableId="33242040">
    <w:abstractNumId w:val="30"/>
  </w:num>
  <w:num w:numId="24" w16cid:durableId="2072802913">
    <w:abstractNumId w:val="11"/>
  </w:num>
  <w:num w:numId="25" w16cid:durableId="148640681">
    <w:abstractNumId w:val="7"/>
  </w:num>
  <w:num w:numId="26" w16cid:durableId="2068719133">
    <w:abstractNumId w:val="20"/>
  </w:num>
  <w:num w:numId="27" w16cid:durableId="1143277273">
    <w:abstractNumId w:val="24"/>
  </w:num>
  <w:num w:numId="28" w16cid:durableId="1555116130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250121362">
    <w:abstractNumId w:val="4"/>
  </w:num>
  <w:num w:numId="30" w16cid:durableId="1700546733">
    <w:abstractNumId w:val="16"/>
  </w:num>
  <w:num w:numId="31" w16cid:durableId="1473864746">
    <w:abstractNumId w:val="32"/>
  </w:num>
  <w:num w:numId="32" w16cid:durableId="833570493">
    <w:abstractNumId w:val="19"/>
  </w:num>
  <w:num w:numId="33" w16cid:durableId="6877482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25D04"/>
    <w:rsid w:val="000266D7"/>
    <w:rsid w:val="00030AE0"/>
    <w:rsid w:val="000606BD"/>
    <w:rsid w:val="00091A2E"/>
    <w:rsid w:val="000B32B0"/>
    <w:rsid w:val="000C1FF1"/>
    <w:rsid w:val="000C3D27"/>
    <w:rsid w:val="000C3EDF"/>
    <w:rsid w:val="000D4712"/>
    <w:rsid w:val="000E77E3"/>
    <w:rsid w:val="000F2127"/>
    <w:rsid w:val="00114AEC"/>
    <w:rsid w:val="00115DB7"/>
    <w:rsid w:val="0016206B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712F3"/>
    <w:rsid w:val="00283C81"/>
    <w:rsid w:val="0029071C"/>
    <w:rsid w:val="002C4E42"/>
    <w:rsid w:val="002F3A92"/>
    <w:rsid w:val="002F56E8"/>
    <w:rsid w:val="00304E93"/>
    <w:rsid w:val="0030675A"/>
    <w:rsid w:val="00320385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A3858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7436B"/>
    <w:rsid w:val="0049605C"/>
    <w:rsid w:val="004B47B4"/>
    <w:rsid w:val="004C026A"/>
    <w:rsid w:val="004C129A"/>
    <w:rsid w:val="004C6C8D"/>
    <w:rsid w:val="004F292C"/>
    <w:rsid w:val="00502FED"/>
    <w:rsid w:val="00511546"/>
    <w:rsid w:val="005207C9"/>
    <w:rsid w:val="0052670E"/>
    <w:rsid w:val="00537FE7"/>
    <w:rsid w:val="0054095C"/>
    <w:rsid w:val="00574850"/>
    <w:rsid w:val="00580618"/>
    <w:rsid w:val="00583871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6484"/>
    <w:rsid w:val="005E62A2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B63E3"/>
    <w:rsid w:val="006D3474"/>
    <w:rsid w:val="006E1A51"/>
    <w:rsid w:val="006E3978"/>
    <w:rsid w:val="006E43B8"/>
    <w:rsid w:val="006F3821"/>
    <w:rsid w:val="0073001F"/>
    <w:rsid w:val="00732521"/>
    <w:rsid w:val="00736186"/>
    <w:rsid w:val="00745B31"/>
    <w:rsid w:val="0075241D"/>
    <w:rsid w:val="00760198"/>
    <w:rsid w:val="007A57F9"/>
    <w:rsid w:val="007B56C1"/>
    <w:rsid w:val="007E2906"/>
    <w:rsid w:val="007E7E14"/>
    <w:rsid w:val="007F4461"/>
    <w:rsid w:val="00800CE8"/>
    <w:rsid w:val="008060F2"/>
    <w:rsid w:val="008079A0"/>
    <w:rsid w:val="00810EAD"/>
    <w:rsid w:val="00815841"/>
    <w:rsid w:val="00817370"/>
    <w:rsid w:val="0081757D"/>
    <w:rsid w:val="008201CA"/>
    <w:rsid w:val="00821888"/>
    <w:rsid w:val="00873CC4"/>
    <w:rsid w:val="00877662"/>
    <w:rsid w:val="00880BA8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B6E28"/>
    <w:rsid w:val="009C10E4"/>
    <w:rsid w:val="009D19BE"/>
    <w:rsid w:val="00A0442D"/>
    <w:rsid w:val="00A04641"/>
    <w:rsid w:val="00A130FC"/>
    <w:rsid w:val="00A15A42"/>
    <w:rsid w:val="00A35C0B"/>
    <w:rsid w:val="00A51AD9"/>
    <w:rsid w:val="00A7439D"/>
    <w:rsid w:val="00A750E3"/>
    <w:rsid w:val="00A84A2C"/>
    <w:rsid w:val="00A91D62"/>
    <w:rsid w:val="00AA2937"/>
    <w:rsid w:val="00AB0A03"/>
    <w:rsid w:val="00AB7300"/>
    <w:rsid w:val="00AE1C21"/>
    <w:rsid w:val="00AE503F"/>
    <w:rsid w:val="00AF1383"/>
    <w:rsid w:val="00B07E07"/>
    <w:rsid w:val="00B33556"/>
    <w:rsid w:val="00B3434F"/>
    <w:rsid w:val="00B66551"/>
    <w:rsid w:val="00B87091"/>
    <w:rsid w:val="00B97B2F"/>
    <w:rsid w:val="00BA3FD2"/>
    <w:rsid w:val="00BB20FB"/>
    <w:rsid w:val="00BB4039"/>
    <w:rsid w:val="00BC3EBF"/>
    <w:rsid w:val="00BD47A4"/>
    <w:rsid w:val="00C127EE"/>
    <w:rsid w:val="00C15C2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173C6"/>
    <w:rsid w:val="00F217C0"/>
    <w:rsid w:val="00F44475"/>
    <w:rsid w:val="00F53498"/>
    <w:rsid w:val="00F56B9B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paragraph" w:customStyle="1" w:styleId="p1">
    <w:name w:val="p1"/>
    <w:basedOn w:val="Normal"/>
    <w:rsid w:val="00B97B2F"/>
    <w:pPr>
      <w:spacing w:after="0" w:line="240" w:lineRule="auto"/>
    </w:pPr>
    <w:rPr>
      <w:rFonts w:ascii="Helvetica" w:eastAsia="Times New Roman" w:hAnsi="Helvetica"/>
      <w:color w:val="000000"/>
      <w:sz w:val="17"/>
      <w:szCs w:val="17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20385"/>
    <w:rsid w:val="00334840"/>
    <w:rsid w:val="0033727B"/>
    <w:rsid w:val="003526EF"/>
    <w:rsid w:val="003574D9"/>
    <w:rsid w:val="00367691"/>
    <w:rsid w:val="003A3858"/>
    <w:rsid w:val="004210E3"/>
    <w:rsid w:val="004A2BF6"/>
    <w:rsid w:val="006A1E9F"/>
    <w:rsid w:val="007146B1"/>
    <w:rsid w:val="00716B22"/>
    <w:rsid w:val="007F4461"/>
    <w:rsid w:val="008407BD"/>
    <w:rsid w:val="0087223C"/>
    <w:rsid w:val="008828CF"/>
    <w:rsid w:val="008D7529"/>
    <w:rsid w:val="00924FDA"/>
    <w:rsid w:val="00996E87"/>
    <w:rsid w:val="009E6A90"/>
    <w:rsid w:val="00A750E3"/>
    <w:rsid w:val="00A8087D"/>
    <w:rsid w:val="00AF205E"/>
    <w:rsid w:val="00B96D21"/>
    <w:rsid w:val="00BE46C2"/>
    <w:rsid w:val="00D60683"/>
    <w:rsid w:val="00D73C36"/>
    <w:rsid w:val="00E409D8"/>
    <w:rsid w:val="00E4576C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2C3B8A8-8BFF-4081-A034-9AD2C26BB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592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JUDEX LAMS -----------------------</cp:lastModifiedBy>
  <cp:revision>3</cp:revision>
  <dcterms:created xsi:type="dcterms:W3CDTF">2025-06-16T15:40:00Z</dcterms:created>
  <dcterms:modified xsi:type="dcterms:W3CDTF">2025-06-19T17:11:00Z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2025-01-24T15:09:17Z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1828a4d2-7cb7-4b9b-a4c7-d95960c089b2</vt:lpwstr>
  </property>
  <property fmtid="{D5CDD505-2E9C-101B-9397-08002B2CF9AE}" pid="8" name="MSIP_Label_fc111285-cafa-4fc9-8a9a-bd902089b24f_ContentBits">
    <vt:lpwstr>0</vt:lpwstr>
  </property>
</Properties>
</file>