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4B8" w:rsidRDefault="00A42E95" w:rsidP="00A42E95">
      <w:pPr>
        <w:jc w:val="center"/>
        <w:rPr>
          <w:b/>
        </w:rPr>
      </w:pPr>
      <w:r w:rsidRPr="00A42E95">
        <w:rPr>
          <w:b/>
        </w:rPr>
        <w:t>ANEXO TECNICO</w:t>
      </w:r>
    </w:p>
    <w:p w:rsidR="00A42E95" w:rsidRDefault="00A42E95" w:rsidP="00A42E95">
      <w:pPr>
        <w:jc w:val="center"/>
        <w:rPr>
          <w:b/>
        </w:rPr>
      </w:pPr>
    </w:p>
    <w:tbl>
      <w:tblPr>
        <w:tblStyle w:val="Tablaconcuadrcula"/>
        <w:tblW w:w="0" w:type="auto"/>
        <w:tblLook w:val="04A0" w:firstRow="1" w:lastRow="0" w:firstColumn="1" w:lastColumn="0" w:noHBand="0" w:noVBand="1"/>
      </w:tblPr>
      <w:tblGrid>
        <w:gridCol w:w="8720"/>
      </w:tblGrid>
      <w:tr w:rsidR="00A42E95" w:rsidRPr="00590CC4" w:rsidTr="00C60C5D">
        <w:tc>
          <w:tcPr>
            <w:tcW w:w="8978" w:type="dxa"/>
          </w:tcPr>
          <w:tbl>
            <w:tblPr>
              <w:tblW w:w="8828" w:type="dxa"/>
              <w:jc w:val="center"/>
              <w:tblCellMar>
                <w:left w:w="70" w:type="dxa"/>
                <w:right w:w="70" w:type="dxa"/>
              </w:tblCellMar>
              <w:tblLook w:val="04A0" w:firstRow="1" w:lastRow="0" w:firstColumn="1" w:lastColumn="0" w:noHBand="0" w:noVBand="1"/>
            </w:tblPr>
            <w:tblGrid>
              <w:gridCol w:w="488"/>
              <w:gridCol w:w="1012"/>
              <w:gridCol w:w="1108"/>
              <w:gridCol w:w="951"/>
              <w:gridCol w:w="785"/>
              <w:gridCol w:w="2924"/>
              <w:gridCol w:w="1226"/>
            </w:tblGrid>
            <w:tr w:rsidR="00A42E95" w:rsidRPr="00813C86" w:rsidTr="00C60C5D">
              <w:trPr>
                <w:trHeight w:val="300"/>
                <w:jc w:val="center"/>
              </w:trPr>
              <w:tc>
                <w:tcPr>
                  <w:tcW w:w="8828"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bookmarkStart w:id="0" w:name="RANGE!A1:G101"/>
                  <w:r w:rsidRPr="00813C86">
                    <w:rPr>
                      <w:rFonts w:ascii="Arial Narrow" w:eastAsia="Times New Roman" w:hAnsi="Arial Narrow" w:cs="Times New Roman"/>
                      <w:color w:val="000000"/>
                      <w:sz w:val="16"/>
                      <w:szCs w:val="16"/>
                      <w:lang w:val="es-ES" w:eastAsia="es-ES"/>
                    </w:rPr>
                    <w:t>MATERIALES DE CONSTRUCCION</w:t>
                  </w:r>
                  <w:bookmarkEnd w:id="0"/>
                </w:p>
              </w:tc>
            </w:tr>
            <w:tr w:rsidR="00A42E95" w:rsidRPr="00813C86" w:rsidTr="00C60C5D">
              <w:trPr>
                <w:trHeight w:val="300"/>
                <w:jc w:val="center"/>
              </w:trPr>
              <w:tc>
                <w:tcPr>
                  <w:tcW w:w="8828" w:type="dxa"/>
                  <w:gridSpan w:val="7"/>
                  <w:vMerge/>
                  <w:tcBorders>
                    <w:top w:val="single" w:sz="4" w:space="0" w:color="auto"/>
                    <w:left w:val="single" w:sz="4" w:space="0" w:color="auto"/>
                    <w:bottom w:val="single" w:sz="4" w:space="0" w:color="auto"/>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p>
              </w:tc>
            </w:tr>
            <w:tr w:rsidR="00A42E95" w:rsidRPr="00813C86" w:rsidTr="00C60C5D">
              <w:trPr>
                <w:trHeight w:val="300"/>
                <w:jc w:val="center"/>
              </w:trPr>
              <w:tc>
                <w:tcPr>
                  <w:tcW w:w="508"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ITEM</w:t>
                  </w:r>
                </w:p>
              </w:tc>
              <w:tc>
                <w:tcPr>
                  <w:tcW w:w="1066"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DESCRIPCIÓN DEL BIEN O SERVICIO</w:t>
                  </w:r>
                </w:p>
              </w:tc>
              <w:tc>
                <w:tcPr>
                  <w:tcW w:w="1104"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 xml:space="preserve">CÓDIGO </w:t>
                  </w:r>
                  <w:r w:rsidRPr="00813C86">
                    <w:rPr>
                      <w:rFonts w:ascii="Arial Narrow" w:eastAsia="Times New Roman" w:hAnsi="Arial Narrow" w:cs="Arial"/>
                      <w:b/>
                      <w:bCs/>
                      <w:sz w:val="16"/>
                      <w:szCs w:val="16"/>
                      <w:lang w:val="es-ES" w:eastAsia="es-ES"/>
                    </w:rPr>
                    <w:br/>
                    <w:t>CLASIFICACIÓN</w:t>
                  </w:r>
                </w:p>
              </w:tc>
              <w:tc>
                <w:tcPr>
                  <w:tcW w:w="1001"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 xml:space="preserve">UNIDAD DE </w:t>
                  </w:r>
                  <w:r w:rsidRPr="00813C86">
                    <w:rPr>
                      <w:rFonts w:ascii="Arial Narrow" w:eastAsia="Times New Roman" w:hAnsi="Arial Narrow" w:cs="Arial"/>
                      <w:b/>
                      <w:bCs/>
                      <w:sz w:val="16"/>
                      <w:szCs w:val="16"/>
                      <w:lang w:val="es-ES" w:eastAsia="es-ES"/>
                    </w:rPr>
                    <w:br/>
                    <w:t>MEDIDA</w:t>
                  </w:r>
                </w:p>
              </w:tc>
              <w:tc>
                <w:tcPr>
                  <w:tcW w:w="760"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CANTIDAD</w:t>
                  </w:r>
                </w:p>
              </w:tc>
              <w:tc>
                <w:tcPr>
                  <w:tcW w:w="3096"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FICHA</w:t>
                  </w:r>
                  <w:r w:rsidRPr="00813C86">
                    <w:rPr>
                      <w:rFonts w:ascii="Arial Narrow" w:hAnsi="Arial Narrow"/>
                      <w:noProof/>
                      <w:sz w:val="16"/>
                      <w:szCs w:val="16"/>
                    </w:rPr>
                    <w:drawing>
                      <wp:inline distT="0" distB="0" distL="0" distR="0" wp14:anchorId="5E476DEF" wp14:editId="75515438">
                        <wp:extent cx="0" cy="0"/>
                        <wp:effectExtent l="0" t="0" r="0" b="0"/>
                        <wp:docPr id="102" name="image_52" descr="image desc for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52"/>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Arial"/>
                      <w:b/>
                      <w:bCs/>
                      <w:sz w:val="16"/>
                      <w:szCs w:val="16"/>
                      <w:lang w:val="es-ES" w:eastAsia="es-ES"/>
                    </w:rPr>
                    <w:t xml:space="preserve"> TÉCNICA</w:t>
                  </w:r>
                </w:p>
              </w:tc>
              <w:tc>
                <w:tcPr>
                  <w:tcW w:w="1293"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FOTO</w:t>
                  </w:r>
                  <w:r w:rsidRPr="00813C86">
                    <w:rPr>
                      <w:rFonts w:ascii="Arial Narrow" w:hAnsi="Arial Narrow"/>
                      <w:noProof/>
                      <w:sz w:val="16"/>
                      <w:szCs w:val="16"/>
                    </w:rPr>
                    <w:drawing>
                      <wp:inline distT="0" distB="0" distL="0" distR="0" wp14:anchorId="4C18E5D9" wp14:editId="72369942">
                        <wp:extent cx="0" cy="0"/>
                        <wp:effectExtent l="0" t="0" r="0" b="0"/>
                        <wp:docPr id="103" name="image_53" descr="image desc for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53"/>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Arial"/>
                      <w:b/>
                      <w:bCs/>
                      <w:sz w:val="16"/>
                      <w:szCs w:val="16"/>
                      <w:lang w:val="es-ES" w:eastAsia="es-ES"/>
                    </w:rPr>
                    <w:t xml:space="preserve"> ELEMENTO</w:t>
                  </w:r>
                </w:p>
              </w:tc>
            </w:tr>
            <w:tr w:rsidR="00A42E95" w:rsidRPr="00813C86" w:rsidTr="00C60C5D">
              <w:trPr>
                <w:trHeight w:val="675"/>
                <w:jc w:val="center"/>
              </w:trPr>
              <w:tc>
                <w:tcPr>
                  <w:tcW w:w="508"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066"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104"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001"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760"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3096"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293"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r>
            <w:tr w:rsidR="00A42E95" w:rsidRPr="00813C86" w:rsidTr="00C60C5D">
              <w:trPr>
                <w:trHeight w:val="76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PINTURA GRIS BASALTO</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 x 5 GALONES</w:t>
                  </w:r>
                </w:p>
              </w:tc>
              <w:tc>
                <w:tcPr>
                  <w:tcW w:w="760"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10</w:t>
                  </w:r>
                </w:p>
              </w:tc>
              <w:tc>
                <w:tcPr>
                  <w:tcW w:w="3096"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both"/>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 agua para  ambientes Exteriores acabado mate de Bajo salpique, Pintura </w:t>
                  </w:r>
                  <w:proofErr w:type="spellStart"/>
                  <w:r w:rsidRPr="00813C86">
                    <w:rPr>
                      <w:rFonts w:ascii="Arial Narrow" w:eastAsia="Times New Roman" w:hAnsi="Arial Narrow" w:cs="Times New Roman"/>
                      <w:color w:val="000000"/>
                      <w:sz w:val="16"/>
                      <w:szCs w:val="16"/>
                      <w:lang w:val="es-ES" w:eastAsia="es-ES"/>
                    </w:rPr>
                    <w:t>hidrorrepelente</w:t>
                  </w:r>
                  <w:proofErr w:type="spellEnd"/>
                  <w:r w:rsidRPr="00813C86">
                    <w:rPr>
                      <w:rFonts w:ascii="Arial Narrow" w:eastAsia="Times New Roman" w:hAnsi="Arial Narrow" w:cs="Times New Roman"/>
                      <w:color w:val="000000"/>
                      <w:sz w:val="16"/>
                      <w:szCs w:val="16"/>
                      <w:lang w:val="es-ES" w:eastAsia="es-ES"/>
                    </w:rPr>
                    <w:t xml:space="preserve"> Alta retención de color y resistencia a superficies alcalinas. PH &lt; 10 Óptima adherencia, Buena resistencia al ataque de hongos, Alta </w:t>
                  </w:r>
                  <w:proofErr w:type="spellStart"/>
                  <w:r w:rsidRPr="00813C86">
                    <w:rPr>
                      <w:rFonts w:ascii="Arial Narrow" w:eastAsia="Times New Roman" w:hAnsi="Arial Narrow" w:cs="Times New Roman"/>
                      <w:color w:val="000000"/>
                      <w:sz w:val="16"/>
                      <w:szCs w:val="16"/>
                      <w:lang w:val="es-ES" w:eastAsia="es-ES"/>
                    </w:rPr>
                    <w:t>lavabilidad</w:t>
                  </w:r>
                  <w:proofErr w:type="spellEnd"/>
                  <w:r w:rsidRPr="00813C86">
                    <w:rPr>
                      <w:rFonts w:ascii="Arial Narrow" w:eastAsia="Times New Roman" w:hAnsi="Arial Narrow" w:cs="Times New Roman"/>
                      <w:color w:val="000000"/>
                      <w:sz w:val="16"/>
                      <w:szCs w:val="16"/>
                      <w:lang w:val="es-ES" w:eastAsia="es-ES"/>
                    </w:rPr>
                    <w:t xml:space="preserve"> y cubrimiento sin desprenderse, color gris basalto. Dilución Para aplicar con brocha o rodillo se diluye un galón de pintura con 15% 25 de agua, Para aplicar a pistola convencional, se diluye un galón de pintura  con 30% 25 de agua, Para aplicar con pistola </w:t>
                  </w:r>
                  <w:proofErr w:type="spellStart"/>
                  <w:r w:rsidRPr="00813C86">
                    <w:rPr>
                      <w:rFonts w:ascii="Arial Narrow" w:eastAsia="Times New Roman" w:hAnsi="Arial Narrow" w:cs="Times New Roman"/>
                      <w:color w:val="000000"/>
                      <w:sz w:val="16"/>
                      <w:szCs w:val="16"/>
                      <w:lang w:val="es-ES" w:eastAsia="es-ES"/>
                    </w:rPr>
                    <w:t>airless</w:t>
                  </w:r>
                  <w:proofErr w:type="spellEnd"/>
                  <w:r w:rsidRPr="00813C86">
                    <w:rPr>
                      <w:rFonts w:ascii="Arial Narrow" w:eastAsia="Times New Roman" w:hAnsi="Arial Narrow" w:cs="Times New Roman"/>
                      <w:color w:val="000000"/>
                      <w:sz w:val="16"/>
                      <w:szCs w:val="16"/>
                      <w:lang w:val="es-ES" w:eastAsia="es-ES"/>
                    </w:rPr>
                    <w:t>, se diluye un galón de pintura con un 5 a 10% 25 de agua, Rendimientos prácticos aproximados En obra nueva sobre revoque 8 a 10 m² / galón. Repinte sobre color similar 25 a 35 m²/ galón. Repinte sobre color diferente 15 a 25 m²/ galón, presentación en cuñete de 5 galones, tiempo de secamiento a 25°C y humedad relativa del 60% al tacto 2 hora para segundas</w:t>
                  </w:r>
                </w:p>
              </w:tc>
              <w:tc>
                <w:tcPr>
                  <w:tcW w:w="1293" w:type="dxa"/>
                  <w:tcBorders>
                    <w:top w:val="nil"/>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33A27A9B" wp14:editId="7B464912">
                        <wp:extent cx="572770" cy="1298575"/>
                        <wp:effectExtent l="0" t="0" r="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1298575"/>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2</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PARA EXTERIOR ROJO COLONIAL</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5</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Pintura</w:t>
                  </w:r>
                  <w:r w:rsidRPr="00813C86">
                    <w:rPr>
                      <w:rFonts w:ascii="Arial Narrow" w:hAnsi="Arial Narrow"/>
                      <w:noProof/>
                      <w:sz w:val="16"/>
                      <w:szCs w:val="16"/>
                    </w:rPr>
                    <w:drawing>
                      <wp:inline distT="0" distB="0" distL="0" distR="0" wp14:anchorId="526E43A7" wp14:editId="6B265148">
                        <wp:extent cx="0" cy="0"/>
                        <wp:effectExtent l="0" t="0" r="0" b="0"/>
                        <wp:docPr id="107" name="image_56" descr="image desc for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56"/>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 agua para  ambientes Exteriores acabado mate de Bajo salpique, Pintura </w:t>
                  </w:r>
                  <w:proofErr w:type="spellStart"/>
                  <w:r w:rsidRPr="00813C86">
                    <w:rPr>
                      <w:rFonts w:ascii="Arial Narrow" w:eastAsia="Times New Roman" w:hAnsi="Arial Narrow" w:cs="Times New Roman"/>
                      <w:color w:val="000000"/>
                      <w:sz w:val="16"/>
                      <w:szCs w:val="16"/>
                      <w:lang w:val="es-ES" w:eastAsia="es-ES"/>
                    </w:rPr>
                    <w:t>hidrorrepelente</w:t>
                  </w:r>
                  <w:proofErr w:type="spellEnd"/>
                  <w:r w:rsidRPr="00813C86">
                    <w:rPr>
                      <w:rFonts w:ascii="Arial Narrow" w:eastAsia="Times New Roman" w:hAnsi="Arial Narrow" w:cs="Times New Roman"/>
                      <w:color w:val="000000"/>
                      <w:sz w:val="16"/>
                      <w:szCs w:val="16"/>
                      <w:lang w:val="es-ES" w:eastAsia="es-ES"/>
                    </w:rPr>
                    <w:t xml:space="preserve"> Alta</w:t>
                  </w:r>
                  <w:r w:rsidRPr="00813C86">
                    <w:rPr>
                      <w:rFonts w:ascii="Arial Narrow" w:hAnsi="Arial Narrow"/>
                      <w:noProof/>
                      <w:sz w:val="16"/>
                      <w:szCs w:val="16"/>
                    </w:rPr>
                    <w:drawing>
                      <wp:inline distT="0" distB="0" distL="0" distR="0" wp14:anchorId="38091B69" wp14:editId="506D667B">
                        <wp:extent cx="0" cy="0"/>
                        <wp:effectExtent l="0" t="0" r="0" b="0"/>
                        <wp:docPr id="108" name="image_57" descr="image desc for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57"/>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retención de color y resistencia a superficies alcalinas. PH &lt; 10 Óptima adherencia, Buena resistencia al ataque de hongos, Alta labilidad y cubrimiento sin desprenderse, color rojo colonial. Dilución Para aplicar con brocha o rodillo se diluye un galón de pintura con 15% 25 de agua, Para aplicar a pistola convencional, se diluye un galón de pintura  con 30% 25 de agua, Para aplicar con pistola </w:t>
                  </w:r>
                  <w:proofErr w:type="spellStart"/>
                  <w:r w:rsidRPr="00813C86">
                    <w:rPr>
                      <w:rFonts w:ascii="Arial Narrow" w:eastAsia="Times New Roman" w:hAnsi="Arial Narrow" w:cs="Times New Roman"/>
                      <w:color w:val="000000"/>
                      <w:sz w:val="16"/>
                      <w:szCs w:val="16"/>
                      <w:lang w:val="es-ES" w:eastAsia="es-ES"/>
                    </w:rPr>
                    <w:t>airless</w:t>
                  </w:r>
                  <w:proofErr w:type="spellEnd"/>
                  <w:r w:rsidRPr="00813C86">
                    <w:rPr>
                      <w:rFonts w:ascii="Arial Narrow" w:eastAsia="Times New Roman" w:hAnsi="Arial Narrow" w:cs="Times New Roman"/>
                      <w:color w:val="000000"/>
                      <w:sz w:val="16"/>
                      <w:szCs w:val="16"/>
                      <w:lang w:val="es-ES" w:eastAsia="es-ES"/>
                    </w:rPr>
                    <w:t>, se diluye un galón de pintura con un 5 a 10% 25 de agua, Rendimientos prácticos aproximados En obra nueva sobre revoque 8 a 10 m² / galón. Repinte sobre color similar 25 a 35 m²/ galón. Repinte sobre color diferente 15 a 25 m²/ galón, presentación en cuñete de 5 galones, tiempo de secamiento a 25°C y humedad relativa del 60% al tacto 2 hora para segundas manos. Debe cumplir la resolución 1154 de 2016.</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100166A3" wp14:editId="20CB288C">
                        <wp:extent cx="570585" cy="1448410"/>
                        <wp:effectExtent l="0" t="0" r="127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1453957"/>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3</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EPOXICA AZUL</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GALÓN</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w:t>
                  </w:r>
                  <w:proofErr w:type="spellStart"/>
                  <w:r w:rsidRPr="00813C86">
                    <w:rPr>
                      <w:rFonts w:ascii="Arial Narrow" w:eastAsia="Times New Roman" w:hAnsi="Arial Narrow" w:cs="Times New Roman"/>
                      <w:color w:val="000000"/>
                      <w:sz w:val="16"/>
                      <w:szCs w:val="16"/>
                      <w:lang w:val="es-ES" w:eastAsia="es-ES"/>
                    </w:rPr>
                    <w:t>epoxica</w:t>
                  </w:r>
                  <w:proofErr w:type="spellEnd"/>
                  <w:r w:rsidRPr="00813C86">
                    <w:rPr>
                      <w:rFonts w:ascii="Arial Narrow" w:eastAsia="Times New Roman" w:hAnsi="Arial Narrow" w:cs="Times New Roman"/>
                      <w:color w:val="000000"/>
                      <w:sz w:val="16"/>
                      <w:szCs w:val="16"/>
                      <w:lang w:val="es-ES" w:eastAsia="es-ES"/>
                    </w:rPr>
                    <w:t xml:space="preserve"> azul base agua + catalizador 1 galón, producto en 2 componentes, alta flexibilidad y adherencia, bajo olor y buena resistencia a la abrasión, rápido secado, </w:t>
                  </w:r>
                  <w:proofErr w:type="spellStart"/>
                  <w:r w:rsidRPr="00813C86">
                    <w:rPr>
                      <w:rFonts w:ascii="Arial Narrow" w:eastAsia="Times New Roman" w:hAnsi="Arial Narrow" w:cs="Times New Roman"/>
                      <w:color w:val="000000"/>
                      <w:sz w:val="16"/>
                      <w:szCs w:val="16"/>
                      <w:lang w:val="es-ES" w:eastAsia="es-ES"/>
                    </w:rPr>
                    <w:t>super</w:t>
                  </w:r>
                  <w:proofErr w:type="spellEnd"/>
                  <w:r w:rsidRPr="00813C86">
                    <w:rPr>
                      <w:rFonts w:ascii="Arial Narrow" w:eastAsia="Times New Roman" w:hAnsi="Arial Narrow" w:cs="Times New Roman"/>
                      <w:color w:val="000000"/>
                      <w:sz w:val="16"/>
                      <w:szCs w:val="16"/>
                      <w:lang w:val="es-ES" w:eastAsia="es-ES"/>
                    </w:rPr>
                    <w:t xml:space="preserve"> lavable, para uso en ambientes agresivos, acabado </w:t>
                  </w:r>
                  <w:proofErr w:type="spellStart"/>
                  <w:r w:rsidRPr="00813C86">
                    <w:rPr>
                      <w:rFonts w:ascii="Arial Narrow" w:eastAsia="Times New Roman" w:hAnsi="Arial Narrow" w:cs="Times New Roman"/>
                      <w:color w:val="000000"/>
                      <w:sz w:val="16"/>
                      <w:szCs w:val="16"/>
                      <w:lang w:val="es-ES" w:eastAsia="es-ES"/>
                    </w:rPr>
                    <w:t>semi</w:t>
                  </w:r>
                  <w:proofErr w:type="spellEnd"/>
                  <w:r w:rsidRPr="00813C86">
                    <w:rPr>
                      <w:rFonts w:ascii="Arial Narrow" w:eastAsia="Times New Roman" w:hAnsi="Arial Narrow" w:cs="Times New Roman"/>
                      <w:color w:val="000000"/>
                      <w:sz w:val="16"/>
                      <w:szCs w:val="16"/>
                      <w:lang w:val="es-ES" w:eastAsia="es-ES"/>
                    </w:rPr>
                    <w:t xml:space="preserve"> mate, rendimiento 65 – 75 m2 por galón, a un espesor de película seca de 1 </w:t>
                  </w:r>
                  <w:proofErr w:type="spellStart"/>
                  <w:r w:rsidRPr="00813C86">
                    <w:rPr>
                      <w:rFonts w:ascii="Arial Narrow" w:eastAsia="Times New Roman" w:hAnsi="Arial Narrow" w:cs="Times New Roman"/>
                      <w:color w:val="000000"/>
                      <w:sz w:val="16"/>
                      <w:szCs w:val="16"/>
                      <w:lang w:val="es-ES" w:eastAsia="es-ES"/>
                    </w:rPr>
                    <w:t>mils</w:t>
                  </w:r>
                  <w:proofErr w:type="spellEnd"/>
                  <w:r w:rsidRPr="00813C86">
                    <w:rPr>
                      <w:rFonts w:ascii="Arial Narrow" w:eastAsia="Times New Roman" w:hAnsi="Arial Narrow" w:cs="Times New Roman"/>
                      <w:color w:val="000000"/>
                      <w:sz w:val="16"/>
                      <w:szCs w:val="16"/>
                      <w:lang w:val="es-ES" w:eastAsia="es-ES"/>
                    </w:rPr>
                    <w:t>.</w:t>
                  </w:r>
                  <w:r w:rsidRPr="00813C86">
                    <w:rPr>
                      <w:rFonts w:ascii="Arial Narrow" w:hAnsi="Arial Narrow"/>
                      <w:noProof/>
                      <w:sz w:val="16"/>
                      <w:szCs w:val="16"/>
                    </w:rPr>
                    <w:drawing>
                      <wp:inline distT="0" distB="0" distL="0" distR="0" wp14:anchorId="2CDF5894" wp14:editId="0F55F7D1">
                        <wp:extent cx="0" cy="0"/>
                        <wp:effectExtent l="0" t="0" r="0" b="0"/>
                        <wp:docPr id="110" name="image_58" descr="image desc for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58"/>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Debe cumplir la resolución 1154 de 2016</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7010BC6D" wp14:editId="4D19A7F2">
                        <wp:extent cx="519379" cy="772485"/>
                        <wp:effectExtent l="0" t="0" r="0" b="889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497" cy="769687"/>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4</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CORAZA BLANCA</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eastAsia="Times New Roman" w:hAnsi="Arial Narrow" w:cs="Arial"/>
                      <w:sz w:val="16"/>
                      <w:szCs w:val="16"/>
                      <w:lang w:val="es-ES" w:eastAsia="es-ES"/>
                    </w:rPr>
                    <w:t>31211501</w:t>
                  </w:r>
                </w:p>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12</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para exterior de alta resistencia*,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con agua, fabricada a partir de polímeros 100% Acrílicos con máxima protección contra el ataque de hongos y alta resistencia a la suciedad. Forma una barrera plástica resistente a la lluvia y tiene bloqueador solar que la protege de los rayos del sol. Ofrece una duración de hasta 5 años siempre y cuando se sigan las recomendaciones de preparación de superficie y aplicación de </w:t>
                  </w:r>
                  <w:r w:rsidRPr="00813C86">
                    <w:rPr>
                      <w:rFonts w:ascii="Arial Narrow" w:eastAsia="Times New Roman" w:hAnsi="Arial Narrow" w:cs="Times New Roman"/>
                      <w:color w:val="000000"/>
                      <w:sz w:val="16"/>
                      <w:szCs w:val="16"/>
                      <w:lang w:val="es-ES" w:eastAsia="es-ES"/>
                    </w:rPr>
                    <w:lastRenderedPageBreak/>
                    <w:t>producto.</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rPr>
                      <w:rFonts w:ascii="Arial Narrow" w:hAnsi="Arial Narrow"/>
                      <w:noProof/>
                      <w:sz w:val="16"/>
                      <w:szCs w:val="16"/>
                      <w:lang w:val="es-ES" w:eastAsia="es-ES"/>
                    </w:rPr>
                  </w:pPr>
                  <w:r w:rsidRPr="00813C86">
                    <w:rPr>
                      <w:rFonts w:ascii="Arial Narrow" w:hAnsi="Arial Narrow"/>
                      <w:noProof/>
                      <w:sz w:val="16"/>
                      <w:szCs w:val="16"/>
                    </w:rPr>
                    <w:lastRenderedPageBreak/>
                    <w:drawing>
                      <wp:inline distT="0" distB="0" distL="0" distR="0" wp14:anchorId="6C4CBC9D" wp14:editId="56ECBABC">
                        <wp:extent cx="723867" cy="702260"/>
                        <wp:effectExtent l="0" t="0" r="635" b="317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3375" t="73553" r="37874" b="11354"/>
                                <a:stretch/>
                              </pic:blipFill>
                              <pic:spPr bwMode="auto">
                                <a:xfrm>
                                  <a:off x="0" y="0"/>
                                  <a:ext cx="734139" cy="712225"/>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lastRenderedPageBreak/>
                    <w:t>5</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A42E95" w:rsidRPr="00813C86" w:rsidRDefault="00A42E95" w:rsidP="00C60C5D">
                  <w:pPr>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PINTURA VINILO BLANCO</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15</w:t>
                  </w:r>
                </w:p>
              </w:tc>
              <w:tc>
                <w:tcPr>
                  <w:tcW w:w="3096" w:type="dxa"/>
                  <w:tcBorders>
                    <w:top w:val="single" w:sz="4" w:space="0" w:color="auto"/>
                    <w:left w:val="nil"/>
                    <w:bottom w:val="single" w:sz="4" w:space="0" w:color="auto"/>
                    <w:right w:val="nil"/>
                  </w:tcBorders>
                  <w:shd w:val="clear" w:color="auto" w:fill="auto"/>
                  <w:vAlign w:val="center"/>
                  <w:hideMark/>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w:t>
                  </w:r>
                  <w:r w:rsidRPr="00813C86">
                    <w:rPr>
                      <w:rFonts w:ascii="Arial Narrow" w:hAnsi="Arial Narrow"/>
                      <w:noProof/>
                      <w:sz w:val="16"/>
                      <w:szCs w:val="16"/>
                    </w:rPr>
                    <w:drawing>
                      <wp:inline distT="0" distB="0" distL="0" distR="0" wp14:anchorId="52C4A71F" wp14:editId="5D4C2E85">
                        <wp:extent cx="0" cy="0"/>
                        <wp:effectExtent l="0" t="0" r="0" b="0"/>
                        <wp:docPr id="114" name="image_60" descr="image desc for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60"/>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agua para  interiores de Bajo salpique, Alta labilidad  sin desgaste ni desprendimiento,  alto cubrimiento Anti hongos, tono mate, pintura ecológica que no contiene plomo ni cromo Rendimiento: 25 a 30 m/2 * CUÑETE  a 3 manos en obra nueva, color blanco, presentación en cuñete de 5 galones, tiempo de secamiento a 25°C y humedad relativa del 60% al tacto 1 hora para segundas manos. Debe cumplir la resolución 1154 de 2016.</w:t>
                  </w:r>
                  <w:r w:rsidRPr="00813C86">
                    <w:rPr>
                      <w:rFonts w:ascii="Arial Narrow" w:eastAsia="Times New Roman" w:hAnsi="Arial Narrow" w:cs="Times New Roman"/>
                      <w:color w:val="000000"/>
                      <w:sz w:val="16"/>
                      <w:szCs w:val="16"/>
                      <w:lang w:val="es-ES" w:eastAsia="es-ES"/>
                    </w:rPr>
                    <w:br/>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4EA1917D" wp14:editId="275734D7">
                        <wp:extent cx="643737" cy="1080549"/>
                        <wp:effectExtent l="0" t="0" r="4445" b="5715"/>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0348" cy="1091646"/>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hAnsi="Arial Narrow"/>
                      <w:sz w:val="16"/>
                      <w:szCs w:val="16"/>
                    </w:rPr>
                    <w:t>6</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SANITARIOS</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30181504</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UNIDAD</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8</w:t>
                  </w:r>
                </w:p>
              </w:tc>
              <w:tc>
                <w:tcPr>
                  <w:tcW w:w="3096" w:type="dxa"/>
                  <w:tcBorders>
                    <w:top w:val="single" w:sz="4" w:space="0" w:color="auto"/>
                    <w:left w:val="nil"/>
                    <w:bottom w:val="single" w:sz="4" w:space="0" w:color="auto"/>
                    <w:right w:val="nil"/>
                  </w:tcBorders>
                  <w:shd w:val="clear" w:color="auto" w:fill="auto"/>
                  <w:vAlign w:val="bottom"/>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Sanitario una pieza. Incluye asiento plástico con cierre lento, botón de descarga con dual </w:t>
                  </w:r>
                  <w:proofErr w:type="spellStart"/>
                  <w:r w:rsidRPr="00813C86">
                    <w:rPr>
                      <w:rFonts w:ascii="Arial Narrow" w:eastAsia="Times New Roman" w:hAnsi="Arial Narrow" w:cs="Times New Roman"/>
                      <w:color w:val="000000"/>
                      <w:sz w:val="16"/>
                      <w:szCs w:val="16"/>
                      <w:lang w:val="es-ES" w:eastAsia="es-ES"/>
                    </w:rPr>
                    <w:t>flush</w:t>
                  </w:r>
                  <w:proofErr w:type="spellEnd"/>
                  <w:r w:rsidRPr="00813C86">
                    <w:rPr>
                      <w:rFonts w:ascii="Arial Narrow" w:eastAsia="Times New Roman" w:hAnsi="Arial Narrow" w:cs="Times New Roman"/>
                      <w:color w:val="000000"/>
                      <w:sz w:val="16"/>
                      <w:szCs w:val="16"/>
                      <w:lang w:val="es-ES" w:eastAsia="es-ES"/>
                    </w:rPr>
                    <w:t xml:space="preserve"> que permite ahorro de agua: descarga completa 7 litros y descarga económica 4 litros. Salida a piso a 30,5 cm de la pared. Rango de presión de agua: de 20 a 78 psi.</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5792DA12" wp14:editId="37C4C6B2">
                        <wp:extent cx="629107" cy="607161"/>
                        <wp:effectExtent l="0" t="0" r="0" b="254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87733" t="23434" r="1032" b="57288"/>
                                <a:stretch/>
                              </pic:blipFill>
                              <pic:spPr bwMode="auto">
                                <a:xfrm>
                                  <a:off x="0" y="0"/>
                                  <a:ext cx="630517" cy="608522"/>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sz w:val="16"/>
                      <w:szCs w:val="16"/>
                    </w:rPr>
                  </w:pPr>
                  <w:r w:rsidRPr="00813C86">
                    <w:rPr>
                      <w:rFonts w:ascii="Arial Narrow" w:hAnsi="Arial Narrow"/>
                      <w:sz w:val="16"/>
                      <w:szCs w:val="16"/>
                    </w:rPr>
                    <w:t>7</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WIN PLASTICO</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30161510</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LINEAL</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79</w:t>
                  </w:r>
                </w:p>
              </w:tc>
              <w:tc>
                <w:tcPr>
                  <w:tcW w:w="3096" w:type="dxa"/>
                  <w:tcBorders>
                    <w:top w:val="single" w:sz="4" w:space="0" w:color="auto"/>
                    <w:left w:val="nil"/>
                    <w:bottom w:val="single" w:sz="4" w:space="0" w:color="auto"/>
                    <w:right w:val="nil"/>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Acabado: </w:t>
                  </w:r>
                  <w:proofErr w:type="spellStart"/>
                  <w:r w:rsidRPr="00813C86">
                    <w:rPr>
                      <w:rFonts w:ascii="Arial Narrow" w:eastAsia="Times New Roman" w:hAnsi="Arial Narrow" w:cs="Times New Roman"/>
                      <w:color w:val="000000"/>
                      <w:sz w:val="16"/>
                      <w:szCs w:val="16"/>
                      <w:lang w:val="es-ES" w:eastAsia="es-ES"/>
                    </w:rPr>
                    <w:t>Marmolizado</w:t>
                  </w:r>
                  <w:proofErr w:type="spellEnd"/>
                  <w:r w:rsidRPr="00813C86">
                    <w:rPr>
                      <w:rFonts w:ascii="Arial Narrow" w:eastAsia="Times New Roman" w:hAnsi="Arial Narrow" w:cs="Times New Roman"/>
                      <w:color w:val="000000"/>
                      <w:sz w:val="16"/>
                      <w:szCs w:val="16"/>
                      <w:lang w:val="es-ES" w:eastAsia="es-ES"/>
                    </w:rPr>
                    <w:t>.</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Material: PVC.</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Largo: 2.40 metros</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Color: según </w:t>
                  </w:r>
                  <w:proofErr w:type="spellStart"/>
                  <w:r w:rsidRPr="00813C86">
                    <w:rPr>
                      <w:rFonts w:ascii="Arial Narrow" w:eastAsia="Times New Roman" w:hAnsi="Arial Narrow" w:cs="Times New Roman"/>
                      <w:color w:val="000000"/>
                      <w:sz w:val="16"/>
                      <w:szCs w:val="16"/>
                      <w:lang w:val="es-ES" w:eastAsia="es-ES"/>
                    </w:rPr>
                    <w:t>muertra</w:t>
                  </w:r>
                  <w:proofErr w:type="spellEnd"/>
                </w:p>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1307728F" wp14:editId="1FC28DE6">
                        <wp:extent cx="716890" cy="716890"/>
                        <wp:effectExtent l="0" t="0" r="7620" b="7620"/>
                        <wp:docPr id="7" name="Imagen 7" descr="C:\Users\sergio.rodriguezc\Desktop\win-marmolizado-beige-brillante-2.4-m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rgio.rodriguezc\Desktop\win-marmolizado-beige-brillante-2.4-mt-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842" cy="716842"/>
                                </a:xfrm>
                                <a:prstGeom prst="rect">
                                  <a:avLst/>
                                </a:prstGeom>
                                <a:noFill/>
                                <a:ln>
                                  <a:noFill/>
                                </a:ln>
                              </pic:spPr>
                            </pic:pic>
                          </a:graphicData>
                        </a:graphic>
                      </wp:inline>
                    </w:drawing>
                  </w: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jc w:val="center"/>
                    <w:rPr>
                      <w:rFonts w:ascii="Arial Narrow" w:hAnsi="Arial Narrow"/>
                      <w:sz w:val="16"/>
                      <w:szCs w:val="16"/>
                    </w:rPr>
                  </w:pPr>
                </w:p>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8</w:t>
                  </w:r>
                </w:p>
              </w:tc>
              <w:tc>
                <w:tcPr>
                  <w:tcW w:w="1066" w:type="dxa"/>
                  <w:tcBorders>
                    <w:top w:val="nil"/>
                    <w:left w:val="nil"/>
                    <w:bottom w:val="single" w:sz="4" w:space="0" w:color="auto"/>
                    <w:right w:val="single" w:sz="4" w:space="0" w:color="auto"/>
                  </w:tcBorders>
                  <w:shd w:val="clear" w:color="auto" w:fill="auto"/>
                  <w:vAlign w:val="center"/>
                  <w:hideMark/>
                </w:tcPr>
                <w:p w:rsidR="00A42E95" w:rsidRPr="00813C86" w:rsidRDefault="00A42E95" w:rsidP="00C60C5D">
                  <w:pP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MIXTO X M3</w:t>
                  </w:r>
                </w:p>
              </w:tc>
              <w:tc>
                <w:tcPr>
                  <w:tcW w:w="1104"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30111801</w:t>
                  </w:r>
                </w:p>
              </w:tc>
              <w:tc>
                <w:tcPr>
                  <w:tcW w:w="1001"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M3</w:t>
                  </w:r>
                </w:p>
              </w:tc>
              <w:tc>
                <w:tcPr>
                  <w:tcW w:w="760" w:type="dxa"/>
                  <w:tcBorders>
                    <w:top w:val="nil"/>
                    <w:left w:val="nil"/>
                    <w:bottom w:val="single" w:sz="4" w:space="0" w:color="auto"/>
                    <w:right w:val="nil"/>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15</w:t>
                  </w:r>
                </w:p>
              </w:tc>
              <w:tc>
                <w:tcPr>
                  <w:tcW w:w="3096" w:type="dxa"/>
                  <w:tcBorders>
                    <w:top w:val="nil"/>
                    <w:left w:val="single" w:sz="4" w:space="0" w:color="auto"/>
                    <w:bottom w:val="single" w:sz="4" w:space="0" w:color="auto"/>
                    <w:right w:val="single" w:sz="4" w:space="0" w:color="auto"/>
                  </w:tcBorders>
                  <w:shd w:val="clear" w:color="auto" w:fill="auto"/>
                  <w:vAlign w:val="bottom"/>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Mixto</w:t>
                  </w:r>
                  <w:r w:rsidRPr="00813C86">
                    <w:rPr>
                      <w:rFonts w:ascii="Arial Narrow" w:hAnsi="Arial Narrow"/>
                      <w:noProof/>
                      <w:sz w:val="16"/>
                      <w:szCs w:val="16"/>
                    </w:rPr>
                    <w:drawing>
                      <wp:inline distT="0" distB="0" distL="0" distR="0" wp14:anchorId="05CA8201" wp14:editId="44EA24D9">
                        <wp:extent cx="0" cy="0"/>
                        <wp:effectExtent l="0" t="0" r="0" b="0"/>
                        <wp:docPr id="118" name="image_62" descr="image desc for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62"/>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granel para concretos y hormigón, uso construcción.</w:t>
                  </w:r>
                </w:p>
              </w:tc>
              <w:tc>
                <w:tcPr>
                  <w:tcW w:w="1293"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6594736B" wp14:editId="0B1CC0DE">
                        <wp:extent cx="732190" cy="548640"/>
                        <wp:effectExtent l="0" t="0" r="0" b="381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4124" cy="565075"/>
                                </a:xfrm>
                                <a:prstGeom prst="rect">
                                  <a:avLst/>
                                </a:prstGeom>
                                <a:noFill/>
                              </pic:spPr>
                            </pic:pic>
                          </a:graphicData>
                        </a:graphic>
                      </wp:inline>
                    </w:drawing>
                  </w: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9</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rPr>
                      <w:rFonts w:ascii="Arial Narrow" w:hAnsi="Arial Narrow"/>
                      <w:color w:val="000000"/>
                      <w:sz w:val="16"/>
                      <w:szCs w:val="16"/>
                    </w:rPr>
                  </w:pPr>
                  <w:r w:rsidRPr="00813C86">
                    <w:rPr>
                      <w:rFonts w:ascii="Arial Narrow" w:hAnsi="Arial Narrow"/>
                      <w:color w:val="000000"/>
                      <w:sz w:val="16"/>
                      <w:szCs w:val="16"/>
                    </w:rPr>
                    <w:t>GRAVILLA MONA NO. 2</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30111801</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lang w:val="es-ES" w:eastAsia="es-ES"/>
                    </w:rPr>
                    <w:t>30</w:t>
                  </w:r>
                </w:p>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Piedra de rio natural, </w:t>
                  </w:r>
                  <w:proofErr w:type="spellStart"/>
                  <w:r w:rsidRPr="00813C86">
                    <w:rPr>
                      <w:rFonts w:ascii="Arial Narrow" w:eastAsia="Times New Roman" w:hAnsi="Arial Narrow" w:cs="Times New Roman"/>
                      <w:color w:val="000000"/>
                      <w:sz w:val="16"/>
                      <w:szCs w:val="16"/>
                      <w:lang w:val="es-ES" w:eastAsia="es-ES"/>
                    </w:rPr>
                    <w:t>mas</w:t>
                  </w:r>
                  <w:proofErr w:type="spellEnd"/>
                  <w:r w:rsidRPr="00813C86">
                    <w:rPr>
                      <w:rFonts w:ascii="Arial Narrow" w:eastAsia="Times New Roman" w:hAnsi="Arial Narrow" w:cs="Times New Roman"/>
                      <w:color w:val="000000"/>
                      <w:sz w:val="16"/>
                      <w:szCs w:val="16"/>
                      <w:lang w:val="es-ES" w:eastAsia="es-ES"/>
                    </w:rPr>
                    <w:t xml:space="preserve"> resistente al desgaste</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Material empacado para darle excelente terminación a obra de construcción.</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691FB4D3" wp14:editId="0068FAFE">
                        <wp:extent cx="643737" cy="658368"/>
                        <wp:effectExtent l="0" t="0" r="4445" b="889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566" t="23899" r="88642" b="59390"/>
                                <a:stretch/>
                              </pic:blipFill>
                              <pic:spPr bwMode="auto">
                                <a:xfrm>
                                  <a:off x="0" y="0"/>
                                  <a:ext cx="644737" cy="659391"/>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noProof/>
                      <w:sz w:val="16"/>
                      <w:szCs w:val="16"/>
                      <w:lang w:val="es-ES" w:eastAsia="es-ES"/>
                    </w:rPr>
                  </w:pPr>
                </w:p>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10</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rPr>
                      <w:rFonts w:ascii="Arial Narrow" w:hAnsi="Arial Narrow"/>
                      <w:color w:val="000000"/>
                      <w:sz w:val="16"/>
                      <w:szCs w:val="16"/>
                    </w:rPr>
                  </w:pPr>
                  <w:r w:rsidRPr="00813C86">
                    <w:rPr>
                      <w:rFonts w:ascii="Arial Narrow" w:hAnsi="Arial Narrow"/>
                      <w:color w:val="000000"/>
                      <w:sz w:val="16"/>
                      <w:szCs w:val="16"/>
                    </w:rPr>
                    <w:t>ASFALTO LISTO 50LB</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23153508</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Asfalto EZ STREET® por 50 libras, ideal para reparaciones en superficies asfaltadas y adoquinadas.</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56718ACF" wp14:editId="5CE70B4E">
                        <wp:extent cx="563270" cy="614477"/>
                        <wp:effectExtent l="0" t="0" r="8255"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913" t="5999" r="89034" b="76129"/>
                                <a:stretch/>
                              </pic:blipFill>
                              <pic:spPr bwMode="auto">
                                <a:xfrm>
                                  <a:off x="0" y="0"/>
                                  <a:ext cx="564146" cy="615433"/>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2254"/>
                <w:jc w:val="center"/>
              </w:trPr>
              <w:tc>
                <w:tcPr>
                  <w:tcW w:w="508" w:type="dxa"/>
                  <w:tcBorders>
                    <w:top w:val="nil"/>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11</w:t>
                  </w:r>
                </w:p>
              </w:tc>
              <w:tc>
                <w:tcPr>
                  <w:tcW w:w="1066" w:type="dxa"/>
                  <w:tcBorders>
                    <w:top w:val="nil"/>
                    <w:left w:val="nil"/>
                    <w:bottom w:val="single" w:sz="4" w:space="0" w:color="auto"/>
                    <w:right w:val="single" w:sz="4" w:space="0" w:color="auto"/>
                  </w:tcBorders>
                  <w:shd w:val="clear" w:color="auto" w:fill="auto"/>
                  <w:vAlign w:val="center"/>
                  <w:hideMark/>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CEMENTO GRIS</w:t>
                  </w:r>
                </w:p>
              </w:tc>
              <w:tc>
                <w:tcPr>
                  <w:tcW w:w="1104"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30111601</w:t>
                  </w:r>
                </w:p>
              </w:tc>
              <w:tc>
                <w:tcPr>
                  <w:tcW w:w="1001"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BULTOX50KG</w:t>
                  </w:r>
                </w:p>
              </w:tc>
              <w:tc>
                <w:tcPr>
                  <w:tcW w:w="760" w:type="dxa"/>
                  <w:tcBorders>
                    <w:top w:val="nil"/>
                    <w:left w:val="nil"/>
                    <w:bottom w:val="single" w:sz="4" w:space="0" w:color="auto"/>
                    <w:right w:val="nil"/>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50</w:t>
                  </w:r>
                </w:p>
              </w:tc>
              <w:tc>
                <w:tcPr>
                  <w:tcW w:w="3096" w:type="dxa"/>
                  <w:tcBorders>
                    <w:top w:val="nil"/>
                    <w:left w:val="single" w:sz="4" w:space="0" w:color="auto"/>
                    <w:bottom w:val="single" w:sz="4" w:space="0" w:color="auto"/>
                    <w:right w:val="single" w:sz="4" w:space="0" w:color="auto"/>
                  </w:tcBorders>
                  <w:shd w:val="clear" w:color="auto" w:fill="auto"/>
                  <w:vAlign w:val="bottom"/>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Cemento Gris portland tipo I, uso general Óxido de Magnesio – </w:t>
                  </w:r>
                  <w:proofErr w:type="spellStart"/>
                  <w:r w:rsidRPr="00813C86">
                    <w:rPr>
                      <w:rFonts w:ascii="Arial Narrow" w:eastAsia="Times New Roman" w:hAnsi="Arial Narrow" w:cs="Times New Roman"/>
                      <w:color w:val="000000"/>
                      <w:sz w:val="16"/>
                      <w:szCs w:val="16"/>
                      <w:lang w:val="es-ES" w:eastAsia="es-ES"/>
                    </w:rPr>
                    <w:t>MgO</w:t>
                  </w:r>
                  <w:proofErr w:type="spellEnd"/>
                  <w:r w:rsidRPr="00813C86">
                    <w:rPr>
                      <w:rFonts w:ascii="Arial Narrow" w:eastAsia="Times New Roman" w:hAnsi="Arial Narrow" w:cs="Times New Roman"/>
                      <w:color w:val="000000"/>
                      <w:sz w:val="16"/>
                      <w:szCs w:val="16"/>
                      <w:lang w:val="es-ES" w:eastAsia="es-ES"/>
                    </w:rPr>
                    <w:t xml:space="preserve">, máximo (%) 6.00Trióxido de azufre – SO , máximo (%) 3.50     Fraguado inicial , mínimo (minutos) 45Fraguado final , máximo (minutos) 420Expansión autoclave, máximo (%) 0.8Expansión en agua , máximo (%) 0.02Resistencia a 3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9.0Resistencia a 7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16.0Resistencia a 28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norma 26 Blaine, mínimo (gr/cm ) 2800, debe cumplir con la norma NTC 321 empacado en bolsa de papel por 50 kilos, el cual debe venir con un rotulado legible</w:t>
                  </w:r>
                </w:p>
              </w:tc>
              <w:tc>
                <w:tcPr>
                  <w:tcW w:w="1293"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p>
                <w:p w:rsidR="00A42E95" w:rsidRPr="00813C86" w:rsidRDefault="00A42E95" w:rsidP="00C60C5D">
                  <w:pPr>
                    <w:jc w:val="center"/>
                    <w:rPr>
                      <w:rFonts w:ascii="Arial Narrow" w:eastAsia="Times New Roman" w:hAnsi="Arial Narrow" w:cs="Times New Roman"/>
                      <w:sz w:val="16"/>
                      <w:szCs w:val="16"/>
                      <w:lang w:val="es-ES" w:eastAsia="es-ES"/>
                    </w:rPr>
                  </w:pPr>
                  <w:r w:rsidRPr="00813C86">
                    <w:rPr>
                      <w:rFonts w:ascii="Arial Narrow" w:eastAsia="Times New Roman" w:hAnsi="Arial Narrow" w:cs="Times New Roman"/>
                      <w:noProof/>
                      <w:sz w:val="16"/>
                      <w:szCs w:val="16"/>
                    </w:rPr>
                    <w:drawing>
                      <wp:inline distT="0" distB="0" distL="0" distR="0" wp14:anchorId="26A98AFA" wp14:editId="514551EA">
                        <wp:extent cx="579120" cy="944880"/>
                        <wp:effectExtent l="0" t="0" r="0" b="762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120" cy="944880"/>
                                </a:xfrm>
                                <a:prstGeom prst="rect">
                                  <a:avLst/>
                                </a:prstGeom>
                                <a:noFill/>
                              </pic:spPr>
                            </pic:pic>
                          </a:graphicData>
                        </a:graphic>
                      </wp:inline>
                    </w:drawing>
                  </w:r>
                </w:p>
                <w:p w:rsidR="00A42E95" w:rsidRPr="00813C86" w:rsidRDefault="00A42E95" w:rsidP="00C60C5D">
                  <w:pPr>
                    <w:jc w:val="center"/>
                    <w:rPr>
                      <w:rFonts w:ascii="Arial Narrow" w:eastAsia="Times New Roman" w:hAnsi="Arial Narrow" w:cs="Times New Roman"/>
                      <w:sz w:val="16"/>
                      <w:szCs w:val="16"/>
                      <w:lang w:val="es-ES" w:eastAsia="es-ES"/>
                    </w:rPr>
                  </w:pPr>
                </w:p>
              </w:tc>
            </w:tr>
            <w:tr w:rsidR="00A42E95" w:rsidRPr="00813C86" w:rsidTr="00C60C5D">
              <w:trPr>
                <w:trHeight w:val="1370"/>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12</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hAnsi="Arial Narrow"/>
                      <w:noProof/>
                      <w:sz w:val="16"/>
                      <w:szCs w:val="16"/>
                      <w:lang w:val="es-ES" w:eastAsia="es-ES"/>
                    </w:rPr>
                  </w:pPr>
                  <w:r w:rsidRPr="00813C86">
                    <w:rPr>
                      <w:rFonts w:ascii="Arial Narrow" w:hAnsi="Arial Narrow"/>
                      <w:noProof/>
                      <w:sz w:val="16"/>
                      <w:szCs w:val="16"/>
                      <w:lang w:val="es-ES" w:eastAsia="es-ES"/>
                    </w:rPr>
                    <w:t>PEGANTE CERÁMICO PARA EXTERIORES</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31201605</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 25KG</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90</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Pegante adhesivo listo para usar, excelente </w:t>
                  </w:r>
                  <w:proofErr w:type="spellStart"/>
                  <w:r w:rsidRPr="00813C86">
                    <w:rPr>
                      <w:rFonts w:ascii="Arial Narrow" w:eastAsia="Times New Roman" w:hAnsi="Arial Narrow" w:cs="Times New Roman"/>
                      <w:color w:val="000000"/>
                      <w:sz w:val="16"/>
                      <w:szCs w:val="16"/>
                      <w:lang w:val="es-ES" w:eastAsia="es-ES"/>
                    </w:rPr>
                    <w:t>trabajabilidad</w:t>
                  </w:r>
                  <w:proofErr w:type="spellEnd"/>
                  <w:r w:rsidRPr="00813C86">
                    <w:rPr>
                      <w:rFonts w:ascii="Arial Narrow" w:eastAsia="Times New Roman" w:hAnsi="Arial Narrow" w:cs="Times New Roman"/>
                      <w:color w:val="000000"/>
                      <w:sz w:val="16"/>
                      <w:szCs w:val="16"/>
                      <w:lang w:val="es-ES" w:eastAsia="es-ES"/>
                    </w:rPr>
                    <w:t xml:space="preserve"> y</w:t>
                  </w:r>
                  <w:r w:rsidRPr="00813C86">
                    <w:rPr>
                      <w:rFonts w:ascii="Arial Narrow" w:hAnsi="Arial Narrow"/>
                      <w:noProof/>
                      <w:sz w:val="16"/>
                      <w:szCs w:val="16"/>
                    </w:rPr>
                    <w:drawing>
                      <wp:inline distT="0" distB="0" distL="0" distR="0" wp14:anchorId="6B646794" wp14:editId="05E69659">
                        <wp:extent cx="0" cy="0"/>
                        <wp:effectExtent l="0" t="0" r="0" b="0"/>
                        <wp:docPr id="124" name="image_64" descr="image desc for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_64"/>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de fácil aplicación, no requiere mezclas, no se necesita remojar las baldosas, permite hacer correcciones con facilidad, para instalación de cerámica, saco x 25 kilogramos, color gris, material cemento.</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7A22984A" wp14:editId="1C39456C">
                        <wp:extent cx="524510" cy="628015"/>
                        <wp:effectExtent l="0" t="0" r="8890" b="635"/>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510" cy="628015"/>
                                </a:xfrm>
                                <a:prstGeom prst="rect">
                                  <a:avLst/>
                                </a:prstGeom>
                                <a:noFill/>
                              </pic:spPr>
                            </pic:pic>
                          </a:graphicData>
                        </a:graphic>
                      </wp:inline>
                    </w:drawing>
                  </w:r>
                </w:p>
              </w:tc>
            </w:tr>
            <w:tr w:rsidR="00A42E95" w:rsidRPr="00813C86" w:rsidTr="00C60C5D">
              <w:trPr>
                <w:trHeight w:val="1370"/>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13</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BOQUILLA PARA CERAMICA COLOR BEIGE</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42143509</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KILOS</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125</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Boquilla de base </w:t>
                  </w:r>
                  <w:proofErr w:type="spellStart"/>
                  <w:r w:rsidRPr="00813C86">
                    <w:rPr>
                      <w:rFonts w:ascii="Arial Narrow" w:eastAsia="Times New Roman" w:hAnsi="Arial Narrow" w:cs="Times New Roman"/>
                      <w:color w:val="000000"/>
                      <w:sz w:val="16"/>
                      <w:szCs w:val="16"/>
                      <w:lang w:val="es-ES" w:eastAsia="es-ES"/>
                    </w:rPr>
                    <w:t>cementicia</w:t>
                  </w:r>
                  <w:proofErr w:type="spellEnd"/>
                  <w:r w:rsidRPr="00813C86">
                    <w:rPr>
                      <w:rFonts w:ascii="Arial Narrow" w:eastAsia="Times New Roman" w:hAnsi="Arial Narrow" w:cs="Times New Roman"/>
                      <w:color w:val="000000"/>
                      <w:sz w:val="16"/>
                      <w:szCs w:val="16"/>
                      <w:lang w:val="es-ES" w:eastAsia="es-ES"/>
                    </w:rPr>
                    <w:t xml:space="preserve">, mejorada con aditivos tipo </w:t>
                  </w:r>
                  <w:proofErr w:type="spellStart"/>
                  <w:r w:rsidRPr="00813C86">
                    <w:rPr>
                      <w:rFonts w:ascii="Arial Narrow" w:eastAsia="Times New Roman" w:hAnsi="Arial Narrow" w:cs="Times New Roman"/>
                      <w:color w:val="000000"/>
                      <w:sz w:val="16"/>
                      <w:szCs w:val="16"/>
                      <w:lang w:val="es-ES" w:eastAsia="es-ES"/>
                    </w:rPr>
                    <w:t>latex</w:t>
                  </w:r>
                  <w:proofErr w:type="spellEnd"/>
                  <w:r w:rsidRPr="00813C86">
                    <w:rPr>
                      <w:rFonts w:ascii="Arial Narrow" w:eastAsia="Times New Roman" w:hAnsi="Arial Narrow" w:cs="Times New Roman"/>
                      <w:color w:val="000000"/>
                      <w:sz w:val="16"/>
                      <w:szCs w:val="16"/>
                      <w:lang w:val="es-ES" w:eastAsia="es-ES"/>
                    </w:rPr>
                    <w:t xml:space="preserve"> para rellenar las separaciones de 1 a 5 mm de revestimientos cerámicos1, </w:t>
                  </w:r>
                  <w:proofErr w:type="spellStart"/>
                  <w:r w:rsidRPr="00813C86">
                    <w:rPr>
                      <w:rFonts w:ascii="Arial Narrow" w:eastAsia="Times New Roman" w:hAnsi="Arial Narrow" w:cs="Times New Roman"/>
                      <w:color w:val="000000"/>
                      <w:sz w:val="16"/>
                      <w:szCs w:val="16"/>
                      <w:lang w:val="es-ES" w:eastAsia="es-ES"/>
                    </w:rPr>
                    <w:t>porcelánicos</w:t>
                  </w:r>
                  <w:proofErr w:type="spellEnd"/>
                  <w:r w:rsidRPr="00813C86">
                    <w:rPr>
                      <w:rFonts w:ascii="Arial Narrow" w:eastAsia="Times New Roman" w:hAnsi="Arial Narrow" w:cs="Times New Roman"/>
                      <w:color w:val="000000"/>
                      <w:sz w:val="16"/>
                      <w:szCs w:val="16"/>
                      <w:lang w:val="es-ES" w:eastAsia="es-ES"/>
                    </w:rPr>
                    <w:t>, vidrios, piedra y gres en interior, exterior, fachadas e inmersión.</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r w:rsidRPr="00813C86">
                    <w:rPr>
                      <w:rFonts w:ascii="Arial Narrow" w:hAnsi="Arial Narrow"/>
                      <w:noProof/>
                      <w:sz w:val="16"/>
                      <w:szCs w:val="16"/>
                    </w:rPr>
                    <w:drawing>
                      <wp:inline distT="0" distB="0" distL="0" distR="0" wp14:anchorId="5C29017F" wp14:editId="2C2B46FF">
                        <wp:extent cx="475487" cy="475487"/>
                        <wp:effectExtent l="0" t="0" r="1270" b="1270"/>
                        <wp:docPr id="126" name="Imagen 126" descr="C:\Users\sergio.rodriguezc\Desktop\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gio.rodriguezc\Desktop\descarg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475436" cy="475436"/>
                                </a:xfrm>
                                <a:prstGeom prst="rect">
                                  <a:avLst/>
                                </a:prstGeom>
                                <a:noFill/>
                                <a:ln>
                                  <a:noFill/>
                                </a:ln>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lastRenderedPageBreak/>
                    <w:t>14</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LAVAMANOS SOBREPONER</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30181504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eastAsia="Times New Roman" w:hAnsi="Arial Narrow" w:cs="Arial"/>
                      <w:sz w:val="16"/>
                      <w:szCs w:val="16"/>
                      <w:lang w:val="es-ES" w:eastAsia="es-ES"/>
                    </w:rPr>
                    <w:t>U</w:t>
                  </w:r>
                </w:p>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NIDAD</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6</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Lavamanos</w:t>
                  </w:r>
                  <w:r w:rsidRPr="00813C86">
                    <w:rPr>
                      <w:rFonts w:ascii="Arial Narrow" w:hAnsi="Arial Narrow"/>
                      <w:noProof/>
                      <w:sz w:val="16"/>
                      <w:szCs w:val="16"/>
                    </w:rPr>
                    <w:drawing>
                      <wp:inline distT="0" distB="0" distL="0" distR="0" wp14:anchorId="134F60A8" wp14:editId="673BD376">
                        <wp:extent cx="0" cy="0"/>
                        <wp:effectExtent l="0" t="0" r="0" b="0"/>
                        <wp:docPr id="128" name="image_66" descr="image desc for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_66"/>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elaborado en Porcelana sanitaria. Especial para combinar con grifería de lavamanos </w:t>
                  </w:r>
                  <w:proofErr w:type="spellStart"/>
                  <w:r w:rsidRPr="00813C86">
                    <w:rPr>
                      <w:rFonts w:ascii="Arial Narrow" w:eastAsia="Times New Roman" w:hAnsi="Arial Narrow" w:cs="Times New Roman"/>
                      <w:color w:val="000000"/>
                      <w:sz w:val="16"/>
                      <w:szCs w:val="16"/>
                      <w:lang w:val="es-ES" w:eastAsia="es-ES"/>
                    </w:rPr>
                    <w:t>Monocontrol</w:t>
                  </w:r>
                  <w:proofErr w:type="spellEnd"/>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7D2C4C2D" wp14:editId="27735349">
                        <wp:extent cx="672999" cy="592531"/>
                        <wp:effectExtent l="0"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0880" t="36195" r="48308" b="21094"/>
                                <a:stretch/>
                              </pic:blipFill>
                              <pic:spPr bwMode="auto">
                                <a:xfrm flipH="1">
                                  <a:off x="0" y="0"/>
                                  <a:ext cx="676656" cy="595751"/>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15</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PISO SEGÚN MUESTRA</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200</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Cerámica 45* 45cm</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0E4ED198" wp14:editId="00CB5EEF">
                        <wp:extent cx="646430" cy="518160"/>
                        <wp:effectExtent l="0" t="0" r="127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16</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CERÁMICA PISO BAÑO</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50</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Piso antideslizante de formato 45*45 cm acabado mate, piso labra gris o similar</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15059878" wp14:editId="12B6FC6E">
                        <wp:extent cx="646430" cy="518160"/>
                        <wp:effectExtent l="0" t="0" r="1270" b="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17</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CERÁMICA PARED</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130</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Cerámica para pared </w:t>
                  </w:r>
                  <w:proofErr w:type="spellStart"/>
                  <w:r w:rsidRPr="00813C86">
                    <w:rPr>
                      <w:rFonts w:ascii="Arial Narrow" w:eastAsia="Times New Roman" w:hAnsi="Arial Narrow" w:cs="Times New Roman"/>
                      <w:color w:val="000000"/>
                      <w:sz w:val="16"/>
                      <w:szCs w:val="16"/>
                      <w:lang w:val="es-ES" w:eastAsia="es-ES"/>
                    </w:rPr>
                    <w:t>gress</w:t>
                  </w:r>
                  <w:proofErr w:type="spellEnd"/>
                  <w:r w:rsidRPr="00813C86">
                    <w:rPr>
                      <w:rFonts w:ascii="Arial Narrow" w:eastAsia="Times New Roman" w:hAnsi="Arial Narrow" w:cs="Times New Roman"/>
                      <w:color w:val="000000"/>
                      <w:sz w:val="16"/>
                      <w:szCs w:val="16"/>
                      <w:lang w:val="es-ES" w:eastAsia="es-ES"/>
                    </w:rPr>
                    <w:t xml:space="preserve"> sierra arena  45X45 cm,</w:t>
                  </w:r>
                  <w:r w:rsidRPr="00813C86">
                    <w:rPr>
                      <w:rFonts w:ascii="Arial Narrow" w:hAnsi="Arial Narrow"/>
                      <w:noProof/>
                      <w:sz w:val="16"/>
                      <w:szCs w:val="16"/>
                    </w:rPr>
                    <w:drawing>
                      <wp:inline distT="0" distB="0" distL="0" distR="0" wp14:anchorId="10FEB5DC" wp14:editId="169362FF">
                        <wp:extent cx="0" cy="0"/>
                        <wp:effectExtent l="0" t="0" r="0" b="0"/>
                        <wp:docPr id="132" name="image_67" descr="image desc for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_67"/>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material CERÁMICA antideslizante</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2F4996F5" wp14:editId="35310DAF">
                        <wp:extent cx="646430" cy="518160"/>
                        <wp:effectExtent l="0" t="0" r="1270" b="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bl>
          <w:p w:rsidR="00A42E95" w:rsidRPr="00590CC4" w:rsidRDefault="00A42E95" w:rsidP="00C60C5D">
            <w:pPr>
              <w:jc w:val="both"/>
              <w:rPr>
                <w:rFonts w:ascii="Arial Narrow" w:hAnsi="Arial Narrow" w:cs="Arial"/>
                <w:sz w:val="20"/>
                <w:szCs w:val="20"/>
              </w:rPr>
            </w:pPr>
          </w:p>
        </w:tc>
      </w:tr>
    </w:tbl>
    <w:p w:rsidR="00A42E95" w:rsidRDefault="00A42E95" w:rsidP="00A42E95">
      <w:pPr>
        <w:jc w:val="center"/>
        <w:rPr>
          <w:b/>
        </w:rPr>
      </w:pPr>
    </w:p>
    <w:p w:rsidR="009B273B" w:rsidRPr="00590CC4" w:rsidRDefault="009B273B" w:rsidP="009B273B">
      <w:pPr>
        <w:spacing w:after="0" w:line="240" w:lineRule="auto"/>
        <w:jc w:val="both"/>
        <w:rPr>
          <w:rFonts w:ascii="Arial Narrow" w:hAnsi="Arial Narrow" w:cs="Arial"/>
          <w:b/>
          <w:bCs/>
          <w:sz w:val="20"/>
          <w:szCs w:val="20"/>
        </w:rPr>
      </w:pPr>
      <w:r w:rsidRPr="00590CC4">
        <w:rPr>
          <w:rFonts w:ascii="Arial Narrow" w:hAnsi="Arial Narrow" w:cs="Arial"/>
          <w:b/>
          <w:bCs/>
          <w:sz w:val="20"/>
          <w:szCs w:val="20"/>
        </w:rPr>
        <w:t>Obligaciones Del Contratista</w:t>
      </w:r>
    </w:p>
    <w:p w:rsidR="009B273B" w:rsidRPr="00590CC4" w:rsidRDefault="009B273B" w:rsidP="009B273B">
      <w:pPr>
        <w:spacing w:after="0" w:line="240" w:lineRule="auto"/>
        <w:jc w:val="both"/>
        <w:rPr>
          <w:rFonts w:ascii="Arial Narrow" w:hAnsi="Arial Narrow" w:cs="Arial"/>
          <w:b/>
          <w:bCs/>
          <w:sz w:val="20"/>
          <w:szCs w:val="20"/>
        </w:rPr>
      </w:pPr>
    </w:p>
    <w:p w:rsidR="009B273B" w:rsidRPr="00590CC4" w:rsidRDefault="009B273B" w:rsidP="009B273B">
      <w:pPr>
        <w:spacing w:after="0" w:line="240" w:lineRule="auto"/>
        <w:jc w:val="both"/>
        <w:rPr>
          <w:rFonts w:ascii="Arial Narrow" w:hAnsi="Arial Narrow" w:cs="Arial"/>
          <w:b/>
          <w:bCs/>
          <w:sz w:val="20"/>
          <w:szCs w:val="20"/>
        </w:rPr>
      </w:pPr>
    </w:p>
    <w:p w:rsidR="009B273B" w:rsidRPr="00590CC4" w:rsidRDefault="009B273B" w:rsidP="009B273B">
      <w:pPr>
        <w:pStyle w:val="Prrafodelista"/>
        <w:numPr>
          <w:ilvl w:val="0"/>
          <w:numId w:val="3"/>
        </w:numPr>
        <w:contextualSpacing/>
        <w:jc w:val="both"/>
        <w:rPr>
          <w:rFonts w:ascii="Arial Narrow" w:hAnsi="Arial Narrow" w:cs="Arial"/>
          <w:bCs/>
          <w:sz w:val="20"/>
          <w:szCs w:val="20"/>
        </w:rPr>
      </w:pPr>
      <w:r w:rsidRPr="00590CC4">
        <w:rPr>
          <w:rFonts w:ascii="Arial Narrow" w:hAnsi="Arial Narrow" w:cs="Arial"/>
          <w:sz w:val="20"/>
          <w:szCs w:val="20"/>
        </w:rPr>
        <w:t>Cumplir con las condiciones técnicas, jurídicas, económicas financieras y comerciales presentadas en la propuesta.</w:t>
      </w:r>
    </w:p>
    <w:p w:rsidR="009B273B" w:rsidRPr="00590CC4" w:rsidRDefault="009B273B" w:rsidP="009B273B">
      <w:pPr>
        <w:pStyle w:val="Prrafodelista"/>
        <w:numPr>
          <w:ilvl w:val="0"/>
          <w:numId w:val="3"/>
        </w:numPr>
        <w:contextualSpacing/>
        <w:jc w:val="both"/>
        <w:rPr>
          <w:rFonts w:ascii="Arial Narrow" w:hAnsi="Arial Narrow" w:cs="Arial"/>
          <w:bCs/>
          <w:sz w:val="20"/>
          <w:szCs w:val="20"/>
        </w:rPr>
      </w:pPr>
      <w:r w:rsidRPr="00590CC4">
        <w:rPr>
          <w:rFonts w:ascii="Arial Narrow" w:hAnsi="Arial Narrow" w:cs="Arial"/>
          <w:sz w:val="20"/>
          <w:szCs w:val="20"/>
        </w:rPr>
        <w:t>Cumplir a cabalidad con el objeto del Contrato  de acuerdo con la invitación pública.</w:t>
      </w:r>
    </w:p>
    <w:p w:rsidR="009B273B" w:rsidRPr="00590CC4" w:rsidRDefault="009B273B" w:rsidP="009B273B">
      <w:pPr>
        <w:pStyle w:val="Prrafodelista"/>
        <w:numPr>
          <w:ilvl w:val="0"/>
          <w:numId w:val="3"/>
        </w:numPr>
        <w:contextualSpacing/>
        <w:jc w:val="both"/>
        <w:rPr>
          <w:rFonts w:ascii="Arial Narrow" w:hAnsi="Arial Narrow" w:cs="Arial"/>
          <w:sz w:val="20"/>
          <w:szCs w:val="20"/>
        </w:rPr>
      </w:pPr>
      <w:r w:rsidRPr="00590CC4">
        <w:rPr>
          <w:rFonts w:ascii="Arial Narrow" w:hAnsi="Arial Narrow" w:cs="Arial"/>
          <w:sz w:val="20"/>
          <w:szCs w:val="20"/>
        </w:rPr>
        <w:t>Acatar las recomendaciones del supervisor como enlace directo entre el Comando Aéreo de Transporte Militar y el Contratista.</w:t>
      </w:r>
    </w:p>
    <w:p w:rsidR="009B273B" w:rsidRPr="00590CC4" w:rsidRDefault="009B273B" w:rsidP="009B273B">
      <w:pPr>
        <w:pStyle w:val="Prrafodelista"/>
        <w:numPr>
          <w:ilvl w:val="0"/>
          <w:numId w:val="3"/>
        </w:numPr>
        <w:contextualSpacing/>
        <w:jc w:val="both"/>
        <w:rPr>
          <w:rFonts w:ascii="Arial Narrow" w:hAnsi="Arial Narrow" w:cs="Arial"/>
          <w:sz w:val="20"/>
          <w:szCs w:val="20"/>
        </w:rPr>
      </w:pPr>
      <w:r w:rsidRPr="00590CC4">
        <w:rPr>
          <w:rFonts w:ascii="Arial Narrow" w:hAnsi="Arial Narrow" w:cs="Arial"/>
          <w:color w:val="000000"/>
          <w:sz w:val="20"/>
          <w:szCs w:val="20"/>
          <w:lang w:eastAsia="es-ES_tradnl"/>
        </w:rPr>
        <w:t>Los materiales de construcción deben ser de calidad, certificados, en su empaque original, de estado nuevo, y altamente reconocidos en el mercado.</w:t>
      </w:r>
    </w:p>
    <w:p w:rsidR="009B273B" w:rsidRPr="00590CC4" w:rsidRDefault="009B273B" w:rsidP="009B273B">
      <w:pPr>
        <w:pStyle w:val="Prrafodelista"/>
        <w:numPr>
          <w:ilvl w:val="0"/>
          <w:numId w:val="1"/>
        </w:numPr>
        <w:contextualSpacing/>
        <w:jc w:val="both"/>
        <w:rPr>
          <w:rFonts w:ascii="Arial Narrow" w:hAnsi="Arial Narrow" w:cs="Arial"/>
          <w:color w:val="000000"/>
          <w:sz w:val="20"/>
          <w:szCs w:val="20"/>
          <w:lang w:eastAsia="es-ES_tradnl"/>
        </w:rPr>
      </w:pPr>
      <w:r w:rsidRPr="00590CC4">
        <w:rPr>
          <w:rFonts w:ascii="Arial Narrow" w:hAnsi="Arial Narrow" w:cs="Arial"/>
          <w:color w:val="000000"/>
          <w:sz w:val="20"/>
          <w:szCs w:val="20"/>
          <w:lang w:eastAsia="es-ES_tradnl"/>
        </w:rPr>
        <w:t>El contratista deberá ceñirse a las normas de tránsito y de seguridad de la Unidad, los elementos deberán entregarse nuevos, en perfecto estado de presentación en su empaque original, sin defectos o imperfectos; la supervisión podrá rechazarlos si no cumplen con las especificaciones técnicas requeridas sin que con ello se puedan generar extra costos por transporte u otra causa.</w:t>
      </w:r>
    </w:p>
    <w:p w:rsidR="009B273B" w:rsidRPr="00590CC4" w:rsidRDefault="009B273B" w:rsidP="009B273B">
      <w:pPr>
        <w:pStyle w:val="Prrafodelista"/>
        <w:numPr>
          <w:ilvl w:val="0"/>
          <w:numId w:val="1"/>
        </w:numPr>
        <w:jc w:val="both"/>
        <w:rPr>
          <w:rFonts w:ascii="Arial Narrow" w:hAnsi="Arial Narrow" w:cs="Arial"/>
          <w:bCs/>
          <w:sz w:val="20"/>
          <w:szCs w:val="20"/>
        </w:rPr>
      </w:pPr>
      <w:r w:rsidRPr="00590CC4">
        <w:rPr>
          <w:rFonts w:ascii="Arial Narrow" w:hAnsi="Arial Narrow" w:cs="Arial"/>
          <w:bCs/>
          <w:sz w:val="20"/>
          <w:szCs w:val="20"/>
        </w:rPr>
        <w:t>Los precios de los elementos se entenderán fijos durante la vigencia del contrato.</w:t>
      </w:r>
    </w:p>
    <w:p w:rsidR="009B273B" w:rsidRPr="00590CC4" w:rsidRDefault="009B273B" w:rsidP="009B273B">
      <w:pPr>
        <w:pStyle w:val="Prrafodelista"/>
        <w:numPr>
          <w:ilvl w:val="0"/>
          <w:numId w:val="1"/>
        </w:numPr>
        <w:jc w:val="both"/>
        <w:rPr>
          <w:rFonts w:ascii="Arial Narrow" w:hAnsi="Arial Narrow" w:cs="Arial"/>
          <w:bCs/>
          <w:sz w:val="20"/>
          <w:szCs w:val="20"/>
        </w:rPr>
      </w:pPr>
      <w:r w:rsidRPr="00590CC4">
        <w:rPr>
          <w:rFonts w:ascii="Arial Narrow" w:hAnsi="Arial Narrow" w:cs="Arial"/>
          <w:bCs/>
          <w:sz w:val="20"/>
          <w:szCs w:val="20"/>
        </w:rPr>
        <w:t>Los elementos deberán ser entregados en su empaque original en perfectas condiciones de estado físico, en condición nuevos, con fechas de vencimiento no menores a tres meses, debidamente marcados y embalados.</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El contratista correrá con todos los gastos por concepto de transporte y en general los demás costos relacionados que se generen con ocasión de la ejecución del contrato.</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Todos los productos objeto de este contrato deben cumplir con las Normas Técnicas Colombianas en cuanto a la producción, distribución y manejo de inventarios y las demás normas que sean afines o complementarias nacionales o internacionales.</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 xml:space="preserve">La entidad no aceptara elementos de segunda mano, </w:t>
      </w:r>
      <w:proofErr w:type="spellStart"/>
      <w:r w:rsidRPr="00590CC4">
        <w:rPr>
          <w:rFonts w:ascii="Arial Narrow" w:hAnsi="Arial Narrow" w:cs="Arial"/>
          <w:bCs/>
          <w:sz w:val="20"/>
          <w:szCs w:val="20"/>
        </w:rPr>
        <w:t>remanufacturados</w:t>
      </w:r>
      <w:proofErr w:type="spellEnd"/>
      <w:r w:rsidRPr="00590CC4">
        <w:rPr>
          <w:rFonts w:ascii="Arial Narrow" w:hAnsi="Arial Narrow" w:cs="Arial"/>
          <w:bCs/>
          <w:sz w:val="20"/>
          <w:szCs w:val="20"/>
        </w:rPr>
        <w:t xml:space="preserve"> o defectuosos, razón por la cual se exigirán los productos en su empaque/embalaje original y deben ser nuevos y de excelente calidad.</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Los bienes deben contener la garantía del fabricante del producto.</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El contratista se obliga a entregar junto con los bienes del presente contrato las fichas técnicas de los mismos si aplica.</w:t>
      </w:r>
    </w:p>
    <w:p w:rsidR="009B273B" w:rsidRPr="00590CC4" w:rsidRDefault="009B273B" w:rsidP="009B273B">
      <w:pPr>
        <w:pStyle w:val="Prrafodelista"/>
        <w:numPr>
          <w:ilvl w:val="0"/>
          <w:numId w:val="1"/>
        </w:numPr>
        <w:contextualSpacing/>
        <w:jc w:val="both"/>
        <w:rPr>
          <w:rFonts w:ascii="Arial Narrow" w:hAnsi="Arial Narrow" w:cs="Arial"/>
          <w:sz w:val="20"/>
          <w:szCs w:val="20"/>
          <w:lang w:val="es-MX"/>
        </w:rPr>
      </w:pPr>
      <w:r w:rsidRPr="00590CC4">
        <w:rPr>
          <w:rFonts w:ascii="Arial Narrow" w:hAnsi="Arial Narrow" w:cs="Arial"/>
          <w:bCs/>
          <w:sz w:val="20"/>
          <w:szCs w:val="20"/>
        </w:rPr>
        <w:t>El contratista deberá reemplazar los elementos que resulten defectuosos o de mala calidad sin ningún costo para CATAM.</w:t>
      </w:r>
    </w:p>
    <w:p w:rsidR="009B273B" w:rsidRPr="00590CC4" w:rsidRDefault="009B273B" w:rsidP="009B273B">
      <w:pPr>
        <w:pStyle w:val="Sinespaciado"/>
        <w:numPr>
          <w:ilvl w:val="0"/>
          <w:numId w:val="1"/>
        </w:numPr>
        <w:jc w:val="both"/>
        <w:rPr>
          <w:rFonts w:ascii="Arial Narrow" w:hAnsi="Arial Narrow" w:cs="Arial"/>
          <w:sz w:val="20"/>
          <w:szCs w:val="20"/>
          <w:lang w:val="es-MX"/>
        </w:rPr>
      </w:pPr>
      <w:r w:rsidRPr="00590CC4">
        <w:rPr>
          <w:rFonts w:ascii="Arial Narrow" w:hAnsi="Arial Narrow" w:cs="Arial"/>
          <w:sz w:val="20"/>
          <w:szCs w:val="20"/>
          <w:lang w:val="es-MX"/>
        </w:rPr>
        <w:t>Abstenerse de facturar por encima del presupuesto oficial disponible, de acuerdo con el valor definitivo del contrato.</w:t>
      </w:r>
    </w:p>
    <w:p w:rsidR="009B273B" w:rsidRPr="00590CC4" w:rsidRDefault="009B273B" w:rsidP="009B273B">
      <w:pPr>
        <w:pStyle w:val="Sinespaciado"/>
        <w:numPr>
          <w:ilvl w:val="0"/>
          <w:numId w:val="1"/>
        </w:numPr>
        <w:jc w:val="both"/>
        <w:rPr>
          <w:rFonts w:ascii="Arial Narrow" w:hAnsi="Arial Narrow" w:cs="Arial"/>
          <w:sz w:val="20"/>
          <w:szCs w:val="20"/>
        </w:rPr>
      </w:pPr>
      <w:r w:rsidRPr="00590CC4">
        <w:rPr>
          <w:rFonts w:ascii="Arial Narrow" w:hAnsi="Arial Narrow" w:cs="Arial"/>
          <w:sz w:val="20"/>
          <w:szCs w:val="20"/>
        </w:rPr>
        <w:t>Encontrarse al día en el pago de los aportes al Sistema de Seguridad Social Integral, y parafiscales</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Para los bienes objeto de importación el contratista deberá anexar declaración de importación al momento de entregar los bienes (según aplique).</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El contratista deberá acogerse en todo momento a los lineamientos de seguridad, para ingreso y salida del CATAM.</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Asumir los gastos de transporte hasta el lugar de entrega.</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lastRenderedPageBreak/>
        <w:t>Reportar al supervisor de manera inmediata, cualquier novedad o anomalía que pueda afectar la ejecución del contrato.</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Acatar y aplicar de manera diligente las observaciones y recomendaciones, que se encuentren enmarcadas dentro del objeto del contrato, impartidas por el supervisor del contrato.</w:t>
      </w:r>
    </w:p>
    <w:p w:rsidR="009B273B" w:rsidRPr="00590CC4" w:rsidRDefault="009B273B" w:rsidP="009B273B">
      <w:pPr>
        <w:pStyle w:val="Prrafodelista"/>
        <w:numPr>
          <w:ilvl w:val="0"/>
          <w:numId w:val="2"/>
        </w:numPr>
        <w:shd w:val="clear" w:color="auto" w:fill="FFFFFF"/>
        <w:spacing w:before="240" w:afterAutospacing="1"/>
        <w:contextualSpacing/>
        <w:jc w:val="both"/>
        <w:rPr>
          <w:rFonts w:ascii="Arial Narrow" w:hAnsi="Arial Narrow" w:cs="Arial"/>
          <w:sz w:val="20"/>
          <w:szCs w:val="20"/>
        </w:rPr>
      </w:pPr>
      <w:r w:rsidRPr="00590CC4">
        <w:rPr>
          <w:rFonts w:ascii="Arial Narrow" w:eastAsia="Times New Roman" w:hAnsi="Arial Narrow" w:cs="Arial"/>
          <w:sz w:val="20"/>
          <w:szCs w:val="20"/>
        </w:rPr>
        <w:t>El contratista debe cumplir en su totalidad con lo descrito en el manual de lineamientos en seguridad y salud para contratistas y proveedores al servicio de la Fuerza Aérea Colombiana.</w:t>
      </w:r>
    </w:p>
    <w:p w:rsidR="009B273B" w:rsidRPr="00590CC4" w:rsidRDefault="009B273B" w:rsidP="009B273B">
      <w:pPr>
        <w:pStyle w:val="Prrafodelista"/>
        <w:numPr>
          <w:ilvl w:val="0"/>
          <w:numId w:val="2"/>
        </w:numPr>
        <w:shd w:val="clear" w:color="auto" w:fill="FFFFFF"/>
        <w:spacing w:before="240" w:afterAutospacing="1"/>
        <w:contextualSpacing/>
        <w:jc w:val="both"/>
        <w:rPr>
          <w:rFonts w:ascii="Arial Narrow" w:hAnsi="Arial Narrow" w:cs="Arial"/>
          <w:sz w:val="20"/>
          <w:szCs w:val="20"/>
        </w:rPr>
      </w:pPr>
      <w:r w:rsidRPr="00590CC4">
        <w:rPr>
          <w:rFonts w:ascii="Arial Narrow" w:hAnsi="Arial Narrow" w:cs="Arial"/>
          <w:sz w:val="20"/>
          <w:szCs w:val="20"/>
        </w:rPr>
        <w:t>El contratista deberá realizar la entrega en el Almacén Misceláneos del Comando Aéreo de transporte Militar,  los suministros requeridos previa solicitud y coordinación con el supervisor del contrato, en las fechas establecidas  para corroborar  la calidad y el buen estado de los elementos a recibir.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Cuando por descuido, imprevisión, negligencia o causas imputables al contratista ocurrieren daños a terceros, este será el directo responsable de ellos.</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contratista deberá dar estricta atención a las normas técnicas nacionales y extranjeras para el cumplimiento del objeto contractual, de conformidad al artículo 4 numeral 5 de la ley 80 de 1993, el cual expresa:</w:t>
      </w:r>
      <w:r w:rsidRPr="00590CC4">
        <w:rPr>
          <w:rFonts w:ascii="Arial Narrow" w:hAnsi="Arial Narrow" w:cs="Arial"/>
          <w:sz w:val="20"/>
          <w:szCs w:val="20"/>
        </w:rPr>
        <w:br/>
      </w:r>
      <w:r w:rsidRPr="00590CC4">
        <w:rPr>
          <w:rFonts w:ascii="Arial Narrow" w:hAnsi="Arial Narrow" w:cs="Arial"/>
          <w:sz w:val="20"/>
          <w:szCs w:val="20"/>
        </w:rPr>
        <w:br/>
        <w:t>ARTÍCULO 4o. DE LOS DERECHOS Y DEBERES DE LAS ENTIDADES ESTATALES. Para la consecución de los fines de que trata el artículo anterior, las entidades estatales:</w:t>
      </w:r>
    </w:p>
    <w:p w:rsidR="009B273B" w:rsidRPr="00590CC4" w:rsidRDefault="009B273B" w:rsidP="009B273B">
      <w:pPr>
        <w:shd w:val="clear" w:color="auto" w:fill="FFFFFF"/>
        <w:spacing w:beforeAutospacing="1" w:after="0" w:afterAutospacing="1" w:line="240" w:lineRule="auto"/>
        <w:ind w:left="720"/>
        <w:jc w:val="both"/>
        <w:rPr>
          <w:rFonts w:ascii="Arial Narrow" w:hAnsi="Arial Narrow" w:cs="Arial"/>
          <w:sz w:val="20"/>
          <w:szCs w:val="20"/>
        </w:rPr>
      </w:pPr>
      <w:r w:rsidRPr="00590CC4">
        <w:rPr>
          <w:rFonts w:ascii="Arial Narrow" w:hAnsi="Arial Narrow" w:cs="Arial"/>
          <w:sz w:val="20"/>
          <w:szCs w:val="20"/>
        </w:rPr>
        <w:t>Exigirán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Responder</w:t>
      </w:r>
      <w:r w:rsidRPr="00590CC4">
        <w:rPr>
          <w:rFonts w:ascii="Arial Narrow" w:hAnsi="Arial Narrow"/>
          <w:noProof/>
          <w:sz w:val="20"/>
          <w:szCs w:val="20"/>
        </w:rPr>
        <w:drawing>
          <wp:inline distT="0" distB="0" distL="0" distR="0" wp14:anchorId="506DE168" wp14:editId="226D3D08">
            <wp:extent cx="0" cy="0"/>
            <wp:effectExtent l="0" t="0" r="0" b="0"/>
            <wp:docPr id="142" name="image_78" descr="image desc for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_78"/>
                    <pic:cNvPicPr/>
                  </pic:nvPicPr>
                  <pic:blipFill>
                    <a:blip r:link="rId21"/>
                    <a:stretch>
                      <a:fillRect/>
                    </a:stretch>
                  </pic:blipFill>
                  <pic:spPr>
                    <a:xfrm>
                      <a:off x="0" y="0"/>
                      <a:ext cx="0" cy="0"/>
                    </a:xfrm>
                    <a:prstGeom prst="rect">
                      <a:avLst/>
                    </a:prstGeom>
                  </pic:spPr>
                </pic:pic>
              </a:graphicData>
            </a:graphic>
          </wp:inline>
        </w:drawing>
      </w:r>
      <w:r w:rsidRPr="00590CC4">
        <w:rPr>
          <w:rFonts w:ascii="Arial Narrow" w:hAnsi="Arial Narrow" w:cs="Arial"/>
          <w:sz w:val="20"/>
          <w:szCs w:val="20"/>
        </w:rPr>
        <w:t xml:space="preserve"> por el pago de los tributos que se causen o llegaren a causarse por la celebración, ejecución y liquidación del contrato.</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 xml:space="preserve">Presentar la respectiva factura o su documento equivalente cuando esté obligado a ello, de acuerdo con el régimen tributario aplicable al objeto contratado, acompañada de los documentos soporte que le exija el SUPERVISOR y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 </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Acatar las sugerencias, recomendaciones y demás actuaciones del SUPERVISOR.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contratista entregará el objeto del contrato en el sitio y hora señalada por el supervisor del contrato.</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Obrar</w:t>
      </w:r>
      <w:r w:rsidRPr="00590CC4">
        <w:rPr>
          <w:rFonts w:ascii="Arial Narrow" w:hAnsi="Arial Narrow"/>
          <w:noProof/>
          <w:sz w:val="20"/>
          <w:szCs w:val="20"/>
        </w:rPr>
        <w:drawing>
          <wp:inline distT="0" distB="0" distL="0" distR="0" wp14:anchorId="0BC044B8" wp14:editId="6A18F599">
            <wp:extent cx="0" cy="0"/>
            <wp:effectExtent l="0" t="0" r="0" b="0"/>
            <wp:docPr id="144" name="image_80" descr="image desc for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_80"/>
                    <pic:cNvPicPr/>
                  </pic:nvPicPr>
                  <pic:blipFill>
                    <a:blip r:link="rId21"/>
                    <a:stretch>
                      <a:fillRect/>
                    </a:stretch>
                  </pic:blipFill>
                  <pic:spPr>
                    <a:xfrm>
                      <a:off x="0" y="0"/>
                      <a:ext cx="0" cy="0"/>
                    </a:xfrm>
                    <a:prstGeom prst="rect">
                      <a:avLst/>
                    </a:prstGeom>
                  </pic:spPr>
                </pic:pic>
              </a:graphicData>
            </a:graphic>
          </wp:inline>
        </w:drawing>
      </w:r>
      <w:r w:rsidRPr="00590CC4">
        <w:rPr>
          <w:rFonts w:ascii="Arial Narrow" w:hAnsi="Arial Narrow" w:cs="Arial"/>
          <w:sz w:val="20"/>
          <w:szCs w:val="20"/>
        </w:rPr>
        <w:t xml:space="preserve"> con lealtad y buena fe en las distintas etapas contractuales, evitando todo tipo de dilaciones que pudieran presentarse.</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Realizar informes de accidentes de trabajo, si a ello hubiere lugar.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Pagar cumplidamente al personal a su cargo sueldos, prestaciones, seguros, bonificaciones y demás que ordena la Ley, de tal forma que el contratante (CATAM), bajo ningún concepto, asumirá responsabilidades por omisiones legales del contratista.</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personal asignado deberá garantizar la confidencialidad de la información y lugares que conozca en desarrollo de la ejecución del objeto contractual.</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Para el día de la entrega del material, se supervisará que todos los materiales tengan su composición mandada por la ley en donde no afecte la salud del personal residente en donde se van a instalar.</w:t>
      </w:r>
    </w:p>
    <w:p w:rsidR="00A42E95" w:rsidRDefault="00A42E95" w:rsidP="00A42E95">
      <w:pPr>
        <w:jc w:val="center"/>
        <w:rPr>
          <w:b/>
        </w:rPr>
      </w:pPr>
    </w:p>
    <w:p w:rsidR="00A42E95" w:rsidRPr="00A42E95" w:rsidRDefault="009B273B" w:rsidP="00A42E95">
      <w:pPr>
        <w:rPr>
          <w:b/>
        </w:rPr>
      </w:pPr>
      <w:r>
        <w:rPr>
          <w:b/>
        </w:rPr>
        <w:t xml:space="preserve">FIRMA REPRESENTANTE LEGAL </w:t>
      </w:r>
      <w:bookmarkStart w:id="1" w:name="_GoBack"/>
      <w:bookmarkEnd w:id="1"/>
    </w:p>
    <w:sectPr w:rsidR="00A42E95" w:rsidRPr="00A42E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1E21AC1"/>
    <w:multiLevelType w:val="multilevel"/>
    <w:tmpl w:val="454A8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955E8F"/>
    <w:multiLevelType w:val="hybridMultilevel"/>
    <w:tmpl w:val="C0807FE4"/>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90D"/>
    <w:rsid w:val="0003127E"/>
    <w:rsid w:val="00152DD6"/>
    <w:rsid w:val="001738A6"/>
    <w:rsid w:val="001C3CB7"/>
    <w:rsid w:val="0021719A"/>
    <w:rsid w:val="00263565"/>
    <w:rsid w:val="00267BAC"/>
    <w:rsid w:val="002E590D"/>
    <w:rsid w:val="0034167C"/>
    <w:rsid w:val="003B1E48"/>
    <w:rsid w:val="00412F72"/>
    <w:rsid w:val="004664D4"/>
    <w:rsid w:val="00473DDE"/>
    <w:rsid w:val="004975D6"/>
    <w:rsid w:val="0057173D"/>
    <w:rsid w:val="00670864"/>
    <w:rsid w:val="0069532C"/>
    <w:rsid w:val="00700F9A"/>
    <w:rsid w:val="00701095"/>
    <w:rsid w:val="0073021D"/>
    <w:rsid w:val="00843369"/>
    <w:rsid w:val="00924005"/>
    <w:rsid w:val="009B273B"/>
    <w:rsid w:val="009C3F45"/>
    <w:rsid w:val="009C690D"/>
    <w:rsid w:val="00A22091"/>
    <w:rsid w:val="00A42E95"/>
    <w:rsid w:val="00A60D62"/>
    <w:rsid w:val="00AA7EC8"/>
    <w:rsid w:val="00B454D1"/>
    <w:rsid w:val="00BC4D6D"/>
    <w:rsid w:val="00CA6EF8"/>
    <w:rsid w:val="00D275F6"/>
    <w:rsid w:val="00D53779"/>
    <w:rsid w:val="00D82FD7"/>
    <w:rsid w:val="00E25E49"/>
    <w:rsid w:val="00FC2770"/>
    <w:rsid w:val="00FF2D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90D"/>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69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690D"/>
    <w:rPr>
      <w:rFonts w:ascii="Tahoma" w:eastAsiaTheme="minorEastAsia" w:hAnsi="Tahoma" w:cs="Tahoma"/>
      <w:sz w:val="16"/>
      <w:szCs w:val="16"/>
      <w:lang w:val="es-CO" w:eastAsia="es-CO"/>
    </w:rPr>
  </w:style>
  <w:style w:type="table" w:styleId="Tablaconcuadrcula">
    <w:name w:val="Table Grid"/>
    <w:basedOn w:val="Tablanormal"/>
    <w:uiPriority w:val="59"/>
    <w:rsid w:val="00A42E9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Lista vistosa - Énfasis 12"/>
    <w:basedOn w:val="Normal"/>
    <w:link w:val="PrrafodelistaCar"/>
    <w:uiPriority w:val="34"/>
    <w:qFormat/>
    <w:rsid w:val="009B273B"/>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Lista vistosa - Énfasis 12 Car"/>
    <w:basedOn w:val="Fuentedeprrafopredeter"/>
    <w:link w:val="Prrafodelista"/>
    <w:uiPriority w:val="34"/>
    <w:qFormat/>
    <w:rsid w:val="009B273B"/>
    <w:rPr>
      <w:rFonts w:ascii="Times New Roman" w:eastAsia="Calibri" w:hAnsi="Times New Roman" w:cs="Times New Roman"/>
      <w:sz w:val="24"/>
      <w:szCs w:val="24"/>
      <w:lang w:eastAsia="es-ES"/>
    </w:rPr>
  </w:style>
  <w:style w:type="paragraph" w:styleId="Sinespaciado">
    <w:name w:val="No Spacing"/>
    <w:uiPriority w:val="1"/>
    <w:qFormat/>
    <w:rsid w:val="009B273B"/>
    <w:pPr>
      <w:spacing w:after="0" w:line="240" w:lineRule="auto"/>
    </w:pPr>
    <w:rPr>
      <w:rFonts w:ascii="Calibri" w:eastAsia="Calibri" w:hAnsi="Calibri" w:cs="Times New Roman"/>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90D"/>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69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690D"/>
    <w:rPr>
      <w:rFonts w:ascii="Tahoma" w:eastAsiaTheme="minorEastAsia" w:hAnsi="Tahoma" w:cs="Tahoma"/>
      <w:sz w:val="16"/>
      <w:szCs w:val="16"/>
      <w:lang w:val="es-CO" w:eastAsia="es-CO"/>
    </w:rPr>
  </w:style>
  <w:style w:type="table" w:styleId="Tablaconcuadrcula">
    <w:name w:val="Table Grid"/>
    <w:basedOn w:val="Tablanormal"/>
    <w:uiPriority w:val="59"/>
    <w:rsid w:val="00A42E9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Lista vistosa - Énfasis 12"/>
    <w:basedOn w:val="Normal"/>
    <w:link w:val="PrrafodelistaCar"/>
    <w:uiPriority w:val="34"/>
    <w:qFormat/>
    <w:rsid w:val="009B273B"/>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Lista vistosa - Énfasis 12 Car"/>
    <w:basedOn w:val="Fuentedeprrafopredeter"/>
    <w:link w:val="Prrafodelista"/>
    <w:uiPriority w:val="34"/>
    <w:qFormat/>
    <w:rsid w:val="009B273B"/>
    <w:rPr>
      <w:rFonts w:ascii="Times New Roman" w:eastAsia="Calibri" w:hAnsi="Times New Roman" w:cs="Times New Roman"/>
      <w:sz w:val="24"/>
      <w:szCs w:val="24"/>
      <w:lang w:eastAsia="es-ES"/>
    </w:rPr>
  </w:style>
  <w:style w:type="paragraph" w:styleId="Sinespaciado">
    <w:name w:val="No Spacing"/>
    <w:uiPriority w:val="1"/>
    <w:qFormat/>
    <w:rsid w:val="009B273B"/>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38434">
      <w:bodyDiv w:val="1"/>
      <w:marLeft w:val="0"/>
      <w:marRight w:val="0"/>
      <w:marTop w:val="0"/>
      <w:marBottom w:val="0"/>
      <w:divBdr>
        <w:top w:val="none" w:sz="0" w:space="0" w:color="auto"/>
        <w:left w:val="none" w:sz="0" w:space="0" w:color="auto"/>
        <w:bottom w:val="none" w:sz="0" w:space="0" w:color="auto"/>
        <w:right w:val="none" w:sz="0" w:space="0" w:color="auto"/>
      </w:divBdr>
    </w:div>
    <w:div w:id="100932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image" Target="http://cqtdelzhquoj.portal.bitglass.com/cb/Y2L2U2BJtdp6ySWX7DyjwKxnZoIWi-3Ied72phpibYc4Um0lquwF_z74-Nfhha1xqP6lE-lSP4oB4M_-u5Wzy7qNrse8d56EL7g%3D/image.png"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http://cqqaekdlnmaa.portal.bitglass.com/cb/bHj90APVfvj-BcTrvCWwjnR8-LclSyr5mOTfKf4w58ILrJ3kfWw8jS0-MKgrBYAs8yyeOFxLg5sgdqS5jpsqVfWGJNssevb2E-M%3D/image.png"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4</Pages>
  <Words>1918</Words>
  <Characters>10552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 SERGIO ALBERTO RODRIGUEZ CIFUENTES</dc:creator>
  <cp:lastModifiedBy>TS20. CATALINA VILLEGAS BONILLA</cp:lastModifiedBy>
  <cp:revision>5</cp:revision>
  <dcterms:created xsi:type="dcterms:W3CDTF">2020-09-30T21:08:00Z</dcterms:created>
  <dcterms:modified xsi:type="dcterms:W3CDTF">2020-10-13T22:09:00Z</dcterms:modified>
</cp:coreProperties>
</file>