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541A73" w14:textId="77777777" w:rsidR="00553B69" w:rsidRPr="0011342F" w:rsidRDefault="00553B69" w:rsidP="0011342F">
      <w:pPr>
        <w:spacing w:after="0"/>
        <w:jc w:val="both"/>
        <w:rPr>
          <w:rFonts w:ascii="Arial" w:hAnsi="Arial" w:cs="Arial"/>
          <w:b/>
        </w:rPr>
      </w:pPr>
      <w:bookmarkStart w:id="0" w:name="_Hlk49866820"/>
      <w:bookmarkEnd w:id="0"/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5"/>
        <w:gridCol w:w="3548"/>
        <w:gridCol w:w="3266"/>
      </w:tblGrid>
      <w:tr w:rsidR="009370A1" w:rsidRPr="0011342F" w14:paraId="6A96562B" w14:textId="77777777" w:rsidTr="00C9443E">
        <w:trPr>
          <w:trHeight w:val="469"/>
          <w:jc w:val="center"/>
        </w:trPr>
        <w:tc>
          <w:tcPr>
            <w:tcW w:w="9209" w:type="dxa"/>
            <w:gridSpan w:val="3"/>
            <w:shd w:val="clear" w:color="auto" w:fill="D9D9D9"/>
          </w:tcPr>
          <w:p w14:paraId="54876E11" w14:textId="77777777" w:rsidR="009370A1" w:rsidRPr="0011342F" w:rsidRDefault="009370A1" w:rsidP="0011342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42F">
              <w:rPr>
                <w:rFonts w:ascii="Arial" w:hAnsi="Arial" w:cs="Arial"/>
                <w:b/>
                <w:bCs/>
              </w:rPr>
              <w:t>1. DATOS GENERALES</w:t>
            </w:r>
          </w:p>
        </w:tc>
      </w:tr>
      <w:tr w:rsidR="009370A1" w:rsidRPr="0011342F" w14:paraId="01996B30" w14:textId="77777777" w:rsidTr="00C9443E">
        <w:trPr>
          <w:trHeight w:val="20"/>
          <w:jc w:val="center"/>
        </w:trPr>
        <w:tc>
          <w:tcPr>
            <w:tcW w:w="2395" w:type="dxa"/>
            <w:vAlign w:val="center"/>
          </w:tcPr>
          <w:p w14:paraId="2474A137" w14:textId="77777777" w:rsidR="009370A1" w:rsidRPr="0011342F" w:rsidRDefault="009370A1" w:rsidP="0011342F">
            <w:pPr>
              <w:rPr>
                <w:rFonts w:ascii="Arial" w:hAnsi="Arial" w:cs="Arial"/>
              </w:rPr>
            </w:pPr>
            <w:r w:rsidRPr="0011342F">
              <w:rPr>
                <w:rFonts w:ascii="Arial" w:hAnsi="Arial" w:cs="Arial"/>
                <w:b/>
                <w:bCs/>
              </w:rPr>
              <w:t>Plan Anual de Adquisiciones</w:t>
            </w:r>
          </w:p>
        </w:tc>
        <w:tc>
          <w:tcPr>
            <w:tcW w:w="3548" w:type="dxa"/>
            <w:vAlign w:val="center"/>
          </w:tcPr>
          <w:p w14:paraId="29597C8B" w14:textId="6EC8DE9F" w:rsidR="009370A1" w:rsidRPr="0058766F" w:rsidRDefault="009370A1" w:rsidP="0058766F">
            <w:pPr>
              <w:rPr>
                <w:rFonts w:ascii="Arial" w:hAnsi="Arial" w:cs="Arial"/>
                <w:highlight w:val="yellow"/>
              </w:rPr>
            </w:pPr>
            <w:r w:rsidRPr="0010363B">
              <w:rPr>
                <w:rFonts w:ascii="Arial" w:hAnsi="Arial" w:cs="Arial"/>
                <w:b/>
                <w:bCs/>
              </w:rPr>
              <w:t xml:space="preserve">Versión: </w:t>
            </w:r>
            <w:r w:rsidR="00217584">
              <w:rPr>
                <w:rFonts w:ascii="Arial" w:hAnsi="Arial" w:cs="Arial"/>
                <w:bCs/>
              </w:rPr>
              <w:t>V4</w:t>
            </w:r>
          </w:p>
        </w:tc>
        <w:tc>
          <w:tcPr>
            <w:tcW w:w="3266" w:type="dxa"/>
            <w:vAlign w:val="center"/>
          </w:tcPr>
          <w:p w14:paraId="690BB7DC" w14:textId="3488E5F4" w:rsidR="009370A1" w:rsidRPr="0058766F" w:rsidRDefault="009370A1" w:rsidP="00217584">
            <w:pPr>
              <w:rPr>
                <w:rFonts w:ascii="Arial" w:hAnsi="Arial" w:cs="Arial"/>
                <w:highlight w:val="yellow"/>
              </w:rPr>
            </w:pPr>
            <w:r w:rsidRPr="0010363B">
              <w:rPr>
                <w:rFonts w:ascii="Arial" w:hAnsi="Arial" w:cs="Arial"/>
                <w:b/>
                <w:bCs/>
              </w:rPr>
              <w:t xml:space="preserve">Fecha: </w:t>
            </w:r>
            <w:r w:rsidR="00217584">
              <w:rPr>
                <w:rFonts w:ascii="Arial" w:hAnsi="Arial" w:cs="Arial"/>
              </w:rPr>
              <w:t>15 julio</w:t>
            </w:r>
            <w:r w:rsidR="008C1D93" w:rsidRPr="0010363B">
              <w:rPr>
                <w:rFonts w:ascii="Arial" w:hAnsi="Arial" w:cs="Arial"/>
              </w:rPr>
              <w:t xml:space="preserve"> 2020</w:t>
            </w:r>
          </w:p>
        </w:tc>
      </w:tr>
      <w:tr w:rsidR="009370A1" w:rsidRPr="0011342F" w14:paraId="45E45159" w14:textId="77777777" w:rsidTr="00C9443E">
        <w:trPr>
          <w:trHeight w:val="427"/>
          <w:jc w:val="center"/>
        </w:trPr>
        <w:tc>
          <w:tcPr>
            <w:tcW w:w="2395" w:type="dxa"/>
            <w:vAlign w:val="center"/>
          </w:tcPr>
          <w:p w14:paraId="75B1B201" w14:textId="77777777" w:rsidR="009370A1" w:rsidRPr="0011342F" w:rsidRDefault="009370A1" w:rsidP="0011342F">
            <w:pPr>
              <w:rPr>
                <w:rFonts w:ascii="Arial" w:hAnsi="Arial" w:cs="Arial"/>
              </w:rPr>
            </w:pPr>
            <w:r w:rsidRPr="0011342F">
              <w:rPr>
                <w:rFonts w:ascii="Arial" w:hAnsi="Arial" w:cs="Arial"/>
                <w:b/>
                <w:bCs/>
              </w:rPr>
              <w:t>Tipo de Presupuesto Asignado</w:t>
            </w:r>
          </w:p>
        </w:tc>
        <w:tc>
          <w:tcPr>
            <w:tcW w:w="6814" w:type="dxa"/>
            <w:gridSpan w:val="2"/>
            <w:vAlign w:val="center"/>
          </w:tcPr>
          <w:p w14:paraId="3D06B897" w14:textId="77777777" w:rsidR="009370A1" w:rsidRPr="0011342F" w:rsidRDefault="009370A1" w:rsidP="0011342F">
            <w:pPr>
              <w:rPr>
                <w:rFonts w:ascii="Arial" w:hAnsi="Arial" w:cs="Arial"/>
              </w:rPr>
            </w:pPr>
            <w:r w:rsidRPr="0011342F">
              <w:rPr>
                <w:rFonts w:ascii="Arial" w:hAnsi="Arial" w:cs="Arial"/>
              </w:rPr>
              <w:t>Inversión</w:t>
            </w:r>
          </w:p>
        </w:tc>
      </w:tr>
      <w:tr w:rsidR="009370A1" w:rsidRPr="0011342F" w14:paraId="5996456D" w14:textId="77777777" w:rsidTr="00C9443E">
        <w:trPr>
          <w:trHeight w:val="20"/>
          <w:jc w:val="center"/>
        </w:trPr>
        <w:tc>
          <w:tcPr>
            <w:tcW w:w="2395" w:type="dxa"/>
            <w:vAlign w:val="center"/>
          </w:tcPr>
          <w:p w14:paraId="63118AA9" w14:textId="77777777" w:rsidR="009370A1" w:rsidRPr="0011342F" w:rsidRDefault="009370A1" w:rsidP="0011342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1342F">
              <w:rPr>
                <w:rFonts w:ascii="Arial" w:hAnsi="Arial" w:cs="Arial"/>
                <w:b/>
                <w:bCs/>
              </w:rPr>
              <w:t>Nombre de Proyecto o de la Necesidad que se incluyó en el Anual de Adquisiciones</w:t>
            </w:r>
          </w:p>
        </w:tc>
        <w:tc>
          <w:tcPr>
            <w:tcW w:w="6814" w:type="dxa"/>
            <w:gridSpan w:val="2"/>
            <w:vAlign w:val="center"/>
          </w:tcPr>
          <w:p w14:paraId="394A2033" w14:textId="77777777" w:rsidR="00304DE9" w:rsidRPr="00304DE9" w:rsidRDefault="0061781B" w:rsidP="00304DE9">
            <w:pPr>
              <w:rPr>
                <w:rFonts w:ascii="Arial" w:hAnsi="Arial" w:cs="Arial"/>
                <w:color w:val="FF0000"/>
              </w:rPr>
            </w:pPr>
            <w:r w:rsidRPr="00304DE9">
              <w:rPr>
                <w:rFonts w:ascii="Arial" w:hAnsi="Arial" w:cs="Arial"/>
                <w:color w:val="FF0000"/>
              </w:rPr>
              <w:t xml:space="preserve">CONTRATAR LA </w:t>
            </w:r>
            <w:r w:rsidR="00304DE9" w:rsidRPr="00304DE9">
              <w:rPr>
                <w:rFonts w:ascii="Arial" w:hAnsi="Arial" w:cs="Arial"/>
                <w:color w:val="FF0000"/>
              </w:rPr>
              <w:t>CONTRATAR EL MANTENIMIENTO DE CUBIERTAS DE LOS PALACIOS DE JUSTICIA UBICADOS EN LOS MUNICIPIOS DE SANTANDER DE QUILICHAO Y CALOTO</w:t>
            </w:r>
          </w:p>
          <w:p w14:paraId="3301729A" w14:textId="09599AC9" w:rsidR="009370A1" w:rsidRPr="0011342F" w:rsidRDefault="009370A1" w:rsidP="00304DE9">
            <w:pPr>
              <w:jc w:val="both"/>
              <w:rPr>
                <w:rFonts w:ascii="Arial" w:hAnsi="Arial" w:cs="Arial"/>
              </w:rPr>
            </w:pPr>
          </w:p>
        </w:tc>
      </w:tr>
      <w:tr w:rsidR="009370A1" w:rsidRPr="0011342F" w14:paraId="295438DA" w14:textId="77777777" w:rsidTr="00C9443E">
        <w:trPr>
          <w:trHeight w:val="20"/>
          <w:jc w:val="center"/>
        </w:trPr>
        <w:tc>
          <w:tcPr>
            <w:tcW w:w="2395" w:type="dxa"/>
            <w:vAlign w:val="center"/>
          </w:tcPr>
          <w:p w14:paraId="74F24B60" w14:textId="77777777" w:rsidR="009370A1" w:rsidRPr="0011342F" w:rsidRDefault="009370A1" w:rsidP="0011342F">
            <w:pPr>
              <w:rPr>
                <w:rFonts w:ascii="Arial" w:hAnsi="Arial" w:cs="Arial"/>
              </w:rPr>
            </w:pPr>
            <w:r w:rsidRPr="0011342F">
              <w:rPr>
                <w:rFonts w:ascii="Arial" w:hAnsi="Arial" w:cs="Arial"/>
                <w:b/>
                <w:bCs/>
              </w:rPr>
              <w:t>Código BPIN No.</w:t>
            </w:r>
          </w:p>
        </w:tc>
        <w:tc>
          <w:tcPr>
            <w:tcW w:w="6814" w:type="dxa"/>
            <w:gridSpan w:val="2"/>
            <w:vAlign w:val="center"/>
          </w:tcPr>
          <w:p w14:paraId="0E42877B" w14:textId="4958BBF1" w:rsidR="009370A1" w:rsidRPr="00AE14A8" w:rsidRDefault="00AE14A8" w:rsidP="0058766F">
            <w:pPr>
              <w:rPr>
                <w:rFonts w:ascii="Arial" w:hAnsi="Arial" w:cs="Arial"/>
                <w:color w:val="FF0000"/>
              </w:rPr>
            </w:pPr>
            <w:r w:rsidRPr="00AE14A8">
              <w:rPr>
                <w:rFonts w:ascii="Arial" w:hAnsi="Arial" w:cs="Arial"/>
                <w:color w:val="FF0000"/>
              </w:rPr>
              <w:t>XXXXX</w:t>
            </w:r>
          </w:p>
        </w:tc>
      </w:tr>
      <w:tr w:rsidR="009370A1" w:rsidRPr="0011342F" w14:paraId="0F660509" w14:textId="77777777" w:rsidTr="00C9443E">
        <w:trPr>
          <w:trHeight w:val="868"/>
          <w:jc w:val="center"/>
        </w:trPr>
        <w:tc>
          <w:tcPr>
            <w:tcW w:w="9209" w:type="dxa"/>
            <w:gridSpan w:val="3"/>
            <w:shd w:val="clear" w:color="auto" w:fill="D9D9D9"/>
            <w:vAlign w:val="center"/>
          </w:tcPr>
          <w:p w14:paraId="1F15BB65" w14:textId="77777777" w:rsidR="009370A1" w:rsidRPr="0011342F" w:rsidRDefault="009370A1" w:rsidP="0011342F">
            <w:pPr>
              <w:rPr>
                <w:rFonts w:ascii="Arial" w:hAnsi="Arial" w:cs="Arial"/>
                <w:b/>
                <w:bCs/>
              </w:rPr>
            </w:pPr>
          </w:p>
          <w:p w14:paraId="1FC2CE03" w14:textId="77777777" w:rsidR="009370A1" w:rsidRPr="0011342F" w:rsidRDefault="009370A1" w:rsidP="0011342F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42F">
              <w:rPr>
                <w:rFonts w:ascii="Arial" w:hAnsi="Arial" w:cs="Arial"/>
                <w:b/>
                <w:bCs/>
              </w:rPr>
              <w:t>2. DATOS DE LA CONTRATACIÓN</w:t>
            </w:r>
          </w:p>
        </w:tc>
      </w:tr>
      <w:tr w:rsidR="009370A1" w:rsidRPr="0011342F" w14:paraId="3CAED958" w14:textId="77777777" w:rsidTr="00C9443E">
        <w:trPr>
          <w:trHeight w:val="20"/>
          <w:jc w:val="center"/>
        </w:trPr>
        <w:tc>
          <w:tcPr>
            <w:tcW w:w="2395" w:type="dxa"/>
            <w:vAlign w:val="center"/>
          </w:tcPr>
          <w:p w14:paraId="57DBE9BC" w14:textId="77777777" w:rsidR="009370A1" w:rsidRPr="0011342F" w:rsidRDefault="009370A1" w:rsidP="0011342F">
            <w:pPr>
              <w:rPr>
                <w:rFonts w:ascii="Arial" w:hAnsi="Arial" w:cs="Arial"/>
              </w:rPr>
            </w:pPr>
            <w:r w:rsidRPr="0011342F">
              <w:rPr>
                <w:rFonts w:ascii="Arial" w:hAnsi="Arial" w:cs="Arial"/>
                <w:b/>
                <w:bCs/>
              </w:rPr>
              <w:t>Fecha de elaboración del análisis del sector.</w:t>
            </w:r>
          </w:p>
        </w:tc>
        <w:tc>
          <w:tcPr>
            <w:tcW w:w="6814" w:type="dxa"/>
            <w:gridSpan w:val="2"/>
            <w:vAlign w:val="center"/>
          </w:tcPr>
          <w:p w14:paraId="2AA2A55E" w14:textId="2C16FFA1" w:rsidR="009370A1" w:rsidRPr="0011342F" w:rsidRDefault="00304DE9" w:rsidP="001134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9370A1" w:rsidRPr="0011342F">
              <w:rPr>
                <w:rFonts w:ascii="Arial" w:hAnsi="Arial" w:cs="Arial"/>
              </w:rPr>
              <w:t>/0</w:t>
            </w:r>
            <w:r w:rsidR="006965B7">
              <w:rPr>
                <w:rFonts w:ascii="Arial" w:hAnsi="Arial" w:cs="Arial"/>
              </w:rPr>
              <w:t>9</w:t>
            </w:r>
            <w:r w:rsidR="009370A1" w:rsidRPr="0011342F">
              <w:rPr>
                <w:rFonts w:ascii="Arial" w:hAnsi="Arial" w:cs="Arial"/>
              </w:rPr>
              <w:t>/2020</w:t>
            </w:r>
          </w:p>
        </w:tc>
      </w:tr>
      <w:tr w:rsidR="009370A1" w:rsidRPr="0011342F" w14:paraId="217C53DD" w14:textId="77777777" w:rsidTr="00C9443E">
        <w:trPr>
          <w:trHeight w:val="20"/>
          <w:jc w:val="center"/>
        </w:trPr>
        <w:tc>
          <w:tcPr>
            <w:tcW w:w="2395" w:type="dxa"/>
            <w:vAlign w:val="center"/>
          </w:tcPr>
          <w:p w14:paraId="1AD4E8C7" w14:textId="77777777" w:rsidR="009370A1" w:rsidRPr="0011342F" w:rsidRDefault="009370A1" w:rsidP="0011342F">
            <w:pPr>
              <w:rPr>
                <w:rFonts w:ascii="Arial" w:hAnsi="Arial" w:cs="Arial"/>
              </w:rPr>
            </w:pPr>
            <w:r w:rsidRPr="0011342F">
              <w:rPr>
                <w:rFonts w:ascii="Arial" w:hAnsi="Arial" w:cs="Arial"/>
                <w:b/>
                <w:bCs/>
              </w:rPr>
              <w:t>Nombre del funcionario que diligencia el análisis del sector</w:t>
            </w:r>
          </w:p>
        </w:tc>
        <w:tc>
          <w:tcPr>
            <w:tcW w:w="6814" w:type="dxa"/>
            <w:gridSpan w:val="2"/>
            <w:vAlign w:val="center"/>
          </w:tcPr>
          <w:p w14:paraId="74F2CBAB" w14:textId="1D494BD2" w:rsidR="009370A1" w:rsidRPr="0011342F" w:rsidRDefault="006965B7" w:rsidP="0011342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highlight w:val="green"/>
              </w:rPr>
            </w:pPr>
            <w:r w:rsidRPr="006965B7">
              <w:rPr>
                <w:rFonts w:ascii="Arial" w:hAnsi="Arial" w:cs="Arial"/>
                <w:color w:val="000000"/>
              </w:rPr>
              <w:t>Leidy Diana López Cortazar</w:t>
            </w:r>
          </w:p>
        </w:tc>
      </w:tr>
      <w:tr w:rsidR="009370A1" w:rsidRPr="0011342F" w14:paraId="016DD4FC" w14:textId="77777777" w:rsidTr="00C9443E">
        <w:trPr>
          <w:trHeight w:val="20"/>
          <w:jc w:val="center"/>
        </w:trPr>
        <w:tc>
          <w:tcPr>
            <w:tcW w:w="2395" w:type="dxa"/>
            <w:vAlign w:val="center"/>
          </w:tcPr>
          <w:p w14:paraId="39A9F8C3" w14:textId="77777777" w:rsidR="009370A1" w:rsidRPr="0011342F" w:rsidRDefault="009370A1" w:rsidP="0011342F">
            <w:pPr>
              <w:rPr>
                <w:rFonts w:ascii="Arial" w:hAnsi="Arial" w:cs="Arial"/>
              </w:rPr>
            </w:pPr>
            <w:r w:rsidRPr="0011342F">
              <w:rPr>
                <w:rFonts w:ascii="Arial" w:hAnsi="Arial" w:cs="Arial"/>
                <w:b/>
                <w:bCs/>
              </w:rPr>
              <w:t>Unidad de Origen</w:t>
            </w:r>
          </w:p>
        </w:tc>
        <w:tc>
          <w:tcPr>
            <w:tcW w:w="6814" w:type="dxa"/>
            <w:gridSpan w:val="2"/>
            <w:vAlign w:val="center"/>
          </w:tcPr>
          <w:p w14:paraId="48B92283" w14:textId="1B3B1E1A" w:rsidR="009370A1" w:rsidRPr="0011342F" w:rsidRDefault="00771332" w:rsidP="001134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Despacho del Director Seccional</w:t>
            </w:r>
          </w:p>
        </w:tc>
      </w:tr>
      <w:tr w:rsidR="009370A1" w:rsidRPr="0011342F" w14:paraId="29F08126" w14:textId="77777777" w:rsidTr="00C9443E">
        <w:trPr>
          <w:trHeight w:val="20"/>
          <w:jc w:val="center"/>
        </w:trPr>
        <w:tc>
          <w:tcPr>
            <w:tcW w:w="2395" w:type="dxa"/>
            <w:vAlign w:val="center"/>
          </w:tcPr>
          <w:p w14:paraId="6D906F68" w14:textId="77777777" w:rsidR="009370A1" w:rsidRPr="0011342F" w:rsidRDefault="009370A1" w:rsidP="0011342F">
            <w:pPr>
              <w:rPr>
                <w:rFonts w:ascii="Arial" w:hAnsi="Arial" w:cs="Arial"/>
              </w:rPr>
            </w:pPr>
            <w:r w:rsidRPr="0011342F">
              <w:rPr>
                <w:rFonts w:ascii="Arial" w:hAnsi="Arial" w:cs="Arial"/>
                <w:b/>
                <w:bCs/>
              </w:rPr>
              <w:t>Marco Lógico</w:t>
            </w:r>
          </w:p>
        </w:tc>
        <w:tc>
          <w:tcPr>
            <w:tcW w:w="6814" w:type="dxa"/>
            <w:gridSpan w:val="2"/>
            <w:vAlign w:val="center"/>
          </w:tcPr>
          <w:p w14:paraId="590EDAE6" w14:textId="77777777" w:rsidR="009370A1" w:rsidRPr="0011342F" w:rsidRDefault="009370A1" w:rsidP="0011342F">
            <w:pPr>
              <w:rPr>
                <w:rFonts w:ascii="Arial" w:hAnsi="Arial" w:cs="Arial"/>
                <w:highlight w:val="yellow"/>
              </w:rPr>
            </w:pPr>
            <w:r w:rsidRPr="0011342F">
              <w:rPr>
                <w:rFonts w:ascii="Arial" w:hAnsi="Arial" w:cs="Arial"/>
              </w:rPr>
              <w:t>N.A.</w:t>
            </w:r>
          </w:p>
        </w:tc>
      </w:tr>
      <w:tr w:rsidR="009370A1" w:rsidRPr="0011342F" w14:paraId="33D44E7E" w14:textId="77777777" w:rsidTr="00C9443E">
        <w:trPr>
          <w:trHeight w:val="20"/>
          <w:jc w:val="center"/>
        </w:trPr>
        <w:tc>
          <w:tcPr>
            <w:tcW w:w="2395" w:type="dxa"/>
            <w:vAlign w:val="center"/>
          </w:tcPr>
          <w:p w14:paraId="0A974F3F" w14:textId="77777777" w:rsidR="009370A1" w:rsidRPr="0011342F" w:rsidRDefault="009370A1" w:rsidP="0011342F">
            <w:pPr>
              <w:rPr>
                <w:rFonts w:ascii="Arial" w:hAnsi="Arial" w:cs="Arial"/>
              </w:rPr>
            </w:pPr>
            <w:r w:rsidRPr="0011342F">
              <w:rPr>
                <w:rFonts w:ascii="Arial" w:hAnsi="Arial" w:cs="Arial"/>
                <w:b/>
                <w:bCs/>
              </w:rPr>
              <w:t>Acuerdo de aprobación plan de inversiones No y fecha</w:t>
            </w:r>
          </w:p>
        </w:tc>
        <w:tc>
          <w:tcPr>
            <w:tcW w:w="6814" w:type="dxa"/>
            <w:gridSpan w:val="2"/>
            <w:vAlign w:val="center"/>
          </w:tcPr>
          <w:p w14:paraId="7F3464D7" w14:textId="77777777" w:rsidR="0058766F" w:rsidRDefault="0058766F" w:rsidP="0011342F">
            <w:pPr>
              <w:rPr>
                <w:rFonts w:ascii="Arial" w:hAnsi="Arial" w:cs="Arial"/>
              </w:rPr>
            </w:pPr>
          </w:p>
          <w:p w14:paraId="69C7DF74" w14:textId="180D9514" w:rsidR="0058766F" w:rsidRPr="0011342F" w:rsidRDefault="009370A1" w:rsidP="0058766F">
            <w:pPr>
              <w:rPr>
                <w:rFonts w:ascii="Arial" w:hAnsi="Arial" w:cs="Arial"/>
              </w:rPr>
            </w:pPr>
            <w:r w:rsidRPr="0011342F">
              <w:rPr>
                <w:rFonts w:ascii="Arial" w:hAnsi="Arial" w:cs="Arial"/>
              </w:rPr>
              <w:t>PCSJA20-11520, del 17 de marzo de 2020</w:t>
            </w:r>
          </w:p>
        </w:tc>
      </w:tr>
    </w:tbl>
    <w:p w14:paraId="72D3FA15" w14:textId="77777777" w:rsidR="009370A1" w:rsidRPr="0011342F" w:rsidRDefault="009370A1" w:rsidP="0011342F">
      <w:pPr>
        <w:spacing w:after="0"/>
        <w:jc w:val="both"/>
        <w:rPr>
          <w:rFonts w:ascii="Arial" w:hAnsi="Arial" w:cs="Arial"/>
          <w:b/>
        </w:rPr>
      </w:pPr>
    </w:p>
    <w:p w14:paraId="492DEE51" w14:textId="77777777" w:rsidR="009370A1" w:rsidRPr="0011342F" w:rsidRDefault="009370A1" w:rsidP="0011342F">
      <w:pPr>
        <w:spacing w:after="0"/>
        <w:jc w:val="center"/>
        <w:rPr>
          <w:rFonts w:ascii="Arial" w:hAnsi="Arial" w:cs="Arial"/>
          <w:b/>
        </w:rPr>
      </w:pPr>
      <w:r w:rsidRPr="0011342F">
        <w:rPr>
          <w:rFonts w:ascii="Arial" w:hAnsi="Arial" w:cs="Arial"/>
          <w:b/>
        </w:rPr>
        <w:t>JUSTIFICACION DEL ESTUDIO</w:t>
      </w:r>
    </w:p>
    <w:p w14:paraId="021C687B" w14:textId="77777777" w:rsidR="009370A1" w:rsidRPr="0011342F" w:rsidRDefault="009370A1" w:rsidP="0011342F">
      <w:pPr>
        <w:spacing w:after="0"/>
        <w:jc w:val="both"/>
        <w:rPr>
          <w:rFonts w:ascii="Arial" w:hAnsi="Arial" w:cs="Arial"/>
        </w:rPr>
      </w:pPr>
    </w:p>
    <w:p w14:paraId="16F3C8D3" w14:textId="77777777" w:rsidR="00C93F63" w:rsidRPr="0011342F" w:rsidRDefault="00C9443E" w:rsidP="00C93F63">
      <w:pPr>
        <w:spacing w:after="0"/>
        <w:jc w:val="both"/>
        <w:rPr>
          <w:rFonts w:ascii="Arial" w:hAnsi="Arial" w:cs="Arial"/>
          <w:b/>
          <w:bCs/>
        </w:rPr>
      </w:pPr>
      <w:r w:rsidRPr="0011342F">
        <w:rPr>
          <w:rFonts w:ascii="Arial" w:hAnsi="Arial" w:cs="Arial"/>
          <w:bCs/>
          <w:iCs/>
        </w:rPr>
        <w:t xml:space="preserve">La Dirección Ejecutiva Seccional de Administración Judicial de Popayán </w:t>
      </w:r>
      <w:r w:rsidRPr="0011342F">
        <w:rPr>
          <w:rFonts w:ascii="Arial" w:hAnsi="Arial" w:cs="Arial"/>
        </w:rPr>
        <w:t>a través del área administrativa</w:t>
      </w:r>
      <w:r w:rsidR="00694FA7" w:rsidRPr="0011342F">
        <w:rPr>
          <w:rFonts w:ascii="Arial" w:hAnsi="Arial" w:cs="Arial"/>
        </w:rPr>
        <w:t xml:space="preserve">, en cumplimiento </w:t>
      </w:r>
      <w:r w:rsidR="00020314" w:rsidRPr="0011342F">
        <w:rPr>
          <w:rFonts w:ascii="Arial" w:hAnsi="Arial" w:cs="Arial"/>
        </w:rPr>
        <w:t>de lo dispuesto en el artículo 2.2.1.1.1.6.1. del decreto 1</w:t>
      </w:r>
      <w:r w:rsidR="00694FA7" w:rsidRPr="0011342F">
        <w:rPr>
          <w:rFonts w:ascii="Arial" w:hAnsi="Arial" w:cs="Arial"/>
        </w:rPr>
        <w:t>0</w:t>
      </w:r>
      <w:r w:rsidR="00020314" w:rsidRPr="0011342F">
        <w:rPr>
          <w:rFonts w:ascii="Arial" w:hAnsi="Arial" w:cs="Arial"/>
        </w:rPr>
        <w:t>82 de 2015</w:t>
      </w:r>
      <w:r w:rsidR="00694FA7" w:rsidRPr="0011342F">
        <w:rPr>
          <w:rFonts w:ascii="Arial" w:hAnsi="Arial" w:cs="Arial"/>
        </w:rPr>
        <w:t xml:space="preserve"> y demás disposiciones vigentes en materia de la contratación estatal, y en el desarrollo del principio de planeación, procede a realizar el siguiente análisis del sector para abrir un proceso de contratación bajo la modalidad de </w:t>
      </w:r>
      <w:r w:rsidR="00C93F63" w:rsidRPr="0011342F">
        <w:rPr>
          <w:rFonts w:ascii="Arial" w:hAnsi="Arial" w:cs="Arial"/>
          <w:b/>
          <w:bCs/>
        </w:rPr>
        <w:t xml:space="preserve">SELECCIÓN ABREVIADA DE MENOR CUANTÍA. </w:t>
      </w:r>
    </w:p>
    <w:p w14:paraId="16E0DC00" w14:textId="216C08F7" w:rsidR="00B41C8B" w:rsidRPr="0011342F" w:rsidRDefault="00B41C8B" w:rsidP="0011342F">
      <w:pPr>
        <w:spacing w:after="0"/>
        <w:jc w:val="both"/>
        <w:rPr>
          <w:rFonts w:ascii="Arial" w:hAnsi="Arial" w:cs="Arial"/>
          <w:b/>
          <w:bCs/>
        </w:rPr>
      </w:pPr>
    </w:p>
    <w:p w14:paraId="4B64B103" w14:textId="77777777" w:rsidR="00B41C8B" w:rsidRPr="0011342F" w:rsidRDefault="00B41C8B" w:rsidP="00113508">
      <w:pPr>
        <w:spacing w:after="0"/>
        <w:ind w:left="708" w:hanging="708"/>
        <w:jc w:val="both"/>
        <w:rPr>
          <w:rFonts w:ascii="Arial" w:hAnsi="Arial" w:cs="Arial"/>
          <w:b/>
        </w:rPr>
      </w:pPr>
    </w:p>
    <w:p w14:paraId="70E795BB" w14:textId="6F983719" w:rsidR="009370A1" w:rsidRDefault="00020314" w:rsidP="0011342F">
      <w:pPr>
        <w:spacing w:after="0"/>
        <w:jc w:val="both"/>
        <w:rPr>
          <w:rFonts w:ascii="Arial" w:hAnsi="Arial" w:cs="Arial"/>
        </w:rPr>
      </w:pPr>
      <w:r w:rsidRPr="0011342F">
        <w:rPr>
          <w:rFonts w:ascii="Arial" w:hAnsi="Arial" w:cs="Arial"/>
        </w:rPr>
        <w:lastRenderedPageBreak/>
        <w:t xml:space="preserve">El presente estudio se realiza con el fin de </w:t>
      </w:r>
      <w:r w:rsidR="00694FA7" w:rsidRPr="0011342F">
        <w:rPr>
          <w:rFonts w:ascii="Arial" w:hAnsi="Arial" w:cs="Arial"/>
        </w:rPr>
        <w:t xml:space="preserve">establecer la situación actual del sector desde el análisis de la demanda </w:t>
      </w:r>
      <w:r w:rsidR="008815FC" w:rsidRPr="0011342F">
        <w:rPr>
          <w:rFonts w:ascii="Arial" w:hAnsi="Arial" w:cs="Arial"/>
        </w:rPr>
        <w:t>del bien o servicio a contratar y la oferta frente a la contratación. Para tal fin,</w:t>
      </w:r>
      <w:r w:rsidR="00694FA7" w:rsidRPr="0011342F">
        <w:rPr>
          <w:rFonts w:ascii="Arial" w:hAnsi="Arial" w:cs="Arial"/>
        </w:rPr>
        <w:t xml:space="preserve"> se tomó como referencia la estruc</w:t>
      </w:r>
      <w:r w:rsidR="008815FC" w:rsidRPr="0011342F">
        <w:rPr>
          <w:rFonts w:ascii="Arial" w:hAnsi="Arial" w:cs="Arial"/>
        </w:rPr>
        <w:t>tura del Análisis Económico de S</w:t>
      </w:r>
      <w:r w:rsidR="00694FA7" w:rsidRPr="0011342F">
        <w:rPr>
          <w:rFonts w:ascii="Arial" w:hAnsi="Arial" w:cs="Arial"/>
        </w:rPr>
        <w:t xml:space="preserve">ector del documento Guía para la Elaboración de Estudios de Sector G-EES-01 publicado por Colombia Compra Eficiente y otras fuentes </w:t>
      </w:r>
      <w:r w:rsidR="008815FC" w:rsidRPr="0011342F">
        <w:rPr>
          <w:rFonts w:ascii="Arial" w:hAnsi="Arial" w:cs="Arial"/>
        </w:rPr>
        <w:t xml:space="preserve">estadísticas </w:t>
      </w:r>
      <w:r w:rsidR="00694FA7" w:rsidRPr="0011342F">
        <w:rPr>
          <w:rFonts w:ascii="Arial" w:hAnsi="Arial" w:cs="Arial"/>
        </w:rPr>
        <w:t>de información.</w:t>
      </w:r>
    </w:p>
    <w:p w14:paraId="343C5210" w14:textId="77777777" w:rsidR="0061781B" w:rsidRPr="0011342F" w:rsidRDefault="0061781B" w:rsidP="0011342F">
      <w:pPr>
        <w:spacing w:after="0"/>
        <w:jc w:val="both"/>
        <w:rPr>
          <w:rFonts w:ascii="Arial" w:hAnsi="Arial" w:cs="Arial"/>
        </w:rPr>
      </w:pPr>
    </w:p>
    <w:p w14:paraId="7F68185F" w14:textId="77777777" w:rsidR="00E02D78" w:rsidRPr="0011342F" w:rsidRDefault="00E02D78" w:rsidP="0011342F">
      <w:pPr>
        <w:spacing w:after="0"/>
        <w:jc w:val="both"/>
        <w:rPr>
          <w:rFonts w:ascii="Arial" w:hAnsi="Arial" w:cs="Arial"/>
        </w:rPr>
      </w:pPr>
    </w:p>
    <w:p w14:paraId="01CA9B8E" w14:textId="776D8428" w:rsidR="00E02D78" w:rsidRPr="0061781B" w:rsidRDefault="00E02D78" w:rsidP="0011342F">
      <w:pPr>
        <w:tabs>
          <w:tab w:val="left" w:pos="284"/>
        </w:tabs>
        <w:spacing w:after="0"/>
        <w:contextualSpacing/>
        <w:jc w:val="center"/>
        <w:rPr>
          <w:rFonts w:ascii="Arial" w:eastAsia="Times New Roman" w:hAnsi="Arial" w:cs="Arial"/>
          <w:b/>
          <w:color w:val="000000"/>
          <w:u w:val="single"/>
          <w:lang w:eastAsia="es-CO"/>
        </w:rPr>
      </w:pPr>
      <w:r w:rsidRPr="0061781B">
        <w:rPr>
          <w:rFonts w:ascii="Arial" w:eastAsia="Times New Roman" w:hAnsi="Arial" w:cs="Arial"/>
          <w:b/>
          <w:color w:val="000000"/>
          <w:u w:val="single"/>
          <w:lang w:eastAsia="es-CO"/>
        </w:rPr>
        <w:t>ANÁLISIS DE LA DEMANDA</w:t>
      </w:r>
    </w:p>
    <w:p w14:paraId="54BE4BEF" w14:textId="77777777" w:rsidR="00E02D78" w:rsidRPr="0011342F" w:rsidRDefault="00E02D78" w:rsidP="0011342F">
      <w:pPr>
        <w:tabs>
          <w:tab w:val="left" w:pos="284"/>
        </w:tabs>
        <w:spacing w:after="0"/>
        <w:contextualSpacing/>
        <w:rPr>
          <w:rFonts w:ascii="Arial" w:eastAsia="Times New Roman" w:hAnsi="Arial" w:cs="Arial"/>
          <w:color w:val="000000"/>
          <w:lang w:eastAsia="es-CO"/>
        </w:rPr>
      </w:pPr>
    </w:p>
    <w:p w14:paraId="2373F641" w14:textId="77777777" w:rsidR="00E02D78" w:rsidRPr="0011342F" w:rsidRDefault="001F1E28" w:rsidP="0011342F">
      <w:pPr>
        <w:tabs>
          <w:tab w:val="left" w:pos="284"/>
        </w:tabs>
        <w:spacing w:after="0"/>
        <w:contextualSpacing/>
        <w:rPr>
          <w:rFonts w:ascii="Arial" w:eastAsia="Times New Roman" w:hAnsi="Arial" w:cs="Arial"/>
          <w:b/>
          <w:color w:val="000000"/>
          <w:lang w:eastAsia="es-CO"/>
        </w:rPr>
      </w:pPr>
      <w:r w:rsidRPr="0011342F">
        <w:rPr>
          <w:rFonts w:ascii="Arial" w:eastAsia="Times New Roman" w:hAnsi="Arial" w:cs="Arial"/>
          <w:b/>
          <w:lang w:eastAsia="es-CO"/>
        </w:rPr>
        <w:t xml:space="preserve">ADQUISICIONES PREVIAS DE LA </w:t>
      </w:r>
      <w:r w:rsidRPr="0011342F">
        <w:rPr>
          <w:rFonts w:ascii="Arial" w:hAnsi="Arial" w:cs="Arial"/>
          <w:b/>
          <w:lang w:eastAsia="es-CO"/>
        </w:rPr>
        <w:t>DIRECCIÓN EJECUTIVA SECCIONAL DE ADMINISTRACIÓN JUDICIAL DE POPAYÁN</w:t>
      </w:r>
      <w:r w:rsidR="00D13028" w:rsidRPr="0011342F">
        <w:rPr>
          <w:rFonts w:ascii="Arial" w:hAnsi="Arial" w:cs="Arial"/>
          <w:b/>
          <w:lang w:eastAsia="es-CO"/>
        </w:rPr>
        <w:t>:</w:t>
      </w:r>
    </w:p>
    <w:p w14:paraId="32BAF1B5" w14:textId="77777777" w:rsidR="00E02D78" w:rsidRPr="0011342F" w:rsidRDefault="00E02D78" w:rsidP="0011342F">
      <w:pPr>
        <w:tabs>
          <w:tab w:val="left" w:pos="284"/>
        </w:tabs>
        <w:spacing w:after="0"/>
        <w:ind w:left="426"/>
        <w:contextualSpacing/>
        <w:rPr>
          <w:rFonts w:ascii="Arial" w:eastAsia="Times New Roman" w:hAnsi="Arial" w:cs="Arial"/>
          <w:b/>
          <w:color w:val="000000"/>
          <w:lang w:eastAsia="es-CO"/>
        </w:rPr>
      </w:pPr>
    </w:p>
    <w:p w14:paraId="48D77B47" w14:textId="28AA7052" w:rsidR="00E02D78" w:rsidRDefault="00E02D78" w:rsidP="0011342F">
      <w:pPr>
        <w:tabs>
          <w:tab w:val="left" w:pos="142"/>
        </w:tabs>
        <w:autoSpaceDE w:val="0"/>
        <w:autoSpaceDN w:val="0"/>
        <w:adjustRightInd w:val="0"/>
        <w:ind w:right="191"/>
        <w:jc w:val="both"/>
        <w:rPr>
          <w:rFonts w:ascii="Arial" w:eastAsia="Times New Roman" w:hAnsi="Arial" w:cs="Arial"/>
          <w:color w:val="000000"/>
          <w:lang w:val="es-ES" w:eastAsia="es-ES"/>
        </w:rPr>
      </w:pPr>
      <w:r w:rsidRPr="0011342F">
        <w:rPr>
          <w:rFonts w:ascii="Arial" w:eastAsia="Times New Roman" w:hAnsi="Arial" w:cs="Arial"/>
          <w:color w:val="000000"/>
          <w:lang w:val="es-ES" w:eastAsia="es-ES"/>
        </w:rPr>
        <w:t xml:space="preserve">La entidad </w:t>
      </w:r>
      <w:r w:rsidR="006248C0" w:rsidRPr="0011342F">
        <w:rPr>
          <w:rFonts w:ascii="Arial" w:eastAsia="Times New Roman" w:hAnsi="Arial" w:cs="Arial"/>
          <w:color w:val="000000"/>
          <w:lang w:val="es-ES" w:eastAsia="es-ES"/>
        </w:rPr>
        <w:t xml:space="preserve">no </w:t>
      </w:r>
      <w:r w:rsidRPr="0011342F">
        <w:rPr>
          <w:rFonts w:ascii="Arial" w:eastAsia="Times New Roman" w:hAnsi="Arial" w:cs="Arial"/>
          <w:color w:val="000000"/>
          <w:lang w:val="es-ES" w:eastAsia="es-ES"/>
        </w:rPr>
        <w:t>ha contratado a través del proceso</w:t>
      </w:r>
      <w:r w:rsidR="001F1E28" w:rsidRPr="0011342F">
        <w:rPr>
          <w:rFonts w:ascii="Arial" w:eastAsia="Times New Roman" w:hAnsi="Arial" w:cs="Arial"/>
          <w:color w:val="000000"/>
          <w:lang w:val="es-ES" w:eastAsia="es-ES"/>
        </w:rPr>
        <w:t xml:space="preserve"> de </w:t>
      </w:r>
      <w:r w:rsidR="000D2C6B" w:rsidRPr="0011342F">
        <w:rPr>
          <w:rFonts w:ascii="Arial" w:eastAsia="Times New Roman" w:hAnsi="Arial" w:cs="Arial"/>
          <w:color w:val="000000"/>
          <w:lang w:val="es-ES" w:eastAsia="es-ES"/>
        </w:rPr>
        <w:t>m</w:t>
      </w:r>
      <w:r w:rsidR="000D2C6B">
        <w:rPr>
          <w:rFonts w:ascii="Arial" w:eastAsia="Times New Roman" w:hAnsi="Arial" w:cs="Arial"/>
          <w:color w:val="000000"/>
          <w:lang w:val="es-ES" w:eastAsia="es-ES"/>
        </w:rPr>
        <w:t>ínima</w:t>
      </w:r>
      <w:r w:rsidR="001F1E28" w:rsidRPr="0011342F">
        <w:rPr>
          <w:rFonts w:ascii="Arial" w:eastAsia="Times New Roman" w:hAnsi="Arial" w:cs="Arial"/>
          <w:color w:val="000000"/>
          <w:lang w:val="es-ES" w:eastAsia="es-ES"/>
        </w:rPr>
        <w:t xml:space="preserve"> cuantía </w:t>
      </w:r>
      <w:r w:rsidR="00735415">
        <w:rPr>
          <w:rFonts w:ascii="Arial" w:eastAsia="Times New Roman" w:hAnsi="Arial" w:cs="Arial"/>
          <w:color w:val="000000"/>
          <w:lang w:val="es-ES" w:eastAsia="es-ES"/>
        </w:rPr>
        <w:t>obras</w:t>
      </w:r>
      <w:r w:rsidR="001F1E28" w:rsidRPr="0011342F">
        <w:rPr>
          <w:rFonts w:ascii="Arial" w:eastAsia="Times New Roman" w:hAnsi="Arial" w:cs="Arial"/>
          <w:color w:val="000000"/>
          <w:lang w:val="es-ES" w:eastAsia="es-ES"/>
        </w:rPr>
        <w:t xml:space="preserve"> con el mismo objeto</w:t>
      </w:r>
      <w:r w:rsidR="00B13C43" w:rsidRPr="0011342F">
        <w:rPr>
          <w:rFonts w:ascii="Arial" w:eastAsia="Times New Roman" w:hAnsi="Arial" w:cs="Arial"/>
          <w:color w:val="000000"/>
          <w:lang w:val="es-ES" w:eastAsia="es-ES"/>
        </w:rPr>
        <w:t xml:space="preserve"> o similar.</w:t>
      </w:r>
      <w:r w:rsidR="002F212D">
        <w:rPr>
          <w:rFonts w:ascii="Arial" w:eastAsia="Times New Roman" w:hAnsi="Arial" w:cs="Arial"/>
          <w:color w:val="000000"/>
          <w:lang w:val="es-ES" w:eastAsia="es-ES"/>
        </w:rPr>
        <w:t xml:space="preserve"> </w:t>
      </w:r>
      <w:r w:rsidR="00735415">
        <w:rPr>
          <w:rFonts w:ascii="Arial" w:eastAsia="Times New Roman" w:hAnsi="Arial" w:cs="Arial"/>
          <w:color w:val="000000"/>
          <w:lang w:val="es-ES" w:eastAsia="es-ES"/>
        </w:rPr>
        <w:t xml:space="preserve"> </w:t>
      </w:r>
    </w:p>
    <w:p w14:paraId="0DA13A6C" w14:textId="023767D4" w:rsidR="00E02D78" w:rsidRDefault="001F1E28" w:rsidP="0011342F">
      <w:pPr>
        <w:tabs>
          <w:tab w:val="left" w:pos="284"/>
        </w:tabs>
        <w:spacing w:after="0"/>
        <w:contextualSpacing/>
        <w:jc w:val="both"/>
        <w:rPr>
          <w:rFonts w:ascii="Arial" w:eastAsia="Times New Roman" w:hAnsi="Arial" w:cs="Arial"/>
          <w:b/>
          <w:lang w:eastAsia="es-CO"/>
        </w:rPr>
      </w:pPr>
      <w:r w:rsidRPr="0011342F">
        <w:rPr>
          <w:rFonts w:ascii="Arial" w:eastAsia="Times New Roman" w:hAnsi="Arial" w:cs="Arial"/>
          <w:b/>
          <w:lang w:eastAsia="es-CO"/>
        </w:rPr>
        <w:t xml:space="preserve">HISTÓRICO DE COMPRAS O ADQUISICIONES DE LA </w:t>
      </w:r>
      <w:r w:rsidRPr="0011342F">
        <w:rPr>
          <w:rFonts w:ascii="Arial" w:hAnsi="Arial" w:cs="Arial"/>
          <w:b/>
          <w:lang w:eastAsia="es-CO"/>
        </w:rPr>
        <w:t>DIRECCIÓN EJECUTIVA SECCIONAL DE ADMINISTRACIÓN JUDICIAL DE POPAYÁN</w:t>
      </w:r>
      <w:r w:rsidRPr="0011342F">
        <w:rPr>
          <w:rFonts w:ascii="Arial" w:eastAsia="Times New Roman" w:hAnsi="Arial" w:cs="Arial"/>
          <w:b/>
          <w:lang w:eastAsia="es-CO"/>
        </w:rPr>
        <w:t xml:space="preserve"> DEL BIEN O SERVICIO A ADQUIRIR:</w:t>
      </w:r>
      <w:r w:rsidR="002F212D">
        <w:rPr>
          <w:rFonts w:ascii="Arial" w:eastAsia="Times New Roman" w:hAnsi="Arial" w:cs="Arial"/>
          <w:b/>
          <w:lang w:eastAsia="es-CO"/>
        </w:rPr>
        <w:t xml:space="preserve"> </w:t>
      </w:r>
    </w:p>
    <w:p w14:paraId="389689F6" w14:textId="77777777" w:rsidR="008E29C4" w:rsidRPr="0011342F" w:rsidRDefault="008E29C4" w:rsidP="0011342F">
      <w:pPr>
        <w:tabs>
          <w:tab w:val="left" w:pos="284"/>
        </w:tabs>
        <w:spacing w:after="0"/>
        <w:contextualSpacing/>
        <w:jc w:val="both"/>
        <w:rPr>
          <w:rFonts w:ascii="Arial" w:eastAsia="Times New Roman" w:hAnsi="Arial" w:cs="Arial"/>
          <w:b/>
          <w:lang w:eastAsia="es-CO"/>
        </w:rPr>
      </w:pPr>
    </w:p>
    <w:p w14:paraId="40CE4DF4" w14:textId="44675143" w:rsidR="00E02D78" w:rsidRDefault="00E02D78" w:rsidP="008E29C4">
      <w:pPr>
        <w:tabs>
          <w:tab w:val="left" w:pos="142"/>
        </w:tabs>
        <w:autoSpaceDE w:val="0"/>
        <w:autoSpaceDN w:val="0"/>
        <w:adjustRightInd w:val="0"/>
        <w:ind w:right="49"/>
        <w:jc w:val="both"/>
        <w:rPr>
          <w:rFonts w:ascii="Arial" w:eastAsia="Times New Roman" w:hAnsi="Arial" w:cs="Arial"/>
          <w:lang w:eastAsia="es-CO"/>
        </w:rPr>
      </w:pPr>
      <w:r w:rsidRPr="0011342F">
        <w:rPr>
          <w:rFonts w:ascii="Arial" w:eastAsia="Times New Roman" w:hAnsi="Arial" w:cs="Arial"/>
          <w:lang w:eastAsia="es-CO"/>
        </w:rPr>
        <w:t>La Entidad procedió a revisar</w:t>
      </w:r>
      <w:r w:rsidR="00D13028" w:rsidRPr="0011342F">
        <w:rPr>
          <w:rFonts w:ascii="Arial" w:eastAsia="Times New Roman" w:hAnsi="Arial" w:cs="Arial"/>
          <w:lang w:eastAsia="es-CO"/>
        </w:rPr>
        <w:t xml:space="preserve"> el histórico de </w:t>
      </w:r>
      <w:r w:rsidRPr="0011342F">
        <w:rPr>
          <w:rFonts w:ascii="Arial" w:eastAsia="Times New Roman" w:hAnsi="Arial" w:cs="Arial"/>
          <w:lang w:eastAsia="es-CO"/>
        </w:rPr>
        <w:t>los procesos que se realizaron con anterioridad para contratar lo concerniente a</w:t>
      </w:r>
      <w:r w:rsidRPr="0011342F">
        <w:rPr>
          <w:rFonts w:ascii="Arial" w:hAnsi="Arial" w:cs="Arial"/>
          <w:b/>
        </w:rPr>
        <w:t xml:space="preserve"> </w:t>
      </w:r>
      <w:r w:rsidR="008E29C4">
        <w:rPr>
          <w:rFonts w:ascii="Arial" w:hAnsi="Arial" w:cs="Arial"/>
          <w:b/>
        </w:rPr>
        <w:t xml:space="preserve">procesos de </w:t>
      </w:r>
      <w:r w:rsidR="000D2C6B">
        <w:rPr>
          <w:rFonts w:ascii="Arial" w:eastAsia="Times New Roman" w:hAnsi="Arial" w:cs="Arial"/>
          <w:b/>
          <w:bCs/>
          <w:color w:val="000000"/>
          <w:lang w:val="es-ES" w:eastAsia="es-ES"/>
        </w:rPr>
        <w:t>mínima</w:t>
      </w:r>
      <w:r w:rsidR="002F212D" w:rsidRPr="002F212D">
        <w:rPr>
          <w:rFonts w:ascii="Arial" w:eastAsia="Times New Roman" w:hAnsi="Arial" w:cs="Arial"/>
          <w:b/>
          <w:bCs/>
          <w:color w:val="000000"/>
          <w:lang w:val="es-ES" w:eastAsia="es-ES"/>
        </w:rPr>
        <w:t xml:space="preserve"> cuantía</w:t>
      </w:r>
      <w:r w:rsidR="002F212D" w:rsidRPr="0011342F">
        <w:rPr>
          <w:rFonts w:ascii="Arial" w:eastAsia="Times New Roman" w:hAnsi="Arial" w:cs="Arial"/>
          <w:color w:val="000000"/>
          <w:lang w:val="es-ES" w:eastAsia="es-ES"/>
        </w:rPr>
        <w:t xml:space="preserve"> </w:t>
      </w:r>
      <w:r w:rsidR="007A7912" w:rsidRPr="0011342F">
        <w:rPr>
          <w:rFonts w:ascii="Arial" w:hAnsi="Arial" w:cs="Arial"/>
          <w:b/>
        </w:rPr>
        <w:t xml:space="preserve">para </w:t>
      </w:r>
      <w:r w:rsidR="002F212D">
        <w:rPr>
          <w:rFonts w:ascii="Arial" w:hAnsi="Arial" w:cs="Arial"/>
          <w:b/>
        </w:rPr>
        <w:t>obras</w:t>
      </w:r>
      <w:r w:rsidR="008E29C4">
        <w:rPr>
          <w:rFonts w:ascii="Arial" w:hAnsi="Arial" w:cs="Arial"/>
          <w:b/>
        </w:rPr>
        <w:t xml:space="preserve">, </w:t>
      </w:r>
      <w:r w:rsidR="008E29C4" w:rsidRPr="00127BF6">
        <w:rPr>
          <w:rFonts w:ascii="Arial" w:eastAsia="Times New Roman" w:hAnsi="Arial" w:cs="Arial"/>
          <w:lang w:eastAsia="es-CO"/>
        </w:rPr>
        <w:t xml:space="preserve">de lo cual </w:t>
      </w:r>
      <w:r w:rsidR="008E29C4">
        <w:rPr>
          <w:rFonts w:ascii="Arial" w:eastAsia="Times New Roman" w:hAnsi="Arial" w:cs="Arial"/>
          <w:lang w:eastAsia="es-CO"/>
        </w:rPr>
        <w:t xml:space="preserve">no </w:t>
      </w:r>
      <w:r w:rsidR="008E29C4" w:rsidRPr="00127BF6">
        <w:rPr>
          <w:rFonts w:ascii="Arial" w:eastAsia="Times New Roman" w:hAnsi="Arial" w:cs="Arial"/>
          <w:lang w:eastAsia="es-CO"/>
        </w:rPr>
        <w:t>se encontró registro</w:t>
      </w:r>
      <w:r w:rsidR="008E29C4">
        <w:rPr>
          <w:rFonts w:ascii="Arial" w:eastAsia="Times New Roman" w:hAnsi="Arial" w:cs="Arial"/>
          <w:lang w:eastAsia="es-CO"/>
        </w:rPr>
        <w:t xml:space="preserve"> que contenga similares características</w:t>
      </w:r>
      <w:r w:rsidRPr="0011342F">
        <w:rPr>
          <w:rFonts w:ascii="Arial" w:eastAsia="Times New Roman" w:hAnsi="Arial" w:cs="Arial"/>
          <w:lang w:eastAsia="es-CO"/>
        </w:rPr>
        <w:t>:</w:t>
      </w:r>
      <w:r w:rsidR="007A7912" w:rsidRPr="0011342F">
        <w:rPr>
          <w:rFonts w:ascii="Arial" w:eastAsia="Times New Roman" w:hAnsi="Arial" w:cs="Arial"/>
          <w:lang w:eastAsia="es-CO"/>
        </w:rPr>
        <w:t xml:space="preserve"> </w:t>
      </w:r>
    </w:p>
    <w:p w14:paraId="0A78EF21" w14:textId="77777777" w:rsidR="008E29C4" w:rsidRPr="008E29C4" w:rsidRDefault="002F212D" w:rsidP="008E29C4">
      <w:pPr>
        <w:tabs>
          <w:tab w:val="left" w:pos="142"/>
        </w:tabs>
        <w:autoSpaceDE w:val="0"/>
        <w:autoSpaceDN w:val="0"/>
        <w:adjustRightInd w:val="0"/>
        <w:ind w:right="191"/>
        <w:jc w:val="both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 xml:space="preserve"> </w:t>
      </w:r>
      <w:r w:rsidR="008E29C4" w:rsidRPr="008E29C4">
        <w:rPr>
          <w:rFonts w:ascii="Arial" w:eastAsia="Times New Roman" w:hAnsi="Arial" w:cs="Arial"/>
          <w:lang w:eastAsia="es-CO"/>
        </w:rPr>
        <w:t>a)  Adquisiciones previas de la Entidad</w:t>
      </w:r>
    </w:p>
    <w:p w14:paraId="6201B82D" w14:textId="48775E08" w:rsidR="008E29C4" w:rsidRDefault="008E29C4" w:rsidP="008E29C4">
      <w:pPr>
        <w:tabs>
          <w:tab w:val="left" w:pos="142"/>
        </w:tabs>
        <w:autoSpaceDE w:val="0"/>
        <w:autoSpaceDN w:val="0"/>
        <w:adjustRightInd w:val="0"/>
        <w:ind w:right="49"/>
        <w:jc w:val="both"/>
        <w:rPr>
          <w:rFonts w:ascii="Arial" w:eastAsia="Times New Roman" w:hAnsi="Arial" w:cs="Arial"/>
          <w:lang w:eastAsia="es-CO"/>
        </w:rPr>
      </w:pPr>
      <w:r w:rsidRPr="008E29C4">
        <w:rPr>
          <w:rFonts w:ascii="Arial" w:eastAsia="Times New Roman" w:hAnsi="Arial" w:cs="Arial"/>
          <w:lang w:eastAsia="es-CO"/>
        </w:rPr>
        <w:t xml:space="preserve">En esta instancia, es preciso indicar que la </w:t>
      </w:r>
      <w:r w:rsidRPr="004927DD">
        <w:rPr>
          <w:rFonts w:ascii="Arial" w:eastAsia="Times New Roman" w:hAnsi="Arial" w:cs="Arial"/>
          <w:lang w:eastAsia="es-CO"/>
        </w:rPr>
        <w:t>Entidad no realiza comparativo de precios con servicios de años anteriores, p</w:t>
      </w:r>
      <w:r w:rsidRPr="008E29C4">
        <w:rPr>
          <w:rFonts w:ascii="Arial" w:eastAsia="Times New Roman" w:hAnsi="Arial" w:cs="Arial"/>
          <w:lang w:eastAsia="es-CO"/>
        </w:rPr>
        <w:t xml:space="preserve">or cuanto es la primera vez que se va a contratar una obra para </w:t>
      </w:r>
      <w:r w:rsidR="000E2AEA">
        <w:rPr>
          <w:rFonts w:ascii="Arial" w:eastAsia="Times New Roman" w:hAnsi="Arial" w:cs="Arial"/>
          <w:lang w:eastAsia="es-CO"/>
        </w:rPr>
        <w:t>el mantenimiento de las cubiertas de los palacios judiciales de Santander de Quilichao y Caloto</w:t>
      </w:r>
      <w:r w:rsidR="000D2C6B" w:rsidRPr="006965B7">
        <w:rPr>
          <w:rFonts w:ascii="Arial" w:hAnsi="Arial" w:cs="Arial"/>
        </w:rPr>
        <w:t xml:space="preserve">, </w:t>
      </w:r>
      <w:r w:rsidR="000D2C6B">
        <w:rPr>
          <w:rFonts w:ascii="Arial" w:hAnsi="Arial" w:cs="Arial"/>
        </w:rPr>
        <w:t>Cauca</w:t>
      </w:r>
      <w:r w:rsidRPr="008E29C4">
        <w:rPr>
          <w:rFonts w:ascii="Arial" w:eastAsia="Times New Roman" w:hAnsi="Arial" w:cs="Arial"/>
          <w:lang w:eastAsia="es-CO"/>
        </w:rPr>
        <w:t xml:space="preserve">, a cargo de esta dirección seccional. </w:t>
      </w:r>
    </w:p>
    <w:p w14:paraId="50B80045" w14:textId="3D71E371" w:rsidR="00C73869" w:rsidRDefault="00C73869" w:rsidP="00681CC9">
      <w:pPr>
        <w:tabs>
          <w:tab w:val="left" w:pos="142"/>
        </w:tabs>
        <w:autoSpaceDE w:val="0"/>
        <w:autoSpaceDN w:val="0"/>
        <w:adjustRightInd w:val="0"/>
        <w:ind w:right="191"/>
        <w:jc w:val="both"/>
        <w:rPr>
          <w:noProof/>
        </w:rPr>
      </w:pPr>
      <w:r w:rsidRPr="0061786A">
        <w:rPr>
          <w:rFonts w:ascii="Arial" w:eastAsia="Times New Roman" w:hAnsi="Arial" w:cs="Arial"/>
          <w:b/>
          <w:lang w:eastAsia="es-CO"/>
        </w:rPr>
        <w:t xml:space="preserve">A NIVEL NACIONAL: </w:t>
      </w:r>
    </w:p>
    <w:p w14:paraId="65011021" w14:textId="3B635825" w:rsidR="00C73869" w:rsidRDefault="00681CC9" w:rsidP="008E29C4">
      <w:pPr>
        <w:tabs>
          <w:tab w:val="left" w:pos="142"/>
        </w:tabs>
        <w:autoSpaceDE w:val="0"/>
        <w:autoSpaceDN w:val="0"/>
        <w:adjustRightInd w:val="0"/>
        <w:ind w:right="49"/>
        <w:jc w:val="both"/>
        <w:rPr>
          <w:noProof/>
        </w:rPr>
      </w:pPr>
      <w:r>
        <w:rPr>
          <w:noProof/>
          <w:lang w:eastAsia="es-CO"/>
        </w:rPr>
        <w:drawing>
          <wp:inline distT="0" distB="0" distL="0" distR="0" wp14:anchorId="6D396200" wp14:editId="160AF551">
            <wp:extent cx="6179307" cy="17907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666" t="35244" r="5907" b="18166"/>
                    <a:stretch/>
                  </pic:blipFill>
                  <pic:spPr bwMode="auto">
                    <a:xfrm>
                      <a:off x="0" y="0"/>
                      <a:ext cx="6182083" cy="1791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5A14AC" w14:textId="77777777" w:rsidR="00C73869" w:rsidRPr="0061786A" w:rsidRDefault="00C73869" w:rsidP="00C73869">
      <w:pPr>
        <w:tabs>
          <w:tab w:val="left" w:pos="142"/>
        </w:tabs>
        <w:autoSpaceDE w:val="0"/>
        <w:autoSpaceDN w:val="0"/>
        <w:adjustRightInd w:val="0"/>
        <w:ind w:right="191"/>
        <w:jc w:val="both"/>
        <w:rPr>
          <w:rFonts w:ascii="Arial" w:eastAsia="Times New Roman" w:hAnsi="Arial" w:cs="Arial"/>
          <w:b/>
          <w:lang w:eastAsia="es-CO"/>
        </w:rPr>
      </w:pPr>
      <w:r w:rsidRPr="0061786A">
        <w:rPr>
          <w:rFonts w:ascii="Arial" w:eastAsia="Times New Roman" w:hAnsi="Arial" w:cs="Arial"/>
          <w:b/>
          <w:lang w:eastAsia="es-CO"/>
        </w:rPr>
        <w:t>A NIVEL REGIONAL</w:t>
      </w:r>
    </w:p>
    <w:p w14:paraId="4DDDA1EC" w14:textId="529B00DD" w:rsidR="00C73869" w:rsidRDefault="006E6004" w:rsidP="008E29C4">
      <w:pPr>
        <w:tabs>
          <w:tab w:val="left" w:pos="142"/>
        </w:tabs>
        <w:autoSpaceDE w:val="0"/>
        <w:autoSpaceDN w:val="0"/>
        <w:adjustRightInd w:val="0"/>
        <w:ind w:right="49"/>
        <w:jc w:val="both"/>
        <w:rPr>
          <w:rFonts w:ascii="Arial" w:eastAsia="Times New Roman" w:hAnsi="Arial" w:cs="Arial"/>
          <w:lang w:eastAsia="es-CO"/>
        </w:rPr>
      </w:pPr>
      <w:r w:rsidRPr="006E6004">
        <w:rPr>
          <w:rFonts w:ascii="Arial" w:eastAsia="Times New Roman" w:hAnsi="Arial" w:cs="Arial"/>
          <w:lang w:eastAsia="es-CO"/>
        </w:rPr>
        <w:t xml:space="preserve">No se </w:t>
      </w:r>
      <w:r w:rsidR="006D03C0" w:rsidRPr="006E6004">
        <w:rPr>
          <w:rFonts w:ascii="Arial" w:eastAsia="Times New Roman" w:hAnsi="Arial" w:cs="Arial"/>
          <w:lang w:eastAsia="es-CO"/>
        </w:rPr>
        <w:t>encontr</w:t>
      </w:r>
      <w:r w:rsidR="006D03C0">
        <w:rPr>
          <w:rFonts w:ascii="Arial" w:eastAsia="Times New Roman" w:hAnsi="Arial" w:cs="Arial"/>
          <w:lang w:eastAsia="es-CO"/>
        </w:rPr>
        <w:t>ó</w:t>
      </w:r>
      <w:r>
        <w:rPr>
          <w:noProof/>
          <w:lang w:eastAsia="es-CO"/>
        </w:rPr>
        <w:t xml:space="preserve"> </w:t>
      </w:r>
      <w:r w:rsidRPr="00127BF6">
        <w:rPr>
          <w:rFonts w:ascii="Arial" w:eastAsia="Times New Roman" w:hAnsi="Arial" w:cs="Arial"/>
          <w:lang w:eastAsia="es-CO"/>
        </w:rPr>
        <w:t>registro</w:t>
      </w:r>
      <w:r>
        <w:rPr>
          <w:rFonts w:ascii="Arial" w:eastAsia="Times New Roman" w:hAnsi="Arial" w:cs="Arial"/>
          <w:lang w:eastAsia="es-CO"/>
        </w:rPr>
        <w:t xml:space="preserve"> que contenga similares características</w:t>
      </w:r>
    </w:p>
    <w:p w14:paraId="12723170" w14:textId="77777777" w:rsidR="004927DD" w:rsidRDefault="004927DD" w:rsidP="008E29C4">
      <w:pPr>
        <w:tabs>
          <w:tab w:val="left" w:pos="142"/>
        </w:tabs>
        <w:autoSpaceDE w:val="0"/>
        <w:autoSpaceDN w:val="0"/>
        <w:adjustRightInd w:val="0"/>
        <w:ind w:right="191"/>
        <w:jc w:val="both"/>
        <w:rPr>
          <w:rFonts w:ascii="Arial" w:eastAsia="Times New Roman" w:hAnsi="Arial" w:cs="Arial"/>
          <w:lang w:eastAsia="es-CO"/>
        </w:rPr>
      </w:pPr>
    </w:p>
    <w:p w14:paraId="5C43D878" w14:textId="72F09432" w:rsidR="008E29C4" w:rsidRPr="008E29C4" w:rsidRDefault="008E29C4" w:rsidP="008E29C4">
      <w:pPr>
        <w:tabs>
          <w:tab w:val="left" w:pos="142"/>
        </w:tabs>
        <w:autoSpaceDE w:val="0"/>
        <w:autoSpaceDN w:val="0"/>
        <w:adjustRightInd w:val="0"/>
        <w:ind w:right="191"/>
        <w:jc w:val="both"/>
        <w:rPr>
          <w:rFonts w:ascii="Arial" w:eastAsia="Times New Roman" w:hAnsi="Arial" w:cs="Arial"/>
          <w:lang w:eastAsia="es-CO"/>
        </w:rPr>
      </w:pPr>
      <w:r w:rsidRPr="008E29C4">
        <w:rPr>
          <w:rFonts w:ascii="Arial" w:eastAsia="Times New Roman" w:hAnsi="Arial" w:cs="Arial"/>
          <w:lang w:eastAsia="es-CO"/>
        </w:rPr>
        <w:t>b)  Adquisiciones previas de otras Entidades</w:t>
      </w:r>
    </w:p>
    <w:p w14:paraId="2A3EEFEE" w14:textId="27C4F02D" w:rsidR="002F212D" w:rsidRDefault="008E29C4" w:rsidP="008E29C4">
      <w:pPr>
        <w:tabs>
          <w:tab w:val="left" w:pos="142"/>
        </w:tabs>
        <w:autoSpaceDE w:val="0"/>
        <w:autoSpaceDN w:val="0"/>
        <w:adjustRightInd w:val="0"/>
        <w:ind w:right="49"/>
        <w:jc w:val="both"/>
        <w:rPr>
          <w:rFonts w:ascii="Arial" w:eastAsia="Times New Roman" w:hAnsi="Arial" w:cs="Arial"/>
          <w:lang w:eastAsia="es-CO"/>
        </w:rPr>
      </w:pPr>
      <w:r w:rsidRPr="008E29C4">
        <w:rPr>
          <w:rFonts w:ascii="Arial" w:eastAsia="Times New Roman" w:hAnsi="Arial" w:cs="Arial"/>
          <w:lang w:eastAsia="es-CO"/>
        </w:rPr>
        <w:lastRenderedPageBreak/>
        <w:t>Se consultó en l</w:t>
      </w:r>
      <w:r>
        <w:rPr>
          <w:rFonts w:ascii="Arial" w:eastAsia="Times New Roman" w:hAnsi="Arial" w:cs="Arial"/>
          <w:lang w:eastAsia="es-CO"/>
        </w:rPr>
        <w:t>a plataforma</w:t>
      </w:r>
      <w:r w:rsidRPr="008E29C4">
        <w:rPr>
          <w:rFonts w:ascii="Arial" w:eastAsia="Times New Roman" w:hAnsi="Arial" w:cs="Arial"/>
          <w:lang w:eastAsia="es-CO"/>
        </w:rPr>
        <w:t xml:space="preserve"> SECOP</w:t>
      </w:r>
      <w:r>
        <w:rPr>
          <w:rFonts w:ascii="Arial" w:eastAsia="Times New Roman" w:hAnsi="Arial" w:cs="Arial"/>
          <w:lang w:eastAsia="es-CO"/>
        </w:rPr>
        <w:t xml:space="preserve"> II, encontrando los siguientes procesos similares al presente proceso de selección,</w:t>
      </w:r>
      <w:r w:rsidRPr="008E29C4">
        <w:rPr>
          <w:rFonts w:ascii="Arial" w:eastAsia="Times New Roman" w:hAnsi="Arial" w:cs="Arial"/>
          <w:lang w:eastAsia="es-CO"/>
        </w:rPr>
        <w:t xml:space="preserve"> los precios históricos de contratos de obra realizados por</w:t>
      </w:r>
      <w:r w:rsidR="004927DD">
        <w:rPr>
          <w:rFonts w:ascii="Arial" w:eastAsia="Times New Roman" w:hAnsi="Arial" w:cs="Arial"/>
          <w:lang w:eastAsia="es-CO"/>
        </w:rPr>
        <w:t xml:space="preserve"> </w:t>
      </w:r>
      <w:r w:rsidRPr="008E29C4">
        <w:rPr>
          <w:rFonts w:ascii="Arial" w:eastAsia="Times New Roman" w:hAnsi="Arial" w:cs="Arial"/>
          <w:lang w:eastAsia="es-CO"/>
        </w:rPr>
        <w:t>otras Entidades, tal como se puede evidenciar a continuación, para lo cual es importante dejar constancia que las características de los procesos encontrados</w:t>
      </w:r>
      <w:r w:rsidR="00580A30">
        <w:rPr>
          <w:rFonts w:ascii="Arial" w:eastAsia="Times New Roman" w:hAnsi="Arial" w:cs="Arial"/>
          <w:lang w:eastAsia="es-CO"/>
        </w:rPr>
        <w:t>,</w:t>
      </w:r>
      <w:r w:rsidRPr="008E29C4">
        <w:rPr>
          <w:rFonts w:ascii="Arial" w:eastAsia="Times New Roman" w:hAnsi="Arial" w:cs="Arial"/>
          <w:lang w:eastAsia="es-CO"/>
        </w:rPr>
        <w:t xml:space="preserve"> no se ajustan a las mínimas requeridas por la Entidad.</w:t>
      </w:r>
      <w:r>
        <w:rPr>
          <w:rFonts w:ascii="Arial" w:eastAsia="Times New Roman" w:hAnsi="Arial" w:cs="Arial"/>
          <w:lang w:eastAsia="es-CO"/>
        </w:rPr>
        <w:t xml:space="preserve"> </w:t>
      </w:r>
      <w:r w:rsidR="004927DD">
        <w:rPr>
          <w:rFonts w:ascii="Arial" w:eastAsia="Times New Roman" w:hAnsi="Arial" w:cs="Arial"/>
          <w:lang w:eastAsia="es-CO"/>
        </w:rPr>
        <w:t xml:space="preserve"> </w:t>
      </w:r>
    </w:p>
    <w:p w14:paraId="493EABF0" w14:textId="77777777" w:rsidR="00580A30" w:rsidRDefault="00580A30" w:rsidP="008E29C4">
      <w:pPr>
        <w:tabs>
          <w:tab w:val="left" w:pos="142"/>
        </w:tabs>
        <w:autoSpaceDE w:val="0"/>
        <w:autoSpaceDN w:val="0"/>
        <w:adjustRightInd w:val="0"/>
        <w:ind w:right="49"/>
        <w:jc w:val="both"/>
        <w:rPr>
          <w:rFonts w:ascii="Arial" w:eastAsia="Times New Roman" w:hAnsi="Arial" w:cs="Arial"/>
          <w:lang w:eastAsia="es-CO"/>
        </w:rPr>
      </w:pPr>
    </w:p>
    <w:p w14:paraId="6D23A6DF" w14:textId="55201D2C" w:rsidR="00C73869" w:rsidRPr="0061786A" w:rsidRDefault="004927DD" w:rsidP="0011342F">
      <w:pPr>
        <w:tabs>
          <w:tab w:val="left" w:pos="142"/>
        </w:tabs>
        <w:autoSpaceDE w:val="0"/>
        <w:autoSpaceDN w:val="0"/>
        <w:adjustRightInd w:val="0"/>
        <w:ind w:right="191"/>
        <w:jc w:val="both"/>
        <w:rPr>
          <w:rFonts w:ascii="Arial" w:eastAsia="Times New Roman" w:hAnsi="Arial" w:cs="Arial"/>
          <w:b/>
          <w:lang w:eastAsia="es-CO"/>
        </w:rPr>
      </w:pPr>
      <w:r w:rsidRPr="0061786A">
        <w:rPr>
          <w:rFonts w:ascii="Arial" w:eastAsia="Times New Roman" w:hAnsi="Arial" w:cs="Arial"/>
          <w:b/>
          <w:lang w:eastAsia="es-CO"/>
        </w:rPr>
        <w:t xml:space="preserve">A NIVEL NACIONAL: </w:t>
      </w:r>
    </w:p>
    <w:p w14:paraId="54203D91" w14:textId="1D8B581E" w:rsidR="004927DD" w:rsidRDefault="00681CC9" w:rsidP="0011342F">
      <w:pPr>
        <w:tabs>
          <w:tab w:val="left" w:pos="142"/>
        </w:tabs>
        <w:autoSpaceDE w:val="0"/>
        <w:autoSpaceDN w:val="0"/>
        <w:adjustRightInd w:val="0"/>
        <w:ind w:right="191"/>
        <w:jc w:val="both"/>
        <w:rPr>
          <w:noProof/>
          <w:lang w:val="es-419" w:eastAsia="es-419"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 wp14:anchorId="288AC54D" wp14:editId="2FCB4260">
            <wp:simplePos x="0" y="0"/>
            <wp:positionH relativeFrom="column">
              <wp:posOffset>17145</wp:posOffset>
            </wp:positionH>
            <wp:positionV relativeFrom="paragraph">
              <wp:posOffset>191770</wp:posOffset>
            </wp:positionV>
            <wp:extent cx="5486400" cy="2385060"/>
            <wp:effectExtent l="0" t="0" r="0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0" t="12794" r="3462" b="11648"/>
                    <a:stretch/>
                  </pic:blipFill>
                  <pic:spPr bwMode="auto">
                    <a:xfrm>
                      <a:off x="0" y="0"/>
                      <a:ext cx="5486400" cy="2385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O"/>
        </w:rPr>
        <w:drawing>
          <wp:inline distT="0" distB="0" distL="0" distR="0" wp14:anchorId="106677E4" wp14:editId="2C7A0036">
            <wp:extent cx="5486400" cy="1143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2070" r="2241" b="84309"/>
                    <a:stretch/>
                  </pic:blipFill>
                  <pic:spPr bwMode="auto">
                    <a:xfrm>
                      <a:off x="0" y="0"/>
                      <a:ext cx="5486400" cy="11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81CC9">
        <w:rPr>
          <w:noProof/>
          <w:lang w:eastAsia="es-CO"/>
        </w:rPr>
        <w:t xml:space="preserve"> </w:t>
      </w:r>
      <w:r>
        <w:rPr>
          <w:noProof/>
          <w:lang w:eastAsia="es-CO"/>
        </w:rPr>
        <w:drawing>
          <wp:inline distT="0" distB="0" distL="0" distR="0" wp14:anchorId="44466CF9" wp14:editId="79D4C216">
            <wp:extent cx="5532120" cy="2682240"/>
            <wp:effectExtent l="0" t="0" r="0" b="381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8961" t="8932" r="5092" b="6095"/>
                    <a:stretch/>
                  </pic:blipFill>
                  <pic:spPr bwMode="auto">
                    <a:xfrm>
                      <a:off x="0" y="0"/>
                      <a:ext cx="5532120" cy="2682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AAA974" w14:textId="61C334E9" w:rsidR="00753221" w:rsidRPr="0061786A" w:rsidRDefault="004927DD" w:rsidP="0011342F">
      <w:pPr>
        <w:tabs>
          <w:tab w:val="left" w:pos="142"/>
        </w:tabs>
        <w:autoSpaceDE w:val="0"/>
        <w:autoSpaceDN w:val="0"/>
        <w:adjustRightInd w:val="0"/>
        <w:ind w:right="191"/>
        <w:jc w:val="both"/>
        <w:rPr>
          <w:rFonts w:ascii="Arial" w:eastAsia="Times New Roman" w:hAnsi="Arial" w:cs="Arial"/>
          <w:b/>
          <w:lang w:eastAsia="es-CO"/>
        </w:rPr>
      </w:pPr>
      <w:r w:rsidRPr="0061786A">
        <w:rPr>
          <w:rFonts w:ascii="Arial" w:eastAsia="Times New Roman" w:hAnsi="Arial" w:cs="Arial"/>
          <w:b/>
          <w:lang w:eastAsia="es-CO"/>
        </w:rPr>
        <w:t xml:space="preserve">A NIVEL </w:t>
      </w:r>
      <w:r w:rsidR="00753221" w:rsidRPr="0061786A">
        <w:rPr>
          <w:rFonts w:ascii="Arial" w:eastAsia="Times New Roman" w:hAnsi="Arial" w:cs="Arial"/>
          <w:b/>
          <w:lang w:eastAsia="es-CO"/>
        </w:rPr>
        <w:t>REGIONAL</w:t>
      </w:r>
    </w:p>
    <w:p w14:paraId="6B6DA801" w14:textId="04D47A40" w:rsidR="00C2175E" w:rsidRDefault="00D91083" w:rsidP="0011342F">
      <w:pPr>
        <w:tabs>
          <w:tab w:val="left" w:pos="142"/>
        </w:tabs>
        <w:autoSpaceDE w:val="0"/>
        <w:autoSpaceDN w:val="0"/>
        <w:adjustRightInd w:val="0"/>
        <w:ind w:right="191"/>
        <w:jc w:val="both"/>
        <w:rPr>
          <w:rFonts w:ascii="Arial" w:eastAsia="Times New Roman" w:hAnsi="Arial" w:cs="Arial"/>
          <w:color w:val="FF0000"/>
          <w:highlight w:val="yellow"/>
          <w:lang w:eastAsia="es-CO"/>
        </w:rPr>
      </w:pPr>
      <w:r>
        <w:rPr>
          <w:noProof/>
          <w:lang w:eastAsia="es-CO"/>
        </w:rPr>
        <w:drawing>
          <wp:inline distT="0" distB="0" distL="0" distR="0" wp14:anchorId="6662924F" wp14:editId="74BCB60F">
            <wp:extent cx="5666473" cy="1082040"/>
            <wp:effectExtent l="0" t="0" r="0" b="381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4257" t="59385" r="4684" b="13096"/>
                    <a:stretch/>
                  </pic:blipFill>
                  <pic:spPr bwMode="auto">
                    <a:xfrm>
                      <a:off x="0" y="0"/>
                      <a:ext cx="5680795" cy="1084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3470C4" w14:textId="72D074C7" w:rsidR="00E02D78" w:rsidRPr="0061781B" w:rsidRDefault="00E02D78" w:rsidP="0011342F">
      <w:pPr>
        <w:tabs>
          <w:tab w:val="left" w:pos="284"/>
        </w:tabs>
        <w:spacing w:after="0"/>
        <w:ind w:left="3196"/>
        <w:contextualSpacing/>
        <w:rPr>
          <w:rFonts w:ascii="Arial" w:eastAsia="Times New Roman" w:hAnsi="Arial" w:cs="Arial"/>
          <w:b/>
          <w:color w:val="000000"/>
          <w:u w:val="single"/>
          <w:lang w:eastAsia="es-CO"/>
        </w:rPr>
      </w:pPr>
      <w:r w:rsidRPr="0061781B">
        <w:rPr>
          <w:rFonts w:ascii="Arial" w:eastAsia="Times New Roman" w:hAnsi="Arial" w:cs="Arial"/>
          <w:b/>
          <w:color w:val="000000"/>
          <w:u w:val="single"/>
          <w:lang w:eastAsia="es-CO"/>
        </w:rPr>
        <w:lastRenderedPageBreak/>
        <w:t>ANÁLISIS DE LA OFERTA</w:t>
      </w:r>
    </w:p>
    <w:p w14:paraId="71D6D5C8" w14:textId="77777777" w:rsidR="00E02D78" w:rsidRPr="0011342F" w:rsidRDefault="00E02D78" w:rsidP="0011342F">
      <w:pPr>
        <w:tabs>
          <w:tab w:val="left" w:pos="709"/>
        </w:tabs>
        <w:spacing w:after="0"/>
        <w:jc w:val="both"/>
        <w:rPr>
          <w:rFonts w:ascii="Arial" w:eastAsia="Times New Roman" w:hAnsi="Arial" w:cs="Arial"/>
          <w:color w:val="000000"/>
          <w:lang w:val="es-ES_tradnl" w:eastAsia="es-CO"/>
        </w:rPr>
      </w:pPr>
    </w:p>
    <w:p w14:paraId="59D45DE7" w14:textId="77777777" w:rsidR="00E02D78" w:rsidRPr="0011342F" w:rsidRDefault="00E02D78" w:rsidP="0011342F">
      <w:pPr>
        <w:spacing w:after="0"/>
        <w:jc w:val="both"/>
        <w:rPr>
          <w:rFonts w:ascii="Arial" w:eastAsia="MS Mincho" w:hAnsi="Arial" w:cs="Arial"/>
          <w:lang w:val="es-ES_tradnl" w:eastAsia="es-ES"/>
        </w:rPr>
      </w:pPr>
      <w:r w:rsidRPr="0011342F">
        <w:rPr>
          <w:rFonts w:ascii="Arial" w:eastAsia="MS Mincho" w:hAnsi="Arial" w:cs="Arial"/>
          <w:lang w:val="es-ES_tradnl" w:eastAsia="es-ES"/>
        </w:rPr>
        <w:t>Están en capacidad de prestar el servicio solicitado, todas aquellas Empresas legalmente constituidas y validadas dentro del territorio colombiano, las cuales dentro de su portafolio de servicios se encuentre el objeto requerido por esta Entidad.</w:t>
      </w:r>
    </w:p>
    <w:p w14:paraId="432357AF" w14:textId="77777777" w:rsidR="00E02D78" w:rsidRPr="0011342F" w:rsidRDefault="00E02D78" w:rsidP="0011342F">
      <w:pPr>
        <w:spacing w:after="0"/>
        <w:jc w:val="both"/>
        <w:rPr>
          <w:rFonts w:ascii="Arial" w:eastAsia="MS Mincho" w:hAnsi="Arial" w:cs="Arial"/>
          <w:lang w:val="es-ES_tradnl" w:eastAsia="es-ES"/>
        </w:rPr>
      </w:pPr>
    </w:p>
    <w:p w14:paraId="3DE7BC93" w14:textId="77777777" w:rsidR="00E02D78" w:rsidRPr="0011342F" w:rsidRDefault="00E02D78" w:rsidP="0011342F">
      <w:pPr>
        <w:tabs>
          <w:tab w:val="left" w:pos="567"/>
        </w:tabs>
        <w:spacing w:after="0"/>
        <w:jc w:val="both"/>
        <w:rPr>
          <w:rFonts w:ascii="Arial" w:eastAsia="Times New Roman" w:hAnsi="Arial" w:cs="Arial"/>
          <w:color w:val="000000"/>
          <w:lang w:val="es-ES_tradnl" w:eastAsia="es-CO"/>
        </w:rPr>
      </w:pPr>
      <w:r w:rsidRPr="0011342F">
        <w:rPr>
          <w:rFonts w:ascii="Arial" w:eastAsia="Times New Roman" w:hAnsi="Arial" w:cs="Arial"/>
          <w:color w:val="000000"/>
          <w:lang w:val="es-ES_tradnl" w:eastAsia="es-CO"/>
        </w:rPr>
        <w:t>Precisado lo anterior la entidad procede a dejar constancia que el objeto de la presente contratación puede ser comercializado por:</w:t>
      </w:r>
    </w:p>
    <w:p w14:paraId="7E3A31BC" w14:textId="77777777" w:rsidR="00E02D78" w:rsidRPr="0011342F" w:rsidRDefault="00E02D78" w:rsidP="0011342F">
      <w:pPr>
        <w:tabs>
          <w:tab w:val="left" w:pos="284"/>
          <w:tab w:val="left" w:pos="567"/>
        </w:tabs>
        <w:spacing w:after="0"/>
        <w:contextualSpacing/>
        <w:rPr>
          <w:rFonts w:ascii="Arial" w:eastAsia="Times New Roman" w:hAnsi="Arial" w:cs="Arial"/>
          <w:lang w:val="es-ES_tradnl" w:eastAsia="es-CO"/>
        </w:rPr>
      </w:pPr>
    </w:p>
    <w:p w14:paraId="1992ED70" w14:textId="77777777" w:rsidR="00E02D78" w:rsidRPr="0011342F" w:rsidRDefault="00E02D78" w:rsidP="0011342F">
      <w:pPr>
        <w:pStyle w:val="Prrafodelista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lang w:eastAsia="es-CO"/>
        </w:rPr>
      </w:pPr>
      <w:r w:rsidRPr="0011342F">
        <w:rPr>
          <w:rFonts w:ascii="Arial" w:eastAsia="Times New Roman" w:hAnsi="Arial" w:cs="Arial"/>
          <w:b/>
          <w:color w:val="000000"/>
          <w:lang w:eastAsia="es-CO"/>
        </w:rPr>
        <w:t>Persona Natural:</w:t>
      </w:r>
      <w:r w:rsidRPr="0011342F">
        <w:rPr>
          <w:rFonts w:ascii="Arial" w:eastAsia="Times New Roman" w:hAnsi="Arial" w:cs="Arial"/>
          <w:color w:val="000000"/>
          <w:lang w:eastAsia="es-CO"/>
        </w:rPr>
        <w:t xml:space="preserve"> Las personas Naturales que su actividad comercial corresponde a la realización de actividades iguales o similares a la del objeto contractual. </w:t>
      </w:r>
    </w:p>
    <w:p w14:paraId="34ABAA25" w14:textId="77777777" w:rsidR="00E02D78" w:rsidRPr="0011342F" w:rsidRDefault="00E02D78" w:rsidP="0011342F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color w:val="000000"/>
          <w:lang w:eastAsia="es-CO"/>
        </w:rPr>
      </w:pPr>
    </w:p>
    <w:p w14:paraId="38AB19B8" w14:textId="77777777" w:rsidR="00E02D78" w:rsidRPr="0011342F" w:rsidRDefault="00E02D78" w:rsidP="0011342F">
      <w:pPr>
        <w:pStyle w:val="Prrafodelista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lang w:eastAsia="es-CO"/>
        </w:rPr>
      </w:pPr>
      <w:r w:rsidRPr="0011342F">
        <w:rPr>
          <w:rFonts w:ascii="Arial" w:eastAsia="Times New Roman" w:hAnsi="Arial" w:cs="Arial"/>
          <w:b/>
          <w:color w:val="000000"/>
          <w:lang w:eastAsia="es-CO"/>
        </w:rPr>
        <w:t>Persona jurídica:</w:t>
      </w:r>
      <w:r w:rsidRPr="0011342F">
        <w:rPr>
          <w:rFonts w:ascii="Arial" w:eastAsia="Times New Roman" w:hAnsi="Arial" w:cs="Arial"/>
          <w:color w:val="000000"/>
          <w:lang w:eastAsia="es-CO"/>
        </w:rPr>
        <w:t xml:space="preserve"> La persona jurídica deberá tener dentro de su objeto social la realización de actividades iguales o similares a la del objeto contractual. Capacidad legal y operativa para realizar las actividades a que se refieren las especificaciones del contrato a celebrar. </w:t>
      </w:r>
    </w:p>
    <w:p w14:paraId="13988B4F" w14:textId="4836E384" w:rsidR="00F30CBC" w:rsidRPr="0011342F" w:rsidRDefault="00F30CBC" w:rsidP="0011342F">
      <w:pPr>
        <w:spacing w:after="160"/>
        <w:rPr>
          <w:rFonts w:ascii="Arial" w:eastAsia="MS Mincho" w:hAnsi="Arial" w:cs="Arial"/>
          <w:b/>
          <w:lang w:val="es-ES_tradnl" w:eastAsia="es-ES"/>
        </w:rPr>
      </w:pPr>
    </w:p>
    <w:p w14:paraId="5E2512C4" w14:textId="77777777" w:rsidR="00D13028" w:rsidRPr="0061781B" w:rsidRDefault="00D13028" w:rsidP="0011342F">
      <w:pPr>
        <w:spacing w:after="0"/>
        <w:jc w:val="center"/>
        <w:rPr>
          <w:rFonts w:ascii="Arial" w:eastAsia="MS Mincho" w:hAnsi="Arial" w:cs="Arial"/>
          <w:b/>
          <w:u w:val="single"/>
          <w:lang w:val="es-ES_tradnl" w:eastAsia="es-ES"/>
        </w:rPr>
      </w:pPr>
    </w:p>
    <w:p w14:paraId="4F4DC477" w14:textId="77777777" w:rsidR="00E02D78" w:rsidRPr="0061781B" w:rsidRDefault="00E02D78" w:rsidP="0011342F">
      <w:pPr>
        <w:spacing w:after="0"/>
        <w:jc w:val="center"/>
        <w:rPr>
          <w:rFonts w:ascii="Arial" w:eastAsia="MS Mincho" w:hAnsi="Arial" w:cs="Arial"/>
          <w:b/>
          <w:u w:val="single"/>
          <w:lang w:val="es-ES_tradnl" w:eastAsia="es-ES"/>
        </w:rPr>
      </w:pPr>
      <w:r w:rsidRPr="0061781B">
        <w:rPr>
          <w:rFonts w:ascii="Arial" w:eastAsia="MS Mincho" w:hAnsi="Arial" w:cs="Arial"/>
          <w:b/>
          <w:u w:val="single"/>
          <w:lang w:val="es-ES_tradnl" w:eastAsia="es-ES"/>
        </w:rPr>
        <w:t>ANÁLISIS DESDE LA NECESIDAD.</w:t>
      </w:r>
    </w:p>
    <w:p w14:paraId="7576EC35" w14:textId="77777777" w:rsidR="00127BF6" w:rsidRPr="0011342F" w:rsidRDefault="00127BF6" w:rsidP="0011342F">
      <w:pPr>
        <w:spacing w:after="0"/>
        <w:jc w:val="center"/>
        <w:rPr>
          <w:rFonts w:ascii="Arial" w:eastAsia="MS Mincho" w:hAnsi="Arial" w:cs="Arial"/>
          <w:b/>
          <w:lang w:val="es-ES_tradnl" w:eastAsia="es-ES"/>
        </w:rPr>
      </w:pPr>
    </w:p>
    <w:p w14:paraId="6E50AB6E" w14:textId="20784271" w:rsidR="0025265F" w:rsidRPr="0011342F" w:rsidRDefault="0025265F" w:rsidP="0011342F">
      <w:pPr>
        <w:framePr w:hSpace="141" w:wrap="around" w:vAnchor="text" w:hAnchor="text" w:xAlign="center" w:y="1"/>
        <w:autoSpaceDE w:val="0"/>
        <w:autoSpaceDN w:val="0"/>
        <w:adjustRightInd w:val="0"/>
        <w:suppressOverlap/>
        <w:jc w:val="both"/>
        <w:rPr>
          <w:rFonts w:ascii="Arial" w:hAnsi="Arial" w:cs="Arial"/>
        </w:rPr>
      </w:pPr>
      <w:r w:rsidRPr="0011342F">
        <w:rPr>
          <w:rFonts w:ascii="Arial" w:hAnsi="Arial" w:cs="Arial"/>
        </w:rPr>
        <w:t xml:space="preserve">La ley 270 de 1.996 (Estatutaria de Administración de Justicia) establece en el artículo 103 </w:t>
      </w:r>
      <w:r w:rsidR="006274B7" w:rsidRPr="006274B7">
        <w:rPr>
          <w:rFonts w:ascii="Arial" w:hAnsi="Arial" w:cs="Arial"/>
        </w:rPr>
        <w:t xml:space="preserve">que corresponde al Director Seccional de la Rama Judicial:  </w:t>
      </w:r>
    </w:p>
    <w:p w14:paraId="27CD96AB" w14:textId="77777777" w:rsidR="0025265F" w:rsidRPr="0011342F" w:rsidRDefault="0025265F" w:rsidP="0011342F">
      <w:pPr>
        <w:framePr w:hSpace="141" w:wrap="around" w:vAnchor="text" w:hAnchor="text" w:xAlign="center" w:y="1"/>
        <w:autoSpaceDE w:val="0"/>
        <w:autoSpaceDN w:val="0"/>
        <w:adjustRightInd w:val="0"/>
        <w:suppressOverlap/>
        <w:jc w:val="both"/>
        <w:rPr>
          <w:rFonts w:ascii="Arial" w:hAnsi="Arial" w:cs="Arial"/>
          <w:u w:val="single"/>
        </w:rPr>
      </w:pPr>
      <w:proofErr w:type="gramStart"/>
      <w:r w:rsidRPr="0011342F">
        <w:rPr>
          <w:rFonts w:ascii="Arial" w:hAnsi="Arial" w:cs="Arial"/>
        </w:rPr>
        <w:t>…“</w:t>
      </w:r>
      <w:proofErr w:type="gramEnd"/>
      <w:r w:rsidRPr="0011342F">
        <w:rPr>
          <w:rFonts w:ascii="Arial" w:hAnsi="Arial" w:cs="Arial"/>
          <w:u w:val="single"/>
        </w:rPr>
        <w:t>2. Administrar los bienes y recursos destinados para el funcionamiento de la Rama Judicial y responder por su correcta aplicación o utilización.</w:t>
      </w:r>
    </w:p>
    <w:p w14:paraId="1519F3C4" w14:textId="77777777" w:rsidR="0025265F" w:rsidRPr="0011342F" w:rsidRDefault="0025265F" w:rsidP="0011342F">
      <w:pPr>
        <w:framePr w:hSpace="141" w:wrap="around" w:vAnchor="text" w:hAnchor="text" w:xAlign="center" w:y="1"/>
        <w:autoSpaceDE w:val="0"/>
        <w:autoSpaceDN w:val="0"/>
        <w:adjustRightInd w:val="0"/>
        <w:suppressOverlap/>
        <w:jc w:val="both"/>
        <w:rPr>
          <w:rFonts w:ascii="Arial" w:hAnsi="Arial" w:cs="Arial"/>
          <w:u w:val="single"/>
        </w:rPr>
      </w:pPr>
      <w:r w:rsidRPr="0011342F">
        <w:rPr>
          <w:rFonts w:ascii="Arial" w:hAnsi="Arial" w:cs="Arial"/>
          <w:u w:val="single"/>
        </w:rPr>
        <w:t xml:space="preserve"> 3. Suscribir en nombre de la Nación-Consejo Superior de la Judicatura los actos y contratos que deban otorgarse o celebrarse, conforme a los actos de la delegación que expida el Director Ejecutivo de Administración Judicial…</w:t>
      </w:r>
    </w:p>
    <w:p w14:paraId="7384E39E" w14:textId="77777777" w:rsidR="006274B7" w:rsidRPr="006274B7" w:rsidRDefault="006274B7" w:rsidP="006274B7">
      <w:pPr>
        <w:spacing w:after="0"/>
        <w:jc w:val="both"/>
        <w:rPr>
          <w:rFonts w:ascii="Arial" w:hAnsi="Arial" w:cs="Arial"/>
        </w:rPr>
      </w:pPr>
    </w:p>
    <w:p w14:paraId="549FA802" w14:textId="3AC004CC" w:rsidR="006274B7" w:rsidRPr="0011342F" w:rsidRDefault="006274B7" w:rsidP="006274B7">
      <w:pPr>
        <w:spacing w:after="0"/>
        <w:jc w:val="both"/>
        <w:rPr>
          <w:rFonts w:ascii="Arial" w:hAnsi="Arial" w:cs="Arial"/>
        </w:rPr>
      </w:pPr>
      <w:r w:rsidRPr="006274B7">
        <w:rPr>
          <w:rFonts w:ascii="Arial" w:hAnsi="Arial" w:cs="Arial"/>
        </w:rPr>
        <w:t>Por tanto, concierne a esta oficina atender lo referente a realizar estudios, diseños, mejoras locativas y de la infraestructura física de los inmuebles donde funcionan los Despachos Judiciales.</w:t>
      </w:r>
    </w:p>
    <w:p w14:paraId="60811F6E" w14:textId="77777777" w:rsidR="006274B7" w:rsidRDefault="006274B7" w:rsidP="0011342F">
      <w:pPr>
        <w:spacing w:after="0"/>
        <w:jc w:val="both"/>
        <w:rPr>
          <w:rFonts w:ascii="Arial" w:hAnsi="Arial" w:cs="Arial"/>
        </w:rPr>
      </w:pPr>
    </w:p>
    <w:p w14:paraId="45CF59C6" w14:textId="05431FB2" w:rsidR="002C5AFA" w:rsidRPr="0061781B" w:rsidRDefault="0025265F" w:rsidP="0011342F">
      <w:pPr>
        <w:spacing w:after="0"/>
        <w:jc w:val="both"/>
        <w:rPr>
          <w:rFonts w:ascii="Arial" w:hAnsi="Arial" w:cs="Arial"/>
          <w:b/>
        </w:rPr>
      </w:pPr>
      <w:r w:rsidRPr="0011342F">
        <w:rPr>
          <w:rFonts w:ascii="Arial" w:hAnsi="Arial" w:cs="Arial"/>
        </w:rPr>
        <w:t>Dentro del plan sectorial de la Rama Judicial, se encuentra contemplado entre otros, atender las necesidades de mantenimiento y mejoramiento de la infraestructura física de los inmuebles propiedad de la Rama Judicial en el Departamento del Cauca</w:t>
      </w:r>
      <w:r w:rsidR="002C5AFA">
        <w:rPr>
          <w:rFonts w:ascii="Arial" w:hAnsi="Arial" w:cs="Arial"/>
        </w:rPr>
        <w:t>;</w:t>
      </w:r>
      <w:r w:rsidRPr="0011342F">
        <w:rPr>
          <w:rFonts w:ascii="Arial" w:hAnsi="Arial" w:cs="Arial"/>
        </w:rPr>
        <w:t xml:space="preserve"> </w:t>
      </w:r>
      <w:r w:rsidR="002C5AFA" w:rsidRPr="002C5AFA">
        <w:rPr>
          <w:rFonts w:ascii="Arial" w:hAnsi="Arial" w:cs="Arial"/>
        </w:rPr>
        <w:t xml:space="preserve">Con el fin de atender las necesidades de mantenimiento y mejoramiento de la infraestructura física de los inmuebles propiedad de la Rama Judicial en el Departamento del Cauca, la entidad adelantó </w:t>
      </w:r>
      <w:r w:rsidR="002C5AFA" w:rsidRPr="0011342F">
        <w:rPr>
          <w:rFonts w:ascii="Arial" w:hAnsi="Arial" w:cs="Arial"/>
        </w:rPr>
        <w:t xml:space="preserve">el proceso de </w:t>
      </w:r>
      <w:r w:rsidR="002C5AFA" w:rsidRPr="002C5AFA">
        <w:rPr>
          <w:rFonts w:ascii="Arial" w:hAnsi="Arial" w:cs="Arial"/>
        </w:rPr>
        <w:t xml:space="preserve">consultoría No MC </w:t>
      </w:r>
      <w:r w:rsidR="00B96E12">
        <w:rPr>
          <w:rFonts w:ascii="Arial" w:hAnsi="Arial" w:cs="Arial"/>
        </w:rPr>
        <w:t>01 de 2020</w:t>
      </w:r>
      <w:r w:rsidR="006D03C0">
        <w:rPr>
          <w:rFonts w:ascii="Arial" w:hAnsi="Arial" w:cs="Arial"/>
        </w:rPr>
        <w:t xml:space="preserve"> </w:t>
      </w:r>
      <w:r w:rsidR="002C5AFA" w:rsidRPr="002C5AFA">
        <w:rPr>
          <w:rFonts w:ascii="Arial" w:hAnsi="Arial" w:cs="Arial"/>
        </w:rPr>
        <w:t xml:space="preserve">suscribiéndose </w:t>
      </w:r>
      <w:r w:rsidR="00B96E12">
        <w:rPr>
          <w:rFonts w:ascii="Arial" w:hAnsi="Arial" w:cs="Arial"/>
        </w:rPr>
        <w:t xml:space="preserve">con contrato </w:t>
      </w:r>
      <w:r w:rsidR="006D03C0" w:rsidRPr="006D03C0">
        <w:rPr>
          <w:rFonts w:ascii="Arial" w:hAnsi="Arial" w:cs="Arial"/>
        </w:rPr>
        <w:t xml:space="preserve">No. </w:t>
      </w:r>
      <w:r w:rsidR="00B96E12">
        <w:rPr>
          <w:rFonts w:ascii="Arial" w:hAnsi="Arial" w:cs="Arial"/>
        </w:rPr>
        <w:t>27 DE 2020</w:t>
      </w:r>
      <w:r w:rsidR="002C5AFA" w:rsidRPr="002C5AFA">
        <w:rPr>
          <w:rFonts w:ascii="Arial" w:hAnsi="Arial" w:cs="Arial"/>
        </w:rPr>
        <w:t xml:space="preserve">, cuyo objeto es: </w:t>
      </w:r>
      <w:r w:rsidR="00B96E12" w:rsidRPr="00B96E12">
        <w:rPr>
          <w:rFonts w:ascii="Arial" w:hAnsi="Arial" w:cs="Arial"/>
          <w:b/>
        </w:rPr>
        <w:t>CONTRATAR LA CONSULTORÍA PARA EL DIAGNÓSTICO DEL MEJORAMIENTO Y MANTENIMIENTO INTEGRAL DE LOS INMUEBLES DE LA RAMA JUDICIAL EN EL CAUCA</w:t>
      </w:r>
      <w:r w:rsidR="0061781B" w:rsidRPr="00B96E12">
        <w:rPr>
          <w:rFonts w:ascii="Arial" w:hAnsi="Arial" w:cs="Arial"/>
          <w:b/>
        </w:rPr>
        <w:t>.</w:t>
      </w:r>
      <w:r w:rsidR="0061781B" w:rsidRPr="0061781B">
        <w:rPr>
          <w:rFonts w:ascii="Arial" w:hAnsi="Arial" w:cs="Arial"/>
          <w:b/>
        </w:rPr>
        <w:t xml:space="preserve"> </w:t>
      </w:r>
    </w:p>
    <w:p w14:paraId="5D64E641" w14:textId="77777777" w:rsidR="002C5AFA" w:rsidRDefault="002C5AFA" w:rsidP="0011342F">
      <w:pPr>
        <w:spacing w:after="0"/>
        <w:jc w:val="both"/>
        <w:rPr>
          <w:rFonts w:ascii="Arial" w:hAnsi="Arial" w:cs="Arial"/>
        </w:rPr>
      </w:pPr>
    </w:p>
    <w:p w14:paraId="7C9B0160" w14:textId="376BF58F" w:rsidR="006274B7" w:rsidRDefault="00B96E12" w:rsidP="00B96E12">
      <w:pPr>
        <w:spacing w:after="160" w:line="259" w:lineRule="auto"/>
        <w:jc w:val="both"/>
        <w:rPr>
          <w:rFonts w:ascii="Arial" w:hAnsi="Arial" w:cs="Arial"/>
        </w:rPr>
      </w:pPr>
      <w:r w:rsidRPr="00B96E12">
        <w:rPr>
          <w:rFonts w:ascii="Arial" w:hAnsi="Arial" w:cs="Arial"/>
        </w:rPr>
        <w:t xml:space="preserve">Teniendo en cuenta lo anterior y con el objetivo de dar continuidad al proceso de renovación de las redes eléctricas del Juzgado mencionado y considerando que esta Dirección no </w:t>
      </w:r>
      <w:r w:rsidRPr="00B96E12">
        <w:rPr>
          <w:rFonts w:ascii="Arial" w:hAnsi="Arial" w:cs="Arial"/>
        </w:rPr>
        <w:lastRenderedPageBreak/>
        <w:t>cuenta con personal que tenga la idoneidad y experiencia necesaria para atender las necesidades en las diferentes dependencias de la entidad en materia de obra y afines, que permita prestar el servicio de justicia en forma adecuada y continua; es preciso celebrar un contrato de obra cuyo objeto es “  CONTRATAR EL MANTENIMIENTO DE CUBIERTAS DE LOS PALACIOS DE JUSTICIA UBICADOS EN LOS MUNICIPIOS DE SANTANDER DE QUILICHAO Y CALOTO  , Por los motivos antes expuestos se hace necesaria la presente contratación.</w:t>
      </w:r>
    </w:p>
    <w:p w14:paraId="43B8523B" w14:textId="77777777" w:rsidR="00B96E12" w:rsidRDefault="00B96E12" w:rsidP="00B96E12">
      <w:pPr>
        <w:spacing w:after="160" w:line="259" w:lineRule="auto"/>
        <w:jc w:val="both"/>
        <w:rPr>
          <w:rFonts w:ascii="Arial" w:eastAsia="MS Mincho" w:hAnsi="Arial" w:cs="Arial"/>
          <w:b/>
          <w:lang w:val="es-ES_tradnl" w:eastAsia="es-ES"/>
        </w:rPr>
      </w:pPr>
    </w:p>
    <w:p w14:paraId="0E289AE5" w14:textId="2CDEDB97" w:rsidR="00E02D78" w:rsidRPr="0061781B" w:rsidRDefault="00E02D78" w:rsidP="0011342F">
      <w:pPr>
        <w:spacing w:before="100" w:beforeAutospacing="1" w:after="100" w:afterAutospacing="1"/>
        <w:jc w:val="center"/>
        <w:rPr>
          <w:rFonts w:ascii="Arial" w:eastAsia="MS Mincho" w:hAnsi="Arial" w:cs="Arial"/>
          <w:b/>
          <w:u w:val="single"/>
          <w:lang w:val="es-ES_tradnl" w:eastAsia="es-ES"/>
        </w:rPr>
      </w:pPr>
      <w:r w:rsidRPr="0061781B">
        <w:rPr>
          <w:rFonts w:ascii="Arial" w:eastAsia="MS Mincho" w:hAnsi="Arial" w:cs="Arial"/>
          <w:b/>
          <w:u w:val="single"/>
          <w:lang w:val="es-ES_tradnl" w:eastAsia="es-ES"/>
        </w:rPr>
        <w:t>MODALIDAD DE SELECCIÓN DEL OBJETO A CONTRATAR:</w:t>
      </w:r>
    </w:p>
    <w:p w14:paraId="36B49797" w14:textId="77777777" w:rsidR="00113508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eastAsia="MS Mincho" w:hAnsi="Arial" w:cs="Arial"/>
          <w:lang w:val="es-ES_tradnl" w:eastAsia="es-ES"/>
        </w:rPr>
      </w:pPr>
      <w:r w:rsidRPr="0011342F">
        <w:rPr>
          <w:rFonts w:ascii="Arial" w:eastAsia="MS Mincho" w:hAnsi="Arial" w:cs="Arial"/>
          <w:lang w:val="es-ES_tradnl" w:eastAsia="es-ES"/>
        </w:rPr>
        <w:t xml:space="preserve">La modalidad de selección a utilizar es la de </w:t>
      </w:r>
      <w:r>
        <w:rPr>
          <w:rFonts w:ascii="Arial" w:eastAsia="MS Mincho" w:hAnsi="Arial" w:cs="Arial"/>
          <w:lang w:val="es-ES_tradnl" w:eastAsia="es-ES"/>
        </w:rPr>
        <w:t>SELECCIÓN ABREVIADA DE MENOR CUANTÍA</w:t>
      </w:r>
      <w:r w:rsidRPr="0011342F">
        <w:rPr>
          <w:rFonts w:ascii="Arial" w:eastAsia="MS Mincho" w:hAnsi="Arial" w:cs="Arial"/>
          <w:lang w:val="es-ES_tradnl" w:eastAsia="es-ES"/>
        </w:rPr>
        <w:t xml:space="preserve">, </w:t>
      </w:r>
      <w:r w:rsidRPr="006274B7">
        <w:rPr>
          <w:rFonts w:ascii="Arial" w:eastAsia="MS Mincho" w:hAnsi="Arial" w:cs="Arial"/>
          <w:lang w:val="es-ES_tradnl" w:eastAsia="es-ES"/>
        </w:rPr>
        <w:t>de conformidad con lo estipulado por el literal b) del numeral 2 del artículo 2 de la Ley 1150 de 2007, concordante con el artículo 2.2.1.2.1.2.20 del decreto 1082 de 2015.</w:t>
      </w:r>
    </w:p>
    <w:p w14:paraId="49283D1E" w14:textId="77777777" w:rsidR="00113508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14:paraId="27BD89C2" w14:textId="77777777" w:rsidR="00113508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ART. 2. De las modalidades de selección. La escogencia del contratista se efectuará con arreglo a las modalidades de selección de licitación pública, selección abreviada, concurso de méritos y contratación directa, con base en las siguientes reglas:</w:t>
      </w:r>
      <w:r>
        <w:rPr>
          <w:rFonts w:ascii="Arial" w:hAnsi="Arial" w:cs="Arial"/>
          <w:i/>
        </w:rPr>
        <w:t xml:space="preserve"> </w:t>
      </w:r>
    </w:p>
    <w:p w14:paraId="2D5A937F" w14:textId="77777777" w:rsidR="00113508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14:paraId="06D93593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… </w:t>
      </w:r>
      <w:r w:rsidRPr="006274B7">
        <w:rPr>
          <w:rFonts w:ascii="Arial" w:hAnsi="Arial" w:cs="Arial"/>
          <w:i/>
        </w:rPr>
        <w:t>2. Selección abreviada. La Selección abreviada corresponde a la modalidad de selección objetiva prevista para aquellos casos en que, por las características del objeto a contratar, las circunstancias de la contratación o la cuantía o destinación del bien, obra o servicio, puedan adelantarse procesos simplificados para garantizar la eficiencia de la gestión contractual.</w:t>
      </w:r>
    </w:p>
    <w:p w14:paraId="55E8F1FD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14:paraId="6498497B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El Gobierno Nacional reglamentará la materia.</w:t>
      </w:r>
    </w:p>
    <w:p w14:paraId="4147D3F7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14:paraId="7B9B943A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Serán causales de selección abreviada las siguientes:</w:t>
      </w:r>
    </w:p>
    <w:p w14:paraId="1A926BAF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14:paraId="7E39E0BA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b) La contratación de menor cuantía. Se entenderá por menor cuantía los valores que a continuación se relacionan, determinados en función de los presupuestos anuales de las entidades públicas expresados en salarios mínimos legales mensuales.</w:t>
      </w:r>
    </w:p>
    <w:p w14:paraId="0D6F3CB4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14:paraId="7F78860D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Para las entidades que tengan un presupuesto anual superior o igual a 1.200.000 salarios mínimos legales mensuales, la menor cuantía será hasta 1.000 salarios mínimos legales mensuales.</w:t>
      </w:r>
    </w:p>
    <w:p w14:paraId="4DBB978F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Las que tengan un presupuesto anual superior o igual a 850.000 salarios mínimos legales mensuales e inferiores a 1.200.000 salarios mínimos legales mensuales, la menor cuantía será hasta 850 salarios mínimos legales mensuales.</w:t>
      </w:r>
    </w:p>
    <w:p w14:paraId="30B22616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14:paraId="3D6BEB5D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Las que tengan un presupuesto anual superior o igual a 400.000 salarios mínimos legales mensuales e inferior a 850.000 salarios mínimos legales mensuales, la menor cuantía será hasta 650 salarios mínimos legales mensuales.</w:t>
      </w:r>
    </w:p>
    <w:p w14:paraId="703132A9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14:paraId="2A718278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Las que tengan un presupuesto anual superior o igual a 120.000 salarios mínimos legales mensuales e inferior a 400.000 salarios mínimos legales mensuales, la menor cuantía será hasta 450 salarios mínimos legales mensuales.</w:t>
      </w:r>
    </w:p>
    <w:p w14:paraId="5FA6FFD9" w14:textId="77777777" w:rsidR="00113508" w:rsidRPr="006274B7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14:paraId="24B201E6" w14:textId="77777777" w:rsidR="00113508" w:rsidRPr="0011342F" w:rsidRDefault="00113508" w:rsidP="0011350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Las que tengan un presupuesto anual inferior a 120.000 salarios mínimos legales mensuales, la menor cuantía será hasta 280 salarios mínimos legales mensuales;</w:t>
      </w:r>
    </w:p>
    <w:p w14:paraId="5BFF94C4" w14:textId="77777777" w:rsidR="00113508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</w:p>
    <w:p w14:paraId="76FB1697" w14:textId="77777777" w:rsidR="00113508" w:rsidRPr="006274B7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Además de las normas generales establecidas en el presente título, las siguientes reglas son aplicables a la selección abreviada de menor cuantía:</w:t>
      </w:r>
    </w:p>
    <w:p w14:paraId="199E9492" w14:textId="77777777" w:rsidR="00113508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</w:p>
    <w:p w14:paraId="73B6664C" w14:textId="77777777" w:rsidR="00113508" w:rsidRPr="006274B7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</w:p>
    <w:p w14:paraId="377F79D4" w14:textId="77777777" w:rsidR="00113508" w:rsidRPr="006274B7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1. En un término no mayor a tres (3) días hábiles contados a partir de la fecha de apertura del Proceso de Contratación los interesados deben manifestar su intención de participar, a través del mecanismo establecido para el efecto en los pliegos de condiciones.</w:t>
      </w:r>
    </w:p>
    <w:p w14:paraId="30719C8C" w14:textId="77777777" w:rsidR="00113508" w:rsidRPr="006274B7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</w:p>
    <w:p w14:paraId="118F7B3B" w14:textId="77777777" w:rsidR="00113508" w:rsidRPr="006274B7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2. Si la Entidad Estatal recibe más de diez (10) manifestaciones de interés puede continuar el proceso o hacer un sorteo para seleccionar máximo diez (10) interesados con quienes continuará el Proceso de Contratación. La Entidad Estatal debe establecer en los pliegos de condiciones si hay lugar a sorteo y la forma en la cual lo hará.</w:t>
      </w:r>
    </w:p>
    <w:p w14:paraId="48774E24" w14:textId="77777777" w:rsidR="00113508" w:rsidRPr="006274B7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</w:p>
    <w:p w14:paraId="23FD8E67" w14:textId="77777777" w:rsidR="00113508" w:rsidRPr="006274B7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3. Si hay lugar a sorteo, el plazo para la presentación de las ofertas empezará a correr el día hábil siguiente a la fecha en la cual la Entidad Estatal informe a los interesados el resultado del sorteo.</w:t>
      </w:r>
    </w:p>
    <w:p w14:paraId="514CB84B" w14:textId="77777777" w:rsidR="00113508" w:rsidRPr="006274B7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</w:p>
    <w:p w14:paraId="0746FBE7" w14:textId="77777777" w:rsidR="00113508" w:rsidRPr="006274B7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4. La Entidad Estatal debe publicar el informe de evaluación de ofertas durante tres (3) días hábiles.</w:t>
      </w:r>
    </w:p>
    <w:p w14:paraId="493A7A8D" w14:textId="77777777" w:rsidR="00113508" w:rsidRPr="006274B7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</w:p>
    <w:p w14:paraId="637C3E73" w14:textId="77777777" w:rsidR="00113508" w:rsidRDefault="00113508" w:rsidP="00113508">
      <w:pPr>
        <w:tabs>
          <w:tab w:val="num" w:pos="63"/>
        </w:tabs>
        <w:spacing w:after="0"/>
        <w:ind w:left="63"/>
        <w:jc w:val="both"/>
        <w:rPr>
          <w:rFonts w:ascii="Arial" w:hAnsi="Arial" w:cs="Arial"/>
          <w:i/>
        </w:rPr>
      </w:pPr>
      <w:r w:rsidRPr="006274B7">
        <w:rPr>
          <w:rFonts w:ascii="Arial" w:hAnsi="Arial" w:cs="Arial"/>
          <w:i/>
        </w:rPr>
        <w:t>(Decreto1510 de 2013, artículo 59)</w:t>
      </w:r>
    </w:p>
    <w:p w14:paraId="07909629" w14:textId="77777777" w:rsidR="0061781B" w:rsidRPr="000B5843" w:rsidRDefault="0061781B" w:rsidP="0061781B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highlight w:val="yellow"/>
          <w:lang w:val="es-ES" w:eastAsia="es-ES"/>
        </w:rPr>
      </w:pPr>
    </w:p>
    <w:p w14:paraId="50DD6295" w14:textId="773B9849" w:rsidR="0061781B" w:rsidRPr="00127BF6" w:rsidRDefault="00113508" w:rsidP="0061781B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11342F">
        <w:rPr>
          <w:rFonts w:ascii="Arial" w:hAnsi="Arial" w:cs="Arial"/>
          <w:color w:val="auto"/>
          <w:sz w:val="22"/>
          <w:szCs w:val="22"/>
        </w:rPr>
        <w:t>Así las cosas, al estar actualmente la m</w:t>
      </w:r>
      <w:r>
        <w:rPr>
          <w:rFonts w:ascii="Arial" w:hAnsi="Arial" w:cs="Arial"/>
          <w:color w:val="auto"/>
          <w:sz w:val="22"/>
          <w:szCs w:val="22"/>
        </w:rPr>
        <w:t>ínima</w:t>
      </w:r>
      <w:r w:rsidRPr="0011342F">
        <w:rPr>
          <w:rFonts w:ascii="Arial" w:hAnsi="Arial" w:cs="Arial"/>
          <w:color w:val="auto"/>
          <w:sz w:val="22"/>
          <w:szCs w:val="22"/>
        </w:rPr>
        <w:t xml:space="preserve"> cuantía de la </w:t>
      </w:r>
      <w:r w:rsidRPr="009A287C">
        <w:rPr>
          <w:rFonts w:ascii="Arial" w:hAnsi="Arial" w:cs="Arial"/>
          <w:color w:val="auto"/>
          <w:sz w:val="22"/>
          <w:szCs w:val="22"/>
        </w:rPr>
        <w:t xml:space="preserve">entidad en </w:t>
      </w:r>
      <w:r w:rsidRPr="009A287C">
        <w:rPr>
          <w:rFonts w:ascii="Arial" w:hAnsi="Arial" w:cs="Arial"/>
          <w:sz w:val="22"/>
          <w:szCs w:val="22"/>
        </w:rPr>
        <w:t>$ 877.802.000.00</w:t>
      </w:r>
      <w:r w:rsidRPr="009A287C">
        <w:rPr>
          <w:rFonts w:ascii="Arial" w:hAnsi="Arial" w:cs="Arial"/>
          <w:color w:val="auto"/>
          <w:sz w:val="22"/>
          <w:szCs w:val="22"/>
        </w:rPr>
        <w:t xml:space="preserve">, </w:t>
      </w:r>
      <w:r w:rsidRPr="009A287C">
        <w:rPr>
          <w:rFonts w:ascii="Arial" w:hAnsi="Arial" w:cs="Arial"/>
          <w:sz w:val="22"/>
          <w:szCs w:val="22"/>
        </w:rPr>
        <w:t>es decir, que al ser el valor del presente contrato la suma de</w:t>
      </w:r>
      <w:r w:rsidRPr="00B96E12">
        <w:rPr>
          <w:rFonts w:ascii="Arial" w:hAnsi="Arial" w:cs="Arial"/>
          <w:sz w:val="22"/>
          <w:szCs w:val="22"/>
        </w:rPr>
        <w:t xml:space="preserve"> </w:t>
      </w:r>
      <w:r w:rsidR="00B96E12" w:rsidRPr="00B96E12">
        <w:rPr>
          <w:rFonts w:ascii="Arial" w:hAnsi="Arial" w:cs="Arial"/>
          <w:b/>
          <w:sz w:val="22"/>
          <w:szCs w:val="22"/>
        </w:rPr>
        <w:t>DOSCIENTOS NOVENTA Y SEIS MILLONES TRESCIENTOS SESENTA MIL CIENTO OCHENTA PESOS M/CTE ($ 296.360.180</w:t>
      </w:r>
      <w:r w:rsidR="00B96E12">
        <w:rPr>
          <w:rFonts w:ascii="Arial" w:hAnsi="Arial" w:cs="Arial"/>
          <w:sz w:val="22"/>
          <w:szCs w:val="22"/>
        </w:rPr>
        <w:t>)</w:t>
      </w:r>
      <w:r w:rsidR="0061781B" w:rsidRPr="00B96E12">
        <w:rPr>
          <w:rFonts w:ascii="Arial" w:hAnsi="Arial" w:cs="Arial"/>
          <w:sz w:val="22"/>
          <w:szCs w:val="22"/>
        </w:rPr>
        <w:t xml:space="preserve"> </w:t>
      </w:r>
      <w:r w:rsidR="0061781B" w:rsidRPr="00F842C9">
        <w:rPr>
          <w:rFonts w:ascii="Arial" w:hAnsi="Arial" w:cs="Arial"/>
          <w:sz w:val="22"/>
          <w:szCs w:val="22"/>
        </w:rPr>
        <w:t>está dentro del rango de la mínima cuantía.</w:t>
      </w:r>
    </w:p>
    <w:p w14:paraId="68B9165A" w14:textId="77777777" w:rsidR="0061781B" w:rsidRDefault="0061781B" w:rsidP="0011342F">
      <w:pPr>
        <w:autoSpaceDE w:val="0"/>
        <w:autoSpaceDN w:val="0"/>
        <w:adjustRightInd w:val="0"/>
        <w:spacing w:after="0"/>
        <w:jc w:val="both"/>
        <w:rPr>
          <w:rFonts w:ascii="Arial" w:eastAsia="MS Mincho" w:hAnsi="Arial" w:cs="Arial"/>
          <w:lang w:val="es-ES_tradnl" w:eastAsia="es-ES"/>
        </w:rPr>
      </w:pPr>
    </w:p>
    <w:p w14:paraId="0D04B409" w14:textId="5D0DBD96" w:rsidR="00E02D78" w:rsidRPr="0061781B" w:rsidRDefault="00E02D78" w:rsidP="0011342F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u w:val="single"/>
          <w:lang w:val="es-ES" w:eastAsia="es-ES"/>
        </w:rPr>
      </w:pPr>
      <w:r w:rsidRPr="0061781B">
        <w:rPr>
          <w:rFonts w:ascii="Arial" w:eastAsia="Times New Roman" w:hAnsi="Arial" w:cs="Arial"/>
          <w:b/>
          <w:u w:val="single"/>
          <w:lang w:val="es-ES" w:eastAsia="es-ES"/>
        </w:rPr>
        <w:t>RIESGOS DE LA PRESENTE CONTRATACIÓN:</w:t>
      </w:r>
    </w:p>
    <w:p w14:paraId="087B64D6" w14:textId="77777777" w:rsidR="00E02D78" w:rsidRPr="0011342F" w:rsidRDefault="00E02D78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lang w:val="es-ES" w:eastAsia="es-ES"/>
        </w:rPr>
      </w:pPr>
    </w:p>
    <w:p w14:paraId="00D815A0" w14:textId="581BE264" w:rsidR="00E02D78" w:rsidRDefault="00E02D78" w:rsidP="0011342F">
      <w:pPr>
        <w:autoSpaceDE w:val="0"/>
        <w:autoSpaceDN w:val="0"/>
        <w:adjustRightInd w:val="0"/>
        <w:spacing w:after="0"/>
        <w:jc w:val="both"/>
        <w:rPr>
          <w:rFonts w:ascii="Arial" w:eastAsia="MS Mincho" w:hAnsi="Arial" w:cs="Arial"/>
          <w:lang w:val="es-ES_tradnl" w:eastAsia="es-ES"/>
        </w:rPr>
      </w:pPr>
      <w:r w:rsidRPr="0011342F">
        <w:rPr>
          <w:rFonts w:ascii="Arial" w:eastAsia="MS Mincho" w:hAnsi="Arial" w:cs="Arial"/>
          <w:lang w:val="es-ES_tradnl" w:eastAsia="es-ES"/>
        </w:rPr>
        <w:t>Se define este riesgo como aquel que resulta de la ruptura del equilibrio económico del contrato como consecuencia de circunstancias imprevisibles y ajenas a la voluntad de las partes.</w:t>
      </w:r>
      <w:r w:rsidR="00B96E12">
        <w:rPr>
          <w:rFonts w:ascii="Arial" w:eastAsia="MS Mincho" w:hAnsi="Arial" w:cs="Arial"/>
          <w:lang w:val="es-ES_tradnl" w:eastAsia="es-ES"/>
        </w:rPr>
        <w:t xml:space="preserve"> ANEXO 2</w:t>
      </w:r>
    </w:p>
    <w:p w14:paraId="7DE39E99" w14:textId="77777777" w:rsidR="00E02D78" w:rsidRPr="0011342F" w:rsidRDefault="00E02D78" w:rsidP="0011342F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lang w:val="es-ES" w:eastAsia="es-ES"/>
        </w:rPr>
      </w:pPr>
    </w:p>
    <w:p w14:paraId="20485164" w14:textId="77777777" w:rsidR="00C9443E" w:rsidRPr="0061781B" w:rsidRDefault="00E02D78" w:rsidP="0011342F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u w:val="single"/>
          <w:lang w:val="es-ES" w:eastAsia="es-ES"/>
        </w:rPr>
      </w:pPr>
      <w:r w:rsidRPr="0061781B">
        <w:rPr>
          <w:rFonts w:ascii="Arial" w:eastAsia="Times New Roman" w:hAnsi="Arial" w:cs="Arial"/>
          <w:b/>
          <w:u w:val="single"/>
          <w:lang w:val="es-ES" w:eastAsia="es-ES"/>
        </w:rPr>
        <w:t>MECANISMO DE M</w:t>
      </w:r>
      <w:r w:rsidR="00C9443E" w:rsidRPr="0061781B">
        <w:rPr>
          <w:rFonts w:ascii="Arial" w:eastAsia="Times New Roman" w:hAnsi="Arial" w:cs="Arial"/>
          <w:b/>
          <w:u w:val="single"/>
          <w:lang w:val="es-ES" w:eastAsia="es-ES"/>
        </w:rPr>
        <w:t>ITIGACIÓN DEL RIESGO- GARANTÍAS</w:t>
      </w:r>
    </w:p>
    <w:p w14:paraId="11671BE8" w14:textId="77777777" w:rsidR="00C9443E" w:rsidRPr="00580A30" w:rsidRDefault="00C9443E" w:rsidP="0011342F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lang w:val="es-ES" w:eastAsia="es-ES"/>
        </w:rPr>
      </w:pPr>
    </w:p>
    <w:p w14:paraId="3BA65E0F" w14:textId="77777777" w:rsidR="00E02D78" w:rsidRPr="00580A30" w:rsidRDefault="001F1E28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val="es-ES" w:eastAsia="es-ES"/>
        </w:rPr>
      </w:pPr>
      <w:r w:rsidRPr="00580A30">
        <w:rPr>
          <w:rFonts w:ascii="Arial" w:eastAsia="Times New Roman" w:hAnsi="Arial" w:cs="Arial"/>
          <w:color w:val="000000"/>
          <w:lang w:val="es-ES_tradnl" w:eastAsia="es-ES_tradnl"/>
        </w:rPr>
        <w:t xml:space="preserve">LA </w:t>
      </w:r>
      <w:r w:rsidRPr="00580A30">
        <w:rPr>
          <w:rFonts w:ascii="Arial" w:hAnsi="Arial" w:cs="Arial"/>
          <w:lang w:eastAsia="es-CO"/>
        </w:rPr>
        <w:t>DIRECCIÓN EJECUTIVA SECCIONAL DE ADMINISTRACIÓN JUDICIAL DE POPAYÁN</w:t>
      </w:r>
      <w:r w:rsidRPr="00580A30">
        <w:rPr>
          <w:rFonts w:ascii="Arial" w:eastAsia="Times New Roman" w:hAnsi="Arial" w:cs="Arial"/>
          <w:color w:val="000000"/>
          <w:lang w:val="es-ES_tradnl" w:eastAsia="es-ES_tradnl"/>
        </w:rPr>
        <w:t xml:space="preserve"> </w:t>
      </w:r>
      <w:r w:rsidR="00E02D78" w:rsidRPr="00580A30">
        <w:rPr>
          <w:rFonts w:ascii="Arial" w:eastAsia="Times New Roman" w:hAnsi="Arial" w:cs="Arial"/>
          <w:color w:val="000000"/>
          <w:lang w:val="es-ES_tradnl" w:eastAsia="es-ES_tradnl"/>
        </w:rPr>
        <w:t>estima conveniente como mecanismo de mitigación ante la ocurrencia de los riesgos que se estiman en la tabla anterior, la expedición a favor del mismo de una garantía</w:t>
      </w:r>
      <w:r w:rsidR="00E02D78" w:rsidRPr="00580A30">
        <w:rPr>
          <w:rFonts w:ascii="Arial" w:eastAsia="Times New Roman" w:hAnsi="Arial" w:cs="Arial"/>
          <w:b/>
          <w:lang w:val="es-ES" w:eastAsia="es-ES"/>
        </w:rPr>
        <w:t xml:space="preserve"> </w:t>
      </w:r>
      <w:r w:rsidR="00E02D78" w:rsidRPr="00580A30">
        <w:rPr>
          <w:rFonts w:ascii="Arial" w:eastAsia="Times New Roman" w:hAnsi="Arial" w:cs="Arial"/>
          <w:lang w:val="es-ES" w:eastAsia="es-ES"/>
        </w:rPr>
        <w:t>única consistente en póliza expedida por Compañía de Seguros legalmente autorizada, la cual se entenderá vigente hasta la liquidación del contrato, con los siguientes amparos:</w:t>
      </w:r>
    </w:p>
    <w:p w14:paraId="787349ED" w14:textId="77777777" w:rsidR="0025265F" w:rsidRPr="0011342F" w:rsidRDefault="0025265F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5FEE5EC3" w14:textId="77C6E8F5" w:rsidR="009A287C" w:rsidRDefault="009A287C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szCs w:val="24"/>
          <w:u w:val="single"/>
          <w:lang w:val="es-ES" w:eastAsia="es-ES"/>
        </w:rPr>
      </w:pPr>
    </w:p>
    <w:p w14:paraId="24E3FDA2" w14:textId="598608CA" w:rsidR="002C1912" w:rsidRDefault="002C1912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szCs w:val="24"/>
          <w:u w:val="single"/>
          <w:lang w:val="es-ES" w:eastAsia="es-ES"/>
        </w:rPr>
      </w:pPr>
    </w:p>
    <w:tbl>
      <w:tblPr>
        <w:tblpPr w:leftFromText="141" w:rightFromText="141" w:vertAnchor="text" w:horzAnchor="margin" w:tblpXSpec="center" w:tblpY="-76"/>
        <w:tblOverlap w:val="never"/>
        <w:tblW w:w="48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9"/>
        <w:gridCol w:w="627"/>
        <w:gridCol w:w="608"/>
        <w:gridCol w:w="608"/>
        <w:gridCol w:w="591"/>
        <w:gridCol w:w="848"/>
        <w:gridCol w:w="3423"/>
      </w:tblGrid>
      <w:tr w:rsidR="002C1912" w:rsidRPr="00C70F75" w14:paraId="12B8A8A1" w14:textId="77777777" w:rsidTr="00AB7925">
        <w:trPr>
          <w:cantSplit/>
          <w:trHeight w:val="699"/>
        </w:trPr>
        <w:tc>
          <w:tcPr>
            <w:tcW w:w="1110" w:type="pct"/>
            <w:shd w:val="clear" w:color="auto" w:fill="92D050"/>
            <w:vAlign w:val="center"/>
          </w:tcPr>
          <w:p w14:paraId="220429CA" w14:textId="77777777" w:rsidR="002C1912" w:rsidRPr="00F42E7C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Cs w:val="18"/>
              </w:rPr>
            </w:pPr>
            <w:r w:rsidRPr="00F42E7C">
              <w:rPr>
                <w:rFonts w:cs="Arial"/>
                <w:b/>
                <w:szCs w:val="18"/>
              </w:rPr>
              <w:lastRenderedPageBreak/>
              <w:t>GARANTÍAS</w:t>
            </w:r>
          </w:p>
        </w:tc>
        <w:tc>
          <w:tcPr>
            <w:tcW w:w="381" w:type="pct"/>
            <w:shd w:val="clear" w:color="auto" w:fill="92D050"/>
            <w:textDirection w:val="btLr"/>
            <w:vAlign w:val="center"/>
          </w:tcPr>
          <w:p w14:paraId="14C3ECD9" w14:textId="77777777" w:rsidR="002C1912" w:rsidRPr="00F42E7C" w:rsidRDefault="002C1912" w:rsidP="00AB7925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rial"/>
                <w:b/>
                <w:sz w:val="12"/>
                <w:szCs w:val="12"/>
              </w:rPr>
            </w:pPr>
            <w:r w:rsidRPr="00F42E7C">
              <w:rPr>
                <w:rFonts w:cs="Arial"/>
                <w:b/>
                <w:sz w:val="12"/>
                <w:szCs w:val="12"/>
              </w:rPr>
              <w:t>PRE-CONTRACTUAL</w:t>
            </w:r>
          </w:p>
        </w:tc>
        <w:tc>
          <w:tcPr>
            <w:tcW w:w="370" w:type="pct"/>
            <w:shd w:val="clear" w:color="auto" w:fill="92D050"/>
            <w:textDirection w:val="btLr"/>
            <w:vAlign w:val="center"/>
          </w:tcPr>
          <w:p w14:paraId="3B61F8BB" w14:textId="77777777" w:rsidR="002C1912" w:rsidRPr="00F42E7C" w:rsidRDefault="002C1912" w:rsidP="00AB7925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rial"/>
                <w:b/>
                <w:sz w:val="12"/>
                <w:szCs w:val="12"/>
              </w:rPr>
            </w:pPr>
            <w:r w:rsidRPr="00F42E7C">
              <w:rPr>
                <w:rFonts w:cs="Arial"/>
                <w:b/>
                <w:sz w:val="12"/>
                <w:szCs w:val="12"/>
              </w:rPr>
              <w:t>CONTRACTUAL</w:t>
            </w:r>
          </w:p>
        </w:tc>
        <w:tc>
          <w:tcPr>
            <w:tcW w:w="370" w:type="pct"/>
            <w:shd w:val="clear" w:color="auto" w:fill="92D050"/>
            <w:textDirection w:val="btLr"/>
            <w:vAlign w:val="center"/>
          </w:tcPr>
          <w:p w14:paraId="388FE4BE" w14:textId="77777777" w:rsidR="002C1912" w:rsidRPr="00F42E7C" w:rsidRDefault="002C1912" w:rsidP="00AB7925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rial"/>
                <w:b/>
                <w:sz w:val="12"/>
                <w:szCs w:val="12"/>
              </w:rPr>
            </w:pPr>
            <w:r w:rsidRPr="00F42E7C">
              <w:rPr>
                <w:rFonts w:cs="Arial"/>
                <w:b/>
                <w:sz w:val="12"/>
                <w:szCs w:val="12"/>
              </w:rPr>
              <w:t>POST-CONTRACTUAL</w:t>
            </w:r>
          </w:p>
        </w:tc>
        <w:tc>
          <w:tcPr>
            <w:tcW w:w="294" w:type="pct"/>
            <w:shd w:val="clear" w:color="auto" w:fill="92D050"/>
            <w:textDirection w:val="btLr"/>
            <w:vAlign w:val="center"/>
          </w:tcPr>
          <w:p w14:paraId="03471974" w14:textId="77777777" w:rsidR="002C1912" w:rsidRPr="00F42E7C" w:rsidRDefault="002C1912" w:rsidP="00AB7925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Arial"/>
                <w:b/>
                <w:sz w:val="12"/>
                <w:szCs w:val="12"/>
              </w:rPr>
            </w:pPr>
            <w:r w:rsidRPr="00F42E7C">
              <w:rPr>
                <w:rFonts w:cs="Arial"/>
                <w:b/>
                <w:sz w:val="12"/>
                <w:szCs w:val="12"/>
              </w:rPr>
              <w:t>APLICA</w:t>
            </w:r>
          </w:p>
        </w:tc>
        <w:tc>
          <w:tcPr>
            <w:tcW w:w="465" w:type="pct"/>
            <w:shd w:val="clear" w:color="auto" w:fill="92D050"/>
            <w:vAlign w:val="center"/>
          </w:tcPr>
          <w:p w14:paraId="59A8351B" w14:textId="77777777" w:rsidR="002C1912" w:rsidRPr="00F42E7C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Cs w:val="18"/>
              </w:rPr>
            </w:pPr>
            <w:r w:rsidRPr="00F42E7C">
              <w:rPr>
                <w:rFonts w:cs="Arial"/>
                <w:b/>
                <w:szCs w:val="18"/>
              </w:rPr>
              <w:t>s%</w:t>
            </w:r>
          </w:p>
        </w:tc>
        <w:tc>
          <w:tcPr>
            <w:tcW w:w="2009" w:type="pct"/>
            <w:shd w:val="clear" w:color="auto" w:fill="92D050"/>
            <w:vAlign w:val="center"/>
          </w:tcPr>
          <w:p w14:paraId="250A2EF8" w14:textId="77777777" w:rsidR="002C1912" w:rsidRPr="00F42E7C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Cs w:val="18"/>
              </w:rPr>
            </w:pPr>
            <w:r w:rsidRPr="00F42E7C">
              <w:rPr>
                <w:rFonts w:cs="Arial"/>
                <w:b/>
                <w:szCs w:val="18"/>
              </w:rPr>
              <w:t>PLAZO</w:t>
            </w:r>
          </w:p>
        </w:tc>
      </w:tr>
      <w:tr w:rsidR="002C1912" w:rsidRPr="00A11757" w14:paraId="2A5D0070" w14:textId="77777777" w:rsidTr="00AB7925">
        <w:trPr>
          <w:cantSplit/>
          <w:trHeight w:val="699"/>
        </w:trPr>
        <w:tc>
          <w:tcPr>
            <w:tcW w:w="1110" w:type="pct"/>
            <w:shd w:val="clear" w:color="auto" w:fill="auto"/>
            <w:vAlign w:val="center"/>
          </w:tcPr>
          <w:p w14:paraId="5129D55F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Cumplimiento</w:t>
            </w:r>
          </w:p>
        </w:tc>
        <w:tc>
          <w:tcPr>
            <w:tcW w:w="381" w:type="pct"/>
            <w:shd w:val="clear" w:color="auto" w:fill="auto"/>
            <w:vAlign w:val="center"/>
          </w:tcPr>
          <w:p w14:paraId="4CEB6FC8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F2C366D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X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E30ED94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14:paraId="16173BE2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X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1460FCE9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20%</w:t>
            </w:r>
          </w:p>
        </w:tc>
        <w:tc>
          <w:tcPr>
            <w:tcW w:w="2009" w:type="pct"/>
            <w:shd w:val="clear" w:color="auto" w:fill="auto"/>
            <w:vAlign w:val="center"/>
          </w:tcPr>
          <w:p w14:paraId="67D325C6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Vigente por un término igual a la duración del contrato y cuatro (4) meses más.</w:t>
            </w:r>
          </w:p>
        </w:tc>
      </w:tr>
      <w:tr w:rsidR="002C1912" w:rsidRPr="00A11757" w14:paraId="6F04FA3C" w14:textId="77777777" w:rsidTr="00AB7925">
        <w:trPr>
          <w:cantSplit/>
          <w:trHeight w:val="699"/>
        </w:trPr>
        <w:tc>
          <w:tcPr>
            <w:tcW w:w="1110" w:type="pct"/>
            <w:shd w:val="clear" w:color="auto" w:fill="auto"/>
            <w:vAlign w:val="center"/>
          </w:tcPr>
          <w:p w14:paraId="4CE6848E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Pago de salarios y prestaciones sociales e indemnizaciones laborales.</w:t>
            </w:r>
          </w:p>
        </w:tc>
        <w:tc>
          <w:tcPr>
            <w:tcW w:w="381" w:type="pct"/>
            <w:shd w:val="clear" w:color="auto" w:fill="auto"/>
            <w:vAlign w:val="center"/>
          </w:tcPr>
          <w:p w14:paraId="42781A72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49B5F9C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X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7AF8F22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14:paraId="1512CC51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X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0D35056A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20%</w:t>
            </w:r>
          </w:p>
        </w:tc>
        <w:tc>
          <w:tcPr>
            <w:tcW w:w="2009" w:type="pct"/>
            <w:shd w:val="clear" w:color="auto" w:fill="auto"/>
            <w:vAlign w:val="center"/>
          </w:tcPr>
          <w:p w14:paraId="461D59A5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Vigente por un término igual a la duración del contrato y tres (3) años más.</w:t>
            </w:r>
          </w:p>
        </w:tc>
      </w:tr>
      <w:tr w:rsidR="002C1912" w:rsidRPr="00A11757" w14:paraId="31B3D141" w14:textId="77777777" w:rsidTr="00AB7925">
        <w:trPr>
          <w:cantSplit/>
          <w:trHeight w:val="699"/>
        </w:trPr>
        <w:tc>
          <w:tcPr>
            <w:tcW w:w="1110" w:type="pct"/>
            <w:shd w:val="clear" w:color="auto" w:fill="auto"/>
            <w:vAlign w:val="center"/>
          </w:tcPr>
          <w:p w14:paraId="2D00D432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Calidad y correcto funcionamiento de los bienes</w:t>
            </w:r>
          </w:p>
        </w:tc>
        <w:tc>
          <w:tcPr>
            <w:tcW w:w="381" w:type="pct"/>
            <w:shd w:val="clear" w:color="auto" w:fill="auto"/>
            <w:vAlign w:val="center"/>
          </w:tcPr>
          <w:p w14:paraId="13D95A82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471E6A0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0A940D8" w14:textId="77777777" w:rsidR="002C1912" w:rsidRPr="00A11757" w:rsidRDefault="002C1912" w:rsidP="00AB7925">
            <w:pPr>
              <w:autoSpaceDE w:val="0"/>
              <w:autoSpaceDN w:val="0"/>
              <w:adjustRightInd w:val="0"/>
              <w:ind w:left="624" w:hanging="624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X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28298B91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X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5CDBFF22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20%</w:t>
            </w:r>
          </w:p>
        </w:tc>
        <w:tc>
          <w:tcPr>
            <w:tcW w:w="2009" w:type="pct"/>
            <w:shd w:val="clear" w:color="auto" w:fill="auto"/>
            <w:vAlign w:val="center"/>
          </w:tcPr>
          <w:p w14:paraId="7ED7A3CC" w14:textId="77777777" w:rsidR="002C1912" w:rsidRPr="00A11757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A11757">
              <w:rPr>
                <w:rFonts w:cs="Arial"/>
                <w:sz w:val="20"/>
                <w:szCs w:val="16"/>
              </w:rPr>
              <w:t>Vigente por un término de cinco (5) años contados a partir de la fecha de suscripción del acta de recibo final.</w:t>
            </w:r>
          </w:p>
        </w:tc>
      </w:tr>
      <w:tr w:rsidR="002C1912" w:rsidRPr="00A11757" w14:paraId="704EB33A" w14:textId="77777777" w:rsidTr="00AB7925">
        <w:trPr>
          <w:cantSplit/>
          <w:trHeight w:val="699"/>
        </w:trPr>
        <w:tc>
          <w:tcPr>
            <w:tcW w:w="1110" w:type="pct"/>
            <w:shd w:val="clear" w:color="auto" w:fill="auto"/>
            <w:vAlign w:val="center"/>
          </w:tcPr>
          <w:p w14:paraId="5A6F8619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EF65F4">
              <w:rPr>
                <w:rFonts w:cs="Arial"/>
                <w:sz w:val="20"/>
                <w:szCs w:val="16"/>
              </w:rPr>
              <w:t>Responsabilidad civil extracontractual</w:t>
            </w:r>
          </w:p>
        </w:tc>
        <w:tc>
          <w:tcPr>
            <w:tcW w:w="381" w:type="pct"/>
            <w:shd w:val="clear" w:color="auto" w:fill="auto"/>
            <w:vAlign w:val="center"/>
          </w:tcPr>
          <w:p w14:paraId="037864F9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CC6498C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EF65F4">
              <w:rPr>
                <w:rFonts w:cs="Arial"/>
                <w:sz w:val="20"/>
                <w:szCs w:val="16"/>
              </w:rPr>
              <w:t>X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E005654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14:paraId="0DFC9F86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EF65F4">
              <w:rPr>
                <w:rFonts w:cs="Arial"/>
                <w:sz w:val="20"/>
                <w:szCs w:val="16"/>
              </w:rPr>
              <w:t>X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2F808457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EF65F4">
              <w:rPr>
                <w:rFonts w:cs="Arial"/>
                <w:sz w:val="20"/>
                <w:szCs w:val="16"/>
              </w:rPr>
              <w:t>400 SMLMV</w:t>
            </w:r>
          </w:p>
        </w:tc>
        <w:tc>
          <w:tcPr>
            <w:tcW w:w="2009" w:type="pct"/>
            <w:shd w:val="clear" w:color="auto" w:fill="auto"/>
            <w:vAlign w:val="center"/>
          </w:tcPr>
          <w:p w14:paraId="7061BAF8" w14:textId="77777777" w:rsidR="002C1912" w:rsidRPr="00EF65F4" w:rsidRDefault="002C1912" w:rsidP="00AB7925">
            <w:pPr>
              <w:jc w:val="center"/>
              <w:rPr>
                <w:rFonts w:cs="Arial"/>
                <w:sz w:val="20"/>
                <w:szCs w:val="16"/>
              </w:rPr>
            </w:pPr>
            <w:r w:rsidRPr="00EF65F4">
              <w:rPr>
                <w:rFonts w:cs="Arial"/>
                <w:sz w:val="20"/>
                <w:szCs w:val="16"/>
              </w:rPr>
              <w:t>El plazo de ejecución del contrato</w:t>
            </w:r>
          </w:p>
        </w:tc>
      </w:tr>
      <w:tr w:rsidR="002C1912" w:rsidRPr="00A11757" w14:paraId="43687B6C" w14:textId="77777777" w:rsidTr="00AB7925">
        <w:trPr>
          <w:cantSplit/>
          <w:trHeight w:val="699"/>
        </w:trPr>
        <w:tc>
          <w:tcPr>
            <w:tcW w:w="1110" w:type="pct"/>
            <w:shd w:val="clear" w:color="auto" w:fill="auto"/>
            <w:vAlign w:val="center"/>
          </w:tcPr>
          <w:p w14:paraId="163EB115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EF65F4">
              <w:rPr>
                <w:rFonts w:cs="Arial"/>
                <w:sz w:val="20"/>
                <w:szCs w:val="16"/>
              </w:rPr>
              <w:t>Estabilidad y calidad de la obra</w:t>
            </w:r>
          </w:p>
        </w:tc>
        <w:tc>
          <w:tcPr>
            <w:tcW w:w="381" w:type="pct"/>
            <w:shd w:val="clear" w:color="auto" w:fill="auto"/>
            <w:vAlign w:val="center"/>
          </w:tcPr>
          <w:p w14:paraId="7E1C3397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AF41434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EF65F4">
              <w:rPr>
                <w:rFonts w:cs="Arial"/>
                <w:sz w:val="20"/>
                <w:szCs w:val="16"/>
              </w:rPr>
              <w:t>X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0B7DB8B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</w:tcPr>
          <w:p w14:paraId="486E365E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EF65F4">
              <w:rPr>
                <w:rFonts w:cs="Arial"/>
                <w:sz w:val="20"/>
                <w:szCs w:val="16"/>
              </w:rPr>
              <w:t>X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472889F1" w14:textId="77777777" w:rsidR="002C1912" w:rsidRPr="00EF65F4" w:rsidRDefault="002C1912" w:rsidP="00AB792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</w:rPr>
            </w:pPr>
            <w:r w:rsidRPr="00EF65F4">
              <w:rPr>
                <w:rFonts w:cs="Arial"/>
                <w:sz w:val="20"/>
                <w:szCs w:val="16"/>
              </w:rPr>
              <w:t>20%</w:t>
            </w:r>
          </w:p>
        </w:tc>
        <w:tc>
          <w:tcPr>
            <w:tcW w:w="2009" w:type="pct"/>
            <w:shd w:val="clear" w:color="auto" w:fill="auto"/>
            <w:vAlign w:val="center"/>
          </w:tcPr>
          <w:p w14:paraId="7940BB90" w14:textId="77777777" w:rsidR="002C1912" w:rsidRPr="00EF65F4" w:rsidRDefault="002C1912" w:rsidP="00AB7925">
            <w:pPr>
              <w:jc w:val="center"/>
              <w:rPr>
                <w:rFonts w:cs="Arial"/>
                <w:sz w:val="20"/>
                <w:szCs w:val="16"/>
              </w:rPr>
            </w:pPr>
            <w:r w:rsidRPr="00EF65F4">
              <w:rPr>
                <w:rFonts w:cs="Arial"/>
                <w:sz w:val="20"/>
                <w:szCs w:val="16"/>
              </w:rPr>
              <w:t>El plazo de ejecución del contrato</w:t>
            </w:r>
          </w:p>
        </w:tc>
      </w:tr>
    </w:tbl>
    <w:p w14:paraId="060C1E87" w14:textId="19FBDF29" w:rsidR="002C1912" w:rsidRDefault="002C1912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szCs w:val="24"/>
          <w:u w:val="single"/>
          <w:lang w:val="es-ES" w:eastAsia="es-ES"/>
        </w:rPr>
      </w:pPr>
    </w:p>
    <w:p w14:paraId="6EACF19F" w14:textId="7BBE56C5" w:rsidR="002C1912" w:rsidRDefault="002C1912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szCs w:val="24"/>
          <w:u w:val="single"/>
          <w:lang w:val="es-ES" w:eastAsia="es-ES"/>
        </w:rPr>
      </w:pPr>
      <w:bookmarkStart w:id="1" w:name="_GoBack"/>
      <w:bookmarkEnd w:id="1"/>
    </w:p>
    <w:p w14:paraId="5013C711" w14:textId="21C8A8A0" w:rsidR="002C1912" w:rsidRDefault="002C1912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szCs w:val="24"/>
          <w:u w:val="single"/>
          <w:lang w:val="es-ES" w:eastAsia="es-ES"/>
        </w:rPr>
      </w:pPr>
    </w:p>
    <w:p w14:paraId="1B9B5DF3" w14:textId="56B63DC6" w:rsidR="00E02D78" w:rsidRPr="0061781B" w:rsidRDefault="00E02D78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szCs w:val="24"/>
          <w:u w:val="single"/>
          <w:lang w:val="es-ES" w:eastAsia="es-ES"/>
        </w:rPr>
      </w:pPr>
      <w:r w:rsidRPr="0061781B">
        <w:rPr>
          <w:rFonts w:ascii="Arial" w:eastAsia="Times New Roman" w:hAnsi="Arial" w:cs="Arial"/>
          <w:b/>
          <w:szCs w:val="24"/>
          <w:u w:val="single"/>
          <w:lang w:val="es-ES" w:eastAsia="es-ES"/>
        </w:rPr>
        <w:t>PLAZO DE ENTREGA:</w:t>
      </w:r>
    </w:p>
    <w:p w14:paraId="0EA185ED" w14:textId="578A7473" w:rsidR="00E02D78" w:rsidRPr="009A287C" w:rsidRDefault="00E02D78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Cs w:val="24"/>
          <w:lang w:val="es-ES" w:eastAsia="es-ES"/>
        </w:rPr>
      </w:pPr>
      <w:r w:rsidRPr="009A287C">
        <w:rPr>
          <w:rFonts w:ascii="Arial" w:eastAsia="Times New Roman" w:hAnsi="Arial" w:cs="Arial"/>
          <w:szCs w:val="24"/>
          <w:lang w:val="es-ES" w:eastAsia="es-ES"/>
        </w:rPr>
        <w:t xml:space="preserve">El plazo para la ejecución del presente contrato será de </w:t>
      </w:r>
      <w:r w:rsidR="009A287C" w:rsidRPr="009A287C">
        <w:rPr>
          <w:rFonts w:ascii="Arial" w:eastAsia="Times New Roman" w:hAnsi="Arial" w:cs="Arial"/>
          <w:szCs w:val="24"/>
          <w:lang w:val="es-ES" w:eastAsia="es-ES"/>
        </w:rPr>
        <w:t>DOS</w:t>
      </w:r>
      <w:r w:rsidR="00C9443E" w:rsidRPr="009A287C">
        <w:rPr>
          <w:rFonts w:ascii="Arial" w:eastAsia="Times New Roman" w:hAnsi="Arial" w:cs="Arial"/>
          <w:szCs w:val="24"/>
          <w:lang w:val="es-ES" w:eastAsia="es-ES"/>
        </w:rPr>
        <w:t xml:space="preserve"> </w:t>
      </w:r>
      <w:r w:rsidRPr="009A287C">
        <w:rPr>
          <w:rFonts w:ascii="Arial" w:eastAsia="Times New Roman" w:hAnsi="Arial" w:cs="Arial"/>
          <w:szCs w:val="24"/>
          <w:lang w:val="es-ES" w:eastAsia="es-ES"/>
        </w:rPr>
        <w:t>(0</w:t>
      </w:r>
      <w:r w:rsidR="009A287C" w:rsidRPr="009A287C">
        <w:rPr>
          <w:rFonts w:ascii="Arial" w:eastAsia="Times New Roman" w:hAnsi="Arial" w:cs="Arial"/>
          <w:szCs w:val="24"/>
          <w:lang w:val="es-ES" w:eastAsia="es-ES"/>
        </w:rPr>
        <w:t>2</w:t>
      </w:r>
      <w:r w:rsidRPr="009A287C">
        <w:rPr>
          <w:rFonts w:ascii="Arial" w:eastAsia="Times New Roman" w:hAnsi="Arial" w:cs="Arial"/>
          <w:szCs w:val="24"/>
          <w:lang w:val="es-ES" w:eastAsia="es-ES"/>
        </w:rPr>
        <w:t>) meses, sin exceder</w:t>
      </w:r>
      <w:r w:rsidR="0025265F" w:rsidRPr="009A287C">
        <w:rPr>
          <w:rFonts w:ascii="Arial" w:eastAsia="Times New Roman" w:hAnsi="Arial" w:cs="Arial"/>
          <w:szCs w:val="24"/>
          <w:lang w:val="es-ES" w:eastAsia="es-ES"/>
        </w:rPr>
        <w:t>la vigencia de 2020</w:t>
      </w:r>
      <w:r w:rsidRPr="009A287C">
        <w:rPr>
          <w:rFonts w:ascii="Arial" w:eastAsia="Times New Roman" w:hAnsi="Arial" w:cs="Arial"/>
          <w:szCs w:val="24"/>
          <w:lang w:val="es-ES" w:eastAsia="es-ES"/>
        </w:rPr>
        <w:t xml:space="preserve">, dicho plazo se contará a partir de la suscripción del </w:t>
      </w:r>
      <w:r w:rsidRPr="009A287C">
        <w:rPr>
          <w:rFonts w:ascii="Arial" w:eastAsia="Times New Roman" w:hAnsi="Arial" w:cs="Arial"/>
          <w:i/>
          <w:szCs w:val="24"/>
          <w:lang w:val="es-ES" w:eastAsia="es-ES"/>
        </w:rPr>
        <w:t>Acta de Inicio</w:t>
      </w:r>
      <w:r w:rsidRPr="009A287C">
        <w:rPr>
          <w:rFonts w:ascii="Arial" w:eastAsia="Times New Roman" w:hAnsi="Arial" w:cs="Arial"/>
          <w:szCs w:val="24"/>
          <w:lang w:val="es-ES" w:eastAsia="es-ES"/>
        </w:rPr>
        <w:t xml:space="preserve"> del contrato, previo cumplimiento de los requisitos de ejecución del contrato. </w:t>
      </w:r>
    </w:p>
    <w:p w14:paraId="659B7EDE" w14:textId="77777777" w:rsidR="00E02D78" w:rsidRPr="009A287C" w:rsidRDefault="00E02D78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Cs w:val="24"/>
          <w:lang w:val="es-ES" w:eastAsia="es-ES"/>
        </w:rPr>
      </w:pPr>
    </w:p>
    <w:p w14:paraId="195F01D3" w14:textId="5235862D" w:rsidR="00E02D78" w:rsidRPr="009A287C" w:rsidRDefault="00C9443E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Cs w:val="24"/>
          <w:lang w:val="es-ES" w:eastAsia="es-ES"/>
        </w:rPr>
      </w:pPr>
      <w:r w:rsidRPr="009A287C">
        <w:rPr>
          <w:rFonts w:ascii="Arial" w:eastAsia="Times New Roman" w:hAnsi="Arial" w:cs="Arial"/>
          <w:szCs w:val="24"/>
          <w:lang w:val="es-ES" w:eastAsia="es-ES"/>
        </w:rPr>
        <w:t xml:space="preserve">Dado en </w:t>
      </w:r>
      <w:r w:rsidR="00E63AD5" w:rsidRPr="009A287C">
        <w:rPr>
          <w:rFonts w:ascii="Arial" w:eastAsia="Times New Roman" w:hAnsi="Arial" w:cs="Arial"/>
          <w:szCs w:val="24"/>
          <w:lang w:val="es-ES" w:eastAsia="es-ES"/>
        </w:rPr>
        <w:t>Po</w:t>
      </w:r>
      <w:r w:rsidR="00127BF6" w:rsidRPr="009A287C">
        <w:rPr>
          <w:rFonts w:ascii="Arial" w:eastAsia="Times New Roman" w:hAnsi="Arial" w:cs="Arial"/>
          <w:szCs w:val="24"/>
          <w:lang w:val="es-ES" w:eastAsia="es-ES"/>
        </w:rPr>
        <w:t xml:space="preserve">payán a los </w:t>
      </w:r>
      <w:r w:rsidR="00B96E12">
        <w:rPr>
          <w:rFonts w:ascii="Arial" w:eastAsia="Times New Roman" w:hAnsi="Arial" w:cs="Arial"/>
          <w:szCs w:val="24"/>
          <w:lang w:val="es-ES" w:eastAsia="es-ES"/>
        </w:rPr>
        <w:t>24</w:t>
      </w:r>
      <w:r w:rsidR="00127BF6" w:rsidRPr="009A287C">
        <w:rPr>
          <w:rFonts w:ascii="Arial" w:eastAsia="Times New Roman" w:hAnsi="Arial" w:cs="Arial"/>
          <w:szCs w:val="24"/>
          <w:lang w:val="es-ES" w:eastAsia="es-ES"/>
        </w:rPr>
        <w:t xml:space="preserve"> días del mes de </w:t>
      </w:r>
      <w:r w:rsidR="00E920CA" w:rsidRPr="009A287C">
        <w:rPr>
          <w:rFonts w:ascii="Arial" w:eastAsia="Times New Roman" w:hAnsi="Arial" w:cs="Arial"/>
          <w:szCs w:val="24"/>
          <w:lang w:val="es-ES" w:eastAsia="es-ES"/>
        </w:rPr>
        <w:t>septiembre</w:t>
      </w:r>
      <w:r w:rsidR="00E63AD5" w:rsidRPr="009A287C">
        <w:rPr>
          <w:rFonts w:ascii="Arial" w:eastAsia="Times New Roman" w:hAnsi="Arial" w:cs="Arial"/>
          <w:szCs w:val="24"/>
          <w:lang w:val="es-ES" w:eastAsia="es-ES"/>
        </w:rPr>
        <w:t xml:space="preserve"> de 2020.</w:t>
      </w:r>
      <w:r w:rsidRPr="009A287C">
        <w:rPr>
          <w:rFonts w:ascii="Arial" w:eastAsia="Times New Roman" w:hAnsi="Arial" w:cs="Arial"/>
          <w:szCs w:val="24"/>
          <w:lang w:val="es-ES" w:eastAsia="es-ES"/>
        </w:rPr>
        <w:t xml:space="preserve"> </w:t>
      </w:r>
    </w:p>
    <w:p w14:paraId="6CD5BE7C" w14:textId="77777777" w:rsidR="00E02D78" w:rsidRPr="00580A30" w:rsidRDefault="00E02D78" w:rsidP="0011342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Cs w:val="24"/>
          <w:lang w:val="es-ES" w:eastAsia="es-ES"/>
        </w:rPr>
      </w:pPr>
    </w:p>
    <w:p w14:paraId="5EF99C26" w14:textId="77777777" w:rsidR="00E02D78" w:rsidRDefault="00E02D78" w:rsidP="0011342F">
      <w:pPr>
        <w:spacing w:after="0"/>
        <w:rPr>
          <w:rFonts w:ascii="Arial" w:eastAsia="MS Mincho" w:hAnsi="Arial" w:cs="Arial"/>
          <w:szCs w:val="24"/>
          <w:lang w:val="es-ES_tradnl" w:eastAsia="es-ES"/>
        </w:rPr>
      </w:pPr>
      <w:r w:rsidRPr="00580A30">
        <w:rPr>
          <w:rFonts w:ascii="Arial" w:eastAsia="MS Mincho" w:hAnsi="Arial" w:cs="Arial"/>
          <w:szCs w:val="24"/>
          <w:lang w:val="es-ES_tradnl" w:eastAsia="es-ES"/>
        </w:rPr>
        <w:t>Atentamente,</w:t>
      </w:r>
      <w:r w:rsidR="00E63AD5" w:rsidRPr="00580A30">
        <w:rPr>
          <w:rFonts w:ascii="Arial" w:eastAsia="MS Mincho" w:hAnsi="Arial" w:cs="Arial"/>
          <w:szCs w:val="24"/>
          <w:lang w:val="es-ES_tradnl" w:eastAsia="es-ES"/>
        </w:rPr>
        <w:t xml:space="preserve"> </w:t>
      </w:r>
    </w:p>
    <w:p w14:paraId="2DA4CFD3" w14:textId="77777777" w:rsidR="0061781B" w:rsidRPr="00580A30" w:rsidRDefault="0061781B" w:rsidP="0011342F">
      <w:pPr>
        <w:spacing w:after="0"/>
        <w:rPr>
          <w:rFonts w:ascii="Arial" w:eastAsia="MS Mincho" w:hAnsi="Arial" w:cs="Arial"/>
          <w:szCs w:val="24"/>
          <w:lang w:val="es-ES_tradnl" w:eastAsia="es-ES"/>
        </w:rPr>
      </w:pPr>
    </w:p>
    <w:p w14:paraId="28E83672" w14:textId="77777777" w:rsidR="00E02D78" w:rsidRPr="00580A30" w:rsidRDefault="00E02D78" w:rsidP="0011342F">
      <w:pPr>
        <w:spacing w:after="0"/>
        <w:jc w:val="both"/>
        <w:rPr>
          <w:rFonts w:ascii="Arial" w:hAnsi="Arial" w:cs="Arial"/>
          <w:b/>
          <w:sz w:val="20"/>
        </w:rPr>
      </w:pPr>
    </w:p>
    <w:p w14:paraId="6F7D88AE" w14:textId="364B81FD" w:rsidR="00E02D78" w:rsidRPr="0061786A" w:rsidRDefault="008B67C5" w:rsidP="00580A30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color w:val="000000"/>
          <w:szCs w:val="24"/>
          <w:lang w:val="es-ES" w:eastAsia="es-ES"/>
        </w:rPr>
      </w:pPr>
      <w:r>
        <w:rPr>
          <w:rFonts w:ascii="Arial" w:eastAsia="Times New Roman" w:hAnsi="Arial" w:cs="Arial"/>
          <w:b/>
          <w:color w:val="000000"/>
          <w:szCs w:val="24"/>
          <w:lang w:val="es-ES" w:eastAsia="es-ES"/>
        </w:rPr>
        <w:t>LEIDY DIANA LOPEZ CORTAZAR</w:t>
      </w:r>
    </w:p>
    <w:p w14:paraId="3DF1702D" w14:textId="6FA525B7" w:rsidR="00127BF6" w:rsidRPr="00580A30" w:rsidRDefault="008B67C5" w:rsidP="00580A30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Cs w:val="24"/>
          <w:lang w:val="es-ES" w:eastAsia="es-ES"/>
        </w:rPr>
      </w:pPr>
      <w:r>
        <w:rPr>
          <w:rFonts w:ascii="Arial" w:eastAsia="Times New Roman" w:hAnsi="Arial" w:cs="Arial"/>
          <w:color w:val="000000"/>
          <w:szCs w:val="24"/>
          <w:lang w:val="es-ES" w:eastAsia="es-ES"/>
        </w:rPr>
        <w:t xml:space="preserve">Profesional Grado </w:t>
      </w:r>
      <w:r w:rsidR="0061781B">
        <w:rPr>
          <w:rFonts w:ascii="Arial" w:eastAsia="Times New Roman" w:hAnsi="Arial" w:cs="Arial"/>
          <w:color w:val="000000"/>
          <w:szCs w:val="24"/>
          <w:lang w:val="es-ES" w:eastAsia="es-ES"/>
        </w:rPr>
        <w:t>0</w:t>
      </w:r>
      <w:r>
        <w:rPr>
          <w:rFonts w:ascii="Arial" w:eastAsia="Times New Roman" w:hAnsi="Arial" w:cs="Arial"/>
          <w:color w:val="000000"/>
          <w:szCs w:val="24"/>
          <w:lang w:val="es-ES" w:eastAsia="es-ES"/>
        </w:rPr>
        <w:t>9</w:t>
      </w:r>
    </w:p>
    <w:p w14:paraId="3D42F969" w14:textId="27DE0609" w:rsidR="0061781B" w:rsidRDefault="00507B19" w:rsidP="00580A30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Cs w:val="24"/>
          <w:lang w:val="es-ES" w:eastAsia="es-ES"/>
        </w:rPr>
      </w:pPr>
      <w:r>
        <w:rPr>
          <w:rFonts w:ascii="Arial" w:eastAsia="Times New Roman" w:hAnsi="Arial" w:cs="Arial"/>
          <w:color w:val="000000"/>
          <w:szCs w:val="24"/>
          <w:lang w:val="es-ES" w:eastAsia="es-ES"/>
        </w:rPr>
        <w:t>Despacho del Director Seccional</w:t>
      </w:r>
    </w:p>
    <w:p w14:paraId="4AB456A8" w14:textId="036D4EC4" w:rsidR="00507B19" w:rsidRDefault="00507B19" w:rsidP="00580A30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Cs w:val="24"/>
          <w:lang w:val="es-ES" w:eastAsia="es-ES"/>
        </w:rPr>
      </w:pPr>
    </w:p>
    <w:p w14:paraId="13735F9E" w14:textId="77777777" w:rsidR="00507B19" w:rsidRDefault="00507B19" w:rsidP="00580A30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Cs w:val="24"/>
          <w:lang w:val="es-ES" w:eastAsia="es-ES"/>
        </w:rPr>
      </w:pPr>
    </w:p>
    <w:p w14:paraId="0282553A" w14:textId="77777777" w:rsidR="0061781B" w:rsidRPr="0061781B" w:rsidRDefault="0061781B" w:rsidP="0061781B">
      <w:pPr>
        <w:pStyle w:val="Sinespaciado"/>
        <w:rPr>
          <w:rFonts w:ascii="Arial" w:hAnsi="Arial" w:cs="Arial"/>
          <w:sz w:val="16"/>
          <w:szCs w:val="16"/>
        </w:rPr>
      </w:pPr>
      <w:r w:rsidRPr="0061781B">
        <w:rPr>
          <w:rFonts w:ascii="Arial" w:hAnsi="Arial" w:cs="Arial"/>
          <w:sz w:val="16"/>
          <w:szCs w:val="16"/>
        </w:rPr>
        <w:t>Reviso Jurídicamente</w:t>
      </w:r>
    </w:p>
    <w:p w14:paraId="5D0C4219" w14:textId="77777777" w:rsidR="0061781B" w:rsidRPr="0061781B" w:rsidRDefault="0061781B" w:rsidP="0061781B">
      <w:pPr>
        <w:pStyle w:val="Sinespaciado"/>
        <w:rPr>
          <w:rFonts w:ascii="Arial" w:hAnsi="Arial" w:cs="Arial"/>
          <w:b/>
          <w:sz w:val="16"/>
          <w:szCs w:val="16"/>
        </w:rPr>
      </w:pPr>
      <w:r w:rsidRPr="0061781B">
        <w:rPr>
          <w:rFonts w:ascii="Arial" w:hAnsi="Arial" w:cs="Arial"/>
          <w:b/>
          <w:sz w:val="16"/>
          <w:szCs w:val="16"/>
        </w:rPr>
        <w:t>SARA GIMENA MENDEZ GONZALEZ</w:t>
      </w:r>
    </w:p>
    <w:p w14:paraId="3A50A37C" w14:textId="77777777" w:rsidR="0061781B" w:rsidRPr="0061781B" w:rsidRDefault="0061781B" w:rsidP="0061781B">
      <w:pPr>
        <w:pStyle w:val="Sinespaciado"/>
        <w:rPr>
          <w:rFonts w:ascii="Arial" w:hAnsi="Arial" w:cs="Arial"/>
          <w:sz w:val="16"/>
          <w:szCs w:val="16"/>
        </w:rPr>
      </w:pPr>
      <w:r w:rsidRPr="0061781B">
        <w:rPr>
          <w:rFonts w:ascii="Arial" w:hAnsi="Arial" w:cs="Arial"/>
          <w:sz w:val="16"/>
          <w:szCs w:val="16"/>
        </w:rPr>
        <w:t>Profesional Universitario grado 11</w:t>
      </w:r>
    </w:p>
    <w:p w14:paraId="429C93D4" w14:textId="77777777" w:rsidR="0061781B" w:rsidRPr="0061781B" w:rsidRDefault="0061781B" w:rsidP="0061781B">
      <w:pPr>
        <w:pStyle w:val="Sinespaciado"/>
        <w:rPr>
          <w:rFonts w:ascii="Arial" w:hAnsi="Arial" w:cs="Arial"/>
          <w:sz w:val="16"/>
          <w:szCs w:val="16"/>
        </w:rPr>
      </w:pPr>
    </w:p>
    <w:p w14:paraId="4D66F99A" w14:textId="77777777" w:rsidR="0061781B" w:rsidRPr="0061781B" w:rsidRDefault="0061781B" w:rsidP="0061781B">
      <w:pPr>
        <w:pStyle w:val="Sinespaciado"/>
        <w:rPr>
          <w:rFonts w:ascii="Arial" w:eastAsia="Times New Roman" w:hAnsi="Arial" w:cs="Arial"/>
          <w:sz w:val="16"/>
          <w:szCs w:val="16"/>
          <w:lang w:val="es-ES" w:eastAsia="es-ES"/>
        </w:rPr>
      </w:pPr>
    </w:p>
    <w:sectPr w:rsidR="0061781B" w:rsidRPr="0061781B" w:rsidSect="00C9443E">
      <w:headerReference w:type="default" r:id="rId13"/>
      <w:footerReference w:type="default" r:id="rId14"/>
      <w:pgSz w:w="12240" w:h="1872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8AF14" w14:textId="77777777" w:rsidR="00E60B1C" w:rsidRDefault="00E60B1C" w:rsidP="00694FA7">
      <w:pPr>
        <w:spacing w:after="0" w:line="240" w:lineRule="auto"/>
      </w:pPr>
      <w:r>
        <w:separator/>
      </w:r>
    </w:p>
  </w:endnote>
  <w:endnote w:type="continuationSeparator" w:id="0">
    <w:p w14:paraId="638376B5" w14:textId="77777777" w:rsidR="00E60B1C" w:rsidRDefault="00E60B1C" w:rsidP="00694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ylium">
    <w:altName w:val="Times New Roman"/>
    <w:charset w:val="00"/>
    <w:family w:val="auto"/>
    <w:pitch w:val="variable"/>
    <w:sig w:usb0="A00000AF" w:usb1="0000004A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D9754" w14:textId="77777777" w:rsidR="00BC1174" w:rsidRPr="00EC23C4" w:rsidRDefault="00BC1174" w:rsidP="00E938DB">
    <w:pPr>
      <w:pStyle w:val="Piedepgina"/>
      <w:rPr>
        <w:rFonts w:ascii="Berylium" w:hAnsi="Berylium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FC18C9" wp14:editId="084FB8F4">
              <wp:simplePos x="0" y="0"/>
              <wp:positionH relativeFrom="column">
                <wp:posOffset>4000500</wp:posOffset>
              </wp:positionH>
              <wp:positionV relativeFrom="paragraph">
                <wp:posOffset>631190</wp:posOffset>
              </wp:positionV>
              <wp:extent cx="1514475" cy="186055"/>
              <wp:effectExtent l="0" t="0" r="0" b="444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4475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A4916C" w14:textId="77777777" w:rsidR="00BC1174" w:rsidRDefault="00BC1174" w:rsidP="00E938DB">
                          <w:pPr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sz w:val="10"/>
                              <w:szCs w:val="10"/>
                            </w:rPr>
                            <w:t>CS 5780-20</w:t>
                          </w:r>
                          <w:r>
                            <w:rPr>
                              <w:sz w:val="10"/>
                              <w:szCs w:val="10"/>
                            </w:rPr>
                            <w:tab/>
                          </w:r>
                          <w:r>
                            <w:rPr>
                              <w:sz w:val="10"/>
                              <w:szCs w:val="10"/>
                            </w:rPr>
                            <w:tab/>
                            <w:t xml:space="preserve">     GP 059-20</w:t>
                          </w:r>
                        </w:p>
                        <w:p w14:paraId="0E6BAD63" w14:textId="77777777" w:rsidR="00BC1174" w:rsidRDefault="00BC1174" w:rsidP="00E938D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FC18C9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margin-left:315pt;margin-top:49.7pt;width:119.25pt;height:1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" filled="f" stroked="f">
              <v:textbox>
                <w:txbxContent>
                  <w:p w14:paraId="52A4916C" w14:textId="77777777" w:rsidR="00BC1174" w:rsidRDefault="00BC1174" w:rsidP="00E938DB">
                    <w:pPr>
                      <w:rPr>
                        <w:sz w:val="10"/>
                        <w:szCs w:val="10"/>
                      </w:rPr>
                    </w:pPr>
                    <w:r>
                      <w:rPr>
                        <w:sz w:val="10"/>
                        <w:szCs w:val="10"/>
                      </w:rPr>
                      <w:t>CS 5780-20</w:t>
                    </w:r>
                    <w:r>
                      <w:rPr>
                        <w:sz w:val="10"/>
                        <w:szCs w:val="10"/>
                      </w:rPr>
                      <w:tab/>
                    </w:r>
                    <w:r>
                      <w:rPr>
                        <w:sz w:val="10"/>
                        <w:szCs w:val="10"/>
                      </w:rPr>
                      <w:tab/>
                      <w:t xml:space="preserve">     GP 059-20</w:t>
                    </w:r>
                  </w:p>
                  <w:p w14:paraId="0E6BAD63" w14:textId="77777777" w:rsidR="00BC1174" w:rsidRDefault="00BC1174" w:rsidP="00E938DB"/>
                </w:txbxContent>
              </v:textbox>
            </v:shape>
          </w:pict>
        </mc:Fallback>
      </mc:AlternateContent>
    </w:r>
    <w:r w:rsidRPr="00EC23C4">
      <w:rPr>
        <w:rFonts w:ascii="Berylium" w:hAnsi="Berylium"/>
      </w:rPr>
      <w:t xml:space="preserve">Calle </w:t>
    </w:r>
    <w:r>
      <w:rPr>
        <w:rFonts w:ascii="Berylium" w:hAnsi="Berylium"/>
      </w:rPr>
      <w:t>3</w:t>
    </w:r>
    <w:r w:rsidRPr="00EC23C4">
      <w:rPr>
        <w:rFonts w:ascii="Berylium" w:hAnsi="Berylium"/>
      </w:rPr>
      <w:t xml:space="preserve"> No. </w:t>
    </w:r>
    <w:r>
      <w:rPr>
        <w:rFonts w:ascii="Berylium" w:hAnsi="Berylium"/>
      </w:rPr>
      <w:t xml:space="preserve">3 </w:t>
    </w:r>
    <w:r w:rsidRPr="00EC23C4">
      <w:rPr>
        <w:rFonts w:ascii="Berylium" w:hAnsi="Berylium"/>
      </w:rPr>
      <w:t xml:space="preserve">– </w:t>
    </w:r>
    <w:r>
      <w:rPr>
        <w:rFonts w:ascii="Berylium" w:hAnsi="Berylium"/>
      </w:rPr>
      <w:t>31</w:t>
    </w:r>
    <w:r w:rsidRPr="00EC23C4">
      <w:rPr>
        <w:rFonts w:ascii="Berylium" w:hAnsi="Berylium"/>
      </w:rPr>
      <w:t xml:space="preserve">   Conmutador 8240000   </w:t>
    </w:r>
    <w:r w:rsidRPr="001D03B4">
      <w:rPr>
        <w:rFonts w:ascii="Berylium" w:hAnsi="Berylium"/>
      </w:rPr>
      <w:t>www.ramajudicial.gov.co</w:t>
    </w:r>
    <w:r>
      <w:rPr>
        <w:rFonts w:ascii="Berylium" w:hAnsi="Berylium"/>
      </w:rPr>
      <w:t xml:space="preserve"> </w:t>
    </w:r>
    <w:r w:rsidRPr="00AC6B0A">
      <w:rPr>
        <w:rFonts w:ascii="Times New Roman" w:hAnsi="Times New Roman"/>
        <w:noProof/>
        <w:lang w:eastAsia="es-CO"/>
      </w:rPr>
      <w:drawing>
        <wp:inline distT="0" distB="0" distL="0" distR="0" wp14:anchorId="75772BA0" wp14:editId="77D181CC">
          <wp:extent cx="381000" cy="647700"/>
          <wp:effectExtent l="0" t="0" r="0" b="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/>
      </w:rPr>
      <w:t xml:space="preserve"> </w:t>
    </w:r>
    <w:r w:rsidRPr="00AC6B0A">
      <w:rPr>
        <w:rFonts w:ascii="Berylium" w:hAnsi="Berylium" w:cs="Arial"/>
        <w:noProof/>
        <w:lang w:eastAsia="es-CO"/>
      </w:rPr>
      <w:drawing>
        <wp:inline distT="0" distB="0" distL="0" distR="0" wp14:anchorId="3B6D65DF" wp14:editId="6EE9F21A">
          <wp:extent cx="514350" cy="552450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Berylium" w:hAnsi="Berylium" w:cs="Arial"/>
      </w:rPr>
      <w:t xml:space="preserve"> </w:t>
    </w:r>
    <w:r w:rsidRPr="00AC6B0A">
      <w:rPr>
        <w:rFonts w:ascii="Times New Roman" w:hAnsi="Times New Roman"/>
        <w:noProof/>
        <w:lang w:eastAsia="es-CO"/>
      </w:rPr>
      <w:drawing>
        <wp:inline distT="0" distB="0" distL="0" distR="0" wp14:anchorId="1FF9C456" wp14:editId="4BEDD881">
          <wp:extent cx="390525" cy="657225"/>
          <wp:effectExtent l="0" t="0" r="9525" b="9525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33425E" w14:textId="77777777" w:rsidR="00BC1174" w:rsidRDefault="00BC1174">
    <w:pPr>
      <w:pStyle w:val="Piedepgina"/>
    </w:pPr>
  </w:p>
  <w:p w14:paraId="5285C340" w14:textId="77777777" w:rsidR="00BC1174" w:rsidRDefault="00BC1174">
    <w:pPr>
      <w:pStyle w:val="Piedepgina"/>
    </w:pPr>
  </w:p>
  <w:p w14:paraId="70A04371" w14:textId="77777777" w:rsidR="00BC1174" w:rsidRDefault="00BC1174">
    <w:pPr>
      <w:pStyle w:val="Piedepgina"/>
    </w:pPr>
  </w:p>
  <w:p w14:paraId="4F48340B" w14:textId="77777777" w:rsidR="00BC1174" w:rsidRDefault="00BC11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35F90" w14:textId="77777777" w:rsidR="00E60B1C" w:rsidRDefault="00E60B1C" w:rsidP="00694FA7">
      <w:pPr>
        <w:spacing w:after="0" w:line="240" w:lineRule="auto"/>
      </w:pPr>
      <w:r>
        <w:separator/>
      </w:r>
    </w:p>
  </w:footnote>
  <w:footnote w:type="continuationSeparator" w:id="0">
    <w:p w14:paraId="4ED7DEC9" w14:textId="77777777" w:rsidR="00E60B1C" w:rsidRDefault="00E60B1C" w:rsidP="00694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85DFA" w14:textId="77777777" w:rsidR="00BC1174" w:rsidRPr="00B54BE7" w:rsidRDefault="00BC1174" w:rsidP="009370A1">
    <w:pPr>
      <w:rPr>
        <w:rFonts w:ascii="Palatino Linotype" w:hAnsi="Palatino Linotype"/>
        <w:bCs/>
        <w:iCs/>
        <w:sz w:val="18"/>
        <w:szCs w:val="18"/>
      </w:rPr>
    </w:pPr>
    <w:r>
      <w:rPr>
        <w:rFonts w:ascii="Arial" w:hAnsi="Arial" w:cs="Arial"/>
        <w:b/>
        <w:noProof/>
        <w:lang w:eastAsia="es-CO"/>
      </w:rPr>
      <w:drawing>
        <wp:anchor distT="0" distB="0" distL="114300" distR="114300" simplePos="0" relativeHeight="251657216" behindDoc="1" locked="0" layoutInCell="1" allowOverlap="1" wp14:anchorId="2B9C4199" wp14:editId="248D622D">
          <wp:simplePos x="0" y="0"/>
          <wp:positionH relativeFrom="column">
            <wp:posOffset>-927735</wp:posOffset>
          </wp:positionH>
          <wp:positionV relativeFrom="paragraph">
            <wp:posOffset>-288290</wp:posOffset>
          </wp:positionV>
          <wp:extent cx="2879725" cy="9525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97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Palatino Linotype" w:hAnsi="Palatino Linotype"/>
        <w:bCs/>
        <w:iCs/>
        <w:sz w:val="18"/>
        <w:szCs w:val="18"/>
      </w:rPr>
      <w:t xml:space="preserve">                                                                      </w:t>
    </w:r>
    <w:r w:rsidRPr="00B54BE7">
      <w:rPr>
        <w:rFonts w:ascii="Palatino Linotype" w:hAnsi="Palatino Linotype"/>
        <w:bCs/>
        <w:iCs/>
        <w:sz w:val="18"/>
        <w:szCs w:val="18"/>
      </w:rPr>
      <w:t xml:space="preserve">Dirección Ejecutiva Seccional de Administración Judicial de </w:t>
    </w:r>
    <w:r>
      <w:rPr>
        <w:rFonts w:ascii="Palatino Linotype" w:hAnsi="Palatino Linotype"/>
        <w:bCs/>
        <w:iCs/>
        <w:sz w:val="18"/>
        <w:szCs w:val="18"/>
      </w:rPr>
      <w:t xml:space="preserve">Popayán              </w:t>
    </w:r>
    <w:r w:rsidRPr="00B54BE7">
      <w:rPr>
        <w:rFonts w:ascii="Palatino Linotype" w:hAnsi="Palatino Linotype"/>
        <w:bCs/>
        <w:iCs/>
        <w:sz w:val="18"/>
        <w:szCs w:val="18"/>
      </w:rPr>
      <w:t xml:space="preserve"> </w:t>
    </w:r>
  </w:p>
  <w:p w14:paraId="1F9A2FB1" w14:textId="77777777" w:rsidR="00BC1174" w:rsidRDefault="00BC1174" w:rsidP="009370A1">
    <w:pPr>
      <w:pStyle w:val="Encabezado"/>
      <w:tabs>
        <w:tab w:val="clear" w:pos="4419"/>
        <w:tab w:val="left" w:pos="705"/>
        <w:tab w:val="center" w:pos="4420"/>
      </w:tabs>
      <w:rPr>
        <w:rFonts w:ascii="Arial" w:hAnsi="Arial" w:cs="Arial"/>
        <w:b/>
      </w:rPr>
    </w:pPr>
    <w:r>
      <w:rPr>
        <w:rFonts w:ascii="Palatino Linotype" w:hAnsi="Palatino Linotype"/>
        <w:bCs/>
        <w:iCs/>
        <w:sz w:val="18"/>
        <w:szCs w:val="18"/>
      </w:rPr>
      <w:tab/>
    </w:r>
    <w:r>
      <w:rPr>
        <w:rFonts w:ascii="Palatino Linotype" w:hAnsi="Palatino Linotype"/>
        <w:bCs/>
        <w:iCs/>
        <w:sz w:val="18"/>
        <w:szCs w:val="18"/>
      </w:rPr>
      <w:tab/>
      <w:t xml:space="preserve">                                              Área Administrativa</w:t>
    </w:r>
    <w:r>
      <w:rPr>
        <w:rFonts w:ascii="Arial" w:hAnsi="Arial" w:cs="Arial"/>
        <w:b/>
        <w:noProof/>
        <w:lang w:val="es-419" w:eastAsia="es-419"/>
      </w:rPr>
      <w:t xml:space="preserve"> </w:t>
    </w:r>
  </w:p>
  <w:p w14:paraId="7924541E" w14:textId="77777777" w:rsidR="00BC1174" w:rsidRDefault="00BC1174" w:rsidP="009370A1">
    <w:pPr>
      <w:pStyle w:val="Encabezado"/>
      <w:tabs>
        <w:tab w:val="left" w:pos="990"/>
      </w:tabs>
      <w:rPr>
        <w:rFonts w:ascii="Arial" w:hAnsi="Arial" w:cs="Arial"/>
        <w:b/>
      </w:rPr>
    </w:pP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</w:p>
  <w:p w14:paraId="06F460DB" w14:textId="4A51E5EE" w:rsidR="00BC1174" w:rsidRPr="001942FE" w:rsidRDefault="0061781B" w:rsidP="0061781B">
    <w:pPr>
      <w:spacing w:line="240" w:lineRule="auto"/>
      <w:jc w:val="center"/>
      <w:rPr>
        <w:rFonts w:ascii="Arial" w:eastAsia="Batang" w:hAnsi="Arial" w:cs="Arial"/>
        <w:b/>
      </w:rPr>
    </w:pPr>
    <w:r>
      <w:rPr>
        <w:rFonts w:ascii="Arial" w:hAnsi="Arial" w:cs="Arial"/>
        <w:b/>
      </w:rPr>
      <w:t xml:space="preserve">ANALISIS </w:t>
    </w:r>
    <w:r w:rsidR="00BC1174" w:rsidRPr="001942FE">
      <w:rPr>
        <w:rFonts w:ascii="Arial" w:eastAsia="Batang" w:hAnsi="Arial" w:cs="Arial"/>
        <w:b/>
      </w:rPr>
      <w:t>DEL SECTOR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772B0"/>
    <w:multiLevelType w:val="hybridMultilevel"/>
    <w:tmpl w:val="82489AE4"/>
    <w:lvl w:ilvl="0" w:tplc="54D263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605B6"/>
    <w:multiLevelType w:val="multilevel"/>
    <w:tmpl w:val="7C1016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630032"/>
    <w:multiLevelType w:val="hybridMultilevel"/>
    <w:tmpl w:val="26665B1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C6732"/>
    <w:multiLevelType w:val="hybridMultilevel"/>
    <w:tmpl w:val="E38E4E56"/>
    <w:lvl w:ilvl="0" w:tplc="240A000B">
      <w:start w:val="1"/>
      <w:numFmt w:val="bullet"/>
      <w:lvlText w:val=""/>
      <w:lvlJc w:val="left"/>
      <w:pPr>
        <w:ind w:left="78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 w15:restartNumberingAfterBreak="0">
    <w:nsid w:val="0A673CE4"/>
    <w:multiLevelType w:val="hybridMultilevel"/>
    <w:tmpl w:val="68D8BA7E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0C41453D"/>
    <w:multiLevelType w:val="multilevel"/>
    <w:tmpl w:val="EF042E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C6D66A9"/>
    <w:multiLevelType w:val="multilevel"/>
    <w:tmpl w:val="9BACA3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1910E3E"/>
    <w:multiLevelType w:val="hybridMultilevel"/>
    <w:tmpl w:val="32509A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53EF5"/>
    <w:multiLevelType w:val="hybridMultilevel"/>
    <w:tmpl w:val="DA0ECC54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3508E3"/>
    <w:multiLevelType w:val="hybridMultilevel"/>
    <w:tmpl w:val="1A2A22F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921184"/>
    <w:multiLevelType w:val="multilevel"/>
    <w:tmpl w:val="3124A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63F66D3"/>
    <w:multiLevelType w:val="hybridMultilevel"/>
    <w:tmpl w:val="7458C54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C6465E"/>
    <w:multiLevelType w:val="multilevel"/>
    <w:tmpl w:val="7C1016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39512AB"/>
    <w:multiLevelType w:val="hybridMultilevel"/>
    <w:tmpl w:val="C4C09228"/>
    <w:lvl w:ilvl="0" w:tplc="B6BE4D6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C20C7"/>
    <w:multiLevelType w:val="multilevel"/>
    <w:tmpl w:val="BAFCCDA6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66907E0"/>
    <w:multiLevelType w:val="hybridMultilevel"/>
    <w:tmpl w:val="E222AD54"/>
    <w:lvl w:ilvl="0" w:tplc="E4F4EEEE">
      <w:start w:val="2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9F02FF"/>
    <w:multiLevelType w:val="multilevel"/>
    <w:tmpl w:val="60B470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C997E34"/>
    <w:multiLevelType w:val="multilevel"/>
    <w:tmpl w:val="AB5EA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  <w:b/>
      </w:rPr>
    </w:lvl>
  </w:abstractNum>
  <w:abstractNum w:abstractNumId="18" w15:restartNumberingAfterBreak="0">
    <w:nsid w:val="3DC60C1C"/>
    <w:multiLevelType w:val="multilevel"/>
    <w:tmpl w:val="B50C19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1D677E3"/>
    <w:multiLevelType w:val="multilevel"/>
    <w:tmpl w:val="BE9CEC7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44564AD8"/>
    <w:multiLevelType w:val="multilevel"/>
    <w:tmpl w:val="188878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7F962C9"/>
    <w:multiLevelType w:val="multilevel"/>
    <w:tmpl w:val="60B4701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EE08A0"/>
    <w:multiLevelType w:val="hybridMultilevel"/>
    <w:tmpl w:val="7F1E2D0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F51DF9"/>
    <w:multiLevelType w:val="hybridMultilevel"/>
    <w:tmpl w:val="BCD236E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46D1FFC"/>
    <w:multiLevelType w:val="hybridMultilevel"/>
    <w:tmpl w:val="92900528"/>
    <w:lvl w:ilvl="0" w:tplc="9E6E714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D3AAB"/>
    <w:multiLevelType w:val="hybridMultilevel"/>
    <w:tmpl w:val="0CEAE66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E5F3300"/>
    <w:multiLevelType w:val="multilevel"/>
    <w:tmpl w:val="7C1016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1960AA7"/>
    <w:multiLevelType w:val="multilevel"/>
    <w:tmpl w:val="FE046EBA"/>
    <w:lvl w:ilvl="0">
      <w:start w:val="1"/>
      <w:numFmt w:val="decimal"/>
      <w:lvlText w:val="%1."/>
      <w:lvlJc w:val="left"/>
      <w:pPr>
        <w:ind w:left="3196" w:hanging="360"/>
      </w:pPr>
    </w:lvl>
    <w:lvl w:ilvl="1">
      <w:start w:val="1"/>
      <w:numFmt w:val="decimal"/>
      <w:isLgl/>
      <w:lvlText w:val="%1.%2"/>
      <w:lvlJc w:val="left"/>
      <w:pPr>
        <w:ind w:left="3556" w:hanging="72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3556" w:hanging="720"/>
      </w:pPr>
    </w:lvl>
    <w:lvl w:ilvl="3">
      <w:start w:val="1"/>
      <w:numFmt w:val="decimal"/>
      <w:isLgl/>
      <w:lvlText w:val="%1.%2.%3.%4"/>
      <w:lvlJc w:val="left"/>
      <w:pPr>
        <w:ind w:left="3916" w:hanging="1080"/>
      </w:pPr>
    </w:lvl>
    <w:lvl w:ilvl="4">
      <w:start w:val="1"/>
      <w:numFmt w:val="decimal"/>
      <w:isLgl/>
      <w:lvlText w:val="%1.%2.%3.%4.%5"/>
      <w:lvlJc w:val="left"/>
      <w:pPr>
        <w:ind w:left="3916" w:hanging="1080"/>
      </w:pPr>
    </w:lvl>
    <w:lvl w:ilvl="5">
      <w:start w:val="1"/>
      <w:numFmt w:val="decimal"/>
      <w:isLgl/>
      <w:lvlText w:val="%1.%2.%3.%4.%5.%6"/>
      <w:lvlJc w:val="left"/>
      <w:pPr>
        <w:ind w:left="4276" w:hanging="1440"/>
      </w:pPr>
    </w:lvl>
    <w:lvl w:ilvl="6">
      <w:start w:val="1"/>
      <w:numFmt w:val="decimal"/>
      <w:isLgl/>
      <w:lvlText w:val="%1.%2.%3.%4.%5.%6.%7"/>
      <w:lvlJc w:val="left"/>
      <w:pPr>
        <w:ind w:left="4636" w:hanging="1800"/>
      </w:pPr>
    </w:lvl>
    <w:lvl w:ilvl="7">
      <w:start w:val="1"/>
      <w:numFmt w:val="decimal"/>
      <w:isLgl/>
      <w:lvlText w:val="%1.%2.%3.%4.%5.%6.%7.%8"/>
      <w:lvlJc w:val="left"/>
      <w:pPr>
        <w:ind w:left="4636" w:hanging="1800"/>
      </w:pPr>
    </w:lvl>
    <w:lvl w:ilvl="8">
      <w:start w:val="1"/>
      <w:numFmt w:val="decimal"/>
      <w:isLgl/>
      <w:lvlText w:val="%1.%2.%3.%4.%5.%6.%7.%8.%9"/>
      <w:lvlJc w:val="left"/>
      <w:pPr>
        <w:ind w:left="4996" w:hanging="2160"/>
      </w:pPr>
    </w:lvl>
  </w:abstractNum>
  <w:abstractNum w:abstractNumId="28" w15:restartNumberingAfterBreak="0">
    <w:nsid w:val="61D029A6"/>
    <w:multiLevelType w:val="multilevel"/>
    <w:tmpl w:val="EEACD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DD1539"/>
    <w:multiLevelType w:val="hybridMultilevel"/>
    <w:tmpl w:val="BCD236E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42F2750"/>
    <w:multiLevelType w:val="multilevel"/>
    <w:tmpl w:val="E44482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4C10C8E"/>
    <w:multiLevelType w:val="multilevel"/>
    <w:tmpl w:val="33FE2176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2" w15:restartNumberingAfterBreak="0">
    <w:nsid w:val="650B2A2F"/>
    <w:multiLevelType w:val="multilevel"/>
    <w:tmpl w:val="0824C29C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575017E"/>
    <w:multiLevelType w:val="hybridMultilevel"/>
    <w:tmpl w:val="39304F4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873465E"/>
    <w:multiLevelType w:val="hybridMultilevel"/>
    <w:tmpl w:val="232A623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B503773"/>
    <w:multiLevelType w:val="multilevel"/>
    <w:tmpl w:val="CD76B69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6" w15:restartNumberingAfterBreak="0">
    <w:nsid w:val="7627011F"/>
    <w:multiLevelType w:val="hybridMultilevel"/>
    <w:tmpl w:val="47DC3720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6557A6C"/>
    <w:multiLevelType w:val="multilevel"/>
    <w:tmpl w:val="C4D6BC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8" w15:restartNumberingAfterBreak="0">
    <w:nsid w:val="78B33460"/>
    <w:multiLevelType w:val="hybridMultilevel"/>
    <w:tmpl w:val="61C07D7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CA1809"/>
    <w:multiLevelType w:val="hybridMultilevel"/>
    <w:tmpl w:val="80221E04"/>
    <w:lvl w:ilvl="0" w:tplc="9E6E714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8"/>
  </w:num>
  <w:num w:numId="3">
    <w:abstractNumId w:val="28"/>
  </w:num>
  <w:num w:numId="4">
    <w:abstractNumId w:val="1"/>
  </w:num>
  <w:num w:numId="5">
    <w:abstractNumId w:val="26"/>
  </w:num>
  <w:num w:numId="6">
    <w:abstractNumId w:val="32"/>
  </w:num>
  <w:num w:numId="7">
    <w:abstractNumId w:val="30"/>
  </w:num>
  <w:num w:numId="8">
    <w:abstractNumId w:val="3"/>
  </w:num>
  <w:num w:numId="9">
    <w:abstractNumId w:val="20"/>
  </w:num>
  <w:num w:numId="10">
    <w:abstractNumId w:val="5"/>
  </w:num>
  <w:num w:numId="11">
    <w:abstractNumId w:val="14"/>
  </w:num>
  <w:num w:numId="12">
    <w:abstractNumId w:val="35"/>
  </w:num>
  <w:num w:numId="13">
    <w:abstractNumId w:val="16"/>
  </w:num>
  <w:num w:numId="14">
    <w:abstractNumId w:val="21"/>
  </w:num>
  <w:num w:numId="15">
    <w:abstractNumId w:val="15"/>
  </w:num>
  <w:num w:numId="16">
    <w:abstractNumId w:val="2"/>
  </w:num>
  <w:num w:numId="17">
    <w:abstractNumId w:val="9"/>
  </w:num>
  <w:num w:numId="18">
    <w:abstractNumId w:val="25"/>
  </w:num>
  <w:num w:numId="19">
    <w:abstractNumId w:val="11"/>
  </w:num>
  <w:num w:numId="20">
    <w:abstractNumId w:val="4"/>
  </w:num>
  <w:num w:numId="21">
    <w:abstractNumId w:val="7"/>
  </w:num>
  <w:num w:numId="22">
    <w:abstractNumId w:val="6"/>
  </w:num>
  <w:num w:numId="23">
    <w:abstractNumId w:val="38"/>
  </w:num>
  <w:num w:numId="24">
    <w:abstractNumId w:val="0"/>
  </w:num>
  <w:num w:numId="25">
    <w:abstractNumId w:val="36"/>
  </w:num>
  <w:num w:numId="26">
    <w:abstractNumId w:val="39"/>
  </w:num>
  <w:num w:numId="27">
    <w:abstractNumId w:val="24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</w:num>
  <w:num w:numId="30">
    <w:abstractNumId w:val="31"/>
  </w:num>
  <w:num w:numId="31">
    <w:abstractNumId w:val="34"/>
  </w:num>
  <w:num w:numId="32">
    <w:abstractNumId w:val="37"/>
  </w:num>
  <w:num w:numId="33">
    <w:abstractNumId w:val="29"/>
  </w:num>
  <w:num w:numId="34">
    <w:abstractNumId w:val="23"/>
  </w:num>
  <w:num w:numId="35">
    <w:abstractNumId w:val="22"/>
  </w:num>
  <w:num w:numId="36">
    <w:abstractNumId w:val="33"/>
  </w:num>
  <w:num w:numId="37">
    <w:abstractNumId w:val="18"/>
  </w:num>
  <w:num w:numId="38">
    <w:abstractNumId w:val="19"/>
  </w:num>
  <w:num w:numId="39">
    <w:abstractNumId w:val="17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1A"/>
    <w:rsid w:val="0000003B"/>
    <w:rsid w:val="00003AB6"/>
    <w:rsid w:val="000060BD"/>
    <w:rsid w:val="00007469"/>
    <w:rsid w:val="0001071D"/>
    <w:rsid w:val="00011975"/>
    <w:rsid w:val="00017C11"/>
    <w:rsid w:val="00020314"/>
    <w:rsid w:val="0002339D"/>
    <w:rsid w:val="00023984"/>
    <w:rsid w:val="000244F4"/>
    <w:rsid w:val="00032E1F"/>
    <w:rsid w:val="0003734A"/>
    <w:rsid w:val="000400BC"/>
    <w:rsid w:val="000421C0"/>
    <w:rsid w:val="00050058"/>
    <w:rsid w:val="00050CC3"/>
    <w:rsid w:val="000672A1"/>
    <w:rsid w:val="00070456"/>
    <w:rsid w:val="00070D54"/>
    <w:rsid w:val="000806AD"/>
    <w:rsid w:val="000812E4"/>
    <w:rsid w:val="00083FD7"/>
    <w:rsid w:val="000856C2"/>
    <w:rsid w:val="0008660E"/>
    <w:rsid w:val="000B0286"/>
    <w:rsid w:val="000C1469"/>
    <w:rsid w:val="000C2C9F"/>
    <w:rsid w:val="000C7DD0"/>
    <w:rsid w:val="000D0651"/>
    <w:rsid w:val="000D2C6B"/>
    <w:rsid w:val="000D3E80"/>
    <w:rsid w:val="000E09FD"/>
    <w:rsid w:val="000E2AEA"/>
    <w:rsid w:val="000E4DFF"/>
    <w:rsid w:val="000E50BF"/>
    <w:rsid w:val="000F7140"/>
    <w:rsid w:val="00102A95"/>
    <w:rsid w:val="0010363B"/>
    <w:rsid w:val="00106B3C"/>
    <w:rsid w:val="00110018"/>
    <w:rsid w:val="00110345"/>
    <w:rsid w:val="00110380"/>
    <w:rsid w:val="0011342F"/>
    <w:rsid w:val="00113508"/>
    <w:rsid w:val="00120834"/>
    <w:rsid w:val="001265FF"/>
    <w:rsid w:val="00127BF6"/>
    <w:rsid w:val="001319AE"/>
    <w:rsid w:val="001353B1"/>
    <w:rsid w:val="00141C63"/>
    <w:rsid w:val="001519D5"/>
    <w:rsid w:val="001607DA"/>
    <w:rsid w:val="00161F35"/>
    <w:rsid w:val="00164D48"/>
    <w:rsid w:val="00164FE5"/>
    <w:rsid w:val="00175A25"/>
    <w:rsid w:val="00180AB9"/>
    <w:rsid w:val="00187CCB"/>
    <w:rsid w:val="00191727"/>
    <w:rsid w:val="00192FA9"/>
    <w:rsid w:val="00193F19"/>
    <w:rsid w:val="001942FE"/>
    <w:rsid w:val="001A2866"/>
    <w:rsid w:val="001B0707"/>
    <w:rsid w:val="001B72F4"/>
    <w:rsid w:val="001C07DC"/>
    <w:rsid w:val="001C2EC9"/>
    <w:rsid w:val="001C7B05"/>
    <w:rsid w:val="001D609A"/>
    <w:rsid w:val="001D713C"/>
    <w:rsid w:val="001E317F"/>
    <w:rsid w:val="001E74A6"/>
    <w:rsid w:val="001F1E28"/>
    <w:rsid w:val="001F3872"/>
    <w:rsid w:val="001F4B50"/>
    <w:rsid w:val="001F4C3B"/>
    <w:rsid w:val="001F5B2E"/>
    <w:rsid w:val="001F6976"/>
    <w:rsid w:val="00201789"/>
    <w:rsid w:val="00201DAB"/>
    <w:rsid w:val="00205357"/>
    <w:rsid w:val="00207517"/>
    <w:rsid w:val="0020751A"/>
    <w:rsid w:val="00210613"/>
    <w:rsid w:val="002122EA"/>
    <w:rsid w:val="002134F8"/>
    <w:rsid w:val="00215CB3"/>
    <w:rsid w:val="00216350"/>
    <w:rsid w:val="00217584"/>
    <w:rsid w:val="00221422"/>
    <w:rsid w:val="0023217D"/>
    <w:rsid w:val="0023273D"/>
    <w:rsid w:val="002411C4"/>
    <w:rsid w:val="00247E99"/>
    <w:rsid w:val="0025265F"/>
    <w:rsid w:val="00253E07"/>
    <w:rsid w:val="00263507"/>
    <w:rsid w:val="00263DE7"/>
    <w:rsid w:val="00266355"/>
    <w:rsid w:val="002709C3"/>
    <w:rsid w:val="00280118"/>
    <w:rsid w:val="00281590"/>
    <w:rsid w:val="00286E0F"/>
    <w:rsid w:val="00292032"/>
    <w:rsid w:val="002935CB"/>
    <w:rsid w:val="002A35F3"/>
    <w:rsid w:val="002A5F41"/>
    <w:rsid w:val="002B192C"/>
    <w:rsid w:val="002B31A4"/>
    <w:rsid w:val="002B63DD"/>
    <w:rsid w:val="002C1786"/>
    <w:rsid w:val="002C1912"/>
    <w:rsid w:val="002C2E5F"/>
    <w:rsid w:val="002C4F5C"/>
    <w:rsid w:val="002C5AFA"/>
    <w:rsid w:val="002D09E6"/>
    <w:rsid w:val="002D5272"/>
    <w:rsid w:val="002E069F"/>
    <w:rsid w:val="002E7949"/>
    <w:rsid w:val="002F212D"/>
    <w:rsid w:val="002F22C8"/>
    <w:rsid w:val="002F5E3F"/>
    <w:rsid w:val="00300E1E"/>
    <w:rsid w:val="00301E7C"/>
    <w:rsid w:val="00304DE9"/>
    <w:rsid w:val="00310DEF"/>
    <w:rsid w:val="00311E48"/>
    <w:rsid w:val="0031299D"/>
    <w:rsid w:val="003173F2"/>
    <w:rsid w:val="003209BA"/>
    <w:rsid w:val="0032346D"/>
    <w:rsid w:val="00325172"/>
    <w:rsid w:val="00333FEE"/>
    <w:rsid w:val="0034010E"/>
    <w:rsid w:val="00344B70"/>
    <w:rsid w:val="003456CA"/>
    <w:rsid w:val="00353C88"/>
    <w:rsid w:val="00360093"/>
    <w:rsid w:val="003654EB"/>
    <w:rsid w:val="00366BE6"/>
    <w:rsid w:val="00367A67"/>
    <w:rsid w:val="003702DB"/>
    <w:rsid w:val="00375601"/>
    <w:rsid w:val="00386DFC"/>
    <w:rsid w:val="00391A0B"/>
    <w:rsid w:val="003A3D57"/>
    <w:rsid w:val="003B2A18"/>
    <w:rsid w:val="003B3B78"/>
    <w:rsid w:val="003B5AB5"/>
    <w:rsid w:val="003B696E"/>
    <w:rsid w:val="003B7290"/>
    <w:rsid w:val="003C452D"/>
    <w:rsid w:val="003C4D52"/>
    <w:rsid w:val="003D4E1C"/>
    <w:rsid w:val="003E3516"/>
    <w:rsid w:val="003F2EF4"/>
    <w:rsid w:val="00400F60"/>
    <w:rsid w:val="004020E8"/>
    <w:rsid w:val="0041649B"/>
    <w:rsid w:val="004170A4"/>
    <w:rsid w:val="00417893"/>
    <w:rsid w:val="00434485"/>
    <w:rsid w:val="004360CB"/>
    <w:rsid w:val="00437FDB"/>
    <w:rsid w:val="00443231"/>
    <w:rsid w:val="00444BF8"/>
    <w:rsid w:val="00445CCB"/>
    <w:rsid w:val="004500B5"/>
    <w:rsid w:val="00450DF8"/>
    <w:rsid w:val="00452100"/>
    <w:rsid w:val="004600B0"/>
    <w:rsid w:val="0047145F"/>
    <w:rsid w:val="0047209E"/>
    <w:rsid w:val="00474189"/>
    <w:rsid w:val="004742E3"/>
    <w:rsid w:val="00476910"/>
    <w:rsid w:val="00476F78"/>
    <w:rsid w:val="00481021"/>
    <w:rsid w:val="004927DD"/>
    <w:rsid w:val="0049481A"/>
    <w:rsid w:val="00494B46"/>
    <w:rsid w:val="0049508C"/>
    <w:rsid w:val="004A4246"/>
    <w:rsid w:val="004A63D9"/>
    <w:rsid w:val="004B4605"/>
    <w:rsid w:val="004C3CD0"/>
    <w:rsid w:val="004C4304"/>
    <w:rsid w:val="004D2425"/>
    <w:rsid w:val="004D36E5"/>
    <w:rsid w:val="004D4600"/>
    <w:rsid w:val="004E4C44"/>
    <w:rsid w:val="004E5B6F"/>
    <w:rsid w:val="004E71CC"/>
    <w:rsid w:val="004E7A73"/>
    <w:rsid w:val="004F4DCD"/>
    <w:rsid w:val="0050650C"/>
    <w:rsid w:val="00507B19"/>
    <w:rsid w:val="005159AB"/>
    <w:rsid w:val="00523C54"/>
    <w:rsid w:val="0053277C"/>
    <w:rsid w:val="00534A51"/>
    <w:rsid w:val="00540DDD"/>
    <w:rsid w:val="00541835"/>
    <w:rsid w:val="00544BB9"/>
    <w:rsid w:val="00545826"/>
    <w:rsid w:val="00547177"/>
    <w:rsid w:val="00553B69"/>
    <w:rsid w:val="005711A6"/>
    <w:rsid w:val="00580A30"/>
    <w:rsid w:val="0058766F"/>
    <w:rsid w:val="0059029E"/>
    <w:rsid w:val="00596B5F"/>
    <w:rsid w:val="005A0174"/>
    <w:rsid w:val="005A0990"/>
    <w:rsid w:val="005A5CBA"/>
    <w:rsid w:val="005A79AD"/>
    <w:rsid w:val="005C599B"/>
    <w:rsid w:val="005C6C5D"/>
    <w:rsid w:val="005D784B"/>
    <w:rsid w:val="005E49E5"/>
    <w:rsid w:val="005F2518"/>
    <w:rsid w:val="005F56BF"/>
    <w:rsid w:val="005F684B"/>
    <w:rsid w:val="00605676"/>
    <w:rsid w:val="006104C4"/>
    <w:rsid w:val="00613A2E"/>
    <w:rsid w:val="00613E6C"/>
    <w:rsid w:val="00614278"/>
    <w:rsid w:val="00617080"/>
    <w:rsid w:val="0061781B"/>
    <w:rsid w:val="0061786A"/>
    <w:rsid w:val="006248C0"/>
    <w:rsid w:val="00625194"/>
    <w:rsid w:val="006274B7"/>
    <w:rsid w:val="006440E0"/>
    <w:rsid w:val="00647F44"/>
    <w:rsid w:val="00651981"/>
    <w:rsid w:val="006528DB"/>
    <w:rsid w:val="00652A59"/>
    <w:rsid w:val="00655952"/>
    <w:rsid w:val="00660D5F"/>
    <w:rsid w:val="006615C1"/>
    <w:rsid w:val="00661994"/>
    <w:rsid w:val="00667C52"/>
    <w:rsid w:val="00670A1D"/>
    <w:rsid w:val="0068008C"/>
    <w:rsid w:val="00681CC9"/>
    <w:rsid w:val="00684B1D"/>
    <w:rsid w:val="00694FA7"/>
    <w:rsid w:val="00695D9D"/>
    <w:rsid w:val="006965B7"/>
    <w:rsid w:val="0069790B"/>
    <w:rsid w:val="006A48F8"/>
    <w:rsid w:val="006B253B"/>
    <w:rsid w:val="006B50CB"/>
    <w:rsid w:val="006B75A9"/>
    <w:rsid w:val="006C0F92"/>
    <w:rsid w:val="006C3EAF"/>
    <w:rsid w:val="006D03C0"/>
    <w:rsid w:val="006E5CE1"/>
    <w:rsid w:val="006E6004"/>
    <w:rsid w:val="006E70FF"/>
    <w:rsid w:val="006E74D1"/>
    <w:rsid w:val="006F1B85"/>
    <w:rsid w:val="006F2498"/>
    <w:rsid w:val="006F3C21"/>
    <w:rsid w:val="006F4BFB"/>
    <w:rsid w:val="006F6CDC"/>
    <w:rsid w:val="006F7513"/>
    <w:rsid w:val="00701501"/>
    <w:rsid w:val="00703E9F"/>
    <w:rsid w:val="00705A99"/>
    <w:rsid w:val="00721EA0"/>
    <w:rsid w:val="007255E7"/>
    <w:rsid w:val="00727717"/>
    <w:rsid w:val="007308BE"/>
    <w:rsid w:val="007333D5"/>
    <w:rsid w:val="00735415"/>
    <w:rsid w:val="007474C3"/>
    <w:rsid w:val="00750AFC"/>
    <w:rsid w:val="00753221"/>
    <w:rsid w:val="007534E4"/>
    <w:rsid w:val="007570D9"/>
    <w:rsid w:val="00761319"/>
    <w:rsid w:val="00770F92"/>
    <w:rsid w:val="00771332"/>
    <w:rsid w:val="00772D5B"/>
    <w:rsid w:val="00772F41"/>
    <w:rsid w:val="00774275"/>
    <w:rsid w:val="0077506A"/>
    <w:rsid w:val="007805FD"/>
    <w:rsid w:val="00787B9C"/>
    <w:rsid w:val="007A29DC"/>
    <w:rsid w:val="007A2CDE"/>
    <w:rsid w:val="007A2DE8"/>
    <w:rsid w:val="007A4877"/>
    <w:rsid w:val="007A712F"/>
    <w:rsid w:val="007A7912"/>
    <w:rsid w:val="007B002A"/>
    <w:rsid w:val="007C1E64"/>
    <w:rsid w:val="007C635D"/>
    <w:rsid w:val="007D479C"/>
    <w:rsid w:val="007D7B0E"/>
    <w:rsid w:val="007E0BA9"/>
    <w:rsid w:val="007E44C7"/>
    <w:rsid w:val="007E768F"/>
    <w:rsid w:val="007F2DD5"/>
    <w:rsid w:val="00804CE4"/>
    <w:rsid w:val="00813FE9"/>
    <w:rsid w:val="00825F0A"/>
    <w:rsid w:val="00832A34"/>
    <w:rsid w:val="00840059"/>
    <w:rsid w:val="00842066"/>
    <w:rsid w:val="008541A2"/>
    <w:rsid w:val="00855455"/>
    <w:rsid w:val="008602D0"/>
    <w:rsid w:val="008813DC"/>
    <w:rsid w:val="008815FC"/>
    <w:rsid w:val="00882426"/>
    <w:rsid w:val="00886783"/>
    <w:rsid w:val="0089400F"/>
    <w:rsid w:val="00897679"/>
    <w:rsid w:val="008A5834"/>
    <w:rsid w:val="008B667A"/>
    <w:rsid w:val="008B67C5"/>
    <w:rsid w:val="008B772F"/>
    <w:rsid w:val="008C1509"/>
    <w:rsid w:val="008C1D93"/>
    <w:rsid w:val="008C6795"/>
    <w:rsid w:val="008D20C4"/>
    <w:rsid w:val="008D4D03"/>
    <w:rsid w:val="008E1513"/>
    <w:rsid w:val="008E29C4"/>
    <w:rsid w:val="008F3C26"/>
    <w:rsid w:val="009038E8"/>
    <w:rsid w:val="00904B36"/>
    <w:rsid w:val="00904E78"/>
    <w:rsid w:val="00906C2F"/>
    <w:rsid w:val="00911D3C"/>
    <w:rsid w:val="00914C73"/>
    <w:rsid w:val="00923EAB"/>
    <w:rsid w:val="0092514B"/>
    <w:rsid w:val="009326C9"/>
    <w:rsid w:val="00934127"/>
    <w:rsid w:val="009370A1"/>
    <w:rsid w:val="009371B1"/>
    <w:rsid w:val="009376DC"/>
    <w:rsid w:val="00937E9B"/>
    <w:rsid w:val="009476FF"/>
    <w:rsid w:val="0095321C"/>
    <w:rsid w:val="00960D83"/>
    <w:rsid w:val="0096206B"/>
    <w:rsid w:val="0096331D"/>
    <w:rsid w:val="00963DBA"/>
    <w:rsid w:val="0096609B"/>
    <w:rsid w:val="00986322"/>
    <w:rsid w:val="0099028C"/>
    <w:rsid w:val="00990BDB"/>
    <w:rsid w:val="009961D1"/>
    <w:rsid w:val="009A287C"/>
    <w:rsid w:val="009A5A53"/>
    <w:rsid w:val="009C102E"/>
    <w:rsid w:val="009C28AD"/>
    <w:rsid w:val="009D276E"/>
    <w:rsid w:val="009E1458"/>
    <w:rsid w:val="009E21C5"/>
    <w:rsid w:val="009E2946"/>
    <w:rsid w:val="009F1FE6"/>
    <w:rsid w:val="009F28AD"/>
    <w:rsid w:val="009F73BF"/>
    <w:rsid w:val="00A05C9F"/>
    <w:rsid w:val="00A074B5"/>
    <w:rsid w:val="00A15D04"/>
    <w:rsid w:val="00A16C55"/>
    <w:rsid w:val="00A17CDC"/>
    <w:rsid w:val="00A23468"/>
    <w:rsid w:val="00A24782"/>
    <w:rsid w:val="00A2691B"/>
    <w:rsid w:val="00A328FD"/>
    <w:rsid w:val="00A359D1"/>
    <w:rsid w:val="00A379D0"/>
    <w:rsid w:val="00A40B35"/>
    <w:rsid w:val="00A440F2"/>
    <w:rsid w:val="00A4634A"/>
    <w:rsid w:val="00A51728"/>
    <w:rsid w:val="00A5515E"/>
    <w:rsid w:val="00A7126A"/>
    <w:rsid w:val="00A75126"/>
    <w:rsid w:val="00A762C3"/>
    <w:rsid w:val="00A76655"/>
    <w:rsid w:val="00A84A14"/>
    <w:rsid w:val="00A8520F"/>
    <w:rsid w:val="00A961D4"/>
    <w:rsid w:val="00A96C3B"/>
    <w:rsid w:val="00AA302E"/>
    <w:rsid w:val="00AA3274"/>
    <w:rsid w:val="00AA508C"/>
    <w:rsid w:val="00AA6F7C"/>
    <w:rsid w:val="00AB4849"/>
    <w:rsid w:val="00AB6F47"/>
    <w:rsid w:val="00AB724A"/>
    <w:rsid w:val="00AC30F4"/>
    <w:rsid w:val="00AD1020"/>
    <w:rsid w:val="00AD74BB"/>
    <w:rsid w:val="00AD7560"/>
    <w:rsid w:val="00AE14A8"/>
    <w:rsid w:val="00AE14DC"/>
    <w:rsid w:val="00AE78A3"/>
    <w:rsid w:val="00AF0780"/>
    <w:rsid w:val="00AF3260"/>
    <w:rsid w:val="00AF3391"/>
    <w:rsid w:val="00AF37FA"/>
    <w:rsid w:val="00AF651E"/>
    <w:rsid w:val="00B057F8"/>
    <w:rsid w:val="00B13C43"/>
    <w:rsid w:val="00B14FF5"/>
    <w:rsid w:val="00B21D7F"/>
    <w:rsid w:val="00B23702"/>
    <w:rsid w:val="00B23C99"/>
    <w:rsid w:val="00B25B19"/>
    <w:rsid w:val="00B265DD"/>
    <w:rsid w:val="00B3381B"/>
    <w:rsid w:val="00B34BBB"/>
    <w:rsid w:val="00B41C8B"/>
    <w:rsid w:val="00B46E63"/>
    <w:rsid w:val="00B516C2"/>
    <w:rsid w:val="00B53A34"/>
    <w:rsid w:val="00B62E50"/>
    <w:rsid w:val="00B675A3"/>
    <w:rsid w:val="00B70786"/>
    <w:rsid w:val="00B71F69"/>
    <w:rsid w:val="00B75177"/>
    <w:rsid w:val="00B76DEE"/>
    <w:rsid w:val="00B850B1"/>
    <w:rsid w:val="00B8711D"/>
    <w:rsid w:val="00B9343C"/>
    <w:rsid w:val="00B96E12"/>
    <w:rsid w:val="00B97472"/>
    <w:rsid w:val="00BA1863"/>
    <w:rsid w:val="00BA43D0"/>
    <w:rsid w:val="00BB2077"/>
    <w:rsid w:val="00BB711D"/>
    <w:rsid w:val="00BC1174"/>
    <w:rsid w:val="00BC1CB8"/>
    <w:rsid w:val="00BC30E4"/>
    <w:rsid w:val="00BD054E"/>
    <w:rsid w:val="00BE1D22"/>
    <w:rsid w:val="00BE367A"/>
    <w:rsid w:val="00BE5391"/>
    <w:rsid w:val="00BE60CE"/>
    <w:rsid w:val="00BE72D9"/>
    <w:rsid w:val="00C1278C"/>
    <w:rsid w:val="00C14C99"/>
    <w:rsid w:val="00C2175E"/>
    <w:rsid w:val="00C2246D"/>
    <w:rsid w:val="00C33C4B"/>
    <w:rsid w:val="00C415CD"/>
    <w:rsid w:val="00C47F36"/>
    <w:rsid w:val="00C520EF"/>
    <w:rsid w:val="00C57BA5"/>
    <w:rsid w:val="00C7074C"/>
    <w:rsid w:val="00C73869"/>
    <w:rsid w:val="00C75DFF"/>
    <w:rsid w:val="00C83C3C"/>
    <w:rsid w:val="00C844DE"/>
    <w:rsid w:val="00C93F63"/>
    <w:rsid w:val="00C9443E"/>
    <w:rsid w:val="00CA3895"/>
    <w:rsid w:val="00CA41FD"/>
    <w:rsid w:val="00CB01C8"/>
    <w:rsid w:val="00CB1F3D"/>
    <w:rsid w:val="00CB6EE6"/>
    <w:rsid w:val="00CB7F5B"/>
    <w:rsid w:val="00CC1BF6"/>
    <w:rsid w:val="00CC1E33"/>
    <w:rsid w:val="00CC26E5"/>
    <w:rsid w:val="00CC3493"/>
    <w:rsid w:val="00CD333A"/>
    <w:rsid w:val="00CE6FCD"/>
    <w:rsid w:val="00CF4814"/>
    <w:rsid w:val="00CF6423"/>
    <w:rsid w:val="00D03300"/>
    <w:rsid w:val="00D06DAB"/>
    <w:rsid w:val="00D07A57"/>
    <w:rsid w:val="00D103E5"/>
    <w:rsid w:val="00D13028"/>
    <w:rsid w:val="00D24B08"/>
    <w:rsid w:val="00D2638D"/>
    <w:rsid w:val="00D30D62"/>
    <w:rsid w:val="00D3155A"/>
    <w:rsid w:val="00D344D2"/>
    <w:rsid w:val="00D36690"/>
    <w:rsid w:val="00D41566"/>
    <w:rsid w:val="00D43D33"/>
    <w:rsid w:val="00D46A60"/>
    <w:rsid w:val="00D47F95"/>
    <w:rsid w:val="00D62128"/>
    <w:rsid w:val="00D65486"/>
    <w:rsid w:val="00D73972"/>
    <w:rsid w:val="00D82ED9"/>
    <w:rsid w:val="00D840FB"/>
    <w:rsid w:val="00D91083"/>
    <w:rsid w:val="00D93A7D"/>
    <w:rsid w:val="00D9628D"/>
    <w:rsid w:val="00DB3707"/>
    <w:rsid w:val="00DB6A4E"/>
    <w:rsid w:val="00DC07CB"/>
    <w:rsid w:val="00DC406C"/>
    <w:rsid w:val="00DC50B8"/>
    <w:rsid w:val="00DC65B4"/>
    <w:rsid w:val="00DF0A0F"/>
    <w:rsid w:val="00DF7CE0"/>
    <w:rsid w:val="00E0103E"/>
    <w:rsid w:val="00E02D78"/>
    <w:rsid w:val="00E02F77"/>
    <w:rsid w:val="00E045FB"/>
    <w:rsid w:val="00E112CA"/>
    <w:rsid w:val="00E138FC"/>
    <w:rsid w:val="00E15C93"/>
    <w:rsid w:val="00E20847"/>
    <w:rsid w:val="00E23289"/>
    <w:rsid w:val="00E308DE"/>
    <w:rsid w:val="00E36506"/>
    <w:rsid w:val="00E36ED7"/>
    <w:rsid w:val="00E413D8"/>
    <w:rsid w:val="00E453CF"/>
    <w:rsid w:val="00E57ACC"/>
    <w:rsid w:val="00E60B1C"/>
    <w:rsid w:val="00E63AD5"/>
    <w:rsid w:val="00E64B2D"/>
    <w:rsid w:val="00E661BB"/>
    <w:rsid w:val="00E66C56"/>
    <w:rsid w:val="00E827A1"/>
    <w:rsid w:val="00E920CA"/>
    <w:rsid w:val="00E938DB"/>
    <w:rsid w:val="00EA3CF9"/>
    <w:rsid w:val="00EA4B76"/>
    <w:rsid w:val="00EA5777"/>
    <w:rsid w:val="00EA6C7F"/>
    <w:rsid w:val="00EB5587"/>
    <w:rsid w:val="00EC6ACC"/>
    <w:rsid w:val="00EE1935"/>
    <w:rsid w:val="00EE4195"/>
    <w:rsid w:val="00EE5235"/>
    <w:rsid w:val="00EF0A21"/>
    <w:rsid w:val="00EF22AB"/>
    <w:rsid w:val="00EF2933"/>
    <w:rsid w:val="00EF5A67"/>
    <w:rsid w:val="00F018AC"/>
    <w:rsid w:val="00F0461D"/>
    <w:rsid w:val="00F10494"/>
    <w:rsid w:val="00F11247"/>
    <w:rsid w:val="00F130FE"/>
    <w:rsid w:val="00F137CA"/>
    <w:rsid w:val="00F1482A"/>
    <w:rsid w:val="00F14D22"/>
    <w:rsid w:val="00F179AB"/>
    <w:rsid w:val="00F203BF"/>
    <w:rsid w:val="00F21CCC"/>
    <w:rsid w:val="00F233D9"/>
    <w:rsid w:val="00F30C91"/>
    <w:rsid w:val="00F30CBC"/>
    <w:rsid w:val="00F32375"/>
    <w:rsid w:val="00F35F74"/>
    <w:rsid w:val="00F42FE4"/>
    <w:rsid w:val="00F45175"/>
    <w:rsid w:val="00F45522"/>
    <w:rsid w:val="00F46815"/>
    <w:rsid w:val="00F474BF"/>
    <w:rsid w:val="00F50974"/>
    <w:rsid w:val="00F61E78"/>
    <w:rsid w:val="00F66E0C"/>
    <w:rsid w:val="00F6752C"/>
    <w:rsid w:val="00F707AF"/>
    <w:rsid w:val="00F734C5"/>
    <w:rsid w:val="00F758E3"/>
    <w:rsid w:val="00F7725B"/>
    <w:rsid w:val="00F86DDB"/>
    <w:rsid w:val="00F92AB4"/>
    <w:rsid w:val="00FA0121"/>
    <w:rsid w:val="00FA0FCF"/>
    <w:rsid w:val="00FB74ED"/>
    <w:rsid w:val="00FC1BA2"/>
    <w:rsid w:val="00FF1DF8"/>
    <w:rsid w:val="00FF2553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840268"/>
  <w15:docId w15:val="{A2A9CA87-A2AD-46BF-B8BA-0B0EA8C0C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FA7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2A35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CO"/>
    </w:rPr>
  </w:style>
  <w:style w:type="paragraph" w:styleId="Ttulo2">
    <w:name w:val="heading 2"/>
    <w:basedOn w:val="Normal"/>
    <w:link w:val="Ttulo2Car"/>
    <w:qFormat/>
    <w:rsid w:val="002A35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CO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370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35F3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customStyle="1" w:styleId="Ttulo2Car">
    <w:name w:val="Título 2 Car"/>
    <w:basedOn w:val="Fuentedeprrafopredeter"/>
    <w:link w:val="Ttulo2"/>
    <w:rsid w:val="002A35F3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694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4FA7"/>
  </w:style>
  <w:style w:type="paragraph" w:styleId="Piedepgina">
    <w:name w:val="footer"/>
    <w:basedOn w:val="Normal"/>
    <w:link w:val="PiedepginaCar"/>
    <w:uiPriority w:val="99"/>
    <w:unhideWhenUsed/>
    <w:rsid w:val="00694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4FA7"/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694FA7"/>
    <w:pPr>
      <w:ind w:left="720"/>
      <w:contextualSpacing/>
    </w:pPr>
  </w:style>
  <w:style w:type="table" w:styleId="Tablaconcuadrcula">
    <w:name w:val="Table Grid"/>
    <w:basedOn w:val="Tablanormal"/>
    <w:uiPriority w:val="39"/>
    <w:rsid w:val="00CA3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766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table" w:customStyle="1" w:styleId="Tabladecuadrcula4-nfasis11">
    <w:name w:val="Tabla de cuadrícula 4 - Énfasis 11"/>
    <w:basedOn w:val="Tablanormal"/>
    <w:uiPriority w:val="49"/>
    <w:rsid w:val="00A7665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Sinespaciado">
    <w:name w:val="No Spacing"/>
    <w:uiPriority w:val="1"/>
    <w:qFormat/>
    <w:rsid w:val="007A29DC"/>
    <w:pPr>
      <w:spacing w:after="0" w:line="240" w:lineRule="auto"/>
    </w:pPr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B558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B5587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B5587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2A35F3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2A35F3"/>
  </w:style>
  <w:style w:type="character" w:customStyle="1" w:styleId="in-widget">
    <w:name w:val="in-widget"/>
    <w:basedOn w:val="Fuentedeprrafopredeter"/>
    <w:rsid w:val="002A35F3"/>
  </w:style>
  <w:style w:type="character" w:customStyle="1" w:styleId="in-right">
    <w:name w:val="in-right"/>
    <w:basedOn w:val="Fuentedeprrafopredeter"/>
    <w:rsid w:val="002A35F3"/>
  </w:style>
  <w:style w:type="character" w:customStyle="1" w:styleId="wl0gtl7hk1v">
    <w:name w:val="wl0gtl7hk1v"/>
    <w:basedOn w:val="Fuentedeprrafopredeter"/>
    <w:rsid w:val="002A35F3"/>
  </w:style>
  <w:style w:type="character" w:customStyle="1" w:styleId="cuq1k079k4">
    <w:name w:val="cuq1k079k4"/>
    <w:basedOn w:val="Fuentedeprrafopredeter"/>
    <w:rsid w:val="00A24782"/>
  </w:style>
  <w:style w:type="table" w:customStyle="1" w:styleId="Tabladecuadrcula6concolores-nfasis11">
    <w:name w:val="Tabla de cuadrícula 6 con colores - Énfasis 11"/>
    <w:basedOn w:val="Tablanormal"/>
    <w:uiPriority w:val="51"/>
    <w:rsid w:val="005A0990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Default">
    <w:name w:val="Default"/>
    <w:link w:val="DefaultCar"/>
    <w:rsid w:val="005A099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s-ES" w:eastAsia="es-ES"/>
    </w:rPr>
  </w:style>
  <w:style w:type="table" w:customStyle="1" w:styleId="Tabladecuadrcula6concolores-nfasis110">
    <w:name w:val="Tabla de cuadrícula 6 con colores - Énfasis 11"/>
    <w:basedOn w:val="Tablanormal"/>
    <w:uiPriority w:val="51"/>
    <w:rsid w:val="00523C5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Textoennegrita">
    <w:name w:val="Strong"/>
    <w:basedOn w:val="Fuentedeprrafopredeter"/>
    <w:uiPriority w:val="22"/>
    <w:qFormat/>
    <w:rsid w:val="00D41566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3C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CD0"/>
    <w:rPr>
      <w:rFonts w:ascii="Segoe UI" w:eastAsia="Calibri" w:hAnsi="Segoe UI" w:cs="Segoe UI"/>
      <w:sz w:val="18"/>
      <w:szCs w:val="18"/>
    </w:rPr>
  </w:style>
  <w:style w:type="table" w:styleId="Listaclara-nfasis6">
    <w:name w:val="Light List Accent 6"/>
    <w:basedOn w:val="Tablanormal"/>
    <w:uiPriority w:val="61"/>
    <w:rsid w:val="00A17CDC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Sombreadomedio1-nfasis6">
    <w:name w:val="Medium Shading 1 Accent 6"/>
    <w:basedOn w:val="Tablanormal"/>
    <w:uiPriority w:val="63"/>
    <w:rsid w:val="00A17CDC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541835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clara-nfasis3">
    <w:name w:val="Light Grid Accent 3"/>
    <w:basedOn w:val="Tablanormal"/>
    <w:uiPriority w:val="62"/>
    <w:rsid w:val="00F6752C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Cuadrculaclara-nfasis6">
    <w:name w:val="Light Grid Accent 6"/>
    <w:basedOn w:val="Tablanormal"/>
    <w:uiPriority w:val="62"/>
    <w:rsid w:val="00F6752C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customStyle="1" w:styleId="Tabladecuadrcula4-nfasis61">
    <w:name w:val="Tabla de cuadrícula 4 - Énfasis 61"/>
    <w:basedOn w:val="Tablanormal"/>
    <w:uiPriority w:val="49"/>
    <w:rsid w:val="00161F3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adecuadrcula6concolores-nfasis61">
    <w:name w:val="Tabla de cuadrícula 6 con colores - Énfasis 61"/>
    <w:basedOn w:val="Tablanormal"/>
    <w:uiPriority w:val="51"/>
    <w:rsid w:val="00161F3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adecuadrcula7concolores-nfasis31">
    <w:name w:val="Tabla de cuadrícula 7 con colores - Énfasis 31"/>
    <w:basedOn w:val="Tablanormal"/>
    <w:uiPriority w:val="52"/>
    <w:rsid w:val="00161F35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Tabladecuadrcula1clara-nfasis61">
    <w:name w:val="Tabla de cuadrícula 1 clara - Énfasis 61"/>
    <w:basedOn w:val="Tablanormal"/>
    <w:uiPriority w:val="46"/>
    <w:rsid w:val="00161F35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5oscura-nfasis31">
    <w:name w:val="Tabla de cuadrícula 5 oscura - Énfasis 31"/>
    <w:basedOn w:val="Tablanormal"/>
    <w:uiPriority w:val="50"/>
    <w:rsid w:val="00E64B2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customStyle="1" w:styleId="Ttulo3Car">
    <w:name w:val="Título 3 Car"/>
    <w:basedOn w:val="Fuentedeprrafopredeter"/>
    <w:link w:val="Ttulo3"/>
    <w:rsid w:val="009370A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DefaultCar">
    <w:name w:val="Default Car"/>
    <w:link w:val="Default"/>
    <w:rsid w:val="00E02D78"/>
    <w:rPr>
      <w:rFonts w:ascii="Calibri" w:eastAsia="Calibri" w:hAnsi="Calibri" w:cs="Calibri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NORMAL Car"/>
    <w:link w:val="Prrafodelista"/>
    <w:uiPriority w:val="34"/>
    <w:rsid w:val="00263DE7"/>
    <w:rPr>
      <w:rFonts w:ascii="Calibri" w:eastAsia="Calibri" w:hAnsi="Calibri" w:cs="Times New Roman"/>
    </w:rPr>
  </w:style>
  <w:style w:type="paragraph" w:customStyle="1" w:styleId="rtejustify">
    <w:name w:val="rtejustify"/>
    <w:basedOn w:val="Normal"/>
    <w:rsid w:val="000119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B96E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418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7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0735">
          <w:marLeft w:val="225"/>
          <w:marRight w:val="225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5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48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293906">
          <w:marLeft w:val="300"/>
          <w:marRight w:val="300"/>
          <w:marTop w:val="0"/>
          <w:marBottom w:val="450"/>
          <w:divBdr>
            <w:top w:val="single" w:sz="6" w:space="0" w:color="E1E1E1"/>
            <w:left w:val="single" w:sz="6" w:space="0" w:color="E1E1E1"/>
            <w:bottom w:val="single" w:sz="6" w:space="0" w:color="E1E1E1"/>
            <w:right w:val="single" w:sz="6" w:space="0" w:color="E1E1E1"/>
          </w:divBdr>
          <w:divsChild>
            <w:div w:id="115879414">
              <w:marLeft w:val="105"/>
              <w:marRight w:val="105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84452">
          <w:marLeft w:val="300"/>
          <w:marRight w:val="30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3884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8380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1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9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49398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27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372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8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C457D-3D46-48CD-B894-A4DEE2E54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1809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Luzcelys Causil</dc:creator>
  <cp:lastModifiedBy>Leidy López Cortazar</cp:lastModifiedBy>
  <cp:revision>18</cp:revision>
  <cp:lastPrinted>2018-08-09T16:39:00Z</cp:lastPrinted>
  <dcterms:created xsi:type="dcterms:W3CDTF">2020-09-14T14:02:00Z</dcterms:created>
  <dcterms:modified xsi:type="dcterms:W3CDTF">2020-09-25T14:53:00Z</dcterms:modified>
</cp:coreProperties>
</file>