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0D5F" w:rsidRPr="005E3B0B" w:rsidRDefault="00FE0D5F" w:rsidP="00FE0D5F">
      <w:pPr>
        <w:pStyle w:val="Puesto"/>
        <w:jc w:val="both"/>
        <w:rPr>
          <w:rFonts w:cs="Arial"/>
          <w:b w:val="0"/>
          <w:color w:val="FF0000"/>
          <w:sz w:val="20"/>
        </w:rPr>
      </w:pPr>
      <w:bookmarkStart w:id="0" w:name="_GoBack"/>
      <w:r w:rsidRPr="005E3B0B">
        <w:rPr>
          <w:rFonts w:cs="Arial"/>
          <w:b w:val="0"/>
          <w:color w:val="FF0000"/>
          <w:sz w:val="20"/>
        </w:rPr>
        <w:t>El oferte deberá diligenciar el anexo No. 1  para lo cual deberá marcar con una X su manifestación voluntaria de aceptación de cumplimiento o no cumplimiento a las especificaciones técnicas establecidas e igualmente anexar las certificaciones</w:t>
      </w:r>
      <w:r w:rsidRPr="005E3B0B">
        <w:rPr>
          <w:rFonts w:cs="Arial"/>
          <w:b w:val="0"/>
          <w:color w:val="FF0000"/>
          <w:sz w:val="20"/>
        </w:rPr>
        <w:t xml:space="preserve"> y documentos</w:t>
      </w:r>
      <w:r w:rsidRPr="005E3B0B">
        <w:rPr>
          <w:rFonts w:cs="Arial"/>
          <w:b w:val="0"/>
          <w:color w:val="FF0000"/>
          <w:sz w:val="20"/>
        </w:rPr>
        <w:t xml:space="preserve"> que se </w:t>
      </w:r>
      <w:r w:rsidR="00563ADF" w:rsidRPr="005E3B0B">
        <w:rPr>
          <w:rFonts w:cs="Arial"/>
          <w:b w:val="0"/>
          <w:color w:val="FF0000"/>
          <w:sz w:val="20"/>
        </w:rPr>
        <w:t>exigen</w:t>
      </w:r>
      <w:r w:rsidRPr="005E3B0B">
        <w:rPr>
          <w:rFonts w:cs="Arial"/>
          <w:b w:val="0"/>
          <w:color w:val="FF0000"/>
          <w:sz w:val="20"/>
        </w:rPr>
        <w:t xml:space="preserve"> según el caso</w:t>
      </w:r>
      <w:r w:rsidRPr="005E3B0B">
        <w:rPr>
          <w:rFonts w:cs="Arial"/>
          <w:b w:val="0"/>
          <w:color w:val="FF0000"/>
          <w:sz w:val="20"/>
        </w:rPr>
        <w:t>.</w:t>
      </w:r>
    </w:p>
    <w:p w:rsidR="00FE0D5F" w:rsidRPr="005E3B0B" w:rsidRDefault="00FE0D5F" w:rsidP="003B44E0">
      <w:pPr>
        <w:pStyle w:val="Puesto"/>
        <w:rPr>
          <w:bCs/>
          <w:color w:val="FF0000"/>
          <w:sz w:val="24"/>
        </w:rPr>
      </w:pPr>
    </w:p>
    <w:bookmarkEnd w:id="0"/>
    <w:p w:rsidR="00C66183" w:rsidRPr="003B44E0" w:rsidRDefault="00C66183" w:rsidP="003B44E0">
      <w:pPr>
        <w:pStyle w:val="Puesto"/>
        <w:rPr>
          <w:bCs/>
          <w:sz w:val="24"/>
        </w:rPr>
      </w:pPr>
      <w:r w:rsidRPr="003B44E0">
        <w:rPr>
          <w:bCs/>
          <w:sz w:val="24"/>
        </w:rPr>
        <w:t>ANEXO</w:t>
      </w:r>
      <w:r w:rsidR="00305F68" w:rsidRPr="003B44E0">
        <w:rPr>
          <w:bCs/>
          <w:sz w:val="24"/>
        </w:rPr>
        <w:t xml:space="preserve"> No. </w:t>
      </w:r>
      <w:r w:rsidRPr="003B44E0">
        <w:rPr>
          <w:bCs/>
          <w:sz w:val="24"/>
        </w:rPr>
        <w:t>1</w:t>
      </w:r>
    </w:p>
    <w:p w:rsidR="003B44E0" w:rsidRDefault="003B44E0" w:rsidP="003B44E0">
      <w:pPr>
        <w:pStyle w:val="Puesto"/>
        <w:rPr>
          <w:bCs/>
          <w:sz w:val="20"/>
        </w:rPr>
      </w:pPr>
    </w:p>
    <w:p w:rsidR="001A5B5F" w:rsidRDefault="001A5B5F" w:rsidP="001A5B5F">
      <w:pPr>
        <w:jc w:val="center"/>
        <w:rPr>
          <w:b/>
        </w:rPr>
      </w:pPr>
      <w:r>
        <w:rPr>
          <w:b/>
        </w:rPr>
        <w:t>REQUISITOS TÉCNICOS MÍNIMOS HABILITANTES</w:t>
      </w:r>
    </w:p>
    <w:tbl>
      <w:tblPr>
        <w:tblStyle w:val="Tablaconcuadrcula"/>
        <w:tblW w:w="9592" w:type="dxa"/>
        <w:tblInd w:w="-147" w:type="dxa"/>
        <w:tblLook w:val="04A0" w:firstRow="1" w:lastRow="0" w:firstColumn="1" w:lastColumn="0" w:noHBand="0" w:noVBand="1"/>
      </w:tblPr>
      <w:tblGrid>
        <w:gridCol w:w="789"/>
        <w:gridCol w:w="4456"/>
        <w:gridCol w:w="1948"/>
        <w:gridCol w:w="1198"/>
        <w:gridCol w:w="1201"/>
      </w:tblGrid>
      <w:tr w:rsidR="001A5B5F" w:rsidTr="001A5B5F">
        <w:trPr>
          <w:trHeight w:val="383"/>
        </w:trPr>
        <w:tc>
          <w:tcPr>
            <w:tcW w:w="959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1A5B5F" w:rsidRDefault="001A5B5F">
            <w:pPr>
              <w:jc w:val="center"/>
              <w:rPr>
                <w:b/>
                <w:sz w:val="18"/>
                <w:szCs w:val="16"/>
              </w:rPr>
            </w:pPr>
            <w:r>
              <w:rPr>
                <w:b/>
                <w:szCs w:val="16"/>
              </w:rPr>
              <w:t xml:space="preserve">ESPECIFICACIONES TÉCNICAS </w:t>
            </w:r>
          </w:p>
        </w:tc>
      </w:tr>
      <w:tr w:rsidR="001A5B5F" w:rsidTr="001A5B5F">
        <w:trPr>
          <w:trHeight w:val="419"/>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b/>
                <w:sz w:val="18"/>
                <w:szCs w:val="16"/>
              </w:rPr>
            </w:pPr>
            <w:r>
              <w:rPr>
                <w:b/>
                <w:sz w:val="18"/>
                <w:szCs w:val="16"/>
              </w:rPr>
              <w:t>ITEM</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b/>
                <w:sz w:val="18"/>
                <w:szCs w:val="16"/>
              </w:rPr>
            </w:pPr>
            <w:r>
              <w:rPr>
                <w:b/>
                <w:sz w:val="18"/>
                <w:szCs w:val="16"/>
              </w:rPr>
              <w:t>ARTICULO</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b/>
                <w:sz w:val="18"/>
                <w:szCs w:val="16"/>
              </w:rPr>
            </w:pPr>
            <w:r>
              <w:rPr>
                <w:b/>
                <w:sz w:val="18"/>
                <w:szCs w:val="16"/>
              </w:rPr>
              <w:t>UNIDAD DE MEDIDA</w:t>
            </w:r>
          </w:p>
        </w:tc>
        <w:tc>
          <w:tcPr>
            <w:tcW w:w="119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b/>
                <w:sz w:val="18"/>
                <w:szCs w:val="16"/>
              </w:rPr>
            </w:pPr>
            <w:r>
              <w:rPr>
                <w:b/>
                <w:sz w:val="18"/>
                <w:szCs w:val="16"/>
              </w:rPr>
              <w:t>CUMPLE</w:t>
            </w:r>
          </w:p>
        </w:tc>
        <w:tc>
          <w:tcPr>
            <w:tcW w:w="1201" w:type="dxa"/>
            <w:tcBorders>
              <w:top w:val="single" w:sz="4" w:space="0" w:color="auto"/>
              <w:left w:val="single" w:sz="4" w:space="0" w:color="auto"/>
              <w:bottom w:val="single" w:sz="4" w:space="0" w:color="auto"/>
              <w:right w:val="single" w:sz="4" w:space="0" w:color="auto"/>
            </w:tcBorders>
            <w:hideMark/>
          </w:tcPr>
          <w:p w:rsidR="001A5B5F" w:rsidRDefault="001A5B5F">
            <w:pPr>
              <w:jc w:val="center"/>
              <w:rPr>
                <w:b/>
                <w:sz w:val="18"/>
                <w:szCs w:val="16"/>
              </w:rPr>
            </w:pPr>
            <w:r>
              <w:rPr>
                <w:b/>
                <w:sz w:val="18"/>
                <w:szCs w:val="16"/>
              </w:rPr>
              <w:t>NO CUMPLE</w:t>
            </w:r>
          </w:p>
        </w:tc>
      </w:tr>
      <w:tr w:rsidR="001A5B5F" w:rsidTr="001A5B5F">
        <w:trPr>
          <w:trHeight w:val="4542"/>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1</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both"/>
              <w:rPr>
                <w:sz w:val="18"/>
                <w:szCs w:val="18"/>
              </w:rPr>
            </w:pPr>
            <w:r>
              <w:rPr>
                <w:color w:val="000000"/>
                <w:sz w:val="18"/>
                <w:szCs w:val="18"/>
              </w:rPr>
              <w:t xml:space="preserve">Almohadilla Dactilar: </w:t>
            </w:r>
            <w:r>
              <w:rPr>
                <w:noProof/>
                <w:vanish/>
                <w:sz w:val="18"/>
                <w:szCs w:val="18"/>
                <w:lang w:val="es-CO" w:eastAsia="es-CO"/>
              </w:rPr>
              <w:drawing>
                <wp:inline distT="0" distB="0" distL="0" distR="0">
                  <wp:extent cx="6177915" cy="6177915"/>
                  <wp:effectExtent l="0" t="0" r="0" b="0"/>
                  <wp:docPr id="1" name="Imagen 1" descr="https://http2.mlstatic.com/almohadilla-dactilar-huellero-para-uso-personal-D_NQ_NP_634787-MCO26795152601_02201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ttp2.mlstatic.com/almohadilla-dactilar-huellero-para-uso-personal-D_NQ_NP_634787-MCO26795152601_022018-F.jpg"/>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6177915" cy="6177915"/>
                          </a:xfrm>
                          <a:prstGeom prst="rect">
                            <a:avLst/>
                          </a:prstGeom>
                          <a:noFill/>
                          <a:ln>
                            <a:noFill/>
                          </a:ln>
                        </pic:spPr>
                      </pic:pic>
                    </a:graphicData>
                  </a:graphic>
                </wp:inline>
              </w:drawing>
            </w:r>
            <w:r>
              <w:rPr>
                <w:sz w:val="18"/>
                <w:szCs w:val="18"/>
              </w:rPr>
              <w:t>Unidad contenedora de la tinta que se impregna en los dedos para estampar huellas dactilares en papel. Cuenta con un cojín de materiales absorbentes en el cual se distribuye la tinta uniformemente y no permite que esta se salga del mismo, cuando el cojín entra en contacto con el dedo le confiere a este la tinta necesaria y suficiente para producir la impresión de la huella.</w:t>
            </w:r>
          </w:p>
          <w:p w:rsidR="001A5B5F" w:rsidRDefault="001A5B5F">
            <w:pPr>
              <w:jc w:val="both"/>
              <w:rPr>
                <w:sz w:val="18"/>
                <w:szCs w:val="18"/>
              </w:rPr>
            </w:pPr>
            <w:r>
              <w:rPr>
                <w:sz w:val="18"/>
                <w:szCs w:val="18"/>
              </w:rPr>
              <w:t xml:space="preserve">La almohadilla tiene dos partes básicas: </w:t>
            </w:r>
          </w:p>
          <w:p w:rsidR="001A5B5F" w:rsidRDefault="001A5B5F">
            <w:pPr>
              <w:jc w:val="both"/>
              <w:rPr>
                <w:sz w:val="18"/>
                <w:szCs w:val="18"/>
              </w:rPr>
            </w:pPr>
            <w:r>
              <w:rPr>
                <w:sz w:val="18"/>
                <w:szCs w:val="18"/>
              </w:rPr>
              <w:t>Cuerpo: corresponde al soporte que sostiene el cojín y la tinta, el cual puede elaborarse en diferentes materiales, entre ellos plástico y metal. La tapa aísla completamente al cojín del contacto exterior y hace parte del cuerpo de la almohadilla.</w:t>
            </w:r>
          </w:p>
          <w:p w:rsidR="001A5B5F" w:rsidRDefault="001A5B5F">
            <w:pPr>
              <w:jc w:val="both"/>
              <w:rPr>
                <w:sz w:val="18"/>
                <w:szCs w:val="18"/>
              </w:rPr>
            </w:pPr>
            <w:r>
              <w:rPr>
                <w:sz w:val="18"/>
                <w:szCs w:val="18"/>
              </w:rPr>
              <w:t>Cojín: elemento que retiene la tinta, puede estar compuesto por varias capas, la capa exterior es la que siempre está en contacto con los dedos, la cual es de un material de mayor resistencia a la fricción que las capas interiores, que retienen líquidos por capilaridad. Las capas son de diversos materiales, entre ellos materiales sintéticos y otras fibras aglomeradas.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highlight w:val="yellow"/>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038"/>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2</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Almohadilla Para Sello Recargable: diseño mediano, recargable, estructura suave. Dimensiones mínimas: ancho 100mm * largo 125mm * alto 12mm. Absorción de hasta 15 cc de tinta.</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82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3</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Archivador De Fuelle En Polipropileno: Mínimo 12 bolsillos; cierre con cordón elástico; identificadores de alfabeto o mes, Mínimo 43 hojas por bolsillo Unidad.</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4</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both"/>
              <w:rPr>
                <w:color w:val="000000"/>
                <w:sz w:val="18"/>
                <w:szCs w:val="18"/>
              </w:rPr>
            </w:pPr>
            <w:r>
              <w:rPr>
                <w:color w:val="000000"/>
                <w:sz w:val="18"/>
                <w:szCs w:val="18"/>
              </w:rPr>
              <w:t xml:space="preserve">Banderitas-Mini-Banderitas- Señales Autoadhesivas: </w:t>
            </w:r>
          </w:p>
          <w:p w:rsidR="001A5B5F" w:rsidRDefault="001A5B5F">
            <w:pPr>
              <w:jc w:val="both"/>
              <w:rPr>
                <w:color w:val="000000"/>
                <w:sz w:val="18"/>
                <w:szCs w:val="18"/>
              </w:rPr>
            </w:pPr>
            <w:r>
              <w:rPr>
                <w:sz w:val="18"/>
                <w:szCs w:val="18"/>
                <w:lang w:val="es-CO" w:eastAsia="es-CO"/>
              </w:rPr>
              <w:t xml:space="preserve">Son señalizadores de página con una parte de color que queda a la vista y permite ubicar la página marcada, y una parte transparente que hace que las banderitas no tapen la información de los documentos.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5</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sz w:val="18"/>
                <w:szCs w:val="18"/>
                <w:lang w:val="es-CO" w:eastAsia="es-CO"/>
              </w:rPr>
            </w:pPr>
            <w:r>
              <w:rPr>
                <w:color w:val="000000"/>
                <w:sz w:val="18"/>
                <w:szCs w:val="18"/>
              </w:rPr>
              <w:t xml:space="preserve">Bisturí 18 mm Metálico: </w:t>
            </w:r>
            <w:r>
              <w:rPr>
                <w:sz w:val="18"/>
                <w:szCs w:val="18"/>
                <w:lang w:val="es-CO" w:eastAsia="es-CO"/>
              </w:rPr>
              <w:t>Herramienta de oficina que sirve para cortar todo tipo de papeles, compuesta por una cuchilla que va soportada dentro de una carcasa metálica. Está provista de un mecanismo retráctil que le permite sacar la cuchilla para su uso y guardarla cuando este no se esté utilizando.</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24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lastRenderedPageBreak/>
              <w:t>6</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color w:val="000000"/>
                <w:sz w:val="18"/>
                <w:szCs w:val="18"/>
              </w:rPr>
            </w:pPr>
            <w:r>
              <w:rPr>
                <w:color w:val="000000"/>
                <w:sz w:val="18"/>
                <w:szCs w:val="18"/>
              </w:rPr>
              <w:t xml:space="preserve">Bisturí 18 mm Plástico: </w:t>
            </w:r>
            <w:r>
              <w:rPr>
                <w:sz w:val="18"/>
                <w:szCs w:val="18"/>
                <w:lang w:val="es-CO" w:eastAsia="es-CO"/>
              </w:rPr>
              <w:t>Herramienta de oficina que sirve para cortar todo tipo de papeles, compuesta por una cuchilla que va soportada dentro de una carcasa. Está provista de un mecanismo retráctil que le permite sacar la cuchilla para su uso y guardarla cuando este no se esté utilizando.</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419"/>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7</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Bolígrafo Negro: </w:t>
            </w:r>
            <w:r>
              <w:rPr>
                <w:sz w:val="18"/>
                <w:szCs w:val="18"/>
                <w:lang w:val="es-CO" w:eastAsia="es-CO"/>
              </w:rPr>
              <w:t>Instrumento para escribir que tiene un depósito de tinta negra y una esfera metálica en la punta, que gira para liberar la tinta progresivamente. No cuenta con repuesto de tinta sustituible por lo cual, está diseñado para desecharse una vez se acaba la tinta del depósito. Los bolígrafos desechables deben estar previsto de tapa</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8</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Bolígrafo Rojo: </w:t>
            </w:r>
            <w:r>
              <w:rPr>
                <w:sz w:val="18"/>
                <w:szCs w:val="18"/>
                <w:lang w:val="es-CO" w:eastAsia="es-CO"/>
              </w:rPr>
              <w:t>Instrumento para escribir que tiene un depósito de tinta roja y una esfera metálica en la punta, que gira para liberar la tinta progresivamente. No cuenta con repuesto de tinta sustituible por lo cual, está diseñado para desecharse una vez se acaba la tinta del depósito. Los bolígrafos desechables deben estar previsto de tapa</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9</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Borrador De Nata</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10</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sz w:val="18"/>
                <w:szCs w:val="18"/>
                <w:lang w:val="es-CO" w:eastAsia="es-CO"/>
              </w:rPr>
            </w:pPr>
            <w:r>
              <w:rPr>
                <w:color w:val="000000"/>
                <w:sz w:val="18"/>
                <w:szCs w:val="18"/>
              </w:rPr>
              <w:t xml:space="preserve">Borrador Para Tablero: </w:t>
            </w:r>
            <w:r>
              <w:rPr>
                <w:sz w:val="18"/>
                <w:szCs w:val="18"/>
                <w:lang w:val="es-CO" w:eastAsia="es-CO"/>
              </w:rPr>
              <w:t xml:space="preserve">Instrumento para eliminar trazos realizados sobre pizarras compuesto de una base, en madera y un cojín de felpa, que entra en contacto con la superficie en donde se desea borrar. De acuerdo a la pizarra que se utiliza se requiere borrador para pizarra blanca: Utilizado para borrar trazos realizados con rotuladores no permanentes, de tinta borrable.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11</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Caballete O Trípode Para Tablero Acrílico: armazón elaborado en madera tipo pino, de medidas mínimo 1 </w:t>
            </w:r>
            <w:proofErr w:type="spellStart"/>
            <w:r>
              <w:rPr>
                <w:color w:val="000000"/>
                <w:sz w:val="18"/>
                <w:szCs w:val="18"/>
              </w:rPr>
              <w:t>mt</w:t>
            </w:r>
            <w:proofErr w:type="spellEnd"/>
            <w:r>
              <w:rPr>
                <w:color w:val="000000"/>
                <w:sz w:val="18"/>
                <w:szCs w:val="18"/>
              </w:rPr>
              <w:t xml:space="preserve"> de alto por 42 </w:t>
            </w:r>
            <w:proofErr w:type="spellStart"/>
            <w:r>
              <w:rPr>
                <w:color w:val="000000"/>
                <w:sz w:val="18"/>
                <w:szCs w:val="18"/>
              </w:rPr>
              <w:t>cms</w:t>
            </w:r>
            <w:proofErr w:type="spellEnd"/>
            <w:r>
              <w:rPr>
                <w:color w:val="000000"/>
                <w:sz w:val="18"/>
                <w:szCs w:val="18"/>
              </w:rPr>
              <w:t xml:space="preserve"> de ancho.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12</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sz w:val="18"/>
                <w:szCs w:val="18"/>
                <w:lang w:val="es-CO" w:eastAsia="es-CO"/>
              </w:rPr>
            </w:pPr>
            <w:r>
              <w:rPr>
                <w:color w:val="000000"/>
                <w:sz w:val="18"/>
                <w:szCs w:val="18"/>
              </w:rPr>
              <w:t xml:space="preserve">CD-RW x 25 unidades: </w:t>
            </w:r>
            <w:r>
              <w:rPr>
                <w:sz w:val="18"/>
                <w:szCs w:val="18"/>
                <w:lang w:val="es-CO" w:eastAsia="es-CO"/>
              </w:rPr>
              <w:t xml:space="preserve">Un disco compacto, comúnmente conocido como CD (Compact Disc), es un soporte óptico utilizado para almacenar información (datos, juegos, audio o video). Existen cuatro tipos de CD: De audio pregrabado (CD-DA), de lectura pregrabado, (CD-ROM), grabable (CD-R) y regrabable (CD-RW). Los CD estándar usan un rayo láser con longitud de onda de 780nm, diámetro de 120mm, grosor de 1.2mm y la distancia entre las pistas de lectura óptica es de 1.6µm. Los CD a los que se refiere esta ficha técnica corresponden a los del tipo CD-R y CD-RW. Las especificaciones técnicas de los formatos permitidos para los </w:t>
            </w:r>
            <w:proofErr w:type="spellStart"/>
            <w:r>
              <w:rPr>
                <w:sz w:val="18"/>
                <w:szCs w:val="18"/>
                <w:lang w:val="es-CO" w:eastAsia="es-CO"/>
              </w:rPr>
              <w:t>CDs</w:t>
            </w:r>
            <w:proofErr w:type="spellEnd"/>
            <w:r>
              <w:rPr>
                <w:sz w:val="18"/>
                <w:szCs w:val="18"/>
                <w:lang w:val="es-CO" w:eastAsia="es-CO"/>
              </w:rPr>
              <w:t xml:space="preserve"> se encuentran en una serie de libros denominados los libros de colores (</w:t>
            </w:r>
            <w:proofErr w:type="spellStart"/>
            <w:r>
              <w:rPr>
                <w:sz w:val="18"/>
                <w:szCs w:val="18"/>
                <w:lang w:val="es-CO" w:eastAsia="es-CO"/>
              </w:rPr>
              <w:t>Rainbow</w:t>
            </w:r>
            <w:proofErr w:type="spellEnd"/>
            <w:r>
              <w:rPr>
                <w:sz w:val="18"/>
                <w:szCs w:val="18"/>
                <w:lang w:val="es-CO" w:eastAsia="es-CO"/>
              </w:rPr>
              <w:t xml:space="preserve"> </w:t>
            </w:r>
            <w:proofErr w:type="spellStart"/>
            <w:r>
              <w:rPr>
                <w:sz w:val="18"/>
                <w:szCs w:val="18"/>
                <w:lang w:val="es-CO" w:eastAsia="es-CO"/>
              </w:rPr>
              <w:t>Books</w:t>
            </w:r>
            <w:proofErr w:type="spellEnd"/>
            <w:r>
              <w:rPr>
                <w:sz w:val="18"/>
                <w:szCs w:val="18"/>
                <w:lang w:val="es-CO" w:eastAsia="es-CO"/>
              </w:rPr>
              <w:t xml:space="preserve">), publicados por Phillips y Sony, las compañías creadoras de este soporte digital. Los CD-R y CD-RW se encuentran estandarizados en el Libro Naranja. El CD-R, puede ser grabado una sola vez. La capa de grabación está compuesta de tinta, los tipos de tintas más usados son </w:t>
            </w:r>
            <w:proofErr w:type="spellStart"/>
            <w:r>
              <w:rPr>
                <w:sz w:val="18"/>
                <w:szCs w:val="18"/>
                <w:lang w:val="es-CO" w:eastAsia="es-CO"/>
              </w:rPr>
              <w:t>cianina</w:t>
            </w:r>
            <w:proofErr w:type="gramStart"/>
            <w:r>
              <w:rPr>
                <w:sz w:val="18"/>
                <w:szCs w:val="18"/>
                <w:lang w:val="es-CO" w:eastAsia="es-CO"/>
              </w:rPr>
              <w:t>,azo</w:t>
            </w:r>
            <w:proofErr w:type="spellEnd"/>
            <w:proofErr w:type="gramEnd"/>
            <w:r>
              <w:rPr>
                <w:sz w:val="18"/>
                <w:szCs w:val="18"/>
                <w:lang w:val="es-CO" w:eastAsia="es-CO"/>
              </w:rPr>
              <w:t xml:space="preserve"> y </w:t>
            </w:r>
            <w:proofErr w:type="spellStart"/>
            <w:r>
              <w:rPr>
                <w:sz w:val="18"/>
                <w:szCs w:val="18"/>
                <w:lang w:val="es-CO" w:eastAsia="es-CO"/>
              </w:rPr>
              <w:t>phthalocianina</w:t>
            </w:r>
            <w:proofErr w:type="spellEnd"/>
            <w:r>
              <w:rPr>
                <w:sz w:val="18"/>
                <w:szCs w:val="18"/>
                <w:lang w:val="es-CO" w:eastAsia="es-CO"/>
              </w:rPr>
              <w:t>. El CD-RW, puede ser grabado y borrado, varias veces, con periodicidad finita. La capa de grabación está elaborada con germanio, antimonio y teluro.</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Torre x25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13</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 xml:space="preserve">Cera Para Contar - Cera Dactilar Cuenta Fácil: Cera </w:t>
            </w:r>
            <w:proofErr w:type="spellStart"/>
            <w:r>
              <w:rPr>
                <w:color w:val="000000"/>
                <w:sz w:val="18"/>
                <w:szCs w:val="18"/>
              </w:rPr>
              <w:t>antiderrapante</w:t>
            </w:r>
            <w:proofErr w:type="spellEnd"/>
            <w:r>
              <w:rPr>
                <w:color w:val="000000"/>
                <w:sz w:val="18"/>
                <w:szCs w:val="18"/>
              </w:rPr>
              <w:t xml:space="preserve"> para facilitar el conteo de hojas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14</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color w:val="000000"/>
                <w:sz w:val="18"/>
                <w:szCs w:val="18"/>
              </w:rPr>
            </w:pPr>
            <w:r>
              <w:rPr>
                <w:color w:val="000000"/>
                <w:sz w:val="18"/>
                <w:szCs w:val="18"/>
              </w:rPr>
              <w:t xml:space="preserve">Chinches X 50 unidades: </w:t>
            </w:r>
            <w:r>
              <w:rPr>
                <w:sz w:val="18"/>
                <w:szCs w:val="18"/>
                <w:lang w:val="es-CO" w:eastAsia="es-CO"/>
              </w:rPr>
              <w:t xml:space="preserve">Instrumento compuesto por una cabeza circular y un vástago metálico con punta en su centro, utilizado para sujetar elementos planos a una superficie porosa, también es conocido con el </w:t>
            </w:r>
            <w:r>
              <w:rPr>
                <w:sz w:val="18"/>
                <w:szCs w:val="18"/>
                <w:lang w:val="es-CO" w:eastAsia="es-CO"/>
              </w:rPr>
              <w:lastRenderedPageBreak/>
              <w:t>nombre de chincheta. Se requiere el chinche clásico, el cual tiene la cabeza cóncava, su cabeza puede estar pintada en colores. Existen diferentes presentaciones de acuerdo con el acabado de su cabeza o material, se requiere de colores.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lastRenderedPageBreak/>
              <w:t>Caja X 50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15</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both"/>
              <w:rPr>
                <w:color w:val="000000"/>
                <w:sz w:val="18"/>
                <w:szCs w:val="18"/>
              </w:rPr>
            </w:pPr>
            <w:r>
              <w:rPr>
                <w:color w:val="000000"/>
                <w:sz w:val="18"/>
                <w:szCs w:val="18"/>
              </w:rPr>
              <w:t xml:space="preserve">Cinta Adhesiva De Empaque de 40 </w:t>
            </w:r>
            <w:proofErr w:type="spellStart"/>
            <w:r>
              <w:rPr>
                <w:color w:val="000000"/>
                <w:sz w:val="18"/>
                <w:szCs w:val="18"/>
              </w:rPr>
              <w:t>mts</w:t>
            </w:r>
            <w:proofErr w:type="spellEnd"/>
            <w:r>
              <w:rPr>
                <w:color w:val="000000"/>
                <w:sz w:val="18"/>
                <w:szCs w:val="18"/>
              </w:rPr>
              <w:t xml:space="preserve"> x 48 mm: </w:t>
            </w:r>
            <w:r>
              <w:rPr>
                <w:sz w:val="18"/>
                <w:szCs w:val="18"/>
                <w:lang w:val="es-CO" w:eastAsia="es-CO"/>
              </w:rPr>
              <w:t xml:space="preserve">Cinta adhesiva Transparente de Polipropileno con adhesivo Acrílico de Alta Calidad. Es la cinta adhesiva común, medidas del rollo: 48 </w:t>
            </w:r>
            <w:proofErr w:type="spellStart"/>
            <w:r>
              <w:rPr>
                <w:sz w:val="18"/>
                <w:szCs w:val="18"/>
                <w:lang w:val="es-CO" w:eastAsia="es-CO"/>
              </w:rPr>
              <w:t>m.m</w:t>
            </w:r>
            <w:proofErr w:type="spellEnd"/>
            <w:r>
              <w:rPr>
                <w:sz w:val="18"/>
                <w:szCs w:val="18"/>
                <w:lang w:val="es-CO" w:eastAsia="es-CO"/>
              </w:rPr>
              <w:t xml:space="preserve">. de ancho x 126 metros largo. Color: transparente.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Unidad-Rollo</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16</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Cinta Adhesiva Mágica de 33 </w:t>
            </w:r>
            <w:proofErr w:type="spellStart"/>
            <w:r>
              <w:rPr>
                <w:color w:val="000000"/>
                <w:sz w:val="18"/>
                <w:szCs w:val="18"/>
              </w:rPr>
              <w:t>mts</w:t>
            </w:r>
            <w:proofErr w:type="spellEnd"/>
            <w:r>
              <w:rPr>
                <w:color w:val="000000"/>
                <w:sz w:val="18"/>
                <w:szCs w:val="18"/>
              </w:rPr>
              <w:t xml:space="preserve"> x 19 mm: </w:t>
            </w:r>
            <w:r>
              <w:rPr>
                <w:sz w:val="18"/>
                <w:szCs w:val="18"/>
                <w:lang w:val="es-CO" w:eastAsia="es-CO"/>
              </w:rPr>
              <w:t>Cinta Mágica de aproximadamente 19MM*32.9M, Invisible sobre papel, se puede escribir sobre la cinta, excelente para marcar y etiquetar. Sirve para corte con la mano No se amarillenta con el paso del tiempo.</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Unidad-Rollo</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17</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both"/>
              <w:rPr>
                <w:color w:val="000000"/>
                <w:sz w:val="18"/>
                <w:szCs w:val="18"/>
              </w:rPr>
            </w:pPr>
            <w:r>
              <w:rPr>
                <w:color w:val="000000"/>
                <w:sz w:val="18"/>
                <w:szCs w:val="18"/>
              </w:rPr>
              <w:t xml:space="preserve">Cinta Adhesiva Para Enmascarar de 40 </w:t>
            </w:r>
            <w:proofErr w:type="spellStart"/>
            <w:r>
              <w:rPr>
                <w:color w:val="000000"/>
                <w:sz w:val="18"/>
                <w:szCs w:val="18"/>
              </w:rPr>
              <w:t>mts</w:t>
            </w:r>
            <w:proofErr w:type="spellEnd"/>
            <w:r>
              <w:rPr>
                <w:color w:val="000000"/>
                <w:sz w:val="18"/>
                <w:szCs w:val="18"/>
              </w:rPr>
              <w:t xml:space="preserve"> x 12 mm: </w:t>
            </w:r>
            <w:r>
              <w:rPr>
                <w:sz w:val="18"/>
                <w:szCs w:val="18"/>
                <w:lang w:val="es-CO" w:eastAsia="es-CO"/>
              </w:rPr>
              <w:t xml:space="preserve">Película de papel recubierta de un material adherente que se utiliza generalmente para cubrir objetos para protegerlos, y retirarla después de usarse sin que estos se deterioren. Está enrollada sobre un tubo denominado centro. Se utilizan principalmente dos tipos de adhesivos: Caucho: que tiene una adhesión inicial alta, pero que envejece y se degrada en dos o tres años. Adhesivos acrílicos: que por ser sintéticos tienen una duración mucho más larga. La cinta a la cual se refiere esta ficha técnica es a la de caucho.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Unidad-Rollo</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18</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Cinta Adhesiva Para Enmascarar de 40 </w:t>
            </w:r>
            <w:proofErr w:type="spellStart"/>
            <w:r>
              <w:rPr>
                <w:color w:val="000000"/>
                <w:sz w:val="18"/>
                <w:szCs w:val="18"/>
              </w:rPr>
              <w:t>mts</w:t>
            </w:r>
            <w:proofErr w:type="spellEnd"/>
            <w:r>
              <w:rPr>
                <w:color w:val="000000"/>
                <w:sz w:val="18"/>
                <w:szCs w:val="18"/>
              </w:rPr>
              <w:t xml:space="preserve"> x 48 mm: </w:t>
            </w:r>
            <w:r>
              <w:rPr>
                <w:sz w:val="18"/>
                <w:szCs w:val="18"/>
                <w:lang w:val="es-CO" w:eastAsia="es-CO"/>
              </w:rPr>
              <w:t xml:space="preserve">Película de papel recubierta de un material adherente que se utiliza generalmente para cubrir objetos para protegerlos, y retirarla después de usarse sin que estos se deterioren. Está enrollada sobre un tubo denominado centro. Se utilizan principalmente dos tipos de adhesivos: Caucho: que tiene una adhesión inicial alta, pero que envejece y se degrada en dos o tres años. Adhesivos acrílicos: que por ser sintéticos tienen una duración mucho más larga. La cinta a la cual se refiere esta ficha técnica es a la de caucho.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Unidad-Rollo</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19</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Cinta Adhesiva Transparente de 20 </w:t>
            </w:r>
            <w:proofErr w:type="spellStart"/>
            <w:r>
              <w:rPr>
                <w:color w:val="000000"/>
                <w:sz w:val="18"/>
                <w:szCs w:val="18"/>
              </w:rPr>
              <w:t>mts</w:t>
            </w:r>
            <w:proofErr w:type="spellEnd"/>
            <w:r>
              <w:rPr>
                <w:color w:val="000000"/>
                <w:sz w:val="18"/>
                <w:szCs w:val="18"/>
              </w:rPr>
              <w:t xml:space="preserve"> x 12 mm: </w:t>
            </w:r>
            <w:r>
              <w:rPr>
                <w:sz w:val="18"/>
                <w:szCs w:val="18"/>
                <w:lang w:val="es-CO" w:eastAsia="es-CO"/>
              </w:rPr>
              <w:t xml:space="preserve">Cinta adhesiva Transparente de Polipropileno con adhesivo Acrílico de Alta Calidad. Es la cinta adhesiva común.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Unidad-Rollo</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20</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Clip Estándar Pequeño Plastificado X 100 unidades: </w:t>
            </w:r>
            <w:r>
              <w:rPr>
                <w:sz w:val="18"/>
                <w:szCs w:val="18"/>
                <w:lang w:val="es-CO" w:eastAsia="es-CO"/>
              </w:rPr>
              <w:t xml:space="preserve">Instrumento utilizado para mantener sujetado una cantidad de hojas, consiste en un alambre curvado para ejercer la presión que otorga esta funcionalidad. El tipo de gancho al cual hace referencia esta ficha técnica es al clip mariposa. Los clips deben ser </w:t>
            </w:r>
            <w:proofErr w:type="gramStart"/>
            <w:r>
              <w:rPr>
                <w:sz w:val="18"/>
                <w:szCs w:val="18"/>
                <w:lang w:val="es-CO" w:eastAsia="es-CO"/>
              </w:rPr>
              <w:t>galvanizado</w:t>
            </w:r>
            <w:proofErr w:type="gramEnd"/>
            <w:r>
              <w:rPr>
                <w:sz w:val="18"/>
                <w:szCs w:val="18"/>
                <w:lang w:val="es-CO" w:eastAsia="es-CO"/>
              </w:rPr>
              <w:t>.</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Caja x 100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21</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Clip Mariposa Gigante X 12 unidades: Clip metálico elaborado en alambre bajo carbono. Ideal para el manejo de documentos y papeles de gran volumen. Capacidad 11 a 35 hojas. Longitud: 73 mm ancho: 44 mm</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Caja x 12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22</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Colores X 12 unidades: Set de colores de trazo muy suave y parejo. Forma triangular ergonómica que permite una mejor sujeción. Colores intensos y combinables. Madera extra resistente al tajado. Con Mina completa.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Caja x 12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23</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sz w:val="18"/>
                <w:szCs w:val="18"/>
                <w:lang w:val="es-CO" w:eastAsia="es-CO"/>
              </w:rPr>
            </w:pPr>
            <w:r>
              <w:rPr>
                <w:color w:val="000000"/>
                <w:sz w:val="18"/>
                <w:szCs w:val="18"/>
              </w:rPr>
              <w:t xml:space="preserve">Corrector Líquido En Lápiz: </w:t>
            </w:r>
            <w:r>
              <w:rPr>
                <w:sz w:val="18"/>
                <w:szCs w:val="18"/>
                <w:lang w:val="es-CO" w:eastAsia="es-CO"/>
              </w:rPr>
              <w:t xml:space="preserve">Líquido envasado dentro de un contenedor angosto y alargado, similar a un bolígrafo, el cual, al aplicarse sobre una superficie escrita con tinta deja una película blanca y lisa, que </w:t>
            </w:r>
            <w:r>
              <w:rPr>
                <w:sz w:val="18"/>
                <w:szCs w:val="18"/>
                <w:lang w:val="es-CO" w:eastAsia="es-CO"/>
              </w:rPr>
              <w:lastRenderedPageBreak/>
              <w:t>se mimetiza con el papel de escritura, permitiendo su corrección y modificación. Está dotado de una válvula dispensadora que actúa al ser presionada, permitiendo la salida dosificada de líquido. Su punta debe ser metálica. El lápiz corrector puede estar provisto de una bolilla mezcladora que facilite la fluidez del líquido.</w:t>
            </w:r>
          </w:p>
          <w:p w:rsidR="001A5B5F" w:rsidRDefault="001A5B5F">
            <w:pPr>
              <w:adjustRightInd w:val="0"/>
              <w:jc w:val="both"/>
              <w:rPr>
                <w:color w:val="000000"/>
                <w:sz w:val="18"/>
                <w:szCs w:val="18"/>
              </w:rPr>
            </w:pPr>
            <w:r>
              <w:rPr>
                <w:sz w:val="18"/>
                <w:szCs w:val="18"/>
                <w:lang w:val="es-CO" w:eastAsia="es-CO"/>
              </w:rPr>
              <w:t>El corrector debe ser a base de agua.</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lastRenderedPageBreak/>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3503"/>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24</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Cosedora De Oficina 20 Hojas: Instrumento mecánico manual utilizado para fijar ganchos del tipo grapa, con el fin de unir hojas de papel u otros materiales similares. Conocido también con el nombre de grapadora. El mecanismo de grapado consta de un riel que soporta un cartucho de ganchos, el cual es sostenido y activado por la presión ejercida por un resorte. La grapadora tiene un brazo que accionarlo, mediante presión, activa un diente metálico que empuja el primer gancho del cartucho hacia el objetivo de grapado, los brazos del gancho son flexionadas por un extremo formador de cierre, que se encuentra ubicado en una pieza metálica ubicada en la base de la grapadora. Esta pieza metálica puede girarse para que los ganchos puedan plegarse hacia adentro o hacia fuera.</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372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25</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Cosedora De Oficina 30 Hojas: </w:t>
            </w:r>
            <w:r>
              <w:rPr>
                <w:sz w:val="18"/>
                <w:szCs w:val="18"/>
                <w:lang w:val="es-CO" w:eastAsia="es-CO"/>
              </w:rPr>
              <w:t>Instrumento mecánico manual utilizado para fijar ganchos del tipo grapa, con el fin de unir hojas de papel u otros materiales similares. Conocido también con el nombre de grapadora. El mecanismo de grapado consta de un riel que soporta un cartucho de ganchos, el cual es sostenido y activado por la presión ejercida por un resorte. La grapadora tiene un brazo que accionarlo, mediante presión, activa un diente metálico que empuja el primer gancho del cartucho hacia el objetivo de grapado, los brazos del gancho son flexionadas por un extremo formador de cierre, que se encuentra ubicado en una pieza metálica ubicada en la base de la grapadora. Esta pieza metálica puede girarse para que los ganchos puedan plegarse hacia adentro o hacia fuera. Capacidad para coser mínimo 30 hojas.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82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26</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color w:val="000000"/>
                <w:sz w:val="18"/>
                <w:szCs w:val="18"/>
              </w:rPr>
            </w:pPr>
            <w:r>
              <w:rPr>
                <w:color w:val="000000"/>
                <w:sz w:val="18"/>
                <w:szCs w:val="18"/>
              </w:rPr>
              <w:t xml:space="preserve">Fechador De Entintado Manual: </w:t>
            </w:r>
            <w:r>
              <w:rPr>
                <w:sz w:val="18"/>
                <w:szCs w:val="18"/>
                <w:lang w:val="es-CO" w:eastAsia="es-CO"/>
              </w:rPr>
              <w:t>Sello fechador clásico con palanca, apropiada para cualquier texto, fecha de 4mm y ruedas para cambiar las fechas.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458"/>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27</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Gancho </w:t>
            </w:r>
            <w:proofErr w:type="spellStart"/>
            <w:r>
              <w:rPr>
                <w:color w:val="000000"/>
                <w:sz w:val="18"/>
                <w:szCs w:val="18"/>
              </w:rPr>
              <w:t>Legajador</w:t>
            </w:r>
            <w:proofErr w:type="spellEnd"/>
            <w:r>
              <w:rPr>
                <w:color w:val="000000"/>
                <w:sz w:val="18"/>
                <w:szCs w:val="18"/>
              </w:rPr>
              <w:t xml:space="preserve"> Plástico X 20 unidades: </w:t>
            </w:r>
            <w:r>
              <w:rPr>
                <w:sz w:val="18"/>
                <w:szCs w:val="18"/>
                <w:lang w:val="es-CO" w:eastAsia="es-CO"/>
              </w:rPr>
              <w:t>De material 100% plástico de diferentes referencias para archivar de acuerdo a sus necesidades, color trasparente. De tres piezas, con filamento de 5, 12 y /o 18 cm para archivar hasta más de 500 folios dependiendo el gramaje del papel y del modelo de gancho que escoja de acuerdo a su necesidad</w:t>
            </w:r>
            <w:r>
              <w:rPr>
                <w:b/>
                <w:sz w:val="18"/>
                <w:szCs w:val="18"/>
                <w:lang w:val="es-CO" w:eastAsia="es-CO"/>
              </w:rPr>
              <w:t>.</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Caja x 20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82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28</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Gancho No 23/14 Caja X 1000 unidades: Medidas corona </w:t>
            </w:r>
            <w:proofErr w:type="spellStart"/>
            <w:r>
              <w:rPr>
                <w:color w:val="000000"/>
                <w:sz w:val="18"/>
                <w:szCs w:val="18"/>
              </w:rPr>
              <w:t>Int</w:t>
            </w:r>
            <w:proofErr w:type="spellEnd"/>
            <w:r>
              <w:rPr>
                <w:color w:val="000000"/>
                <w:sz w:val="18"/>
                <w:szCs w:val="18"/>
              </w:rPr>
              <w:t xml:space="preserve">. / Ext. mm = 11,7 / 13,0 RAPID HD 9, 8, 10, 12, 14 y 17 </w:t>
            </w:r>
            <w:proofErr w:type="spellStart"/>
            <w:r>
              <w:rPr>
                <w:color w:val="000000"/>
                <w:sz w:val="18"/>
                <w:szCs w:val="18"/>
              </w:rPr>
              <w:t>mm.</w:t>
            </w:r>
            <w:proofErr w:type="spellEnd"/>
            <w:r>
              <w:rPr>
                <w:color w:val="000000"/>
                <w:sz w:val="18"/>
                <w:szCs w:val="18"/>
              </w:rPr>
              <w:t xml:space="preserve"> Con recubrimiento </w:t>
            </w:r>
            <w:proofErr w:type="spellStart"/>
            <w:r>
              <w:rPr>
                <w:color w:val="000000"/>
                <w:sz w:val="18"/>
                <w:szCs w:val="18"/>
              </w:rPr>
              <w:t>cobrizado</w:t>
            </w:r>
            <w:proofErr w:type="spellEnd"/>
            <w:r>
              <w:rPr>
                <w:color w:val="000000"/>
                <w:sz w:val="18"/>
                <w:szCs w:val="18"/>
              </w:rPr>
              <w:t xml:space="preserve"> y galvanizado.</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Caja x 1000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86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lastRenderedPageBreak/>
              <w:t>29</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Guillotina Manual Corte De Mínimo 12 Hojas: </w:t>
            </w:r>
            <w:r>
              <w:rPr>
                <w:sz w:val="18"/>
                <w:szCs w:val="18"/>
                <w:lang w:val="es-CO" w:eastAsia="es-CO"/>
              </w:rPr>
              <w:t>Regulable, Hecha en material fuerte para una excelente fijación, señalizador de hojas, con medidas en centímetros y en milímetros, con topes; para que no se mueva el papel, con cuchilla de corte horizontal de acero templado capacidad para 100 hojas, carta u oficio,  tablero metal de 550mm x 415mm de acero inoxidable y   peso aproximado de 7.5 kg.</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48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30</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b/>
                <w:sz w:val="18"/>
                <w:szCs w:val="18"/>
                <w:lang w:val="es-CO" w:eastAsia="es-CO"/>
              </w:rPr>
            </w:pPr>
            <w:r>
              <w:rPr>
                <w:color w:val="000000"/>
                <w:sz w:val="18"/>
                <w:szCs w:val="18"/>
              </w:rPr>
              <w:t xml:space="preserve">Lápiz De Escritura Mina Negra: </w:t>
            </w:r>
            <w:r>
              <w:rPr>
                <w:b/>
                <w:sz w:val="18"/>
                <w:szCs w:val="18"/>
                <w:lang w:val="es-CO" w:eastAsia="es-CO"/>
              </w:rPr>
              <w:t>Lápiz de mina de grafito</w:t>
            </w:r>
          </w:p>
          <w:p w:rsidR="001A5B5F" w:rsidRDefault="001A5B5F">
            <w:pPr>
              <w:adjustRightInd w:val="0"/>
              <w:jc w:val="both"/>
              <w:rPr>
                <w:sz w:val="18"/>
                <w:szCs w:val="18"/>
                <w:lang w:val="es-CO" w:eastAsia="es-CO"/>
              </w:rPr>
            </w:pPr>
            <w:r>
              <w:rPr>
                <w:sz w:val="18"/>
                <w:szCs w:val="18"/>
                <w:lang w:val="es-CO" w:eastAsia="es-CO"/>
              </w:rPr>
              <w:t xml:space="preserve">Instrumento para escribir que consiste en una mina de grafito encerrada dentro de una barra de madera. El lápiz debe tener un borrador en uno de sus extremos. El lápiz debe ser de forma hexagonal. El lápiz al cual hace referencia esta ficha técnica es HB. Los lápices de escritura general son clasificados con una secuencia numérica, su equivalencia aproximada con respecto a la escala descrita anteriormente, para esta referencia debe ser No 2, con borrador.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Caja x 12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82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31</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Libro De Actas 200 Folios: </w:t>
            </w:r>
            <w:r>
              <w:rPr>
                <w:sz w:val="18"/>
                <w:szCs w:val="18"/>
                <w:lang w:val="es-CO" w:eastAsia="es-CO"/>
              </w:rPr>
              <w:t>Libro de actas 200 folios, papel bond mínimo entre 56 a 60g, tapa en cartón plastificado de 32 a 34 cm largo por 20 a 23 de ancho para registro 200 folios rayados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82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32</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Libro De Actas 400 Folios: </w:t>
            </w:r>
            <w:r>
              <w:rPr>
                <w:sz w:val="18"/>
                <w:szCs w:val="18"/>
                <w:lang w:val="es-CO" w:eastAsia="es-CO"/>
              </w:rPr>
              <w:t>Libro de actas 400 folios, papel bond mínimo entre 56 a 60g, tapa en cartón plastificado de 32 a 34 cm largo por 20 a 23 de ancho para registro 400 folios rayados.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33</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Manecilla Doble Clip 2 </w:t>
            </w:r>
            <w:proofErr w:type="spellStart"/>
            <w:r>
              <w:rPr>
                <w:color w:val="000000"/>
                <w:sz w:val="18"/>
                <w:szCs w:val="18"/>
              </w:rPr>
              <w:t>Pulg</w:t>
            </w:r>
            <w:proofErr w:type="spellEnd"/>
            <w:r>
              <w:rPr>
                <w:color w:val="000000"/>
                <w:sz w:val="18"/>
                <w:szCs w:val="18"/>
              </w:rPr>
              <w:t xml:space="preserve"> X 12 unidades: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Caja x 12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882"/>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34</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color w:val="000000"/>
                <w:sz w:val="18"/>
                <w:szCs w:val="18"/>
              </w:rPr>
            </w:pPr>
            <w:r>
              <w:rPr>
                <w:color w:val="000000"/>
                <w:sz w:val="18"/>
                <w:szCs w:val="18"/>
              </w:rPr>
              <w:t xml:space="preserve">Marcador Borrable Desechable: </w:t>
            </w:r>
            <w:r>
              <w:rPr>
                <w:sz w:val="18"/>
                <w:szCs w:val="18"/>
                <w:lang w:val="es-CO" w:eastAsia="es-CO"/>
              </w:rPr>
              <w:t>Instrumento para escribir que tiene un depósito de tinta, suministrada por capilaridad a través de una punta en material poroso. Son utilizados para hacer marcas que puedan ser borradas o que no requieran de permanencia, su tinta borra al escribir sobre tableros para marcador de tinta seca borrable (NTC4726) y en superficies no porosas donde no se absorbe la tinta, sin mancharlas. No cuenta con repuesto de tinta sustituible por lo cual, está diseñado para desecharse una vez se acaba la tinta del depósito. El marcador debe tener la punta biselada, es decir, cortada en ángulo que permite tres tipos de trazos.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659"/>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35</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color w:val="000000"/>
                <w:sz w:val="18"/>
                <w:szCs w:val="18"/>
              </w:rPr>
            </w:pPr>
            <w:r>
              <w:rPr>
                <w:color w:val="000000"/>
                <w:sz w:val="18"/>
                <w:szCs w:val="18"/>
              </w:rPr>
              <w:t xml:space="preserve">Marcador Permanente: </w:t>
            </w:r>
            <w:r>
              <w:rPr>
                <w:sz w:val="18"/>
                <w:szCs w:val="18"/>
                <w:lang w:val="es-CO" w:eastAsia="es-CO"/>
              </w:rPr>
              <w:t>Instrumento para escribir que tiene un depósito de tinta Indeleble, suministrada por capilaridad a través de una punta en material poroso. No cuenta con repuesto de tinta sustituible por lo cual, está diseñado para desecharse una vez se acaba la tinta del depósito. El marcador debe tener la punta biselada, es decir, cortada en ángulo que permite tres tipos de trazos.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36</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Marcador Permanente punta delgada.</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82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37</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Mina Para Portaminas 0,5 Mm </w:t>
            </w:r>
            <w:proofErr w:type="spellStart"/>
            <w:r>
              <w:rPr>
                <w:sz w:val="18"/>
                <w:szCs w:val="18"/>
                <w:lang w:val="es-CO" w:eastAsia="es-CO"/>
              </w:rPr>
              <w:t>Superpol</w:t>
            </w:r>
            <w:proofErr w:type="spellEnd"/>
            <w:r>
              <w:rPr>
                <w:sz w:val="18"/>
                <w:szCs w:val="18"/>
                <w:lang w:val="es-CO" w:eastAsia="es-CO"/>
              </w:rPr>
              <w:t xml:space="preserve"> y </w:t>
            </w:r>
            <w:proofErr w:type="spellStart"/>
            <w:r>
              <w:rPr>
                <w:sz w:val="18"/>
                <w:szCs w:val="18"/>
                <w:lang w:val="es-CO" w:eastAsia="es-CO"/>
              </w:rPr>
              <w:t>merisadas</w:t>
            </w:r>
            <w:proofErr w:type="spellEnd"/>
            <w:r>
              <w:rPr>
                <w:sz w:val="18"/>
                <w:szCs w:val="18"/>
                <w:lang w:val="es-CO" w:eastAsia="es-CO"/>
              </w:rPr>
              <w:t xml:space="preserve"> / Ultrarresistentes para su protección contra la rotura, de presentación H.B, Caja de mínimo 12.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402"/>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38</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 xml:space="preserve">Notas Autoadhesivas Estándar/ Taco/ Bloque/ Cubo De Mínimo 100 Hojas.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Taco</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419"/>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39</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Notas Autoadhesivas Pequeñas/ Taco/ Bloque/ Cubo De Mínimo 100 Hojas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Taco</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642"/>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lastRenderedPageBreak/>
              <w:t>40</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Autospacing="1"/>
              <w:jc w:val="both"/>
              <w:rPr>
                <w:color w:val="000000"/>
                <w:sz w:val="18"/>
                <w:szCs w:val="18"/>
              </w:rPr>
            </w:pPr>
            <w:r>
              <w:rPr>
                <w:color w:val="000000"/>
                <w:sz w:val="18"/>
                <w:szCs w:val="18"/>
              </w:rPr>
              <w:t xml:space="preserve">Numerador Entintado Manual 6 Dígitos. </w:t>
            </w:r>
            <w:r>
              <w:rPr>
                <w:sz w:val="18"/>
                <w:szCs w:val="18"/>
                <w:lang w:val="es-CO" w:eastAsia="es-CO"/>
              </w:rPr>
              <w:t>Elemento de presión que posee sellos, con el propósito de grabar o marcar la numeración consecutiva. De acuerdo al tipo de numerador debe ser exclusivamente para numeración (aquel que únicamente imprime numeración). Según su clase debe ser Manual (corresponde al numerador que utiliza almohadilla externa).</w:t>
            </w:r>
            <w:r>
              <w:rPr>
                <w:noProof/>
                <w:lang w:val="es-CO" w:eastAsia="es-CO"/>
              </w:rPr>
              <mc:AlternateContent>
                <mc:Choice Requires="wps">
                  <w:drawing>
                    <wp:anchor distT="0" distB="0" distL="114300" distR="114300" simplePos="0" relativeHeight="251657216" behindDoc="0" locked="0" layoutInCell="1" allowOverlap="1">
                      <wp:simplePos x="0" y="0"/>
                      <wp:positionH relativeFrom="column">
                        <wp:posOffset>1051560</wp:posOffset>
                      </wp:positionH>
                      <wp:positionV relativeFrom="paragraph">
                        <wp:posOffset>175260</wp:posOffset>
                      </wp:positionV>
                      <wp:extent cx="95250" cy="85725"/>
                      <wp:effectExtent l="0" t="0" r="0" b="9525"/>
                      <wp:wrapNone/>
                      <wp:docPr id="41" name="Rectángulo 41"/>
                      <wp:cNvGraphicFramePr/>
                      <a:graphic xmlns:a="http://schemas.openxmlformats.org/drawingml/2006/main">
                        <a:graphicData uri="http://schemas.microsoft.com/office/word/2010/wordprocessingShape">
                          <wps:wsp>
                            <wps:cNvSpPr/>
                            <wps:spPr>
                              <a:xfrm>
                                <a:off x="0" y="0"/>
                                <a:ext cx="95250" cy="857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7557C" id="Rectángulo 41" o:spid="_x0000_s1026" style="position:absolute;margin-left:82.8pt;margin-top:13.8pt;width:7.5pt;height: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" fillcolor="white [3212]" stroked="f" strokeweight="1pt"/>
                  </w:pict>
                </mc:Fallback>
              </mc:AlternateContent>
            </w:r>
            <w:r>
              <w:rPr>
                <w:noProof/>
                <w:lang w:val="es-CO" w:eastAsia="es-CO"/>
              </w:rPr>
              <mc:AlternateContent>
                <mc:Choice Requires="wps">
                  <w:drawing>
                    <wp:anchor distT="0" distB="0" distL="114300" distR="114300" simplePos="0" relativeHeight="251658240" behindDoc="0" locked="0" layoutInCell="1" allowOverlap="1">
                      <wp:simplePos x="0" y="0"/>
                      <wp:positionH relativeFrom="column">
                        <wp:posOffset>1235710</wp:posOffset>
                      </wp:positionH>
                      <wp:positionV relativeFrom="paragraph">
                        <wp:posOffset>143510</wp:posOffset>
                      </wp:positionV>
                      <wp:extent cx="304800" cy="133350"/>
                      <wp:effectExtent l="0" t="0" r="0" b="0"/>
                      <wp:wrapNone/>
                      <wp:docPr id="40" name="Rectángulo 40"/>
                      <wp:cNvGraphicFramePr/>
                      <a:graphic xmlns:a="http://schemas.openxmlformats.org/drawingml/2006/main">
                        <a:graphicData uri="http://schemas.microsoft.com/office/word/2010/wordprocessingShape">
                          <wps:wsp>
                            <wps:cNvSpPr/>
                            <wps:spPr>
                              <a:xfrm>
                                <a:off x="0" y="0"/>
                                <a:ext cx="304800" cy="1333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A7E7F" id="Rectángulo 40" o:spid="_x0000_s1026" style="position:absolute;margin-left:97.3pt;margin-top:11.3pt;width:24pt;height:1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" fillcolor="white [3212]" stroked="f" strokeweight="1pt"/>
                  </w:pict>
                </mc:Fallback>
              </mc:AlternateConten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24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41</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color w:val="000000"/>
                <w:sz w:val="18"/>
                <w:szCs w:val="18"/>
              </w:rPr>
            </w:pPr>
            <w:proofErr w:type="spellStart"/>
            <w:r>
              <w:rPr>
                <w:color w:val="000000"/>
                <w:sz w:val="18"/>
                <w:szCs w:val="18"/>
              </w:rPr>
              <w:t>Padmouse</w:t>
            </w:r>
            <w:proofErr w:type="spellEnd"/>
            <w:r>
              <w:rPr>
                <w:color w:val="000000"/>
                <w:sz w:val="18"/>
                <w:szCs w:val="18"/>
              </w:rPr>
              <w:t xml:space="preserve">: </w:t>
            </w:r>
            <w:r>
              <w:rPr>
                <w:sz w:val="18"/>
                <w:szCs w:val="18"/>
                <w:lang w:val="es-CO" w:eastAsia="es-CO"/>
              </w:rPr>
              <w:t xml:space="preserve">Con gel, de forma ergonómica y base antideslizante, </w:t>
            </w:r>
            <w:proofErr w:type="spellStart"/>
            <w:r>
              <w:rPr>
                <w:sz w:val="18"/>
                <w:szCs w:val="18"/>
                <w:lang w:val="es-CO" w:eastAsia="es-CO"/>
              </w:rPr>
              <w:t>Pad</w:t>
            </w:r>
            <w:proofErr w:type="spellEnd"/>
            <w:r>
              <w:rPr>
                <w:sz w:val="18"/>
                <w:szCs w:val="18"/>
                <w:lang w:val="es-CO" w:eastAsia="es-CO"/>
              </w:rPr>
              <w:t xml:space="preserve"> Mouse de gel suave, superficie no reflectante para un desempeño óptimo de su mouse, forrado de suave tela para mayor comodidad, su base antideslizante mantiene la almohadilla en su lugar, Color Negro.</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419"/>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42</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Papel Carbón Para Escritura Carta X 100 unidades.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Caja X 100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223"/>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43</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sz w:val="18"/>
                <w:szCs w:val="18"/>
                <w:lang w:val="es-CO" w:eastAsia="es-CO"/>
              </w:rPr>
            </w:pPr>
            <w:r>
              <w:rPr>
                <w:color w:val="000000"/>
                <w:sz w:val="18"/>
                <w:szCs w:val="18"/>
              </w:rPr>
              <w:t xml:space="preserve">Papel </w:t>
            </w:r>
            <w:proofErr w:type="spellStart"/>
            <w:r>
              <w:rPr>
                <w:color w:val="000000"/>
                <w:sz w:val="18"/>
                <w:szCs w:val="18"/>
              </w:rPr>
              <w:t>Contact</w:t>
            </w:r>
            <w:proofErr w:type="spellEnd"/>
            <w:r>
              <w:rPr>
                <w:color w:val="000000"/>
                <w:sz w:val="18"/>
                <w:szCs w:val="18"/>
              </w:rPr>
              <w:t xml:space="preserve"> colores x 20 metros: </w:t>
            </w:r>
            <w:r>
              <w:rPr>
                <w:sz w:val="18"/>
                <w:szCs w:val="18"/>
                <w:lang w:val="es-CO" w:eastAsia="es-CO"/>
              </w:rPr>
              <w:t xml:space="preserve">Fabricado en material PVC, Material en PVC con adhesivo transparente, 100 % impermeable y duradero, Debe estar libre de sustancias que presenten reactividad química, Presentación: rollo 20 </w:t>
            </w:r>
            <w:proofErr w:type="spellStart"/>
            <w:r>
              <w:rPr>
                <w:sz w:val="18"/>
                <w:szCs w:val="18"/>
                <w:lang w:val="es-CO" w:eastAsia="es-CO"/>
              </w:rPr>
              <w:t>Mts</w:t>
            </w:r>
            <w:proofErr w:type="spellEnd"/>
            <w:r>
              <w:rPr>
                <w:sz w:val="18"/>
                <w:szCs w:val="18"/>
                <w:lang w:val="es-CO" w:eastAsia="es-CO"/>
              </w:rPr>
              <w:t xml:space="preserve"> grosor: 100-240 micrones.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 xml:space="preserve">Rollo X 20 </w:t>
            </w:r>
            <w:proofErr w:type="spellStart"/>
            <w:r>
              <w:rPr>
                <w:sz w:val="18"/>
                <w:szCs w:val="18"/>
              </w:rPr>
              <w:t>mts</w:t>
            </w:r>
            <w:proofErr w:type="spellEnd"/>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24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44</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sz w:val="18"/>
                <w:szCs w:val="18"/>
                <w:lang w:val="es-CO" w:eastAsia="es-CO"/>
              </w:rPr>
            </w:pPr>
            <w:r>
              <w:rPr>
                <w:color w:val="000000"/>
                <w:sz w:val="18"/>
                <w:szCs w:val="18"/>
              </w:rPr>
              <w:t xml:space="preserve">Papel </w:t>
            </w:r>
            <w:proofErr w:type="spellStart"/>
            <w:r>
              <w:rPr>
                <w:color w:val="000000"/>
                <w:sz w:val="18"/>
                <w:szCs w:val="18"/>
              </w:rPr>
              <w:t>Contact</w:t>
            </w:r>
            <w:proofErr w:type="spellEnd"/>
            <w:r>
              <w:rPr>
                <w:color w:val="000000"/>
                <w:sz w:val="18"/>
                <w:szCs w:val="18"/>
              </w:rPr>
              <w:t xml:space="preserve"> Transparente x 20 metros: </w:t>
            </w:r>
            <w:r>
              <w:rPr>
                <w:sz w:val="18"/>
                <w:szCs w:val="18"/>
                <w:lang w:val="es-CO" w:eastAsia="es-CO"/>
              </w:rPr>
              <w:t xml:space="preserve">Fabricado en material PVC, Material en PVC con adhesivo en varios colores, 100 % impermeable y duradero, Debe estar libre de sustancias que presenten reactividad química, Presentación: rollo 20 </w:t>
            </w:r>
            <w:proofErr w:type="spellStart"/>
            <w:r>
              <w:rPr>
                <w:sz w:val="18"/>
                <w:szCs w:val="18"/>
                <w:lang w:val="es-CO" w:eastAsia="es-CO"/>
              </w:rPr>
              <w:t>Mts</w:t>
            </w:r>
            <w:proofErr w:type="spellEnd"/>
            <w:r>
              <w:rPr>
                <w:sz w:val="18"/>
                <w:szCs w:val="18"/>
                <w:lang w:val="es-CO" w:eastAsia="es-CO"/>
              </w:rPr>
              <w:t xml:space="preserve"> grosor: 100-240 micrones.</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 xml:space="preserve">Rollo X 20 </w:t>
            </w:r>
            <w:proofErr w:type="spellStart"/>
            <w:r>
              <w:rPr>
                <w:sz w:val="18"/>
                <w:szCs w:val="18"/>
              </w:rPr>
              <w:t>mts</w:t>
            </w:r>
            <w:proofErr w:type="spellEnd"/>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45</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 xml:space="preserve">Papel </w:t>
            </w:r>
            <w:proofErr w:type="spellStart"/>
            <w:r>
              <w:rPr>
                <w:color w:val="000000"/>
                <w:sz w:val="18"/>
                <w:szCs w:val="18"/>
              </w:rPr>
              <w:t>Kraft</w:t>
            </w:r>
            <w:proofErr w:type="spellEnd"/>
            <w:r>
              <w:rPr>
                <w:color w:val="000000"/>
                <w:sz w:val="18"/>
                <w:szCs w:val="18"/>
              </w:rPr>
              <w:t xml:space="preserve">  de 30.5 cm x 230 </w:t>
            </w:r>
            <w:proofErr w:type="spellStart"/>
            <w:r>
              <w:rPr>
                <w:color w:val="000000"/>
                <w:sz w:val="18"/>
                <w:szCs w:val="18"/>
              </w:rPr>
              <w:t>mts</w:t>
            </w:r>
            <w:proofErr w:type="spellEnd"/>
            <w:r>
              <w:rPr>
                <w:color w:val="000000"/>
                <w:sz w:val="18"/>
                <w:szCs w:val="18"/>
              </w:rPr>
              <w:t xml:space="preserve"> 60G</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Rollo</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402"/>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46</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 xml:space="preserve">Papel Seda x 25 pliegos.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Paquete x 25 pliegos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77"/>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47</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Pegante En Barra de 40 G: </w:t>
            </w:r>
            <w:r>
              <w:rPr>
                <w:sz w:val="18"/>
                <w:szCs w:val="18"/>
                <w:lang w:val="es-CO" w:eastAsia="es-CO"/>
              </w:rPr>
              <w:t>Barra adhesiva de color blanco de fácil aplicación, ideal para usar en el hogar, el estudio, la oficina. De gran utilidad para pegar papel, sobres, fotos, etc. Debe pegar sin dejar grumos ni arrugar el papel. El pegante debe contar con tapa que cierre a presión y en su base tiene una rueda elaborada del mismo material que se desliza fácilmente para sacar el pegante y al terminar la labor debe girarse en sentido contrario para su cierre</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843"/>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48</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Pegante Instantáneo 3 G: </w:t>
            </w:r>
            <w:r>
              <w:rPr>
                <w:sz w:val="18"/>
                <w:szCs w:val="18"/>
                <w:lang w:val="es-CO" w:eastAsia="es-CO"/>
              </w:rPr>
              <w:t xml:space="preserve">Adhesivo instantáneo de avanzada tecnología, con fórmula de infusión de hule que lo hace un gel extra fuerte y flexible, resistente al agua, seca transparente, sin solventes, de 5 </w:t>
            </w:r>
            <w:proofErr w:type="spellStart"/>
            <w:r>
              <w:rPr>
                <w:sz w:val="18"/>
                <w:szCs w:val="18"/>
                <w:lang w:val="es-CO" w:eastAsia="es-CO"/>
              </w:rPr>
              <w:t>grs</w:t>
            </w:r>
            <w:proofErr w:type="spellEnd"/>
            <w:r>
              <w:rPr>
                <w:sz w:val="18"/>
                <w:szCs w:val="18"/>
                <w:lang w:val="es-CO" w:eastAsia="es-CO"/>
              </w:rPr>
              <w:t>, Para pegar en segundos gran cantidad de materiales. Para superficies difíciles de alcanzar, Después de su uso, tapar inmediatamente el envase y guardar en un lugar seco y fresco, siempre con la punta hacia arriba</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038"/>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49</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Pegante Líquido 225G: </w:t>
            </w:r>
            <w:r>
              <w:rPr>
                <w:sz w:val="18"/>
                <w:szCs w:val="18"/>
                <w:lang w:val="es-CO" w:eastAsia="es-CO"/>
              </w:rPr>
              <w:t xml:space="preserve">Pegante liquido de color blanco, ideal para pegar todo tipo de papel. Su fórmula garantiza realizar uniones donde se requiere plasticidad. No se cristaliza. No tóxico. Rápido secado. Presentación mínimo 225 </w:t>
            </w:r>
            <w:proofErr w:type="spellStart"/>
            <w:r>
              <w:rPr>
                <w:sz w:val="18"/>
                <w:szCs w:val="18"/>
                <w:lang w:val="es-CO" w:eastAsia="es-CO"/>
              </w:rPr>
              <w:t>grs</w:t>
            </w:r>
            <w:proofErr w:type="spellEnd"/>
            <w:r>
              <w:rPr>
                <w:sz w:val="18"/>
                <w:szCs w:val="18"/>
                <w:lang w:val="es-CO" w:eastAsia="es-CO"/>
              </w:rPr>
              <w:t xml:space="preserve">.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038"/>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50</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Pegante Líquido 400G: </w:t>
            </w:r>
            <w:r>
              <w:rPr>
                <w:sz w:val="18"/>
                <w:szCs w:val="18"/>
                <w:lang w:val="es-CO" w:eastAsia="es-CO"/>
              </w:rPr>
              <w:t xml:space="preserve">Pegante liquido de color blanco, ideal para pegar todo tipo de papel. Su fórmula garantiza realizar uniones donde se requiere plasticidad. No se cristaliza. No tóxico. Rápido secado. Presentación de mínimo 400 </w:t>
            </w:r>
            <w:proofErr w:type="spellStart"/>
            <w:r>
              <w:rPr>
                <w:sz w:val="18"/>
                <w:szCs w:val="18"/>
                <w:lang w:val="es-CO" w:eastAsia="es-CO"/>
              </w:rPr>
              <w:t>grs</w:t>
            </w:r>
            <w:proofErr w:type="spellEnd"/>
            <w:r>
              <w:rPr>
                <w:sz w:val="18"/>
                <w:szCs w:val="18"/>
                <w:lang w:val="es-CO" w:eastAsia="es-CO"/>
              </w:rPr>
              <w:t>.</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279"/>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lastRenderedPageBreak/>
              <w:t>51</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Perforadora Para Oficina De 2 Huecos: </w:t>
            </w:r>
            <w:r>
              <w:rPr>
                <w:sz w:val="18"/>
                <w:szCs w:val="18"/>
                <w:lang w:val="es-CO" w:eastAsia="es-CO"/>
              </w:rPr>
              <w:t xml:space="preserve">Instrumento mecánico manual utilizado para realizar perforaciones en papel, cartulina o materiales similares con el fin de unir las hojas en un sistema de anclaje. Cuenta con una bandeja para almacenar los residuos de la perforación. El mecanismo de perforación consiste en unos cilindros metálicos afilados, que son accionados por la presión ejercida sobre una palanca, la cual está elaborada de forma ergonómica para facilitar su uso.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52</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 xml:space="preserve">Pilas 9V Cuadrada Recargable. </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84"/>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53</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Pilas AA Recargables Par</w:t>
            </w:r>
          </w:p>
        </w:tc>
        <w:tc>
          <w:tcPr>
            <w:tcW w:w="194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center"/>
              <w:rPr>
                <w:sz w:val="18"/>
                <w:szCs w:val="18"/>
              </w:rPr>
            </w:pPr>
            <w:r>
              <w:rPr>
                <w:sz w:val="18"/>
                <w:szCs w:val="18"/>
              </w:rPr>
              <w:t>Par</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54</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Pilas AAA Recargables Par</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Par</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55</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 xml:space="preserve">Pliego </w:t>
            </w:r>
            <w:proofErr w:type="spellStart"/>
            <w:r>
              <w:rPr>
                <w:color w:val="000000"/>
                <w:sz w:val="18"/>
                <w:szCs w:val="18"/>
              </w:rPr>
              <w:t>Foamy</w:t>
            </w:r>
            <w:proofErr w:type="spellEnd"/>
            <w:r>
              <w:rPr>
                <w:color w:val="000000"/>
                <w:sz w:val="18"/>
                <w:szCs w:val="18"/>
              </w:rPr>
              <w:t xml:space="preserve">. </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82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56</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Portaminas 0,5Mm: </w:t>
            </w:r>
            <w:r>
              <w:rPr>
                <w:sz w:val="18"/>
                <w:szCs w:val="18"/>
                <w:lang w:val="es-CO" w:eastAsia="es-CO"/>
              </w:rPr>
              <w:t>Elemento para realizar trazos de diámetro para mina de 0,5 mm; Zona de agarre en caucho o plástico para mejor adherencia; con borrador; Punta retráctil; Clip de sujeción, Plástico</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57</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 xml:space="preserve">Regla Plástica. </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58</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Regla Metálica</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419"/>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59</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Repuesto Bisturí 18 mm X 10 unidades</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Paquete x 10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33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60</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sz w:val="18"/>
                <w:szCs w:val="18"/>
                <w:lang w:val="es-CO" w:eastAsia="es-CO"/>
              </w:rPr>
            </w:pPr>
            <w:r>
              <w:rPr>
                <w:color w:val="000000"/>
                <w:sz w:val="18"/>
                <w:szCs w:val="18"/>
              </w:rPr>
              <w:t xml:space="preserve">Resaltador Desechable: </w:t>
            </w:r>
            <w:r>
              <w:rPr>
                <w:sz w:val="18"/>
                <w:szCs w:val="18"/>
                <w:lang w:val="es-CO" w:eastAsia="es-CO"/>
              </w:rPr>
              <w:t>Es un instrumento de escritura, tipo marcador, utilizado para destacar textos de documentos en un color vívido, destacando el contenido que se encuentra debajo de una marca. El texto puede leerse debido a que su tinta es translúcida. La tinta es suministrada por capilaridad a través de una punta en material poroso. No cuenta con repuesto de tinta sustituible por lo cual, está diseñado para desecharse una vez se acaba la tinta del depósito.</w:t>
            </w:r>
          </w:p>
          <w:p w:rsidR="001A5B5F" w:rsidRDefault="001A5B5F">
            <w:pPr>
              <w:adjustRightInd w:val="0"/>
              <w:jc w:val="both"/>
              <w:rPr>
                <w:color w:val="000000"/>
                <w:sz w:val="18"/>
                <w:szCs w:val="18"/>
              </w:rPr>
            </w:pPr>
            <w:r>
              <w:rPr>
                <w:sz w:val="18"/>
                <w:szCs w:val="18"/>
                <w:lang w:val="es-CO" w:eastAsia="es-CO"/>
              </w:rPr>
              <w:t>Los resaltadores deben ser en colores fluorescentes. Para esta ficha técnica se requieren en colores amarillo y verde. La tinta fluorescente tiene partículas fotosensibles que reaccionan con la incidencia de la luz, si la tinta es Fluorescente tiene la propiedad de brillar bajo la luz violeta.</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61</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Saca ganchos Para Grapa</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402"/>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62</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Separador Plástico Carta X 5 unidades</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Paquete x 5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63</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Silicona Líquida x 250 ml</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64</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 xml:space="preserve">Tabla </w:t>
            </w:r>
            <w:proofErr w:type="spellStart"/>
            <w:r>
              <w:rPr>
                <w:color w:val="000000"/>
                <w:sz w:val="18"/>
                <w:szCs w:val="18"/>
              </w:rPr>
              <w:t>Planillera</w:t>
            </w:r>
            <w:proofErr w:type="spellEnd"/>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038"/>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65</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Tablero En Acrílico: </w:t>
            </w:r>
            <w:r>
              <w:rPr>
                <w:sz w:val="18"/>
                <w:szCs w:val="18"/>
                <w:lang w:val="es-CO" w:eastAsia="es-CO"/>
              </w:rPr>
              <w:t>Tablero en acrílico con cuadrícula, marco en Madera, Incluye Repisa para el borrador, fórmica cuadriculada, incluye marcador y borrador, resistente de tamaño 80 x 120 cm.</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66</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Tajalápiz Metálico</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1223"/>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67</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jc w:val="both"/>
              <w:rPr>
                <w:color w:val="000000"/>
                <w:sz w:val="18"/>
                <w:szCs w:val="18"/>
              </w:rPr>
            </w:pPr>
            <w:r>
              <w:rPr>
                <w:color w:val="000000"/>
                <w:sz w:val="18"/>
                <w:szCs w:val="18"/>
              </w:rPr>
              <w:t xml:space="preserve">Tijera De Acero Inoxidable: </w:t>
            </w:r>
            <w:r>
              <w:rPr>
                <w:sz w:val="18"/>
                <w:szCs w:val="18"/>
                <w:lang w:val="es-CO" w:eastAsia="es-CO"/>
              </w:rPr>
              <w:t>Tijeras de alrededor 13cm Punta Roma Color variado. Tijeras adaptadas a las manos (diestros y zurdos) en hoja de acero inoxidable cepilladas. Anillas flexibles para una comodidad óptima, con agarradera en caucho.</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201"/>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68</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Tinta Para Sello 28 A 30 CC Negro</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419"/>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69</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Papel opalina tamaño carta 180 gramos x 100 unidades</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Paquete X 100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419"/>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t>70</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spacing w:before="100" w:beforeAutospacing="1"/>
              <w:rPr>
                <w:color w:val="000000"/>
                <w:sz w:val="18"/>
                <w:szCs w:val="18"/>
              </w:rPr>
            </w:pPr>
            <w:r>
              <w:rPr>
                <w:color w:val="000000"/>
                <w:sz w:val="18"/>
                <w:szCs w:val="18"/>
              </w:rPr>
              <w:t>Bandeja papelera para escritorio metálica de tres niveles</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Unidad</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r w:rsidR="001A5B5F" w:rsidTr="001A5B5F">
        <w:trPr>
          <w:trHeight w:val="820"/>
        </w:trPr>
        <w:tc>
          <w:tcPr>
            <w:tcW w:w="789" w:type="dxa"/>
            <w:tcBorders>
              <w:top w:val="single" w:sz="4" w:space="0" w:color="auto"/>
              <w:left w:val="single" w:sz="4" w:space="0" w:color="auto"/>
              <w:bottom w:val="single" w:sz="4" w:space="0" w:color="auto"/>
              <w:right w:val="single" w:sz="4" w:space="0" w:color="auto"/>
            </w:tcBorders>
            <w:vAlign w:val="center"/>
            <w:hideMark/>
          </w:tcPr>
          <w:p w:rsidR="001A5B5F" w:rsidRDefault="001A5B5F">
            <w:pPr>
              <w:jc w:val="center"/>
              <w:rPr>
                <w:sz w:val="18"/>
                <w:szCs w:val="18"/>
              </w:rPr>
            </w:pPr>
            <w:r>
              <w:rPr>
                <w:sz w:val="18"/>
                <w:szCs w:val="18"/>
              </w:rPr>
              <w:lastRenderedPageBreak/>
              <w:t>71</w:t>
            </w:r>
          </w:p>
        </w:tc>
        <w:tc>
          <w:tcPr>
            <w:tcW w:w="445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adjustRightInd w:val="0"/>
              <w:jc w:val="both"/>
              <w:rPr>
                <w:sz w:val="18"/>
                <w:szCs w:val="18"/>
                <w:lang w:val="es-CO" w:eastAsia="es-CO"/>
              </w:rPr>
            </w:pPr>
            <w:r>
              <w:rPr>
                <w:color w:val="000000"/>
                <w:sz w:val="18"/>
                <w:szCs w:val="18"/>
              </w:rPr>
              <w:t xml:space="preserve">Papel Kimberly tamaño carta x 500 unidades: </w:t>
            </w:r>
            <w:r>
              <w:rPr>
                <w:sz w:val="18"/>
                <w:szCs w:val="18"/>
                <w:lang w:val="es-CO" w:eastAsia="es-CO"/>
              </w:rPr>
              <w:t>Resma de papel blanco granito o marfil granito de 500 hojas, en tamaño carta, gruesas, para realizar invitaciones y/o enviar tarjetas.</w:t>
            </w:r>
          </w:p>
        </w:tc>
        <w:tc>
          <w:tcPr>
            <w:tcW w:w="1948" w:type="dxa"/>
            <w:tcBorders>
              <w:top w:val="single" w:sz="4" w:space="0" w:color="auto"/>
              <w:left w:val="single" w:sz="4" w:space="0" w:color="auto"/>
              <w:bottom w:val="single" w:sz="4" w:space="0" w:color="auto"/>
              <w:right w:val="single" w:sz="4" w:space="0" w:color="auto"/>
            </w:tcBorders>
            <w:hideMark/>
          </w:tcPr>
          <w:p w:rsidR="001A5B5F" w:rsidRDefault="001A5B5F">
            <w:pPr>
              <w:spacing w:before="100" w:beforeAutospacing="1"/>
              <w:jc w:val="center"/>
              <w:rPr>
                <w:sz w:val="18"/>
                <w:szCs w:val="18"/>
              </w:rPr>
            </w:pPr>
            <w:r>
              <w:rPr>
                <w:sz w:val="18"/>
                <w:szCs w:val="18"/>
              </w:rPr>
              <w:t>Resma X 500 Unidades</w:t>
            </w:r>
          </w:p>
        </w:tc>
        <w:tc>
          <w:tcPr>
            <w:tcW w:w="1198"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c>
          <w:tcPr>
            <w:tcW w:w="1201" w:type="dxa"/>
            <w:tcBorders>
              <w:top w:val="single" w:sz="4" w:space="0" w:color="auto"/>
              <w:left w:val="single" w:sz="4" w:space="0" w:color="auto"/>
              <w:bottom w:val="single" w:sz="4" w:space="0" w:color="auto"/>
              <w:right w:val="single" w:sz="4" w:space="0" w:color="auto"/>
            </w:tcBorders>
          </w:tcPr>
          <w:p w:rsidR="001A5B5F" w:rsidRDefault="001A5B5F">
            <w:pPr>
              <w:spacing w:before="100" w:beforeAutospacing="1"/>
              <w:rPr>
                <w:sz w:val="16"/>
                <w:szCs w:val="16"/>
              </w:rPr>
            </w:pPr>
          </w:p>
        </w:tc>
      </w:tr>
    </w:tbl>
    <w:p w:rsidR="001A5B5F" w:rsidRDefault="001A5B5F" w:rsidP="001A5B5F">
      <w:pPr>
        <w:pStyle w:val="Prrafodelista"/>
        <w:ind w:left="0"/>
        <w:jc w:val="center"/>
        <w:rPr>
          <w:rFonts w:cs="Arial"/>
          <w:b/>
          <w:sz w:val="22"/>
          <w:szCs w:val="22"/>
        </w:rPr>
      </w:pPr>
      <w:r>
        <w:rPr>
          <w:rFonts w:cs="Arial"/>
          <w:b/>
          <w:sz w:val="22"/>
          <w:szCs w:val="22"/>
        </w:rPr>
        <w:t>OTRAS CONDICIONES TECNICAS HABILITANTES</w:t>
      </w:r>
    </w:p>
    <w:tbl>
      <w:tblPr>
        <w:tblStyle w:val="Tablaconcuadrcula"/>
        <w:tblW w:w="0" w:type="dxa"/>
        <w:tblInd w:w="-147" w:type="dxa"/>
        <w:tblLayout w:type="fixed"/>
        <w:tblLook w:val="04A0" w:firstRow="1" w:lastRow="0" w:firstColumn="1" w:lastColumn="0" w:noHBand="0" w:noVBand="1"/>
      </w:tblPr>
      <w:tblGrid>
        <w:gridCol w:w="7088"/>
        <w:gridCol w:w="1276"/>
        <w:gridCol w:w="1276"/>
      </w:tblGrid>
      <w:tr w:rsidR="001A5B5F" w:rsidTr="001A5B5F">
        <w:tc>
          <w:tcPr>
            <w:tcW w:w="7088" w:type="dxa"/>
            <w:tcBorders>
              <w:top w:val="single" w:sz="4" w:space="0" w:color="auto"/>
              <w:left w:val="single" w:sz="4" w:space="0" w:color="auto"/>
              <w:bottom w:val="single" w:sz="4" w:space="0" w:color="auto"/>
              <w:right w:val="single" w:sz="4" w:space="0" w:color="auto"/>
            </w:tcBorders>
            <w:vAlign w:val="center"/>
            <w:hideMark/>
          </w:tcPr>
          <w:p w:rsidR="001A5B5F" w:rsidRDefault="001A5B5F">
            <w:pPr>
              <w:pStyle w:val="Prrafodelista"/>
              <w:ind w:left="0"/>
              <w:jc w:val="center"/>
              <w:rPr>
                <w:rFonts w:cs="Arial"/>
                <w:b/>
                <w:sz w:val="18"/>
                <w:szCs w:val="18"/>
              </w:rPr>
            </w:pPr>
            <w:r>
              <w:rPr>
                <w:rFonts w:cs="Arial"/>
                <w:b/>
                <w:sz w:val="18"/>
                <w:szCs w:val="18"/>
              </w:rPr>
              <w:t>DESCRIPCIÓN</w:t>
            </w:r>
          </w:p>
        </w:tc>
        <w:tc>
          <w:tcPr>
            <w:tcW w:w="127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pStyle w:val="Prrafodelista"/>
              <w:ind w:left="0"/>
              <w:jc w:val="center"/>
              <w:rPr>
                <w:rFonts w:cs="Arial"/>
                <w:b/>
                <w:sz w:val="22"/>
                <w:szCs w:val="22"/>
              </w:rPr>
            </w:pPr>
            <w:r>
              <w:rPr>
                <w:rFonts w:cs="Arial"/>
                <w:b/>
                <w:sz w:val="22"/>
                <w:szCs w:val="22"/>
              </w:rPr>
              <w:t>CUMPLE</w:t>
            </w:r>
          </w:p>
        </w:tc>
        <w:tc>
          <w:tcPr>
            <w:tcW w:w="1276" w:type="dxa"/>
            <w:tcBorders>
              <w:top w:val="single" w:sz="4" w:space="0" w:color="auto"/>
              <w:left w:val="single" w:sz="4" w:space="0" w:color="auto"/>
              <w:bottom w:val="single" w:sz="4" w:space="0" w:color="auto"/>
              <w:right w:val="single" w:sz="4" w:space="0" w:color="auto"/>
            </w:tcBorders>
            <w:vAlign w:val="center"/>
            <w:hideMark/>
          </w:tcPr>
          <w:p w:rsidR="001A5B5F" w:rsidRDefault="001A5B5F">
            <w:pPr>
              <w:pStyle w:val="Prrafodelista"/>
              <w:ind w:left="0"/>
              <w:jc w:val="center"/>
              <w:rPr>
                <w:rFonts w:cs="Arial"/>
                <w:b/>
                <w:sz w:val="22"/>
                <w:szCs w:val="22"/>
              </w:rPr>
            </w:pPr>
            <w:r>
              <w:rPr>
                <w:rFonts w:cs="Arial"/>
                <w:b/>
                <w:sz w:val="22"/>
                <w:szCs w:val="22"/>
              </w:rPr>
              <w:t>NO CUMPLE</w:t>
            </w:r>
          </w:p>
        </w:tc>
      </w:tr>
      <w:tr w:rsidR="001A5B5F" w:rsidTr="001A5B5F">
        <w:tc>
          <w:tcPr>
            <w:tcW w:w="7088" w:type="dxa"/>
            <w:tcBorders>
              <w:top w:val="single" w:sz="4" w:space="0" w:color="auto"/>
              <w:left w:val="single" w:sz="4" w:space="0" w:color="auto"/>
              <w:bottom w:val="single" w:sz="4" w:space="0" w:color="auto"/>
              <w:right w:val="single" w:sz="4" w:space="0" w:color="auto"/>
            </w:tcBorders>
          </w:tcPr>
          <w:p w:rsidR="001A5B5F" w:rsidRDefault="001A5B5F">
            <w:pPr>
              <w:pStyle w:val="Textoindependiente2"/>
              <w:spacing w:after="0" w:line="240" w:lineRule="auto"/>
              <w:jc w:val="both"/>
              <w:rPr>
                <w:b/>
                <w:sz w:val="18"/>
                <w:szCs w:val="18"/>
                <w:lang w:eastAsia="es-CO"/>
              </w:rPr>
            </w:pPr>
            <w:r>
              <w:rPr>
                <w:b/>
                <w:sz w:val="18"/>
                <w:szCs w:val="18"/>
                <w:lang w:eastAsia="es-CO"/>
              </w:rPr>
              <w:t>EXPERIENCIA DEL PROPONENTE EN PRODUCIR O COMERCIALIZAR EL BIEN Y/O OFRECER EL SERVICIO</w:t>
            </w:r>
          </w:p>
          <w:p w:rsidR="001A5B5F" w:rsidRDefault="001A5B5F">
            <w:pPr>
              <w:pStyle w:val="Textoindependiente2"/>
              <w:spacing w:after="0" w:line="240" w:lineRule="auto"/>
              <w:rPr>
                <w:b/>
                <w:sz w:val="18"/>
                <w:szCs w:val="18"/>
                <w:lang w:eastAsia="es-CO"/>
              </w:rPr>
            </w:pPr>
          </w:p>
          <w:p w:rsidR="001A5B5F" w:rsidRDefault="001A5B5F">
            <w:pPr>
              <w:adjustRightInd w:val="0"/>
              <w:jc w:val="both"/>
              <w:rPr>
                <w:sz w:val="18"/>
                <w:szCs w:val="18"/>
              </w:rPr>
            </w:pPr>
            <w:r>
              <w:rPr>
                <w:sz w:val="18"/>
                <w:szCs w:val="18"/>
              </w:rPr>
              <w:t xml:space="preserve">Con el fin de garantizar la calidad de los bienes y evitar incumplimientos en la ejecución del futuro contrato, se requiere acreditar experiencia en contratos iguales o similares al objeto del presente estudio previo, tal acreditación será avalada con la presentación de los documentos que acrediten la realización de contratos celebrados y ejecutados cuya suma sea igual o superior al cien (100%) del </w:t>
            </w:r>
            <w:r>
              <w:rPr>
                <w:sz w:val="18"/>
                <w:szCs w:val="18"/>
                <w:lang w:eastAsia="es-CO"/>
              </w:rPr>
              <w:t>valor total del presente proceso</w:t>
            </w:r>
            <w:r>
              <w:rPr>
                <w:sz w:val="18"/>
                <w:szCs w:val="18"/>
              </w:rPr>
              <w:t>, con empresas públicas o privadas, nacionales o extranjeras para lo cual el oferente deberá presentar certificaciones y/o actas de liquidación de  contratos.</w:t>
            </w:r>
            <w:r>
              <w:rPr>
                <w:rFonts w:eastAsia="Calibri"/>
                <w:sz w:val="18"/>
                <w:szCs w:val="18"/>
              </w:rPr>
              <w:t xml:space="preserve"> </w:t>
            </w:r>
          </w:p>
          <w:p w:rsidR="001A5B5F" w:rsidRDefault="001A5B5F">
            <w:pPr>
              <w:adjustRightInd w:val="0"/>
              <w:ind w:left="709" w:hanging="567"/>
              <w:jc w:val="both"/>
              <w:rPr>
                <w:rFonts w:eastAsia="Calibri"/>
                <w:sz w:val="18"/>
                <w:szCs w:val="18"/>
              </w:rPr>
            </w:pPr>
          </w:p>
          <w:p w:rsidR="001A5B5F" w:rsidRDefault="001A5B5F">
            <w:pPr>
              <w:adjustRightInd w:val="0"/>
              <w:ind w:left="567" w:hanging="567"/>
              <w:jc w:val="both"/>
              <w:rPr>
                <w:sz w:val="18"/>
                <w:szCs w:val="18"/>
              </w:rPr>
            </w:pPr>
            <w:r>
              <w:rPr>
                <w:sz w:val="18"/>
                <w:szCs w:val="18"/>
              </w:rPr>
              <w:t>La certificación debe contener como mínimo la siguiente información:</w:t>
            </w:r>
          </w:p>
          <w:p w:rsidR="001A5B5F" w:rsidRDefault="001A5B5F">
            <w:pPr>
              <w:adjustRightInd w:val="0"/>
              <w:ind w:left="567" w:hanging="567"/>
              <w:jc w:val="both"/>
              <w:rPr>
                <w:sz w:val="18"/>
                <w:szCs w:val="18"/>
              </w:rPr>
            </w:pPr>
          </w:p>
          <w:p w:rsidR="001A5B5F" w:rsidRDefault="001A5B5F" w:rsidP="001A5B5F">
            <w:pPr>
              <w:numPr>
                <w:ilvl w:val="0"/>
                <w:numId w:val="25"/>
              </w:numPr>
              <w:adjustRightInd w:val="0"/>
              <w:ind w:left="567" w:hanging="567"/>
              <w:jc w:val="both"/>
              <w:rPr>
                <w:rFonts w:eastAsia="Calibri"/>
                <w:sz w:val="18"/>
                <w:szCs w:val="18"/>
                <w:lang w:val="es-CO" w:eastAsia="es-CO"/>
              </w:rPr>
            </w:pPr>
            <w:r>
              <w:rPr>
                <w:rFonts w:eastAsia="Calibri"/>
                <w:sz w:val="18"/>
                <w:szCs w:val="18"/>
                <w:lang w:val="es-CO" w:eastAsia="es-CO"/>
              </w:rPr>
              <w:t xml:space="preserve">Nombre del contratista </w:t>
            </w:r>
          </w:p>
          <w:p w:rsidR="001A5B5F" w:rsidRDefault="001A5B5F" w:rsidP="001A5B5F">
            <w:pPr>
              <w:numPr>
                <w:ilvl w:val="0"/>
                <w:numId w:val="25"/>
              </w:numPr>
              <w:adjustRightInd w:val="0"/>
              <w:ind w:left="567" w:hanging="567"/>
              <w:jc w:val="both"/>
              <w:rPr>
                <w:rFonts w:eastAsia="Calibri"/>
                <w:sz w:val="18"/>
                <w:szCs w:val="18"/>
                <w:lang w:val="es-CO" w:eastAsia="es-CO"/>
              </w:rPr>
            </w:pPr>
            <w:r>
              <w:rPr>
                <w:rFonts w:eastAsia="Calibri"/>
                <w:sz w:val="18"/>
                <w:szCs w:val="18"/>
                <w:lang w:val="es-CO" w:eastAsia="es-CO"/>
              </w:rPr>
              <w:t xml:space="preserve">Nombre, dirección, teléfono del contratante  </w:t>
            </w:r>
          </w:p>
          <w:p w:rsidR="001A5B5F" w:rsidRDefault="001A5B5F" w:rsidP="001A5B5F">
            <w:pPr>
              <w:numPr>
                <w:ilvl w:val="0"/>
                <w:numId w:val="25"/>
              </w:numPr>
              <w:adjustRightInd w:val="0"/>
              <w:ind w:left="567" w:hanging="567"/>
              <w:jc w:val="both"/>
              <w:rPr>
                <w:rFonts w:eastAsia="Calibri"/>
                <w:sz w:val="18"/>
                <w:szCs w:val="18"/>
                <w:lang w:val="es-CO" w:eastAsia="es-CO"/>
              </w:rPr>
            </w:pPr>
            <w:r>
              <w:rPr>
                <w:rFonts w:eastAsia="Calibri"/>
                <w:sz w:val="18"/>
                <w:szCs w:val="18"/>
                <w:lang w:val="es-CO" w:eastAsia="es-CO"/>
              </w:rPr>
              <w:t xml:space="preserve">Objeto del contrato certificado. </w:t>
            </w:r>
          </w:p>
          <w:p w:rsidR="001A5B5F" w:rsidRDefault="001A5B5F" w:rsidP="001A5B5F">
            <w:pPr>
              <w:numPr>
                <w:ilvl w:val="0"/>
                <w:numId w:val="25"/>
              </w:numPr>
              <w:adjustRightInd w:val="0"/>
              <w:ind w:left="567" w:hanging="567"/>
              <w:jc w:val="both"/>
              <w:rPr>
                <w:rFonts w:eastAsia="Calibri"/>
                <w:sz w:val="18"/>
                <w:szCs w:val="18"/>
                <w:lang w:val="es-CO" w:eastAsia="es-CO"/>
              </w:rPr>
            </w:pPr>
            <w:r>
              <w:rPr>
                <w:rFonts w:eastAsia="Calibri"/>
                <w:sz w:val="18"/>
                <w:szCs w:val="18"/>
                <w:lang w:val="es-CO" w:eastAsia="es-CO"/>
              </w:rPr>
              <w:t xml:space="preserve">Número de contrato. </w:t>
            </w:r>
          </w:p>
          <w:p w:rsidR="001A5B5F" w:rsidRDefault="001A5B5F" w:rsidP="001A5B5F">
            <w:pPr>
              <w:numPr>
                <w:ilvl w:val="0"/>
                <w:numId w:val="25"/>
              </w:numPr>
              <w:adjustRightInd w:val="0"/>
              <w:ind w:left="567" w:hanging="567"/>
              <w:jc w:val="both"/>
              <w:rPr>
                <w:rFonts w:eastAsia="Calibri"/>
                <w:sz w:val="18"/>
                <w:szCs w:val="18"/>
                <w:lang w:val="es-CO" w:eastAsia="es-CO"/>
              </w:rPr>
            </w:pPr>
            <w:r>
              <w:rPr>
                <w:rFonts w:eastAsia="Calibri"/>
                <w:sz w:val="18"/>
                <w:szCs w:val="18"/>
                <w:lang w:val="es-CO" w:eastAsia="es-CO"/>
              </w:rPr>
              <w:t xml:space="preserve">Porcentaje de participación (para el caso de consorcios y uniones temporales). </w:t>
            </w:r>
          </w:p>
          <w:p w:rsidR="001A5B5F" w:rsidRDefault="001A5B5F" w:rsidP="001A5B5F">
            <w:pPr>
              <w:numPr>
                <w:ilvl w:val="0"/>
                <w:numId w:val="25"/>
              </w:numPr>
              <w:adjustRightInd w:val="0"/>
              <w:ind w:left="567" w:hanging="567"/>
              <w:jc w:val="both"/>
              <w:rPr>
                <w:rFonts w:eastAsia="Calibri"/>
                <w:sz w:val="18"/>
                <w:szCs w:val="18"/>
                <w:lang w:val="es-CO" w:eastAsia="es-CO"/>
              </w:rPr>
            </w:pPr>
            <w:r>
              <w:rPr>
                <w:rFonts w:eastAsia="Calibri"/>
                <w:sz w:val="18"/>
                <w:szCs w:val="18"/>
                <w:lang w:val="es-CO" w:eastAsia="es-CO"/>
              </w:rPr>
              <w:t xml:space="preserve">Valor del contrato. Cuando la certificación no refiera el valor en SMMLV, se hará la    respectiva conversión de acuerdo al valor histórico del SMMLV, tomando como valor contratado el inicial.  </w:t>
            </w:r>
          </w:p>
          <w:p w:rsidR="001A5B5F" w:rsidRDefault="001A5B5F">
            <w:pPr>
              <w:adjustRightInd w:val="0"/>
              <w:ind w:left="709" w:hanging="567"/>
              <w:jc w:val="both"/>
              <w:rPr>
                <w:rFonts w:eastAsia="Calibri"/>
                <w:sz w:val="18"/>
                <w:szCs w:val="18"/>
                <w:lang w:eastAsia="es-CO"/>
              </w:rPr>
            </w:pPr>
          </w:p>
          <w:p w:rsidR="001A5B5F" w:rsidRDefault="001A5B5F">
            <w:pPr>
              <w:adjustRightInd w:val="0"/>
              <w:jc w:val="both"/>
              <w:rPr>
                <w:rFonts w:eastAsia="Calibri"/>
                <w:sz w:val="18"/>
                <w:szCs w:val="18"/>
                <w:lang w:eastAsia="es-CO"/>
              </w:rPr>
            </w:pPr>
            <w:r>
              <w:rPr>
                <w:rFonts w:eastAsia="Calibri"/>
                <w:b/>
                <w:sz w:val="18"/>
                <w:szCs w:val="18"/>
                <w:lang w:eastAsia="es-CO"/>
              </w:rPr>
              <w:t>NOTA:</w:t>
            </w:r>
            <w:r>
              <w:rPr>
                <w:rFonts w:eastAsia="Calibri"/>
                <w:sz w:val="18"/>
                <w:szCs w:val="18"/>
                <w:lang w:eastAsia="es-CO"/>
              </w:rPr>
              <w:t xml:space="preserve"> La Policía Metropolitana de Villavicencio se reserva el derecho de la verificación de las certificaciones y actas de liquidación allegadas.</w:t>
            </w:r>
          </w:p>
          <w:p w:rsidR="001A5B5F" w:rsidRDefault="001A5B5F">
            <w:pPr>
              <w:pStyle w:val="Prrafodelista"/>
              <w:ind w:left="0"/>
              <w:jc w:val="center"/>
              <w:rPr>
                <w:rFonts w:cs="Arial"/>
                <w:b/>
                <w:sz w:val="18"/>
                <w:szCs w:val="18"/>
              </w:rPr>
            </w:pP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r>
      <w:tr w:rsidR="001A5B5F" w:rsidTr="001A5B5F">
        <w:tc>
          <w:tcPr>
            <w:tcW w:w="7088" w:type="dxa"/>
            <w:tcBorders>
              <w:top w:val="single" w:sz="4" w:space="0" w:color="auto"/>
              <w:left w:val="single" w:sz="4" w:space="0" w:color="auto"/>
              <w:bottom w:val="single" w:sz="4" w:space="0" w:color="auto"/>
              <w:right w:val="single" w:sz="4" w:space="0" w:color="auto"/>
            </w:tcBorders>
          </w:tcPr>
          <w:p w:rsidR="001A5B5F" w:rsidRDefault="001A5B5F">
            <w:pPr>
              <w:adjustRightInd w:val="0"/>
              <w:spacing w:after="26"/>
              <w:rPr>
                <w:b/>
                <w:sz w:val="18"/>
                <w:szCs w:val="18"/>
                <w:lang w:eastAsia="es-CO"/>
              </w:rPr>
            </w:pPr>
            <w:r>
              <w:rPr>
                <w:b/>
                <w:sz w:val="18"/>
                <w:szCs w:val="18"/>
                <w:lang w:eastAsia="es-CO"/>
              </w:rPr>
              <w:t>CAPACIDAD ADMINISTRATIVA Y OPERATIVA</w:t>
            </w:r>
          </w:p>
          <w:p w:rsidR="001A5B5F" w:rsidRDefault="001A5B5F">
            <w:pPr>
              <w:adjustRightInd w:val="0"/>
              <w:spacing w:after="26"/>
              <w:jc w:val="both"/>
              <w:rPr>
                <w:sz w:val="18"/>
                <w:szCs w:val="18"/>
                <w:lang w:eastAsia="es-CO"/>
              </w:rPr>
            </w:pPr>
          </w:p>
          <w:p w:rsidR="001A5B5F" w:rsidRDefault="001A5B5F">
            <w:pPr>
              <w:adjustRightInd w:val="0"/>
              <w:spacing w:after="26"/>
              <w:jc w:val="both"/>
              <w:rPr>
                <w:b/>
                <w:sz w:val="18"/>
                <w:szCs w:val="18"/>
              </w:rPr>
            </w:pPr>
            <w:r>
              <w:rPr>
                <w:sz w:val="18"/>
                <w:szCs w:val="18"/>
                <w:lang w:eastAsia="es-CO"/>
              </w:rPr>
              <w:t xml:space="preserve">El oferente deberá certificar por escrito que </w:t>
            </w:r>
            <w:r>
              <w:rPr>
                <w:sz w:val="18"/>
                <w:szCs w:val="18"/>
              </w:rPr>
              <w:t>cuenta con la disponibilidad y  los medios logísticos necesarios para la entrega de elementos de los útiles de oficina, incluyendo (materiales, infraestructura, transporte y otros) para el cumplimiento del objeto del contrato</w:t>
            </w:r>
            <w:r>
              <w:rPr>
                <w:sz w:val="18"/>
                <w:szCs w:val="18"/>
                <w:lang w:eastAsia="es-CO"/>
              </w:rPr>
              <w:t>, disponibilidad de atención en el establecimiento para la entrega de los elementos objeto del presente proceso, personal idóneo y stock de bienes.</w:t>
            </w:r>
            <w:r>
              <w:rPr>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r>
      <w:tr w:rsidR="001A5B5F" w:rsidTr="001A5B5F">
        <w:tc>
          <w:tcPr>
            <w:tcW w:w="7088" w:type="dxa"/>
            <w:tcBorders>
              <w:top w:val="single" w:sz="4" w:space="0" w:color="auto"/>
              <w:left w:val="single" w:sz="4" w:space="0" w:color="auto"/>
              <w:bottom w:val="single" w:sz="4" w:space="0" w:color="auto"/>
              <w:right w:val="single" w:sz="4" w:space="0" w:color="auto"/>
            </w:tcBorders>
          </w:tcPr>
          <w:p w:rsidR="001A5B5F" w:rsidRDefault="001A5B5F">
            <w:pPr>
              <w:jc w:val="both"/>
              <w:rPr>
                <w:b/>
                <w:sz w:val="18"/>
                <w:szCs w:val="18"/>
                <w:lang w:eastAsia="es-CO"/>
              </w:rPr>
            </w:pPr>
            <w:r>
              <w:rPr>
                <w:b/>
                <w:sz w:val="18"/>
                <w:szCs w:val="18"/>
                <w:lang w:eastAsia="es-CO"/>
              </w:rPr>
              <w:t>CAMBIO Y/O REPOSICIÓN</w:t>
            </w:r>
          </w:p>
          <w:p w:rsidR="001A5B5F" w:rsidRDefault="001A5B5F">
            <w:pPr>
              <w:jc w:val="both"/>
              <w:rPr>
                <w:sz w:val="18"/>
                <w:szCs w:val="18"/>
                <w:lang w:eastAsia="es-CO"/>
              </w:rPr>
            </w:pPr>
          </w:p>
          <w:p w:rsidR="001A5B5F" w:rsidRDefault="001A5B5F">
            <w:pPr>
              <w:jc w:val="both"/>
              <w:rPr>
                <w:b/>
                <w:sz w:val="18"/>
                <w:szCs w:val="18"/>
              </w:rPr>
            </w:pPr>
            <w:r>
              <w:rPr>
                <w:sz w:val="18"/>
                <w:szCs w:val="18"/>
                <w:lang w:eastAsia="es-CO"/>
              </w:rPr>
              <w:t>El oferente deberá certificar por escrito,  que aun cuando los bienes cumplan con todas las especificaciones técnicas al momento de su entrega a la Policía Nacional y manteniéndose en perfectas condiciones de almacenamiento, se les haya dado el manejo adecuado llegasen a presentar alguna alteración en su composición o características que los haga no aptos o defectuosos, a realizar el cambio máximo dentro de las 24 horas siguientes contadas a partir del momento en que se pone en conocimiento del futuro contratista de algún elemento que se encuentre en mal estado.</w:t>
            </w: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r>
      <w:tr w:rsidR="001A5B5F" w:rsidTr="001A5B5F">
        <w:tc>
          <w:tcPr>
            <w:tcW w:w="7088" w:type="dxa"/>
            <w:tcBorders>
              <w:top w:val="single" w:sz="4" w:space="0" w:color="auto"/>
              <w:left w:val="single" w:sz="4" w:space="0" w:color="auto"/>
              <w:bottom w:val="single" w:sz="4" w:space="0" w:color="auto"/>
              <w:right w:val="single" w:sz="4" w:space="0" w:color="auto"/>
            </w:tcBorders>
          </w:tcPr>
          <w:p w:rsidR="001A5B5F" w:rsidRDefault="001A5B5F">
            <w:pPr>
              <w:pStyle w:val="Textoindependiente2"/>
              <w:spacing w:after="0" w:line="240" w:lineRule="auto"/>
              <w:rPr>
                <w:b/>
                <w:color w:val="000000"/>
                <w:sz w:val="18"/>
                <w:szCs w:val="18"/>
                <w:lang w:val="es-CO" w:eastAsia="es-CO"/>
              </w:rPr>
            </w:pPr>
            <w:r>
              <w:rPr>
                <w:b/>
                <w:color w:val="000000"/>
                <w:sz w:val="18"/>
                <w:szCs w:val="18"/>
                <w:lang w:val="es-CO" w:eastAsia="es-CO"/>
              </w:rPr>
              <w:t>VERIFICACIÓN DEL RUIA</w:t>
            </w:r>
          </w:p>
          <w:p w:rsidR="001A5B5F" w:rsidRDefault="001A5B5F">
            <w:pPr>
              <w:pStyle w:val="Textoindependiente2"/>
              <w:spacing w:after="0" w:line="240" w:lineRule="auto"/>
              <w:rPr>
                <w:color w:val="000000"/>
                <w:sz w:val="18"/>
                <w:szCs w:val="18"/>
                <w:lang w:val="es-CO" w:eastAsia="es-CO"/>
              </w:rPr>
            </w:pPr>
          </w:p>
          <w:p w:rsidR="001A5B5F" w:rsidRDefault="001A5B5F">
            <w:pPr>
              <w:pStyle w:val="Textoindependiente2"/>
              <w:spacing w:after="0" w:line="240" w:lineRule="auto"/>
              <w:jc w:val="both"/>
              <w:rPr>
                <w:b/>
                <w:sz w:val="18"/>
                <w:szCs w:val="18"/>
              </w:rPr>
            </w:pPr>
            <w:r>
              <w:rPr>
                <w:sz w:val="18"/>
                <w:szCs w:val="18"/>
                <w:lang w:val="es-CO" w:eastAsia="es-CO"/>
              </w:rPr>
              <w:t>El oferente que participe en el presente proceso no deberá estar inscritos en el Registro Único de Infractores Ambientales RUIA.</w:t>
            </w: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r>
      <w:tr w:rsidR="001A5B5F" w:rsidTr="001A5B5F">
        <w:tc>
          <w:tcPr>
            <w:tcW w:w="7088" w:type="dxa"/>
            <w:tcBorders>
              <w:top w:val="single" w:sz="4" w:space="0" w:color="auto"/>
              <w:left w:val="single" w:sz="4" w:space="0" w:color="auto"/>
              <w:bottom w:val="single" w:sz="4" w:space="0" w:color="auto"/>
              <w:right w:val="single" w:sz="4" w:space="0" w:color="auto"/>
            </w:tcBorders>
          </w:tcPr>
          <w:p w:rsidR="001A5B5F" w:rsidRDefault="001A5B5F">
            <w:pPr>
              <w:pStyle w:val="Textoindependiente2"/>
              <w:spacing w:after="0" w:line="240" w:lineRule="auto"/>
              <w:jc w:val="both"/>
              <w:rPr>
                <w:b/>
                <w:sz w:val="18"/>
                <w:szCs w:val="18"/>
                <w:lang w:val="es-CO" w:eastAsia="es-CO"/>
              </w:rPr>
            </w:pPr>
            <w:r>
              <w:rPr>
                <w:b/>
                <w:sz w:val="18"/>
                <w:szCs w:val="18"/>
                <w:lang w:val="es-CO" w:eastAsia="es-CO"/>
              </w:rPr>
              <w:t>SISTEMA DE GESTIÓN AMBIENTAL</w:t>
            </w:r>
          </w:p>
          <w:p w:rsidR="001A5B5F" w:rsidRDefault="001A5B5F">
            <w:pPr>
              <w:pStyle w:val="Textoindependiente2"/>
              <w:spacing w:after="0" w:line="240" w:lineRule="auto"/>
              <w:jc w:val="both"/>
              <w:rPr>
                <w:sz w:val="18"/>
                <w:szCs w:val="18"/>
                <w:lang w:val="es-CO" w:eastAsia="es-CO"/>
              </w:rPr>
            </w:pPr>
          </w:p>
          <w:p w:rsidR="001A5B5F" w:rsidRDefault="001A5B5F">
            <w:pPr>
              <w:pStyle w:val="Textoindependiente2"/>
              <w:spacing w:after="0" w:line="240" w:lineRule="auto"/>
              <w:jc w:val="both"/>
              <w:rPr>
                <w:b/>
                <w:sz w:val="18"/>
                <w:szCs w:val="18"/>
              </w:rPr>
            </w:pPr>
            <w:r>
              <w:rPr>
                <w:sz w:val="18"/>
                <w:szCs w:val="18"/>
                <w:lang w:val="es-CO" w:eastAsia="es-CO"/>
              </w:rPr>
              <w:t xml:space="preserve">El oferente debe certificar por escrito que tendrán en cuenta las buenas prácticas en materia ambiental, en todos sus procesos de producción, distribución y comercialización de tal forma que se garantice un uso eficiente y racional del agua, energía, papel, materia prima y un manejo integral de los residuos sólidos generados, como también entregar los productos en presentaciones de empacado y embalaje simples cuya disposición final permita el reciclaje, la transformación hacia otros productos y su fácil descomposición, igualmente cumplir con lo preceptuado en la </w:t>
            </w:r>
            <w:r>
              <w:rPr>
                <w:sz w:val="18"/>
                <w:szCs w:val="18"/>
                <w:lang w:val="es-CO" w:eastAsia="es-CO"/>
              </w:rPr>
              <w:lastRenderedPageBreak/>
              <w:t>norma ISO 14001 “NORMA INTERNACIONAL DEL SISTEMA DE GESTIÓN AMBIENTAL” (SGA).</w:t>
            </w: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r>
      <w:tr w:rsidR="001A5B5F" w:rsidTr="001A5B5F">
        <w:tc>
          <w:tcPr>
            <w:tcW w:w="7088" w:type="dxa"/>
            <w:tcBorders>
              <w:top w:val="single" w:sz="4" w:space="0" w:color="auto"/>
              <w:left w:val="single" w:sz="4" w:space="0" w:color="auto"/>
              <w:bottom w:val="single" w:sz="4" w:space="0" w:color="auto"/>
              <w:right w:val="single" w:sz="4" w:space="0" w:color="auto"/>
            </w:tcBorders>
            <w:hideMark/>
          </w:tcPr>
          <w:p w:rsidR="001A5B5F" w:rsidRDefault="001A5B5F">
            <w:pPr>
              <w:pStyle w:val="Textoindependiente2"/>
              <w:spacing w:after="0" w:line="240" w:lineRule="auto"/>
              <w:jc w:val="both"/>
              <w:rPr>
                <w:rFonts w:eastAsia="Calibri"/>
                <w:b/>
                <w:sz w:val="18"/>
                <w:szCs w:val="18"/>
              </w:rPr>
            </w:pPr>
            <w:r>
              <w:rPr>
                <w:rFonts w:eastAsia="Calibri"/>
                <w:b/>
                <w:sz w:val="18"/>
                <w:szCs w:val="18"/>
                <w:lang w:val="es-CO"/>
              </w:rPr>
              <w:t>SISTEMA DE GESTIÓN DE LA SEGURIDAD Y SALUD EN EL TRABAJO</w:t>
            </w:r>
          </w:p>
          <w:p w:rsidR="001A5B5F" w:rsidRDefault="001A5B5F">
            <w:pPr>
              <w:jc w:val="both"/>
              <w:rPr>
                <w:sz w:val="18"/>
                <w:szCs w:val="18"/>
              </w:rPr>
            </w:pPr>
            <w:r>
              <w:rPr>
                <w:bCs/>
                <w:sz w:val="18"/>
                <w:szCs w:val="18"/>
                <w:lang w:eastAsia="es-CO"/>
              </w:rPr>
              <w:t xml:space="preserve">El oferente deberá presentar </w:t>
            </w:r>
            <w:r w:rsidRPr="001A5B5F">
              <w:rPr>
                <w:b/>
                <w:bCs/>
                <w:sz w:val="18"/>
                <w:szCs w:val="18"/>
                <w:lang w:eastAsia="es-CO"/>
              </w:rPr>
              <w:t>CERTIFICACIÓN FIRMADA</w:t>
            </w:r>
            <w:r>
              <w:rPr>
                <w:bCs/>
                <w:sz w:val="18"/>
                <w:szCs w:val="18"/>
                <w:lang w:eastAsia="es-CO"/>
              </w:rPr>
              <w:t xml:space="preserve"> por el representante legal y/o por el responsable del diseño e implementación del SISTEMA DE GESTIÓN DE LA SEGURIDAD Y SALUD EN EL TRABAJO - SG-SST (Profesional, Técnico o Tecnólogo de acuerdo al número de trabajadores), donde indique que cumple con los nuevos estándares mínimos del SG-SST establecidos en la Resolución Nº 0312 de 2019, en concordancia con el Decreto 1072 de 2015, </w:t>
            </w:r>
            <w:r>
              <w:rPr>
                <w:bCs/>
                <w:sz w:val="18"/>
                <w:szCs w:val="18"/>
                <w:u w:val="single"/>
                <w:lang w:eastAsia="es-CO"/>
              </w:rPr>
              <w:t xml:space="preserve">anexando fotocopia de la </w:t>
            </w:r>
            <w:r w:rsidRPr="001A5B5F">
              <w:rPr>
                <w:b/>
                <w:bCs/>
                <w:sz w:val="18"/>
                <w:szCs w:val="18"/>
                <w:u w:val="single"/>
                <w:lang w:eastAsia="es-CO"/>
              </w:rPr>
              <w:t>licencia vigente en seguridad y salud en el trabajo</w:t>
            </w:r>
            <w:r>
              <w:rPr>
                <w:bCs/>
                <w:sz w:val="18"/>
                <w:szCs w:val="18"/>
                <w:u w:val="single"/>
                <w:lang w:eastAsia="es-CO"/>
              </w:rPr>
              <w:t xml:space="preserve"> </w:t>
            </w:r>
            <w:r w:rsidRPr="001A5B5F">
              <w:rPr>
                <w:b/>
                <w:bCs/>
                <w:sz w:val="18"/>
                <w:szCs w:val="18"/>
                <w:u w:val="single"/>
                <w:lang w:eastAsia="es-CO"/>
              </w:rPr>
              <w:t>del responsable de la implementación</w:t>
            </w:r>
            <w:r>
              <w:rPr>
                <w:bCs/>
                <w:sz w:val="18"/>
                <w:szCs w:val="18"/>
                <w:lang w:eastAsia="es-CO"/>
              </w:rPr>
              <w:t xml:space="preserve">, </w:t>
            </w:r>
            <w:r>
              <w:rPr>
                <w:bCs/>
                <w:sz w:val="18"/>
                <w:szCs w:val="18"/>
                <w:u w:val="single"/>
                <w:lang w:eastAsia="es-CO"/>
              </w:rPr>
              <w:t xml:space="preserve">fotocopia de la acreditación del curso de </w:t>
            </w:r>
            <w:r w:rsidRPr="001A5B5F">
              <w:rPr>
                <w:b/>
                <w:bCs/>
                <w:sz w:val="18"/>
                <w:szCs w:val="18"/>
                <w:u w:val="single"/>
                <w:lang w:eastAsia="es-CO"/>
              </w:rPr>
              <w:t>capacitación virtual de 50 horas en Seguridad y Salud</w:t>
            </w:r>
            <w:r>
              <w:rPr>
                <w:bCs/>
                <w:sz w:val="18"/>
                <w:szCs w:val="18"/>
                <w:u w:val="single"/>
                <w:lang w:eastAsia="es-CO"/>
              </w:rPr>
              <w:t xml:space="preserve"> </w:t>
            </w:r>
            <w:r w:rsidRPr="001A5B5F">
              <w:rPr>
                <w:b/>
                <w:bCs/>
                <w:sz w:val="18"/>
                <w:szCs w:val="18"/>
                <w:u w:val="single"/>
                <w:lang w:eastAsia="es-CO"/>
              </w:rPr>
              <w:t>en Trabajo</w:t>
            </w:r>
            <w:r>
              <w:rPr>
                <w:bCs/>
                <w:sz w:val="18"/>
                <w:szCs w:val="18"/>
                <w:lang w:eastAsia="es-CO"/>
              </w:rPr>
              <w:t xml:space="preserve">,  </w:t>
            </w:r>
            <w:r w:rsidRPr="001A5B5F">
              <w:rPr>
                <w:b/>
                <w:bCs/>
                <w:sz w:val="18"/>
                <w:szCs w:val="18"/>
                <w:u w:val="single"/>
                <w:lang w:eastAsia="es-CO"/>
              </w:rPr>
              <w:t>fotocopia de la cédula de ciudadanía</w:t>
            </w:r>
            <w:r>
              <w:rPr>
                <w:bCs/>
                <w:sz w:val="18"/>
                <w:szCs w:val="18"/>
                <w:lang w:eastAsia="es-CO"/>
              </w:rPr>
              <w:t xml:space="preserve"> del responsable de la implementación.</w:t>
            </w: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1A5B5F" w:rsidRDefault="001A5B5F">
            <w:pPr>
              <w:pStyle w:val="Prrafodelista"/>
              <w:ind w:left="0"/>
              <w:jc w:val="center"/>
              <w:rPr>
                <w:rFonts w:cs="Arial"/>
                <w:b/>
                <w:sz w:val="22"/>
                <w:szCs w:val="22"/>
              </w:rPr>
            </w:pPr>
          </w:p>
        </w:tc>
      </w:tr>
    </w:tbl>
    <w:p w:rsidR="0021000E" w:rsidRDefault="0021000E" w:rsidP="0021000E">
      <w:pPr>
        <w:pStyle w:val="Prrafodelista"/>
        <w:tabs>
          <w:tab w:val="left" w:pos="240"/>
        </w:tabs>
        <w:ind w:left="0"/>
        <w:jc w:val="both"/>
        <w:rPr>
          <w:rFonts w:cs="Arial"/>
          <w:bCs/>
        </w:rPr>
      </w:pPr>
    </w:p>
    <w:p w:rsidR="0021000E" w:rsidRDefault="0021000E" w:rsidP="0021000E">
      <w:pPr>
        <w:pStyle w:val="Prrafodelista"/>
        <w:tabs>
          <w:tab w:val="left" w:pos="240"/>
        </w:tabs>
        <w:ind w:left="0"/>
        <w:jc w:val="both"/>
        <w:rPr>
          <w:rFonts w:cs="Arial"/>
          <w:bCs/>
        </w:rPr>
      </w:pPr>
    </w:p>
    <w:p w:rsidR="0021000E" w:rsidRDefault="0021000E" w:rsidP="0021000E">
      <w:pPr>
        <w:pStyle w:val="Prrafodelista"/>
        <w:tabs>
          <w:tab w:val="left" w:pos="240"/>
        </w:tabs>
        <w:ind w:left="0"/>
        <w:jc w:val="both"/>
        <w:rPr>
          <w:rFonts w:cs="Arial"/>
          <w:bCs/>
        </w:rPr>
      </w:pPr>
    </w:p>
    <w:p w:rsidR="001A5B5F" w:rsidRDefault="001A5B5F" w:rsidP="0021000E">
      <w:pPr>
        <w:pStyle w:val="Prrafodelista"/>
        <w:tabs>
          <w:tab w:val="left" w:pos="240"/>
        </w:tabs>
        <w:ind w:left="0"/>
        <w:jc w:val="both"/>
        <w:rPr>
          <w:rFonts w:cs="Arial"/>
          <w:bCs/>
        </w:rPr>
      </w:pPr>
    </w:p>
    <w:p w:rsidR="001A5B5F" w:rsidRDefault="001A5B5F" w:rsidP="0021000E">
      <w:pPr>
        <w:pStyle w:val="Prrafodelista"/>
        <w:tabs>
          <w:tab w:val="left" w:pos="240"/>
        </w:tabs>
        <w:ind w:left="0"/>
        <w:jc w:val="both"/>
        <w:rPr>
          <w:rFonts w:cs="Arial"/>
          <w:bCs/>
        </w:rPr>
      </w:pPr>
    </w:p>
    <w:p w:rsidR="001A5B5F" w:rsidRDefault="001A5B5F" w:rsidP="0021000E">
      <w:pPr>
        <w:pStyle w:val="Prrafodelista"/>
        <w:tabs>
          <w:tab w:val="left" w:pos="240"/>
        </w:tabs>
        <w:ind w:left="0"/>
        <w:jc w:val="both"/>
        <w:rPr>
          <w:rFonts w:cs="Arial"/>
          <w:bCs/>
        </w:rPr>
      </w:pPr>
    </w:p>
    <w:p w:rsidR="001A5B5F" w:rsidRDefault="001A5B5F" w:rsidP="0021000E">
      <w:pPr>
        <w:pStyle w:val="Prrafodelista"/>
        <w:tabs>
          <w:tab w:val="left" w:pos="240"/>
        </w:tabs>
        <w:ind w:left="0"/>
        <w:jc w:val="both"/>
        <w:rPr>
          <w:rFonts w:cs="Arial"/>
          <w:bCs/>
        </w:rPr>
      </w:pPr>
    </w:p>
    <w:p w:rsidR="0021000E" w:rsidRDefault="0021000E" w:rsidP="0021000E">
      <w:pPr>
        <w:pStyle w:val="Prrafodelista"/>
        <w:tabs>
          <w:tab w:val="left" w:pos="240"/>
        </w:tabs>
        <w:ind w:left="0"/>
        <w:jc w:val="both"/>
        <w:rPr>
          <w:rFonts w:cs="Arial"/>
          <w:bCs/>
        </w:rPr>
      </w:pPr>
    </w:p>
    <w:p w:rsidR="0021000E" w:rsidRDefault="0021000E" w:rsidP="0021000E">
      <w:pPr>
        <w:pStyle w:val="Prrafodelista"/>
        <w:tabs>
          <w:tab w:val="left" w:pos="240"/>
        </w:tabs>
        <w:ind w:left="0"/>
        <w:jc w:val="both"/>
        <w:rPr>
          <w:rFonts w:cs="Arial"/>
          <w:bCs/>
        </w:rPr>
      </w:pPr>
    </w:p>
    <w:p w:rsidR="0021000E" w:rsidRDefault="0021000E" w:rsidP="0021000E">
      <w:pPr>
        <w:pStyle w:val="Prrafodelista"/>
        <w:tabs>
          <w:tab w:val="left" w:pos="240"/>
        </w:tabs>
        <w:ind w:left="0"/>
        <w:jc w:val="both"/>
        <w:rPr>
          <w:b/>
        </w:rPr>
      </w:pPr>
      <w:r>
        <w:rPr>
          <w:b/>
        </w:rPr>
        <w:t xml:space="preserve">FIRMA </w:t>
      </w:r>
      <w:r w:rsidRPr="00702B7B">
        <w:rPr>
          <w:b/>
        </w:rPr>
        <w:t>_____________________________</w:t>
      </w:r>
    </w:p>
    <w:p w:rsidR="0021000E" w:rsidRDefault="0021000E" w:rsidP="0021000E">
      <w:pPr>
        <w:pStyle w:val="Prrafodelista"/>
        <w:tabs>
          <w:tab w:val="left" w:pos="240"/>
        </w:tabs>
        <w:ind w:left="0"/>
        <w:jc w:val="both"/>
        <w:rPr>
          <w:b/>
        </w:rPr>
      </w:pPr>
      <w:r w:rsidRPr="00702B7B">
        <w:rPr>
          <w:b/>
        </w:rPr>
        <w:t>Representante Legal</w:t>
      </w:r>
    </w:p>
    <w:p w:rsidR="0021000E" w:rsidRDefault="0021000E" w:rsidP="0021000E">
      <w:pPr>
        <w:pStyle w:val="Prrafodelista"/>
        <w:tabs>
          <w:tab w:val="left" w:pos="240"/>
        </w:tabs>
        <w:ind w:left="0"/>
        <w:jc w:val="both"/>
        <w:rPr>
          <w:b/>
        </w:rPr>
      </w:pPr>
      <w:r w:rsidRPr="00702B7B">
        <w:rPr>
          <w:b/>
        </w:rPr>
        <w:t>No</w:t>
      </w:r>
      <w:r>
        <w:rPr>
          <w:b/>
        </w:rPr>
        <w:t>,</w:t>
      </w:r>
      <w:r w:rsidRPr="00702B7B">
        <w:rPr>
          <w:b/>
        </w:rPr>
        <w:t xml:space="preserve"> Cedula de Ciudadanía</w:t>
      </w:r>
    </w:p>
    <w:p w:rsidR="00305F68" w:rsidRPr="0027153C" w:rsidRDefault="00305F68" w:rsidP="0021000E">
      <w:pPr>
        <w:rPr>
          <w:b/>
          <w:bCs/>
        </w:rPr>
      </w:pPr>
    </w:p>
    <w:sectPr w:rsidR="00305F68" w:rsidRPr="0027153C" w:rsidSect="002145F1">
      <w:pgSz w:w="12240" w:h="15840"/>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DD14D40A"/>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1F069C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9A7ABDCC"/>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19267AD"/>
    <w:multiLevelType w:val="hybridMultilevel"/>
    <w:tmpl w:val="DACE91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113D1098"/>
    <w:multiLevelType w:val="hybridMultilevel"/>
    <w:tmpl w:val="6EF0744C"/>
    <w:lvl w:ilvl="0" w:tplc="5D24B00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101EA9"/>
    <w:multiLevelType w:val="hybridMultilevel"/>
    <w:tmpl w:val="E29899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7F0B0A"/>
    <w:multiLevelType w:val="hybridMultilevel"/>
    <w:tmpl w:val="61DCC1DA"/>
    <w:lvl w:ilvl="0" w:tplc="14E64212">
      <w:start w:val="1"/>
      <w:numFmt w:val="bullet"/>
      <w:lvlText w:val=""/>
      <w:lvlJc w:val="left"/>
      <w:pPr>
        <w:ind w:left="720" w:hanging="360"/>
      </w:pPr>
      <w:rPr>
        <w:rFonts w:ascii="Symbol" w:hAnsi="Symbol" w:hint="default"/>
      </w:rPr>
    </w:lvl>
    <w:lvl w:ilvl="1" w:tplc="02480588">
      <w:start w:val="1"/>
      <w:numFmt w:val="bullet"/>
      <w:lvlText w:val="o"/>
      <w:lvlJc w:val="left"/>
      <w:pPr>
        <w:ind w:left="1440" w:hanging="360"/>
      </w:pPr>
      <w:rPr>
        <w:rFonts w:ascii="Courier New" w:hAnsi="Courier New" w:cs="Courier New" w:hint="default"/>
      </w:rPr>
    </w:lvl>
    <w:lvl w:ilvl="2" w:tplc="B64056AE">
      <w:start w:val="1"/>
      <w:numFmt w:val="bullet"/>
      <w:lvlText w:val=""/>
      <w:lvlJc w:val="left"/>
      <w:pPr>
        <w:ind w:left="2160" w:hanging="360"/>
      </w:pPr>
      <w:rPr>
        <w:rFonts w:ascii="Wingdings" w:hAnsi="Wingdings" w:hint="default"/>
      </w:rPr>
    </w:lvl>
    <w:lvl w:ilvl="3" w:tplc="D32CF414">
      <w:start w:val="1"/>
      <w:numFmt w:val="bullet"/>
      <w:lvlText w:val=""/>
      <w:lvlJc w:val="left"/>
      <w:pPr>
        <w:ind w:left="2880" w:hanging="360"/>
      </w:pPr>
      <w:rPr>
        <w:rFonts w:ascii="Symbol" w:hAnsi="Symbol" w:hint="default"/>
      </w:rPr>
    </w:lvl>
    <w:lvl w:ilvl="4" w:tplc="2D1AC51E">
      <w:start w:val="1"/>
      <w:numFmt w:val="bullet"/>
      <w:lvlText w:val="o"/>
      <w:lvlJc w:val="left"/>
      <w:pPr>
        <w:ind w:left="3600" w:hanging="360"/>
      </w:pPr>
      <w:rPr>
        <w:rFonts w:ascii="Courier New" w:hAnsi="Courier New" w:cs="Courier New" w:hint="default"/>
      </w:rPr>
    </w:lvl>
    <w:lvl w:ilvl="5" w:tplc="9910A82C">
      <w:start w:val="1"/>
      <w:numFmt w:val="bullet"/>
      <w:lvlText w:val=""/>
      <w:lvlJc w:val="left"/>
      <w:pPr>
        <w:ind w:left="4320" w:hanging="360"/>
      </w:pPr>
      <w:rPr>
        <w:rFonts w:ascii="Wingdings" w:hAnsi="Wingdings" w:hint="default"/>
      </w:rPr>
    </w:lvl>
    <w:lvl w:ilvl="6" w:tplc="1160FC7C">
      <w:start w:val="1"/>
      <w:numFmt w:val="bullet"/>
      <w:lvlText w:val=""/>
      <w:lvlJc w:val="left"/>
      <w:pPr>
        <w:ind w:left="5040" w:hanging="360"/>
      </w:pPr>
      <w:rPr>
        <w:rFonts w:ascii="Symbol" w:hAnsi="Symbol" w:hint="default"/>
      </w:rPr>
    </w:lvl>
    <w:lvl w:ilvl="7" w:tplc="B1EAD19A">
      <w:start w:val="1"/>
      <w:numFmt w:val="bullet"/>
      <w:lvlText w:val="o"/>
      <w:lvlJc w:val="left"/>
      <w:pPr>
        <w:ind w:left="5760" w:hanging="360"/>
      </w:pPr>
      <w:rPr>
        <w:rFonts w:ascii="Courier New" w:hAnsi="Courier New" w:cs="Courier New" w:hint="default"/>
      </w:rPr>
    </w:lvl>
    <w:lvl w:ilvl="8" w:tplc="BCA4794A">
      <w:start w:val="1"/>
      <w:numFmt w:val="bullet"/>
      <w:lvlText w:val=""/>
      <w:lvlJc w:val="left"/>
      <w:pPr>
        <w:ind w:left="6480" w:hanging="360"/>
      </w:pPr>
      <w:rPr>
        <w:rFonts w:ascii="Wingdings" w:hAnsi="Wingdings" w:hint="default"/>
      </w:rPr>
    </w:lvl>
  </w:abstractNum>
  <w:abstractNum w:abstractNumId="9" w15:restartNumberingAfterBreak="0">
    <w:nsid w:val="155F084F"/>
    <w:multiLevelType w:val="hybridMultilevel"/>
    <w:tmpl w:val="D54EBE5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020EDC"/>
    <w:multiLevelType w:val="hybridMultilevel"/>
    <w:tmpl w:val="64AC87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921BB3"/>
    <w:multiLevelType w:val="hybridMultilevel"/>
    <w:tmpl w:val="946EC83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FB85D85"/>
    <w:multiLevelType w:val="hybridMultilevel"/>
    <w:tmpl w:val="B6EAC32A"/>
    <w:lvl w:ilvl="0" w:tplc="24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0C0A0005">
      <w:start w:val="1"/>
      <w:numFmt w:val="bullet"/>
      <w:lvlText w:val=""/>
      <w:lvlJc w:val="left"/>
      <w:pPr>
        <w:ind w:left="2210" w:hanging="360"/>
      </w:pPr>
      <w:rPr>
        <w:rFonts w:ascii="Wingdings" w:hAnsi="Wingdings" w:hint="default"/>
      </w:rPr>
    </w:lvl>
    <w:lvl w:ilvl="3" w:tplc="0C0A0001">
      <w:start w:val="1"/>
      <w:numFmt w:val="bullet"/>
      <w:lvlText w:val=""/>
      <w:lvlJc w:val="left"/>
      <w:pPr>
        <w:ind w:left="2930" w:hanging="360"/>
      </w:pPr>
      <w:rPr>
        <w:rFonts w:ascii="Symbol" w:hAnsi="Symbol" w:hint="default"/>
      </w:rPr>
    </w:lvl>
    <w:lvl w:ilvl="4" w:tplc="0C0A0003">
      <w:start w:val="1"/>
      <w:numFmt w:val="bullet"/>
      <w:lvlText w:val="o"/>
      <w:lvlJc w:val="left"/>
      <w:pPr>
        <w:ind w:left="3650" w:hanging="360"/>
      </w:pPr>
      <w:rPr>
        <w:rFonts w:ascii="Courier New" w:hAnsi="Courier New" w:cs="Courier New" w:hint="default"/>
      </w:rPr>
    </w:lvl>
    <w:lvl w:ilvl="5" w:tplc="0C0A0005">
      <w:start w:val="1"/>
      <w:numFmt w:val="bullet"/>
      <w:lvlText w:val=""/>
      <w:lvlJc w:val="left"/>
      <w:pPr>
        <w:ind w:left="4370" w:hanging="360"/>
      </w:pPr>
      <w:rPr>
        <w:rFonts w:ascii="Wingdings" w:hAnsi="Wingdings" w:hint="default"/>
      </w:rPr>
    </w:lvl>
    <w:lvl w:ilvl="6" w:tplc="0C0A0001">
      <w:start w:val="1"/>
      <w:numFmt w:val="bullet"/>
      <w:lvlText w:val=""/>
      <w:lvlJc w:val="left"/>
      <w:pPr>
        <w:ind w:left="5090" w:hanging="360"/>
      </w:pPr>
      <w:rPr>
        <w:rFonts w:ascii="Symbol" w:hAnsi="Symbol" w:hint="default"/>
      </w:rPr>
    </w:lvl>
    <w:lvl w:ilvl="7" w:tplc="0C0A0003">
      <w:start w:val="1"/>
      <w:numFmt w:val="bullet"/>
      <w:lvlText w:val="o"/>
      <w:lvlJc w:val="left"/>
      <w:pPr>
        <w:ind w:left="5810" w:hanging="360"/>
      </w:pPr>
      <w:rPr>
        <w:rFonts w:ascii="Courier New" w:hAnsi="Courier New" w:cs="Courier New" w:hint="default"/>
      </w:rPr>
    </w:lvl>
    <w:lvl w:ilvl="8" w:tplc="0C0A0005">
      <w:start w:val="1"/>
      <w:numFmt w:val="bullet"/>
      <w:lvlText w:val=""/>
      <w:lvlJc w:val="left"/>
      <w:pPr>
        <w:ind w:left="6530" w:hanging="360"/>
      </w:pPr>
      <w:rPr>
        <w:rFonts w:ascii="Wingdings" w:hAnsi="Wingdings" w:hint="default"/>
      </w:rPr>
    </w:lvl>
  </w:abstractNum>
  <w:abstractNum w:abstractNumId="13" w15:restartNumberingAfterBreak="0">
    <w:nsid w:val="32923CBC"/>
    <w:multiLevelType w:val="hybridMultilevel"/>
    <w:tmpl w:val="5D9C7F0C"/>
    <w:lvl w:ilvl="0" w:tplc="6B22591C">
      <w:numFmt w:val="bullet"/>
      <w:lvlText w:val="•"/>
      <w:lvlJc w:val="left"/>
      <w:pPr>
        <w:ind w:left="428" w:hanging="360"/>
      </w:pPr>
      <w:rPr>
        <w:rFonts w:ascii="Calibri" w:eastAsia="Times New Roman" w:hAnsi="Calibri" w:cs="Times New Roman"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5E7673C"/>
    <w:multiLevelType w:val="multilevel"/>
    <w:tmpl w:val="D8DC0202"/>
    <w:lvl w:ilvl="0">
      <w:start w:val="2"/>
      <w:numFmt w:val="decimal"/>
      <w:lvlText w:val="%1."/>
      <w:lvlJc w:val="left"/>
      <w:pPr>
        <w:ind w:left="360" w:hanging="360"/>
      </w:pPr>
      <w:rPr>
        <w:rFonts w:hint="default"/>
        <w:b/>
      </w:rPr>
    </w:lvl>
    <w:lvl w:ilvl="1">
      <w:start w:val="1"/>
      <w:numFmt w:val="decimal"/>
      <w:lvlText w:val="%1.%2."/>
      <w:lvlJc w:val="left"/>
      <w:pPr>
        <w:ind w:left="-633" w:hanging="360"/>
      </w:pPr>
      <w:rPr>
        <w:rFonts w:hint="default"/>
        <w:b/>
      </w:rPr>
    </w:lvl>
    <w:lvl w:ilvl="2">
      <w:start w:val="1"/>
      <w:numFmt w:val="decimal"/>
      <w:lvlText w:val="%1.%2.%3."/>
      <w:lvlJc w:val="left"/>
      <w:pPr>
        <w:ind w:left="-1266" w:hanging="720"/>
      </w:pPr>
      <w:rPr>
        <w:rFonts w:hint="default"/>
        <w:b/>
      </w:rPr>
    </w:lvl>
    <w:lvl w:ilvl="3">
      <w:start w:val="1"/>
      <w:numFmt w:val="decimal"/>
      <w:lvlText w:val="%1.%2.%3.%4."/>
      <w:lvlJc w:val="left"/>
      <w:pPr>
        <w:ind w:left="-2259" w:hanging="720"/>
      </w:pPr>
      <w:rPr>
        <w:rFonts w:hint="default"/>
        <w:b/>
      </w:rPr>
    </w:lvl>
    <w:lvl w:ilvl="4">
      <w:start w:val="1"/>
      <w:numFmt w:val="decimal"/>
      <w:lvlText w:val="%1.%2.%3.%4.%5."/>
      <w:lvlJc w:val="left"/>
      <w:pPr>
        <w:ind w:left="-2892" w:hanging="1080"/>
      </w:pPr>
      <w:rPr>
        <w:rFonts w:hint="default"/>
        <w:b/>
      </w:rPr>
    </w:lvl>
    <w:lvl w:ilvl="5">
      <w:start w:val="1"/>
      <w:numFmt w:val="decimal"/>
      <w:lvlText w:val="%1.%2.%3.%4.%5.%6."/>
      <w:lvlJc w:val="left"/>
      <w:pPr>
        <w:ind w:left="-3885" w:hanging="1080"/>
      </w:pPr>
      <w:rPr>
        <w:rFonts w:hint="default"/>
        <w:b/>
      </w:rPr>
    </w:lvl>
    <w:lvl w:ilvl="6">
      <w:start w:val="1"/>
      <w:numFmt w:val="decimal"/>
      <w:lvlText w:val="%1.%2.%3.%4.%5.%6.%7."/>
      <w:lvlJc w:val="left"/>
      <w:pPr>
        <w:ind w:left="-4518" w:hanging="1440"/>
      </w:pPr>
      <w:rPr>
        <w:rFonts w:hint="default"/>
        <w:b/>
      </w:rPr>
    </w:lvl>
    <w:lvl w:ilvl="7">
      <w:start w:val="1"/>
      <w:numFmt w:val="decimal"/>
      <w:lvlText w:val="%1.%2.%3.%4.%5.%6.%7.%8."/>
      <w:lvlJc w:val="left"/>
      <w:pPr>
        <w:ind w:left="-5511" w:hanging="1440"/>
      </w:pPr>
      <w:rPr>
        <w:rFonts w:hint="default"/>
        <w:b/>
      </w:rPr>
    </w:lvl>
    <w:lvl w:ilvl="8">
      <w:start w:val="1"/>
      <w:numFmt w:val="decimal"/>
      <w:lvlText w:val="%1.%2.%3.%4.%5.%6.%7.%8.%9."/>
      <w:lvlJc w:val="left"/>
      <w:pPr>
        <w:ind w:left="-6144" w:hanging="1800"/>
      </w:pPr>
      <w:rPr>
        <w:rFonts w:hint="default"/>
        <w:b/>
      </w:rPr>
    </w:lvl>
  </w:abstractNum>
  <w:abstractNum w:abstractNumId="16" w15:restartNumberingAfterBreak="0">
    <w:nsid w:val="51706BE7"/>
    <w:multiLevelType w:val="hybridMultilevel"/>
    <w:tmpl w:val="619E8842"/>
    <w:lvl w:ilvl="0" w:tplc="C90A3CF8">
      <w:start w:val="1"/>
      <w:numFmt w:val="lowerLetter"/>
      <w:lvlText w:val="%1."/>
      <w:lvlJc w:val="left"/>
      <w:pPr>
        <w:ind w:left="360" w:hanging="360"/>
      </w:pPr>
      <w:rPr>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5C31134D"/>
    <w:multiLevelType w:val="hybridMultilevel"/>
    <w:tmpl w:val="086434AC"/>
    <w:lvl w:ilvl="0" w:tplc="069AB2AE">
      <w:start w:val="1"/>
      <w:numFmt w:val="decimal"/>
      <w:lvlText w:val="%1."/>
      <w:lvlJc w:val="left"/>
      <w:pPr>
        <w:ind w:left="-491" w:hanging="360"/>
      </w:pPr>
      <w:rPr>
        <w:rFonts w:hint="default"/>
        <w:b/>
      </w:rPr>
    </w:lvl>
    <w:lvl w:ilvl="1" w:tplc="240A0019" w:tentative="1">
      <w:start w:val="1"/>
      <w:numFmt w:val="lowerLetter"/>
      <w:lvlText w:val="%2."/>
      <w:lvlJc w:val="left"/>
      <w:pPr>
        <w:ind w:left="229" w:hanging="360"/>
      </w:pPr>
    </w:lvl>
    <w:lvl w:ilvl="2" w:tplc="240A001B" w:tentative="1">
      <w:start w:val="1"/>
      <w:numFmt w:val="lowerRoman"/>
      <w:lvlText w:val="%3."/>
      <w:lvlJc w:val="right"/>
      <w:pPr>
        <w:ind w:left="949" w:hanging="180"/>
      </w:pPr>
    </w:lvl>
    <w:lvl w:ilvl="3" w:tplc="240A000F" w:tentative="1">
      <w:start w:val="1"/>
      <w:numFmt w:val="decimal"/>
      <w:lvlText w:val="%4."/>
      <w:lvlJc w:val="left"/>
      <w:pPr>
        <w:ind w:left="1669" w:hanging="360"/>
      </w:pPr>
    </w:lvl>
    <w:lvl w:ilvl="4" w:tplc="240A0019" w:tentative="1">
      <w:start w:val="1"/>
      <w:numFmt w:val="lowerLetter"/>
      <w:lvlText w:val="%5."/>
      <w:lvlJc w:val="left"/>
      <w:pPr>
        <w:ind w:left="2389" w:hanging="360"/>
      </w:pPr>
    </w:lvl>
    <w:lvl w:ilvl="5" w:tplc="240A001B" w:tentative="1">
      <w:start w:val="1"/>
      <w:numFmt w:val="lowerRoman"/>
      <w:lvlText w:val="%6."/>
      <w:lvlJc w:val="right"/>
      <w:pPr>
        <w:ind w:left="3109" w:hanging="180"/>
      </w:pPr>
    </w:lvl>
    <w:lvl w:ilvl="6" w:tplc="240A000F" w:tentative="1">
      <w:start w:val="1"/>
      <w:numFmt w:val="decimal"/>
      <w:lvlText w:val="%7."/>
      <w:lvlJc w:val="left"/>
      <w:pPr>
        <w:ind w:left="3829" w:hanging="360"/>
      </w:pPr>
    </w:lvl>
    <w:lvl w:ilvl="7" w:tplc="240A0019" w:tentative="1">
      <w:start w:val="1"/>
      <w:numFmt w:val="lowerLetter"/>
      <w:lvlText w:val="%8."/>
      <w:lvlJc w:val="left"/>
      <w:pPr>
        <w:ind w:left="4549" w:hanging="360"/>
      </w:pPr>
    </w:lvl>
    <w:lvl w:ilvl="8" w:tplc="240A001B" w:tentative="1">
      <w:start w:val="1"/>
      <w:numFmt w:val="lowerRoman"/>
      <w:lvlText w:val="%9."/>
      <w:lvlJc w:val="right"/>
      <w:pPr>
        <w:ind w:left="5269" w:hanging="180"/>
      </w:pPr>
    </w:lvl>
  </w:abstractNum>
  <w:abstractNum w:abstractNumId="18" w15:restartNumberingAfterBreak="0">
    <w:nsid w:val="66B460EE"/>
    <w:multiLevelType w:val="hybridMultilevel"/>
    <w:tmpl w:val="0818BDA8"/>
    <w:lvl w:ilvl="0" w:tplc="8C0AE208">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D181313"/>
    <w:multiLevelType w:val="singleLevel"/>
    <w:tmpl w:val="2DE280A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20" w15:restartNumberingAfterBreak="0">
    <w:nsid w:val="74B10081"/>
    <w:multiLevelType w:val="hybridMultilevel"/>
    <w:tmpl w:val="EC9CD0CC"/>
    <w:lvl w:ilvl="0" w:tplc="EDB4BDCC">
      <w:start w:val="1"/>
      <w:numFmt w:val="decimal"/>
      <w:lvlText w:val="%1."/>
      <w:lvlJc w:val="left"/>
      <w:pPr>
        <w:ind w:left="1506" w:hanging="360"/>
      </w:pPr>
      <w:rPr>
        <w:b w:val="0"/>
      </w:rPr>
    </w:lvl>
    <w:lvl w:ilvl="1" w:tplc="240A0019">
      <w:start w:val="1"/>
      <w:numFmt w:val="lowerLetter"/>
      <w:lvlText w:val="%2."/>
      <w:lvlJc w:val="left"/>
      <w:pPr>
        <w:ind w:left="2226" w:hanging="360"/>
      </w:pPr>
    </w:lvl>
    <w:lvl w:ilvl="2" w:tplc="240A001B">
      <w:start w:val="1"/>
      <w:numFmt w:val="lowerRoman"/>
      <w:lvlText w:val="%3."/>
      <w:lvlJc w:val="right"/>
      <w:pPr>
        <w:ind w:left="2946" w:hanging="180"/>
      </w:pPr>
    </w:lvl>
    <w:lvl w:ilvl="3" w:tplc="240A000F">
      <w:start w:val="1"/>
      <w:numFmt w:val="decimal"/>
      <w:lvlText w:val="%4."/>
      <w:lvlJc w:val="left"/>
      <w:pPr>
        <w:ind w:left="3666" w:hanging="360"/>
      </w:pPr>
    </w:lvl>
    <w:lvl w:ilvl="4" w:tplc="240A0019">
      <w:start w:val="1"/>
      <w:numFmt w:val="lowerLetter"/>
      <w:lvlText w:val="%5."/>
      <w:lvlJc w:val="left"/>
      <w:pPr>
        <w:ind w:left="4386" w:hanging="360"/>
      </w:pPr>
    </w:lvl>
    <w:lvl w:ilvl="5" w:tplc="240A001B">
      <w:start w:val="1"/>
      <w:numFmt w:val="lowerRoman"/>
      <w:lvlText w:val="%6."/>
      <w:lvlJc w:val="right"/>
      <w:pPr>
        <w:ind w:left="5106" w:hanging="180"/>
      </w:pPr>
    </w:lvl>
    <w:lvl w:ilvl="6" w:tplc="240A000F">
      <w:start w:val="1"/>
      <w:numFmt w:val="decimal"/>
      <w:lvlText w:val="%7."/>
      <w:lvlJc w:val="left"/>
      <w:pPr>
        <w:ind w:left="5826" w:hanging="360"/>
      </w:pPr>
    </w:lvl>
    <w:lvl w:ilvl="7" w:tplc="240A0019">
      <w:start w:val="1"/>
      <w:numFmt w:val="lowerLetter"/>
      <w:lvlText w:val="%8."/>
      <w:lvlJc w:val="left"/>
      <w:pPr>
        <w:ind w:left="6546" w:hanging="360"/>
      </w:pPr>
    </w:lvl>
    <w:lvl w:ilvl="8" w:tplc="240A001B">
      <w:start w:val="1"/>
      <w:numFmt w:val="lowerRoman"/>
      <w:lvlText w:val="%9."/>
      <w:lvlJc w:val="right"/>
      <w:pPr>
        <w:ind w:left="7266" w:hanging="180"/>
      </w:pPr>
    </w:lvl>
  </w:abstractNum>
  <w:abstractNum w:abstractNumId="2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2" w15:restartNumberingAfterBreak="0">
    <w:nsid w:val="7E276971"/>
    <w:multiLevelType w:val="hybridMultilevel"/>
    <w:tmpl w:val="D58A9CD0"/>
    <w:lvl w:ilvl="0" w:tplc="240A0001">
      <w:start w:val="1"/>
      <w:numFmt w:val="low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num w:numId="1">
    <w:abstractNumId w:val="19"/>
    <w:lvlOverride w:ilvl="0">
      <w:startOverride w:val="1"/>
    </w:lvlOverride>
  </w:num>
  <w:num w:numId="2">
    <w:abstractNumId w:val="19"/>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abstractNumId w:val="21"/>
    <w:lvlOverride w:ilvl="0">
      <w:startOverride w:val="1"/>
    </w:lvlOverride>
  </w:num>
  <w:num w:numId="4">
    <w:abstractNumId w:val="5"/>
  </w:num>
  <w:num w:numId="5">
    <w:abstractNumId w:val="14"/>
  </w:num>
  <w:num w:numId="6">
    <w:abstractNumId w:val="2"/>
  </w:num>
  <w:num w:numId="7">
    <w:abstractNumId w:val="1"/>
  </w:num>
  <w:num w:numId="8">
    <w:abstractNumId w:val="0"/>
  </w:num>
  <w:num w:numId="9">
    <w:abstractNumId w:val="3"/>
  </w:num>
  <w:num w:numId="10">
    <w:abstractNumId w:val="22"/>
  </w:num>
  <w:num w:numId="11">
    <w:abstractNumId w:val="17"/>
  </w:num>
  <w:num w:numId="12">
    <w:abstractNumId w:val="15"/>
  </w:num>
  <w:num w:numId="13">
    <w:abstractNumId w:val="20"/>
  </w:num>
  <w:num w:numId="14">
    <w:abstractNumId w:val="11"/>
  </w:num>
  <w:num w:numId="15">
    <w:abstractNumId w:val="18"/>
  </w:num>
  <w:num w:numId="16">
    <w:abstractNumId w:val="6"/>
  </w:num>
  <w:num w:numId="17">
    <w:abstractNumId w:val="10"/>
  </w:num>
  <w:num w:numId="18">
    <w:abstractNumId w:val="4"/>
  </w:num>
  <w:num w:numId="19">
    <w:abstractNumId w:val="16"/>
  </w:num>
  <w:num w:numId="20">
    <w:abstractNumId w:val="13"/>
  </w:num>
  <w:num w:numId="21">
    <w:abstractNumId w:val="12"/>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F65"/>
    <w:rsid w:val="001A5B5F"/>
    <w:rsid w:val="0021000E"/>
    <w:rsid w:val="002145F1"/>
    <w:rsid w:val="00305F68"/>
    <w:rsid w:val="003B44E0"/>
    <w:rsid w:val="00457B02"/>
    <w:rsid w:val="004D1494"/>
    <w:rsid w:val="00563ADF"/>
    <w:rsid w:val="005E3B0B"/>
    <w:rsid w:val="00633170"/>
    <w:rsid w:val="00752A53"/>
    <w:rsid w:val="00B35CE5"/>
    <w:rsid w:val="00BA7F65"/>
    <w:rsid w:val="00C63688"/>
    <w:rsid w:val="00C66183"/>
    <w:rsid w:val="00CC240D"/>
    <w:rsid w:val="00CE42C5"/>
    <w:rsid w:val="00DF7E82"/>
    <w:rsid w:val="00E821CA"/>
    <w:rsid w:val="00FE0D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7D765E-7FAF-492B-A85F-C3FBA1F47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1CA"/>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3B44E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3B44E0"/>
    <w:pPr>
      <w:keepNext/>
      <w:tabs>
        <w:tab w:val="num" w:pos="1440"/>
      </w:tabs>
      <w:autoSpaceDE/>
      <w:autoSpaceDN/>
      <w:spacing w:before="240" w:after="60"/>
      <w:ind w:left="1440" w:hanging="720"/>
      <w:outlineLvl w:val="1"/>
    </w:pPr>
    <w:rPr>
      <w:rFonts w:ascii="Cambria" w:hAnsi="Cambria" w:cs="Times New Roman"/>
      <w:b/>
      <w:bCs/>
      <w:i/>
      <w:iCs/>
      <w:sz w:val="28"/>
      <w:szCs w:val="28"/>
      <w:lang w:val="en-US" w:eastAsia="en-US"/>
    </w:rPr>
  </w:style>
  <w:style w:type="paragraph" w:styleId="Ttulo3">
    <w:name w:val="heading 3"/>
    <w:aliases w:val="MT3,título 3"/>
    <w:basedOn w:val="Normal"/>
    <w:next w:val="Normal"/>
    <w:link w:val="Ttulo3Car"/>
    <w:unhideWhenUsed/>
    <w:qFormat/>
    <w:rsid w:val="003B44E0"/>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3B44E0"/>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3B44E0"/>
    <w:pPr>
      <w:tabs>
        <w:tab w:val="num" w:pos="3600"/>
      </w:tabs>
      <w:autoSpaceDE/>
      <w:autoSpaceDN/>
      <w:spacing w:before="240" w:after="60"/>
      <w:ind w:left="3600" w:hanging="720"/>
      <w:outlineLvl w:val="4"/>
    </w:pPr>
    <w:rPr>
      <w:rFonts w:ascii="Calibri" w:hAnsi="Calibri" w:cs="Times New Roman"/>
      <w:b/>
      <w:bCs/>
      <w:i/>
      <w:iCs/>
      <w:sz w:val="26"/>
      <w:szCs w:val="26"/>
      <w:lang w:val="en-US" w:eastAsia="en-US"/>
    </w:rPr>
  </w:style>
  <w:style w:type="paragraph" w:styleId="Ttulo6">
    <w:name w:val="heading 6"/>
    <w:basedOn w:val="Normal"/>
    <w:next w:val="Normal"/>
    <w:link w:val="Ttulo6Car"/>
    <w:qFormat/>
    <w:rsid w:val="003B44E0"/>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nhideWhenUsed/>
    <w:qFormat/>
    <w:rsid w:val="003B44E0"/>
    <w:pPr>
      <w:tabs>
        <w:tab w:val="num" w:pos="5040"/>
      </w:tabs>
      <w:autoSpaceDE/>
      <w:autoSpaceDN/>
      <w:spacing w:before="240" w:after="60"/>
      <w:ind w:left="5040" w:hanging="720"/>
      <w:outlineLvl w:val="6"/>
    </w:pPr>
    <w:rPr>
      <w:rFonts w:ascii="Calibri" w:hAnsi="Calibri" w:cs="Times New Roman"/>
      <w:sz w:val="24"/>
      <w:szCs w:val="24"/>
      <w:lang w:val="en-US" w:eastAsia="en-US"/>
    </w:rPr>
  </w:style>
  <w:style w:type="paragraph" w:styleId="Ttulo8">
    <w:name w:val="heading 8"/>
    <w:basedOn w:val="Normal"/>
    <w:next w:val="Normal"/>
    <w:link w:val="Ttulo8Car"/>
    <w:unhideWhenUsed/>
    <w:qFormat/>
    <w:rsid w:val="003B44E0"/>
    <w:pPr>
      <w:tabs>
        <w:tab w:val="num" w:pos="5760"/>
      </w:tabs>
      <w:autoSpaceDE/>
      <w:autoSpaceDN/>
      <w:spacing w:before="240" w:after="60"/>
      <w:ind w:left="5760" w:hanging="720"/>
      <w:outlineLvl w:val="7"/>
    </w:pPr>
    <w:rPr>
      <w:rFonts w:ascii="Calibri" w:hAnsi="Calibri" w:cs="Times New Roman"/>
      <w:i/>
      <w:iCs/>
      <w:sz w:val="24"/>
      <w:szCs w:val="24"/>
      <w:lang w:val="en-US" w:eastAsia="en-US"/>
    </w:rPr>
  </w:style>
  <w:style w:type="paragraph" w:styleId="Ttulo9">
    <w:name w:val="heading 9"/>
    <w:basedOn w:val="Normal"/>
    <w:next w:val="Normal"/>
    <w:link w:val="Ttulo9Car"/>
    <w:unhideWhenUsed/>
    <w:qFormat/>
    <w:rsid w:val="003B44E0"/>
    <w:pPr>
      <w:tabs>
        <w:tab w:val="num" w:pos="6480"/>
      </w:tabs>
      <w:autoSpaceDE/>
      <w:autoSpaceDN/>
      <w:spacing w:before="240" w:after="60"/>
      <w:ind w:left="6480" w:hanging="720"/>
      <w:outlineLvl w:val="8"/>
    </w:pPr>
    <w:rPr>
      <w:rFonts w:ascii="Cambria" w:hAnsi="Cambria" w:cs="Times New Roman"/>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21C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21CA"/>
    <w:rPr>
      <w:rFonts w:ascii="Arial" w:eastAsia="Times New Roman" w:hAnsi="Arial" w:cs="Arial"/>
      <w:sz w:val="20"/>
      <w:szCs w:val="20"/>
      <w:lang w:val="es-ES_tradnl" w:eastAsia="es-ES"/>
    </w:rPr>
  </w:style>
  <w:style w:type="paragraph" w:styleId="Puesto">
    <w:name w:val="Title"/>
    <w:aliases w:val="Título,Anexos,Título1,Title Char"/>
    <w:basedOn w:val="Normal"/>
    <w:link w:val="PuestoCar1"/>
    <w:qFormat/>
    <w:rsid w:val="00E821CA"/>
    <w:pPr>
      <w:autoSpaceDE/>
      <w:autoSpaceDN/>
      <w:jc w:val="center"/>
    </w:pPr>
    <w:rPr>
      <w:rFonts w:cs="Times New Roman"/>
      <w:b/>
      <w:sz w:val="18"/>
      <w:lang w:val="es-CO"/>
    </w:rPr>
  </w:style>
  <w:style w:type="character" w:customStyle="1" w:styleId="PuestoCar">
    <w:name w:val="Puesto Car"/>
    <w:basedOn w:val="Fuentedeprrafopredeter"/>
    <w:rsid w:val="00E821CA"/>
    <w:rPr>
      <w:rFonts w:asciiTheme="majorHAnsi" w:eastAsiaTheme="majorEastAsia" w:hAnsiTheme="majorHAnsi" w:cstheme="majorBidi"/>
      <w:spacing w:val="-10"/>
      <w:kern w:val="28"/>
      <w:sz w:val="56"/>
      <w:szCs w:val="56"/>
      <w:lang w:val="es-ES_tradnl" w:eastAsia="es-ES"/>
    </w:rPr>
  </w:style>
  <w:style w:type="character" w:customStyle="1" w:styleId="PuestoCar1">
    <w:name w:val="Puesto Car1"/>
    <w:aliases w:val="Título Car,Anexos Car,Título1 Car,Title Char Car"/>
    <w:link w:val="Puesto"/>
    <w:rsid w:val="00E821CA"/>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rsid w:val="00E821C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E821CA"/>
    <w:rPr>
      <w:rFonts w:ascii="Arial" w:eastAsia="Times New Roman" w:hAnsi="Arial" w:cs="Times New Roman"/>
      <w:sz w:val="24"/>
      <w:szCs w:val="20"/>
      <w:lang w:val="es-ES" w:eastAsia="es-ES"/>
    </w:rPr>
  </w:style>
  <w:style w:type="character" w:customStyle="1" w:styleId="Ttulo1Car">
    <w:name w:val="Título 1 Car"/>
    <w:aliases w:val="título 1 Car,Pregunta Car,MT1 Car"/>
    <w:basedOn w:val="Fuentedeprrafopredeter"/>
    <w:link w:val="Ttulo1"/>
    <w:rsid w:val="003B44E0"/>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3B44E0"/>
    <w:rPr>
      <w:rFonts w:ascii="Cambria" w:eastAsia="Times New Roman" w:hAnsi="Cambria" w:cs="Times New Roman"/>
      <w:b/>
      <w:bCs/>
      <w:i/>
      <w:iCs/>
      <w:sz w:val="28"/>
      <w:szCs w:val="28"/>
      <w:lang w:val="en-US"/>
    </w:rPr>
  </w:style>
  <w:style w:type="character" w:customStyle="1" w:styleId="Ttulo3Car">
    <w:name w:val="Título 3 Car"/>
    <w:aliases w:val="MT3 Car,título 3 Car"/>
    <w:basedOn w:val="Fuentedeprrafopredeter"/>
    <w:link w:val="Ttulo3"/>
    <w:rsid w:val="003B44E0"/>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rsid w:val="003B44E0"/>
    <w:rPr>
      <w:rFonts w:ascii="Cambria" w:eastAsia="Times New Roman" w:hAnsi="Cambria" w:cs="Times New Roman"/>
      <w:b/>
      <w:bCs/>
      <w:i/>
      <w:iCs/>
      <w:color w:val="4F81BD"/>
      <w:sz w:val="20"/>
      <w:szCs w:val="20"/>
      <w:lang w:val="es-ES_tradnl" w:eastAsia="es-ES"/>
    </w:rPr>
  </w:style>
  <w:style w:type="character" w:customStyle="1" w:styleId="Ttulo5Car">
    <w:name w:val="Título 5 Car"/>
    <w:basedOn w:val="Fuentedeprrafopredeter"/>
    <w:link w:val="Ttulo5"/>
    <w:rsid w:val="003B44E0"/>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3B44E0"/>
    <w:rPr>
      <w:rFonts w:ascii="Calibri" w:eastAsia="Times New Roman" w:hAnsi="Calibri" w:cs="Times New Roman"/>
      <w:b/>
      <w:bCs/>
      <w:lang w:val="es-MX" w:eastAsia="es-MX"/>
    </w:rPr>
  </w:style>
  <w:style w:type="character" w:customStyle="1" w:styleId="Ttulo7Car">
    <w:name w:val="Título 7 Car"/>
    <w:aliases w:val=" Car Car1"/>
    <w:basedOn w:val="Fuentedeprrafopredeter"/>
    <w:link w:val="Ttulo7"/>
    <w:rsid w:val="003B44E0"/>
    <w:rPr>
      <w:rFonts w:ascii="Calibri" w:eastAsia="Times New Roman" w:hAnsi="Calibri" w:cs="Times New Roman"/>
      <w:sz w:val="24"/>
      <w:szCs w:val="24"/>
      <w:lang w:val="en-US"/>
    </w:rPr>
  </w:style>
  <w:style w:type="character" w:customStyle="1" w:styleId="Ttulo8Car">
    <w:name w:val="Título 8 Car"/>
    <w:basedOn w:val="Fuentedeprrafopredeter"/>
    <w:link w:val="Ttulo8"/>
    <w:rsid w:val="003B44E0"/>
    <w:rPr>
      <w:rFonts w:ascii="Calibri" w:eastAsia="Times New Roman" w:hAnsi="Calibri" w:cs="Times New Roman"/>
      <w:i/>
      <w:iCs/>
      <w:sz w:val="24"/>
      <w:szCs w:val="24"/>
      <w:lang w:val="en-US"/>
    </w:rPr>
  </w:style>
  <w:style w:type="character" w:customStyle="1" w:styleId="Ttulo9Car">
    <w:name w:val="Título 9 Car"/>
    <w:basedOn w:val="Fuentedeprrafopredeter"/>
    <w:link w:val="Ttulo9"/>
    <w:rsid w:val="003B44E0"/>
    <w:rPr>
      <w:rFonts w:ascii="Cambria" w:eastAsia="Times New Roman" w:hAnsi="Cambria" w:cs="Times New Roman"/>
      <w:lang w:val="en-U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3B44E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1,Car6 Car1 Car Car1,Car6 Car Car1"/>
    <w:basedOn w:val="Fuentedeprrafopredeter"/>
    <w:link w:val="Encabezado"/>
    <w:rsid w:val="003B44E0"/>
    <w:rPr>
      <w:rFonts w:ascii="Arial" w:eastAsia="Times New Roman" w:hAnsi="Arial" w:cs="Arial"/>
      <w:sz w:val="20"/>
      <w:szCs w:val="20"/>
      <w:lang w:val="es-ES_tradnl" w:eastAsia="es-ES"/>
    </w:rPr>
  </w:style>
  <w:style w:type="character" w:styleId="Nmerodepgina">
    <w:name w:val="page number"/>
    <w:basedOn w:val="Fuentedeprrafopredeter"/>
    <w:rsid w:val="003B44E0"/>
  </w:style>
  <w:style w:type="table" w:styleId="Tablaconcuadrcula">
    <w:name w:val="Table Grid"/>
    <w:basedOn w:val="Tablanormal"/>
    <w:uiPriority w:val="59"/>
    <w:rsid w:val="003B44E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3B44E0"/>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3B44E0"/>
    <w:rPr>
      <w:rFonts w:ascii="Tahoma" w:hAnsi="Tahoma" w:cs="Tahoma"/>
      <w:sz w:val="16"/>
      <w:szCs w:val="16"/>
    </w:rPr>
  </w:style>
  <w:style w:type="character" w:customStyle="1" w:styleId="TextodegloboCar">
    <w:name w:val="Texto de globo Car"/>
    <w:basedOn w:val="Fuentedeprrafopredeter"/>
    <w:link w:val="Textodeglobo"/>
    <w:uiPriority w:val="99"/>
    <w:rsid w:val="003B44E0"/>
    <w:rPr>
      <w:rFonts w:ascii="Tahoma" w:eastAsia="Times New Roman"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Lista vistosa - Énfasis 12,List Paragraph,b1"/>
    <w:basedOn w:val="Normal"/>
    <w:link w:val="PrrafodelistaCar"/>
    <w:uiPriority w:val="34"/>
    <w:qFormat/>
    <w:rsid w:val="003B44E0"/>
    <w:pPr>
      <w:ind w:left="720"/>
      <w:contextualSpacing/>
    </w:pPr>
    <w:rPr>
      <w:rFonts w:cs="Times New Roman"/>
    </w:rPr>
  </w:style>
  <w:style w:type="paragraph" w:styleId="NormalWeb">
    <w:name w:val="Normal (Web)"/>
    <w:basedOn w:val="Normal"/>
    <w:uiPriority w:val="99"/>
    <w:unhideWhenUsed/>
    <w:rsid w:val="003B44E0"/>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
    <w:name w:val="Hyperlink"/>
    <w:uiPriority w:val="99"/>
    <w:rsid w:val="003B44E0"/>
    <w:rPr>
      <w:color w:val="0000FF"/>
      <w:u w:val="single"/>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qFormat/>
    <w:rsid w:val="003B44E0"/>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3B44E0"/>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3B44E0"/>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3B44E0"/>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3B44E0"/>
    <w:rPr>
      <w:rFonts w:ascii="Times New Roman" w:eastAsia="Times New Roman" w:hAnsi="Times New Roman" w:cs="Times New Roman"/>
      <w:sz w:val="16"/>
      <w:szCs w:val="16"/>
      <w:lang w:eastAsia="es-ES"/>
    </w:rPr>
  </w:style>
  <w:style w:type="paragraph" w:styleId="Sangradetextonormal">
    <w:name w:val="Body Text Indent"/>
    <w:aliases w:val=" Car1, Car11,Car11"/>
    <w:basedOn w:val="Normal"/>
    <w:link w:val="SangradetextonormalCar"/>
    <w:unhideWhenUsed/>
    <w:rsid w:val="003B44E0"/>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1 Car"/>
    <w:basedOn w:val="Fuentedeprrafopredeter"/>
    <w:link w:val="Sangradetextonormal"/>
    <w:rsid w:val="003B44E0"/>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3B44E0"/>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3B44E0"/>
    <w:pPr>
      <w:autoSpaceDE/>
      <w:autoSpaceDN/>
      <w:jc w:val="both"/>
    </w:pPr>
    <w:rPr>
      <w:rFonts w:cs="Times New Roman"/>
      <w:sz w:val="22"/>
      <w:szCs w:val="24"/>
      <w:lang w:val="es-CO"/>
    </w:rPr>
  </w:style>
  <w:style w:type="paragraph" w:styleId="Sinespaciado">
    <w:name w:val="No Spacing"/>
    <w:aliases w:val="Aries,k,No Spacing"/>
    <w:link w:val="SinespaciadoCar"/>
    <w:uiPriority w:val="1"/>
    <w:qFormat/>
    <w:rsid w:val="003B44E0"/>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rsid w:val="003B44E0"/>
    <w:pPr>
      <w:autoSpaceDE/>
      <w:autoSpaceDN/>
      <w:jc w:val="center"/>
    </w:pPr>
    <w:rPr>
      <w:rFonts w:cs="Times New Roman"/>
      <w:b/>
      <w:sz w:val="22"/>
      <w:szCs w:val="24"/>
    </w:rPr>
  </w:style>
  <w:style w:type="paragraph" w:styleId="Textoindependiente2">
    <w:name w:val="Body Text 2"/>
    <w:aliases w:val="Car Car,Car3,Car2, Car Car, Car2"/>
    <w:basedOn w:val="Normal"/>
    <w:link w:val="Textoindependiente2Car"/>
    <w:rsid w:val="003B44E0"/>
    <w:pPr>
      <w:spacing w:after="120" w:line="480" w:lineRule="auto"/>
    </w:pPr>
  </w:style>
  <w:style w:type="character" w:customStyle="1" w:styleId="Textoindependiente2Car">
    <w:name w:val="Texto independiente 2 Car"/>
    <w:aliases w:val="Car Car Car2,Car3 Car,Car2 Car, Car Car Car, Car2 Car"/>
    <w:basedOn w:val="Fuentedeprrafopredeter"/>
    <w:link w:val="Textoindependiente2"/>
    <w:rsid w:val="003B44E0"/>
    <w:rPr>
      <w:rFonts w:ascii="Arial" w:eastAsia="Times New Roman" w:hAnsi="Arial" w:cs="Arial"/>
      <w:sz w:val="20"/>
      <w:szCs w:val="20"/>
      <w:lang w:val="es-ES_tradnl" w:eastAsia="es-ES"/>
    </w:rPr>
  </w:style>
  <w:style w:type="paragraph" w:customStyle="1" w:styleId="Sinespaciado1">
    <w:name w:val="Sin espaciado1"/>
    <w:qFormat/>
    <w:rsid w:val="003B44E0"/>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3B44E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B44E0"/>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
    <w:link w:val="Sinespaciado"/>
    <w:uiPriority w:val="1"/>
    <w:locked/>
    <w:rsid w:val="003B44E0"/>
    <w:rPr>
      <w:rFonts w:ascii="Times New Roman" w:eastAsia="Times New Roman" w:hAnsi="Times New Roman" w:cs="Times New Roman"/>
      <w:sz w:val="24"/>
      <w:szCs w:val="24"/>
      <w:lang w:eastAsia="es-ES"/>
    </w:rPr>
  </w:style>
  <w:style w:type="paragraph" w:customStyle="1" w:styleId="Default">
    <w:name w:val="Default"/>
    <w:link w:val="DefaultCar"/>
    <w:rsid w:val="003B44E0"/>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A9">
    <w:name w:val="A9"/>
    <w:rsid w:val="003B44E0"/>
    <w:rPr>
      <w:color w:val="000000"/>
      <w:sz w:val="19"/>
      <w:szCs w:val="19"/>
    </w:rPr>
  </w:style>
  <w:style w:type="paragraph" w:styleId="Textocomentario">
    <w:name w:val="annotation text"/>
    <w:basedOn w:val="Normal"/>
    <w:link w:val="TextocomentarioCar"/>
    <w:rsid w:val="003B44E0"/>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3B44E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3B44E0"/>
    <w:rPr>
      <w:b/>
      <w:bCs/>
    </w:rPr>
  </w:style>
  <w:style w:type="character" w:customStyle="1" w:styleId="AsuntodelcomentarioCar">
    <w:name w:val="Asunto del comentario Car"/>
    <w:basedOn w:val="TextocomentarioCar"/>
    <w:link w:val="Asuntodelcomentario"/>
    <w:rsid w:val="003B44E0"/>
    <w:rPr>
      <w:rFonts w:ascii="Times New Roman" w:eastAsia="Times New Roman" w:hAnsi="Times New Roman" w:cs="Times New Roman"/>
      <w:b/>
      <w:bCs/>
      <w:sz w:val="20"/>
      <w:szCs w:val="20"/>
      <w:lang w:eastAsia="es-ES"/>
    </w:rPr>
  </w:style>
  <w:style w:type="paragraph" w:styleId="Lista">
    <w:name w:val="List"/>
    <w:basedOn w:val="Normal"/>
    <w:rsid w:val="003B44E0"/>
    <w:pPr>
      <w:autoSpaceDE/>
      <w:autoSpaceDN/>
      <w:ind w:left="283" w:hanging="283"/>
      <w:contextualSpacing/>
    </w:pPr>
    <w:rPr>
      <w:rFonts w:ascii="Times New Roman" w:hAnsi="Times New Roman" w:cs="Times New Roman"/>
      <w:sz w:val="24"/>
      <w:szCs w:val="24"/>
      <w:lang w:val="es-CO"/>
    </w:rPr>
  </w:style>
  <w:style w:type="character" w:customStyle="1" w:styleId="ilad">
    <w:name w:val="il_ad"/>
    <w:rsid w:val="003B44E0"/>
  </w:style>
  <w:style w:type="paragraph" w:styleId="Lista2">
    <w:name w:val="List 2"/>
    <w:basedOn w:val="Normal"/>
    <w:rsid w:val="003B44E0"/>
    <w:pPr>
      <w:ind w:left="566" w:hanging="283"/>
      <w:contextualSpacing/>
    </w:pPr>
  </w:style>
  <w:style w:type="paragraph" w:styleId="Lista3">
    <w:name w:val="List 3"/>
    <w:basedOn w:val="Normal"/>
    <w:rsid w:val="003B44E0"/>
    <w:pPr>
      <w:ind w:left="849" w:hanging="283"/>
      <w:contextualSpacing/>
    </w:pPr>
  </w:style>
  <w:style w:type="paragraph" w:styleId="Saludo">
    <w:name w:val="Salutation"/>
    <w:basedOn w:val="Normal"/>
    <w:next w:val="Normal"/>
    <w:link w:val="SaludoCar"/>
    <w:rsid w:val="003B44E0"/>
  </w:style>
  <w:style w:type="character" w:customStyle="1" w:styleId="SaludoCar">
    <w:name w:val="Saludo Car"/>
    <w:basedOn w:val="Fuentedeprrafopredeter"/>
    <w:link w:val="Saludo"/>
    <w:rsid w:val="003B44E0"/>
    <w:rPr>
      <w:rFonts w:ascii="Arial" w:eastAsia="Times New Roman" w:hAnsi="Arial" w:cs="Arial"/>
      <w:sz w:val="20"/>
      <w:szCs w:val="20"/>
      <w:lang w:val="es-ES_tradnl" w:eastAsia="es-ES"/>
    </w:rPr>
  </w:style>
  <w:style w:type="paragraph" w:styleId="Cierre">
    <w:name w:val="Closing"/>
    <w:basedOn w:val="Normal"/>
    <w:link w:val="CierreCar"/>
    <w:rsid w:val="003B44E0"/>
    <w:pPr>
      <w:ind w:left="4252"/>
    </w:pPr>
  </w:style>
  <w:style w:type="character" w:customStyle="1" w:styleId="CierreCar">
    <w:name w:val="Cierre Car"/>
    <w:basedOn w:val="Fuentedeprrafopredeter"/>
    <w:link w:val="Cierre"/>
    <w:rsid w:val="003B44E0"/>
    <w:rPr>
      <w:rFonts w:ascii="Arial" w:eastAsia="Times New Roman" w:hAnsi="Arial" w:cs="Arial"/>
      <w:sz w:val="20"/>
      <w:szCs w:val="20"/>
      <w:lang w:val="es-ES_tradnl" w:eastAsia="es-ES"/>
    </w:rPr>
  </w:style>
  <w:style w:type="paragraph" w:styleId="Listaconvietas2">
    <w:name w:val="List Bullet 2"/>
    <w:basedOn w:val="Normal"/>
    <w:rsid w:val="003B44E0"/>
    <w:pPr>
      <w:numPr>
        <w:numId w:val="6"/>
      </w:numPr>
      <w:contextualSpacing/>
    </w:pPr>
  </w:style>
  <w:style w:type="paragraph" w:styleId="Listaconvietas3">
    <w:name w:val="List Bullet 3"/>
    <w:basedOn w:val="Normal"/>
    <w:rsid w:val="003B44E0"/>
    <w:pPr>
      <w:numPr>
        <w:numId w:val="7"/>
      </w:numPr>
      <w:contextualSpacing/>
    </w:pPr>
  </w:style>
  <w:style w:type="paragraph" w:styleId="Listaconvietas4">
    <w:name w:val="List Bullet 4"/>
    <w:basedOn w:val="Normal"/>
    <w:uiPriority w:val="99"/>
    <w:rsid w:val="003B44E0"/>
    <w:pPr>
      <w:numPr>
        <w:numId w:val="8"/>
      </w:numPr>
      <w:contextualSpacing/>
    </w:pPr>
  </w:style>
  <w:style w:type="paragraph" w:styleId="Continuarlista2">
    <w:name w:val="List Continue 2"/>
    <w:basedOn w:val="Normal"/>
    <w:rsid w:val="003B44E0"/>
    <w:pPr>
      <w:spacing w:after="120"/>
      <w:ind w:left="566"/>
      <w:contextualSpacing/>
    </w:pPr>
  </w:style>
  <w:style w:type="paragraph" w:styleId="Continuarlista3">
    <w:name w:val="List Continue 3"/>
    <w:basedOn w:val="Normal"/>
    <w:rsid w:val="003B44E0"/>
    <w:pPr>
      <w:spacing w:after="120"/>
      <w:ind w:left="849"/>
      <w:contextualSpacing/>
    </w:pPr>
  </w:style>
  <w:style w:type="paragraph" w:customStyle="1" w:styleId="Lneadeasunto">
    <w:name w:val="Línea de asunto"/>
    <w:basedOn w:val="Normal"/>
    <w:rsid w:val="003B44E0"/>
  </w:style>
  <w:style w:type="paragraph" w:styleId="Sangranormal">
    <w:name w:val="Normal Indent"/>
    <w:basedOn w:val="Normal"/>
    <w:uiPriority w:val="99"/>
    <w:rsid w:val="003B44E0"/>
    <w:pPr>
      <w:ind w:left="708"/>
    </w:pPr>
  </w:style>
  <w:style w:type="paragraph" w:styleId="Textoindependienteprimerasangra">
    <w:name w:val="Body Text First Indent"/>
    <w:basedOn w:val="Textoindependiente"/>
    <w:link w:val="TextoindependienteprimerasangraCar"/>
    <w:uiPriority w:val="99"/>
    <w:rsid w:val="003B44E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basedOn w:val="TextoindependienteCar"/>
    <w:link w:val="Textoindependienteprimerasangra"/>
    <w:uiPriority w:val="99"/>
    <w:rsid w:val="003B44E0"/>
    <w:rPr>
      <w:rFonts w:ascii="Arial" w:eastAsia="Times New Roman" w:hAnsi="Arial" w:cs="Arial"/>
      <w:sz w:val="20"/>
      <w:szCs w:val="20"/>
      <w:lang w:val="es-ES_tradnl" w:eastAsia="es-ES"/>
    </w:rPr>
  </w:style>
  <w:style w:type="paragraph" w:styleId="Textoindependienteprimerasangra2">
    <w:name w:val="Body Text First Indent 2"/>
    <w:basedOn w:val="Sangradetextonormal"/>
    <w:link w:val="Textoindependienteprimerasangra2Car"/>
    <w:uiPriority w:val="99"/>
    <w:rsid w:val="003B44E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uiPriority w:val="99"/>
    <w:rsid w:val="003B44E0"/>
    <w:rPr>
      <w:rFonts w:ascii="Arial" w:eastAsia="Times New Roman" w:hAnsi="Arial" w:cs="Arial"/>
      <w:sz w:val="20"/>
      <w:szCs w:val="20"/>
      <w:lang w:val="es-ES_tradnl" w:eastAsia="es-ES"/>
    </w:rPr>
  </w:style>
  <w:style w:type="paragraph" w:styleId="Textonotapie">
    <w:name w:val="footnote text"/>
    <w:basedOn w:val="Normal"/>
    <w:link w:val="TextonotapieCar"/>
    <w:rsid w:val="003B44E0"/>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3B44E0"/>
    <w:rPr>
      <w:rFonts w:ascii="Times New Roman" w:eastAsia="Times New Roman" w:hAnsi="Times New Roman" w:cs="Times New Roman"/>
      <w:sz w:val="20"/>
      <w:szCs w:val="20"/>
      <w:lang w:val="x-none" w:eastAsia="es-ES"/>
    </w:rPr>
  </w:style>
  <w:style w:type="character" w:styleId="Refdenotaalpie">
    <w:name w:val="footnote reference"/>
    <w:rsid w:val="003B44E0"/>
    <w:rPr>
      <w:vertAlign w:val="superscript"/>
    </w:rPr>
  </w:style>
  <w:style w:type="paragraph" w:customStyle="1" w:styleId="CarCarCar">
    <w:name w:val="Car Car Car"/>
    <w:basedOn w:val="Normal"/>
    <w:rsid w:val="003B44E0"/>
    <w:pPr>
      <w:autoSpaceDE/>
      <w:autoSpaceDN/>
      <w:spacing w:after="160" w:line="240" w:lineRule="exact"/>
    </w:pPr>
    <w:rPr>
      <w:rFonts w:ascii="Verdana" w:hAnsi="Verdana" w:cs="Times New Roman"/>
      <w:lang w:val="es-CO" w:eastAsia="en-US"/>
    </w:rPr>
  </w:style>
  <w:style w:type="paragraph" w:customStyle="1" w:styleId="Char8">
    <w:name w:val="Char8"/>
    <w:basedOn w:val="Normal"/>
    <w:rsid w:val="003B44E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B44E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B44E0"/>
    <w:pPr>
      <w:autoSpaceDE/>
      <w:autoSpaceDN/>
      <w:spacing w:after="160" w:line="240" w:lineRule="exact"/>
    </w:pPr>
    <w:rPr>
      <w:rFonts w:ascii="Verdana" w:hAnsi="Verdana" w:cs="Verdana"/>
      <w:lang w:val="es-CO" w:eastAsia="en-US"/>
    </w:rPr>
  </w:style>
  <w:style w:type="paragraph" w:customStyle="1" w:styleId="Car">
    <w:name w:val="Car"/>
    <w:basedOn w:val="Normal"/>
    <w:rsid w:val="003B44E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B44E0"/>
    <w:pPr>
      <w:autoSpaceDE/>
      <w:autoSpaceDN/>
      <w:spacing w:after="160" w:line="240" w:lineRule="exact"/>
    </w:pPr>
    <w:rPr>
      <w:rFonts w:ascii="Verdana" w:hAnsi="Verdana" w:cs="Verdana"/>
      <w:lang w:val="es-CO" w:eastAsia="en-US"/>
    </w:rPr>
  </w:style>
  <w:style w:type="paragraph" w:customStyle="1" w:styleId="Car1">
    <w:name w:val="Car1"/>
    <w:basedOn w:val="Normal"/>
    <w:rsid w:val="003B44E0"/>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B44E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B44E0"/>
    <w:pPr>
      <w:spacing w:line="191" w:lineRule="atLeast"/>
    </w:pPr>
    <w:rPr>
      <w:color w:val="auto"/>
    </w:rPr>
  </w:style>
  <w:style w:type="character" w:styleId="Refdecomentario">
    <w:name w:val="annotation reference"/>
    <w:rsid w:val="003B44E0"/>
    <w:rPr>
      <w:sz w:val="16"/>
      <w:szCs w:val="16"/>
    </w:rPr>
  </w:style>
  <w:style w:type="character" w:customStyle="1" w:styleId="apple-converted-space">
    <w:name w:val="apple-converted-space"/>
    <w:basedOn w:val="Fuentedeprrafopredeter"/>
    <w:rsid w:val="003B44E0"/>
  </w:style>
  <w:style w:type="paragraph" w:customStyle="1" w:styleId="subtitulos">
    <w:name w:val="subtitulos"/>
    <w:basedOn w:val="Normal"/>
    <w:rsid w:val="003B44E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gralsubtitulos">
    <w:name w:val="gralsubtitulos"/>
    <w:basedOn w:val="Fuentedeprrafopredeter"/>
    <w:rsid w:val="003B44E0"/>
  </w:style>
  <w:style w:type="character" w:customStyle="1" w:styleId="lphit1">
    <w:name w:val="lphit1"/>
    <w:rsid w:val="003B44E0"/>
    <w:rPr>
      <w:vanish w:val="0"/>
      <w:webHidden w:val="0"/>
      <w:color w:val="000000"/>
      <w:shd w:val="clear" w:color="auto" w:fill="FFFF00"/>
      <w:specVanish w:val="0"/>
    </w:rPr>
  </w:style>
  <w:style w:type="paragraph" w:customStyle="1" w:styleId="Textoindependiente21">
    <w:name w:val="Texto independiente 21"/>
    <w:basedOn w:val="Normal"/>
    <w:rsid w:val="003B44E0"/>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link w:val="PredeterminadoCar"/>
    <w:rsid w:val="003B44E0"/>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3B44E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B44E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B44E0"/>
    <w:pPr>
      <w:tabs>
        <w:tab w:val="center" w:pos="4512"/>
        <w:tab w:val="left" w:pos="7088"/>
      </w:tabs>
      <w:jc w:val="center"/>
    </w:pPr>
    <w:rPr>
      <w:rFonts w:ascii="Century Gothic" w:hAnsi="Century Gothic"/>
      <w:sz w:val="22"/>
      <w:szCs w:val="22"/>
    </w:rPr>
  </w:style>
  <w:style w:type="paragraph" w:styleId="Textodebloque">
    <w:name w:val="Block Text"/>
    <w:basedOn w:val="Normal"/>
    <w:rsid w:val="003B44E0"/>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B44E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B44E0"/>
    <w:pPr>
      <w:keepNext/>
      <w:numPr>
        <w:ilvl w:val="1"/>
      </w:numPr>
      <w:outlineLvl w:val="1"/>
    </w:pPr>
    <w:rPr>
      <w:b/>
    </w:rPr>
  </w:style>
  <w:style w:type="paragraph" w:customStyle="1" w:styleId="Cuerpodetextoconsangra">
    <w:name w:val="Cuerpo de texto con sangría"/>
    <w:basedOn w:val="Predeterminado"/>
    <w:rsid w:val="003B44E0"/>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3B44E0"/>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3B44E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3B44E0"/>
    <w:rPr>
      <w:rFonts w:ascii="Courier New" w:eastAsia="Times New Roman" w:hAnsi="Courier New" w:cs="Times New Roman"/>
      <w:sz w:val="20"/>
      <w:szCs w:val="24"/>
      <w:lang w:val="es-ES" w:eastAsia="es-ES"/>
    </w:rPr>
  </w:style>
  <w:style w:type="paragraph" w:customStyle="1" w:styleId="Subcaptulo">
    <w:name w:val="Subcapítulo"/>
    <w:basedOn w:val="Normal"/>
    <w:rsid w:val="003B44E0"/>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B44E0"/>
    <w:pPr>
      <w:jc w:val="center"/>
    </w:pPr>
    <w:rPr>
      <w:rFonts w:cs="Times New Roman"/>
      <w:b/>
      <w:sz w:val="32"/>
      <w:szCs w:val="24"/>
      <w:lang w:val="es-ES"/>
    </w:rPr>
  </w:style>
  <w:style w:type="character" w:customStyle="1" w:styleId="SubttuloCar">
    <w:name w:val="Subtítulo Car"/>
    <w:basedOn w:val="Fuentedeprrafopredeter"/>
    <w:link w:val="Subttulo"/>
    <w:rsid w:val="003B44E0"/>
    <w:rPr>
      <w:rFonts w:ascii="Arial" w:eastAsia="Times New Roman" w:hAnsi="Arial" w:cs="Times New Roman"/>
      <w:b/>
      <w:sz w:val="32"/>
      <w:szCs w:val="24"/>
      <w:lang w:val="es-ES" w:eastAsia="es-ES"/>
    </w:rPr>
  </w:style>
  <w:style w:type="paragraph" w:customStyle="1" w:styleId="03dash">
    <w:name w:val="03 dash"/>
    <w:basedOn w:val="Normal"/>
    <w:rsid w:val="003B44E0"/>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3B44E0"/>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3B44E0"/>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3B44E0"/>
    <w:pPr>
      <w:tabs>
        <w:tab w:val="num" w:pos="360"/>
      </w:tabs>
      <w:autoSpaceDE/>
      <w:autoSpaceDN/>
    </w:pPr>
    <w:rPr>
      <w:rFonts w:cs="Times New Roman"/>
      <w:sz w:val="24"/>
      <w:lang w:val="en-US"/>
    </w:rPr>
  </w:style>
  <w:style w:type="paragraph" w:customStyle="1" w:styleId="Capitulo">
    <w:name w:val="Capitulo"/>
    <w:basedOn w:val="Ttulo1"/>
    <w:autoRedefine/>
    <w:rsid w:val="003B44E0"/>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3B44E0"/>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B44E0"/>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B44E0"/>
    <w:pPr>
      <w:autoSpaceDE/>
      <w:autoSpaceDN/>
    </w:pPr>
    <w:rPr>
      <w:rFonts w:ascii="Courier New" w:hAnsi="Courier New" w:cs="Times New Roman"/>
      <w:lang w:val="es-ES"/>
    </w:rPr>
  </w:style>
  <w:style w:type="paragraph" w:customStyle="1" w:styleId="Textoindependiente0">
    <w:name w:val="Texto independiente(."/>
    <w:basedOn w:val="Normal"/>
    <w:rsid w:val="003B44E0"/>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B44E0"/>
    <w:pPr>
      <w:suppressAutoHyphens/>
      <w:autoSpaceDE/>
      <w:autoSpaceDN/>
      <w:ind w:left="1440" w:right="-92"/>
      <w:jc w:val="both"/>
    </w:pPr>
    <w:rPr>
      <w:rFonts w:cs="Times New Roman"/>
      <w:spacing w:val="-2"/>
      <w:lang w:val="es-CO"/>
    </w:rPr>
  </w:style>
  <w:style w:type="paragraph" w:customStyle="1" w:styleId="font5">
    <w:name w:val="font5"/>
    <w:basedOn w:val="Normal"/>
    <w:rsid w:val="003B44E0"/>
    <w:pPr>
      <w:autoSpaceDE/>
      <w:autoSpaceDN/>
      <w:spacing w:before="100" w:beforeAutospacing="1" w:after="100" w:afterAutospacing="1"/>
    </w:pPr>
    <w:rPr>
      <w:rFonts w:eastAsia="Arial Unicode MS"/>
      <w:lang w:val="es-ES"/>
    </w:rPr>
  </w:style>
  <w:style w:type="paragraph" w:customStyle="1" w:styleId="xl24">
    <w:name w:val="xl24"/>
    <w:basedOn w:val="Normal"/>
    <w:rsid w:val="003B44E0"/>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B44E0"/>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B44E0"/>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B44E0"/>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B44E0"/>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B44E0"/>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B44E0"/>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B44E0"/>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B44E0"/>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B44E0"/>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B44E0"/>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B44E0"/>
    <w:rPr>
      <w:color w:val="800080"/>
      <w:u w:val="single"/>
    </w:rPr>
  </w:style>
  <w:style w:type="paragraph" w:customStyle="1" w:styleId="FR2">
    <w:name w:val="FR2"/>
    <w:rsid w:val="003B44E0"/>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3B44E0"/>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3B44E0"/>
    <w:pPr>
      <w:ind w:left="426"/>
      <w:jc w:val="both"/>
    </w:pPr>
    <w:rPr>
      <w:rFonts w:cs="Times New Roman"/>
      <w:sz w:val="24"/>
      <w:szCs w:val="24"/>
      <w:lang w:val="es-CO"/>
    </w:rPr>
  </w:style>
  <w:style w:type="paragraph" w:customStyle="1" w:styleId="MARITZA3">
    <w:name w:val="MARITZA3"/>
    <w:rsid w:val="003B44E0"/>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B44E0"/>
  </w:style>
  <w:style w:type="paragraph" w:customStyle="1" w:styleId="Char81">
    <w:name w:val="Char81"/>
    <w:basedOn w:val="Normal"/>
    <w:uiPriority w:val="99"/>
    <w:rsid w:val="003B44E0"/>
    <w:pPr>
      <w:autoSpaceDE/>
      <w:autoSpaceDN/>
      <w:spacing w:after="160" w:line="240" w:lineRule="exact"/>
    </w:pPr>
    <w:rPr>
      <w:rFonts w:ascii="Verdana" w:hAnsi="Verdana" w:cs="Verdana"/>
      <w:lang w:val="es-CO" w:eastAsia="en-US"/>
    </w:rPr>
  </w:style>
  <w:style w:type="character" w:styleId="Textoennegrita">
    <w:name w:val="Strong"/>
    <w:uiPriority w:val="22"/>
    <w:qFormat/>
    <w:rsid w:val="003B44E0"/>
    <w:rPr>
      <w:b/>
      <w:bCs/>
    </w:rPr>
  </w:style>
  <w:style w:type="character" w:customStyle="1" w:styleId="texttiny">
    <w:name w:val="texttiny"/>
    <w:rsid w:val="003B44E0"/>
  </w:style>
  <w:style w:type="character" w:customStyle="1" w:styleId="i5">
    <w:name w:val="i5"/>
    <w:rsid w:val="003B44E0"/>
  </w:style>
  <w:style w:type="paragraph" w:customStyle="1" w:styleId="MARITZA6">
    <w:name w:val="MARITZA6"/>
    <w:basedOn w:val="Normal"/>
    <w:rsid w:val="003B44E0"/>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B44E0"/>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3B44E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3B44E0"/>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3B44E0"/>
    <w:rPr>
      <w:rFonts w:ascii="Arial" w:eastAsia="Times New Roman" w:hAnsi="Arial" w:cs="Times New Roman"/>
      <w:vanish/>
      <w:sz w:val="16"/>
      <w:szCs w:val="16"/>
      <w:lang w:val="es-ES" w:eastAsia="es-ES"/>
    </w:rPr>
  </w:style>
  <w:style w:type="character" w:customStyle="1" w:styleId="blub121">
    <w:name w:val="blub121"/>
    <w:rsid w:val="003B44E0"/>
    <w:rPr>
      <w:rFonts w:ascii="Arial" w:hAnsi="Arial" w:cs="Arial" w:hint="default"/>
      <w:b/>
      <w:bCs/>
      <w:color w:val="333399"/>
      <w:sz w:val="18"/>
      <w:szCs w:val="18"/>
    </w:rPr>
  </w:style>
  <w:style w:type="paragraph" w:customStyle="1" w:styleId="BodyText21">
    <w:name w:val="Body Text 21"/>
    <w:basedOn w:val="Normal"/>
    <w:rsid w:val="003B44E0"/>
    <w:pPr>
      <w:widowControl w:val="0"/>
      <w:tabs>
        <w:tab w:val="left" w:pos="709"/>
      </w:tabs>
      <w:autoSpaceDE/>
      <w:autoSpaceDN/>
      <w:jc w:val="both"/>
    </w:pPr>
    <w:rPr>
      <w:rFonts w:cs="Times New Roman"/>
      <w:b/>
      <w:sz w:val="24"/>
    </w:rPr>
  </w:style>
  <w:style w:type="character" w:customStyle="1" w:styleId="google-src-text1">
    <w:name w:val="google-src-text1"/>
    <w:rsid w:val="003B44E0"/>
    <w:rPr>
      <w:vanish/>
      <w:webHidden w:val="0"/>
    </w:rPr>
  </w:style>
  <w:style w:type="character" w:customStyle="1" w:styleId="CarCar6">
    <w:name w:val="Car Car6"/>
    <w:rsid w:val="003B44E0"/>
    <w:rPr>
      <w:sz w:val="24"/>
      <w:szCs w:val="24"/>
      <w:lang w:val="es-CO" w:eastAsia="es-ES" w:bidi="ar-SA"/>
    </w:rPr>
  </w:style>
  <w:style w:type="paragraph" w:customStyle="1" w:styleId="BodyText22">
    <w:name w:val="Body Text 22"/>
    <w:basedOn w:val="Normal"/>
    <w:rsid w:val="003B44E0"/>
    <w:pPr>
      <w:widowControl w:val="0"/>
      <w:autoSpaceDE/>
      <w:autoSpaceDN/>
      <w:jc w:val="both"/>
    </w:pPr>
    <w:rPr>
      <w:rFonts w:cs="Times New Roman"/>
      <w:snapToGrid w:val="0"/>
      <w:sz w:val="24"/>
    </w:rPr>
  </w:style>
  <w:style w:type="character" w:customStyle="1" w:styleId="piproductsdesattname">
    <w:name w:val="piproductsdesattname"/>
    <w:rsid w:val="003B44E0"/>
    <w:rPr>
      <w:rFonts w:ascii="Verdana" w:hAnsi="Verdana" w:hint="default"/>
      <w:color w:val="223344"/>
      <w:sz w:val="20"/>
      <w:szCs w:val="20"/>
    </w:rPr>
  </w:style>
  <w:style w:type="character" w:customStyle="1" w:styleId="piproductsdesattvalue">
    <w:name w:val="piproductsdesattvalue"/>
    <w:rsid w:val="003B44E0"/>
    <w:rPr>
      <w:rFonts w:ascii="Verdana" w:hAnsi="Verdana" w:hint="default"/>
      <w:color w:val="000000"/>
      <w:sz w:val="20"/>
      <w:szCs w:val="20"/>
    </w:rPr>
  </w:style>
  <w:style w:type="character" w:customStyle="1" w:styleId="piproductsdesattbatterytype">
    <w:name w:val="piproductsdesattbatterytype"/>
    <w:rsid w:val="003B44E0"/>
    <w:rPr>
      <w:rFonts w:ascii="Verdana" w:hAnsi="Verdana" w:hint="default"/>
      <w:b/>
      <w:bCs/>
      <w:color w:val="592413"/>
      <w:sz w:val="20"/>
      <w:szCs w:val="20"/>
    </w:rPr>
  </w:style>
  <w:style w:type="paragraph" w:customStyle="1" w:styleId="Textoindependiente31">
    <w:name w:val="Texto independiente 31"/>
    <w:basedOn w:val="Normal"/>
    <w:rsid w:val="003B44E0"/>
    <w:pPr>
      <w:tabs>
        <w:tab w:val="left" w:pos="-720"/>
      </w:tabs>
      <w:suppressAutoHyphens/>
      <w:autoSpaceDE/>
      <w:autoSpaceDN/>
      <w:jc w:val="center"/>
    </w:pPr>
    <w:rPr>
      <w:rFonts w:cs="Times New Roman"/>
      <w:b/>
    </w:rPr>
  </w:style>
  <w:style w:type="paragraph" w:customStyle="1" w:styleId="pa9">
    <w:name w:val="pa9"/>
    <w:basedOn w:val="Normal"/>
    <w:rsid w:val="003B44E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3B44E0"/>
  </w:style>
  <w:style w:type="paragraph" w:customStyle="1" w:styleId="Prrafodelista1">
    <w:name w:val="Párrafo de lista1"/>
    <w:basedOn w:val="Normal"/>
    <w:qFormat/>
    <w:rsid w:val="003B44E0"/>
    <w:pPr>
      <w:autoSpaceDE/>
      <w:autoSpaceDN/>
      <w:ind w:left="720"/>
      <w:contextualSpacing/>
    </w:pPr>
    <w:rPr>
      <w:rFonts w:ascii="Times New Roman" w:hAnsi="Times New Roman" w:cs="Times New Roman"/>
      <w:sz w:val="24"/>
      <w:szCs w:val="24"/>
      <w:lang w:val="es-CO"/>
    </w:rPr>
  </w:style>
  <w:style w:type="paragraph" w:styleId="Listaconvietas">
    <w:name w:val="List Bullet"/>
    <w:basedOn w:val="Normal"/>
    <w:rsid w:val="003B44E0"/>
    <w:pPr>
      <w:numPr>
        <w:numId w:val="9"/>
      </w:numPr>
      <w:autoSpaceDE/>
      <w:autoSpaceDN/>
      <w:contextualSpacing/>
    </w:pPr>
    <w:rPr>
      <w:rFonts w:ascii="Times New Roman" w:hAnsi="Times New Roman" w:cs="Times New Roman"/>
      <w:sz w:val="24"/>
      <w:szCs w:val="24"/>
      <w:lang w:val="es-CO"/>
    </w:rPr>
  </w:style>
  <w:style w:type="paragraph" w:customStyle="1" w:styleId="Estndar">
    <w:name w:val="Estándar"/>
    <w:rsid w:val="003B44E0"/>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3B44E0"/>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lang w:val="es-ES"/>
    </w:rPr>
  </w:style>
  <w:style w:type="character" w:customStyle="1" w:styleId="EncabezadodemensajeCar">
    <w:name w:val="Encabezado de mensaje Car"/>
    <w:basedOn w:val="Fuentedeprrafopredeter"/>
    <w:link w:val="Encabezadodemensaje"/>
    <w:rsid w:val="003B44E0"/>
    <w:rPr>
      <w:rFonts w:ascii="Arial" w:eastAsia="Times New Roman" w:hAnsi="Arial" w:cs="Times New Roman"/>
      <w:sz w:val="24"/>
      <w:szCs w:val="24"/>
      <w:shd w:val="pct20" w:color="auto" w:fill="auto"/>
      <w:lang w:val="es-ES" w:eastAsia="es-ES"/>
    </w:rPr>
  </w:style>
  <w:style w:type="paragraph" w:customStyle="1" w:styleId="Textoindependiente22">
    <w:name w:val="Texto independiente 22"/>
    <w:basedOn w:val="Normal"/>
    <w:rsid w:val="003B44E0"/>
    <w:pPr>
      <w:autoSpaceDE/>
      <w:autoSpaceDN/>
      <w:jc w:val="both"/>
    </w:pPr>
    <w:rPr>
      <w:rFonts w:cs="Times New Roman"/>
      <w:sz w:val="24"/>
      <w:lang w:val="es-ES"/>
    </w:rPr>
  </w:style>
  <w:style w:type="paragraph" w:customStyle="1" w:styleId="toa">
    <w:name w:val="toa"/>
    <w:basedOn w:val="Normal"/>
    <w:rsid w:val="003B44E0"/>
    <w:pPr>
      <w:tabs>
        <w:tab w:val="left" w:pos="0"/>
        <w:tab w:val="left" w:pos="9000"/>
        <w:tab w:val="right" w:pos="9360"/>
      </w:tabs>
      <w:suppressAutoHyphens/>
      <w:autoSpaceDE/>
      <w:autoSpaceDN/>
      <w:jc w:val="both"/>
    </w:pPr>
    <w:rPr>
      <w:rFonts w:cs="Times New Roman"/>
      <w:spacing w:val="-2"/>
      <w:sz w:val="24"/>
      <w:lang w:val="en-US"/>
    </w:rPr>
  </w:style>
  <w:style w:type="paragraph" w:customStyle="1" w:styleId="cuerpotexto">
    <w:name w:val="cuerpotexto"/>
    <w:basedOn w:val="Normal"/>
    <w:rsid w:val="003B44E0"/>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3B44E0"/>
    <w:pPr>
      <w:ind w:left="426"/>
      <w:jc w:val="both"/>
    </w:pPr>
    <w:rPr>
      <w:sz w:val="24"/>
      <w:szCs w:val="24"/>
      <w:lang w:val="es-CO"/>
    </w:rPr>
  </w:style>
  <w:style w:type="paragraph" w:styleId="Lista4">
    <w:name w:val="List 4"/>
    <w:basedOn w:val="Normal"/>
    <w:rsid w:val="003B44E0"/>
    <w:pPr>
      <w:autoSpaceDE/>
      <w:autoSpaceDN/>
      <w:ind w:left="1132" w:hanging="283"/>
    </w:pPr>
    <w:rPr>
      <w:rFonts w:cs="Times New Roman"/>
      <w:sz w:val="24"/>
      <w:szCs w:val="24"/>
      <w:lang w:val="es-ES"/>
    </w:rPr>
  </w:style>
  <w:style w:type="paragraph" w:styleId="Continuarlista">
    <w:name w:val="List Continue"/>
    <w:basedOn w:val="Normal"/>
    <w:rsid w:val="003B44E0"/>
    <w:pPr>
      <w:autoSpaceDE/>
      <w:autoSpaceDN/>
      <w:spacing w:after="120"/>
      <w:ind w:left="283"/>
    </w:pPr>
    <w:rPr>
      <w:rFonts w:cs="Times New Roman"/>
      <w:sz w:val="24"/>
      <w:szCs w:val="24"/>
      <w:lang w:val="es-ES"/>
    </w:rPr>
  </w:style>
  <w:style w:type="paragraph" w:styleId="Firma">
    <w:name w:val="Signature"/>
    <w:basedOn w:val="Normal"/>
    <w:link w:val="FirmaCar"/>
    <w:rsid w:val="003B44E0"/>
    <w:pPr>
      <w:autoSpaceDE/>
      <w:autoSpaceDN/>
      <w:ind w:left="4252"/>
    </w:pPr>
    <w:rPr>
      <w:rFonts w:cs="Times New Roman"/>
      <w:sz w:val="24"/>
      <w:szCs w:val="24"/>
      <w:lang w:val="es-ES"/>
    </w:rPr>
  </w:style>
  <w:style w:type="character" w:customStyle="1" w:styleId="FirmaCar">
    <w:name w:val="Firma Car"/>
    <w:basedOn w:val="Fuentedeprrafopredeter"/>
    <w:link w:val="Firma"/>
    <w:rsid w:val="003B44E0"/>
    <w:rPr>
      <w:rFonts w:ascii="Arial" w:eastAsia="Times New Roman" w:hAnsi="Arial" w:cs="Times New Roman"/>
      <w:sz w:val="24"/>
      <w:szCs w:val="24"/>
      <w:lang w:val="es-ES" w:eastAsia="es-ES"/>
    </w:rPr>
  </w:style>
  <w:style w:type="paragraph" w:customStyle="1" w:styleId="Firmapuesto">
    <w:name w:val="Firma puesto"/>
    <w:basedOn w:val="Firma"/>
    <w:rsid w:val="003B44E0"/>
  </w:style>
  <w:style w:type="paragraph" w:customStyle="1" w:styleId="Firmaorganizacin">
    <w:name w:val="Firma organización"/>
    <w:basedOn w:val="Firma"/>
    <w:rsid w:val="003B44E0"/>
  </w:style>
  <w:style w:type="paragraph" w:customStyle="1" w:styleId="Captulo">
    <w:name w:val="Capítulo"/>
    <w:basedOn w:val="Normal"/>
    <w:autoRedefine/>
    <w:rsid w:val="003B44E0"/>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3B44E0"/>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3B44E0"/>
    <w:pPr>
      <w:autoSpaceDE/>
      <w:autoSpaceDN/>
    </w:pPr>
    <w:rPr>
      <w:rFonts w:ascii="Courier New" w:hAnsi="Courier New" w:cs="Times New Roman"/>
      <w:sz w:val="24"/>
    </w:rPr>
  </w:style>
  <w:style w:type="paragraph" w:styleId="Mapadeldocumento">
    <w:name w:val="Document Map"/>
    <w:basedOn w:val="Normal"/>
    <w:link w:val="MapadeldocumentoCar"/>
    <w:rsid w:val="003B44E0"/>
    <w:pPr>
      <w:shd w:val="clear" w:color="auto" w:fill="000080"/>
      <w:autoSpaceDE/>
      <w:autoSpaceDN/>
    </w:pPr>
    <w:rPr>
      <w:rFonts w:ascii="Tahoma" w:hAnsi="Tahoma" w:cs="Times New Roman"/>
      <w:sz w:val="24"/>
      <w:lang w:val="es-ES"/>
    </w:rPr>
  </w:style>
  <w:style w:type="character" w:customStyle="1" w:styleId="MapadeldocumentoCar">
    <w:name w:val="Mapa del documento Car"/>
    <w:basedOn w:val="Fuentedeprrafopredeter"/>
    <w:link w:val="Mapadeldocumento"/>
    <w:rsid w:val="003B44E0"/>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3B44E0"/>
    <w:pPr>
      <w:autoSpaceDE/>
      <w:autoSpaceDN/>
    </w:pPr>
    <w:rPr>
      <w:rFonts w:ascii="Times New Roman" w:hAnsi="Times New Roman" w:cs="Times New Roman"/>
    </w:rPr>
  </w:style>
  <w:style w:type="paragraph" w:customStyle="1" w:styleId="font0">
    <w:name w:val="font0"/>
    <w:basedOn w:val="Normal"/>
    <w:rsid w:val="003B44E0"/>
    <w:pPr>
      <w:autoSpaceDE/>
      <w:autoSpaceDN/>
      <w:spacing w:before="100" w:beforeAutospacing="1" w:after="100" w:afterAutospacing="1"/>
    </w:pPr>
    <w:rPr>
      <w:rFonts w:eastAsia="Arial Unicode MS"/>
      <w:lang w:val="es-ES"/>
    </w:rPr>
  </w:style>
  <w:style w:type="paragraph" w:customStyle="1" w:styleId="font6">
    <w:name w:val="font6"/>
    <w:basedOn w:val="Normal"/>
    <w:rsid w:val="003B44E0"/>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3B44E0"/>
    <w:pPr>
      <w:autoSpaceDE/>
      <w:autoSpaceDN/>
      <w:spacing w:before="100" w:beforeAutospacing="1" w:after="100" w:afterAutospacing="1"/>
    </w:pPr>
    <w:rPr>
      <w:rFonts w:eastAsia="Arial Unicode MS"/>
      <w:lang w:val="es-ES"/>
    </w:rPr>
  </w:style>
  <w:style w:type="paragraph" w:customStyle="1" w:styleId="xl42">
    <w:name w:val="xl42"/>
    <w:basedOn w:val="Normal"/>
    <w:rsid w:val="003B44E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3B44E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3B44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3B44E0"/>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3B44E0"/>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3B44E0"/>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3B44E0"/>
    <w:pPr>
      <w:suppressAutoHyphens/>
      <w:autoSpaceDE/>
      <w:autoSpaceDN/>
      <w:jc w:val="both"/>
    </w:pPr>
    <w:rPr>
      <w:rFonts w:cs="Times New Roman"/>
    </w:rPr>
  </w:style>
  <w:style w:type="paragraph" w:customStyle="1" w:styleId="xl59">
    <w:name w:val="xl59"/>
    <w:basedOn w:val="Normal"/>
    <w:rsid w:val="003B44E0"/>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3B44E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3B44E0"/>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3B44E0"/>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3">
    <w:name w:val="xl63"/>
    <w:basedOn w:val="Normal"/>
    <w:rsid w:val="003B44E0"/>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4">
    <w:name w:val="xl64"/>
    <w:basedOn w:val="Normal"/>
    <w:rsid w:val="003B44E0"/>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eastAsia="Arial Unicode MS"/>
      <w:b/>
      <w:bCs/>
      <w:sz w:val="24"/>
      <w:szCs w:val="24"/>
      <w:lang w:val="es-ES"/>
    </w:rPr>
  </w:style>
  <w:style w:type="paragraph" w:customStyle="1" w:styleId="xl65">
    <w:name w:val="xl65"/>
    <w:basedOn w:val="Normal"/>
    <w:rsid w:val="003B44E0"/>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6">
    <w:name w:val="xl66"/>
    <w:basedOn w:val="Normal"/>
    <w:rsid w:val="003B44E0"/>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7">
    <w:name w:val="xl67"/>
    <w:basedOn w:val="Normal"/>
    <w:rsid w:val="003B44E0"/>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68">
    <w:name w:val="xl68"/>
    <w:basedOn w:val="Normal"/>
    <w:rsid w:val="003B44E0"/>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Garamond" w:eastAsia="Arial Unicode MS" w:hAnsi="Garamond" w:cs="Arial Unicode MS"/>
      <w:sz w:val="16"/>
      <w:szCs w:val="16"/>
      <w:lang w:val="es-ES"/>
    </w:rPr>
  </w:style>
  <w:style w:type="paragraph" w:customStyle="1" w:styleId="xl69">
    <w:name w:val="xl69"/>
    <w:basedOn w:val="Normal"/>
    <w:rsid w:val="003B44E0"/>
    <w:pPr>
      <w:pBdr>
        <w:left w:val="single" w:sz="4"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0">
    <w:name w:val="xl70"/>
    <w:basedOn w:val="Normal"/>
    <w:rsid w:val="003B44E0"/>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Garamond" w:eastAsia="Arial Unicode MS" w:hAnsi="Garamond" w:cs="Arial Unicode MS"/>
      <w:b/>
      <w:bCs/>
      <w:sz w:val="16"/>
      <w:szCs w:val="16"/>
      <w:lang w:val="es-ES"/>
    </w:rPr>
  </w:style>
  <w:style w:type="paragraph" w:customStyle="1" w:styleId="xl71">
    <w:name w:val="xl71"/>
    <w:basedOn w:val="Normal"/>
    <w:rsid w:val="003B44E0"/>
    <w:pPr>
      <w:pBdr>
        <w:left w:val="single" w:sz="12" w:space="0" w:color="auto"/>
        <w:right w:val="single" w:sz="8"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2">
    <w:name w:val="xl72"/>
    <w:basedOn w:val="Normal"/>
    <w:rsid w:val="003B44E0"/>
    <w:pPr>
      <w:pBdr>
        <w:top w:val="single" w:sz="12" w:space="0" w:color="auto"/>
        <w:bottom w:val="single" w:sz="12" w:space="0" w:color="auto"/>
      </w:pBdr>
      <w:autoSpaceDE/>
      <w:autoSpaceDN/>
      <w:spacing w:before="100" w:beforeAutospacing="1" w:after="100" w:afterAutospacing="1"/>
      <w:jc w:val="center"/>
    </w:pPr>
    <w:rPr>
      <w:rFonts w:ascii="Garamond" w:eastAsia="Arial Unicode MS" w:hAnsi="Garamond" w:cs="Arial Unicode MS"/>
      <w:b/>
      <w:bCs/>
      <w:sz w:val="16"/>
      <w:szCs w:val="16"/>
      <w:lang w:val="es-ES"/>
    </w:rPr>
  </w:style>
  <w:style w:type="paragraph" w:customStyle="1" w:styleId="xl73">
    <w:name w:val="xl73"/>
    <w:basedOn w:val="Normal"/>
    <w:rsid w:val="003B44E0"/>
    <w:pPr>
      <w:pBdr>
        <w:top w:val="single" w:sz="12" w:space="0" w:color="auto"/>
      </w:pBdr>
      <w:autoSpaceDE/>
      <w:autoSpaceDN/>
      <w:spacing w:before="100" w:beforeAutospacing="1" w:after="100" w:afterAutospacing="1"/>
      <w:jc w:val="both"/>
    </w:pPr>
    <w:rPr>
      <w:rFonts w:ascii="Garamond" w:eastAsia="Arial Unicode MS" w:hAnsi="Garamond" w:cs="Arial Unicode MS"/>
      <w:sz w:val="16"/>
      <w:szCs w:val="16"/>
      <w:lang w:val="es-ES"/>
    </w:rPr>
  </w:style>
  <w:style w:type="paragraph" w:customStyle="1" w:styleId="xl75">
    <w:name w:val="xl75"/>
    <w:basedOn w:val="Normal"/>
    <w:rsid w:val="003B44E0"/>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lang w:val="es-ES"/>
    </w:rPr>
  </w:style>
  <w:style w:type="paragraph" w:customStyle="1" w:styleId="xl74">
    <w:name w:val="xl74"/>
    <w:basedOn w:val="Normal"/>
    <w:rsid w:val="003B44E0"/>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76">
    <w:name w:val="xl76"/>
    <w:basedOn w:val="Normal"/>
    <w:rsid w:val="003B44E0"/>
    <w:pPr>
      <w:pBdr>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7">
    <w:name w:val="xl77"/>
    <w:basedOn w:val="Normal"/>
    <w:rsid w:val="003B44E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eastAsia="Arial Unicode MS"/>
      <w:b/>
      <w:bCs/>
      <w:sz w:val="26"/>
      <w:szCs w:val="26"/>
      <w:lang w:val="es-ES"/>
    </w:rPr>
  </w:style>
  <w:style w:type="paragraph" w:customStyle="1" w:styleId="xl78">
    <w:name w:val="xl78"/>
    <w:basedOn w:val="Normal"/>
    <w:rsid w:val="003B44E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eastAsia="Arial Unicode MS"/>
      <w:sz w:val="24"/>
      <w:szCs w:val="24"/>
      <w:lang w:val="es-ES"/>
    </w:rPr>
  </w:style>
  <w:style w:type="paragraph" w:customStyle="1" w:styleId="xl79">
    <w:name w:val="xl79"/>
    <w:basedOn w:val="Normal"/>
    <w:rsid w:val="003B44E0"/>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0">
    <w:name w:val="xl80"/>
    <w:basedOn w:val="Normal"/>
    <w:rsid w:val="003B44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Arial Unicode MS"/>
      <w:sz w:val="24"/>
      <w:szCs w:val="24"/>
      <w:lang w:val="es-ES"/>
    </w:rPr>
  </w:style>
  <w:style w:type="paragraph" w:customStyle="1" w:styleId="xl81">
    <w:name w:val="xl81"/>
    <w:basedOn w:val="Normal"/>
    <w:rsid w:val="003B44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color w:val="FF6600"/>
      <w:sz w:val="26"/>
      <w:szCs w:val="26"/>
      <w:lang w:val="es-ES"/>
    </w:rPr>
  </w:style>
  <w:style w:type="paragraph" w:customStyle="1" w:styleId="xl82">
    <w:name w:val="xl82"/>
    <w:basedOn w:val="Normal"/>
    <w:rsid w:val="003B44E0"/>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eastAsia="Arial Unicode MS"/>
      <w:b/>
      <w:bCs/>
      <w:sz w:val="26"/>
      <w:szCs w:val="26"/>
      <w:lang w:val="es-ES"/>
    </w:rPr>
  </w:style>
  <w:style w:type="paragraph" w:customStyle="1" w:styleId="xl83">
    <w:name w:val="xl83"/>
    <w:basedOn w:val="Normal"/>
    <w:rsid w:val="003B44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84">
    <w:name w:val="xl84"/>
    <w:basedOn w:val="Normal"/>
    <w:rsid w:val="003B44E0"/>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85">
    <w:name w:val="xl85"/>
    <w:basedOn w:val="Normal"/>
    <w:rsid w:val="003B44E0"/>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6">
    <w:name w:val="xl86"/>
    <w:basedOn w:val="Normal"/>
    <w:rsid w:val="003B44E0"/>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b/>
      <w:bCs/>
      <w:color w:val="FF6600"/>
      <w:sz w:val="26"/>
      <w:szCs w:val="26"/>
      <w:lang w:val="es-ES"/>
    </w:rPr>
  </w:style>
  <w:style w:type="paragraph" w:customStyle="1" w:styleId="xl87">
    <w:name w:val="xl87"/>
    <w:basedOn w:val="Normal"/>
    <w:rsid w:val="003B44E0"/>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eastAsia="Arial Unicode MS"/>
      <w:sz w:val="24"/>
      <w:szCs w:val="24"/>
      <w:lang w:val="es-ES"/>
    </w:rPr>
  </w:style>
  <w:style w:type="paragraph" w:customStyle="1" w:styleId="xl88">
    <w:name w:val="xl88"/>
    <w:basedOn w:val="Normal"/>
    <w:rsid w:val="003B44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b/>
      <w:bCs/>
      <w:color w:val="FF6600"/>
      <w:sz w:val="26"/>
      <w:szCs w:val="26"/>
      <w:lang w:val="es-ES"/>
    </w:rPr>
  </w:style>
  <w:style w:type="paragraph" w:customStyle="1" w:styleId="xl89">
    <w:name w:val="xl89"/>
    <w:basedOn w:val="Normal"/>
    <w:rsid w:val="003B44E0"/>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eastAsia="Arial Unicode MS"/>
      <w:b/>
      <w:bCs/>
      <w:sz w:val="26"/>
      <w:szCs w:val="26"/>
      <w:lang w:val="es-ES"/>
    </w:rPr>
  </w:style>
  <w:style w:type="paragraph" w:customStyle="1" w:styleId="xl90">
    <w:name w:val="xl90"/>
    <w:basedOn w:val="Normal"/>
    <w:rsid w:val="003B44E0"/>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1">
    <w:name w:val="xl91"/>
    <w:basedOn w:val="Normal"/>
    <w:rsid w:val="003B44E0"/>
    <w:pPr>
      <w:pBdr>
        <w:top w:val="single" w:sz="8" w:space="0" w:color="auto"/>
        <w:bottom w:val="single" w:sz="4" w:space="0" w:color="auto"/>
      </w:pBdr>
      <w:shd w:val="clear" w:color="auto" w:fill="CCFFCC"/>
      <w:autoSpaceDE/>
      <w:autoSpaceDN/>
      <w:spacing w:before="100" w:beforeAutospacing="1" w:after="100" w:afterAutospacing="1"/>
      <w:jc w:val="center"/>
    </w:pPr>
    <w:rPr>
      <w:rFonts w:eastAsia="Arial Unicode MS"/>
      <w:b/>
      <w:bCs/>
      <w:sz w:val="16"/>
      <w:szCs w:val="16"/>
      <w:lang w:val="es-ES"/>
    </w:rPr>
  </w:style>
  <w:style w:type="paragraph" w:customStyle="1" w:styleId="xl92">
    <w:name w:val="xl92"/>
    <w:basedOn w:val="Normal"/>
    <w:rsid w:val="003B44E0"/>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3">
    <w:name w:val="xl93"/>
    <w:basedOn w:val="Normal"/>
    <w:rsid w:val="003B44E0"/>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4">
    <w:name w:val="xl94"/>
    <w:basedOn w:val="Normal"/>
    <w:rsid w:val="003B44E0"/>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5">
    <w:name w:val="xl95"/>
    <w:basedOn w:val="Normal"/>
    <w:rsid w:val="003B44E0"/>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6">
    <w:name w:val="xl96"/>
    <w:basedOn w:val="Normal"/>
    <w:rsid w:val="003B44E0"/>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3B44E0"/>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3B44E0"/>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3B44E0"/>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3B44E0"/>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3B44E0"/>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3B44E0"/>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
    <w:name w:val="Car Car Car Car"/>
    <w:basedOn w:val="Normal"/>
    <w:rsid w:val="003B44E0"/>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3B44E0"/>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3B44E0"/>
    <w:pPr>
      <w:overflowPunct w:val="0"/>
      <w:adjustRightInd w:val="0"/>
      <w:jc w:val="both"/>
      <w:textAlignment w:val="baseline"/>
    </w:pPr>
    <w:rPr>
      <w:rFonts w:cs="Times New Roman"/>
      <w:sz w:val="24"/>
      <w:lang w:val="es-ES"/>
    </w:rPr>
  </w:style>
  <w:style w:type="paragraph" w:customStyle="1" w:styleId="BodyText31">
    <w:name w:val="Body Text 31"/>
    <w:basedOn w:val="Normal"/>
    <w:rsid w:val="003B44E0"/>
    <w:pPr>
      <w:autoSpaceDE/>
      <w:autoSpaceDN/>
      <w:jc w:val="both"/>
    </w:pPr>
    <w:rPr>
      <w:rFonts w:cs="Times New Roman"/>
      <w:sz w:val="22"/>
      <w:szCs w:val="24"/>
      <w:lang w:val="es-ES"/>
    </w:rPr>
  </w:style>
  <w:style w:type="paragraph" w:customStyle="1" w:styleId="BodyTextIndent1">
    <w:name w:val="Body Text Indent1"/>
    <w:basedOn w:val="Normal"/>
    <w:rsid w:val="003B44E0"/>
    <w:pPr>
      <w:ind w:left="426"/>
      <w:jc w:val="both"/>
    </w:pPr>
    <w:rPr>
      <w:sz w:val="24"/>
      <w:szCs w:val="24"/>
      <w:lang w:val="es-CO"/>
    </w:rPr>
  </w:style>
  <w:style w:type="character" w:styleId="MquinadeescribirHTML">
    <w:name w:val="HTML Typewriter"/>
    <w:rsid w:val="003B44E0"/>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3B44E0"/>
    <w:pPr>
      <w:autoSpaceDE/>
      <w:autoSpaceDN/>
      <w:spacing w:after="160" w:line="240" w:lineRule="exact"/>
    </w:pPr>
    <w:rPr>
      <w:rFonts w:ascii="Verdana" w:hAnsi="Verdana" w:cs="Times New Roman"/>
      <w:lang w:val="es-ES" w:eastAsia="en-US"/>
    </w:rPr>
  </w:style>
  <w:style w:type="character" w:customStyle="1" w:styleId="CarCar4">
    <w:name w:val="Car Car4"/>
    <w:rsid w:val="003B44E0"/>
    <w:rPr>
      <w:rFonts w:ascii="Arial" w:eastAsia="Times New Roman" w:hAnsi="Arial" w:cs="Times New Roman"/>
      <w:snapToGrid w:val="0"/>
      <w:sz w:val="24"/>
      <w:szCs w:val="20"/>
      <w:lang w:val="es-ES_tradnl" w:eastAsia="es-ES"/>
    </w:rPr>
  </w:style>
  <w:style w:type="character" w:customStyle="1" w:styleId="EncabezadoCar1">
    <w:name w:val="Encabezado Car1"/>
    <w:aliases w:val="Encabezado Car Car,Encabezado Car1 Car Car,Encabezado Car Car Car Car, Car6 Car Car Car Car, Car6 Car1 Car Car, Car6 Car Car, Car6 Car1,Car6 Car Car Car Car,Car6 Car1 Car Car,Car6 Car Car,Car6 Car1,Encabezado Car2 Car Car, Car6 Car Car2"/>
    <w:uiPriority w:val="99"/>
    <w:rsid w:val="003B44E0"/>
    <w:rPr>
      <w:lang w:val="es-ES" w:eastAsia="es-ES"/>
    </w:rPr>
  </w:style>
  <w:style w:type="paragraph" w:customStyle="1" w:styleId="Textoindependiente23">
    <w:name w:val="Texto independiente 23"/>
    <w:basedOn w:val="Normal"/>
    <w:rsid w:val="003B44E0"/>
    <w:pPr>
      <w:autoSpaceDE/>
      <w:autoSpaceDN/>
      <w:jc w:val="both"/>
    </w:pPr>
    <w:rPr>
      <w:rFonts w:cs="Times New Roman"/>
      <w:sz w:val="24"/>
    </w:rPr>
  </w:style>
  <w:style w:type="paragraph" w:customStyle="1" w:styleId="Textoindependiente24">
    <w:name w:val="Texto independiente 24"/>
    <w:basedOn w:val="Normal"/>
    <w:rsid w:val="003B44E0"/>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3B44E0"/>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3B44E0"/>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3B44E0"/>
    <w:pPr>
      <w:overflowPunct w:val="0"/>
      <w:adjustRightInd w:val="0"/>
      <w:jc w:val="both"/>
      <w:textAlignment w:val="baseline"/>
    </w:pPr>
    <w:rPr>
      <w:rFonts w:cs="Times New Roman"/>
      <w:sz w:val="24"/>
      <w:lang w:val="es-ES"/>
    </w:rPr>
  </w:style>
  <w:style w:type="paragraph" w:customStyle="1" w:styleId="xl103">
    <w:name w:val="xl103"/>
    <w:basedOn w:val="Normal"/>
    <w:rsid w:val="003B44E0"/>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3B44E0"/>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3B44E0"/>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3B44E0"/>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3B44E0"/>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3B44E0"/>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3B44E0"/>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3B44E0"/>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3B44E0"/>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3B44E0"/>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3B44E0"/>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3B44E0"/>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3B44E0"/>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3B44E0"/>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3B44E0"/>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3B44E0"/>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3B44E0"/>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3B44E0"/>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3B44E0"/>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3B44E0"/>
    <w:pPr>
      <w:ind w:left="426"/>
      <w:jc w:val="both"/>
    </w:pPr>
    <w:rPr>
      <w:sz w:val="24"/>
      <w:szCs w:val="24"/>
      <w:lang w:val="es-CO"/>
    </w:rPr>
  </w:style>
  <w:style w:type="paragraph" w:customStyle="1" w:styleId="CarCarCarCar2">
    <w:name w:val="Car Car Car Car2"/>
    <w:basedOn w:val="Normal"/>
    <w:rsid w:val="003B44E0"/>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3B44E0"/>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3B44E0"/>
    <w:rPr>
      <w:rFonts w:ascii="Symbol" w:hAnsi="Symbol"/>
    </w:rPr>
  </w:style>
  <w:style w:type="paragraph" w:customStyle="1" w:styleId="Car7">
    <w:name w:val="Car7"/>
    <w:basedOn w:val="Normal"/>
    <w:rsid w:val="003B44E0"/>
    <w:pPr>
      <w:autoSpaceDE/>
      <w:autoSpaceDN/>
      <w:spacing w:after="160" w:line="240" w:lineRule="exact"/>
    </w:pPr>
    <w:rPr>
      <w:rFonts w:ascii="Verdana" w:hAnsi="Verdana" w:cs="Times New Roman"/>
      <w:lang w:val="en-US" w:eastAsia="en-US"/>
    </w:rPr>
  </w:style>
  <w:style w:type="paragraph" w:customStyle="1" w:styleId="CM40">
    <w:name w:val="CM40"/>
    <w:basedOn w:val="Default"/>
    <w:next w:val="Default"/>
    <w:uiPriority w:val="99"/>
    <w:rsid w:val="003B44E0"/>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rsid w:val="003B44E0"/>
    <w:pPr>
      <w:autoSpaceDE/>
      <w:autoSpaceDN/>
      <w:spacing w:after="324"/>
    </w:pPr>
    <w:rPr>
      <w:rFonts w:ascii="Times New Roman" w:hAnsi="Times New Roman" w:cs="Times New Roman"/>
      <w:sz w:val="24"/>
      <w:szCs w:val="24"/>
      <w:lang w:val="es-CO" w:eastAsia="es-CO"/>
    </w:rPr>
  </w:style>
  <w:style w:type="character" w:customStyle="1" w:styleId="corchete-llamada1">
    <w:name w:val="corchete-llamada1"/>
    <w:rsid w:val="003B44E0"/>
    <w:rPr>
      <w:vanish/>
      <w:webHidden w:val="0"/>
      <w:specVanish w:val="0"/>
    </w:rPr>
  </w:style>
  <w:style w:type="paragraph" w:customStyle="1" w:styleId="WW-Sangra3detindependiente">
    <w:name w:val="WW-Sangría 3 de t. independiente"/>
    <w:basedOn w:val="Normal"/>
    <w:rsid w:val="003B44E0"/>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B44E0"/>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3B44E0"/>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B44E0"/>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B44E0"/>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3B44E0"/>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B44E0"/>
    <w:rPr>
      <w:rFonts w:ascii="Times New Roman" w:eastAsia="Times New Roman" w:hAnsi="Times New Roman" w:cs="Times New Roman"/>
      <w:b/>
      <w:bCs/>
      <w:i/>
      <w:iCs/>
      <w:color w:val="4F81BD"/>
      <w:sz w:val="24"/>
      <w:szCs w:val="24"/>
      <w:lang w:val="es-ES" w:eastAsia="es-ES"/>
    </w:rPr>
  </w:style>
  <w:style w:type="paragraph" w:styleId="Continuarlista4">
    <w:name w:val="List Continue 4"/>
    <w:basedOn w:val="Normal"/>
    <w:uiPriority w:val="99"/>
    <w:unhideWhenUsed/>
    <w:rsid w:val="003B44E0"/>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B44E0"/>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B44E0"/>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B44E0"/>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3B44E0"/>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B44E0"/>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3B44E0"/>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B44E0"/>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3B44E0"/>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B44E0"/>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3B44E0"/>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B44E0"/>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3B44E0"/>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B44E0"/>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3B44E0"/>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B44E0"/>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B44E0"/>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B44E0"/>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B44E0"/>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B44E0"/>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B44E0"/>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B44E0"/>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B44E0"/>
    <w:pPr>
      <w:autoSpaceDE/>
      <w:autoSpaceDN/>
      <w:ind w:left="2160" w:hanging="240"/>
    </w:pPr>
    <w:rPr>
      <w:rFonts w:ascii="Times New Roman" w:hAnsi="Times New Roman" w:cs="Times New Roman"/>
      <w:sz w:val="24"/>
      <w:szCs w:val="24"/>
      <w:lang w:val="es-ES"/>
    </w:rPr>
  </w:style>
  <w:style w:type="paragraph" w:styleId="Lista5">
    <w:name w:val="List 5"/>
    <w:basedOn w:val="Normal"/>
    <w:uiPriority w:val="99"/>
    <w:unhideWhenUsed/>
    <w:rsid w:val="003B44E0"/>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B44E0"/>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B44E0"/>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B44E0"/>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B44E0"/>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B44E0"/>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B44E0"/>
    <w:pPr>
      <w:tabs>
        <w:tab w:val="num" w:pos="1492"/>
      </w:tabs>
      <w:autoSpaceDE/>
      <w:autoSpaceDN/>
      <w:ind w:left="1492" w:hanging="360"/>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3B44E0"/>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3B44E0"/>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3B44E0"/>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3B44E0"/>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B44E0"/>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B44E0"/>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B44E0"/>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B44E0"/>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B44E0"/>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B44E0"/>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B44E0"/>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3B44E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3B44E0"/>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3B44E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B44E0"/>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3B44E0"/>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3B44E0"/>
    <w:pPr>
      <w:keepLines w:val="0"/>
      <w:spacing w:before="240" w:after="60"/>
      <w:jc w:val="left"/>
      <w:outlineLvl w:val="9"/>
    </w:pPr>
    <w:rPr>
      <w:color w:val="auto"/>
      <w:kern w:val="32"/>
      <w:sz w:val="32"/>
      <w:szCs w:val="32"/>
      <w:lang w:val="es-ES"/>
    </w:rPr>
  </w:style>
  <w:style w:type="paragraph" w:customStyle="1" w:styleId="p19">
    <w:name w:val="p19"/>
    <w:basedOn w:val="Normal"/>
    <w:rsid w:val="003B44E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B44E0"/>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3B44E0"/>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3B44E0"/>
    <w:rPr>
      <w:rFonts w:ascii="Arial" w:hAnsi="Arial" w:cs="Arial"/>
      <w:sz w:val="24"/>
      <w:szCs w:val="24"/>
      <w:lang w:val="es-ES" w:eastAsia="es-ES"/>
    </w:rPr>
  </w:style>
  <w:style w:type="character" w:customStyle="1" w:styleId="Heading2Char">
    <w:name w:val="Heading 2 Char"/>
    <w:aliases w:val="MT2 Char,título 2 Char,Edgar 2 Char"/>
    <w:locked/>
    <w:rsid w:val="003B44E0"/>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locked/>
    <w:rsid w:val="003B44E0"/>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locked/>
    <w:rsid w:val="003B44E0"/>
    <w:rPr>
      <w:b/>
      <w:bCs/>
      <w:sz w:val="22"/>
      <w:szCs w:val="22"/>
      <w:lang w:val="es-ES" w:eastAsia="es-ES" w:bidi="ar-SA"/>
    </w:rPr>
  </w:style>
  <w:style w:type="character" w:customStyle="1" w:styleId="Heading7Char">
    <w:name w:val="Heading 7 Char"/>
    <w:aliases w:val="Car Char"/>
    <w:locked/>
    <w:rsid w:val="003B44E0"/>
    <w:rPr>
      <w:rFonts w:cs="Times New Roman"/>
      <w:sz w:val="24"/>
      <w:szCs w:val="24"/>
      <w:lang w:val="es-ES" w:eastAsia="es-ES"/>
    </w:rPr>
  </w:style>
  <w:style w:type="character" w:customStyle="1" w:styleId="HeaderChar">
    <w:name w:val="Header Char"/>
    <w:aliases w:val="h Char,h8 Char,h9 Char,h10 Char,h18 Char,encabezado Char,Car3 Char"/>
    <w:locked/>
    <w:rsid w:val="003B44E0"/>
    <w:rPr>
      <w:rFonts w:cs="Times New Roman"/>
      <w:sz w:val="24"/>
      <w:szCs w:val="24"/>
      <w:lang w:val="es-ES" w:eastAsia="es-ES"/>
    </w:rPr>
  </w:style>
  <w:style w:type="character" w:customStyle="1" w:styleId="FooterChar">
    <w:name w:val="Footer Char"/>
    <w:aliases w:val="pie de página Char"/>
    <w:locked/>
    <w:rsid w:val="003B44E0"/>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B44E0"/>
    <w:rPr>
      <w:rFonts w:ascii="Arial" w:hAnsi="Arial" w:cs="Arial"/>
      <w:sz w:val="24"/>
      <w:szCs w:val="24"/>
      <w:lang w:val="es-ES" w:eastAsia="es-ES"/>
    </w:rPr>
  </w:style>
  <w:style w:type="character" w:customStyle="1" w:styleId="BodyText2Char">
    <w:name w:val="Body Text 2 Char"/>
    <w:locked/>
    <w:rsid w:val="003B44E0"/>
    <w:rPr>
      <w:rFonts w:ascii="Arial" w:hAnsi="Arial" w:cs="Arial"/>
      <w:sz w:val="24"/>
      <w:szCs w:val="24"/>
      <w:lang w:val="es-ES" w:eastAsia="es-ES"/>
    </w:rPr>
  </w:style>
  <w:style w:type="character" w:customStyle="1" w:styleId="BodyTextIndentChar">
    <w:name w:val="Body Text Indent Char"/>
    <w:aliases w:val="Car1 Char,Car11 Char"/>
    <w:locked/>
    <w:rsid w:val="003B44E0"/>
    <w:rPr>
      <w:rFonts w:ascii="Arial" w:hAnsi="Arial" w:cs="Arial"/>
      <w:sz w:val="24"/>
      <w:szCs w:val="24"/>
      <w:lang w:val="es-ES" w:eastAsia="es-ES" w:bidi="ar-SA"/>
    </w:rPr>
  </w:style>
  <w:style w:type="character" w:customStyle="1" w:styleId="BodyTextIndent3Char">
    <w:name w:val="Body Text Indent 3 Char"/>
    <w:locked/>
    <w:rsid w:val="003B44E0"/>
    <w:rPr>
      <w:rFonts w:ascii="Arial" w:hAnsi="Arial" w:cs="Arial"/>
      <w:sz w:val="24"/>
      <w:szCs w:val="24"/>
      <w:lang w:val="es-ES" w:eastAsia="es-ES"/>
    </w:rPr>
  </w:style>
  <w:style w:type="character" w:customStyle="1" w:styleId="BodyText3Char">
    <w:name w:val="Body Text 3 Char"/>
    <w:locked/>
    <w:rsid w:val="003B44E0"/>
    <w:rPr>
      <w:rFonts w:ascii="Britannic Bold" w:hAnsi="Britannic Bold" w:cs="Times New Roman"/>
      <w:color w:val="FF0000"/>
      <w:sz w:val="24"/>
      <w:lang w:val="es-ES_tradnl" w:eastAsia="es-ES"/>
    </w:rPr>
  </w:style>
  <w:style w:type="character" w:customStyle="1" w:styleId="FootnoteTextChar">
    <w:name w:val="Footnote Text Char"/>
    <w:locked/>
    <w:rsid w:val="003B44E0"/>
    <w:rPr>
      <w:rFonts w:cs="Times New Roman"/>
      <w:b/>
      <w:sz w:val="16"/>
      <w:lang w:val="es-ES_tradnl" w:eastAsia="es-ES"/>
    </w:rPr>
  </w:style>
  <w:style w:type="paragraph" w:customStyle="1" w:styleId="Prrafodelista2">
    <w:name w:val="Párrafo de lista2"/>
    <w:basedOn w:val="Normal"/>
    <w:rsid w:val="003B44E0"/>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locked/>
    <w:rsid w:val="003B44E0"/>
    <w:rPr>
      <w:rFonts w:ascii="Tahoma" w:hAnsi="Tahoma" w:cs="Tahoma"/>
      <w:sz w:val="16"/>
      <w:szCs w:val="16"/>
      <w:lang w:val="es-ES" w:eastAsia="es-ES"/>
    </w:rPr>
  </w:style>
  <w:style w:type="paragraph" w:customStyle="1" w:styleId="Sinespaciado2">
    <w:name w:val="Sin espaciado2"/>
    <w:rsid w:val="003B44E0"/>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3B44E0"/>
    <w:rPr>
      <w:rFonts w:ascii="Arial" w:hAnsi="Arial" w:cs="Arial"/>
      <w:vanish/>
      <w:sz w:val="16"/>
      <w:szCs w:val="16"/>
      <w:lang w:val="es-ES" w:eastAsia="es-ES"/>
    </w:rPr>
  </w:style>
  <w:style w:type="character" w:customStyle="1" w:styleId="z-BottomofFormChar">
    <w:name w:val="z-Bottom of Form Char"/>
    <w:locked/>
    <w:rsid w:val="003B44E0"/>
    <w:rPr>
      <w:rFonts w:ascii="Arial" w:hAnsi="Arial" w:cs="Arial"/>
      <w:vanish/>
      <w:sz w:val="16"/>
      <w:szCs w:val="16"/>
      <w:lang w:val="es-ES" w:eastAsia="es-ES"/>
    </w:rPr>
  </w:style>
  <w:style w:type="paragraph" w:customStyle="1" w:styleId="Prrafodelista3">
    <w:name w:val="Párrafo de lista3"/>
    <w:basedOn w:val="Normal"/>
    <w:rsid w:val="003B44E0"/>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B44E0"/>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B44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B44E0"/>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3B44E0"/>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B44E0"/>
    <w:pPr>
      <w:suppressAutoHyphens w:val="0"/>
      <w:autoSpaceDN w:val="0"/>
      <w:adjustRightInd w:val="0"/>
    </w:pPr>
    <w:rPr>
      <w:rFonts w:ascii="Arial" w:eastAsia="Times New Roman" w:hAnsi="Arial" w:cs="Arial"/>
      <w:color w:val="auto"/>
      <w:lang w:eastAsia="es-CO"/>
    </w:rPr>
  </w:style>
  <w:style w:type="paragraph" w:customStyle="1" w:styleId="western">
    <w:name w:val="western"/>
    <w:basedOn w:val="Normal"/>
    <w:rsid w:val="003B44E0"/>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uiPriority w:val="20"/>
    <w:qFormat/>
    <w:rsid w:val="003B44E0"/>
    <w:rPr>
      <w:i/>
      <w:iCs/>
    </w:rPr>
  </w:style>
  <w:style w:type="paragraph" w:customStyle="1" w:styleId="CM24">
    <w:name w:val="CM24"/>
    <w:basedOn w:val="Default"/>
    <w:next w:val="Default"/>
    <w:uiPriority w:val="99"/>
    <w:rsid w:val="003B44E0"/>
    <w:pPr>
      <w:suppressAutoHyphens w:val="0"/>
      <w:autoSpaceDN w:val="0"/>
      <w:adjustRightInd w:val="0"/>
    </w:pPr>
    <w:rPr>
      <w:rFonts w:ascii="Arial" w:eastAsia="Times New Roman" w:hAnsi="Arial" w:cs="Arial"/>
      <w:color w:val="auto"/>
      <w:lang w:eastAsia="es-ES"/>
    </w:rPr>
  </w:style>
  <w:style w:type="paragraph" w:customStyle="1" w:styleId="Textoindependiente20">
    <w:name w:val="Texto independiente(.2"/>
    <w:basedOn w:val="Normal"/>
    <w:rsid w:val="003B44E0"/>
    <w:pPr>
      <w:tabs>
        <w:tab w:val="left" w:pos="-720"/>
      </w:tabs>
      <w:suppressAutoHyphens/>
      <w:autoSpaceDE/>
      <w:autoSpaceDN/>
      <w:spacing w:after="120"/>
      <w:jc w:val="both"/>
    </w:pPr>
    <w:rPr>
      <w:rFonts w:cs="Times New Roman"/>
      <w:spacing w:val="-2"/>
      <w:sz w:val="24"/>
    </w:rPr>
  </w:style>
  <w:style w:type="paragraph" w:customStyle="1" w:styleId="xl122">
    <w:name w:val="xl122"/>
    <w:basedOn w:val="Normal"/>
    <w:rsid w:val="003B44E0"/>
    <w:pPr>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3">
    <w:name w:val="xl123"/>
    <w:basedOn w:val="Normal"/>
    <w:rsid w:val="003B44E0"/>
    <w:pPr>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4">
    <w:name w:val="xl124"/>
    <w:basedOn w:val="Normal"/>
    <w:rsid w:val="003B44E0"/>
    <w:pPr>
      <w:pBdr>
        <w:top w:val="single" w:sz="8" w:space="0" w:color="auto"/>
        <w:left w:val="single" w:sz="8" w:space="0" w:color="auto"/>
        <w:bottom w:val="single" w:sz="8" w:space="0" w:color="auto"/>
        <w:right w:val="single" w:sz="8" w:space="0" w:color="auto"/>
      </w:pBdr>
      <w:shd w:val="clear" w:color="000000" w:fill="CCFFFF"/>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25">
    <w:name w:val="xl125"/>
    <w:basedOn w:val="Normal"/>
    <w:rsid w:val="003B44E0"/>
    <w:pPr>
      <w:pBdr>
        <w:left w:val="single" w:sz="4" w:space="0" w:color="auto"/>
        <w:bottom w:val="single" w:sz="4" w:space="0" w:color="auto"/>
        <w:right w:val="single" w:sz="4" w:space="0" w:color="auto"/>
      </w:pBdr>
      <w:shd w:val="clear" w:color="000000" w:fill="CCFFFF"/>
      <w:autoSpaceDE/>
      <w:autoSpaceDN/>
      <w:spacing w:before="100" w:beforeAutospacing="1" w:after="100" w:afterAutospacing="1"/>
    </w:pPr>
    <w:rPr>
      <w:rFonts w:ascii="Tahoma" w:hAnsi="Tahoma" w:cs="Tahoma"/>
      <w:sz w:val="18"/>
      <w:szCs w:val="18"/>
      <w:lang w:val="es-CO" w:eastAsia="es-CO"/>
    </w:rPr>
  </w:style>
  <w:style w:type="paragraph" w:customStyle="1" w:styleId="xl126">
    <w:name w:val="xl126"/>
    <w:basedOn w:val="Normal"/>
    <w:rsid w:val="003B44E0"/>
    <w:pPr>
      <w:pBdr>
        <w:left w:val="single" w:sz="4" w:space="0" w:color="auto"/>
        <w:bottom w:val="single" w:sz="4" w:space="0" w:color="auto"/>
        <w:right w:val="single" w:sz="4" w:space="0" w:color="auto"/>
      </w:pBdr>
      <w:shd w:val="clear" w:color="000000" w:fill="FFCCCC"/>
      <w:autoSpaceDE/>
      <w:autoSpaceDN/>
      <w:spacing w:before="100" w:beforeAutospacing="1" w:after="100" w:afterAutospacing="1"/>
    </w:pPr>
    <w:rPr>
      <w:rFonts w:ascii="Tahoma" w:hAnsi="Tahoma" w:cs="Tahoma"/>
      <w:sz w:val="18"/>
      <w:szCs w:val="18"/>
      <w:lang w:val="es-CO" w:eastAsia="es-CO"/>
    </w:rPr>
  </w:style>
  <w:style w:type="paragraph" w:customStyle="1" w:styleId="xl127">
    <w:name w:val="xl127"/>
    <w:basedOn w:val="Normal"/>
    <w:rsid w:val="003B44E0"/>
    <w:pPr>
      <w:pBdr>
        <w:top w:val="single" w:sz="4" w:space="0" w:color="auto"/>
        <w:left w:val="single" w:sz="4" w:space="0" w:color="auto"/>
        <w:bottom w:val="single" w:sz="4" w:space="0" w:color="auto"/>
        <w:right w:val="single" w:sz="4" w:space="0" w:color="auto"/>
      </w:pBdr>
      <w:shd w:val="clear" w:color="000000" w:fill="FFCCCC"/>
      <w:autoSpaceDE/>
      <w:autoSpaceDN/>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8">
    <w:name w:val="xl128"/>
    <w:basedOn w:val="Normal"/>
    <w:rsid w:val="003B44E0"/>
    <w:pPr>
      <w:pBdr>
        <w:top w:val="single" w:sz="4" w:space="0" w:color="auto"/>
        <w:left w:val="single" w:sz="4" w:space="0" w:color="auto"/>
        <w:bottom w:val="single" w:sz="4" w:space="0" w:color="auto"/>
        <w:right w:val="single" w:sz="4" w:space="0" w:color="auto"/>
      </w:pBdr>
      <w:shd w:val="clear" w:color="000000" w:fill="FFCCCC"/>
      <w:autoSpaceDE/>
      <w:autoSpaceDN/>
      <w:spacing w:before="100" w:beforeAutospacing="1" w:after="100" w:afterAutospacing="1"/>
      <w:textAlignment w:val="center"/>
    </w:pPr>
    <w:rPr>
      <w:rFonts w:ascii="Tahoma" w:hAnsi="Tahoma" w:cs="Tahoma"/>
      <w:b/>
      <w:bCs/>
      <w:color w:val="000000"/>
      <w:sz w:val="18"/>
      <w:szCs w:val="18"/>
      <w:lang w:val="es-CO" w:eastAsia="es-CO"/>
    </w:rPr>
  </w:style>
  <w:style w:type="paragraph" w:customStyle="1" w:styleId="xl129">
    <w:name w:val="xl129"/>
    <w:basedOn w:val="Normal"/>
    <w:rsid w:val="003B44E0"/>
    <w:pPr>
      <w:pBdr>
        <w:top w:val="single" w:sz="8" w:space="0" w:color="auto"/>
        <w:left w:val="single" w:sz="8" w:space="0" w:color="auto"/>
        <w:bottom w:val="single" w:sz="8" w:space="0" w:color="auto"/>
        <w:right w:val="single" w:sz="8" w:space="0" w:color="auto"/>
      </w:pBdr>
      <w:shd w:val="clear" w:color="000000" w:fill="FFCCCC"/>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30">
    <w:name w:val="xl130"/>
    <w:basedOn w:val="Normal"/>
    <w:rsid w:val="003B44E0"/>
    <w:pPr>
      <w:pBdr>
        <w:left w:val="single" w:sz="4" w:space="0" w:color="auto"/>
        <w:bottom w:val="single" w:sz="4" w:space="0" w:color="auto"/>
        <w:right w:val="single" w:sz="4" w:space="0" w:color="auto"/>
      </w:pBdr>
      <w:shd w:val="clear" w:color="000000" w:fill="FFCCCC"/>
      <w:autoSpaceDE/>
      <w:autoSpaceDN/>
      <w:spacing w:before="100" w:beforeAutospacing="1" w:after="100" w:afterAutospacing="1"/>
    </w:pPr>
    <w:rPr>
      <w:rFonts w:ascii="Tahoma" w:hAnsi="Tahoma" w:cs="Tahoma"/>
      <w:sz w:val="18"/>
      <w:szCs w:val="18"/>
      <w:lang w:val="es-CO" w:eastAsia="es-CO"/>
    </w:rPr>
  </w:style>
  <w:style w:type="paragraph" w:customStyle="1" w:styleId="xl131">
    <w:name w:val="xl131"/>
    <w:basedOn w:val="Normal"/>
    <w:rsid w:val="003B44E0"/>
    <w:pPr>
      <w:pBdr>
        <w:top w:val="single" w:sz="8" w:space="0" w:color="auto"/>
        <w:left w:val="single" w:sz="4" w:space="0" w:color="auto"/>
        <w:bottom w:val="single" w:sz="8" w:space="0" w:color="auto"/>
        <w:right w:val="single" w:sz="4" w:space="0" w:color="auto"/>
      </w:pBdr>
      <w:shd w:val="clear" w:color="000000" w:fill="FFCCCC"/>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32">
    <w:name w:val="xl132"/>
    <w:basedOn w:val="Normal"/>
    <w:rsid w:val="003B44E0"/>
    <w:pPr>
      <w:pBdr>
        <w:top w:val="single" w:sz="8" w:space="0" w:color="auto"/>
        <w:bottom w:val="single" w:sz="8" w:space="0" w:color="auto"/>
        <w:right w:val="single" w:sz="8" w:space="0" w:color="auto"/>
      </w:pBdr>
      <w:shd w:val="clear" w:color="000000" w:fill="FFCCCC"/>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3">
    <w:name w:val="xl133"/>
    <w:basedOn w:val="Normal"/>
    <w:rsid w:val="003B44E0"/>
    <w:pPr>
      <w:pBdr>
        <w:left w:val="single" w:sz="4" w:space="0" w:color="auto"/>
        <w:bottom w:val="single" w:sz="4" w:space="0" w:color="auto"/>
        <w:right w:val="single" w:sz="4" w:space="0" w:color="auto"/>
      </w:pBdr>
      <w:shd w:val="clear" w:color="000000" w:fill="CCFFFF"/>
      <w:autoSpaceDE/>
      <w:autoSpaceDN/>
      <w:spacing w:before="100" w:beforeAutospacing="1" w:after="100" w:afterAutospacing="1"/>
      <w:jc w:val="center"/>
    </w:pPr>
    <w:rPr>
      <w:rFonts w:ascii="Tahoma" w:hAnsi="Tahoma" w:cs="Tahoma"/>
      <w:sz w:val="18"/>
      <w:szCs w:val="18"/>
      <w:lang w:val="es-CO" w:eastAsia="es-CO"/>
    </w:rPr>
  </w:style>
  <w:style w:type="paragraph" w:customStyle="1" w:styleId="xl134">
    <w:name w:val="xl134"/>
    <w:basedOn w:val="Normal"/>
    <w:rsid w:val="003B44E0"/>
    <w:pPr>
      <w:pBdr>
        <w:left w:val="single" w:sz="4" w:space="0" w:color="auto"/>
        <w:bottom w:val="single" w:sz="4" w:space="0" w:color="auto"/>
        <w:right w:val="single" w:sz="4" w:space="0" w:color="auto"/>
      </w:pBdr>
      <w:shd w:val="clear" w:color="000000" w:fill="FFCCCC"/>
      <w:autoSpaceDE/>
      <w:autoSpaceDN/>
      <w:spacing w:before="100" w:beforeAutospacing="1" w:after="100" w:afterAutospacing="1"/>
      <w:jc w:val="center"/>
    </w:pPr>
    <w:rPr>
      <w:rFonts w:ascii="Tahoma" w:hAnsi="Tahoma" w:cs="Tahoma"/>
      <w:sz w:val="18"/>
      <w:szCs w:val="18"/>
      <w:lang w:val="es-CO" w:eastAsia="es-CO"/>
    </w:rPr>
  </w:style>
  <w:style w:type="paragraph" w:customStyle="1" w:styleId="xl135">
    <w:name w:val="xl135"/>
    <w:basedOn w:val="Normal"/>
    <w:rsid w:val="003B44E0"/>
    <w:pPr>
      <w:pBdr>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pPr>
    <w:rPr>
      <w:rFonts w:ascii="Tahoma" w:hAnsi="Tahoma" w:cs="Tahoma"/>
      <w:sz w:val="18"/>
      <w:szCs w:val="18"/>
      <w:lang w:val="es-CO" w:eastAsia="es-CO"/>
    </w:rPr>
  </w:style>
  <w:style w:type="paragraph" w:customStyle="1" w:styleId="xl136">
    <w:name w:val="xl136"/>
    <w:basedOn w:val="Normal"/>
    <w:rsid w:val="003B44E0"/>
    <w:pPr>
      <w:pBdr>
        <w:left w:val="single" w:sz="8" w:space="0" w:color="auto"/>
      </w:pBdr>
      <w:shd w:val="clear" w:color="000000" w:fill="FFFFFF"/>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7">
    <w:name w:val="xl137"/>
    <w:basedOn w:val="Normal"/>
    <w:rsid w:val="003B44E0"/>
    <w:pPr>
      <w:shd w:val="clear" w:color="000000" w:fill="FFFFFF"/>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8">
    <w:name w:val="xl138"/>
    <w:basedOn w:val="Normal"/>
    <w:rsid w:val="003B44E0"/>
    <w:pPr>
      <w:pBdr>
        <w:left w:val="single" w:sz="8" w:space="0" w:color="auto"/>
      </w:pBdr>
      <w:shd w:val="clear" w:color="000000" w:fill="FFFFFF"/>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39">
    <w:name w:val="xl139"/>
    <w:basedOn w:val="Normal"/>
    <w:rsid w:val="003B44E0"/>
    <w:pPr>
      <w:shd w:val="clear" w:color="000000" w:fill="FFFFFF"/>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0">
    <w:name w:val="xl140"/>
    <w:basedOn w:val="Normal"/>
    <w:rsid w:val="003B44E0"/>
    <w:pPr>
      <w:pBdr>
        <w:left w:val="single" w:sz="8" w:space="0" w:color="auto"/>
      </w:pBdr>
      <w:shd w:val="clear" w:color="000000" w:fill="FFFFFF"/>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1">
    <w:name w:val="xl141"/>
    <w:basedOn w:val="Normal"/>
    <w:rsid w:val="003B44E0"/>
    <w:pPr>
      <w:shd w:val="clear" w:color="000000" w:fill="FFFFFF"/>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2">
    <w:name w:val="xl142"/>
    <w:basedOn w:val="Normal"/>
    <w:rsid w:val="003B44E0"/>
    <w:pPr>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43">
    <w:name w:val="xl143"/>
    <w:basedOn w:val="Normal"/>
    <w:rsid w:val="003B44E0"/>
    <w:pPr>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4">
    <w:name w:val="xl144"/>
    <w:basedOn w:val="Normal"/>
    <w:rsid w:val="003B44E0"/>
    <w:pPr>
      <w:pBdr>
        <w:bottom w:val="single" w:sz="8" w:space="0" w:color="auto"/>
      </w:pBdr>
      <w:shd w:val="clear" w:color="000000" w:fill="FFFFFF"/>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45">
    <w:name w:val="xl145"/>
    <w:basedOn w:val="Normal"/>
    <w:rsid w:val="003B44E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46">
    <w:name w:val="xl146"/>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ahoma" w:hAnsi="Tahoma" w:cs="Tahoma"/>
      <w:b/>
      <w:bCs/>
      <w:sz w:val="18"/>
      <w:szCs w:val="18"/>
      <w:lang w:val="es-CO" w:eastAsia="es-CO"/>
    </w:rPr>
  </w:style>
  <w:style w:type="paragraph" w:customStyle="1" w:styleId="xl147">
    <w:name w:val="xl147"/>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ahoma" w:hAnsi="Tahoma" w:cs="Tahoma"/>
      <w:sz w:val="18"/>
      <w:szCs w:val="18"/>
      <w:lang w:val="es-CO" w:eastAsia="es-CO"/>
    </w:rPr>
  </w:style>
  <w:style w:type="paragraph" w:customStyle="1" w:styleId="xl148">
    <w:name w:val="xl148"/>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ahoma" w:hAnsi="Tahoma" w:cs="Tahoma"/>
      <w:sz w:val="18"/>
      <w:szCs w:val="18"/>
      <w:lang w:val="es-CO" w:eastAsia="es-CO"/>
    </w:rPr>
  </w:style>
  <w:style w:type="paragraph" w:customStyle="1" w:styleId="xl149">
    <w:name w:val="xl149"/>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hAnsi="Tahoma" w:cs="Tahoma"/>
      <w:sz w:val="18"/>
      <w:szCs w:val="18"/>
      <w:lang w:val="es-CO" w:eastAsia="es-CO"/>
    </w:rPr>
  </w:style>
  <w:style w:type="paragraph" w:customStyle="1" w:styleId="xl150">
    <w:name w:val="xl150"/>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hAnsi="Tahoma" w:cs="Tahoma"/>
      <w:sz w:val="18"/>
      <w:szCs w:val="18"/>
      <w:lang w:val="es-CO" w:eastAsia="es-CO"/>
    </w:rPr>
  </w:style>
  <w:style w:type="paragraph" w:customStyle="1" w:styleId="xl151">
    <w:name w:val="xl151"/>
    <w:basedOn w:val="Normal"/>
    <w:rsid w:val="003B44E0"/>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2">
    <w:name w:val="xl152"/>
    <w:basedOn w:val="Normal"/>
    <w:rsid w:val="003B44E0"/>
    <w:pPr>
      <w:pBdr>
        <w:top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3">
    <w:name w:val="xl153"/>
    <w:basedOn w:val="Normal"/>
    <w:rsid w:val="003B44E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4">
    <w:name w:val="xl154"/>
    <w:basedOn w:val="Normal"/>
    <w:rsid w:val="003B44E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55">
    <w:name w:val="xl155"/>
    <w:basedOn w:val="Normal"/>
    <w:rsid w:val="003B44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ahoma" w:hAnsi="Tahoma" w:cs="Tahoma"/>
      <w:b/>
      <w:bCs/>
      <w:sz w:val="18"/>
      <w:szCs w:val="18"/>
      <w:lang w:val="es-CO" w:eastAsia="es-CO"/>
    </w:rPr>
  </w:style>
  <w:style w:type="paragraph" w:customStyle="1" w:styleId="xl156">
    <w:name w:val="xl156"/>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hAnsi="Tahoma" w:cs="Tahoma"/>
      <w:sz w:val="18"/>
      <w:szCs w:val="18"/>
      <w:lang w:val="es-CO" w:eastAsia="es-CO"/>
    </w:rPr>
  </w:style>
  <w:style w:type="paragraph" w:customStyle="1" w:styleId="xl157">
    <w:name w:val="xl157"/>
    <w:basedOn w:val="Normal"/>
    <w:rsid w:val="003B44E0"/>
    <w:pPr>
      <w:pBdr>
        <w:top w:val="single" w:sz="4" w:space="0" w:color="auto"/>
        <w:left w:val="single" w:sz="4" w:space="0" w:color="auto"/>
        <w:right w:val="single" w:sz="4" w:space="0" w:color="auto"/>
      </w:pBdr>
      <w:autoSpaceDE/>
      <w:autoSpaceDN/>
      <w:spacing w:before="100" w:beforeAutospacing="1" w:after="100" w:afterAutospacing="1"/>
      <w:jc w:val="both"/>
    </w:pPr>
    <w:rPr>
      <w:rFonts w:ascii="Tahoma" w:hAnsi="Tahoma" w:cs="Tahoma"/>
      <w:b/>
      <w:bCs/>
      <w:sz w:val="18"/>
      <w:szCs w:val="18"/>
      <w:lang w:val="es-CO" w:eastAsia="es-CO"/>
    </w:rPr>
  </w:style>
  <w:style w:type="paragraph" w:customStyle="1" w:styleId="xl158">
    <w:name w:val="xl158"/>
    <w:basedOn w:val="Normal"/>
    <w:rsid w:val="003B44E0"/>
    <w:pPr>
      <w:pBdr>
        <w:top w:val="single" w:sz="8" w:space="0" w:color="auto"/>
        <w:left w:val="single" w:sz="4" w:space="0" w:color="auto"/>
        <w:bottom w:val="single" w:sz="4" w:space="0" w:color="auto"/>
        <w:right w:val="single" w:sz="8" w:space="0" w:color="auto"/>
      </w:pBdr>
      <w:shd w:val="clear" w:color="000000" w:fill="FFFFCC"/>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59">
    <w:name w:val="xl159"/>
    <w:basedOn w:val="Normal"/>
    <w:rsid w:val="003B44E0"/>
    <w:pPr>
      <w:pBdr>
        <w:top w:val="single" w:sz="4" w:space="0" w:color="auto"/>
        <w:left w:val="single" w:sz="4" w:space="0" w:color="auto"/>
        <w:bottom w:val="single" w:sz="4" w:space="0" w:color="auto"/>
        <w:right w:val="single" w:sz="8" w:space="0" w:color="auto"/>
      </w:pBdr>
      <w:shd w:val="clear" w:color="000000" w:fill="FFFFCC"/>
      <w:autoSpaceDE/>
      <w:autoSpaceDN/>
      <w:spacing w:before="100" w:beforeAutospacing="1" w:after="100" w:afterAutospacing="1"/>
      <w:jc w:val="center"/>
    </w:pPr>
    <w:rPr>
      <w:rFonts w:ascii="Tahoma" w:hAnsi="Tahoma" w:cs="Tahoma"/>
      <w:sz w:val="18"/>
      <w:szCs w:val="18"/>
      <w:lang w:val="es-CO" w:eastAsia="es-CO"/>
    </w:rPr>
  </w:style>
  <w:style w:type="paragraph" w:customStyle="1" w:styleId="xl160">
    <w:name w:val="xl160"/>
    <w:basedOn w:val="Normal"/>
    <w:rsid w:val="003B44E0"/>
    <w:pPr>
      <w:pBdr>
        <w:top w:val="single" w:sz="8" w:space="0" w:color="auto"/>
        <w:left w:val="single" w:sz="4" w:space="0" w:color="auto"/>
        <w:bottom w:val="single" w:sz="4" w:space="0" w:color="auto"/>
        <w:right w:val="single" w:sz="8" w:space="0" w:color="auto"/>
      </w:pBdr>
      <w:shd w:val="clear" w:color="000000" w:fill="CCFFFF"/>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61">
    <w:name w:val="xl161"/>
    <w:basedOn w:val="Normal"/>
    <w:rsid w:val="003B44E0"/>
    <w:pPr>
      <w:pBdr>
        <w:top w:val="single" w:sz="4" w:space="0" w:color="auto"/>
        <w:left w:val="single" w:sz="4" w:space="0" w:color="auto"/>
        <w:bottom w:val="single" w:sz="4" w:space="0" w:color="auto"/>
        <w:right w:val="single" w:sz="8" w:space="0" w:color="auto"/>
      </w:pBdr>
      <w:shd w:val="clear" w:color="000000" w:fill="CCFFFF"/>
      <w:autoSpaceDE/>
      <w:autoSpaceDN/>
      <w:spacing w:before="100" w:beforeAutospacing="1" w:after="100" w:afterAutospacing="1"/>
      <w:jc w:val="center"/>
    </w:pPr>
    <w:rPr>
      <w:rFonts w:ascii="Tahoma" w:hAnsi="Tahoma" w:cs="Tahoma"/>
      <w:sz w:val="18"/>
      <w:szCs w:val="18"/>
      <w:lang w:val="es-CO" w:eastAsia="es-CO"/>
    </w:rPr>
  </w:style>
  <w:style w:type="paragraph" w:customStyle="1" w:styleId="xl162">
    <w:name w:val="xl162"/>
    <w:basedOn w:val="Normal"/>
    <w:rsid w:val="003B44E0"/>
    <w:pPr>
      <w:pBdr>
        <w:top w:val="single" w:sz="8" w:space="0" w:color="auto"/>
        <w:left w:val="single" w:sz="4" w:space="0" w:color="auto"/>
        <w:bottom w:val="single" w:sz="4" w:space="0" w:color="auto"/>
        <w:right w:val="single" w:sz="8" w:space="0" w:color="auto"/>
      </w:pBdr>
      <w:shd w:val="clear" w:color="000000" w:fill="FFCCCC"/>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63">
    <w:name w:val="xl163"/>
    <w:basedOn w:val="Normal"/>
    <w:rsid w:val="003B44E0"/>
    <w:pPr>
      <w:pBdr>
        <w:top w:val="single" w:sz="4" w:space="0" w:color="auto"/>
        <w:left w:val="single" w:sz="4" w:space="0" w:color="auto"/>
        <w:bottom w:val="single" w:sz="4" w:space="0" w:color="auto"/>
        <w:right w:val="single" w:sz="8" w:space="0" w:color="auto"/>
      </w:pBdr>
      <w:shd w:val="clear" w:color="000000" w:fill="FFCCCC"/>
      <w:autoSpaceDE/>
      <w:autoSpaceDN/>
      <w:spacing w:before="100" w:beforeAutospacing="1" w:after="100" w:afterAutospacing="1"/>
      <w:jc w:val="center"/>
    </w:pPr>
    <w:rPr>
      <w:rFonts w:ascii="Tahoma" w:hAnsi="Tahoma" w:cs="Tahoma"/>
      <w:sz w:val="18"/>
      <w:szCs w:val="18"/>
      <w:lang w:val="es-CO" w:eastAsia="es-CO"/>
    </w:rPr>
  </w:style>
  <w:style w:type="paragraph" w:customStyle="1" w:styleId="xl164">
    <w:name w:val="xl164"/>
    <w:basedOn w:val="Normal"/>
    <w:rsid w:val="003B44E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65">
    <w:name w:val="xl165"/>
    <w:basedOn w:val="Normal"/>
    <w:rsid w:val="003B44E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sz w:val="18"/>
      <w:szCs w:val="18"/>
      <w:lang w:val="es-CO" w:eastAsia="es-CO"/>
    </w:rPr>
  </w:style>
  <w:style w:type="paragraph" w:customStyle="1" w:styleId="xl166">
    <w:name w:val="xl166"/>
    <w:basedOn w:val="Normal"/>
    <w:rsid w:val="003B44E0"/>
    <w:pPr>
      <w:pBdr>
        <w:left w:val="single" w:sz="4" w:space="0" w:color="auto"/>
        <w:bottom w:val="single" w:sz="4" w:space="0" w:color="auto"/>
        <w:right w:val="single" w:sz="4" w:space="0" w:color="auto"/>
      </w:pBdr>
      <w:autoSpaceDE/>
      <w:autoSpaceDN/>
      <w:spacing w:before="100" w:beforeAutospacing="1" w:after="100" w:afterAutospacing="1"/>
      <w:jc w:val="both"/>
    </w:pPr>
    <w:rPr>
      <w:rFonts w:ascii="Tahoma" w:hAnsi="Tahoma" w:cs="Tahoma"/>
      <w:sz w:val="18"/>
      <w:szCs w:val="18"/>
      <w:lang w:val="es-CO" w:eastAsia="es-CO"/>
    </w:rPr>
  </w:style>
  <w:style w:type="paragraph" w:customStyle="1" w:styleId="xl167">
    <w:name w:val="xl167"/>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sz w:val="18"/>
      <w:szCs w:val="18"/>
      <w:lang w:val="es-CO" w:eastAsia="es-CO"/>
    </w:rPr>
  </w:style>
  <w:style w:type="paragraph" w:customStyle="1" w:styleId="xl168">
    <w:name w:val="xl168"/>
    <w:basedOn w:val="Normal"/>
    <w:rsid w:val="003B44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69">
    <w:name w:val="xl169"/>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hAnsi="Tahoma" w:cs="Tahoma"/>
      <w:b/>
      <w:bCs/>
      <w:sz w:val="18"/>
      <w:szCs w:val="18"/>
      <w:lang w:val="es-CO" w:eastAsia="es-CO"/>
    </w:rPr>
  </w:style>
  <w:style w:type="paragraph" w:customStyle="1" w:styleId="xl170">
    <w:name w:val="xl170"/>
    <w:basedOn w:val="Normal"/>
    <w:rsid w:val="003B44E0"/>
    <w:pPr>
      <w:pBdr>
        <w:top w:val="single" w:sz="8" w:space="0" w:color="auto"/>
        <w:left w:val="single" w:sz="4" w:space="0" w:color="auto"/>
        <w:bottom w:val="single" w:sz="8" w:space="0" w:color="auto"/>
        <w:right w:val="single" w:sz="4" w:space="0" w:color="auto"/>
      </w:pBdr>
      <w:shd w:val="clear" w:color="000000" w:fill="FFCCCC"/>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71">
    <w:name w:val="xl171"/>
    <w:basedOn w:val="Normal"/>
    <w:rsid w:val="003B44E0"/>
    <w:pPr>
      <w:pBdr>
        <w:top w:val="single" w:sz="8" w:space="0" w:color="auto"/>
        <w:left w:val="single" w:sz="4" w:space="0" w:color="auto"/>
        <w:bottom w:val="single" w:sz="8" w:space="0" w:color="auto"/>
        <w:right w:val="single" w:sz="4" w:space="0" w:color="auto"/>
      </w:pBdr>
      <w:shd w:val="clear" w:color="000000" w:fill="CCFFFF"/>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72">
    <w:name w:val="xl172"/>
    <w:basedOn w:val="Normal"/>
    <w:rsid w:val="003B44E0"/>
    <w:pPr>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jc w:val="center"/>
    </w:pPr>
    <w:rPr>
      <w:rFonts w:ascii="Tahoma" w:hAnsi="Tahoma" w:cs="Tahoma"/>
      <w:sz w:val="18"/>
      <w:szCs w:val="18"/>
      <w:lang w:val="es-CO" w:eastAsia="es-CO"/>
    </w:rPr>
  </w:style>
  <w:style w:type="paragraph" w:customStyle="1" w:styleId="xl173">
    <w:name w:val="xl173"/>
    <w:basedOn w:val="Normal"/>
    <w:rsid w:val="003B44E0"/>
    <w:pPr>
      <w:pBdr>
        <w:top w:val="single" w:sz="4" w:space="0" w:color="auto"/>
        <w:left w:val="single" w:sz="4" w:space="0" w:color="auto"/>
        <w:bottom w:val="single" w:sz="4" w:space="0" w:color="auto"/>
        <w:right w:val="single" w:sz="4" w:space="0" w:color="auto"/>
      </w:pBdr>
      <w:shd w:val="clear" w:color="000000" w:fill="FFCCCC"/>
      <w:autoSpaceDE/>
      <w:autoSpaceDN/>
      <w:spacing w:before="100" w:beforeAutospacing="1" w:after="100" w:afterAutospacing="1"/>
      <w:jc w:val="center"/>
    </w:pPr>
    <w:rPr>
      <w:rFonts w:ascii="Tahoma" w:hAnsi="Tahoma" w:cs="Tahoma"/>
      <w:sz w:val="18"/>
      <w:szCs w:val="18"/>
      <w:lang w:val="es-CO" w:eastAsia="es-CO"/>
    </w:rPr>
  </w:style>
  <w:style w:type="paragraph" w:customStyle="1" w:styleId="xl174">
    <w:name w:val="xl174"/>
    <w:basedOn w:val="Normal"/>
    <w:rsid w:val="003B44E0"/>
    <w:pPr>
      <w:pBdr>
        <w:top w:val="single" w:sz="8" w:space="0" w:color="auto"/>
        <w:left w:val="single" w:sz="4" w:space="0" w:color="auto"/>
        <w:bottom w:val="single" w:sz="8" w:space="0" w:color="auto"/>
        <w:right w:val="single" w:sz="4" w:space="0" w:color="auto"/>
      </w:pBdr>
      <w:shd w:val="clear" w:color="000000" w:fill="FFFFCC"/>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75">
    <w:name w:val="xl175"/>
    <w:basedOn w:val="Normal"/>
    <w:rsid w:val="003B44E0"/>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pPr>
    <w:rPr>
      <w:rFonts w:ascii="Tahoma" w:hAnsi="Tahoma" w:cs="Tahoma"/>
      <w:sz w:val="18"/>
      <w:szCs w:val="18"/>
      <w:lang w:val="es-CO" w:eastAsia="es-CO"/>
    </w:rPr>
  </w:style>
  <w:style w:type="paragraph" w:customStyle="1" w:styleId="xl176">
    <w:name w:val="xl176"/>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77">
    <w:name w:val="xl177"/>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8">
    <w:name w:val="xl178"/>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9">
    <w:name w:val="xl179"/>
    <w:basedOn w:val="Normal"/>
    <w:rsid w:val="003B44E0"/>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80">
    <w:name w:val="xl180"/>
    <w:basedOn w:val="Normal"/>
    <w:rsid w:val="003B44E0"/>
    <w:pPr>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81">
    <w:name w:val="xl181"/>
    <w:basedOn w:val="Normal"/>
    <w:rsid w:val="003B44E0"/>
    <w:pPr>
      <w:pBdr>
        <w:top w:val="single" w:sz="4" w:space="0" w:color="auto"/>
        <w:left w:val="single" w:sz="4" w:space="0" w:color="auto"/>
        <w:bottom w:val="single" w:sz="4" w:space="0" w:color="auto"/>
        <w:right w:val="single" w:sz="4" w:space="0" w:color="auto"/>
      </w:pBdr>
      <w:shd w:val="clear" w:color="000000" w:fill="FFCCCC"/>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82">
    <w:name w:val="xl182"/>
    <w:basedOn w:val="Normal"/>
    <w:rsid w:val="003B44E0"/>
    <w:pPr>
      <w:autoSpaceDE/>
      <w:autoSpaceDN/>
      <w:spacing w:before="100" w:beforeAutospacing="1" w:after="100" w:afterAutospacing="1"/>
      <w:jc w:val="both"/>
    </w:pPr>
    <w:rPr>
      <w:rFonts w:ascii="Tahoma" w:hAnsi="Tahoma" w:cs="Tahoma"/>
      <w:sz w:val="18"/>
      <w:szCs w:val="18"/>
      <w:lang w:val="es-CO" w:eastAsia="es-CO"/>
    </w:rPr>
  </w:style>
  <w:style w:type="paragraph" w:customStyle="1" w:styleId="xl183">
    <w:name w:val="xl183"/>
    <w:basedOn w:val="Normal"/>
    <w:rsid w:val="003B44E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ascii="Tahoma" w:hAnsi="Tahoma" w:cs="Tahoma"/>
      <w:sz w:val="18"/>
      <w:szCs w:val="18"/>
      <w:lang w:val="es-CO" w:eastAsia="es-CO"/>
    </w:rPr>
  </w:style>
  <w:style w:type="paragraph" w:customStyle="1" w:styleId="xl184">
    <w:name w:val="xl184"/>
    <w:basedOn w:val="Normal"/>
    <w:rsid w:val="003B44E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ahoma" w:hAnsi="Tahoma" w:cs="Tahoma"/>
      <w:sz w:val="18"/>
      <w:szCs w:val="18"/>
      <w:lang w:val="es-CO" w:eastAsia="es-CO"/>
    </w:rPr>
  </w:style>
  <w:style w:type="paragraph" w:customStyle="1" w:styleId="xl185">
    <w:name w:val="xl185"/>
    <w:basedOn w:val="Normal"/>
    <w:rsid w:val="003B44E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rFonts w:ascii="Tahoma" w:hAnsi="Tahoma" w:cs="Tahoma"/>
      <w:sz w:val="18"/>
      <w:szCs w:val="18"/>
      <w:lang w:val="es-CO" w:eastAsia="es-CO"/>
    </w:rPr>
  </w:style>
  <w:style w:type="paragraph" w:customStyle="1" w:styleId="xl186">
    <w:name w:val="xl186"/>
    <w:basedOn w:val="Normal"/>
    <w:rsid w:val="003B44E0"/>
    <w:pPr>
      <w:pBdr>
        <w:left w:val="single" w:sz="8" w:space="0" w:color="auto"/>
      </w:pBdr>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87">
    <w:name w:val="xl187"/>
    <w:basedOn w:val="Normal"/>
    <w:rsid w:val="003B44E0"/>
    <w:pPr>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88">
    <w:name w:val="xl188"/>
    <w:basedOn w:val="Normal"/>
    <w:rsid w:val="003B44E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ahoma" w:hAnsi="Tahoma" w:cs="Tahoma"/>
      <w:sz w:val="18"/>
      <w:szCs w:val="18"/>
      <w:lang w:val="es-CO" w:eastAsia="es-CO"/>
    </w:rPr>
  </w:style>
  <w:style w:type="paragraph" w:customStyle="1" w:styleId="xl189">
    <w:name w:val="xl189"/>
    <w:basedOn w:val="Normal"/>
    <w:rsid w:val="003B44E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ahoma" w:hAnsi="Tahoma" w:cs="Tahoma"/>
      <w:sz w:val="18"/>
      <w:szCs w:val="18"/>
      <w:lang w:val="es-CO" w:eastAsia="es-CO"/>
    </w:rPr>
  </w:style>
  <w:style w:type="paragraph" w:customStyle="1" w:styleId="xl190">
    <w:name w:val="xl190"/>
    <w:basedOn w:val="Normal"/>
    <w:rsid w:val="003B44E0"/>
    <w:pPr>
      <w:autoSpaceDE/>
      <w:autoSpaceDN/>
      <w:spacing w:before="100" w:beforeAutospacing="1" w:after="100" w:afterAutospacing="1"/>
      <w:jc w:val="center"/>
    </w:pPr>
    <w:rPr>
      <w:rFonts w:ascii="Tahoma" w:hAnsi="Tahoma" w:cs="Tahoma"/>
      <w:sz w:val="18"/>
      <w:szCs w:val="18"/>
      <w:lang w:val="es-CO" w:eastAsia="es-CO"/>
    </w:rPr>
  </w:style>
  <w:style w:type="paragraph" w:customStyle="1" w:styleId="xl191">
    <w:name w:val="xl191"/>
    <w:basedOn w:val="Normal"/>
    <w:rsid w:val="003B44E0"/>
    <w:pPr>
      <w:pBdr>
        <w:top w:val="single" w:sz="4" w:space="0" w:color="auto"/>
        <w:bottom w:val="single" w:sz="4" w:space="0" w:color="auto"/>
      </w:pBdr>
      <w:autoSpaceDE/>
      <w:autoSpaceDN/>
      <w:spacing w:before="100" w:beforeAutospacing="1" w:after="100" w:afterAutospacing="1"/>
      <w:jc w:val="both"/>
    </w:pPr>
    <w:rPr>
      <w:rFonts w:ascii="Tahoma" w:hAnsi="Tahoma" w:cs="Tahoma"/>
      <w:sz w:val="18"/>
      <w:szCs w:val="18"/>
      <w:lang w:val="es-CO" w:eastAsia="es-CO"/>
    </w:rPr>
  </w:style>
  <w:style w:type="paragraph" w:customStyle="1" w:styleId="xl192">
    <w:name w:val="xl192"/>
    <w:basedOn w:val="Normal"/>
    <w:rsid w:val="003B44E0"/>
    <w:pPr>
      <w:pBdr>
        <w:top w:val="single" w:sz="8" w:space="0" w:color="auto"/>
        <w:left w:val="single" w:sz="4" w:space="0" w:color="auto"/>
        <w:bottom w:val="single" w:sz="4" w:space="0" w:color="auto"/>
        <w:right w:val="single" w:sz="8" w:space="0" w:color="auto"/>
      </w:pBdr>
      <w:shd w:val="clear" w:color="000000" w:fill="FFFFCC"/>
      <w:autoSpaceDE/>
      <w:autoSpaceDN/>
      <w:spacing w:before="100" w:beforeAutospacing="1" w:after="100" w:afterAutospacing="1"/>
      <w:jc w:val="center"/>
    </w:pPr>
    <w:rPr>
      <w:rFonts w:ascii="Tahoma" w:hAnsi="Tahoma" w:cs="Tahoma"/>
      <w:sz w:val="18"/>
      <w:szCs w:val="18"/>
      <w:lang w:val="es-CO" w:eastAsia="es-CO"/>
    </w:rPr>
  </w:style>
  <w:style w:type="paragraph" w:customStyle="1" w:styleId="xl193">
    <w:name w:val="xl193"/>
    <w:basedOn w:val="Normal"/>
    <w:rsid w:val="003B44E0"/>
    <w:pPr>
      <w:pBdr>
        <w:top w:val="single" w:sz="4" w:space="0" w:color="auto"/>
        <w:left w:val="single" w:sz="4" w:space="0" w:color="auto"/>
        <w:bottom w:val="single" w:sz="8" w:space="0" w:color="auto"/>
        <w:right w:val="single" w:sz="8" w:space="0" w:color="auto"/>
      </w:pBdr>
      <w:shd w:val="clear" w:color="000000" w:fill="FFFFCC"/>
      <w:autoSpaceDE/>
      <w:autoSpaceDN/>
      <w:spacing w:before="100" w:beforeAutospacing="1" w:after="100" w:afterAutospacing="1"/>
      <w:jc w:val="center"/>
    </w:pPr>
    <w:rPr>
      <w:rFonts w:ascii="Tahoma" w:hAnsi="Tahoma" w:cs="Tahoma"/>
      <w:sz w:val="18"/>
      <w:szCs w:val="18"/>
      <w:lang w:val="es-CO" w:eastAsia="es-CO"/>
    </w:rPr>
  </w:style>
  <w:style w:type="paragraph" w:customStyle="1" w:styleId="xl194">
    <w:name w:val="xl194"/>
    <w:basedOn w:val="Normal"/>
    <w:rsid w:val="003B44E0"/>
    <w:pPr>
      <w:pBdr>
        <w:top w:val="single" w:sz="8" w:space="0" w:color="auto"/>
        <w:left w:val="single" w:sz="4" w:space="0" w:color="auto"/>
        <w:right w:val="single" w:sz="8" w:space="0" w:color="auto"/>
      </w:pBdr>
      <w:shd w:val="clear" w:color="000000" w:fill="CCFFFF"/>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195">
    <w:name w:val="xl195"/>
    <w:basedOn w:val="Normal"/>
    <w:rsid w:val="003B44E0"/>
    <w:pPr>
      <w:pBdr>
        <w:top w:val="single" w:sz="8" w:space="0" w:color="auto"/>
        <w:left w:val="single" w:sz="4" w:space="0" w:color="auto"/>
        <w:bottom w:val="single" w:sz="4" w:space="0" w:color="auto"/>
        <w:right w:val="single" w:sz="8" w:space="0" w:color="auto"/>
      </w:pBdr>
      <w:shd w:val="clear" w:color="000000" w:fill="CCFFFF"/>
      <w:autoSpaceDE/>
      <w:autoSpaceDN/>
      <w:spacing w:before="100" w:beforeAutospacing="1" w:after="100" w:afterAutospacing="1"/>
      <w:jc w:val="center"/>
    </w:pPr>
    <w:rPr>
      <w:rFonts w:ascii="Tahoma" w:hAnsi="Tahoma" w:cs="Tahoma"/>
      <w:sz w:val="18"/>
      <w:szCs w:val="18"/>
      <w:lang w:val="es-CO" w:eastAsia="es-CO"/>
    </w:rPr>
  </w:style>
  <w:style w:type="paragraph" w:customStyle="1" w:styleId="xl196">
    <w:name w:val="xl196"/>
    <w:basedOn w:val="Normal"/>
    <w:rsid w:val="003B44E0"/>
    <w:pPr>
      <w:pBdr>
        <w:top w:val="single" w:sz="4" w:space="0" w:color="auto"/>
        <w:left w:val="single" w:sz="4" w:space="0" w:color="auto"/>
        <w:bottom w:val="single" w:sz="4" w:space="0" w:color="auto"/>
        <w:right w:val="single" w:sz="8" w:space="0" w:color="auto"/>
      </w:pBdr>
      <w:shd w:val="clear" w:color="000000" w:fill="CCFFFF"/>
      <w:autoSpaceDE/>
      <w:autoSpaceDN/>
      <w:spacing w:before="100" w:beforeAutospacing="1" w:after="100" w:afterAutospacing="1"/>
      <w:jc w:val="center"/>
    </w:pPr>
    <w:rPr>
      <w:rFonts w:ascii="Tahoma" w:hAnsi="Tahoma" w:cs="Tahoma"/>
      <w:sz w:val="18"/>
      <w:szCs w:val="18"/>
      <w:lang w:val="es-CO" w:eastAsia="es-CO"/>
    </w:rPr>
  </w:style>
  <w:style w:type="paragraph" w:customStyle="1" w:styleId="xl197">
    <w:name w:val="xl197"/>
    <w:basedOn w:val="Normal"/>
    <w:rsid w:val="003B44E0"/>
    <w:pPr>
      <w:pBdr>
        <w:top w:val="single" w:sz="4" w:space="0" w:color="auto"/>
        <w:left w:val="single" w:sz="4" w:space="0" w:color="auto"/>
        <w:bottom w:val="single" w:sz="8" w:space="0" w:color="auto"/>
        <w:right w:val="single" w:sz="8" w:space="0" w:color="auto"/>
      </w:pBdr>
      <w:shd w:val="clear" w:color="000000" w:fill="CCFFFF"/>
      <w:autoSpaceDE/>
      <w:autoSpaceDN/>
      <w:spacing w:before="100" w:beforeAutospacing="1" w:after="100" w:afterAutospacing="1"/>
      <w:jc w:val="center"/>
    </w:pPr>
    <w:rPr>
      <w:rFonts w:ascii="Tahoma" w:hAnsi="Tahoma" w:cs="Tahoma"/>
      <w:sz w:val="18"/>
      <w:szCs w:val="18"/>
      <w:lang w:val="es-CO" w:eastAsia="es-CO"/>
    </w:rPr>
  </w:style>
  <w:style w:type="paragraph" w:customStyle="1" w:styleId="xl198">
    <w:name w:val="xl198"/>
    <w:basedOn w:val="Normal"/>
    <w:rsid w:val="003B44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99">
    <w:name w:val="xl199"/>
    <w:basedOn w:val="Normal"/>
    <w:rsid w:val="003B44E0"/>
    <w:pPr>
      <w:pBdr>
        <w:top w:val="single" w:sz="8" w:space="0" w:color="auto"/>
        <w:left w:val="single" w:sz="4" w:space="0" w:color="auto"/>
        <w:bottom w:val="single" w:sz="8" w:space="0" w:color="auto"/>
        <w:right w:val="single" w:sz="4" w:space="0" w:color="auto"/>
      </w:pBdr>
      <w:shd w:val="clear" w:color="000000" w:fill="CCFFFF"/>
      <w:autoSpaceDE/>
      <w:autoSpaceDN/>
      <w:spacing w:before="100" w:beforeAutospacing="1" w:after="100" w:afterAutospacing="1"/>
    </w:pPr>
    <w:rPr>
      <w:rFonts w:ascii="Tahoma" w:hAnsi="Tahoma" w:cs="Tahoma"/>
      <w:b/>
      <w:bCs/>
      <w:sz w:val="18"/>
      <w:szCs w:val="18"/>
      <w:lang w:val="es-CO" w:eastAsia="es-CO"/>
    </w:rPr>
  </w:style>
  <w:style w:type="paragraph" w:customStyle="1" w:styleId="xl200">
    <w:name w:val="xl200"/>
    <w:basedOn w:val="Normal"/>
    <w:rsid w:val="003B44E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ahoma" w:hAnsi="Tahoma" w:cs="Tahoma"/>
      <w:b/>
      <w:bCs/>
      <w:sz w:val="18"/>
      <w:szCs w:val="18"/>
      <w:lang w:val="es-CO" w:eastAsia="es-CO"/>
    </w:rPr>
  </w:style>
  <w:style w:type="paragraph" w:customStyle="1" w:styleId="xl201">
    <w:name w:val="xl201"/>
    <w:basedOn w:val="Normal"/>
    <w:rsid w:val="003B44E0"/>
    <w:pPr>
      <w:pBdr>
        <w:top w:val="single" w:sz="8" w:space="0" w:color="auto"/>
        <w:left w:val="single" w:sz="4" w:space="0" w:color="auto"/>
        <w:bottom w:val="single" w:sz="8" w:space="0" w:color="auto"/>
        <w:right w:val="single" w:sz="4" w:space="0" w:color="auto"/>
      </w:pBdr>
      <w:shd w:val="clear" w:color="000000" w:fill="CCFFFF"/>
      <w:autoSpaceDE/>
      <w:autoSpaceDN/>
      <w:spacing w:before="100" w:beforeAutospacing="1" w:after="100" w:afterAutospacing="1"/>
    </w:pPr>
    <w:rPr>
      <w:rFonts w:ascii="Tahoma" w:hAnsi="Tahoma" w:cs="Tahoma"/>
      <w:sz w:val="18"/>
      <w:szCs w:val="18"/>
      <w:lang w:val="es-CO" w:eastAsia="es-CO"/>
    </w:rPr>
  </w:style>
  <w:style w:type="paragraph" w:customStyle="1" w:styleId="xl202">
    <w:name w:val="xl202"/>
    <w:basedOn w:val="Normal"/>
    <w:rsid w:val="003B44E0"/>
    <w:pPr>
      <w:pBdr>
        <w:top w:val="single" w:sz="8" w:space="0" w:color="auto"/>
        <w:left w:val="single" w:sz="4" w:space="0" w:color="auto"/>
        <w:bottom w:val="single" w:sz="8" w:space="0" w:color="auto"/>
        <w:right w:val="single" w:sz="4" w:space="0" w:color="auto"/>
      </w:pBdr>
      <w:shd w:val="clear" w:color="000000" w:fill="CCFFFF"/>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203">
    <w:name w:val="xl203"/>
    <w:basedOn w:val="Normal"/>
    <w:rsid w:val="003B4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ahoma" w:hAnsi="Tahoma" w:cs="Tahoma"/>
      <w:sz w:val="18"/>
      <w:szCs w:val="18"/>
      <w:lang w:val="es-CO" w:eastAsia="es-CO"/>
    </w:rPr>
  </w:style>
  <w:style w:type="paragraph" w:customStyle="1" w:styleId="xl204">
    <w:name w:val="xl204"/>
    <w:basedOn w:val="Normal"/>
    <w:rsid w:val="003B44E0"/>
    <w:pPr>
      <w:pBdr>
        <w:left w:val="single" w:sz="4" w:space="0" w:color="auto"/>
        <w:bottom w:val="single" w:sz="4" w:space="0" w:color="auto"/>
        <w:right w:val="single" w:sz="4" w:space="0" w:color="auto"/>
      </w:pBdr>
      <w:shd w:val="clear" w:color="000000" w:fill="CCFFFF"/>
      <w:autoSpaceDE/>
      <w:autoSpaceDN/>
      <w:spacing w:before="100" w:beforeAutospacing="1" w:after="100" w:afterAutospacing="1"/>
      <w:jc w:val="center"/>
    </w:pPr>
    <w:rPr>
      <w:rFonts w:ascii="Tahoma" w:hAnsi="Tahoma" w:cs="Tahoma"/>
      <w:sz w:val="18"/>
      <w:szCs w:val="18"/>
      <w:lang w:val="es-CO" w:eastAsia="es-CO"/>
    </w:rPr>
  </w:style>
  <w:style w:type="paragraph" w:customStyle="1" w:styleId="xl205">
    <w:name w:val="xl205"/>
    <w:basedOn w:val="Normal"/>
    <w:rsid w:val="003B44E0"/>
    <w:pPr>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jc w:val="center"/>
    </w:pPr>
    <w:rPr>
      <w:rFonts w:ascii="Tahoma" w:hAnsi="Tahoma" w:cs="Tahoma"/>
      <w:sz w:val="18"/>
      <w:szCs w:val="18"/>
      <w:lang w:val="es-CO" w:eastAsia="es-CO"/>
    </w:rPr>
  </w:style>
  <w:style w:type="paragraph" w:customStyle="1" w:styleId="xl206">
    <w:name w:val="xl206"/>
    <w:basedOn w:val="Normal"/>
    <w:rsid w:val="003B44E0"/>
    <w:pPr>
      <w:pBdr>
        <w:top w:val="single" w:sz="4" w:space="0" w:color="auto"/>
        <w:left w:val="single" w:sz="4" w:space="0" w:color="auto"/>
        <w:bottom w:val="single" w:sz="4" w:space="0" w:color="auto"/>
        <w:right w:val="single" w:sz="4" w:space="0" w:color="auto"/>
      </w:pBdr>
      <w:shd w:val="clear" w:color="000000" w:fill="CCFFFF"/>
      <w:autoSpaceDE/>
      <w:autoSpaceDN/>
      <w:spacing w:before="100" w:beforeAutospacing="1" w:after="100" w:afterAutospacing="1"/>
      <w:jc w:val="center"/>
    </w:pPr>
    <w:rPr>
      <w:rFonts w:ascii="Tahoma" w:hAnsi="Tahoma" w:cs="Tahoma"/>
      <w:sz w:val="18"/>
      <w:szCs w:val="18"/>
      <w:lang w:val="es-CO" w:eastAsia="es-CO"/>
    </w:rPr>
  </w:style>
  <w:style w:type="paragraph" w:customStyle="1" w:styleId="xl207">
    <w:name w:val="xl207"/>
    <w:basedOn w:val="Normal"/>
    <w:rsid w:val="003B44E0"/>
    <w:pPr>
      <w:pBdr>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pPr>
    <w:rPr>
      <w:rFonts w:ascii="Tahoma" w:hAnsi="Tahoma" w:cs="Tahoma"/>
      <w:sz w:val="18"/>
      <w:szCs w:val="18"/>
      <w:lang w:val="es-CO" w:eastAsia="es-CO"/>
    </w:rPr>
  </w:style>
  <w:style w:type="paragraph" w:customStyle="1" w:styleId="xl208">
    <w:name w:val="xl208"/>
    <w:basedOn w:val="Normal"/>
    <w:rsid w:val="003B44E0"/>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pPr>
    <w:rPr>
      <w:rFonts w:ascii="Tahoma" w:hAnsi="Tahoma" w:cs="Tahoma"/>
      <w:sz w:val="18"/>
      <w:szCs w:val="18"/>
      <w:lang w:val="es-CO" w:eastAsia="es-CO"/>
    </w:rPr>
  </w:style>
  <w:style w:type="paragraph" w:customStyle="1" w:styleId="xl209">
    <w:name w:val="xl209"/>
    <w:basedOn w:val="Normal"/>
    <w:rsid w:val="003B44E0"/>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pPr>
    <w:rPr>
      <w:rFonts w:ascii="Tahoma" w:hAnsi="Tahoma" w:cs="Tahoma"/>
      <w:sz w:val="18"/>
      <w:szCs w:val="18"/>
      <w:lang w:val="es-CO" w:eastAsia="es-CO"/>
    </w:rPr>
  </w:style>
  <w:style w:type="character" w:customStyle="1" w:styleId="textonavy">
    <w:name w:val="texto_navy"/>
    <w:rsid w:val="003B44E0"/>
  </w:style>
  <w:style w:type="character" w:customStyle="1" w:styleId="hps">
    <w:name w:val="hps"/>
    <w:rsid w:val="003B44E0"/>
  </w:style>
  <w:style w:type="paragraph" w:customStyle="1" w:styleId="ecxmsonormal">
    <w:name w:val="ecxmsonormal"/>
    <w:basedOn w:val="Normal"/>
    <w:rsid w:val="003B44E0"/>
    <w:pPr>
      <w:autoSpaceDE/>
      <w:autoSpaceDN/>
      <w:spacing w:before="100" w:beforeAutospacing="1" w:after="100" w:afterAutospacing="1"/>
    </w:pPr>
    <w:rPr>
      <w:rFonts w:ascii="Times New Roman" w:hAnsi="Times New Roman" w:cs="Times New Roman"/>
      <w:sz w:val="24"/>
      <w:szCs w:val="24"/>
      <w:lang w:val="es-ES"/>
    </w:rPr>
  </w:style>
  <w:style w:type="table" w:styleId="Tablaclsica2">
    <w:name w:val="Table Classic 2"/>
    <w:basedOn w:val="Tablanormal"/>
    <w:rsid w:val="003B44E0"/>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rtejustify">
    <w:name w:val="rtejustify"/>
    <w:basedOn w:val="Normal"/>
    <w:rsid w:val="003B44E0"/>
    <w:pPr>
      <w:autoSpaceDE/>
      <w:autoSpaceDN/>
      <w:spacing w:after="216"/>
      <w:jc w:val="both"/>
    </w:pPr>
    <w:rPr>
      <w:rFonts w:ascii="Times New Roman" w:hAnsi="Times New Roman" w:cs="Times New Roman"/>
      <w:sz w:val="24"/>
      <w:szCs w:val="24"/>
      <w:lang w:val="es-CO" w:eastAsia="es-CO"/>
    </w:rPr>
  </w:style>
  <w:style w:type="paragraph" w:customStyle="1" w:styleId="CM117">
    <w:name w:val="CM117"/>
    <w:basedOn w:val="Default"/>
    <w:next w:val="Default"/>
    <w:uiPriority w:val="99"/>
    <w:rsid w:val="003B44E0"/>
    <w:pPr>
      <w:suppressAutoHyphens w:val="0"/>
      <w:autoSpaceDN w:val="0"/>
      <w:adjustRightInd w:val="0"/>
    </w:pPr>
    <w:rPr>
      <w:rFonts w:ascii="Arial" w:eastAsia="Times New Roman" w:hAnsi="Arial" w:cs="Arial"/>
      <w:color w:val="auto"/>
      <w:lang w:eastAsia="es-CO"/>
    </w:rPr>
  </w:style>
  <w:style w:type="table" w:styleId="Tablaweb1">
    <w:name w:val="Table Web 1"/>
    <w:basedOn w:val="Tablanormal"/>
    <w:unhideWhenUsed/>
    <w:rsid w:val="003B44E0"/>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nhideWhenUsed/>
    <w:rsid w:val="003B44E0"/>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DefaultCar">
    <w:name w:val="Default Car"/>
    <w:link w:val="Default"/>
    <w:locked/>
    <w:rsid w:val="003B44E0"/>
    <w:rPr>
      <w:rFonts w:ascii="Times New Roman" w:eastAsia="Calibri" w:hAnsi="Times New Roman" w:cs="Times New Roman"/>
      <w:color w:val="000000"/>
      <w:sz w:val="24"/>
      <w:szCs w:val="24"/>
      <w:lang w:eastAsia="ar-SA"/>
    </w:rPr>
  </w:style>
  <w:style w:type="paragraph" w:styleId="Descripcin">
    <w:name w:val="caption"/>
    <w:basedOn w:val="Normal"/>
    <w:next w:val="Normal"/>
    <w:qFormat/>
    <w:rsid w:val="003B44E0"/>
    <w:pPr>
      <w:autoSpaceDE/>
      <w:autoSpaceDN/>
      <w:jc w:val="center"/>
    </w:pPr>
    <w:rPr>
      <w:rFonts w:cs="Times New Roman"/>
      <w:b/>
      <w:sz w:val="24"/>
      <w:lang w:val="es-ES"/>
    </w:rPr>
  </w:style>
  <w:style w:type="character" w:customStyle="1" w:styleId="intellitxt">
    <w:name w:val="intellitxt"/>
    <w:rsid w:val="003B44E0"/>
  </w:style>
  <w:style w:type="character" w:customStyle="1" w:styleId="PredeterminadoCar">
    <w:name w:val="Predeterminado Car"/>
    <w:link w:val="Predeterminado"/>
    <w:rsid w:val="003B44E0"/>
    <w:rPr>
      <w:rFonts w:ascii="Times New Roman" w:eastAsia="Times New Roman" w:hAnsi="Times New Roman" w:cs="Times New Roman"/>
      <w:sz w:val="20"/>
      <w:szCs w:val="24"/>
      <w:lang w:val="es-ES" w:eastAsia="es-ES"/>
    </w:rPr>
  </w:style>
  <w:style w:type="character" w:customStyle="1" w:styleId="TextocomentarioCar1">
    <w:name w:val="Texto comentario Car1"/>
    <w:uiPriority w:val="99"/>
    <w:semiHidden/>
    <w:rsid w:val="003B44E0"/>
    <w:rPr>
      <w:rFonts w:ascii="Times New Roman" w:eastAsia="Times New Roman" w:hAnsi="Times New Roman"/>
      <w:lang w:val="es-ES" w:eastAsia="es-ES"/>
    </w:rPr>
  </w:style>
  <w:style w:type="character" w:customStyle="1" w:styleId="AsuntodelcomentarioCar1">
    <w:name w:val="Asunto del comentario Car1"/>
    <w:uiPriority w:val="99"/>
    <w:semiHidden/>
    <w:rsid w:val="003B44E0"/>
    <w:rPr>
      <w:rFonts w:ascii="Times New Roman" w:eastAsia="Times New Roman" w:hAnsi="Times New Roman"/>
      <w:b/>
      <w:bCs/>
      <w:lang w:val="es-ES" w:eastAsia="es-ES"/>
    </w:rPr>
  </w:style>
  <w:style w:type="paragraph" w:customStyle="1" w:styleId="Char82">
    <w:name w:val="Char82"/>
    <w:basedOn w:val="Normal"/>
    <w:rsid w:val="003B44E0"/>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3B44E0"/>
    <w:pPr>
      <w:autoSpaceDE/>
      <w:autoSpaceDN/>
      <w:spacing w:after="160" w:line="240" w:lineRule="exact"/>
    </w:pPr>
    <w:rPr>
      <w:rFonts w:ascii="Verdana" w:hAnsi="Verdana" w:cs="Verdana"/>
      <w:lang w:val="es-CO" w:eastAsia="en-US"/>
    </w:rPr>
  </w:style>
  <w:style w:type="paragraph" w:customStyle="1" w:styleId="CarCarCarCar3">
    <w:name w:val="Car Car Car Car3"/>
    <w:basedOn w:val="Normal"/>
    <w:rsid w:val="003B44E0"/>
    <w:pPr>
      <w:autoSpaceDE/>
      <w:autoSpaceDN/>
      <w:spacing w:after="160" w:line="240" w:lineRule="exact"/>
    </w:pPr>
    <w:rPr>
      <w:rFonts w:ascii="Verdana" w:hAnsi="Verdana" w:cs="Times New Roman"/>
      <w:szCs w:val="24"/>
      <w:lang w:val="en-US" w:eastAsia="en-US"/>
    </w:rPr>
  </w:style>
  <w:style w:type="character" w:customStyle="1" w:styleId="highlight">
    <w:name w:val="highlight"/>
    <w:rsid w:val="003B44E0"/>
  </w:style>
  <w:style w:type="paragraph" w:customStyle="1" w:styleId="font9">
    <w:name w:val="font9"/>
    <w:basedOn w:val="Normal"/>
    <w:rsid w:val="003B44E0"/>
    <w:pPr>
      <w:autoSpaceDE/>
      <w:autoSpaceDN/>
      <w:spacing w:before="100" w:beforeAutospacing="1" w:after="100" w:afterAutospacing="1"/>
    </w:pPr>
    <w:rPr>
      <w:color w:val="000000"/>
      <w:sz w:val="16"/>
      <w:szCs w:val="16"/>
      <w:lang w:val="es-CO" w:eastAsia="es-CO"/>
    </w:rPr>
  </w:style>
  <w:style w:type="paragraph" w:customStyle="1" w:styleId="msoaddress">
    <w:name w:val="msoaddress"/>
    <w:rsid w:val="003B44E0"/>
    <w:pPr>
      <w:spacing w:after="0" w:line="240" w:lineRule="auto"/>
      <w:jc w:val="right"/>
    </w:pPr>
    <w:rPr>
      <w:rFonts w:ascii="Eras Medium ITC" w:eastAsia="Times New Roman" w:hAnsi="Eras Medium ITC" w:cs="Times New Roman"/>
      <w:color w:val="000000"/>
      <w:kern w:val="28"/>
      <w:sz w:val="14"/>
      <w:szCs w:val="14"/>
      <w:lang w:eastAsia="es-CO"/>
    </w:rPr>
  </w:style>
  <w:style w:type="character" w:customStyle="1" w:styleId="TtuloCar1">
    <w:name w:val="Título Car1"/>
    <w:uiPriority w:val="10"/>
    <w:rsid w:val="003B44E0"/>
    <w:rPr>
      <w:rFonts w:ascii="Cambria" w:eastAsia="Times New Roman" w:hAnsi="Cambria" w:cs="Times New Roman"/>
      <w:color w:val="17365D"/>
      <w:spacing w:val="5"/>
      <w:kern w:val="28"/>
      <w:sz w:val="52"/>
      <w:szCs w:val="52"/>
      <w:lang w:val="es-ES" w:eastAsia="es-ES"/>
    </w:rPr>
  </w:style>
  <w:style w:type="character" w:customStyle="1" w:styleId="Mencinsinresolver1">
    <w:name w:val="Mención sin resolver1"/>
    <w:uiPriority w:val="99"/>
    <w:semiHidden/>
    <w:unhideWhenUsed/>
    <w:rsid w:val="003B44E0"/>
    <w:rPr>
      <w:color w:val="605E5C"/>
      <w:shd w:val="clear" w:color="auto" w:fill="E1DFDD"/>
    </w:rPr>
  </w:style>
  <w:style w:type="paragraph" w:customStyle="1" w:styleId="msonormal0">
    <w:name w:val="msonormal"/>
    <w:basedOn w:val="Normal"/>
    <w:rsid w:val="003B44E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UnresolvedMention">
    <w:name w:val="Unresolved Mention"/>
    <w:uiPriority w:val="99"/>
    <w:semiHidden/>
    <w:unhideWhenUsed/>
    <w:rsid w:val="003B44E0"/>
    <w:rPr>
      <w:color w:val="605E5C"/>
      <w:shd w:val="clear" w:color="auto" w:fill="E1DFDD"/>
    </w:rPr>
  </w:style>
  <w:style w:type="character" w:customStyle="1" w:styleId="Mencinsinresolver2">
    <w:name w:val="Mención sin resolver2"/>
    <w:basedOn w:val="Fuentedeprrafopredeter"/>
    <w:uiPriority w:val="99"/>
    <w:semiHidden/>
    <w:unhideWhenUsed/>
    <w:rsid w:val="003B44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861377">
      <w:bodyDiv w:val="1"/>
      <w:marLeft w:val="0"/>
      <w:marRight w:val="0"/>
      <w:marTop w:val="0"/>
      <w:marBottom w:val="0"/>
      <w:divBdr>
        <w:top w:val="none" w:sz="0" w:space="0" w:color="auto"/>
        <w:left w:val="none" w:sz="0" w:space="0" w:color="auto"/>
        <w:bottom w:val="none" w:sz="0" w:space="0" w:color="auto"/>
        <w:right w:val="none" w:sz="0" w:space="0" w:color="auto"/>
      </w:divBdr>
    </w:div>
    <w:div w:id="1457672759">
      <w:bodyDiv w:val="1"/>
      <w:marLeft w:val="0"/>
      <w:marRight w:val="0"/>
      <w:marTop w:val="0"/>
      <w:marBottom w:val="0"/>
      <w:divBdr>
        <w:top w:val="none" w:sz="0" w:space="0" w:color="auto"/>
        <w:left w:val="none" w:sz="0" w:space="0" w:color="auto"/>
        <w:bottom w:val="none" w:sz="0" w:space="0" w:color="auto"/>
        <w:right w:val="none" w:sz="0" w:space="0" w:color="auto"/>
      </w:divBdr>
    </w:div>
    <w:div w:id="163016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http2.mlstatic.com/almohadilla-dactilar-huellero-para-uso-personal-D_NQ_NP_634787-MCO26795152601_022018-F.jp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3692</Words>
  <Characters>20306</Characters>
  <Application>Microsoft Office Word</Application>
  <DocSecurity>0</DocSecurity>
  <Lines>169</Lines>
  <Paragraphs>47</Paragraphs>
  <ScaleCrop>false</ScaleCrop>
  <Company/>
  <LinksUpToDate>false</LinksUpToDate>
  <CharactersWithSpaces>23951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SALOMON MONDRAGON GUZMAN</dc:creator>
  <cp:keywords/>
  <dc:description/>
  <cp:lastModifiedBy>MEVIL - SALOMON MONDRAGON GUZMAN</cp:lastModifiedBy>
  <cp:revision>20</cp:revision>
  <dcterms:created xsi:type="dcterms:W3CDTF">2020-03-02T13:53:00Z</dcterms:created>
  <dcterms:modified xsi:type="dcterms:W3CDTF">2020-10-14T12:28:00Z</dcterms:modified>
</cp:coreProperties>
</file>