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49581"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756852B2"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3E3978E4"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3DDF90FB"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AF49EB">
        <w:rPr>
          <w:rFonts w:ascii="Arial Narrow" w:hAnsi="Arial Narrow" w:cstheme="minorHAnsi"/>
          <w:sz w:val="21"/>
          <w:szCs w:val="21"/>
        </w:rPr>
        <w:t xml:space="preserve"> Guamuez, ______________ de 2025</w:t>
      </w:r>
      <w:r w:rsidRPr="00657C2A">
        <w:rPr>
          <w:rFonts w:ascii="Arial Narrow" w:hAnsi="Arial Narrow" w:cstheme="minorHAnsi"/>
          <w:sz w:val="21"/>
          <w:szCs w:val="21"/>
        </w:rPr>
        <w:t>.</w:t>
      </w:r>
    </w:p>
    <w:p w14:paraId="44C9B1F8"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08BD4732"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6061034F"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04C8C5B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2556CDE9"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0E262CDA" w14:textId="77777777"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14:paraId="69936C6D" w14:textId="77777777" w:rsidR="00657C2A" w:rsidRPr="00657C2A" w:rsidRDefault="00657C2A" w:rsidP="00657C2A">
      <w:pPr>
        <w:adjustRightInd w:val="0"/>
        <w:rPr>
          <w:rFonts w:ascii="Arial Narrow" w:hAnsi="Arial Narrow"/>
          <w:b/>
          <w:bCs/>
        </w:rPr>
      </w:pPr>
    </w:p>
    <w:p w14:paraId="57B38B81" w14:textId="77777777"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14:paraId="1DFBC203" w14:textId="77777777" w:rsidR="00657C2A" w:rsidRPr="00657C2A" w:rsidRDefault="00657C2A" w:rsidP="00657C2A">
      <w:pPr>
        <w:adjustRightInd w:val="0"/>
        <w:rPr>
          <w:rFonts w:ascii="Arial Narrow" w:hAnsi="Arial Narrow"/>
          <w:lang w:eastAsia="es-ES"/>
        </w:rPr>
      </w:pPr>
    </w:p>
    <w:p w14:paraId="5E4EA103" w14:textId="77777777"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14:paraId="0983EB93" w14:textId="77777777" w:rsid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24F12711" w14:textId="77777777" w:rsidR="00AA1CAB" w:rsidRPr="00657C2A" w:rsidRDefault="00AA1CAB" w:rsidP="00657C2A">
      <w:pPr>
        <w:pStyle w:val="Default"/>
        <w:spacing w:after="0" w:line="240" w:lineRule="auto"/>
        <w:jc w:val="both"/>
        <w:rPr>
          <w:rFonts w:ascii="Arial Narrow" w:hAnsi="Arial Narrow" w:cstheme="minorHAnsi"/>
          <w:color w:val="auto"/>
          <w:sz w:val="21"/>
          <w:szCs w:val="21"/>
        </w:rPr>
      </w:pPr>
    </w:p>
    <w:tbl>
      <w:tblPr>
        <w:tblW w:w="5000" w:type="pct"/>
        <w:tblLayout w:type="fixed"/>
        <w:tblCellMar>
          <w:left w:w="70" w:type="dxa"/>
          <w:right w:w="70" w:type="dxa"/>
        </w:tblCellMar>
        <w:tblLook w:val="04A0" w:firstRow="1" w:lastRow="0" w:firstColumn="1" w:lastColumn="0" w:noHBand="0" w:noVBand="1"/>
      </w:tblPr>
      <w:tblGrid>
        <w:gridCol w:w="545"/>
        <w:gridCol w:w="785"/>
        <w:gridCol w:w="1424"/>
        <w:gridCol w:w="4908"/>
        <w:gridCol w:w="561"/>
        <w:gridCol w:w="713"/>
      </w:tblGrid>
      <w:tr w:rsidR="009E7740" w:rsidRPr="009E7740" w14:paraId="3F5AFB30" w14:textId="77777777" w:rsidTr="000E02A8">
        <w:trPr>
          <w:trHeight w:val="214"/>
        </w:trPr>
        <w:tc>
          <w:tcPr>
            <w:tcW w:w="305" w:type="pct"/>
            <w:tcBorders>
              <w:top w:val="single" w:sz="4" w:space="0" w:color="auto"/>
              <w:left w:val="single" w:sz="8" w:space="0" w:color="auto"/>
              <w:bottom w:val="single" w:sz="4" w:space="0" w:color="auto"/>
              <w:right w:val="single" w:sz="4" w:space="0" w:color="auto"/>
            </w:tcBorders>
            <w:shd w:val="clear" w:color="auto" w:fill="BDD6EE" w:themeFill="accent1" w:themeFillTint="66"/>
            <w:noWrap/>
            <w:vAlign w:val="center"/>
            <w:hideMark/>
          </w:tcPr>
          <w:p w14:paraId="649AB8AB" w14:textId="77777777" w:rsidR="009E7740" w:rsidRPr="009E7740" w:rsidRDefault="009E7740" w:rsidP="009E7740">
            <w:pPr>
              <w:pStyle w:val="Default"/>
              <w:jc w:val="center"/>
              <w:rPr>
                <w:rFonts w:ascii="Arial Narrow" w:hAnsi="Arial Narrow" w:cstheme="minorHAnsi"/>
                <w:b/>
                <w:bCs/>
                <w:sz w:val="18"/>
                <w:szCs w:val="18"/>
              </w:rPr>
            </w:pPr>
            <w:bookmarkStart w:id="0" w:name="_Hlk208999604"/>
            <w:r w:rsidRPr="009E7740">
              <w:rPr>
                <w:rFonts w:ascii="Arial Narrow" w:hAnsi="Arial Narrow" w:cstheme="minorHAnsi"/>
                <w:b/>
                <w:bCs/>
                <w:sz w:val="18"/>
                <w:szCs w:val="18"/>
              </w:rPr>
              <w:t>ITEM</w:t>
            </w:r>
          </w:p>
        </w:tc>
        <w:tc>
          <w:tcPr>
            <w:tcW w:w="439" w:type="pct"/>
            <w:tcBorders>
              <w:top w:val="single" w:sz="4" w:space="0" w:color="auto"/>
              <w:left w:val="nil"/>
              <w:bottom w:val="single" w:sz="4" w:space="0" w:color="auto"/>
              <w:right w:val="single" w:sz="4" w:space="0" w:color="auto"/>
            </w:tcBorders>
            <w:shd w:val="clear" w:color="auto" w:fill="BDD6EE" w:themeFill="accent1" w:themeFillTint="66"/>
            <w:noWrap/>
            <w:vAlign w:val="center"/>
            <w:hideMark/>
          </w:tcPr>
          <w:p w14:paraId="1EAB5AA7" w14:textId="77777777" w:rsidR="009E7740" w:rsidRPr="009E7740" w:rsidRDefault="009E7740" w:rsidP="009E7740">
            <w:pPr>
              <w:pStyle w:val="Default"/>
              <w:jc w:val="center"/>
              <w:rPr>
                <w:rFonts w:ascii="Arial Narrow" w:hAnsi="Arial Narrow" w:cstheme="minorHAnsi"/>
                <w:b/>
                <w:bCs/>
                <w:sz w:val="18"/>
                <w:szCs w:val="18"/>
              </w:rPr>
            </w:pPr>
            <w:r w:rsidRPr="009E7740">
              <w:rPr>
                <w:rFonts w:ascii="Arial Narrow" w:hAnsi="Arial Narrow" w:cstheme="minorHAnsi"/>
                <w:b/>
                <w:bCs/>
                <w:sz w:val="18"/>
                <w:szCs w:val="18"/>
              </w:rPr>
              <w:t>CODIGO</w:t>
            </w:r>
          </w:p>
        </w:tc>
        <w:tc>
          <w:tcPr>
            <w:tcW w:w="797" w:type="pct"/>
            <w:tcBorders>
              <w:top w:val="single" w:sz="4" w:space="0" w:color="auto"/>
              <w:left w:val="nil"/>
              <w:bottom w:val="single" w:sz="4" w:space="0" w:color="auto"/>
              <w:right w:val="single" w:sz="4" w:space="0" w:color="auto"/>
            </w:tcBorders>
            <w:shd w:val="clear" w:color="auto" w:fill="BDD6EE" w:themeFill="accent1" w:themeFillTint="66"/>
            <w:noWrap/>
            <w:vAlign w:val="center"/>
            <w:hideMark/>
          </w:tcPr>
          <w:p w14:paraId="2EC18D0A" w14:textId="531780B4" w:rsidR="009E7740" w:rsidRPr="009E7740" w:rsidRDefault="009E7740" w:rsidP="009E7740">
            <w:pPr>
              <w:pStyle w:val="Default"/>
              <w:jc w:val="center"/>
              <w:rPr>
                <w:rFonts w:ascii="Arial Narrow" w:hAnsi="Arial Narrow" w:cstheme="minorHAnsi"/>
                <w:b/>
                <w:bCs/>
                <w:sz w:val="18"/>
                <w:szCs w:val="18"/>
              </w:rPr>
            </w:pPr>
            <w:r w:rsidRPr="009E7740">
              <w:rPr>
                <w:rFonts w:ascii="Arial Narrow" w:hAnsi="Arial Narrow" w:cstheme="minorHAnsi"/>
                <w:b/>
                <w:bCs/>
                <w:sz w:val="18"/>
                <w:szCs w:val="18"/>
              </w:rPr>
              <w:t>DESCRIPCI</w:t>
            </w:r>
            <w:r w:rsidR="000E02A8">
              <w:rPr>
                <w:rFonts w:ascii="Arial Narrow" w:hAnsi="Arial Narrow" w:cstheme="minorHAnsi"/>
                <w:b/>
                <w:bCs/>
                <w:sz w:val="18"/>
                <w:szCs w:val="18"/>
              </w:rPr>
              <w:t>Ò</w:t>
            </w:r>
            <w:r w:rsidRPr="009E7740">
              <w:rPr>
                <w:rFonts w:ascii="Arial Narrow" w:hAnsi="Arial Narrow" w:cstheme="minorHAnsi"/>
                <w:b/>
                <w:bCs/>
                <w:sz w:val="18"/>
                <w:szCs w:val="18"/>
              </w:rPr>
              <w:t>N ARTICULOS</w:t>
            </w:r>
          </w:p>
          <w:p w14:paraId="524C8057" w14:textId="77777777" w:rsidR="009E7740" w:rsidRPr="009E7740" w:rsidRDefault="009E7740" w:rsidP="009E7740">
            <w:pPr>
              <w:pStyle w:val="Default"/>
              <w:jc w:val="center"/>
              <w:rPr>
                <w:rFonts w:ascii="Arial Narrow" w:hAnsi="Arial Narrow" w:cstheme="minorHAnsi"/>
                <w:b/>
                <w:bCs/>
                <w:sz w:val="18"/>
                <w:szCs w:val="18"/>
              </w:rPr>
            </w:pPr>
          </w:p>
        </w:tc>
        <w:tc>
          <w:tcPr>
            <w:tcW w:w="2746"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5BE45CED" w14:textId="29C70555" w:rsidR="009E7740" w:rsidRPr="009E7740" w:rsidRDefault="009E7740" w:rsidP="009E7740">
            <w:pPr>
              <w:pStyle w:val="Default"/>
              <w:jc w:val="center"/>
              <w:rPr>
                <w:rFonts w:ascii="Arial Narrow" w:hAnsi="Arial Narrow" w:cstheme="minorHAnsi"/>
                <w:b/>
                <w:bCs/>
                <w:sz w:val="18"/>
                <w:szCs w:val="18"/>
              </w:rPr>
            </w:pPr>
            <w:r w:rsidRPr="009E7740">
              <w:rPr>
                <w:rFonts w:ascii="Arial Narrow" w:hAnsi="Arial Narrow" w:cstheme="minorHAnsi"/>
                <w:b/>
                <w:bCs/>
                <w:sz w:val="18"/>
                <w:szCs w:val="18"/>
              </w:rPr>
              <w:t>ESPECIFICACIONES TECNICAS</w:t>
            </w:r>
          </w:p>
        </w:tc>
        <w:tc>
          <w:tcPr>
            <w:tcW w:w="314" w:type="pct"/>
            <w:tcBorders>
              <w:top w:val="single" w:sz="4" w:space="0" w:color="auto"/>
              <w:left w:val="nil"/>
              <w:bottom w:val="single" w:sz="4" w:space="0" w:color="auto"/>
              <w:right w:val="single" w:sz="4" w:space="0" w:color="auto"/>
            </w:tcBorders>
            <w:shd w:val="clear" w:color="auto" w:fill="BDD6EE" w:themeFill="accent1" w:themeFillTint="66"/>
            <w:noWrap/>
            <w:vAlign w:val="center"/>
            <w:hideMark/>
          </w:tcPr>
          <w:p w14:paraId="62CDC956" w14:textId="77777777" w:rsidR="009E7740" w:rsidRPr="009E7740" w:rsidRDefault="009E7740" w:rsidP="009E7740">
            <w:pPr>
              <w:pStyle w:val="Default"/>
              <w:jc w:val="center"/>
              <w:rPr>
                <w:rFonts w:ascii="Arial Narrow" w:hAnsi="Arial Narrow" w:cstheme="minorHAnsi"/>
                <w:b/>
                <w:bCs/>
                <w:sz w:val="18"/>
                <w:szCs w:val="18"/>
              </w:rPr>
            </w:pPr>
            <w:r w:rsidRPr="009E7740">
              <w:rPr>
                <w:rFonts w:ascii="Arial Narrow" w:hAnsi="Arial Narrow" w:cstheme="minorHAnsi"/>
                <w:b/>
                <w:bCs/>
                <w:sz w:val="18"/>
                <w:szCs w:val="18"/>
              </w:rPr>
              <w:t>UND</w:t>
            </w:r>
          </w:p>
        </w:tc>
        <w:tc>
          <w:tcPr>
            <w:tcW w:w="39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0BB1CEE6" w14:textId="77777777" w:rsidR="009E7740" w:rsidRPr="009E7740" w:rsidRDefault="009E7740" w:rsidP="009E7740">
            <w:pPr>
              <w:pStyle w:val="Default"/>
              <w:jc w:val="center"/>
              <w:rPr>
                <w:rFonts w:ascii="Arial Narrow" w:hAnsi="Arial Narrow" w:cstheme="minorHAnsi"/>
                <w:b/>
                <w:bCs/>
                <w:sz w:val="18"/>
                <w:szCs w:val="18"/>
              </w:rPr>
            </w:pPr>
            <w:r w:rsidRPr="009E7740">
              <w:rPr>
                <w:rFonts w:ascii="Arial Narrow" w:hAnsi="Arial Narrow" w:cstheme="minorHAnsi"/>
                <w:b/>
                <w:bCs/>
                <w:sz w:val="18"/>
                <w:szCs w:val="18"/>
              </w:rPr>
              <w:t>CANT</w:t>
            </w:r>
          </w:p>
        </w:tc>
      </w:tr>
      <w:tr w:rsidR="009E7740" w:rsidRPr="009E7740" w14:paraId="1E0C30A4" w14:textId="77777777" w:rsidTr="00C21D45">
        <w:trPr>
          <w:trHeight w:val="577"/>
        </w:trPr>
        <w:tc>
          <w:tcPr>
            <w:tcW w:w="305" w:type="pct"/>
            <w:tcBorders>
              <w:top w:val="nil"/>
              <w:left w:val="single" w:sz="8" w:space="0" w:color="auto"/>
              <w:bottom w:val="single" w:sz="4" w:space="0" w:color="auto"/>
              <w:right w:val="single" w:sz="4" w:space="0" w:color="auto"/>
            </w:tcBorders>
            <w:vAlign w:val="center"/>
            <w:hideMark/>
          </w:tcPr>
          <w:p w14:paraId="20632BA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w:t>
            </w:r>
          </w:p>
        </w:tc>
        <w:tc>
          <w:tcPr>
            <w:tcW w:w="439" w:type="pct"/>
            <w:tcBorders>
              <w:top w:val="nil"/>
              <w:left w:val="nil"/>
              <w:bottom w:val="single" w:sz="4" w:space="0" w:color="auto"/>
              <w:right w:val="nil"/>
            </w:tcBorders>
            <w:vAlign w:val="center"/>
            <w:hideMark/>
          </w:tcPr>
          <w:p w14:paraId="178F00B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3754007</w:t>
            </w:r>
          </w:p>
          <w:p w14:paraId="641A10F0"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5708BF7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Teja </w:t>
            </w:r>
          </w:p>
          <w:p w14:paraId="05A566B6"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356215F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La Teja Trapezoidal de acero galvanizado con ancho de 1,10 m d y 5 metros de largo en color </w:t>
            </w:r>
            <w:proofErr w:type="spellStart"/>
            <w:r w:rsidRPr="009E7740">
              <w:rPr>
                <w:rFonts w:ascii="Arial Narrow" w:hAnsi="Arial Narrow" w:cstheme="minorHAnsi"/>
                <w:sz w:val="18"/>
                <w:szCs w:val="18"/>
              </w:rPr>
              <w:t>metalum</w:t>
            </w:r>
            <w:proofErr w:type="spellEnd"/>
            <w:r w:rsidRPr="009E7740">
              <w:rPr>
                <w:rFonts w:ascii="Arial Narrow" w:hAnsi="Arial Narrow" w:cstheme="minorHAnsi"/>
                <w:sz w:val="18"/>
                <w:szCs w:val="18"/>
              </w:rPr>
              <w:t xml:space="preserve"> (</w:t>
            </w:r>
            <w:proofErr w:type="spellStart"/>
            <w:r w:rsidRPr="009E7740">
              <w:rPr>
                <w:rFonts w:ascii="Arial Narrow" w:hAnsi="Arial Narrow" w:cstheme="minorHAnsi"/>
                <w:sz w:val="18"/>
                <w:szCs w:val="18"/>
              </w:rPr>
              <w:t>aluminio+zinc+silicio</w:t>
            </w:r>
            <w:proofErr w:type="spellEnd"/>
            <w:r w:rsidRPr="009E7740">
              <w:rPr>
                <w:rFonts w:ascii="Arial Narrow" w:hAnsi="Arial Narrow" w:cstheme="minorHAnsi"/>
                <w:sz w:val="18"/>
                <w:szCs w:val="18"/>
              </w:rPr>
              <w:t>).</w:t>
            </w:r>
          </w:p>
          <w:p w14:paraId="0EF20B10"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769F263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528A488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55,0</w:t>
            </w:r>
          </w:p>
        </w:tc>
      </w:tr>
      <w:tr w:rsidR="009E7740" w:rsidRPr="009E7740" w14:paraId="0B615A74" w14:textId="77777777" w:rsidTr="00C21D45">
        <w:trPr>
          <w:trHeight w:val="512"/>
        </w:trPr>
        <w:tc>
          <w:tcPr>
            <w:tcW w:w="305" w:type="pct"/>
            <w:tcBorders>
              <w:top w:val="nil"/>
              <w:left w:val="single" w:sz="8" w:space="0" w:color="auto"/>
              <w:bottom w:val="single" w:sz="4" w:space="0" w:color="auto"/>
              <w:right w:val="single" w:sz="4" w:space="0" w:color="auto"/>
            </w:tcBorders>
            <w:vAlign w:val="center"/>
            <w:hideMark/>
          </w:tcPr>
          <w:p w14:paraId="54B2CAC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w:t>
            </w:r>
          </w:p>
        </w:tc>
        <w:tc>
          <w:tcPr>
            <w:tcW w:w="439" w:type="pct"/>
            <w:tcBorders>
              <w:top w:val="nil"/>
              <w:left w:val="nil"/>
              <w:bottom w:val="single" w:sz="4" w:space="0" w:color="auto"/>
              <w:right w:val="nil"/>
            </w:tcBorders>
            <w:vAlign w:val="center"/>
            <w:hideMark/>
          </w:tcPr>
          <w:p w14:paraId="6A1963B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3754007</w:t>
            </w:r>
          </w:p>
          <w:p w14:paraId="6B14661C"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089E243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Teja</w:t>
            </w:r>
          </w:p>
          <w:p w14:paraId="35DFA540"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5FD3513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La Teja Trapezoidal de acero galvanizado con ancho de 1,10 m d y 6 metros de largo en color </w:t>
            </w:r>
            <w:proofErr w:type="spellStart"/>
            <w:r w:rsidRPr="009E7740">
              <w:rPr>
                <w:rFonts w:ascii="Arial Narrow" w:hAnsi="Arial Narrow" w:cstheme="minorHAnsi"/>
                <w:sz w:val="18"/>
                <w:szCs w:val="18"/>
              </w:rPr>
              <w:t>metalum</w:t>
            </w:r>
            <w:proofErr w:type="spellEnd"/>
            <w:r w:rsidRPr="009E7740">
              <w:rPr>
                <w:rFonts w:ascii="Arial Narrow" w:hAnsi="Arial Narrow" w:cstheme="minorHAnsi"/>
                <w:sz w:val="18"/>
                <w:szCs w:val="18"/>
              </w:rPr>
              <w:t xml:space="preserve"> (</w:t>
            </w:r>
            <w:proofErr w:type="spellStart"/>
            <w:r w:rsidRPr="009E7740">
              <w:rPr>
                <w:rFonts w:ascii="Arial Narrow" w:hAnsi="Arial Narrow" w:cstheme="minorHAnsi"/>
                <w:sz w:val="18"/>
                <w:szCs w:val="18"/>
              </w:rPr>
              <w:t>aluminio+zinc+silicio</w:t>
            </w:r>
            <w:proofErr w:type="spellEnd"/>
            <w:r w:rsidRPr="009E7740">
              <w:rPr>
                <w:rFonts w:ascii="Arial Narrow" w:hAnsi="Arial Narrow" w:cstheme="minorHAnsi"/>
                <w:sz w:val="18"/>
                <w:szCs w:val="18"/>
              </w:rPr>
              <w:t>).</w:t>
            </w:r>
          </w:p>
          <w:p w14:paraId="48E01B20"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587D7A8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M2 </w:t>
            </w:r>
          </w:p>
        </w:tc>
        <w:tc>
          <w:tcPr>
            <w:tcW w:w="399" w:type="pct"/>
            <w:tcBorders>
              <w:top w:val="nil"/>
              <w:left w:val="nil"/>
              <w:bottom w:val="single" w:sz="4" w:space="0" w:color="auto"/>
              <w:right w:val="single" w:sz="4" w:space="0" w:color="auto"/>
            </w:tcBorders>
            <w:vAlign w:val="center"/>
            <w:hideMark/>
          </w:tcPr>
          <w:p w14:paraId="60D2A06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22F04BAE" w14:textId="77777777" w:rsidTr="00C21D45">
        <w:trPr>
          <w:trHeight w:val="916"/>
        </w:trPr>
        <w:tc>
          <w:tcPr>
            <w:tcW w:w="305" w:type="pct"/>
            <w:tcBorders>
              <w:top w:val="nil"/>
              <w:left w:val="single" w:sz="8" w:space="0" w:color="auto"/>
              <w:bottom w:val="single" w:sz="4" w:space="0" w:color="auto"/>
              <w:right w:val="single" w:sz="4" w:space="0" w:color="auto"/>
            </w:tcBorders>
            <w:vAlign w:val="center"/>
            <w:hideMark/>
          </w:tcPr>
          <w:p w14:paraId="30D7DA5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w:t>
            </w:r>
          </w:p>
        </w:tc>
        <w:tc>
          <w:tcPr>
            <w:tcW w:w="439" w:type="pct"/>
            <w:tcBorders>
              <w:top w:val="nil"/>
              <w:left w:val="nil"/>
              <w:bottom w:val="single" w:sz="4" w:space="0" w:color="auto"/>
              <w:right w:val="nil"/>
            </w:tcBorders>
            <w:vAlign w:val="center"/>
            <w:hideMark/>
          </w:tcPr>
          <w:p w14:paraId="63E069B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4125101</w:t>
            </w:r>
          </w:p>
          <w:p w14:paraId="33455698"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0617E46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Perfil </w:t>
            </w:r>
          </w:p>
          <w:p w14:paraId="5DA12AF0"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0AF920E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Perfil de Acero en C con un ancho (A) de 100 mm, un alto (B) de 50 mm y un espesor de 1,8 </w:t>
            </w:r>
            <w:proofErr w:type="spellStart"/>
            <w:r w:rsidRPr="009E7740">
              <w:rPr>
                <w:rFonts w:ascii="Arial Narrow" w:hAnsi="Arial Narrow" w:cstheme="minorHAnsi"/>
                <w:sz w:val="18"/>
                <w:szCs w:val="18"/>
              </w:rPr>
              <w:t>mm.</w:t>
            </w:r>
            <w:proofErr w:type="spellEnd"/>
            <w:r w:rsidRPr="009E7740">
              <w:rPr>
                <w:rFonts w:ascii="Arial Narrow" w:hAnsi="Arial Narrow" w:cstheme="minorHAnsi"/>
                <w:sz w:val="18"/>
                <w:szCs w:val="18"/>
              </w:rPr>
              <w:t xml:space="preserve"> Tiene un peso teórico de 4,50 Kg/m y una longitud de 6,0 metros. Fabricado con acero grado ASTM-A-36. Cuenta con un acabado galvanizado a base de zinc.</w:t>
            </w:r>
          </w:p>
          <w:p w14:paraId="126F8D4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A137.1</w:t>
            </w:r>
          </w:p>
        </w:tc>
        <w:tc>
          <w:tcPr>
            <w:tcW w:w="314" w:type="pct"/>
            <w:tcBorders>
              <w:top w:val="nil"/>
              <w:left w:val="nil"/>
              <w:bottom w:val="single" w:sz="4" w:space="0" w:color="auto"/>
              <w:right w:val="single" w:sz="4" w:space="0" w:color="auto"/>
            </w:tcBorders>
            <w:vAlign w:val="center"/>
            <w:hideMark/>
          </w:tcPr>
          <w:p w14:paraId="5C8C2E2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M2 </w:t>
            </w:r>
          </w:p>
        </w:tc>
        <w:tc>
          <w:tcPr>
            <w:tcW w:w="399" w:type="pct"/>
            <w:tcBorders>
              <w:top w:val="nil"/>
              <w:left w:val="nil"/>
              <w:bottom w:val="single" w:sz="4" w:space="0" w:color="auto"/>
              <w:right w:val="single" w:sz="4" w:space="0" w:color="auto"/>
            </w:tcBorders>
            <w:vAlign w:val="center"/>
            <w:hideMark/>
          </w:tcPr>
          <w:p w14:paraId="08D3084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21,0</w:t>
            </w:r>
          </w:p>
        </w:tc>
      </w:tr>
      <w:tr w:rsidR="009E7740" w:rsidRPr="009E7740" w14:paraId="58BBB7B9" w14:textId="77777777" w:rsidTr="00C21D45">
        <w:trPr>
          <w:trHeight w:val="415"/>
        </w:trPr>
        <w:tc>
          <w:tcPr>
            <w:tcW w:w="305" w:type="pct"/>
            <w:tcBorders>
              <w:top w:val="nil"/>
              <w:left w:val="single" w:sz="8" w:space="0" w:color="auto"/>
              <w:bottom w:val="single" w:sz="4" w:space="0" w:color="auto"/>
              <w:right w:val="single" w:sz="4" w:space="0" w:color="auto"/>
            </w:tcBorders>
            <w:vAlign w:val="center"/>
            <w:hideMark/>
          </w:tcPr>
          <w:p w14:paraId="7794102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w:t>
            </w:r>
          </w:p>
        </w:tc>
        <w:tc>
          <w:tcPr>
            <w:tcW w:w="439" w:type="pct"/>
            <w:tcBorders>
              <w:top w:val="nil"/>
              <w:left w:val="nil"/>
              <w:bottom w:val="single" w:sz="4" w:space="0" w:color="auto"/>
              <w:right w:val="nil"/>
            </w:tcBorders>
            <w:vAlign w:val="center"/>
            <w:hideMark/>
          </w:tcPr>
          <w:p w14:paraId="063D708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4125101</w:t>
            </w:r>
          </w:p>
          <w:p w14:paraId="7E11DCE7"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0E54742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Perfil </w:t>
            </w:r>
          </w:p>
          <w:p w14:paraId="58F95EFA"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71BD6FFD"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Es un perfil metálico en G de acero de 6 m de longitud de 80 mm x 400mm de ancho acabado negro espesor 1,8 (C.18).</w:t>
            </w:r>
          </w:p>
          <w:p w14:paraId="0B7E2E94"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02CDAC6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M2 </w:t>
            </w:r>
          </w:p>
        </w:tc>
        <w:tc>
          <w:tcPr>
            <w:tcW w:w="399" w:type="pct"/>
            <w:tcBorders>
              <w:top w:val="nil"/>
              <w:left w:val="nil"/>
              <w:bottom w:val="single" w:sz="4" w:space="0" w:color="auto"/>
              <w:right w:val="single" w:sz="4" w:space="0" w:color="auto"/>
            </w:tcBorders>
            <w:vAlign w:val="center"/>
            <w:hideMark/>
          </w:tcPr>
          <w:p w14:paraId="275A92B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20,0</w:t>
            </w:r>
          </w:p>
        </w:tc>
      </w:tr>
      <w:tr w:rsidR="009E7740" w:rsidRPr="009E7740" w14:paraId="382F89BC" w14:textId="77777777" w:rsidTr="00C21D45">
        <w:trPr>
          <w:trHeight w:val="820"/>
        </w:trPr>
        <w:tc>
          <w:tcPr>
            <w:tcW w:w="305" w:type="pct"/>
            <w:tcBorders>
              <w:top w:val="nil"/>
              <w:left w:val="single" w:sz="8" w:space="0" w:color="auto"/>
              <w:bottom w:val="single" w:sz="4" w:space="0" w:color="auto"/>
              <w:right w:val="single" w:sz="4" w:space="0" w:color="auto"/>
            </w:tcBorders>
            <w:vAlign w:val="center"/>
            <w:hideMark/>
          </w:tcPr>
          <w:p w14:paraId="34840FFF" w14:textId="77777777" w:rsidR="009E7740" w:rsidRPr="009E7740" w:rsidRDefault="009E7740" w:rsidP="009E7740">
            <w:pPr>
              <w:pStyle w:val="Default"/>
              <w:jc w:val="both"/>
              <w:rPr>
                <w:rFonts w:ascii="Arial Narrow" w:hAnsi="Arial Narrow" w:cstheme="minorHAnsi"/>
                <w:b/>
                <w:bCs/>
                <w:sz w:val="18"/>
                <w:szCs w:val="18"/>
              </w:rPr>
            </w:pPr>
          </w:p>
        </w:tc>
        <w:tc>
          <w:tcPr>
            <w:tcW w:w="439" w:type="pct"/>
            <w:tcBorders>
              <w:top w:val="nil"/>
              <w:left w:val="nil"/>
              <w:bottom w:val="single" w:sz="4" w:space="0" w:color="auto"/>
              <w:right w:val="nil"/>
            </w:tcBorders>
            <w:vAlign w:val="center"/>
            <w:hideMark/>
          </w:tcPr>
          <w:p w14:paraId="496670A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4294401</w:t>
            </w:r>
          </w:p>
          <w:p w14:paraId="79FD3173"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015F071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Tornillo</w:t>
            </w:r>
          </w:p>
          <w:p w14:paraId="35A07A3D"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687E516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Tornillo autoperforante con un largo de 2- 1/2, diámetro de 0,21 pulgadas, tipo de cabeza hexagonal, tipo de tornillo autoperforante de acero características punta broca, </w:t>
            </w:r>
            <w:proofErr w:type="spellStart"/>
            <w:r w:rsidRPr="009E7740">
              <w:rPr>
                <w:rFonts w:ascii="Arial Narrow" w:hAnsi="Arial Narrow" w:cstheme="minorHAnsi"/>
                <w:sz w:val="18"/>
                <w:szCs w:val="18"/>
              </w:rPr>
              <w:t>zincado</w:t>
            </w:r>
            <w:proofErr w:type="spellEnd"/>
            <w:r w:rsidRPr="009E7740">
              <w:rPr>
                <w:rFonts w:ascii="Arial Narrow" w:hAnsi="Arial Narrow" w:cstheme="minorHAnsi"/>
                <w:sz w:val="18"/>
                <w:szCs w:val="18"/>
              </w:rPr>
              <w:t>. Usado para el amarre de cubierta de zinc con perfilería de madera.</w:t>
            </w:r>
          </w:p>
          <w:p w14:paraId="51068AAE"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03030503"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KG </w:t>
            </w:r>
          </w:p>
        </w:tc>
        <w:tc>
          <w:tcPr>
            <w:tcW w:w="399" w:type="pct"/>
            <w:tcBorders>
              <w:top w:val="nil"/>
              <w:left w:val="nil"/>
              <w:bottom w:val="single" w:sz="4" w:space="0" w:color="auto"/>
              <w:right w:val="single" w:sz="4" w:space="0" w:color="auto"/>
            </w:tcBorders>
            <w:vAlign w:val="center"/>
            <w:hideMark/>
          </w:tcPr>
          <w:p w14:paraId="25E408B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890,0</w:t>
            </w:r>
          </w:p>
        </w:tc>
      </w:tr>
      <w:tr w:rsidR="009E7740" w:rsidRPr="009E7740" w14:paraId="1C044212" w14:textId="77777777" w:rsidTr="00C21D45">
        <w:trPr>
          <w:trHeight w:val="614"/>
        </w:trPr>
        <w:tc>
          <w:tcPr>
            <w:tcW w:w="305" w:type="pct"/>
            <w:tcBorders>
              <w:top w:val="nil"/>
              <w:left w:val="single" w:sz="8" w:space="0" w:color="auto"/>
              <w:bottom w:val="single" w:sz="4" w:space="0" w:color="auto"/>
              <w:right w:val="single" w:sz="4" w:space="0" w:color="auto"/>
            </w:tcBorders>
            <w:vAlign w:val="center"/>
            <w:hideMark/>
          </w:tcPr>
          <w:p w14:paraId="12C3CAB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6</w:t>
            </w:r>
          </w:p>
        </w:tc>
        <w:tc>
          <w:tcPr>
            <w:tcW w:w="439" w:type="pct"/>
            <w:tcBorders>
              <w:top w:val="nil"/>
              <w:left w:val="nil"/>
              <w:bottom w:val="single" w:sz="4" w:space="0" w:color="auto"/>
              <w:right w:val="nil"/>
            </w:tcBorders>
            <w:vAlign w:val="center"/>
            <w:hideMark/>
          </w:tcPr>
          <w:p w14:paraId="7C43902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3735001</w:t>
            </w:r>
          </w:p>
          <w:p w14:paraId="46FE6703"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28C2AA25"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Ladrillo</w:t>
            </w:r>
          </w:p>
          <w:p w14:paraId="4F060EEE"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367790D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Ladrillo farol rayado de 10 x 20 x30 cm de 6 huecos con un peso aproximado de 4,2 kg, color terracota natural, está hecho principalmente de arcilla natural cocida a altas temperaturas.</w:t>
            </w:r>
          </w:p>
          <w:p w14:paraId="23FD1DF1"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40726E1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GAL </w:t>
            </w:r>
          </w:p>
        </w:tc>
        <w:tc>
          <w:tcPr>
            <w:tcW w:w="399" w:type="pct"/>
            <w:tcBorders>
              <w:top w:val="nil"/>
              <w:left w:val="nil"/>
              <w:bottom w:val="single" w:sz="4" w:space="0" w:color="auto"/>
              <w:right w:val="single" w:sz="4" w:space="0" w:color="auto"/>
            </w:tcBorders>
            <w:vAlign w:val="center"/>
            <w:hideMark/>
          </w:tcPr>
          <w:p w14:paraId="00F6ED8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1115,0</w:t>
            </w:r>
          </w:p>
        </w:tc>
      </w:tr>
      <w:tr w:rsidR="009E7740" w:rsidRPr="009E7740" w14:paraId="1940AF79" w14:textId="77777777" w:rsidTr="00C21D45">
        <w:trPr>
          <w:trHeight w:val="214"/>
        </w:trPr>
        <w:tc>
          <w:tcPr>
            <w:tcW w:w="305" w:type="pct"/>
            <w:tcBorders>
              <w:top w:val="nil"/>
              <w:left w:val="single" w:sz="8" w:space="0" w:color="auto"/>
              <w:bottom w:val="single" w:sz="4" w:space="0" w:color="auto"/>
              <w:right w:val="single" w:sz="4" w:space="0" w:color="auto"/>
            </w:tcBorders>
            <w:vAlign w:val="center"/>
            <w:hideMark/>
          </w:tcPr>
          <w:p w14:paraId="6A676C1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7</w:t>
            </w:r>
          </w:p>
        </w:tc>
        <w:tc>
          <w:tcPr>
            <w:tcW w:w="439" w:type="pct"/>
            <w:tcBorders>
              <w:top w:val="nil"/>
              <w:left w:val="nil"/>
              <w:bottom w:val="single" w:sz="4" w:space="0" w:color="auto"/>
              <w:right w:val="nil"/>
            </w:tcBorders>
            <w:vAlign w:val="center"/>
            <w:hideMark/>
          </w:tcPr>
          <w:p w14:paraId="1CAA21C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41241</w:t>
            </w:r>
          </w:p>
          <w:p w14:paraId="45DFB899"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32B99A7A"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Varilla </w:t>
            </w:r>
          </w:p>
          <w:p w14:paraId="15680C72"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53B227E3"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Varilla corrugada de hierro 1/2" de 6 m diámetro nominal # 4 con peso de 0,994 kg nominal.</w:t>
            </w:r>
          </w:p>
          <w:p w14:paraId="74B10B53"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470C638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GAL </w:t>
            </w:r>
          </w:p>
        </w:tc>
        <w:tc>
          <w:tcPr>
            <w:tcW w:w="399" w:type="pct"/>
            <w:tcBorders>
              <w:top w:val="nil"/>
              <w:left w:val="nil"/>
              <w:bottom w:val="single" w:sz="4" w:space="0" w:color="auto"/>
              <w:right w:val="single" w:sz="4" w:space="0" w:color="auto"/>
            </w:tcBorders>
            <w:vAlign w:val="center"/>
            <w:hideMark/>
          </w:tcPr>
          <w:p w14:paraId="41529C3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64,0</w:t>
            </w:r>
          </w:p>
        </w:tc>
      </w:tr>
      <w:tr w:rsidR="009E7740" w:rsidRPr="009E7740" w14:paraId="4BDB7929" w14:textId="77777777" w:rsidTr="00C21D45">
        <w:trPr>
          <w:trHeight w:val="214"/>
        </w:trPr>
        <w:tc>
          <w:tcPr>
            <w:tcW w:w="305" w:type="pct"/>
            <w:tcBorders>
              <w:top w:val="nil"/>
              <w:left w:val="single" w:sz="8" w:space="0" w:color="auto"/>
              <w:bottom w:val="single" w:sz="4" w:space="0" w:color="auto"/>
              <w:right w:val="single" w:sz="4" w:space="0" w:color="auto"/>
            </w:tcBorders>
            <w:vAlign w:val="center"/>
            <w:hideMark/>
          </w:tcPr>
          <w:p w14:paraId="61986A3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8</w:t>
            </w:r>
          </w:p>
        </w:tc>
        <w:tc>
          <w:tcPr>
            <w:tcW w:w="439" w:type="pct"/>
            <w:tcBorders>
              <w:top w:val="nil"/>
              <w:left w:val="nil"/>
              <w:bottom w:val="single" w:sz="4" w:space="0" w:color="auto"/>
              <w:right w:val="nil"/>
            </w:tcBorders>
            <w:vAlign w:val="center"/>
            <w:hideMark/>
          </w:tcPr>
          <w:p w14:paraId="2F3038E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41241</w:t>
            </w:r>
          </w:p>
          <w:p w14:paraId="68036C66"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666282A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Varilla </w:t>
            </w:r>
          </w:p>
          <w:p w14:paraId="6C3A6B2C"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182E6D86"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Varilla corrugada de hierro 3/8" de 6 m diámetro nominal # 3 con peso de 0,56 kg nominal.</w:t>
            </w:r>
          </w:p>
        </w:tc>
        <w:tc>
          <w:tcPr>
            <w:tcW w:w="314" w:type="pct"/>
            <w:tcBorders>
              <w:top w:val="nil"/>
              <w:left w:val="nil"/>
              <w:bottom w:val="single" w:sz="4" w:space="0" w:color="auto"/>
              <w:right w:val="single" w:sz="4" w:space="0" w:color="auto"/>
            </w:tcBorders>
            <w:vAlign w:val="center"/>
            <w:hideMark/>
          </w:tcPr>
          <w:p w14:paraId="482C6EF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6BA8F56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1139,0</w:t>
            </w:r>
          </w:p>
        </w:tc>
      </w:tr>
      <w:tr w:rsidR="009E7740" w:rsidRPr="009E7740" w14:paraId="324430D4" w14:textId="77777777" w:rsidTr="00C21D45">
        <w:trPr>
          <w:trHeight w:val="214"/>
        </w:trPr>
        <w:tc>
          <w:tcPr>
            <w:tcW w:w="305" w:type="pct"/>
            <w:tcBorders>
              <w:top w:val="nil"/>
              <w:left w:val="single" w:sz="8" w:space="0" w:color="auto"/>
              <w:bottom w:val="single" w:sz="4" w:space="0" w:color="auto"/>
              <w:right w:val="single" w:sz="4" w:space="0" w:color="auto"/>
            </w:tcBorders>
            <w:vAlign w:val="center"/>
            <w:hideMark/>
          </w:tcPr>
          <w:p w14:paraId="3DC406C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9</w:t>
            </w:r>
          </w:p>
        </w:tc>
        <w:tc>
          <w:tcPr>
            <w:tcW w:w="439" w:type="pct"/>
            <w:tcBorders>
              <w:top w:val="nil"/>
              <w:left w:val="nil"/>
              <w:bottom w:val="single" w:sz="4" w:space="0" w:color="auto"/>
              <w:right w:val="nil"/>
            </w:tcBorders>
            <w:vAlign w:val="center"/>
            <w:hideMark/>
          </w:tcPr>
          <w:p w14:paraId="2444641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4122201</w:t>
            </w:r>
          </w:p>
          <w:p w14:paraId="6EC1C7B6"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1B1771C7"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Chipa </w:t>
            </w:r>
          </w:p>
          <w:p w14:paraId="6D749F0E"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2E06CC08"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Chipa de fleje de 3/8 Figuración, colocación y amarre del refuerzo de acero PDR-60 </w:t>
            </w:r>
            <w:proofErr w:type="spellStart"/>
            <w:r w:rsidRPr="009E7740">
              <w:rPr>
                <w:rFonts w:ascii="Arial Narrow" w:hAnsi="Arial Narrow" w:cstheme="minorHAnsi"/>
                <w:sz w:val="18"/>
                <w:szCs w:val="18"/>
              </w:rPr>
              <w:t>f’y</w:t>
            </w:r>
            <w:proofErr w:type="spellEnd"/>
            <w:r w:rsidRPr="009E7740">
              <w:rPr>
                <w:rFonts w:ascii="Arial Narrow" w:hAnsi="Arial Narrow" w:cstheme="minorHAnsi"/>
                <w:sz w:val="18"/>
                <w:szCs w:val="18"/>
              </w:rPr>
              <w:t>=4.200 kg/cm2 (420 MPa) para elementos en concreto reforzado. El refuerzo y su colocación deben cumplir con la norma NSR 10</w:t>
            </w:r>
          </w:p>
        </w:tc>
        <w:tc>
          <w:tcPr>
            <w:tcW w:w="314" w:type="pct"/>
            <w:tcBorders>
              <w:top w:val="nil"/>
              <w:left w:val="nil"/>
              <w:bottom w:val="single" w:sz="4" w:space="0" w:color="auto"/>
              <w:right w:val="single" w:sz="4" w:space="0" w:color="auto"/>
            </w:tcBorders>
            <w:vAlign w:val="center"/>
            <w:hideMark/>
          </w:tcPr>
          <w:p w14:paraId="55CE10C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5D66227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197,0</w:t>
            </w:r>
          </w:p>
        </w:tc>
      </w:tr>
      <w:tr w:rsidR="009E7740" w:rsidRPr="009E7740" w14:paraId="25AE0E96" w14:textId="77777777" w:rsidTr="00C21D45">
        <w:trPr>
          <w:trHeight w:val="214"/>
        </w:trPr>
        <w:tc>
          <w:tcPr>
            <w:tcW w:w="305" w:type="pct"/>
            <w:tcBorders>
              <w:top w:val="nil"/>
              <w:left w:val="single" w:sz="8" w:space="0" w:color="auto"/>
              <w:bottom w:val="single" w:sz="4" w:space="0" w:color="auto"/>
              <w:right w:val="single" w:sz="4" w:space="0" w:color="auto"/>
            </w:tcBorders>
            <w:vAlign w:val="center"/>
            <w:hideMark/>
          </w:tcPr>
          <w:p w14:paraId="7D11FE7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lastRenderedPageBreak/>
              <w:t>10</w:t>
            </w:r>
          </w:p>
        </w:tc>
        <w:tc>
          <w:tcPr>
            <w:tcW w:w="439" w:type="pct"/>
            <w:tcBorders>
              <w:top w:val="nil"/>
              <w:left w:val="nil"/>
              <w:bottom w:val="single" w:sz="4" w:space="0" w:color="auto"/>
              <w:right w:val="nil"/>
            </w:tcBorders>
            <w:vAlign w:val="center"/>
            <w:hideMark/>
          </w:tcPr>
          <w:p w14:paraId="365B358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3744001</w:t>
            </w:r>
          </w:p>
          <w:p w14:paraId="64224FD7"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135DE158"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Cemento</w:t>
            </w:r>
          </w:p>
          <w:p w14:paraId="139AB893"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31A79D7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Cemento Tipo I en presentación de 50 KG, debe cumplir con   las Normas NTC 121 y 131. Cemento de gran finura, desarrolla resistencias garantizando un adecuado programa de retiro de formaletas y puesta en funcionamiento de las estructuras, ofrece tiempos de fraguado controlados, El uso y aplicación de este cemento debe realizarse bajo los lineamientos de las normas técnicas de construcción. En la elaboración de concretos se recomienda la revisión y aplicación de la NTC 3318 y NSR-10, requisitos de producción, calidad y durabilidad.</w:t>
            </w:r>
          </w:p>
        </w:tc>
        <w:tc>
          <w:tcPr>
            <w:tcW w:w="314" w:type="pct"/>
            <w:tcBorders>
              <w:top w:val="nil"/>
              <w:left w:val="nil"/>
              <w:bottom w:val="single" w:sz="4" w:space="0" w:color="auto"/>
              <w:right w:val="single" w:sz="4" w:space="0" w:color="auto"/>
            </w:tcBorders>
            <w:vAlign w:val="center"/>
            <w:hideMark/>
          </w:tcPr>
          <w:p w14:paraId="064FE12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417E4F1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111,0</w:t>
            </w:r>
          </w:p>
        </w:tc>
      </w:tr>
      <w:tr w:rsidR="009E7740" w:rsidRPr="009E7740" w14:paraId="6B049875" w14:textId="77777777" w:rsidTr="00C21D45">
        <w:trPr>
          <w:trHeight w:val="3116"/>
        </w:trPr>
        <w:tc>
          <w:tcPr>
            <w:tcW w:w="305" w:type="pct"/>
            <w:tcBorders>
              <w:top w:val="nil"/>
              <w:left w:val="single" w:sz="8" w:space="0" w:color="auto"/>
              <w:bottom w:val="single" w:sz="4" w:space="0" w:color="auto"/>
              <w:right w:val="single" w:sz="4" w:space="0" w:color="auto"/>
            </w:tcBorders>
            <w:vAlign w:val="center"/>
            <w:hideMark/>
          </w:tcPr>
          <w:p w14:paraId="21725E6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11</w:t>
            </w:r>
          </w:p>
        </w:tc>
        <w:tc>
          <w:tcPr>
            <w:tcW w:w="439" w:type="pct"/>
            <w:tcBorders>
              <w:top w:val="nil"/>
              <w:left w:val="nil"/>
              <w:bottom w:val="single" w:sz="4" w:space="0" w:color="auto"/>
              <w:right w:val="nil"/>
            </w:tcBorders>
            <w:vAlign w:val="center"/>
            <w:hideMark/>
          </w:tcPr>
          <w:p w14:paraId="3B9D051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3632001</w:t>
            </w:r>
          </w:p>
          <w:p w14:paraId="11DA0600"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7424E70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Tubería</w:t>
            </w:r>
          </w:p>
          <w:p w14:paraId="46BF8D6C"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3DA14393"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Tubería de PVC (Policloruro de vinilo) rígido, diseñada para conducción de agua a presión. Ideal para sistemas de distribución de agua potable, riego, instalaciones industriales o residenciales, cumpliendo con normas nacionales e internacionales de calidad. Diámetro nominal (DN) 1/2 pulgada (aproximadamente 21.3 mm exterior)</w:t>
            </w:r>
            <w:r w:rsidRPr="009E7740">
              <w:rPr>
                <w:rFonts w:ascii="Arial Narrow" w:hAnsi="Arial Narrow" w:cstheme="minorHAnsi"/>
                <w:sz w:val="18"/>
                <w:szCs w:val="18"/>
              </w:rPr>
              <w:br/>
              <w:t>Material PVC (Policloruro de vinilo) rígido (tipo I, grado 1)</w:t>
            </w:r>
            <w:r w:rsidRPr="009E7740">
              <w:rPr>
                <w:rFonts w:ascii="Arial Narrow" w:hAnsi="Arial Narrow" w:cstheme="minorHAnsi"/>
                <w:sz w:val="18"/>
                <w:szCs w:val="18"/>
              </w:rPr>
              <w:br/>
              <w:t>Norma de fabricación ASTM D1785 (Schedule 40 o 80) / ISO 1452 / NTP 399.017</w:t>
            </w:r>
            <w:r w:rsidRPr="009E7740">
              <w:rPr>
                <w:rFonts w:ascii="Arial Narrow" w:hAnsi="Arial Narrow" w:cstheme="minorHAnsi"/>
                <w:sz w:val="18"/>
                <w:szCs w:val="18"/>
              </w:rPr>
              <w:br/>
              <w:t>Presión de trabajo 150 psi (Schedule 40) o 280 psi (Schedule 80) a 23 °C (puede variar)</w:t>
            </w:r>
            <w:r w:rsidRPr="009E7740">
              <w:rPr>
                <w:rFonts w:ascii="Arial Narrow" w:hAnsi="Arial Narrow" w:cstheme="minorHAnsi"/>
                <w:sz w:val="18"/>
                <w:szCs w:val="18"/>
              </w:rPr>
              <w:br/>
              <w:t>Espesor de pared (SCH 40) ~2.77 mm</w:t>
            </w:r>
            <w:r w:rsidRPr="009E7740">
              <w:rPr>
                <w:rFonts w:ascii="Arial Narrow" w:hAnsi="Arial Narrow" w:cstheme="minorHAnsi"/>
                <w:sz w:val="18"/>
                <w:szCs w:val="18"/>
              </w:rPr>
              <w:br/>
              <w:t>Color Blanco o gris</w:t>
            </w:r>
            <w:r w:rsidRPr="009E7740">
              <w:rPr>
                <w:rFonts w:ascii="Arial Narrow" w:hAnsi="Arial Narrow" w:cstheme="minorHAnsi"/>
                <w:sz w:val="18"/>
                <w:szCs w:val="18"/>
              </w:rPr>
              <w:br/>
              <w:t>Longitud comercial Tiras de 3 m o 6 m (según proveedor)</w:t>
            </w:r>
            <w:r w:rsidRPr="009E7740">
              <w:rPr>
                <w:rFonts w:ascii="Arial Narrow" w:hAnsi="Arial Narrow" w:cstheme="minorHAnsi"/>
                <w:sz w:val="18"/>
                <w:szCs w:val="18"/>
              </w:rPr>
              <w:br/>
              <w:t>Tipo de unión Cementado (con adhesivo para PVC) o roscado (según tipo)</w:t>
            </w:r>
            <w:r w:rsidRPr="009E7740">
              <w:rPr>
                <w:rFonts w:ascii="Arial Narrow" w:hAnsi="Arial Narrow" w:cstheme="minorHAnsi"/>
                <w:sz w:val="18"/>
                <w:szCs w:val="18"/>
              </w:rPr>
              <w:br/>
              <w:t>Resistencia química Alta resistencia a la mayoría de químicos y corrosivos</w:t>
            </w:r>
            <w:r w:rsidRPr="009E7740">
              <w:rPr>
                <w:rFonts w:ascii="Arial Narrow" w:hAnsi="Arial Narrow" w:cstheme="minorHAnsi"/>
                <w:sz w:val="18"/>
                <w:szCs w:val="18"/>
              </w:rPr>
              <w:br/>
              <w:t>Temperatura de operación Máx. 60</w:t>
            </w:r>
            <w:r w:rsidRPr="009E7740">
              <w:rPr>
                <w:sz w:val="18"/>
                <w:szCs w:val="18"/>
              </w:rPr>
              <w:t> </w:t>
            </w:r>
            <w:r w:rsidRPr="009E7740">
              <w:rPr>
                <w:rFonts w:ascii="Arial Narrow" w:hAnsi="Arial Narrow" w:cstheme="minorHAnsi"/>
                <w:sz w:val="18"/>
                <w:szCs w:val="18"/>
              </w:rPr>
              <w:t>°C en condiciones estándar</w:t>
            </w:r>
          </w:p>
          <w:p w14:paraId="6EAA21FC"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0FE6BA9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2191A21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4,0</w:t>
            </w:r>
          </w:p>
        </w:tc>
      </w:tr>
      <w:tr w:rsidR="009E7740" w:rsidRPr="009E7740" w14:paraId="3DD89774" w14:textId="77777777" w:rsidTr="00C21D45">
        <w:trPr>
          <w:trHeight w:val="861"/>
        </w:trPr>
        <w:tc>
          <w:tcPr>
            <w:tcW w:w="305" w:type="pct"/>
            <w:tcBorders>
              <w:top w:val="nil"/>
              <w:left w:val="single" w:sz="8" w:space="0" w:color="auto"/>
              <w:bottom w:val="single" w:sz="4" w:space="0" w:color="auto"/>
              <w:right w:val="single" w:sz="4" w:space="0" w:color="auto"/>
            </w:tcBorders>
            <w:vAlign w:val="center"/>
            <w:hideMark/>
          </w:tcPr>
          <w:p w14:paraId="2A59B89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12</w:t>
            </w:r>
          </w:p>
        </w:tc>
        <w:tc>
          <w:tcPr>
            <w:tcW w:w="439" w:type="pct"/>
            <w:tcBorders>
              <w:top w:val="nil"/>
              <w:left w:val="nil"/>
              <w:bottom w:val="single" w:sz="4" w:space="0" w:color="auto"/>
              <w:right w:val="nil"/>
            </w:tcBorders>
            <w:vAlign w:val="center"/>
            <w:hideMark/>
          </w:tcPr>
          <w:p w14:paraId="4F0C3F7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3695001</w:t>
            </w:r>
          </w:p>
          <w:p w14:paraId="23EBAFAB"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23BEFB21"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Tanque de almacenamiento </w:t>
            </w:r>
          </w:p>
          <w:p w14:paraId="70B4E9D1"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677AE60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tanque de almacenamiento de con capacidad para 1000 litros contiene Válvula de entrada: Diámetro 1/2" Válvula de paso directo para interrumpir la entrada de agua, Válvula de paso para interrumpir la salida al servicio, Válvula de paso, se abre solamente para lavar el tanque.</w:t>
            </w:r>
          </w:p>
          <w:p w14:paraId="70D81C38"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2DBF839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UND  </w:t>
            </w:r>
          </w:p>
        </w:tc>
        <w:tc>
          <w:tcPr>
            <w:tcW w:w="399" w:type="pct"/>
            <w:tcBorders>
              <w:top w:val="nil"/>
              <w:left w:val="nil"/>
              <w:bottom w:val="single" w:sz="4" w:space="0" w:color="auto"/>
              <w:right w:val="single" w:sz="4" w:space="0" w:color="auto"/>
            </w:tcBorders>
            <w:vAlign w:val="center"/>
            <w:hideMark/>
          </w:tcPr>
          <w:p w14:paraId="2727D30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16B001D9" w14:textId="77777777" w:rsidTr="00C21D45">
        <w:trPr>
          <w:trHeight w:val="861"/>
        </w:trPr>
        <w:tc>
          <w:tcPr>
            <w:tcW w:w="305" w:type="pct"/>
            <w:tcBorders>
              <w:top w:val="nil"/>
              <w:left w:val="single" w:sz="8" w:space="0" w:color="auto"/>
              <w:bottom w:val="single" w:sz="4" w:space="0" w:color="auto"/>
              <w:right w:val="single" w:sz="4" w:space="0" w:color="auto"/>
            </w:tcBorders>
            <w:vAlign w:val="center"/>
            <w:hideMark/>
          </w:tcPr>
          <w:p w14:paraId="39370F0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13</w:t>
            </w:r>
          </w:p>
        </w:tc>
        <w:tc>
          <w:tcPr>
            <w:tcW w:w="439" w:type="pct"/>
            <w:tcBorders>
              <w:top w:val="nil"/>
              <w:left w:val="nil"/>
              <w:bottom w:val="single" w:sz="4" w:space="0" w:color="auto"/>
              <w:right w:val="nil"/>
            </w:tcBorders>
            <w:vAlign w:val="center"/>
            <w:hideMark/>
          </w:tcPr>
          <w:p w14:paraId="1048BA9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3721005</w:t>
            </w:r>
          </w:p>
          <w:p w14:paraId="512A0E89" w14:textId="77777777" w:rsidR="009E7740" w:rsidRPr="009E7740" w:rsidRDefault="009E7740" w:rsidP="009E7740">
            <w:pPr>
              <w:pStyle w:val="Default"/>
              <w:jc w:val="both"/>
              <w:rPr>
                <w:rFonts w:ascii="Arial Narrow" w:hAnsi="Arial Narrow" w:cstheme="minorHAnsi"/>
                <w:b/>
                <w:bCs/>
                <w:sz w:val="18"/>
                <w:szCs w:val="18"/>
              </w:rPr>
            </w:pPr>
          </w:p>
        </w:tc>
        <w:tc>
          <w:tcPr>
            <w:tcW w:w="797" w:type="pct"/>
            <w:tcBorders>
              <w:top w:val="single" w:sz="4" w:space="0" w:color="auto"/>
              <w:left w:val="single" w:sz="4" w:space="0" w:color="auto"/>
              <w:bottom w:val="single" w:sz="4" w:space="0" w:color="auto"/>
              <w:right w:val="single" w:sz="4" w:space="0" w:color="000000"/>
            </w:tcBorders>
            <w:vAlign w:val="center"/>
            <w:hideMark/>
          </w:tcPr>
          <w:p w14:paraId="557C910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lavamanos </w:t>
            </w:r>
          </w:p>
          <w:p w14:paraId="26D3E181" w14:textId="77777777" w:rsidR="009E7740" w:rsidRPr="009E7740" w:rsidRDefault="009E7740" w:rsidP="009E7740">
            <w:pPr>
              <w:pStyle w:val="Default"/>
              <w:jc w:val="both"/>
              <w:rPr>
                <w:rFonts w:ascii="Arial Narrow" w:hAnsi="Arial Narrow" w:cstheme="minorHAnsi"/>
                <w:sz w:val="18"/>
                <w:szCs w:val="18"/>
              </w:rPr>
            </w:pPr>
          </w:p>
        </w:tc>
        <w:tc>
          <w:tcPr>
            <w:tcW w:w="2746" w:type="pct"/>
            <w:tcBorders>
              <w:top w:val="nil"/>
              <w:left w:val="nil"/>
              <w:bottom w:val="single" w:sz="4" w:space="0" w:color="auto"/>
              <w:right w:val="single" w:sz="4" w:space="0" w:color="auto"/>
            </w:tcBorders>
            <w:vAlign w:val="center"/>
            <w:hideMark/>
          </w:tcPr>
          <w:p w14:paraId="297EDB4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Tipo Lavamanos de pared / con pedestal / sobre encimera / empotrable</w:t>
            </w:r>
            <w:r w:rsidRPr="009E7740">
              <w:rPr>
                <w:rFonts w:ascii="Arial Narrow" w:hAnsi="Arial Narrow" w:cstheme="minorHAnsi"/>
                <w:sz w:val="18"/>
                <w:szCs w:val="18"/>
              </w:rPr>
              <w:br/>
              <w:t>Material principal Loza sanitaria esmaltada / porcelana vitrificada / acero inoxidable</w:t>
            </w:r>
            <w:r w:rsidRPr="009E7740">
              <w:rPr>
                <w:rFonts w:ascii="Arial Narrow" w:hAnsi="Arial Narrow" w:cstheme="minorHAnsi"/>
                <w:sz w:val="18"/>
                <w:szCs w:val="18"/>
              </w:rPr>
              <w:br/>
              <w:t>Color Blanco sanitario (estándar) u otros colores según modelo</w:t>
            </w:r>
            <w:r w:rsidRPr="009E7740">
              <w:rPr>
                <w:rFonts w:ascii="Arial Narrow" w:hAnsi="Arial Narrow" w:cstheme="minorHAnsi"/>
                <w:sz w:val="18"/>
                <w:szCs w:val="18"/>
              </w:rPr>
              <w:br/>
              <w:t>Dimensiones promedio Ancho: 45–60 cm / Profundidad: 35–50 cm / Altura: 15–20 cm (sin pedestal)</w:t>
            </w:r>
            <w:r w:rsidRPr="009E7740">
              <w:rPr>
                <w:rFonts w:ascii="Arial Narrow" w:hAnsi="Arial Narrow" w:cstheme="minorHAnsi"/>
                <w:sz w:val="18"/>
                <w:szCs w:val="18"/>
              </w:rPr>
              <w:br/>
              <w:t>Orificios de grifería 1, 2 o 3 agujeros (según tipo de mezcladora o llave)</w:t>
            </w:r>
            <w:r w:rsidRPr="009E7740">
              <w:rPr>
                <w:rFonts w:ascii="Arial Narrow" w:hAnsi="Arial Narrow" w:cstheme="minorHAnsi"/>
                <w:sz w:val="18"/>
                <w:szCs w:val="18"/>
              </w:rPr>
              <w:br/>
              <w:t>Orificio de rebose Sí (en la mayoría de los modelos)</w:t>
            </w:r>
            <w:r w:rsidRPr="009E7740">
              <w:rPr>
                <w:rFonts w:ascii="Arial Narrow" w:hAnsi="Arial Narrow" w:cstheme="minorHAnsi"/>
                <w:sz w:val="18"/>
                <w:szCs w:val="18"/>
              </w:rPr>
              <w:br/>
              <w:t>Acabado Brillante, esmaltado / Acero pulido (para modelos inoxidables)</w:t>
            </w:r>
            <w:r w:rsidRPr="009E7740">
              <w:rPr>
                <w:rFonts w:ascii="Arial Narrow" w:hAnsi="Arial Narrow" w:cstheme="minorHAnsi"/>
                <w:sz w:val="18"/>
                <w:szCs w:val="18"/>
              </w:rPr>
              <w:br/>
              <w:t>Instalación Empotrado, suspendido o con pedestal</w:t>
            </w:r>
            <w:r w:rsidRPr="009E7740">
              <w:rPr>
                <w:rFonts w:ascii="Arial Narrow" w:hAnsi="Arial Narrow" w:cstheme="minorHAnsi"/>
                <w:sz w:val="18"/>
                <w:szCs w:val="18"/>
              </w:rPr>
              <w:br/>
              <w:t>Resistencia a impactos Alta (loza vitrificada)</w:t>
            </w:r>
            <w:r w:rsidRPr="009E7740">
              <w:rPr>
                <w:rFonts w:ascii="Arial Narrow" w:hAnsi="Arial Narrow" w:cstheme="minorHAnsi"/>
                <w:sz w:val="18"/>
                <w:szCs w:val="18"/>
              </w:rPr>
              <w:br/>
              <w:t>Compatibilidad Grifería estándar de ½”</w:t>
            </w:r>
            <w:r w:rsidRPr="009E7740">
              <w:rPr>
                <w:rFonts w:ascii="Arial Narrow" w:hAnsi="Arial Narrow" w:cstheme="minorHAnsi"/>
                <w:sz w:val="18"/>
                <w:szCs w:val="18"/>
              </w:rPr>
              <w:br/>
              <w:t>Drenaje Ø 1 1/4” con rebose / sin rebose (según diseño)</w:t>
            </w:r>
            <w:r w:rsidRPr="009E7740">
              <w:rPr>
                <w:rFonts w:ascii="Arial Narrow" w:hAnsi="Arial Narrow" w:cstheme="minorHAnsi"/>
                <w:sz w:val="18"/>
                <w:szCs w:val="18"/>
              </w:rPr>
              <w:br/>
              <w:t>Peso aproximado 8–15 kg (según modelo y material)</w:t>
            </w:r>
          </w:p>
          <w:p w14:paraId="02AFA664" w14:textId="77777777" w:rsidR="009E7740" w:rsidRPr="009E7740" w:rsidRDefault="009E7740" w:rsidP="009E7740">
            <w:pPr>
              <w:pStyle w:val="Default"/>
              <w:jc w:val="both"/>
              <w:rPr>
                <w:rFonts w:ascii="Arial Narrow" w:hAnsi="Arial Narrow" w:cstheme="minorHAnsi"/>
                <w:sz w:val="18"/>
                <w:szCs w:val="18"/>
              </w:rPr>
            </w:pPr>
          </w:p>
        </w:tc>
        <w:tc>
          <w:tcPr>
            <w:tcW w:w="314" w:type="pct"/>
            <w:tcBorders>
              <w:top w:val="nil"/>
              <w:left w:val="nil"/>
              <w:bottom w:val="single" w:sz="4" w:space="0" w:color="auto"/>
              <w:right w:val="single" w:sz="4" w:space="0" w:color="auto"/>
            </w:tcBorders>
            <w:vAlign w:val="center"/>
            <w:hideMark/>
          </w:tcPr>
          <w:p w14:paraId="278EEB2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 M2 </w:t>
            </w:r>
          </w:p>
        </w:tc>
        <w:tc>
          <w:tcPr>
            <w:tcW w:w="399" w:type="pct"/>
            <w:tcBorders>
              <w:top w:val="nil"/>
              <w:left w:val="nil"/>
              <w:bottom w:val="single" w:sz="4" w:space="0" w:color="auto"/>
              <w:right w:val="single" w:sz="4" w:space="0" w:color="auto"/>
            </w:tcBorders>
            <w:vAlign w:val="center"/>
            <w:hideMark/>
          </w:tcPr>
          <w:p w14:paraId="30DFD9B7"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2FA2C685" w14:textId="77777777" w:rsidTr="00C21D45">
        <w:trPr>
          <w:trHeight w:val="645"/>
        </w:trPr>
        <w:tc>
          <w:tcPr>
            <w:tcW w:w="305" w:type="pct"/>
            <w:tcBorders>
              <w:top w:val="nil"/>
              <w:left w:val="single" w:sz="8" w:space="0" w:color="auto"/>
              <w:bottom w:val="single" w:sz="4" w:space="0" w:color="auto"/>
              <w:right w:val="single" w:sz="4" w:space="0" w:color="auto"/>
            </w:tcBorders>
            <w:vAlign w:val="center"/>
            <w:hideMark/>
          </w:tcPr>
          <w:p w14:paraId="7943966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14</w:t>
            </w:r>
          </w:p>
        </w:tc>
        <w:tc>
          <w:tcPr>
            <w:tcW w:w="439" w:type="pct"/>
            <w:tcBorders>
              <w:top w:val="nil"/>
              <w:left w:val="nil"/>
              <w:bottom w:val="single" w:sz="4" w:space="0" w:color="auto"/>
              <w:right w:val="nil"/>
            </w:tcBorders>
            <w:vAlign w:val="center"/>
            <w:hideMark/>
          </w:tcPr>
          <w:p w14:paraId="30EEE76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37210</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58314F56"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Sanitario </w:t>
            </w:r>
          </w:p>
        </w:tc>
        <w:tc>
          <w:tcPr>
            <w:tcW w:w="2746" w:type="pct"/>
            <w:tcBorders>
              <w:top w:val="nil"/>
              <w:left w:val="nil"/>
              <w:bottom w:val="single" w:sz="4" w:space="0" w:color="auto"/>
              <w:right w:val="single" w:sz="4" w:space="0" w:color="auto"/>
            </w:tcBorders>
            <w:vAlign w:val="center"/>
            <w:hideMark/>
          </w:tcPr>
          <w:p w14:paraId="76BD710D"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Sanitario Producto compuesto de dos piezas; taza y tanque de porcelana sanitaria con un sistema de descarga de botón tipo </w:t>
            </w:r>
            <w:proofErr w:type="spellStart"/>
            <w:r w:rsidRPr="009E7740">
              <w:rPr>
                <w:rFonts w:ascii="Arial Narrow" w:hAnsi="Arial Narrow" w:cstheme="minorHAnsi"/>
                <w:sz w:val="18"/>
                <w:szCs w:val="18"/>
              </w:rPr>
              <w:t>push</w:t>
            </w:r>
            <w:proofErr w:type="spellEnd"/>
            <w:r w:rsidRPr="009E7740">
              <w:rPr>
                <w:rFonts w:ascii="Arial Narrow" w:hAnsi="Arial Narrow" w:cstheme="minorHAnsi"/>
                <w:sz w:val="18"/>
                <w:szCs w:val="18"/>
              </w:rPr>
              <w:t>. Con dimensiones de Alto 68.6 cm, Ancho 38.9 cm. Capacidad de descarga de 250 gr. Asiento redondo.</w:t>
            </w:r>
          </w:p>
        </w:tc>
        <w:tc>
          <w:tcPr>
            <w:tcW w:w="314" w:type="pct"/>
            <w:tcBorders>
              <w:top w:val="nil"/>
              <w:left w:val="nil"/>
              <w:bottom w:val="single" w:sz="4" w:space="0" w:color="auto"/>
              <w:right w:val="single" w:sz="4" w:space="0" w:color="auto"/>
            </w:tcBorders>
            <w:vAlign w:val="center"/>
            <w:hideMark/>
          </w:tcPr>
          <w:p w14:paraId="5CA7059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0E8F6F0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63B7711B" w14:textId="77777777" w:rsidTr="00C21D45">
        <w:trPr>
          <w:trHeight w:val="430"/>
        </w:trPr>
        <w:tc>
          <w:tcPr>
            <w:tcW w:w="305" w:type="pct"/>
            <w:tcBorders>
              <w:top w:val="nil"/>
              <w:left w:val="single" w:sz="8" w:space="0" w:color="auto"/>
              <w:bottom w:val="single" w:sz="4" w:space="0" w:color="auto"/>
              <w:right w:val="single" w:sz="4" w:space="0" w:color="auto"/>
            </w:tcBorders>
            <w:vAlign w:val="center"/>
            <w:hideMark/>
          </w:tcPr>
          <w:p w14:paraId="12A69C8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15</w:t>
            </w:r>
          </w:p>
        </w:tc>
        <w:tc>
          <w:tcPr>
            <w:tcW w:w="439" w:type="pct"/>
            <w:tcBorders>
              <w:top w:val="nil"/>
              <w:left w:val="nil"/>
              <w:bottom w:val="single" w:sz="4" w:space="0" w:color="auto"/>
              <w:right w:val="nil"/>
            </w:tcBorders>
            <w:vAlign w:val="center"/>
            <w:hideMark/>
          </w:tcPr>
          <w:p w14:paraId="1CCFDA6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3632001</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6CFBA3A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Tubería </w:t>
            </w:r>
          </w:p>
        </w:tc>
        <w:tc>
          <w:tcPr>
            <w:tcW w:w="2746" w:type="pct"/>
            <w:tcBorders>
              <w:top w:val="nil"/>
              <w:left w:val="nil"/>
              <w:bottom w:val="single" w:sz="4" w:space="0" w:color="auto"/>
              <w:right w:val="single" w:sz="4" w:space="0" w:color="auto"/>
            </w:tcBorders>
            <w:hideMark/>
          </w:tcPr>
          <w:p w14:paraId="0CC2E50A"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Tubería en material PVC con diámetro de 2" x 6m de longitud fabricado con la norma RDE9</w:t>
            </w:r>
          </w:p>
        </w:tc>
        <w:tc>
          <w:tcPr>
            <w:tcW w:w="314" w:type="pct"/>
            <w:tcBorders>
              <w:top w:val="nil"/>
              <w:left w:val="nil"/>
              <w:bottom w:val="single" w:sz="4" w:space="0" w:color="auto"/>
              <w:right w:val="single" w:sz="4" w:space="0" w:color="auto"/>
            </w:tcBorders>
            <w:vAlign w:val="center"/>
            <w:hideMark/>
          </w:tcPr>
          <w:p w14:paraId="2BD9654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4E1055C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0D3E3E5D" w14:textId="77777777" w:rsidTr="00C21D45">
        <w:trPr>
          <w:trHeight w:val="430"/>
        </w:trPr>
        <w:tc>
          <w:tcPr>
            <w:tcW w:w="305" w:type="pct"/>
            <w:tcBorders>
              <w:top w:val="nil"/>
              <w:left w:val="single" w:sz="8" w:space="0" w:color="auto"/>
              <w:bottom w:val="single" w:sz="4" w:space="0" w:color="auto"/>
              <w:right w:val="single" w:sz="4" w:space="0" w:color="auto"/>
            </w:tcBorders>
            <w:vAlign w:val="center"/>
            <w:hideMark/>
          </w:tcPr>
          <w:p w14:paraId="0F7B136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16</w:t>
            </w:r>
          </w:p>
        </w:tc>
        <w:tc>
          <w:tcPr>
            <w:tcW w:w="439" w:type="pct"/>
            <w:tcBorders>
              <w:top w:val="nil"/>
              <w:left w:val="nil"/>
              <w:bottom w:val="single" w:sz="4" w:space="0" w:color="auto"/>
              <w:right w:val="nil"/>
            </w:tcBorders>
            <w:vAlign w:val="center"/>
            <w:hideMark/>
          </w:tcPr>
          <w:p w14:paraId="7FA3C37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3632001</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488E616E"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Tubería </w:t>
            </w:r>
          </w:p>
        </w:tc>
        <w:tc>
          <w:tcPr>
            <w:tcW w:w="2746" w:type="pct"/>
            <w:tcBorders>
              <w:top w:val="nil"/>
              <w:left w:val="nil"/>
              <w:bottom w:val="single" w:sz="4" w:space="0" w:color="auto"/>
              <w:right w:val="single" w:sz="4" w:space="0" w:color="auto"/>
            </w:tcBorders>
            <w:vAlign w:val="bottom"/>
            <w:hideMark/>
          </w:tcPr>
          <w:p w14:paraId="193C919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Tubería en material PVC con diámetro de 4" x 6m de longitud fabricado con la norma RDE9</w:t>
            </w:r>
          </w:p>
        </w:tc>
        <w:tc>
          <w:tcPr>
            <w:tcW w:w="314" w:type="pct"/>
            <w:tcBorders>
              <w:top w:val="nil"/>
              <w:left w:val="nil"/>
              <w:bottom w:val="single" w:sz="4" w:space="0" w:color="auto"/>
              <w:right w:val="single" w:sz="4" w:space="0" w:color="auto"/>
            </w:tcBorders>
            <w:vAlign w:val="center"/>
            <w:hideMark/>
          </w:tcPr>
          <w:p w14:paraId="43AA9637"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02518A9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4A9CE1C9" w14:textId="77777777" w:rsidTr="00C21D45">
        <w:trPr>
          <w:trHeight w:val="415"/>
        </w:trPr>
        <w:tc>
          <w:tcPr>
            <w:tcW w:w="305" w:type="pct"/>
            <w:tcBorders>
              <w:top w:val="nil"/>
              <w:left w:val="single" w:sz="8" w:space="0" w:color="auto"/>
              <w:bottom w:val="single" w:sz="4" w:space="0" w:color="auto"/>
              <w:right w:val="single" w:sz="4" w:space="0" w:color="auto"/>
            </w:tcBorders>
            <w:vAlign w:val="center"/>
            <w:hideMark/>
          </w:tcPr>
          <w:p w14:paraId="27EB2D2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lastRenderedPageBreak/>
              <w:t>17</w:t>
            </w:r>
          </w:p>
        </w:tc>
        <w:tc>
          <w:tcPr>
            <w:tcW w:w="439" w:type="pct"/>
            <w:tcBorders>
              <w:top w:val="nil"/>
              <w:left w:val="nil"/>
              <w:bottom w:val="single" w:sz="4" w:space="0" w:color="auto"/>
              <w:right w:val="nil"/>
            </w:tcBorders>
            <w:vAlign w:val="center"/>
            <w:hideMark/>
          </w:tcPr>
          <w:p w14:paraId="0430514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4CAB081E"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w:t>
            </w:r>
          </w:p>
        </w:tc>
        <w:tc>
          <w:tcPr>
            <w:tcW w:w="2746" w:type="pct"/>
            <w:tcBorders>
              <w:top w:val="nil"/>
              <w:left w:val="nil"/>
              <w:bottom w:val="single" w:sz="4" w:space="0" w:color="auto"/>
              <w:right w:val="single" w:sz="4" w:space="0" w:color="auto"/>
            </w:tcBorders>
            <w:vAlign w:val="bottom"/>
            <w:hideMark/>
          </w:tcPr>
          <w:p w14:paraId="586337A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sanitario de 90 grados.  Color amarillo. Diámetro 2 pulgadas. Material PVC. </w:t>
            </w:r>
          </w:p>
        </w:tc>
        <w:tc>
          <w:tcPr>
            <w:tcW w:w="314" w:type="pct"/>
            <w:tcBorders>
              <w:top w:val="nil"/>
              <w:left w:val="nil"/>
              <w:bottom w:val="single" w:sz="4" w:space="0" w:color="auto"/>
              <w:right w:val="single" w:sz="4" w:space="0" w:color="auto"/>
            </w:tcBorders>
            <w:vAlign w:val="center"/>
            <w:hideMark/>
          </w:tcPr>
          <w:p w14:paraId="715A240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2A24389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7,0</w:t>
            </w:r>
          </w:p>
        </w:tc>
      </w:tr>
      <w:tr w:rsidR="009E7740" w:rsidRPr="009E7740" w14:paraId="43E81F2A" w14:textId="77777777" w:rsidTr="00C21D45">
        <w:trPr>
          <w:trHeight w:val="479"/>
        </w:trPr>
        <w:tc>
          <w:tcPr>
            <w:tcW w:w="305" w:type="pct"/>
            <w:tcBorders>
              <w:top w:val="nil"/>
              <w:left w:val="single" w:sz="8" w:space="0" w:color="auto"/>
              <w:bottom w:val="single" w:sz="4" w:space="0" w:color="auto"/>
              <w:right w:val="single" w:sz="4" w:space="0" w:color="auto"/>
            </w:tcBorders>
            <w:vAlign w:val="center"/>
            <w:hideMark/>
          </w:tcPr>
          <w:p w14:paraId="7F8EB46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18</w:t>
            </w:r>
          </w:p>
        </w:tc>
        <w:tc>
          <w:tcPr>
            <w:tcW w:w="439" w:type="pct"/>
            <w:tcBorders>
              <w:top w:val="nil"/>
              <w:left w:val="nil"/>
              <w:bottom w:val="single" w:sz="4" w:space="0" w:color="auto"/>
              <w:right w:val="nil"/>
            </w:tcBorders>
            <w:vAlign w:val="center"/>
            <w:hideMark/>
          </w:tcPr>
          <w:p w14:paraId="20ACED0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250EE6C3"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w:t>
            </w:r>
          </w:p>
        </w:tc>
        <w:tc>
          <w:tcPr>
            <w:tcW w:w="2746" w:type="pct"/>
            <w:tcBorders>
              <w:top w:val="nil"/>
              <w:left w:val="nil"/>
              <w:bottom w:val="single" w:sz="4" w:space="0" w:color="auto"/>
              <w:right w:val="single" w:sz="4" w:space="0" w:color="auto"/>
            </w:tcBorders>
            <w:vAlign w:val="bottom"/>
            <w:hideMark/>
          </w:tcPr>
          <w:p w14:paraId="47B794EA"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sanitario de 45 grados.  Color amarillo. Diámetro 2 pulgadas. Material PVC. </w:t>
            </w:r>
          </w:p>
        </w:tc>
        <w:tc>
          <w:tcPr>
            <w:tcW w:w="314" w:type="pct"/>
            <w:tcBorders>
              <w:top w:val="nil"/>
              <w:left w:val="nil"/>
              <w:bottom w:val="single" w:sz="4" w:space="0" w:color="auto"/>
              <w:right w:val="single" w:sz="4" w:space="0" w:color="auto"/>
            </w:tcBorders>
            <w:vAlign w:val="center"/>
            <w:hideMark/>
          </w:tcPr>
          <w:p w14:paraId="68D8B92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5D453AA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534BC650" w14:textId="77777777" w:rsidTr="00C21D45">
        <w:trPr>
          <w:trHeight w:val="413"/>
        </w:trPr>
        <w:tc>
          <w:tcPr>
            <w:tcW w:w="305" w:type="pct"/>
            <w:tcBorders>
              <w:top w:val="nil"/>
              <w:left w:val="single" w:sz="8" w:space="0" w:color="auto"/>
              <w:bottom w:val="single" w:sz="4" w:space="0" w:color="auto"/>
              <w:right w:val="single" w:sz="4" w:space="0" w:color="auto"/>
            </w:tcBorders>
            <w:vAlign w:val="center"/>
            <w:hideMark/>
          </w:tcPr>
          <w:p w14:paraId="3B0069D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19</w:t>
            </w:r>
          </w:p>
        </w:tc>
        <w:tc>
          <w:tcPr>
            <w:tcW w:w="439" w:type="pct"/>
            <w:tcBorders>
              <w:top w:val="nil"/>
              <w:left w:val="nil"/>
              <w:bottom w:val="single" w:sz="4" w:space="0" w:color="auto"/>
              <w:right w:val="nil"/>
            </w:tcBorders>
            <w:vAlign w:val="center"/>
            <w:hideMark/>
          </w:tcPr>
          <w:p w14:paraId="19E875C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05FB40FE"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w:t>
            </w:r>
          </w:p>
        </w:tc>
        <w:tc>
          <w:tcPr>
            <w:tcW w:w="2746" w:type="pct"/>
            <w:tcBorders>
              <w:top w:val="nil"/>
              <w:left w:val="nil"/>
              <w:bottom w:val="single" w:sz="4" w:space="0" w:color="auto"/>
              <w:right w:val="single" w:sz="4" w:space="0" w:color="auto"/>
            </w:tcBorders>
            <w:vAlign w:val="bottom"/>
            <w:hideMark/>
          </w:tcPr>
          <w:p w14:paraId="12F900C1"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Codo sanitario de 90 grados. Color amarillo. Diámetro 4 pulgadas. Material PVC.</w:t>
            </w:r>
          </w:p>
        </w:tc>
        <w:tc>
          <w:tcPr>
            <w:tcW w:w="314" w:type="pct"/>
            <w:tcBorders>
              <w:top w:val="nil"/>
              <w:left w:val="nil"/>
              <w:bottom w:val="single" w:sz="4" w:space="0" w:color="auto"/>
              <w:right w:val="single" w:sz="4" w:space="0" w:color="auto"/>
            </w:tcBorders>
            <w:vAlign w:val="center"/>
            <w:hideMark/>
          </w:tcPr>
          <w:p w14:paraId="759EB39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645CB2F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285ED957" w14:textId="77777777" w:rsidTr="00C21D45">
        <w:trPr>
          <w:trHeight w:val="430"/>
        </w:trPr>
        <w:tc>
          <w:tcPr>
            <w:tcW w:w="305" w:type="pct"/>
            <w:tcBorders>
              <w:top w:val="nil"/>
              <w:left w:val="single" w:sz="8" w:space="0" w:color="auto"/>
              <w:bottom w:val="single" w:sz="4" w:space="0" w:color="auto"/>
              <w:right w:val="single" w:sz="4" w:space="0" w:color="auto"/>
            </w:tcBorders>
            <w:vAlign w:val="center"/>
            <w:hideMark/>
          </w:tcPr>
          <w:p w14:paraId="1D03D79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c>
          <w:tcPr>
            <w:tcW w:w="439" w:type="pct"/>
            <w:tcBorders>
              <w:top w:val="nil"/>
              <w:left w:val="nil"/>
              <w:bottom w:val="single" w:sz="4" w:space="0" w:color="auto"/>
              <w:right w:val="nil"/>
            </w:tcBorders>
            <w:vAlign w:val="center"/>
            <w:hideMark/>
          </w:tcPr>
          <w:p w14:paraId="37716363"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hideMark/>
          </w:tcPr>
          <w:p w14:paraId="13FEB006" w14:textId="77777777" w:rsidR="009E7740" w:rsidRPr="009E7740" w:rsidRDefault="009E7740" w:rsidP="009E7740">
            <w:pPr>
              <w:pStyle w:val="Default"/>
              <w:jc w:val="both"/>
              <w:rPr>
                <w:rFonts w:ascii="Arial Narrow" w:hAnsi="Arial Narrow" w:cstheme="minorHAnsi"/>
                <w:sz w:val="18"/>
                <w:szCs w:val="18"/>
              </w:rPr>
            </w:pPr>
            <w:proofErr w:type="spellStart"/>
            <w:r w:rsidRPr="009E7740">
              <w:rPr>
                <w:rFonts w:ascii="Arial Narrow" w:hAnsi="Arial Narrow" w:cstheme="minorHAnsi"/>
                <w:sz w:val="18"/>
                <w:szCs w:val="18"/>
              </w:rPr>
              <w:t>Yee</w:t>
            </w:r>
            <w:proofErr w:type="spellEnd"/>
            <w:r w:rsidRPr="009E7740">
              <w:rPr>
                <w:rFonts w:ascii="Arial Narrow" w:hAnsi="Arial Narrow" w:cstheme="minorHAnsi"/>
                <w:sz w:val="18"/>
                <w:szCs w:val="18"/>
              </w:rPr>
              <w:t xml:space="preserve"> </w:t>
            </w:r>
          </w:p>
        </w:tc>
        <w:tc>
          <w:tcPr>
            <w:tcW w:w="2746" w:type="pct"/>
            <w:tcBorders>
              <w:top w:val="nil"/>
              <w:left w:val="nil"/>
              <w:bottom w:val="single" w:sz="4" w:space="0" w:color="auto"/>
              <w:right w:val="single" w:sz="4" w:space="0" w:color="auto"/>
            </w:tcBorders>
            <w:vAlign w:val="bottom"/>
            <w:hideMark/>
          </w:tcPr>
          <w:p w14:paraId="2CB38E9A" w14:textId="77777777" w:rsidR="009E7740" w:rsidRPr="009E7740" w:rsidRDefault="009E7740" w:rsidP="009E7740">
            <w:pPr>
              <w:pStyle w:val="Default"/>
              <w:jc w:val="both"/>
              <w:rPr>
                <w:rFonts w:ascii="Arial Narrow" w:hAnsi="Arial Narrow" w:cstheme="minorHAnsi"/>
                <w:sz w:val="18"/>
                <w:szCs w:val="18"/>
              </w:rPr>
            </w:pPr>
            <w:proofErr w:type="spellStart"/>
            <w:r w:rsidRPr="009E7740">
              <w:rPr>
                <w:rFonts w:ascii="Arial Narrow" w:hAnsi="Arial Narrow" w:cstheme="minorHAnsi"/>
                <w:sz w:val="18"/>
                <w:szCs w:val="18"/>
              </w:rPr>
              <w:t>Yee</w:t>
            </w:r>
            <w:proofErr w:type="spellEnd"/>
            <w:r w:rsidRPr="009E7740">
              <w:rPr>
                <w:rFonts w:ascii="Arial Narrow" w:hAnsi="Arial Narrow" w:cstheme="minorHAnsi"/>
                <w:sz w:val="18"/>
                <w:szCs w:val="18"/>
              </w:rPr>
              <w:t xml:space="preserve"> de 4 pulgadas fabricada en material PVC bajo la norma NTC 1087 y NTC 1341 los accesorios.  Color amarillo. Está diseñada para transportar agua servida, residual doméstica, industrial, aguas lluvia y ventilación.</w:t>
            </w:r>
          </w:p>
        </w:tc>
        <w:tc>
          <w:tcPr>
            <w:tcW w:w="314" w:type="pct"/>
            <w:tcBorders>
              <w:top w:val="nil"/>
              <w:left w:val="nil"/>
              <w:bottom w:val="single" w:sz="4" w:space="0" w:color="auto"/>
              <w:right w:val="single" w:sz="4" w:space="0" w:color="auto"/>
            </w:tcBorders>
            <w:vAlign w:val="center"/>
            <w:hideMark/>
          </w:tcPr>
          <w:p w14:paraId="7F727B2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hideMark/>
          </w:tcPr>
          <w:p w14:paraId="65EBF69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5,0</w:t>
            </w:r>
          </w:p>
        </w:tc>
      </w:tr>
      <w:tr w:rsidR="009E7740" w:rsidRPr="009E7740" w14:paraId="57FDD812"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59C4AF1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21</w:t>
            </w:r>
          </w:p>
        </w:tc>
        <w:tc>
          <w:tcPr>
            <w:tcW w:w="439" w:type="pct"/>
            <w:tcBorders>
              <w:top w:val="nil"/>
              <w:left w:val="nil"/>
              <w:bottom w:val="single" w:sz="4" w:space="0" w:color="auto"/>
              <w:right w:val="nil"/>
            </w:tcBorders>
            <w:vAlign w:val="center"/>
          </w:tcPr>
          <w:p w14:paraId="697D6F4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tcPr>
          <w:p w14:paraId="0C21D40D"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Reducción </w:t>
            </w:r>
          </w:p>
        </w:tc>
        <w:tc>
          <w:tcPr>
            <w:tcW w:w="2746" w:type="pct"/>
            <w:tcBorders>
              <w:top w:val="nil"/>
              <w:left w:val="nil"/>
              <w:bottom w:val="single" w:sz="4" w:space="0" w:color="auto"/>
              <w:right w:val="single" w:sz="4" w:space="0" w:color="auto"/>
            </w:tcBorders>
            <w:vAlign w:val="bottom"/>
          </w:tcPr>
          <w:p w14:paraId="08D0BC7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Tipo de accesorio Reducción sanitaria (concéntrica o excéntrica, según aplicación)</w:t>
            </w:r>
            <w:r w:rsidRPr="009E7740">
              <w:rPr>
                <w:rFonts w:ascii="Arial Narrow" w:hAnsi="Arial Narrow" w:cstheme="minorHAnsi"/>
                <w:sz w:val="18"/>
                <w:szCs w:val="18"/>
              </w:rPr>
              <w:br/>
              <w:t>Diámetro de entrada 4 pulgadas (110 mm)</w:t>
            </w:r>
            <w:r w:rsidRPr="009E7740">
              <w:rPr>
                <w:rFonts w:ascii="Arial Narrow" w:hAnsi="Arial Narrow" w:cstheme="minorHAnsi"/>
                <w:sz w:val="18"/>
                <w:szCs w:val="18"/>
              </w:rPr>
              <w:br/>
              <w:t>Diámetro de salida 2 pulgadas (50 mm)</w:t>
            </w:r>
            <w:r w:rsidRPr="009E7740">
              <w:rPr>
                <w:rFonts w:ascii="Arial Narrow" w:hAnsi="Arial Narrow" w:cstheme="minorHAnsi"/>
                <w:sz w:val="18"/>
                <w:szCs w:val="18"/>
              </w:rPr>
              <w:br/>
              <w:t>Material PVC rígido tipo I, grado 1 (auto extinguible, no tóxico)</w:t>
            </w:r>
            <w:r w:rsidRPr="009E7740">
              <w:rPr>
                <w:rFonts w:ascii="Arial Narrow" w:hAnsi="Arial Narrow" w:cstheme="minorHAnsi"/>
                <w:sz w:val="18"/>
                <w:szCs w:val="18"/>
              </w:rPr>
              <w:br/>
              <w:t>Norma de fabricación ASTM D2466 / ISO 3633 / NTP 399.027</w:t>
            </w:r>
            <w:r w:rsidRPr="009E7740">
              <w:rPr>
                <w:rFonts w:ascii="Arial Narrow" w:hAnsi="Arial Narrow" w:cstheme="minorHAnsi"/>
                <w:sz w:val="18"/>
                <w:szCs w:val="18"/>
              </w:rPr>
              <w:br/>
              <w:t>Color Gris o blanco (varía según fabricante)</w:t>
            </w:r>
            <w:r w:rsidRPr="009E7740">
              <w:rPr>
                <w:rFonts w:ascii="Arial Narrow" w:hAnsi="Arial Narrow" w:cstheme="minorHAnsi"/>
                <w:sz w:val="18"/>
                <w:szCs w:val="18"/>
              </w:rPr>
              <w:br/>
              <w:t>Tipo de unión Campana lisa para pegamento con adhesivo PVC</w:t>
            </w:r>
            <w:r w:rsidRPr="009E7740">
              <w:rPr>
                <w:rFonts w:ascii="Arial Narrow" w:hAnsi="Arial Narrow" w:cstheme="minorHAnsi"/>
                <w:sz w:val="18"/>
                <w:szCs w:val="18"/>
              </w:rPr>
              <w:br/>
              <w:t>Presión de trabajo Sin presión (sistemas por gravedad)</w:t>
            </w:r>
            <w:r w:rsidRPr="009E7740">
              <w:rPr>
                <w:rFonts w:ascii="Arial Narrow" w:hAnsi="Arial Narrow" w:cstheme="minorHAnsi"/>
                <w:sz w:val="18"/>
                <w:szCs w:val="18"/>
              </w:rPr>
              <w:br/>
              <w:t>Temperatura de trabajo Hasta 60</w:t>
            </w:r>
            <w:r w:rsidRPr="009E7740">
              <w:rPr>
                <w:sz w:val="18"/>
                <w:szCs w:val="18"/>
              </w:rPr>
              <w:t> </w:t>
            </w:r>
            <w:r w:rsidRPr="009E7740">
              <w:rPr>
                <w:rFonts w:ascii="Arial Narrow" w:hAnsi="Arial Narrow" w:cstheme="minorHAnsi"/>
                <w:sz w:val="18"/>
                <w:szCs w:val="18"/>
              </w:rPr>
              <w:t>°C en servicio continuo</w:t>
            </w:r>
            <w:r w:rsidRPr="009E7740">
              <w:rPr>
                <w:rFonts w:ascii="Arial Narrow" w:hAnsi="Arial Narrow" w:cstheme="minorHAnsi"/>
                <w:sz w:val="18"/>
                <w:szCs w:val="18"/>
              </w:rPr>
              <w:br/>
              <w:t>Resistencia química Alta, frente a detergentes, aguas residuales y productos de limpieza</w:t>
            </w:r>
          </w:p>
        </w:tc>
        <w:tc>
          <w:tcPr>
            <w:tcW w:w="314" w:type="pct"/>
            <w:tcBorders>
              <w:top w:val="nil"/>
              <w:left w:val="nil"/>
              <w:bottom w:val="single" w:sz="4" w:space="0" w:color="auto"/>
              <w:right w:val="single" w:sz="4" w:space="0" w:color="auto"/>
            </w:tcBorders>
            <w:vAlign w:val="center"/>
          </w:tcPr>
          <w:p w14:paraId="4ADB98A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657BC33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4,0</w:t>
            </w:r>
          </w:p>
        </w:tc>
      </w:tr>
      <w:tr w:rsidR="009E7740" w:rsidRPr="009E7740" w14:paraId="6C005840"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40570D5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22</w:t>
            </w:r>
          </w:p>
        </w:tc>
        <w:tc>
          <w:tcPr>
            <w:tcW w:w="439" w:type="pct"/>
            <w:tcBorders>
              <w:top w:val="nil"/>
              <w:left w:val="nil"/>
              <w:bottom w:val="single" w:sz="4" w:space="0" w:color="auto"/>
              <w:right w:val="nil"/>
            </w:tcBorders>
            <w:vAlign w:val="center"/>
          </w:tcPr>
          <w:p w14:paraId="66A8BF6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tcPr>
          <w:p w14:paraId="72C33CE9"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Codo </w:t>
            </w:r>
          </w:p>
        </w:tc>
        <w:tc>
          <w:tcPr>
            <w:tcW w:w="2746" w:type="pct"/>
            <w:tcBorders>
              <w:top w:val="nil"/>
              <w:left w:val="nil"/>
              <w:bottom w:val="single" w:sz="4" w:space="0" w:color="auto"/>
              <w:right w:val="single" w:sz="4" w:space="0" w:color="auto"/>
            </w:tcBorders>
            <w:vAlign w:val="bottom"/>
          </w:tcPr>
          <w:p w14:paraId="4704B1D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tipo de accesorio Codo de 90° para presión</w:t>
            </w:r>
            <w:r w:rsidRPr="009E7740">
              <w:rPr>
                <w:rFonts w:ascii="Arial Narrow" w:hAnsi="Arial Narrow" w:cstheme="minorHAnsi"/>
                <w:sz w:val="18"/>
                <w:szCs w:val="18"/>
              </w:rPr>
              <w:br/>
              <w:t>Diámetro nominal (DN) 1/2 pulgada (15 mm aprox.)</w:t>
            </w:r>
            <w:r w:rsidRPr="009E7740">
              <w:rPr>
                <w:rFonts w:ascii="Arial Narrow" w:hAnsi="Arial Narrow" w:cstheme="minorHAnsi"/>
                <w:sz w:val="18"/>
                <w:szCs w:val="18"/>
              </w:rPr>
              <w:br/>
              <w:t>Material PVC rígido tipo I, grado 1</w:t>
            </w:r>
            <w:r w:rsidRPr="009E7740">
              <w:rPr>
                <w:rFonts w:ascii="Arial Narrow" w:hAnsi="Arial Narrow" w:cstheme="minorHAnsi"/>
                <w:sz w:val="18"/>
                <w:szCs w:val="18"/>
              </w:rPr>
              <w:br/>
              <w:t>Norma de fabricación ASTM D2466 / ASTM D1785 / NTP 399.017 / ISO 1452</w:t>
            </w:r>
            <w:r w:rsidRPr="009E7740">
              <w:rPr>
                <w:rFonts w:ascii="Arial Narrow" w:hAnsi="Arial Narrow" w:cstheme="minorHAnsi"/>
                <w:sz w:val="18"/>
                <w:szCs w:val="18"/>
              </w:rPr>
              <w:br/>
              <w:t>Color Blanco (típico en PVC presión)</w:t>
            </w:r>
            <w:r w:rsidRPr="009E7740">
              <w:rPr>
                <w:rFonts w:ascii="Arial Narrow" w:hAnsi="Arial Narrow" w:cstheme="minorHAnsi"/>
                <w:sz w:val="18"/>
                <w:szCs w:val="18"/>
              </w:rPr>
              <w:br/>
              <w:t>Tipo de unión Encastre con adhesivo PVC (cementado)</w:t>
            </w:r>
            <w:r w:rsidRPr="009E7740">
              <w:rPr>
                <w:rFonts w:ascii="Arial Narrow" w:hAnsi="Arial Narrow" w:cstheme="minorHAnsi"/>
                <w:sz w:val="18"/>
                <w:szCs w:val="18"/>
              </w:rPr>
              <w:br/>
              <w:t>Presión de trabajo Hasta 450 psi (dependiendo de la serie de tubería: SCH 40 o SCH 80)</w:t>
            </w:r>
            <w:r w:rsidRPr="009E7740">
              <w:rPr>
                <w:rFonts w:ascii="Arial Narrow" w:hAnsi="Arial Narrow" w:cstheme="minorHAnsi"/>
                <w:sz w:val="18"/>
                <w:szCs w:val="18"/>
              </w:rPr>
              <w:br/>
              <w:t>Temperatura de trabajo Hasta 60</w:t>
            </w:r>
            <w:r w:rsidRPr="009E7740">
              <w:rPr>
                <w:sz w:val="18"/>
                <w:szCs w:val="18"/>
              </w:rPr>
              <w:t> </w:t>
            </w:r>
            <w:r w:rsidRPr="009E7740">
              <w:rPr>
                <w:rFonts w:ascii="Arial Narrow" w:hAnsi="Arial Narrow" w:cstheme="minorHAnsi"/>
                <w:sz w:val="18"/>
                <w:szCs w:val="18"/>
              </w:rPr>
              <w:t>°C en servicio continuo</w:t>
            </w:r>
            <w:r w:rsidRPr="009E7740">
              <w:rPr>
                <w:rFonts w:ascii="Arial Narrow" w:hAnsi="Arial Narrow" w:cstheme="minorHAnsi"/>
                <w:sz w:val="18"/>
                <w:szCs w:val="18"/>
              </w:rPr>
              <w:br/>
              <w:t>Resistencia química Alta, frente a aguas potables, detergentes y productos de limpieza</w:t>
            </w:r>
          </w:p>
        </w:tc>
        <w:tc>
          <w:tcPr>
            <w:tcW w:w="314" w:type="pct"/>
            <w:tcBorders>
              <w:top w:val="nil"/>
              <w:left w:val="nil"/>
              <w:bottom w:val="single" w:sz="4" w:space="0" w:color="auto"/>
              <w:right w:val="single" w:sz="4" w:space="0" w:color="auto"/>
            </w:tcBorders>
            <w:vAlign w:val="center"/>
          </w:tcPr>
          <w:p w14:paraId="1A26DD2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5FFF9B9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18,0</w:t>
            </w:r>
          </w:p>
        </w:tc>
      </w:tr>
      <w:tr w:rsidR="009E7740" w:rsidRPr="009E7740" w14:paraId="03C277A6"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6446872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23</w:t>
            </w:r>
          </w:p>
        </w:tc>
        <w:tc>
          <w:tcPr>
            <w:tcW w:w="439" w:type="pct"/>
            <w:tcBorders>
              <w:top w:val="nil"/>
              <w:left w:val="nil"/>
              <w:bottom w:val="single" w:sz="4" w:space="0" w:color="auto"/>
              <w:right w:val="nil"/>
            </w:tcBorders>
            <w:vAlign w:val="center"/>
          </w:tcPr>
          <w:p w14:paraId="00BB152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tcPr>
          <w:p w14:paraId="2427E917" w14:textId="77777777" w:rsidR="009E7740" w:rsidRPr="009E7740" w:rsidRDefault="009E7740" w:rsidP="009E7740">
            <w:pPr>
              <w:pStyle w:val="Default"/>
              <w:jc w:val="both"/>
              <w:rPr>
                <w:rFonts w:ascii="Arial Narrow" w:hAnsi="Arial Narrow" w:cstheme="minorHAnsi"/>
                <w:sz w:val="18"/>
                <w:szCs w:val="18"/>
              </w:rPr>
            </w:pPr>
            <w:proofErr w:type="spellStart"/>
            <w:r w:rsidRPr="009E7740">
              <w:rPr>
                <w:rFonts w:ascii="Arial Narrow" w:hAnsi="Arial Narrow" w:cstheme="minorHAnsi"/>
                <w:sz w:val="18"/>
                <w:szCs w:val="18"/>
              </w:rPr>
              <w:t>Tee</w:t>
            </w:r>
            <w:proofErr w:type="spellEnd"/>
            <w:r w:rsidRPr="009E7740">
              <w:rPr>
                <w:rFonts w:ascii="Arial Narrow" w:hAnsi="Arial Narrow" w:cstheme="minorHAnsi"/>
                <w:sz w:val="18"/>
                <w:szCs w:val="18"/>
              </w:rPr>
              <w:t xml:space="preserve">  </w:t>
            </w:r>
          </w:p>
        </w:tc>
        <w:tc>
          <w:tcPr>
            <w:tcW w:w="2746" w:type="pct"/>
            <w:tcBorders>
              <w:top w:val="nil"/>
              <w:left w:val="nil"/>
              <w:bottom w:val="single" w:sz="4" w:space="0" w:color="auto"/>
              <w:right w:val="single" w:sz="4" w:space="0" w:color="auto"/>
            </w:tcBorders>
            <w:vAlign w:val="bottom"/>
          </w:tcPr>
          <w:p w14:paraId="2A25E25D" w14:textId="77777777" w:rsidR="009E7740" w:rsidRPr="009E7740" w:rsidRDefault="009E7740" w:rsidP="009E7740">
            <w:pPr>
              <w:pStyle w:val="Default"/>
              <w:jc w:val="both"/>
              <w:rPr>
                <w:rFonts w:ascii="Arial Narrow" w:hAnsi="Arial Narrow" w:cstheme="minorHAnsi"/>
                <w:sz w:val="18"/>
                <w:szCs w:val="18"/>
              </w:rPr>
            </w:pPr>
            <w:proofErr w:type="spellStart"/>
            <w:r w:rsidRPr="009E7740">
              <w:rPr>
                <w:rFonts w:ascii="Arial Narrow" w:hAnsi="Arial Narrow" w:cstheme="minorHAnsi"/>
                <w:sz w:val="18"/>
                <w:szCs w:val="18"/>
              </w:rPr>
              <w:t>Tee</w:t>
            </w:r>
            <w:proofErr w:type="spellEnd"/>
            <w:r w:rsidRPr="009E7740">
              <w:rPr>
                <w:rFonts w:ascii="Arial Narrow" w:hAnsi="Arial Narrow" w:cstheme="minorHAnsi"/>
                <w:sz w:val="18"/>
                <w:szCs w:val="18"/>
              </w:rPr>
              <w:t xml:space="preserve"> fabricado en PVC presión con un diámetro de 1/2". Están diseñados para transportar agua para consumo humano a presión bajo las normas NTC 382. Garantía de 6 meses. Color blanco.</w:t>
            </w:r>
          </w:p>
        </w:tc>
        <w:tc>
          <w:tcPr>
            <w:tcW w:w="314" w:type="pct"/>
            <w:tcBorders>
              <w:top w:val="nil"/>
              <w:left w:val="nil"/>
              <w:bottom w:val="single" w:sz="4" w:space="0" w:color="auto"/>
              <w:right w:val="single" w:sz="4" w:space="0" w:color="auto"/>
            </w:tcBorders>
            <w:vAlign w:val="center"/>
          </w:tcPr>
          <w:p w14:paraId="0A69C1F3"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16422CE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4,0</w:t>
            </w:r>
          </w:p>
        </w:tc>
      </w:tr>
      <w:tr w:rsidR="009E7740" w:rsidRPr="009E7740" w14:paraId="775FF04F"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5674DA9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24</w:t>
            </w:r>
          </w:p>
        </w:tc>
        <w:tc>
          <w:tcPr>
            <w:tcW w:w="439" w:type="pct"/>
            <w:tcBorders>
              <w:top w:val="nil"/>
              <w:left w:val="nil"/>
              <w:bottom w:val="single" w:sz="4" w:space="0" w:color="auto"/>
              <w:right w:val="nil"/>
            </w:tcBorders>
            <w:vAlign w:val="center"/>
          </w:tcPr>
          <w:p w14:paraId="5BF25BF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tcPr>
          <w:p w14:paraId="7BBEB5A5"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 Adaptador </w:t>
            </w:r>
          </w:p>
        </w:tc>
        <w:tc>
          <w:tcPr>
            <w:tcW w:w="2746" w:type="pct"/>
            <w:tcBorders>
              <w:top w:val="nil"/>
              <w:left w:val="nil"/>
              <w:bottom w:val="single" w:sz="4" w:space="0" w:color="auto"/>
              <w:right w:val="single" w:sz="4" w:space="0" w:color="auto"/>
            </w:tcBorders>
            <w:vAlign w:val="bottom"/>
          </w:tcPr>
          <w:p w14:paraId="5E4B6D81"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Adaptador macho fabricado en PVC con un diámetro de 1/2 pulgadas, bajo las normas NTC 382. Color blanco.</w:t>
            </w:r>
          </w:p>
        </w:tc>
        <w:tc>
          <w:tcPr>
            <w:tcW w:w="314" w:type="pct"/>
            <w:tcBorders>
              <w:top w:val="nil"/>
              <w:left w:val="nil"/>
              <w:bottom w:val="single" w:sz="4" w:space="0" w:color="auto"/>
              <w:right w:val="single" w:sz="4" w:space="0" w:color="auto"/>
            </w:tcBorders>
            <w:vAlign w:val="center"/>
          </w:tcPr>
          <w:p w14:paraId="0EB4E3B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4C9125B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5,0</w:t>
            </w:r>
          </w:p>
        </w:tc>
      </w:tr>
      <w:tr w:rsidR="009E7740" w:rsidRPr="009E7740" w14:paraId="04E26114"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3692EDF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25</w:t>
            </w:r>
          </w:p>
        </w:tc>
        <w:tc>
          <w:tcPr>
            <w:tcW w:w="439" w:type="pct"/>
            <w:tcBorders>
              <w:top w:val="nil"/>
              <w:left w:val="nil"/>
              <w:bottom w:val="single" w:sz="4" w:space="0" w:color="auto"/>
              <w:right w:val="nil"/>
            </w:tcBorders>
            <w:vAlign w:val="center"/>
          </w:tcPr>
          <w:p w14:paraId="3DBF68C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3632008</w:t>
            </w:r>
          </w:p>
        </w:tc>
        <w:tc>
          <w:tcPr>
            <w:tcW w:w="797" w:type="pct"/>
            <w:tcBorders>
              <w:top w:val="single" w:sz="4" w:space="0" w:color="auto"/>
              <w:left w:val="single" w:sz="4" w:space="0" w:color="auto"/>
              <w:bottom w:val="single" w:sz="4" w:space="0" w:color="auto"/>
              <w:right w:val="single" w:sz="4" w:space="0" w:color="000000"/>
            </w:tcBorders>
            <w:vAlign w:val="center"/>
          </w:tcPr>
          <w:p w14:paraId="73248565"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Adaptador </w:t>
            </w:r>
          </w:p>
        </w:tc>
        <w:tc>
          <w:tcPr>
            <w:tcW w:w="2746" w:type="pct"/>
            <w:tcBorders>
              <w:top w:val="nil"/>
              <w:left w:val="nil"/>
              <w:bottom w:val="single" w:sz="4" w:space="0" w:color="auto"/>
              <w:right w:val="single" w:sz="4" w:space="0" w:color="auto"/>
            </w:tcBorders>
            <w:vAlign w:val="bottom"/>
          </w:tcPr>
          <w:p w14:paraId="5B1E565F"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Adaptador hembra fabricado en PVC con un diámetro de 1/2 pulgadas, bajo las normas NTC 382. Color blanco.</w:t>
            </w:r>
          </w:p>
        </w:tc>
        <w:tc>
          <w:tcPr>
            <w:tcW w:w="314" w:type="pct"/>
            <w:tcBorders>
              <w:top w:val="nil"/>
              <w:left w:val="nil"/>
              <w:bottom w:val="single" w:sz="4" w:space="0" w:color="auto"/>
              <w:right w:val="single" w:sz="4" w:space="0" w:color="auto"/>
            </w:tcBorders>
            <w:vAlign w:val="center"/>
          </w:tcPr>
          <w:p w14:paraId="35E45CE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14CC83A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7C90DA2F"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7BB2E87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26</w:t>
            </w:r>
          </w:p>
        </w:tc>
        <w:tc>
          <w:tcPr>
            <w:tcW w:w="439" w:type="pct"/>
            <w:tcBorders>
              <w:top w:val="nil"/>
              <w:left w:val="nil"/>
              <w:bottom w:val="single" w:sz="4" w:space="0" w:color="auto"/>
              <w:right w:val="nil"/>
            </w:tcBorders>
            <w:vAlign w:val="center"/>
          </w:tcPr>
          <w:p w14:paraId="198D4A3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3473002</w:t>
            </w:r>
          </w:p>
        </w:tc>
        <w:tc>
          <w:tcPr>
            <w:tcW w:w="797" w:type="pct"/>
            <w:tcBorders>
              <w:top w:val="single" w:sz="4" w:space="0" w:color="auto"/>
              <w:left w:val="single" w:sz="4" w:space="0" w:color="auto"/>
              <w:bottom w:val="single" w:sz="4" w:space="0" w:color="auto"/>
              <w:right w:val="single" w:sz="4" w:space="0" w:color="000000"/>
            </w:tcBorders>
            <w:vAlign w:val="center"/>
          </w:tcPr>
          <w:p w14:paraId="5C65EFB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Soldadura </w:t>
            </w:r>
          </w:p>
        </w:tc>
        <w:tc>
          <w:tcPr>
            <w:tcW w:w="2746" w:type="pct"/>
            <w:tcBorders>
              <w:top w:val="nil"/>
              <w:left w:val="nil"/>
              <w:bottom w:val="single" w:sz="4" w:space="0" w:color="auto"/>
              <w:right w:val="single" w:sz="4" w:space="0" w:color="auto"/>
            </w:tcBorders>
            <w:vAlign w:val="bottom"/>
          </w:tcPr>
          <w:p w14:paraId="4DAAD683"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Soldadura liquida. Rendimiento: 1/2 pulgada rinde </w:t>
            </w:r>
            <w:proofErr w:type="spellStart"/>
            <w:r w:rsidRPr="009E7740">
              <w:rPr>
                <w:rFonts w:ascii="Arial Narrow" w:hAnsi="Arial Narrow" w:cstheme="minorHAnsi"/>
                <w:sz w:val="18"/>
                <w:szCs w:val="18"/>
              </w:rPr>
              <w:t>aprox</w:t>
            </w:r>
            <w:proofErr w:type="spellEnd"/>
            <w:r w:rsidRPr="009E7740">
              <w:rPr>
                <w:rFonts w:ascii="Arial Narrow" w:hAnsi="Arial Narrow" w:cstheme="minorHAnsi"/>
                <w:sz w:val="18"/>
                <w:szCs w:val="18"/>
              </w:rPr>
              <w:t xml:space="preserve"> 9 unds,3/4 pulgada rinde </w:t>
            </w:r>
            <w:proofErr w:type="spellStart"/>
            <w:r w:rsidRPr="009E7740">
              <w:rPr>
                <w:rFonts w:ascii="Arial Narrow" w:hAnsi="Arial Narrow" w:cstheme="minorHAnsi"/>
                <w:sz w:val="18"/>
                <w:szCs w:val="18"/>
              </w:rPr>
              <w:t>aprox</w:t>
            </w:r>
            <w:proofErr w:type="spellEnd"/>
            <w:r w:rsidRPr="009E7740">
              <w:rPr>
                <w:rFonts w:ascii="Arial Narrow" w:hAnsi="Arial Narrow" w:cstheme="minorHAnsi"/>
                <w:sz w:val="18"/>
                <w:szCs w:val="18"/>
              </w:rPr>
              <w:t xml:space="preserve"> 8 unds,1 pulgadas rinden </w:t>
            </w:r>
            <w:proofErr w:type="spellStart"/>
            <w:r w:rsidRPr="009E7740">
              <w:rPr>
                <w:rFonts w:ascii="Arial Narrow" w:hAnsi="Arial Narrow" w:cstheme="minorHAnsi"/>
                <w:sz w:val="18"/>
                <w:szCs w:val="18"/>
              </w:rPr>
              <w:t>aprox</w:t>
            </w:r>
            <w:proofErr w:type="spellEnd"/>
            <w:r w:rsidRPr="009E7740">
              <w:rPr>
                <w:rFonts w:ascii="Arial Narrow" w:hAnsi="Arial Narrow" w:cstheme="minorHAnsi"/>
                <w:sz w:val="18"/>
                <w:szCs w:val="18"/>
              </w:rPr>
              <w:t xml:space="preserve"> 7 unds,1-1/14 pulgada rinde </w:t>
            </w:r>
            <w:proofErr w:type="spellStart"/>
            <w:r w:rsidRPr="009E7740">
              <w:rPr>
                <w:rFonts w:ascii="Arial Narrow" w:hAnsi="Arial Narrow" w:cstheme="minorHAnsi"/>
                <w:sz w:val="18"/>
                <w:szCs w:val="18"/>
              </w:rPr>
              <w:t>aprox</w:t>
            </w:r>
            <w:proofErr w:type="spellEnd"/>
            <w:r w:rsidRPr="009E7740">
              <w:rPr>
                <w:rFonts w:ascii="Arial Narrow" w:hAnsi="Arial Narrow" w:cstheme="minorHAnsi"/>
                <w:sz w:val="18"/>
                <w:szCs w:val="18"/>
              </w:rPr>
              <w:t xml:space="preserve"> 6 unds,1-1/2 pulgada rinde </w:t>
            </w:r>
            <w:proofErr w:type="spellStart"/>
            <w:r w:rsidRPr="009E7740">
              <w:rPr>
                <w:rFonts w:ascii="Arial Narrow" w:hAnsi="Arial Narrow" w:cstheme="minorHAnsi"/>
                <w:sz w:val="18"/>
                <w:szCs w:val="18"/>
              </w:rPr>
              <w:t>aprox</w:t>
            </w:r>
            <w:proofErr w:type="spellEnd"/>
            <w:r w:rsidRPr="009E7740">
              <w:rPr>
                <w:rFonts w:ascii="Arial Narrow" w:hAnsi="Arial Narrow" w:cstheme="minorHAnsi"/>
                <w:sz w:val="18"/>
                <w:szCs w:val="18"/>
              </w:rPr>
              <w:t xml:space="preserve"> 5 </w:t>
            </w:r>
            <w:proofErr w:type="spellStart"/>
            <w:r w:rsidRPr="009E7740">
              <w:rPr>
                <w:rFonts w:ascii="Arial Narrow" w:hAnsi="Arial Narrow" w:cstheme="minorHAnsi"/>
                <w:sz w:val="18"/>
                <w:szCs w:val="18"/>
              </w:rPr>
              <w:t>unds</w:t>
            </w:r>
            <w:proofErr w:type="spellEnd"/>
            <w:r w:rsidRPr="009E7740">
              <w:rPr>
                <w:rFonts w:ascii="Arial Narrow" w:hAnsi="Arial Narrow" w:cstheme="minorHAnsi"/>
                <w:sz w:val="18"/>
                <w:szCs w:val="18"/>
              </w:rPr>
              <w:t>. G Superficie de aplicación: PVC</w:t>
            </w:r>
            <w:r w:rsidRPr="009E7740">
              <w:rPr>
                <w:rFonts w:ascii="Arial Narrow" w:hAnsi="Arial Narrow" w:cstheme="minorHAnsi"/>
                <w:sz w:val="18"/>
                <w:szCs w:val="18"/>
              </w:rPr>
              <w:br/>
              <w:t xml:space="preserve">Limpiador </w:t>
            </w:r>
            <w:proofErr w:type="spellStart"/>
            <w:r w:rsidRPr="009E7740">
              <w:rPr>
                <w:rFonts w:ascii="Arial Narrow" w:hAnsi="Arial Narrow" w:cstheme="minorHAnsi"/>
                <w:sz w:val="18"/>
                <w:szCs w:val="18"/>
              </w:rPr>
              <w:t>Pvc</w:t>
            </w:r>
            <w:proofErr w:type="spellEnd"/>
            <w:r w:rsidRPr="009E7740">
              <w:rPr>
                <w:rFonts w:ascii="Arial Narrow" w:hAnsi="Arial Narrow" w:cstheme="minorHAnsi"/>
                <w:sz w:val="18"/>
                <w:szCs w:val="18"/>
              </w:rPr>
              <w:t xml:space="preserve">/ </w:t>
            </w:r>
            <w:proofErr w:type="spellStart"/>
            <w:r w:rsidRPr="009E7740">
              <w:rPr>
                <w:rFonts w:ascii="Arial Narrow" w:hAnsi="Arial Narrow" w:cstheme="minorHAnsi"/>
                <w:sz w:val="18"/>
                <w:szCs w:val="18"/>
              </w:rPr>
              <w:t>Cpvc</w:t>
            </w:r>
            <w:proofErr w:type="spellEnd"/>
            <w:r w:rsidRPr="009E7740">
              <w:rPr>
                <w:rFonts w:ascii="Arial Narrow" w:hAnsi="Arial Narrow" w:cstheme="minorHAnsi"/>
                <w:sz w:val="18"/>
                <w:szCs w:val="18"/>
              </w:rPr>
              <w:t xml:space="preserve"> 28 Gramos 1/128 </w:t>
            </w:r>
            <w:proofErr w:type="spellStart"/>
            <w:r w:rsidRPr="009E7740">
              <w:rPr>
                <w:rFonts w:ascii="Arial Narrow" w:hAnsi="Arial Narrow" w:cstheme="minorHAnsi"/>
                <w:sz w:val="18"/>
                <w:szCs w:val="18"/>
              </w:rPr>
              <w:t>Gerfor</w:t>
            </w:r>
            <w:proofErr w:type="spellEnd"/>
            <w:r w:rsidRPr="009E7740">
              <w:rPr>
                <w:rFonts w:ascii="Arial Narrow" w:hAnsi="Arial Narrow" w:cstheme="minorHAnsi"/>
                <w:sz w:val="18"/>
                <w:szCs w:val="18"/>
              </w:rPr>
              <w:t xml:space="preserve">, Limpia las superficies que se van a soldar ya sea en tuberías </w:t>
            </w:r>
            <w:proofErr w:type="spellStart"/>
            <w:r w:rsidRPr="009E7740">
              <w:rPr>
                <w:rFonts w:ascii="Arial Narrow" w:hAnsi="Arial Narrow" w:cstheme="minorHAnsi"/>
                <w:sz w:val="18"/>
                <w:szCs w:val="18"/>
              </w:rPr>
              <w:t>Pvc</w:t>
            </w:r>
            <w:proofErr w:type="spellEnd"/>
            <w:r w:rsidRPr="009E7740">
              <w:rPr>
                <w:rFonts w:ascii="Arial Narrow" w:hAnsi="Arial Narrow" w:cstheme="minorHAnsi"/>
                <w:sz w:val="18"/>
                <w:szCs w:val="18"/>
              </w:rPr>
              <w:t xml:space="preserve"> o </w:t>
            </w:r>
            <w:proofErr w:type="spellStart"/>
            <w:r w:rsidRPr="009E7740">
              <w:rPr>
                <w:rFonts w:ascii="Arial Narrow" w:hAnsi="Arial Narrow" w:cstheme="minorHAnsi"/>
                <w:sz w:val="18"/>
                <w:szCs w:val="18"/>
              </w:rPr>
              <w:t>Cpvc</w:t>
            </w:r>
            <w:proofErr w:type="spellEnd"/>
            <w:r w:rsidRPr="009E7740">
              <w:rPr>
                <w:rFonts w:ascii="Arial Narrow" w:hAnsi="Arial Narrow" w:cstheme="minorHAnsi"/>
                <w:sz w:val="18"/>
                <w:szCs w:val="18"/>
              </w:rPr>
              <w:t>. Material: Acetato de etilo.</w:t>
            </w:r>
          </w:p>
        </w:tc>
        <w:tc>
          <w:tcPr>
            <w:tcW w:w="314" w:type="pct"/>
            <w:tcBorders>
              <w:top w:val="nil"/>
              <w:left w:val="nil"/>
              <w:bottom w:val="single" w:sz="4" w:space="0" w:color="auto"/>
              <w:right w:val="single" w:sz="4" w:space="0" w:color="auto"/>
            </w:tcBorders>
            <w:vAlign w:val="center"/>
          </w:tcPr>
          <w:p w14:paraId="2DF449E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0FC4662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67DBD1DE"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5C0F375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lastRenderedPageBreak/>
              <w:t>27</w:t>
            </w:r>
          </w:p>
        </w:tc>
        <w:tc>
          <w:tcPr>
            <w:tcW w:w="439" w:type="pct"/>
            <w:tcBorders>
              <w:top w:val="nil"/>
              <w:left w:val="nil"/>
              <w:bottom w:val="single" w:sz="4" w:space="0" w:color="auto"/>
              <w:right w:val="nil"/>
            </w:tcBorders>
            <w:vAlign w:val="center"/>
          </w:tcPr>
          <w:p w14:paraId="4ECB88AE"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3473002</w:t>
            </w:r>
          </w:p>
        </w:tc>
        <w:tc>
          <w:tcPr>
            <w:tcW w:w="797" w:type="pct"/>
            <w:tcBorders>
              <w:top w:val="single" w:sz="4" w:space="0" w:color="auto"/>
              <w:left w:val="single" w:sz="4" w:space="0" w:color="auto"/>
              <w:bottom w:val="single" w:sz="4" w:space="0" w:color="auto"/>
              <w:right w:val="single" w:sz="4" w:space="0" w:color="000000"/>
            </w:tcBorders>
            <w:vAlign w:val="center"/>
          </w:tcPr>
          <w:p w14:paraId="71476741"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Limpiador </w:t>
            </w:r>
          </w:p>
        </w:tc>
        <w:tc>
          <w:tcPr>
            <w:tcW w:w="2746" w:type="pct"/>
            <w:tcBorders>
              <w:top w:val="nil"/>
              <w:left w:val="nil"/>
              <w:bottom w:val="single" w:sz="4" w:space="0" w:color="auto"/>
              <w:right w:val="single" w:sz="4" w:space="0" w:color="auto"/>
            </w:tcBorders>
            <w:vAlign w:val="bottom"/>
          </w:tcPr>
          <w:p w14:paraId="5B5125F8"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Limpiador </w:t>
            </w:r>
            <w:proofErr w:type="spellStart"/>
            <w:r w:rsidRPr="009E7740">
              <w:rPr>
                <w:rFonts w:ascii="Arial Narrow" w:hAnsi="Arial Narrow" w:cstheme="minorHAnsi"/>
                <w:sz w:val="18"/>
                <w:szCs w:val="18"/>
              </w:rPr>
              <w:t>Pvc</w:t>
            </w:r>
            <w:proofErr w:type="spellEnd"/>
            <w:r w:rsidRPr="009E7740">
              <w:rPr>
                <w:rFonts w:ascii="Arial Narrow" w:hAnsi="Arial Narrow" w:cstheme="minorHAnsi"/>
                <w:sz w:val="18"/>
                <w:szCs w:val="18"/>
              </w:rPr>
              <w:t xml:space="preserve">/ </w:t>
            </w:r>
            <w:proofErr w:type="spellStart"/>
            <w:r w:rsidRPr="009E7740">
              <w:rPr>
                <w:rFonts w:ascii="Arial Narrow" w:hAnsi="Arial Narrow" w:cstheme="minorHAnsi"/>
                <w:sz w:val="18"/>
                <w:szCs w:val="18"/>
              </w:rPr>
              <w:t>Cpvc</w:t>
            </w:r>
            <w:proofErr w:type="spellEnd"/>
            <w:r w:rsidRPr="009E7740">
              <w:rPr>
                <w:rFonts w:ascii="Arial Narrow" w:hAnsi="Arial Narrow" w:cstheme="minorHAnsi"/>
                <w:sz w:val="18"/>
                <w:szCs w:val="18"/>
              </w:rPr>
              <w:t xml:space="preserve"> 28 Gramos 1/128 </w:t>
            </w:r>
            <w:proofErr w:type="spellStart"/>
            <w:r w:rsidRPr="009E7740">
              <w:rPr>
                <w:rFonts w:ascii="Arial Narrow" w:hAnsi="Arial Narrow" w:cstheme="minorHAnsi"/>
                <w:sz w:val="18"/>
                <w:szCs w:val="18"/>
              </w:rPr>
              <w:t>Gerfor</w:t>
            </w:r>
            <w:proofErr w:type="spellEnd"/>
            <w:r w:rsidRPr="009E7740">
              <w:rPr>
                <w:rFonts w:ascii="Arial Narrow" w:hAnsi="Arial Narrow" w:cstheme="minorHAnsi"/>
                <w:sz w:val="18"/>
                <w:szCs w:val="18"/>
              </w:rPr>
              <w:t xml:space="preserve">, Limpia las superficies que se van a soldar ya sea en tuberías </w:t>
            </w:r>
            <w:proofErr w:type="spellStart"/>
            <w:r w:rsidRPr="009E7740">
              <w:rPr>
                <w:rFonts w:ascii="Arial Narrow" w:hAnsi="Arial Narrow" w:cstheme="minorHAnsi"/>
                <w:sz w:val="18"/>
                <w:szCs w:val="18"/>
              </w:rPr>
              <w:t>Pvc</w:t>
            </w:r>
            <w:proofErr w:type="spellEnd"/>
            <w:r w:rsidRPr="009E7740">
              <w:rPr>
                <w:rFonts w:ascii="Arial Narrow" w:hAnsi="Arial Narrow" w:cstheme="minorHAnsi"/>
                <w:sz w:val="18"/>
                <w:szCs w:val="18"/>
              </w:rPr>
              <w:t xml:space="preserve"> o </w:t>
            </w:r>
            <w:proofErr w:type="spellStart"/>
            <w:r w:rsidRPr="009E7740">
              <w:rPr>
                <w:rFonts w:ascii="Arial Narrow" w:hAnsi="Arial Narrow" w:cstheme="minorHAnsi"/>
                <w:sz w:val="18"/>
                <w:szCs w:val="18"/>
              </w:rPr>
              <w:t>Cpvc</w:t>
            </w:r>
            <w:proofErr w:type="spellEnd"/>
            <w:r w:rsidRPr="009E7740">
              <w:rPr>
                <w:rFonts w:ascii="Arial Narrow" w:hAnsi="Arial Narrow" w:cstheme="minorHAnsi"/>
                <w:sz w:val="18"/>
                <w:szCs w:val="18"/>
              </w:rPr>
              <w:t>. Material: Acetato de etilo.</w:t>
            </w:r>
          </w:p>
        </w:tc>
        <w:tc>
          <w:tcPr>
            <w:tcW w:w="314" w:type="pct"/>
            <w:tcBorders>
              <w:top w:val="nil"/>
              <w:left w:val="nil"/>
              <w:bottom w:val="single" w:sz="4" w:space="0" w:color="auto"/>
              <w:right w:val="single" w:sz="4" w:space="0" w:color="auto"/>
            </w:tcBorders>
            <w:vAlign w:val="center"/>
          </w:tcPr>
          <w:p w14:paraId="532A709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1E2E0E0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w:t>
            </w:r>
          </w:p>
        </w:tc>
      </w:tr>
      <w:tr w:rsidR="009E7740" w:rsidRPr="009E7740" w14:paraId="56A0D952"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770F108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28</w:t>
            </w:r>
          </w:p>
        </w:tc>
        <w:tc>
          <w:tcPr>
            <w:tcW w:w="439" w:type="pct"/>
            <w:tcBorders>
              <w:top w:val="nil"/>
              <w:left w:val="nil"/>
              <w:bottom w:val="single" w:sz="4" w:space="0" w:color="auto"/>
              <w:right w:val="nil"/>
            </w:tcBorders>
            <w:vAlign w:val="center"/>
          </w:tcPr>
          <w:p w14:paraId="17F9236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4324001</w:t>
            </w:r>
          </w:p>
        </w:tc>
        <w:tc>
          <w:tcPr>
            <w:tcW w:w="797" w:type="pct"/>
            <w:tcBorders>
              <w:top w:val="single" w:sz="4" w:space="0" w:color="auto"/>
              <w:left w:val="single" w:sz="4" w:space="0" w:color="auto"/>
              <w:bottom w:val="single" w:sz="4" w:space="0" w:color="auto"/>
              <w:right w:val="single" w:sz="4" w:space="0" w:color="000000"/>
            </w:tcBorders>
            <w:vAlign w:val="center"/>
          </w:tcPr>
          <w:p w14:paraId="4BD091C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Llave de paso </w:t>
            </w:r>
          </w:p>
        </w:tc>
        <w:tc>
          <w:tcPr>
            <w:tcW w:w="2746" w:type="pct"/>
            <w:tcBorders>
              <w:top w:val="nil"/>
              <w:left w:val="nil"/>
              <w:bottom w:val="single" w:sz="4" w:space="0" w:color="auto"/>
              <w:right w:val="single" w:sz="4" w:space="0" w:color="auto"/>
            </w:tcBorders>
            <w:vAlign w:val="bottom"/>
          </w:tcPr>
          <w:p w14:paraId="1B74FA80"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Llave paso </w:t>
            </w:r>
            <w:proofErr w:type="spellStart"/>
            <w:r w:rsidRPr="009E7740">
              <w:rPr>
                <w:rFonts w:ascii="Arial Narrow" w:hAnsi="Arial Narrow" w:cstheme="minorHAnsi"/>
                <w:sz w:val="18"/>
                <w:szCs w:val="18"/>
              </w:rPr>
              <w:t>pvc</w:t>
            </w:r>
            <w:proofErr w:type="spellEnd"/>
            <w:r w:rsidRPr="009E7740">
              <w:rPr>
                <w:rFonts w:ascii="Arial Narrow" w:hAnsi="Arial Narrow" w:cstheme="minorHAnsi"/>
                <w:sz w:val="18"/>
                <w:szCs w:val="18"/>
              </w:rPr>
              <w:t xml:space="preserve"> con válvula esférica con rosca.</w:t>
            </w:r>
          </w:p>
        </w:tc>
        <w:tc>
          <w:tcPr>
            <w:tcW w:w="314" w:type="pct"/>
            <w:tcBorders>
              <w:top w:val="nil"/>
              <w:left w:val="nil"/>
              <w:bottom w:val="single" w:sz="4" w:space="0" w:color="auto"/>
              <w:right w:val="single" w:sz="4" w:space="0" w:color="auto"/>
            </w:tcBorders>
            <w:vAlign w:val="center"/>
          </w:tcPr>
          <w:p w14:paraId="71BAC25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24BF36A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w:t>
            </w:r>
          </w:p>
        </w:tc>
      </w:tr>
      <w:tr w:rsidR="009E7740" w:rsidRPr="009E7740" w14:paraId="73FC323D"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73BDF627"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29</w:t>
            </w:r>
          </w:p>
        </w:tc>
        <w:tc>
          <w:tcPr>
            <w:tcW w:w="439" w:type="pct"/>
            <w:tcBorders>
              <w:top w:val="nil"/>
              <w:left w:val="nil"/>
              <w:bottom w:val="single" w:sz="4" w:space="0" w:color="auto"/>
              <w:right w:val="nil"/>
            </w:tcBorders>
            <w:vAlign w:val="center"/>
          </w:tcPr>
          <w:p w14:paraId="59992E6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41263</w:t>
            </w:r>
          </w:p>
        </w:tc>
        <w:tc>
          <w:tcPr>
            <w:tcW w:w="797" w:type="pct"/>
            <w:tcBorders>
              <w:top w:val="single" w:sz="4" w:space="0" w:color="auto"/>
              <w:left w:val="single" w:sz="4" w:space="0" w:color="auto"/>
              <w:bottom w:val="single" w:sz="4" w:space="0" w:color="auto"/>
              <w:right w:val="single" w:sz="4" w:space="0" w:color="000000"/>
            </w:tcBorders>
            <w:vAlign w:val="center"/>
          </w:tcPr>
          <w:p w14:paraId="6496F9F7"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Alambre </w:t>
            </w:r>
          </w:p>
        </w:tc>
        <w:tc>
          <w:tcPr>
            <w:tcW w:w="2746" w:type="pct"/>
            <w:tcBorders>
              <w:top w:val="nil"/>
              <w:left w:val="nil"/>
              <w:bottom w:val="single" w:sz="4" w:space="0" w:color="auto"/>
              <w:right w:val="single" w:sz="4" w:space="0" w:color="auto"/>
            </w:tcBorders>
            <w:vAlign w:val="bottom"/>
          </w:tcPr>
          <w:p w14:paraId="0F0067ED"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Alambre Calibre: 16, Calibre 24 tiene un diámetro nominal de aproximadamente 0.51 mm (0.0203 pulgadas). Fabricado generalmente de acero al carbono, aunque puede estar galvanizado para mayor resistencia a la corrosión.</w:t>
            </w:r>
          </w:p>
        </w:tc>
        <w:tc>
          <w:tcPr>
            <w:tcW w:w="314" w:type="pct"/>
            <w:tcBorders>
              <w:top w:val="nil"/>
              <w:left w:val="nil"/>
              <w:bottom w:val="single" w:sz="4" w:space="0" w:color="auto"/>
              <w:right w:val="single" w:sz="4" w:space="0" w:color="auto"/>
            </w:tcBorders>
            <w:vAlign w:val="center"/>
          </w:tcPr>
          <w:p w14:paraId="1D9FB7DB"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KG</w:t>
            </w:r>
          </w:p>
        </w:tc>
        <w:tc>
          <w:tcPr>
            <w:tcW w:w="399" w:type="pct"/>
            <w:tcBorders>
              <w:top w:val="nil"/>
              <w:left w:val="nil"/>
              <w:bottom w:val="single" w:sz="4" w:space="0" w:color="auto"/>
              <w:right w:val="single" w:sz="4" w:space="0" w:color="auto"/>
            </w:tcBorders>
            <w:vAlign w:val="center"/>
          </w:tcPr>
          <w:p w14:paraId="135D0E5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10,0</w:t>
            </w:r>
          </w:p>
        </w:tc>
      </w:tr>
      <w:tr w:rsidR="009E7740" w:rsidRPr="009E7740" w14:paraId="5AFFD578"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2D203A0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30</w:t>
            </w:r>
          </w:p>
        </w:tc>
        <w:tc>
          <w:tcPr>
            <w:tcW w:w="439" w:type="pct"/>
            <w:tcBorders>
              <w:top w:val="nil"/>
              <w:left w:val="nil"/>
              <w:bottom w:val="single" w:sz="4" w:space="0" w:color="auto"/>
              <w:right w:val="nil"/>
            </w:tcBorders>
            <w:vAlign w:val="center"/>
          </w:tcPr>
          <w:p w14:paraId="48601A8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4294408</w:t>
            </w:r>
          </w:p>
        </w:tc>
        <w:tc>
          <w:tcPr>
            <w:tcW w:w="797" w:type="pct"/>
            <w:tcBorders>
              <w:top w:val="single" w:sz="4" w:space="0" w:color="auto"/>
              <w:left w:val="single" w:sz="4" w:space="0" w:color="auto"/>
              <w:bottom w:val="single" w:sz="4" w:space="0" w:color="auto"/>
              <w:right w:val="single" w:sz="4" w:space="0" w:color="000000"/>
            </w:tcBorders>
            <w:vAlign w:val="center"/>
          </w:tcPr>
          <w:p w14:paraId="29E5A486"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Puntilla </w:t>
            </w:r>
          </w:p>
        </w:tc>
        <w:tc>
          <w:tcPr>
            <w:tcW w:w="2746" w:type="pct"/>
            <w:tcBorders>
              <w:top w:val="nil"/>
              <w:left w:val="nil"/>
              <w:bottom w:val="single" w:sz="4" w:space="0" w:color="auto"/>
              <w:right w:val="single" w:sz="4" w:space="0" w:color="auto"/>
            </w:tcBorders>
            <w:vAlign w:val="bottom"/>
          </w:tcPr>
          <w:p w14:paraId="69E58477"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Tipo con cabeza de 2 1/2”, fabricadas en acero de alta resistencia utilizadas en la elaboración de las cimbras para la construcción de vigas, columnas y demás elementos estructurales </w:t>
            </w:r>
          </w:p>
        </w:tc>
        <w:tc>
          <w:tcPr>
            <w:tcW w:w="314" w:type="pct"/>
            <w:tcBorders>
              <w:top w:val="nil"/>
              <w:left w:val="nil"/>
              <w:bottom w:val="single" w:sz="4" w:space="0" w:color="auto"/>
              <w:right w:val="single" w:sz="4" w:space="0" w:color="auto"/>
            </w:tcBorders>
            <w:vAlign w:val="center"/>
          </w:tcPr>
          <w:p w14:paraId="2517B6A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LB</w:t>
            </w:r>
          </w:p>
        </w:tc>
        <w:tc>
          <w:tcPr>
            <w:tcW w:w="399" w:type="pct"/>
            <w:tcBorders>
              <w:top w:val="nil"/>
              <w:left w:val="nil"/>
              <w:bottom w:val="single" w:sz="4" w:space="0" w:color="auto"/>
              <w:right w:val="single" w:sz="4" w:space="0" w:color="auto"/>
            </w:tcBorders>
            <w:vAlign w:val="center"/>
          </w:tcPr>
          <w:p w14:paraId="19C5F97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12,0</w:t>
            </w:r>
          </w:p>
        </w:tc>
      </w:tr>
      <w:tr w:rsidR="009E7740" w:rsidRPr="009E7740" w14:paraId="33D91C8C"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23AD3FE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31</w:t>
            </w:r>
          </w:p>
        </w:tc>
        <w:tc>
          <w:tcPr>
            <w:tcW w:w="439" w:type="pct"/>
            <w:tcBorders>
              <w:top w:val="nil"/>
              <w:left w:val="nil"/>
              <w:bottom w:val="single" w:sz="4" w:space="0" w:color="auto"/>
              <w:right w:val="nil"/>
            </w:tcBorders>
            <w:vAlign w:val="center"/>
          </w:tcPr>
          <w:p w14:paraId="487841B3"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4294307</w:t>
            </w:r>
          </w:p>
        </w:tc>
        <w:tc>
          <w:tcPr>
            <w:tcW w:w="797" w:type="pct"/>
            <w:tcBorders>
              <w:top w:val="single" w:sz="4" w:space="0" w:color="auto"/>
              <w:left w:val="single" w:sz="4" w:space="0" w:color="auto"/>
              <w:bottom w:val="single" w:sz="4" w:space="0" w:color="auto"/>
              <w:right w:val="single" w:sz="4" w:space="0" w:color="000000"/>
            </w:tcBorders>
            <w:vAlign w:val="center"/>
          </w:tcPr>
          <w:p w14:paraId="487D5B40"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Malla </w:t>
            </w:r>
          </w:p>
        </w:tc>
        <w:tc>
          <w:tcPr>
            <w:tcW w:w="2746" w:type="pct"/>
            <w:tcBorders>
              <w:top w:val="nil"/>
              <w:left w:val="nil"/>
              <w:bottom w:val="single" w:sz="4" w:space="0" w:color="auto"/>
              <w:right w:val="single" w:sz="4" w:space="0" w:color="auto"/>
            </w:tcBorders>
            <w:vAlign w:val="bottom"/>
          </w:tcPr>
          <w:p w14:paraId="0C227D52"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Malla Electrosoldada 5 x 5mm x 2.35 x 6m. Arreglo de alambres grafilados o lisos superpuestos en sentido longitudinal y transversal unidos con soldadura. Mejora la resistencia y durabilidad de las estructuras</w:t>
            </w:r>
          </w:p>
        </w:tc>
        <w:tc>
          <w:tcPr>
            <w:tcW w:w="314" w:type="pct"/>
            <w:tcBorders>
              <w:top w:val="nil"/>
              <w:left w:val="nil"/>
              <w:bottom w:val="single" w:sz="4" w:space="0" w:color="auto"/>
              <w:right w:val="single" w:sz="4" w:space="0" w:color="auto"/>
            </w:tcBorders>
            <w:vAlign w:val="center"/>
          </w:tcPr>
          <w:p w14:paraId="222E68D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M2</w:t>
            </w:r>
          </w:p>
        </w:tc>
        <w:tc>
          <w:tcPr>
            <w:tcW w:w="399" w:type="pct"/>
            <w:tcBorders>
              <w:top w:val="nil"/>
              <w:left w:val="nil"/>
              <w:bottom w:val="single" w:sz="4" w:space="0" w:color="auto"/>
              <w:right w:val="single" w:sz="4" w:space="0" w:color="auto"/>
            </w:tcBorders>
            <w:vAlign w:val="center"/>
          </w:tcPr>
          <w:p w14:paraId="6977CBF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6,0</w:t>
            </w:r>
          </w:p>
        </w:tc>
      </w:tr>
      <w:tr w:rsidR="009E7740" w:rsidRPr="009E7740" w14:paraId="58E23615"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2B2901D3"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32</w:t>
            </w:r>
          </w:p>
        </w:tc>
        <w:tc>
          <w:tcPr>
            <w:tcW w:w="439" w:type="pct"/>
            <w:tcBorders>
              <w:top w:val="nil"/>
              <w:left w:val="nil"/>
              <w:bottom w:val="single" w:sz="4" w:space="0" w:color="auto"/>
              <w:right w:val="nil"/>
            </w:tcBorders>
            <w:vAlign w:val="center"/>
          </w:tcPr>
          <w:p w14:paraId="5F37C2C2"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4123105</w:t>
            </w:r>
          </w:p>
        </w:tc>
        <w:tc>
          <w:tcPr>
            <w:tcW w:w="797" w:type="pct"/>
            <w:tcBorders>
              <w:top w:val="single" w:sz="4" w:space="0" w:color="auto"/>
              <w:left w:val="single" w:sz="4" w:space="0" w:color="auto"/>
              <w:bottom w:val="single" w:sz="4" w:space="0" w:color="auto"/>
              <w:right w:val="single" w:sz="4" w:space="0" w:color="000000"/>
            </w:tcBorders>
            <w:vAlign w:val="center"/>
          </w:tcPr>
          <w:p w14:paraId="793774C6"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Lamina </w:t>
            </w:r>
          </w:p>
        </w:tc>
        <w:tc>
          <w:tcPr>
            <w:tcW w:w="2746" w:type="pct"/>
            <w:tcBorders>
              <w:top w:val="nil"/>
              <w:left w:val="nil"/>
              <w:bottom w:val="single" w:sz="4" w:space="0" w:color="auto"/>
              <w:right w:val="single" w:sz="4" w:space="0" w:color="auto"/>
            </w:tcBorders>
            <w:vAlign w:val="bottom"/>
          </w:tcPr>
          <w:p w14:paraId="5F87CA23"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Perfil acanalado con forma trapezoidal, galvanizado, diseñado para anclarse en la losa de concreto como</w:t>
            </w:r>
            <w:r w:rsidRPr="009E7740">
              <w:rPr>
                <w:rFonts w:ascii="Arial Narrow" w:hAnsi="Arial Narrow" w:cstheme="minorHAnsi"/>
                <w:sz w:val="18"/>
                <w:szCs w:val="18"/>
              </w:rPr>
              <w:br/>
              <w:t>sistemas de entrepiso metálico. Actúa como formaleta y como refuerzo estructural en la losa al fraguar el concreto. Longitud de 3 metros</w:t>
            </w:r>
          </w:p>
        </w:tc>
        <w:tc>
          <w:tcPr>
            <w:tcW w:w="314" w:type="pct"/>
            <w:tcBorders>
              <w:top w:val="nil"/>
              <w:left w:val="nil"/>
              <w:bottom w:val="single" w:sz="4" w:space="0" w:color="auto"/>
              <w:right w:val="single" w:sz="4" w:space="0" w:color="auto"/>
            </w:tcBorders>
            <w:vAlign w:val="center"/>
          </w:tcPr>
          <w:p w14:paraId="7762847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M2</w:t>
            </w:r>
          </w:p>
        </w:tc>
        <w:tc>
          <w:tcPr>
            <w:tcW w:w="399" w:type="pct"/>
            <w:tcBorders>
              <w:top w:val="nil"/>
              <w:left w:val="nil"/>
              <w:bottom w:val="single" w:sz="4" w:space="0" w:color="auto"/>
              <w:right w:val="single" w:sz="4" w:space="0" w:color="auto"/>
            </w:tcBorders>
            <w:vAlign w:val="center"/>
          </w:tcPr>
          <w:p w14:paraId="197FDA31"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6,0</w:t>
            </w:r>
          </w:p>
        </w:tc>
      </w:tr>
      <w:tr w:rsidR="009E7740" w:rsidRPr="009E7740" w14:paraId="58A81BFB"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7941AAE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33</w:t>
            </w:r>
          </w:p>
        </w:tc>
        <w:tc>
          <w:tcPr>
            <w:tcW w:w="439" w:type="pct"/>
            <w:tcBorders>
              <w:top w:val="nil"/>
              <w:left w:val="nil"/>
              <w:bottom w:val="single" w:sz="4" w:space="0" w:color="auto"/>
              <w:right w:val="nil"/>
            </w:tcBorders>
            <w:vAlign w:val="center"/>
          </w:tcPr>
          <w:p w14:paraId="67455F1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3737001</w:t>
            </w:r>
          </w:p>
        </w:tc>
        <w:tc>
          <w:tcPr>
            <w:tcW w:w="797" w:type="pct"/>
            <w:tcBorders>
              <w:top w:val="single" w:sz="4" w:space="0" w:color="auto"/>
              <w:left w:val="single" w:sz="4" w:space="0" w:color="auto"/>
              <w:bottom w:val="single" w:sz="4" w:space="0" w:color="auto"/>
              <w:right w:val="single" w:sz="4" w:space="0" w:color="000000"/>
            </w:tcBorders>
            <w:vAlign w:val="center"/>
          </w:tcPr>
          <w:p w14:paraId="6B5ED298"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cerámica </w:t>
            </w:r>
          </w:p>
        </w:tc>
        <w:tc>
          <w:tcPr>
            <w:tcW w:w="2746" w:type="pct"/>
            <w:tcBorders>
              <w:top w:val="nil"/>
              <w:left w:val="nil"/>
              <w:bottom w:val="single" w:sz="4" w:space="0" w:color="auto"/>
              <w:right w:val="single" w:sz="4" w:space="0" w:color="auto"/>
            </w:tcBorders>
            <w:vAlign w:val="bottom"/>
          </w:tcPr>
          <w:p w14:paraId="2FC2031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Tipo de cerámica esmaltada para piso o pared</w:t>
            </w:r>
            <w:r w:rsidRPr="009E7740">
              <w:rPr>
                <w:rFonts w:ascii="Arial Narrow" w:hAnsi="Arial Narrow" w:cstheme="minorHAnsi"/>
                <w:sz w:val="18"/>
                <w:szCs w:val="18"/>
              </w:rPr>
              <w:br/>
              <w:t>Dimensiones estándar 33x33 cm, 45x45 cm, 30x60 cm, etc. (varía según fabricante)</w:t>
            </w:r>
            <w:r w:rsidRPr="009E7740">
              <w:rPr>
                <w:rFonts w:ascii="Arial Narrow" w:hAnsi="Arial Narrow" w:cstheme="minorHAnsi"/>
                <w:sz w:val="18"/>
                <w:szCs w:val="18"/>
              </w:rPr>
              <w:br/>
              <w:t>Espesor 6 a 10 mm (según tipo y aplicación)</w:t>
            </w:r>
            <w:r w:rsidRPr="009E7740">
              <w:rPr>
                <w:rFonts w:ascii="Arial Narrow" w:hAnsi="Arial Narrow" w:cstheme="minorHAnsi"/>
                <w:sz w:val="18"/>
                <w:szCs w:val="18"/>
              </w:rPr>
              <w:br/>
              <w:t xml:space="preserve">Acabado superficial Mate, brillante o </w:t>
            </w:r>
            <w:proofErr w:type="spellStart"/>
            <w:r w:rsidRPr="009E7740">
              <w:rPr>
                <w:rFonts w:ascii="Arial Narrow" w:hAnsi="Arial Narrow" w:cstheme="minorHAnsi"/>
                <w:sz w:val="18"/>
                <w:szCs w:val="18"/>
              </w:rPr>
              <w:t>semibrillante</w:t>
            </w:r>
            <w:proofErr w:type="spellEnd"/>
            <w:r w:rsidRPr="009E7740">
              <w:rPr>
                <w:rFonts w:ascii="Arial Narrow" w:hAnsi="Arial Narrow" w:cstheme="minorHAnsi"/>
                <w:sz w:val="18"/>
                <w:szCs w:val="18"/>
              </w:rPr>
              <w:br/>
              <w:t>Color/diseño Variado (imitación piedra, mármol, cemento, colores lisos, etc.)</w:t>
            </w:r>
            <w:r w:rsidRPr="009E7740">
              <w:rPr>
                <w:rFonts w:ascii="Arial Narrow" w:hAnsi="Arial Narrow" w:cstheme="minorHAnsi"/>
                <w:sz w:val="18"/>
                <w:szCs w:val="18"/>
              </w:rPr>
              <w:br/>
              <w:t>Absorción de agua ≤ 6% (piso) / ≤ 10% (pared) — Según tipo y uso</w:t>
            </w:r>
            <w:r w:rsidRPr="009E7740">
              <w:rPr>
                <w:rFonts w:ascii="Arial Narrow" w:hAnsi="Arial Narrow" w:cstheme="minorHAnsi"/>
                <w:sz w:val="18"/>
                <w:szCs w:val="18"/>
              </w:rPr>
              <w:br/>
              <w:t>Resistencia al desgaste PEI II a V (tránsito bajo a alto, según norma ISO 10545-7)</w:t>
            </w:r>
            <w:r w:rsidRPr="009E7740">
              <w:rPr>
                <w:rFonts w:ascii="Arial Narrow" w:hAnsi="Arial Narrow" w:cstheme="minorHAnsi"/>
                <w:sz w:val="18"/>
                <w:szCs w:val="18"/>
              </w:rPr>
              <w:br/>
              <w:t>Antideslizante Opcional – según norma DIN 51130 o ANSI A137.1</w:t>
            </w:r>
            <w:r w:rsidRPr="009E7740">
              <w:rPr>
                <w:rFonts w:ascii="Arial Narrow" w:hAnsi="Arial Narrow" w:cstheme="minorHAnsi"/>
                <w:sz w:val="18"/>
                <w:szCs w:val="18"/>
              </w:rPr>
              <w:br/>
              <w:t>Resistencia química Buena resistencia a agentes de limpieza domésticos</w:t>
            </w:r>
            <w:r w:rsidRPr="009E7740">
              <w:rPr>
                <w:rFonts w:ascii="Arial Narrow" w:hAnsi="Arial Narrow" w:cstheme="minorHAnsi"/>
                <w:sz w:val="18"/>
                <w:szCs w:val="18"/>
              </w:rPr>
              <w:br/>
              <w:t>Normas de fabricación ISO 13006 / NTP 399.601 / ANSI A137.1</w:t>
            </w:r>
          </w:p>
        </w:tc>
        <w:tc>
          <w:tcPr>
            <w:tcW w:w="314" w:type="pct"/>
            <w:tcBorders>
              <w:top w:val="nil"/>
              <w:left w:val="nil"/>
              <w:bottom w:val="single" w:sz="4" w:space="0" w:color="auto"/>
              <w:right w:val="single" w:sz="4" w:space="0" w:color="auto"/>
            </w:tcBorders>
            <w:vAlign w:val="center"/>
          </w:tcPr>
          <w:p w14:paraId="40FE269C"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M2</w:t>
            </w:r>
          </w:p>
        </w:tc>
        <w:tc>
          <w:tcPr>
            <w:tcW w:w="399" w:type="pct"/>
            <w:tcBorders>
              <w:top w:val="nil"/>
              <w:left w:val="nil"/>
              <w:bottom w:val="single" w:sz="4" w:space="0" w:color="auto"/>
              <w:right w:val="single" w:sz="4" w:space="0" w:color="auto"/>
            </w:tcBorders>
            <w:vAlign w:val="center"/>
          </w:tcPr>
          <w:p w14:paraId="711BF58D"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20,0</w:t>
            </w:r>
          </w:p>
        </w:tc>
      </w:tr>
      <w:tr w:rsidR="009E7740" w:rsidRPr="009E7740" w14:paraId="71AB4C1D"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44464C77"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34</w:t>
            </w:r>
          </w:p>
        </w:tc>
        <w:tc>
          <w:tcPr>
            <w:tcW w:w="439" w:type="pct"/>
            <w:tcBorders>
              <w:top w:val="nil"/>
              <w:left w:val="nil"/>
              <w:bottom w:val="single" w:sz="4" w:space="0" w:color="auto"/>
              <w:right w:val="nil"/>
            </w:tcBorders>
            <w:vAlign w:val="center"/>
          </w:tcPr>
          <w:p w14:paraId="57F05ABA"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3737001</w:t>
            </w:r>
          </w:p>
        </w:tc>
        <w:tc>
          <w:tcPr>
            <w:tcW w:w="797" w:type="pct"/>
            <w:tcBorders>
              <w:top w:val="single" w:sz="4" w:space="0" w:color="auto"/>
              <w:left w:val="single" w:sz="4" w:space="0" w:color="auto"/>
              <w:bottom w:val="single" w:sz="4" w:space="0" w:color="auto"/>
              <w:right w:val="single" w:sz="4" w:space="0" w:color="000000"/>
            </w:tcBorders>
            <w:vAlign w:val="center"/>
          </w:tcPr>
          <w:p w14:paraId="3AD5882F"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Pegante cerámico</w:t>
            </w:r>
          </w:p>
        </w:tc>
        <w:tc>
          <w:tcPr>
            <w:tcW w:w="2746" w:type="pct"/>
            <w:tcBorders>
              <w:top w:val="nil"/>
              <w:left w:val="nil"/>
              <w:bottom w:val="single" w:sz="4" w:space="0" w:color="auto"/>
              <w:right w:val="single" w:sz="4" w:space="0" w:color="auto"/>
            </w:tcBorders>
            <w:vAlign w:val="bottom"/>
          </w:tcPr>
          <w:p w14:paraId="2CD63B28"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Pegante Cerámico Presentación Saco de 25 kg</w:t>
            </w:r>
            <w:r w:rsidRPr="009E7740">
              <w:rPr>
                <w:rFonts w:ascii="Arial Narrow" w:hAnsi="Arial Narrow" w:cstheme="minorHAnsi"/>
                <w:sz w:val="18"/>
                <w:szCs w:val="18"/>
              </w:rPr>
              <w:br/>
              <w:t>Color del producto Gris (o blanco, según variante)</w:t>
            </w:r>
            <w:r w:rsidRPr="009E7740">
              <w:rPr>
                <w:rFonts w:ascii="Arial Narrow" w:hAnsi="Arial Narrow" w:cstheme="minorHAnsi"/>
                <w:sz w:val="18"/>
                <w:szCs w:val="18"/>
              </w:rPr>
              <w:br/>
              <w:t xml:space="preserve">Tipo de adhesivo </w:t>
            </w:r>
            <w:proofErr w:type="spellStart"/>
            <w:r w:rsidRPr="009E7740">
              <w:rPr>
                <w:rFonts w:ascii="Arial Narrow" w:hAnsi="Arial Narrow" w:cstheme="minorHAnsi"/>
                <w:sz w:val="18"/>
                <w:szCs w:val="18"/>
              </w:rPr>
              <w:t>Cementicio</w:t>
            </w:r>
            <w:proofErr w:type="spellEnd"/>
            <w:r w:rsidRPr="009E7740">
              <w:rPr>
                <w:rFonts w:ascii="Arial Narrow" w:hAnsi="Arial Narrow" w:cstheme="minorHAnsi"/>
                <w:sz w:val="18"/>
                <w:szCs w:val="18"/>
              </w:rPr>
              <w:t xml:space="preserve"> tipo C1 o C2 (según norma UNE-EN 12004)</w:t>
            </w:r>
            <w:r w:rsidRPr="009E7740">
              <w:rPr>
                <w:rFonts w:ascii="Arial Narrow" w:hAnsi="Arial Narrow" w:cstheme="minorHAnsi"/>
                <w:sz w:val="18"/>
                <w:szCs w:val="18"/>
              </w:rPr>
              <w:br/>
              <w:t>Rendimiento aproximado 4 a 5 m² por saco (con llana dentada de 6x6 mm) Resistencia a tracción (7d) ≥ 0.5 MPa (mínimo para interiores) / ≥ 1.0 MPa (adhesivo tipo C2)</w:t>
            </w:r>
            <w:r w:rsidRPr="009E7740">
              <w:rPr>
                <w:rFonts w:ascii="Arial Narrow" w:hAnsi="Arial Narrow" w:cstheme="minorHAnsi"/>
                <w:sz w:val="18"/>
                <w:szCs w:val="18"/>
              </w:rPr>
              <w:br/>
              <w:t>Espesor de capa recomendado 3 a 5 mm</w:t>
            </w:r>
            <w:r w:rsidRPr="009E7740">
              <w:rPr>
                <w:rFonts w:ascii="Arial Narrow" w:hAnsi="Arial Narrow" w:cstheme="minorHAnsi"/>
                <w:sz w:val="18"/>
                <w:szCs w:val="18"/>
              </w:rPr>
              <w:br/>
              <w:t>Tiempo de fraguado inicial 24 horas para tráfico liviano</w:t>
            </w:r>
            <w:r w:rsidRPr="009E7740">
              <w:rPr>
                <w:rFonts w:ascii="Arial Narrow" w:hAnsi="Arial Narrow" w:cstheme="minorHAnsi"/>
                <w:sz w:val="18"/>
                <w:szCs w:val="18"/>
              </w:rPr>
              <w:br/>
              <w:t>Normas de fabricación EN 12004 / ISO 13007 / ASTM C482 / NTP 399.602</w:t>
            </w:r>
            <w:r w:rsidRPr="009E7740">
              <w:rPr>
                <w:rFonts w:ascii="Arial Narrow" w:hAnsi="Arial Narrow" w:cstheme="minorHAnsi"/>
                <w:sz w:val="18"/>
                <w:szCs w:val="18"/>
              </w:rPr>
              <w:br/>
              <w:t>pH del producto Alcalino (&gt;11)</w:t>
            </w:r>
          </w:p>
        </w:tc>
        <w:tc>
          <w:tcPr>
            <w:tcW w:w="314" w:type="pct"/>
            <w:tcBorders>
              <w:top w:val="nil"/>
              <w:left w:val="nil"/>
              <w:bottom w:val="single" w:sz="4" w:space="0" w:color="auto"/>
              <w:right w:val="single" w:sz="4" w:space="0" w:color="auto"/>
            </w:tcBorders>
            <w:vAlign w:val="center"/>
          </w:tcPr>
          <w:p w14:paraId="31A83D5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KG</w:t>
            </w:r>
          </w:p>
        </w:tc>
        <w:tc>
          <w:tcPr>
            <w:tcW w:w="399" w:type="pct"/>
            <w:tcBorders>
              <w:top w:val="nil"/>
              <w:left w:val="nil"/>
              <w:bottom w:val="single" w:sz="4" w:space="0" w:color="auto"/>
              <w:right w:val="single" w:sz="4" w:space="0" w:color="auto"/>
            </w:tcBorders>
            <w:vAlign w:val="center"/>
          </w:tcPr>
          <w:p w14:paraId="1E45AA84"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70,0</w:t>
            </w:r>
          </w:p>
        </w:tc>
      </w:tr>
      <w:tr w:rsidR="009E7740" w:rsidRPr="009E7740" w14:paraId="62BE143E"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5393DD4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35</w:t>
            </w:r>
          </w:p>
        </w:tc>
        <w:tc>
          <w:tcPr>
            <w:tcW w:w="439" w:type="pct"/>
            <w:tcBorders>
              <w:top w:val="nil"/>
              <w:left w:val="nil"/>
              <w:bottom w:val="single" w:sz="4" w:space="0" w:color="auto"/>
              <w:right w:val="nil"/>
            </w:tcBorders>
            <w:vAlign w:val="center"/>
          </w:tcPr>
          <w:p w14:paraId="6A9D10F5"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35110</w:t>
            </w:r>
          </w:p>
        </w:tc>
        <w:tc>
          <w:tcPr>
            <w:tcW w:w="797" w:type="pct"/>
            <w:tcBorders>
              <w:top w:val="single" w:sz="4" w:space="0" w:color="auto"/>
              <w:left w:val="single" w:sz="4" w:space="0" w:color="auto"/>
              <w:bottom w:val="single" w:sz="4" w:space="0" w:color="auto"/>
              <w:right w:val="single" w:sz="4" w:space="0" w:color="000000"/>
            </w:tcBorders>
            <w:vAlign w:val="center"/>
          </w:tcPr>
          <w:p w14:paraId="26A0863C"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Pintura  </w:t>
            </w:r>
          </w:p>
        </w:tc>
        <w:tc>
          <w:tcPr>
            <w:tcW w:w="2746" w:type="pct"/>
            <w:tcBorders>
              <w:top w:val="nil"/>
              <w:left w:val="nil"/>
              <w:bottom w:val="single" w:sz="4" w:space="0" w:color="auto"/>
              <w:right w:val="single" w:sz="4" w:space="0" w:color="auto"/>
            </w:tcBorders>
            <w:vAlign w:val="bottom"/>
          </w:tcPr>
          <w:p w14:paraId="774A6F9B"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El Vinilo Fino Tipo 1 blanco. Pintura base agua, tipo emulsión, de uso arquitectónico. Diluirle con agua. Alto poder cubriente Proporciona acabado mate. Buen secado y adherencia.</w:t>
            </w:r>
            <w:r w:rsidRPr="009E7740">
              <w:rPr>
                <w:rFonts w:ascii="Arial Narrow" w:hAnsi="Arial Narrow" w:cstheme="minorHAnsi"/>
                <w:sz w:val="18"/>
                <w:szCs w:val="18"/>
              </w:rPr>
              <w:br/>
              <w:t>Buen contenido de sólidos. Bajo salpique. Uso interior y exterior cubierto. Bajo olor.</w:t>
            </w:r>
          </w:p>
        </w:tc>
        <w:tc>
          <w:tcPr>
            <w:tcW w:w="314" w:type="pct"/>
            <w:tcBorders>
              <w:top w:val="nil"/>
              <w:left w:val="nil"/>
              <w:bottom w:val="single" w:sz="4" w:space="0" w:color="auto"/>
              <w:right w:val="single" w:sz="4" w:space="0" w:color="auto"/>
            </w:tcBorders>
            <w:vAlign w:val="center"/>
          </w:tcPr>
          <w:p w14:paraId="7DA875E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GAL</w:t>
            </w:r>
          </w:p>
        </w:tc>
        <w:tc>
          <w:tcPr>
            <w:tcW w:w="399" w:type="pct"/>
            <w:tcBorders>
              <w:top w:val="nil"/>
              <w:left w:val="nil"/>
              <w:bottom w:val="single" w:sz="4" w:space="0" w:color="auto"/>
              <w:right w:val="single" w:sz="4" w:space="0" w:color="auto"/>
            </w:tcBorders>
            <w:vAlign w:val="center"/>
          </w:tcPr>
          <w:p w14:paraId="42C03500"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4,0</w:t>
            </w:r>
          </w:p>
        </w:tc>
      </w:tr>
      <w:tr w:rsidR="009E7740" w:rsidRPr="009E7740" w14:paraId="2AED48D0" w14:textId="77777777" w:rsidTr="00C21D45">
        <w:trPr>
          <w:trHeight w:val="861"/>
        </w:trPr>
        <w:tc>
          <w:tcPr>
            <w:tcW w:w="305" w:type="pct"/>
            <w:tcBorders>
              <w:top w:val="nil"/>
              <w:left w:val="single" w:sz="8" w:space="0" w:color="auto"/>
              <w:bottom w:val="single" w:sz="4" w:space="0" w:color="auto"/>
              <w:right w:val="single" w:sz="4" w:space="0" w:color="auto"/>
            </w:tcBorders>
            <w:vAlign w:val="center"/>
          </w:tcPr>
          <w:p w14:paraId="311B8729"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lastRenderedPageBreak/>
              <w:t>36</w:t>
            </w:r>
          </w:p>
        </w:tc>
        <w:tc>
          <w:tcPr>
            <w:tcW w:w="439" w:type="pct"/>
            <w:tcBorders>
              <w:top w:val="nil"/>
              <w:left w:val="nil"/>
              <w:bottom w:val="single" w:sz="4" w:space="0" w:color="auto"/>
              <w:right w:val="nil"/>
            </w:tcBorders>
            <w:vAlign w:val="center"/>
          </w:tcPr>
          <w:p w14:paraId="081CF44F"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41545</w:t>
            </w:r>
          </w:p>
        </w:tc>
        <w:tc>
          <w:tcPr>
            <w:tcW w:w="797" w:type="pct"/>
            <w:tcBorders>
              <w:top w:val="single" w:sz="4" w:space="0" w:color="auto"/>
              <w:left w:val="single" w:sz="4" w:space="0" w:color="auto"/>
              <w:bottom w:val="single" w:sz="4" w:space="0" w:color="auto"/>
              <w:right w:val="single" w:sz="4" w:space="0" w:color="000000"/>
            </w:tcBorders>
            <w:vAlign w:val="center"/>
          </w:tcPr>
          <w:p w14:paraId="59D527F4"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Cumbrera</w:t>
            </w:r>
          </w:p>
        </w:tc>
        <w:tc>
          <w:tcPr>
            <w:tcW w:w="2746" w:type="pct"/>
            <w:tcBorders>
              <w:top w:val="nil"/>
              <w:left w:val="nil"/>
              <w:bottom w:val="single" w:sz="4" w:space="0" w:color="auto"/>
              <w:right w:val="single" w:sz="4" w:space="0" w:color="auto"/>
            </w:tcBorders>
            <w:vAlign w:val="bottom"/>
          </w:tcPr>
          <w:p w14:paraId="616AB0C0" w14:textId="77777777" w:rsidR="009E7740" w:rsidRPr="009E7740" w:rsidRDefault="009E7740" w:rsidP="009E7740">
            <w:pPr>
              <w:pStyle w:val="Default"/>
              <w:jc w:val="both"/>
              <w:rPr>
                <w:rFonts w:ascii="Arial Narrow" w:hAnsi="Arial Narrow" w:cstheme="minorHAnsi"/>
                <w:sz w:val="18"/>
                <w:szCs w:val="18"/>
              </w:rPr>
            </w:pPr>
            <w:r w:rsidRPr="009E7740">
              <w:rPr>
                <w:rFonts w:ascii="Arial Narrow" w:hAnsi="Arial Narrow" w:cstheme="minorHAnsi"/>
                <w:sz w:val="18"/>
                <w:szCs w:val="18"/>
              </w:rPr>
              <w:t xml:space="preserve">Elemento de lámina de Zinc color </w:t>
            </w:r>
            <w:proofErr w:type="spellStart"/>
            <w:r w:rsidRPr="009E7740">
              <w:rPr>
                <w:rFonts w:ascii="Arial Narrow" w:hAnsi="Arial Narrow" w:cstheme="minorHAnsi"/>
                <w:sz w:val="18"/>
                <w:szCs w:val="18"/>
              </w:rPr>
              <w:t>metalum</w:t>
            </w:r>
            <w:proofErr w:type="spellEnd"/>
            <w:r w:rsidRPr="009E7740">
              <w:rPr>
                <w:rFonts w:ascii="Arial Narrow" w:hAnsi="Arial Narrow" w:cstheme="minorHAnsi"/>
                <w:sz w:val="18"/>
                <w:szCs w:val="18"/>
              </w:rPr>
              <w:t xml:space="preserve">, de 3 metros de longitud, su ancho varía entre los 40 a 50 cm y espesor de 30 </w:t>
            </w:r>
            <w:proofErr w:type="spellStart"/>
            <w:r w:rsidRPr="009E7740">
              <w:rPr>
                <w:rFonts w:ascii="Arial Narrow" w:hAnsi="Arial Narrow" w:cstheme="minorHAnsi"/>
                <w:sz w:val="18"/>
                <w:szCs w:val="18"/>
              </w:rPr>
              <w:t>mm.</w:t>
            </w:r>
            <w:proofErr w:type="spellEnd"/>
          </w:p>
        </w:tc>
        <w:tc>
          <w:tcPr>
            <w:tcW w:w="314" w:type="pct"/>
            <w:tcBorders>
              <w:top w:val="nil"/>
              <w:left w:val="nil"/>
              <w:bottom w:val="single" w:sz="4" w:space="0" w:color="auto"/>
              <w:right w:val="single" w:sz="4" w:space="0" w:color="auto"/>
            </w:tcBorders>
            <w:vAlign w:val="center"/>
          </w:tcPr>
          <w:p w14:paraId="550BB248"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 xml:space="preserve">UND </w:t>
            </w:r>
          </w:p>
        </w:tc>
        <w:tc>
          <w:tcPr>
            <w:tcW w:w="399" w:type="pct"/>
            <w:tcBorders>
              <w:top w:val="nil"/>
              <w:left w:val="nil"/>
              <w:bottom w:val="single" w:sz="4" w:space="0" w:color="auto"/>
              <w:right w:val="single" w:sz="4" w:space="0" w:color="auto"/>
            </w:tcBorders>
            <w:vAlign w:val="center"/>
          </w:tcPr>
          <w:p w14:paraId="3CC349A6" w14:textId="77777777" w:rsidR="009E7740" w:rsidRPr="009E7740" w:rsidRDefault="009E7740" w:rsidP="009E7740">
            <w:pPr>
              <w:pStyle w:val="Default"/>
              <w:jc w:val="both"/>
              <w:rPr>
                <w:rFonts w:ascii="Arial Narrow" w:hAnsi="Arial Narrow" w:cstheme="minorHAnsi"/>
                <w:b/>
                <w:bCs/>
                <w:sz w:val="18"/>
                <w:szCs w:val="18"/>
              </w:rPr>
            </w:pPr>
            <w:r w:rsidRPr="009E7740">
              <w:rPr>
                <w:rFonts w:ascii="Arial Narrow" w:hAnsi="Arial Narrow" w:cstheme="minorHAnsi"/>
                <w:b/>
                <w:bCs/>
                <w:sz w:val="18"/>
                <w:szCs w:val="18"/>
              </w:rPr>
              <w:t>9,0</w:t>
            </w:r>
          </w:p>
        </w:tc>
      </w:tr>
      <w:bookmarkEnd w:id="0"/>
    </w:tbl>
    <w:p w14:paraId="7425FE4F"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709A1854"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r w:rsidR="00AA1CAB">
        <w:rPr>
          <w:rFonts w:ascii="Arial Narrow" w:hAnsi="Arial Narrow" w:cstheme="minorHAnsi"/>
          <w:color w:val="auto"/>
          <w:sz w:val="21"/>
          <w:szCs w:val="21"/>
        </w:rPr>
        <w:t xml:space="preserve"> INCLUIDO EL DOCUMENTO ANEXO 2 ESPECIFICACIONES TECNICAS.</w:t>
      </w:r>
    </w:p>
    <w:p w14:paraId="62A443A0" w14:textId="77777777" w:rsidR="00657C2A" w:rsidRPr="00657C2A" w:rsidRDefault="00657C2A" w:rsidP="00657C2A">
      <w:pPr>
        <w:spacing w:after="0" w:line="240" w:lineRule="auto"/>
        <w:jc w:val="center"/>
        <w:rPr>
          <w:rFonts w:ascii="Arial Narrow" w:hAnsi="Arial Narrow"/>
          <w:b/>
          <w:bCs/>
          <w:sz w:val="21"/>
          <w:szCs w:val="21"/>
        </w:rPr>
      </w:pPr>
    </w:p>
    <w:p w14:paraId="52C34DBB"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2989DB66"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28B29114"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65746882"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3DDA1E91"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73D36442"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0FBA320A"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751E590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284B93D4" w14:textId="77777777" w:rsidR="00657C2A" w:rsidRPr="00657C2A" w:rsidRDefault="00657C2A" w:rsidP="00657C2A">
      <w:pPr>
        <w:spacing w:after="0" w:line="240" w:lineRule="auto"/>
        <w:jc w:val="center"/>
        <w:rPr>
          <w:rFonts w:ascii="Arial Narrow" w:hAnsi="Arial Narrow" w:cstheme="minorHAnsi"/>
          <w:b/>
          <w:bCs/>
          <w:szCs w:val="20"/>
        </w:rPr>
      </w:pPr>
    </w:p>
    <w:p w14:paraId="7672FDC2" w14:textId="77777777" w:rsidR="001E4E2A" w:rsidRPr="00657C2A" w:rsidRDefault="001E4E2A">
      <w:pPr>
        <w:rPr>
          <w:rFonts w:ascii="Arial Narrow" w:hAnsi="Arial Narrow"/>
        </w:rPr>
      </w:pPr>
    </w:p>
    <w:sectPr w:rsidR="001E4E2A" w:rsidRPr="00657C2A" w:rsidSect="001D643B">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E02A8"/>
    <w:rsid w:val="000E0CCB"/>
    <w:rsid w:val="000E3719"/>
    <w:rsid w:val="001D643B"/>
    <w:rsid w:val="001E4E2A"/>
    <w:rsid w:val="00206776"/>
    <w:rsid w:val="00657C2A"/>
    <w:rsid w:val="00822CDC"/>
    <w:rsid w:val="00854C53"/>
    <w:rsid w:val="00994EB7"/>
    <w:rsid w:val="009E7740"/>
    <w:rsid w:val="00AA1CAB"/>
    <w:rsid w:val="00AF49EB"/>
    <w:rsid w:val="00B718A7"/>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5AB9"/>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70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1779</Words>
  <Characters>9788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8</cp:revision>
  <dcterms:created xsi:type="dcterms:W3CDTF">2024-11-06T16:41:00Z</dcterms:created>
  <dcterms:modified xsi:type="dcterms:W3CDTF">2025-09-17T20:33:00Z</dcterms:modified>
</cp:coreProperties>
</file>