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14501" w14:textId="77777777" w:rsidR="00FA5127" w:rsidRDefault="00FA5127" w:rsidP="00C27400">
      <w:pPr>
        <w:widowControl w:val="0"/>
        <w:autoSpaceDE w:val="0"/>
        <w:autoSpaceDN w:val="0"/>
        <w:adjustRightInd w:val="0"/>
        <w:ind w:left="451" w:right="-11" w:hanging="425"/>
      </w:pPr>
    </w:p>
    <w:p w14:paraId="0995E67F" w14:textId="77777777" w:rsidR="00C27400" w:rsidRPr="00393BDD" w:rsidRDefault="00C27400" w:rsidP="00FA5127">
      <w:pPr>
        <w:pStyle w:val="Prrafodelista"/>
        <w:widowControl w:val="0"/>
        <w:autoSpaceDE w:val="0"/>
        <w:autoSpaceDN w:val="0"/>
        <w:adjustRightInd w:val="0"/>
        <w:ind w:left="451" w:right="-11"/>
        <w:rPr>
          <w:rFonts w:ascii="Arial Narrow" w:hAnsi="Arial Narrow" w:cs="Arial"/>
          <w:szCs w:val="22"/>
          <w:lang w:bidi="th-TH"/>
        </w:rPr>
      </w:pPr>
      <w:r w:rsidRPr="00393BDD">
        <w:rPr>
          <w:rFonts w:ascii="Arial Narrow" w:hAnsi="Arial Narrow" w:cs="Arial"/>
          <w:b/>
          <w:bCs/>
          <w:szCs w:val="22"/>
          <w:lang w:val="es-CO" w:eastAsia="es-CO" w:bidi="th-TH"/>
        </w:rPr>
        <w:t>Garantías del contrato:</w:t>
      </w:r>
      <w:r w:rsidRPr="00393BDD">
        <w:rPr>
          <w:rFonts w:ascii="Arial Narrow" w:hAnsi="Arial Narrow" w:cs="Arial"/>
          <w:szCs w:val="22"/>
          <w:lang w:val="es-CO" w:eastAsia="es-CO" w:bidi="th-TH"/>
        </w:rPr>
        <w:t xml:space="preserve"> </w:t>
      </w:r>
      <w:r w:rsidRPr="00393BDD">
        <w:rPr>
          <w:rFonts w:ascii="Arial Narrow" w:hAnsi="Arial Narrow" w:cs="Arial"/>
          <w:szCs w:val="22"/>
          <w:lang w:bidi="th-TH"/>
        </w:rPr>
        <w:t>El CONTRATISTA se compromete a constituir a favor del SERVICIO GEOLÓGICO COLOMBIANO, con NIT. 899.999.294-8</w:t>
      </w:r>
      <w:r w:rsidRPr="00393BDD">
        <w:rPr>
          <w:rFonts w:ascii="Arial Narrow" w:eastAsia="Calibri" w:hAnsi="Arial Narrow" w:cs="Calibri"/>
          <w:szCs w:val="22"/>
        </w:rPr>
        <w:t>,</w:t>
      </w:r>
      <w:r w:rsidRPr="00393BDD">
        <w:rPr>
          <w:rFonts w:ascii="Arial Narrow" w:hAnsi="Arial Narrow" w:cs="Arial"/>
          <w:szCs w:val="22"/>
          <w:lang w:bidi="th-TH"/>
        </w:rPr>
        <w:t xml:space="preserve">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el SGC.</w:t>
      </w:r>
    </w:p>
    <w:p w14:paraId="56B85ED1" w14:textId="77777777" w:rsidR="00C27400" w:rsidRPr="00393BDD" w:rsidRDefault="00C27400" w:rsidP="00C27400">
      <w:pPr>
        <w:widowControl w:val="0"/>
        <w:ind w:right="-11"/>
        <w:jc w:val="both"/>
        <w:rPr>
          <w:rFonts w:ascii="Arial Narrow" w:hAnsi="Arial Narrow" w:cs="Arial"/>
          <w:sz w:val="22"/>
          <w:szCs w:val="22"/>
          <w:lang w:bidi="th-TH"/>
        </w:rPr>
      </w:pPr>
    </w:p>
    <w:p w14:paraId="7A1A591B" w14:textId="77777777" w:rsidR="00C27400" w:rsidRPr="00393BDD" w:rsidRDefault="00C27400" w:rsidP="00C27400">
      <w:pPr>
        <w:ind w:left="462"/>
        <w:jc w:val="both"/>
        <w:rPr>
          <w:rFonts w:ascii="Arial Narrow" w:hAnsi="Arial Narrow" w:cs="Arial"/>
          <w:sz w:val="22"/>
          <w:szCs w:val="22"/>
          <w:lang w:bidi="th-TH"/>
        </w:rPr>
      </w:pPr>
      <w:r w:rsidRPr="00393BDD">
        <w:rPr>
          <w:rFonts w:ascii="Arial Narrow" w:hAnsi="Arial Narrow" w:cs="Arial"/>
          <w:sz w:val="22"/>
          <w:szCs w:val="22"/>
          <w:lang w:bidi="th-TH"/>
        </w:rPr>
        <w:t>La garantía debe amparar los perjuicios que se deriven del incumplimiento de las obligaciones legales o contractuales del contratista.</w:t>
      </w:r>
    </w:p>
    <w:p w14:paraId="5FD95133" w14:textId="77777777" w:rsidR="00C27400" w:rsidRPr="00393BDD" w:rsidRDefault="00C27400" w:rsidP="00C27400">
      <w:pPr>
        <w:ind w:left="462"/>
        <w:jc w:val="both"/>
        <w:rPr>
          <w:rFonts w:ascii="Arial Narrow" w:hAnsi="Arial Narrow" w:cs="Arial"/>
          <w:sz w:val="22"/>
          <w:szCs w:val="22"/>
          <w:lang w:bidi="th-TH"/>
        </w:rPr>
      </w:pPr>
    </w:p>
    <w:p w14:paraId="2F0CFD0D" w14:textId="77777777" w:rsidR="00C27400" w:rsidRPr="00393BDD" w:rsidRDefault="00C27400" w:rsidP="00C27400">
      <w:pPr>
        <w:ind w:left="462"/>
        <w:jc w:val="both"/>
        <w:rPr>
          <w:rFonts w:ascii="Arial Narrow" w:hAnsi="Arial Narrow" w:cs="Arial"/>
          <w:sz w:val="22"/>
          <w:szCs w:val="22"/>
          <w:lang w:bidi="th-TH"/>
        </w:rPr>
      </w:pPr>
      <w:r w:rsidRPr="00393BDD">
        <w:rPr>
          <w:rFonts w:ascii="Arial Narrow" w:hAnsi="Arial Narrow" w:cs="Arial"/>
          <w:sz w:val="22"/>
          <w:szCs w:val="22"/>
          <w:lang w:bidi="th-TH"/>
        </w:rPr>
        <w:t xml:space="preserve">Por lo anterior, deberá tener en cuenta los siguientes amparos: </w:t>
      </w:r>
    </w:p>
    <w:p w14:paraId="2054A84D" w14:textId="77777777" w:rsidR="00C27400" w:rsidRPr="00393BDD" w:rsidRDefault="00C27400" w:rsidP="00C27400">
      <w:pPr>
        <w:ind w:left="462"/>
        <w:jc w:val="both"/>
        <w:rPr>
          <w:rFonts w:ascii="Arial Narrow" w:hAnsi="Arial Narrow" w:cs="Arial"/>
          <w:sz w:val="22"/>
          <w:szCs w:val="22"/>
          <w:lang w:bidi="th-TH"/>
        </w:rPr>
      </w:pPr>
    </w:p>
    <w:p w14:paraId="6AC95DDF" w14:textId="77777777" w:rsidR="00C27400" w:rsidRPr="00CB7F5F" w:rsidRDefault="00C27400" w:rsidP="00C27400">
      <w:pPr>
        <w:ind w:left="462"/>
        <w:jc w:val="both"/>
        <w:rPr>
          <w:rFonts w:ascii="Arial Narrow" w:hAnsi="Arial Narrow" w:cs="Arial"/>
          <w:sz w:val="22"/>
          <w:szCs w:val="22"/>
          <w:lang w:bidi="th-TH"/>
        </w:rPr>
      </w:pPr>
      <w:r w:rsidRPr="00CB7F5F">
        <w:rPr>
          <w:rFonts w:ascii="Arial Narrow" w:hAnsi="Arial Narrow" w:cs="Arial"/>
          <w:b/>
          <w:bCs/>
          <w:sz w:val="22"/>
          <w:szCs w:val="22"/>
          <w:lang w:bidi="th-TH"/>
        </w:rPr>
        <w:t>CUMPLIMIENTO:</w:t>
      </w:r>
      <w:r w:rsidRPr="00CB7F5F">
        <w:rPr>
          <w:rFonts w:ascii="Arial Narrow" w:hAnsi="Arial Narrow" w:cs="Arial"/>
          <w:sz w:val="22"/>
          <w:szCs w:val="22"/>
          <w:lang w:bidi="th-TH"/>
        </w:rPr>
        <w:t xml:space="preserve"> Ampara el cumplimiento de las obligaciones surgidas del contrato, incluyendo en ellas la cl</w:t>
      </w:r>
      <w:r w:rsidRPr="00CB7F5F">
        <w:rPr>
          <w:rFonts w:ascii="Arial Narrow" w:hAnsi="Arial Narrow" w:cs="Arial" w:hint="eastAsia"/>
          <w:sz w:val="22"/>
          <w:szCs w:val="22"/>
          <w:lang w:bidi="th-TH"/>
        </w:rPr>
        <w:t>á</w:t>
      </w:r>
      <w:r w:rsidRPr="00CB7F5F">
        <w:rPr>
          <w:rFonts w:ascii="Arial Narrow" w:hAnsi="Arial Narrow" w:cs="Arial"/>
          <w:sz w:val="22"/>
          <w:szCs w:val="22"/>
          <w:lang w:bidi="th-TH"/>
        </w:rPr>
        <w:t>usula penal pecuniaria, durante la ejecuci</w:t>
      </w:r>
      <w:r w:rsidRPr="00CB7F5F">
        <w:rPr>
          <w:rFonts w:ascii="Arial Narrow" w:hAnsi="Arial Narrow" w:cs="Arial" w:hint="eastAsia"/>
          <w:sz w:val="22"/>
          <w:szCs w:val="22"/>
          <w:lang w:bidi="th-TH"/>
        </w:rPr>
        <w:t>ó</w:t>
      </w:r>
      <w:r w:rsidRPr="00CB7F5F">
        <w:rPr>
          <w:rFonts w:ascii="Arial Narrow" w:hAnsi="Arial Narrow" w:cs="Arial"/>
          <w:sz w:val="22"/>
          <w:szCs w:val="22"/>
          <w:lang w:bidi="th-TH"/>
        </w:rPr>
        <w:t>n del mismo, por una suma equivalente al veinte por ciento (20%) del valor total del contrato, con una vigencia</w:t>
      </w:r>
      <w:r w:rsidR="00837AA1">
        <w:rPr>
          <w:rFonts w:ascii="Arial Narrow" w:hAnsi="Arial Narrow" w:cs="Arial"/>
          <w:sz w:val="22"/>
          <w:szCs w:val="22"/>
          <w:lang w:bidi="th-TH"/>
        </w:rPr>
        <w:t xml:space="preserve"> igual al plazo del mismo y cuatro</w:t>
      </w:r>
      <w:r w:rsidRPr="00CB7F5F">
        <w:rPr>
          <w:rFonts w:ascii="Arial Narrow" w:hAnsi="Arial Narrow" w:cs="Arial"/>
          <w:sz w:val="22"/>
          <w:szCs w:val="22"/>
          <w:lang w:bidi="th-TH"/>
        </w:rPr>
        <w:t xml:space="preserve"> (</w:t>
      </w:r>
      <w:r w:rsidR="00837AA1">
        <w:rPr>
          <w:rFonts w:ascii="Arial Narrow" w:hAnsi="Arial Narrow" w:cs="Arial"/>
          <w:sz w:val="22"/>
          <w:szCs w:val="22"/>
          <w:lang w:bidi="th-TH"/>
        </w:rPr>
        <w:t>4</w:t>
      </w:r>
      <w:r w:rsidRPr="00CB7F5F">
        <w:rPr>
          <w:rFonts w:ascii="Arial Narrow" w:hAnsi="Arial Narrow" w:cs="Arial"/>
          <w:sz w:val="22"/>
          <w:szCs w:val="22"/>
          <w:lang w:bidi="th-TH"/>
        </w:rPr>
        <w:t>) meses m</w:t>
      </w:r>
      <w:r w:rsidRPr="00CB7F5F">
        <w:rPr>
          <w:rFonts w:ascii="Arial Narrow" w:hAnsi="Arial Narrow" w:cs="Arial" w:hint="eastAsia"/>
          <w:sz w:val="22"/>
          <w:szCs w:val="22"/>
          <w:lang w:bidi="th-TH"/>
        </w:rPr>
        <w:t>á</w:t>
      </w:r>
      <w:r w:rsidRPr="00CB7F5F">
        <w:rPr>
          <w:rFonts w:ascii="Arial Narrow" w:hAnsi="Arial Narrow" w:cs="Arial"/>
          <w:sz w:val="22"/>
          <w:szCs w:val="22"/>
          <w:lang w:bidi="th-TH"/>
        </w:rPr>
        <w:t>s.</w:t>
      </w:r>
    </w:p>
    <w:p w14:paraId="4A23344A" w14:textId="77777777" w:rsidR="00C27400" w:rsidRPr="00CB7F5F" w:rsidRDefault="00C27400" w:rsidP="00C27400">
      <w:pPr>
        <w:ind w:left="462"/>
        <w:jc w:val="both"/>
        <w:rPr>
          <w:rFonts w:ascii="Arial Narrow" w:hAnsi="Arial Narrow" w:cs="Arial"/>
          <w:sz w:val="22"/>
          <w:szCs w:val="22"/>
          <w:lang w:bidi="th-TH"/>
        </w:rPr>
      </w:pPr>
    </w:p>
    <w:p w14:paraId="4399D386" w14:textId="6080D304" w:rsidR="00C27400" w:rsidRPr="00CB7F5F" w:rsidRDefault="00C27400" w:rsidP="00C27400">
      <w:pPr>
        <w:ind w:left="462"/>
        <w:jc w:val="both"/>
        <w:rPr>
          <w:rFonts w:ascii="Arial Narrow" w:hAnsi="Arial Narrow" w:cs="Arial"/>
          <w:sz w:val="22"/>
          <w:szCs w:val="22"/>
          <w:lang w:bidi="th-TH"/>
        </w:rPr>
      </w:pPr>
      <w:r w:rsidRPr="00CB7F5F">
        <w:rPr>
          <w:rFonts w:ascii="Arial Narrow" w:hAnsi="Arial Narrow" w:cs="Arial"/>
          <w:b/>
          <w:bCs/>
          <w:sz w:val="22"/>
          <w:szCs w:val="22"/>
          <w:lang w:bidi="th-TH"/>
        </w:rPr>
        <w:t>CALIDAD DEL SERVICIO:</w:t>
      </w:r>
      <w:r w:rsidRPr="00CB7F5F">
        <w:rPr>
          <w:rFonts w:ascii="Arial Narrow" w:hAnsi="Arial Narrow" w:cs="Arial"/>
          <w:sz w:val="22"/>
          <w:szCs w:val="22"/>
          <w:lang w:bidi="th-TH"/>
        </w:rPr>
        <w:t xml:space="preserve"> Por el veinte por ciento (20%) del valor total del Contrato y por un t</w:t>
      </w:r>
      <w:r w:rsidRPr="00CB7F5F">
        <w:rPr>
          <w:rFonts w:ascii="Arial Narrow" w:hAnsi="Arial Narrow" w:cs="Arial" w:hint="eastAsia"/>
          <w:sz w:val="22"/>
          <w:szCs w:val="22"/>
          <w:lang w:bidi="th-TH"/>
        </w:rPr>
        <w:t>é</w:t>
      </w:r>
      <w:r w:rsidRPr="00CB7F5F">
        <w:rPr>
          <w:rFonts w:ascii="Arial Narrow" w:hAnsi="Arial Narrow" w:cs="Arial"/>
          <w:sz w:val="22"/>
          <w:szCs w:val="22"/>
          <w:lang w:bidi="th-TH"/>
        </w:rPr>
        <w:t>rmino igual al plazo de ejecuci</w:t>
      </w:r>
      <w:r w:rsidRPr="00CB7F5F">
        <w:rPr>
          <w:rFonts w:ascii="Arial Narrow" w:hAnsi="Arial Narrow" w:cs="Arial" w:hint="eastAsia"/>
          <w:sz w:val="22"/>
          <w:szCs w:val="22"/>
          <w:lang w:bidi="th-TH"/>
        </w:rPr>
        <w:t>ó</w:t>
      </w:r>
      <w:r w:rsidR="00837AA1">
        <w:rPr>
          <w:rFonts w:ascii="Arial Narrow" w:hAnsi="Arial Narrow" w:cs="Arial"/>
          <w:sz w:val="22"/>
          <w:szCs w:val="22"/>
          <w:lang w:bidi="th-TH"/>
        </w:rPr>
        <w:t>n del Contrato y d</w:t>
      </w:r>
      <w:r w:rsidR="007004D5">
        <w:rPr>
          <w:rFonts w:ascii="Arial Narrow" w:hAnsi="Arial Narrow" w:cs="Arial"/>
          <w:sz w:val="22"/>
          <w:szCs w:val="22"/>
          <w:lang w:bidi="th-TH"/>
        </w:rPr>
        <w:t>oce</w:t>
      </w:r>
      <w:r w:rsidRPr="00CB7F5F">
        <w:rPr>
          <w:rFonts w:ascii="Arial Narrow" w:hAnsi="Arial Narrow" w:cs="Arial"/>
          <w:sz w:val="22"/>
          <w:szCs w:val="22"/>
          <w:lang w:bidi="th-TH"/>
        </w:rPr>
        <w:t xml:space="preserve"> (</w:t>
      </w:r>
      <w:r w:rsidR="007004D5">
        <w:rPr>
          <w:rFonts w:ascii="Arial Narrow" w:hAnsi="Arial Narrow" w:cs="Arial"/>
          <w:sz w:val="22"/>
          <w:szCs w:val="22"/>
          <w:lang w:bidi="th-TH"/>
        </w:rPr>
        <w:t>12</w:t>
      </w:r>
      <w:r w:rsidRPr="00CB7F5F">
        <w:rPr>
          <w:rFonts w:ascii="Arial Narrow" w:hAnsi="Arial Narrow" w:cs="Arial"/>
          <w:sz w:val="22"/>
          <w:szCs w:val="22"/>
          <w:lang w:bidi="th-TH"/>
        </w:rPr>
        <w:t xml:space="preserve">) </w:t>
      </w:r>
      <w:r w:rsidR="007004D5">
        <w:rPr>
          <w:rFonts w:ascii="Arial Narrow" w:hAnsi="Arial Narrow" w:cs="Arial"/>
          <w:sz w:val="22"/>
          <w:szCs w:val="22"/>
          <w:lang w:bidi="th-TH"/>
        </w:rPr>
        <w:t>meses</w:t>
      </w:r>
      <w:r w:rsidRPr="00CB7F5F">
        <w:rPr>
          <w:rFonts w:ascii="Arial Narrow" w:hAnsi="Arial Narrow" w:cs="Arial"/>
          <w:sz w:val="22"/>
          <w:szCs w:val="22"/>
          <w:lang w:bidi="th-TH"/>
        </w:rPr>
        <w:t xml:space="preserve"> m</w:t>
      </w:r>
      <w:r w:rsidRPr="00CB7F5F">
        <w:rPr>
          <w:rFonts w:ascii="Arial Narrow" w:hAnsi="Arial Narrow" w:cs="Arial" w:hint="eastAsia"/>
          <w:sz w:val="22"/>
          <w:szCs w:val="22"/>
          <w:lang w:bidi="th-TH"/>
        </w:rPr>
        <w:t>á</w:t>
      </w:r>
      <w:r w:rsidRPr="00CB7F5F">
        <w:rPr>
          <w:rFonts w:ascii="Arial Narrow" w:hAnsi="Arial Narrow" w:cs="Arial"/>
          <w:sz w:val="22"/>
          <w:szCs w:val="22"/>
          <w:lang w:bidi="th-TH"/>
        </w:rPr>
        <w:t>s.</w:t>
      </w:r>
    </w:p>
    <w:p w14:paraId="7F5490F2" w14:textId="77777777" w:rsidR="00C27400" w:rsidRPr="00CB7F5F" w:rsidRDefault="00C27400" w:rsidP="00C27400">
      <w:pPr>
        <w:ind w:left="462"/>
        <w:jc w:val="both"/>
        <w:rPr>
          <w:rFonts w:ascii="Arial Narrow" w:hAnsi="Arial Narrow" w:cs="Arial"/>
          <w:sz w:val="22"/>
          <w:szCs w:val="22"/>
          <w:lang w:bidi="th-TH"/>
        </w:rPr>
      </w:pPr>
    </w:p>
    <w:p w14:paraId="1716D2B4" w14:textId="77777777" w:rsidR="00C27400" w:rsidRDefault="00C27400" w:rsidP="00C27400">
      <w:pPr>
        <w:ind w:left="462"/>
        <w:jc w:val="both"/>
        <w:rPr>
          <w:rFonts w:ascii="Arial Narrow" w:hAnsi="Arial Narrow" w:cs="Arial"/>
          <w:sz w:val="22"/>
          <w:szCs w:val="22"/>
          <w:lang w:bidi="th-TH"/>
        </w:rPr>
      </w:pPr>
      <w:r w:rsidRPr="00CB7F5F">
        <w:rPr>
          <w:rFonts w:ascii="Arial Narrow" w:hAnsi="Arial Narrow" w:cs="Arial"/>
          <w:b/>
          <w:bCs/>
          <w:sz w:val="22"/>
          <w:szCs w:val="22"/>
          <w:lang w:bidi="th-TH"/>
        </w:rPr>
        <w:t>PAGO DE SALARIOS, PRESTACIONES SOCIALES E INDEMNIZACIONES LABORALES:</w:t>
      </w:r>
      <w:r w:rsidRPr="00CB7F5F">
        <w:rPr>
          <w:rFonts w:ascii="Arial Narrow" w:hAnsi="Arial Narrow" w:cs="Arial"/>
          <w:sz w:val="22"/>
          <w:szCs w:val="22"/>
          <w:lang w:bidi="th-TH"/>
        </w:rPr>
        <w:t xml:space="preserve"> Por una suma equivalente al diez cinco por ciento (5%) del valor total del contrato, con una vigencia igual al plazo de ejecuci</w:t>
      </w:r>
      <w:r w:rsidRPr="00CB7F5F">
        <w:rPr>
          <w:rFonts w:ascii="Arial Narrow" w:hAnsi="Arial Narrow" w:cs="Arial" w:hint="eastAsia"/>
          <w:sz w:val="22"/>
          <w:szCs w:val="22"/>
          <w:lang w:bidi="th-TH"/>
        </w:rPr>
        <w:t>ó</w:t>
      </w:r>
      <w:r w:rsidRPr="00CB7F5F">
        <w:rPr>
          <w:rFonts w:ascii="Arial Narrow" w:hAnsi="Arial Narrow" w:cs="Arial"/>
          <w:sz w:val="22"/>
          <w:szCs w:val="22"/>
          <w:lang w:bidi="th-TH"/>
        </w:rPr>
        <w:t xml:space="preserve">n </w:t>
      </w:r>
      <w:proofErr w:type="gramStart"/>
      <w:r w:rsidRPr="00CB7F5F">
        <w:rPr>
          <w:rFonts w:ascii="Arial Narrow" w:hAnsi="Arial Narrow" w:cs="Arial"/>
          <w:sz w:val="22"/>
          <w:szCs w:val="22"/>
          <w:lang w:bidi="th-TH"/>
        </w:rPr>
        <w:t>del mismo</w:t>
      </w:r>
      <w:proofErr w:type="gramEnd"/>
      <w:r w:rsidRPr="00CB7F5F">
        <w:rPr>
          <w:rFonts w:ascii="Arial Narrow" w:hAnsi="Arial Narrow" w:cs="Arial"/>
          <w:sz w:val="22"/>
          <w:szCs w:val="22"/>
          <w:lang w:bidi="th-TH"/>
        </w:rPr>
        <w:t xml:space="preserve"> y tres (3) a</w:t>
      </w:r>
      <w:r w:rsidRPr="00CB7F5F">
        <w:rPr>
          <w:rFonts w:ascii="Arial Narrow" w:hAnsi="Arial Narrow" w:cs="Arial" w:hint="eastAsia"/>
          <w:sz w:val="22"/>
          <w:szCs w:val="22"/>
          <w:lang w:bidi="th-TH"/>
        </w:rPr>
        <w:t>ñ</w:t>
      </w:r>
      <w:r w:rsidRPr="00CB7F5F">
        <w:rPr>
          <w:rFonts w:ascii="Arial Narrow" w:hAnsi="Arial Narrow" w:cs="Arial"/>
          <w:sz w:val="22"/>
          <w:szCs w:val="22"/>
          <w:lang w:bidi="th-TH"/>
        </w:rPr>
        <w:t>os m</w:t>
      </w:r>
      <w:r w:rsidRPr="00CB7F5F">
        <w:rPr>
          <w:rFonts w:ascii="Arial Narrow" w:hAnsi="Arial Narrow" w:cs="Arial" w:hint="eastAsia"/>
          <w:sz w:val="22"/>
          <w:szCs w:val="22"/>
          <w:lang w:bidi="th-TH"/>
        </w:rPr>
        <w:t>á</w:t>
      </w:r>
      <w:r w:rsidRPr="00CB7F5F">
        <w:rPr>
          <w:rFonts w:ascii="Arial Narrow" w:hAnsi="Arial Narrow" w:cs="Arial"/>
          <w:sz w:val="22"/>
          <w:szCs w:val="22"/>
          <w:lang w:bidi="th-TH"/>
        </w:rPr>
        <w:t>s, contados a partir de la fecha de suscripci</w:t>
      </w:r>
      <w:r w:rsidRPr="00CB7F5F">
        <w:rPr>
          <w:rFonts w:ascii="Arial Narrow" w:hAnsi="Arial Narrow" w:cs="Arial" w:hint="eastAsia"/>
          <w:sz w:val="22"/>
          <w:szCs w:val="22"/>
          <w:lang w:bidi="th-TH"/>
        </w:rPr>
        <w:t>ó</w:t>
      </w:r>
      <w:r w:rsidRPr="00CB7F5F">
        <w:rPr>
          <w:rFonts w:ascii="Arial Narrow" w:hAnsi="Arial Narrow" w:cs="Arial"/>
          <w:sz w:val="22"/>
          <w:szCs w:val="22"/>
          <w:lang w:bidi="th-TH"/>
        </w:rPr>
        <w:t>n del contrato.</w:t>
      </w:r>
    </w:p>
    <w:p w14:paraId="3E1308BC" w14:textId="77777777" w:rsidR="007004D5" w:rsidRDefault="007004D5" w:rsidP="00C27400">
      <w:pPr>
        <w:ind w:left="462"/>
        <w:jc w:val="both"/>
        <w:rPr>
          <w:rFonts w:ascii="Arial Narrow" w:hAnsi="Arial Narrow" w:cs="Arial"/>
          <w:sz w:val="22"/>
          <w:szCs w:val="22"/>
          <w:lang w:bidi="th-TH"/>
        </w:rPr>
      </w:pPr>
    </w:p>
    <w:p w14:paraId="487279A1" w14:textId="77777777" w:rsidR="007004D5" w:rsidRPr="007004D5" w:rsidRDefault="007004D5" w:rsidP="007004D5">
      <w:pPr>
        <w:ind w:left="462"/>
        <w:jc w:val="both"/>
        <w:rPr>
          <w:rFonts w:ascii="Arial Narrow" w:hAnsi="Arial Narrow" w:cs="Arial"/>
          <w:sz w:val="22"/>
          <w:szCs w:val="22"/>
          <w:lang w:bidi="th-TH"/>
        </w:rPr>
      </w:pPr>
      <w:r w:rsidRPr="007004D5">
        <w:rPr>
          <w:rFonts w:ascii="Arial Narrow" w:hAnsi="Arial Narrow" w:cs="Arial"/>
          <w:b/>
          <w:bCs/>
          <w:sz w:val="22"/>
          <w:szCs w:val="22"/>
          <w:lang w:bidi="th-TH"/>
        </w:rPr>
        <w:t xml:space="preserve">RESPONSABILIDAD CIVIL EXTRACONTRACTUAL: </w:t>
      </w:r>
      <w:r>
        <w:rPr>
          <w:rFonts w:ascii="Arial Narrow" w:hAnsi="Arial Narrow" w:cs="Arial"/>
          <w:sz w:val="22"/>
          <w:szCs w:val="22"/>
          <w:lang w:bidi="th-TH"/>
        </w:rPr>
        <w:t xml:space="preserve">Por 200 SMMLV, cuya </w:t>
      </w:r>
      <w:r w:rsidRPr="007004D5">
        <w:rPr>
          <w:rFonts w:ascii="Arial Narrow" w:hAnsi="Arial Narrow" w:cs="Arial"/>
          <w:sz w:val="22"/>
          <w:szCs w:val="22"/>
          <w:lang w:bidi="th-TH"/>
        </w:rPr>
        <w:t>vigencia de esta garantía</w:t>
      </w:r>
    </w:p>
    <w:p w14:paraId="2D573DB3" w14:textId="0141E1FF" w:rsidR="007004D5" w:rsidRPr="007004D5" w:rsidRDefault="007004D5" w:rsidP="007004D5">
      <w:pPr>
        <w:ind w:left="462"/>
        <w:jc w:val="both"/>
        <w:rPr>
          <w:rFonts w:ascii="Arial Narrow" w:hAnsi="Arial Narrow" w:cs="Arial"/>
          <w:sz w:val="22"/>
          <w:szCs w:val="22"/>
          <w:lang w:bidi="th-TH"/>
        </w:rPr>
      </w:pPr>
      <w:r w:rsidRPr="007004D5">
        <w:rPr>
          <w:rFonts w:ascii="Arial Narrow" w:hAnsi="Arial Narrow" w:cs="Arial"/>
          <w:sz w:val="22"/>
          <w:szCs w:val="22"/>
          <w:lang w:bidi="th-TH"/>
        </w:rPr>
        <w:t>deberá ser igual al período</w:t>
      </w:r>
      <w:r>
        <w:rPr>
          <w:rFonts w:ascii="Arial Narrow" w:hAnsi="Arial Narrow" w:cs="Arial"/>
          <w:sz w:val="22"/>
          <w:szCs w:val="22"/>
          <w:lang w:bidi="th-TH"/>
        </w:rPr>
        <w:t xml:space="preserve"> </w:t>
      </w:r>
      <w:r w:rsidRPr="007004D5">
        <w:rPr>
          <w:rFonts w:ascii="Arial Narrow" w:hAnsi="Arial Narrow" w:cs="Arial"/>
          <w:sz w:val="22"/>
          <w:szCs w:val="22"/>
          <w:lang w:bidi="th-TH"/>
        </w:rPr>
        <w:t>de ejecución del contrato,</w:t>
      </w:r>
      <w:r>
        <w:rPr>
          <w:rFonts w:ascii="Arial Narrow" w:hAnsi="Arial Narrow" w:cs="Arial"/>
          <w:sz w:val="22"/>
          <w:szCs w:val="22"/>
          <w:lang w:bidi="th-TH"/>
        </w:rPr>
        <w:t xml:space="preserve"> </w:t>
      </w:r>
      <w:r w:rsidRPr="007004D5">
        <w:rPr>
          <w:rFonts w:ascii="Arial Narrow" w:hAnsi="Arial Narrow" w:cs="Arial"/>
          <w:sz w:val="22"/>
          <w:szCs w:val="22"/>
          <w:lang w:bidi="th-TH"/>
        </w:rPr>
        <w:t>amparará a terceros y al</w:t>
      </w:r>
      <w:r>
        <w:rPr>
          <w:rFonts w:ascii="Arial Narrow" w:hAnsi="Arial Narrow" w:cs="Arial"/>
          <w:sz w:val="22"/>
          <w:szCs w:val="22"/>
          <w:lang w:bidi="th-TH"/>
        </w:rPr>
        <w:t xml:space="preserve"> </w:t>
      </w:r>
      <w:r w:rsidRPr="007004D5">
        <w:rPr>
          <w:rFonts w:ascii="Arial Narrow" w:hAnsi="Arial Narrow" w:cs="Arial"/>
          <w:sz w:val="22"/>
          <w:szCs w:val="22"/>
          <w:lang w:bidi="th-TH"/>
        </w:rPr>
        <w:t>SGC y deberá estar vigente</w:t>
      </w:r>
    </w:p>
    <w:p w14:paraId="5123ECFB" w14:textId="0BD7C18E" w:rsidR="007004D5" w:rsidRPr="00CB7F5F" w:rsidRDefault="007004D5" w:rsidP="007004D5">
      <w:pPr>
        <w:ind w:left="462"/>
        <w:jc w:val="both"/>
        <w:rPr>
          <w:rFonts w:ascii="Arial Narrow" w:hAnsi="Arial Narrow" w:cs="Arial"/>
          <w:sz w:val="22"/>
          <w:szCs w:val="22"/>
          <w:lang w:bidi="th-TH"/>
        </w:rPr>
      </w:pPr>
      <w:r w:rsidRPr="007004D5">
        <w:rPr>
          <w:rFonts w:ascii="Arial Narrow" w:hAnsi="Arial Narrow" w:cs="Arial"/>
          <w:sz w:val="22"/>
          <w:szCs w:val="22"/>
          <w:lang w:bidi="th-TH"/>
        </w:rPr>
        <w:t>durante el plazo de</w:t>
      </w:r>
      <w:r>
        <w:rPr>
          <w:rFonts w:ascii="Arial Narrow" w:hAnsi="Arial Narrow" w:cs="Arial"/>
          <w:sz w:val="22"/>
          <w:szCs w:val="22"/>
          <w:lang w:bidi="th-TH"/>
        </w:rPr>
        <w:t xml:space="preserve"> </w:t>
      </w:r>
      <w:r w:rsidRPr="007004D5">
        <w:rPr>
          <w:rFonts w:ascii="Arial Narrow" w:hAnsi="Arial Narrow" w:cs="Arial"/>
          <w:sz w:val="22"/>
          <w:szCs w:val="22"/>
          <w:lang w:bidi="th-TH"/>
        </w:rPr>
        <w:t>ejecución del contrato</w:t>
      </w:r>
    </w:p>
    <w:p w14:paraId="619DFBA9" w14:textId="77777777" w:rsidR="00C27400" w:rsidRPr="00CB7F5F" w:rsidRDefault="00C27400" w:rsidP="00C27400">
      <w:pPr>
        <w:ind w:left="462"/>
        <w:jc w:val="both"/>
        <w:rPr>
          <w:rFonts w:ascii="Arial Narrow" w:hAnsi="Arial Narrow" w:cs="Arial"/>
          <w:sz w:val="22"/>
          <w:szCs w:val="22"/>
          <w:lang w:bidi="th-TH"/>
        </w:rPr>
      </w:pPr>
    </w:p>
    <w:p w14:paraId="04CC6C0C" w14:textId="77777777" w:rsidR="00C27400" w:rsidRPr="00CB7F5F" w:rsidRDefault="00C27400" w:rsidP="00C27400">
      <w:pPr>
        <w:autoSpaceDE w:val="0"/>
        <w:autoSpaceDN w:val="0"/>
        <w:adjustRightInd w:val="0"/>
        <w:ind w:left="462"/>
        <w:jc w:val="both"/>
        <w:rPr>
          <w:rFonts w:ascii="Arial Narrow" w:hAnsi="Arial Narrow" w:cs="Arial"/>
          <w:sz w:val="22"/>
          <w:szCs w:val="22"/>
          <w:lang w:bidi="th-TH"/>
        </w:rPr>
      </w:pPr>
      <w:r w:rsidRPr="00CB7F5F">
        <w:rPr>
          <w:rFonts w:ascii="Arial Narrow" w:hAnsi="Arial Narrow" w:cs="Arial"/>
          <w:sz w:val="22"/>
          <w:szCs w:val="22"/>
          <w:lang w:bidi="th-TH"/>
        </w:rPr>
        <w:t>PARÁGRAFO PRIMERO: Las vigencias de todos los amparos deberán ajustarse a las fechas del Acta de Inicio del contrato (en el caso en que aplique). Así mismo, los valores asegurados y las vigencias deberán ajustarse si llegaren a suscribirse actas de suspensión.</w:t>
      </w:r>
    </w:p>
    <w:p w14:paraId="3159C02F" w14:textId="77777777" w:rsidR="00C27400" w:rsidRPr="00CB7F5F" w:rsidRDefault="00C27400" w:rsidP="00C27400">
      <w:pPr>
        <w:autoSpaceDE w:val="0"/>
        <w:autoSpaceDN w:val="0"/>
        <w:adjustRightInd w:val="0"/>
        <w:ind w:left="462"/>
        <w:jc w:val="both"/>
        <w:rPr>
          <w:rFonts w:ascii="Arial Narrow" w:hAnsi="Arial Narrow" w:cs="Arial"/>
          <w:sz w:val="22"/>
          <w:szCs w:val="22"/>
          <w:lang w:bidi="th-TH"/>
        </w:rPr>
      </w:pPr>
      <w:r w:rsidRPr="00CB7F5F">
        <w:rPr>
          <w:rFonts w:ascii="Arial Narrow" w:hAnsi="Arial Narrow" w:cs="Arial"/>
          <w:sz w:val="22"/>
          <w:szCs w:val="22"/>
          <w:lang w:bidi="th-TH"/>
        </w:rPr>
        <w:t>PARÁGRAFO SEGUNDO: En cualquier evento en que se modifique el contrato deberán modificarse las correspondientes garantías.</w:t>
      </w:r>
    </w:p>
    <w:p w14:paraId="5B2E8AE9" w14:textId="77777777" w:rsidR="00C27400" w:rsidRPr="00CB7F5F" w:rsidRDefault="00C27400" w:rsidP="00C27400">
      <w:pPr>
        <w:autoSpaceDE w:val="0"/>
        <w:autoSpaceDN w:val="0"/>
        <w:adjustRightInd w:val="0"/>
        <w:ind w:left="462"/>
        <w:jc w:val="both"/>
        <w:rPr>
          <w:rFonts w:ascii="Arial Narrow" w:hAnsi="Arial Narrow" w:cs="Arial"/>
          <w:sz w:val="22"/>
          <w:szCs w:val="22"/>
          <w:lang w:bidi="th-TH"/>
        </w:rPr>
      </w:pPr>
      <w:r w:rsidRPr="00CB7F5F">
        <w:rPr>
          <w:rFonts w:ascii="Arial Narrow" w:hAnsi="Arial Narrow" w:cs="Arial"/>
          <w:sz w:val="22"/>
          <w:szCs w:val="22"/>
          <w:lang w:bidi="th-TH"/>
        </w:rPr>
        <w:t>PARÁGRAFO TERCERO: El hecho de la constitución de estos amparos no exonera al CONTRATISTA de las responsabilidades legales en relación con los riesgos asegurados.</w:t>
      </w:r>
    </w:p>
    <w:p w14:paraId="2394038F" w14:textId="77777777" w:rsidR="00C27400" w:rsidRPr="00CB7F5F" w:rsidRDefault="00C27400" w:rsidP="00C27400">
      <w:pPr>
        <w:autoSpaceDE w:val="0"/>
        <w:autoSpaceDN w:val="0"/>
        <w:adjustRightInd w:val="0"/>
        <w:ind w:left="462"/>
        <w:jc w:val="both"/>
        <w:rPr>
          <w:rFonts w:ascii="Arial Narrow" w:hAnsi="Arial Narrow" w:cs="Arial"/>
          <w:sz w:val="22"/>
          <w:szCs w:val="22"/>
          <w:lang w:bidi="th-TH"/>
        </w:rPr>
      </w:pPr>
      <w:r w:rsidRPr="00CB7F5F">
        <w:rPr>
          <w:rFonts w:ascii="Arial Narrow" w:hAnsi="Arial Narrow" w:cs="Arial"/>
          <w:sz w:val="22"/>
          <w:szCs w:val="22"/>
          <w:lang w:bidi="th-TH"/>
        </w:rPr>
        <w:t xml:space="preserve">PARÁGRAFO CUARTO: Dentro de los términos estipulados el contrato, ninguno de los amparos otorgados podrá ser cancelado o modificado sin la autorización expresa de Entidad. </w:t>
      </w:r>
    </w:p>
    <w:p w14:paraId="0059428B" w14:textId="77777777" w:rsidR="00C27400" w:rsidRPr="00CB7F5F" w:rsidRDefault="00C27400" w:rsidP="00C27400">
      <w:pPr>
        <w:autoSpaceDE w:val="0"/>
        <w:autoSpaceDN w:val="0"/>
        <w:adjustRightInd w:val="0"/>
        <w:ind w:left="462"/>
        <w:jc w:val="both"/>
        <w:rPr>
          <w:rFonts w:ascii="Arial Narrow" w:hAnsi="Arial Narrow" w:cs="Arial"/>
          <w:sz w:val="22"/>
          <w:szCs w:val="22"/>
          <w:lang w:bidi="th-TH"/>
        </w:rPr>
      </w:pPr>
      <w:r w:rsidRPr="00CB7F5F">
        <w:rPr>
          <w:rFonts w:ascii="Arial Narrow" w:hAnsi="Arial Narrow" w:cs="Arial"/>
          <w:sz w:val="22"/>
          <w:szCs w:val="22"/>
          <w:lang w:bidi="th-TH"/>
        </w:rPr>
        <w:t>PARÁGRAFO QUINTO: Las garantías deben ser aprobadas por la Entidad como requisito para la ejecución del contrato, de conformidad con lo establecido en el Decreto 1082 de 2015.</w:t>
      </w:r>
    </w:p>
    <w:p w14:paraId="7B5A8DCF" w14:textId="77777777" w:rsidR="00C27400" w:rsidRPr="00393BDD" w:rsidRDefault="00C27400" w:rsidP="00C27400">
      <w:pPr>
        <w:ind w:left="462"/>
        <w:jc w:val="both"/>
        <w:rPr>
          <w:rFonts w:ascii="Arial Narrow" w:hAnsi="Arial Narrow" w:cs="Arial"/>
          <w:sz w:val="22"/>
          <w:szCs w:val="22"/>
          <w:lang w:bidi="th-TH"/>
        </w:rPr>
      </w:pPr>
      <w:r w:rsidRPr="00CB7F5F">
        <w:rPr>
          <w:rFonts w:ascii="Arial Narrow" w:hAnsi="Arial Narrow" w:cs="Arial"/>
          <w:sz w:val="22"/>
          <w:szCs w:val="22"/>
          <w:lang w:bidi="th-TH"/>
        </w:rPr>
        <w:t>PARÁGRAFO SEXTO: Las únicas exclusiones aceptables para las pólizas que se constituyan en relación con el contrato serán las señaladas en el Decreto 1082 de 2015. Las demás exclusiones se entenderán por no escritas.</w:t>
      </w:r>
    </w:p>
    <w:p w14:paraId="5BFF2AB2" w14:textId="77777777" w:rsidR="00A64535" w:rsidRDefault="00A64535"/>
    <w:sectPr w:rsidR="00A6453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88412" w14:textId="77777777" w:rsidR="005933B7" w:rsidRDefault="005933B7" w:rsidP="00FA5127">
      <w:r>
        <w:separator/>
      </w:r>
    </w:p>
  </w:endnote>
  <w:endnote w:type="continuationSeparator" w:id="0">
    <w:p w14:paraId="341BFD1C" w14:textId="77777777" w:rsidR="005933B7" w:rsidRDefault="005933B7" w:rsidP="00FA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53BF1" w14:textId="77777777" w:rsidR="005933B7" w:rsidRDefault="005933B7" w:rsidP="00FA5127">
      <w:r>
        <w:separator/>
      </w:r>
    </w:p>
  </w:footnote>
  <w:footnote w:type="continuationSeparator" w:id="0">
    <w:p w14:paraId="6DA63F6F" w14:textId="77777777" w:rsidR="005933B7" w:rsidRDefault="005933B7" w:rsidP="00FA5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D0DBA" w14:textId="62110284" w:rsidR="00FA5127" w:rsidRDefault="00FA5127" w:rsidP="00FA5127">
    <w:pPr>
      <w:pStyle w:val="Encabezado"/>
      <w:jc w:val="center"/>
    </w:pPr>
    <w:r>
      <w:rPr>
        <w:noProof/>
      </w:rPr>
      <w:drawing>
        <wp:inline distT="0" distB="0" distL="0" distR="0" wp14:anchorId="419A6515" wp14:editId="5B24BC61">
          <wp:extent cx="1958975" cy="809626"/>
          <wp:effectExtent l="0" t="0" r="0" b="3175"/>
          <wp:docPr id="3"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rotWithShape="1">
                  <a:blip r:embed="rId1" cstate="print">
                    <a:extLst>
                      <a:ext uri="{28A0092B-C50C-407E-A947-70E740481C1C}">
                        <a14:useLocalDpi xmlns:a14="http://schemas.microsoft.com/office/drawing/2010/main" val="0"/>
                      </a:ext>
                    </a:extLst>
                  </a:blip>
                  <a:srcRect l="6264" t="16586" r="9157" b="16149"/>
                  <a:stretch/>
                </pic:blipFill>
                <pic:spPr bwMode="auto">
                  <a:xfrm>
                    <a:off x="0" y="0"/>
                    <a:ext cx="1958975" cy="80962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44D10"/>
    <w:multiLevelType w:val="multilevel"/>
    <w:tmpl w:val="68A8784C"/>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1140148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00"/>
    <w:rsid w:val="00403F9D"/>
    <w:rsid w:val="005933B7"/>
    <w:rsid w:val="007004D5"/>
    <w:rsid w:val="00837AA1"/>
    <w:rsid w:val="008A52F0"/>
    <w:rsid w:val="008F527F"/>
    <w:rsid w:val="009F05FD"/>
    <w:rsid w:val="00A64535"/>
    <w:rsid w:val="00BE42C8"/>
    <w:rsid w:val="00C27400"/>
    <w:rsid w:val="00E90753"/>
    <w:rsid w:val="00FA51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096AC"/>
  <w15:chartTrackingRefBased/>
  <w15:docId w15:val="{8FBF6565-F81E-4F8E-A1F3-F7B8806D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400"/>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C27400"/>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C27400"/>
    <w:rPr>
      <w:rFonts w:ascii="Arial" w:eastAsia="Times New Roman" w:hAnsi="Arial" w:cs="Times New Roman"/>
      <w:szCs w:val="20"/>
      <w:lang w:val="es-ES" w:eastAsia="es-ES"/>
    </w:rPr>
  </w:style>
  <w:style w:type="paragraph" w:styleId="Encabezado">
    <w:name w:val="header"/>
    <w:basedOn w:val="Normal"/>
    <w:link w:val="EncabezadoCar"/>
    <w:uiPriority w:val="99"/>
    <w:unhideWhenUsed/>
    <w:rsid w:val="00FA5127"/>
    <w:pPr>
      <w:tabs>
        <w:tab w:val="center" w:pos="4419"/>
        <w:tab w:val="right" w:pos="8838"/>
      </w:tabs>
    </w:pPr>
  </w:style>
  <w:style w:type="character" w:customStyle="1" w:styleId="EncabezadoCar">
    <w:name w:val="Encabezado Car"/>
    <w:basedOn w:val="Fuentedeprrafopredeter"/>
    <w:link w:val="Encabezado"/>
    <w:uiPriority w:val="99"/>
    <w:rsid w:val="00FA5127"/>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FA5127"/>
    <w:pPr>
      <w:tabs>
        <w:tab w:val="center" w:pos="4419"/>
        <w:tab w:val="right" w:pos="8838"/>
      </w:tabs>
    </w:pPr>
  </w:style>
  <w:style w:type="character" w:customStyle="1" w:styleId="PiedepginaCar">
    <w:name w:val="Pie de página Car"/>
    <w:basedOn w:val="Fuentedeprrafopredeter"/>
    <w:link w:val="Piedepgina"/>
    <w:uiPriority w:val="99"/>
    <w:rsid w:val="00FA5127"/>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427</Words>
  <Characters>2350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Feliciano Castro Isaza</dc:creator>
  <cp:keywords/>
  <dc:description/>
  <cp:lastModifiedBy>Francisco José Guerrero Loaiza</cp:lastModifiedBy>
  <cp:revision>2</cp:revision>
  <dcterms:created xsi:type="dcterms:W3CDTF">2025-08-19T15:37:00Z</dcterms:created>
  <dcterms:modified xsi:type="dcterms:W3CDTF">2025-08-19T15:37:00Z</dcterms:modified>
</cp:coreProperties>
</file>