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1ABD9C8" w:rsidR="00B57BA6" w:rsidRPr="00340FC2" w:rsidRDefault="005A3108"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9C5515" w:rsidR="00B57BA6" w:rsidRPr="00340FC2" w:rsidRDefault="005A310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F2E659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A3108">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E2BEF9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A3108">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5A3108">
        <w:rPr>
          <w:rFonts w:ascii="Trebuchet MS" w:eastAsia="Times New Roman" w:hAnsi="Trebuchet MS" w:cs="Arial"/>
          <w:b w:val="0"/>
          <w:szCs w:val="22"/>
          <w:lang w:val="es-CO" w:eastAsia="es-CO"/>
        </w:rPr>
        <w:t>VÍCTIMAS EN JUSTICIA Y PAZ</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4505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A3108">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5A3108">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11470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A310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A310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C8BCB15" w:rsidR="00E35779" w:rsidRDefault="005A310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7B6BE4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A3108">
              <w:rPr>
                <w:rFonts w:ascii="Trebuchet MS" w:hAnsi="Trebuchet MS" w:cs="Arial"/>
                <w:sz w:val="22"/>
                <w:szCs w:val="20"/>
              </w:rPr>
              <w:t>2-2025-051431</w:t>
            </w:r>
            <w:r>
              <w:rPr>
                <w:rFonts w:ascii="Trebuchet MS" w:hAnsi="Trebuchet MS" w:cs="Arial"/>
                <w:sz w:val="22"/>
                <w:szCs w:val="20"/>
              </w:rPr>
              <w:t xml:space="preserve"> del </w:t>
            </w:r>
            <w:r w:rsidR="005A310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D0B5D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A3108">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5A3108">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BD045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A310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97D4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A3108">
        <w:rPr>
          <w:rFonts w:ascii="Trebuchet MS" w:hAnsi="Trebuchet MS" w:cs="Arial"/>
          <w:b w:val="0"/>
          <w:szCs w:val="22"/>
        </w:rPr>
        <w:t>TRIBUNALES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A3108">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2C94C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A3108">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BA52BF" w:rsidR="00B57BA6" w:rsidRPr="00340FC2" w:rsidRDefault="00100C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053A75" wp14:editId="2BBA340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F9C25" w14:textId="77777777" w:rsidR="005A3108" w:rsidRDefault="005A31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C5CE07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00CD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00CD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27321" w14:textId="77777777" w:rsidR="005A3108" w:rsidRDefault="005A31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65C6" w14:textId="77777777" w:rsidR="005A3108" w:rsidRDefault="005A31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BFCDC" w14:textId="77777777" w:rsidR="005A3108" w:rsidRDefault="005A31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0CD4"/>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3108"/>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13D132E-99BF-4B8E-93AA-7BCB9D1FB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