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57018" w14:textId="41668243" w:rsidR="008063E3" w:rsidRDefault="008063E3" w:rsidP="00207951">
      <w:pPr>
        <w:jc w:val="center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FORMATO No. 3</w:t>
      </w:r>
    </w:p>
    <w:p w14:paraId="4E26799F" w14:textId="3D0D26C7" w:rsidR="00207951" w:rsidRPr="001851D4" w:rsidRDefault="00207951" w:rsidP="00207951">
      <w:pPr>
        <w:jc w:val="center"/>
        <w:rPr>
          <w:rFonts w:cstheme="minorHAnsi"/>
          <w:b/>
          <w:bCs/>
          <w:sz w:val="22"/>
          <w:szCs w:val="22"/>
        </w:rPr>
      </w:pPr>
      <w:r w:rsidRPr="001851D4">
        <w:rPr>
          <w:rFonts w:cstheme="minorHAnsi"/>
          <w:b/>
          <w:bCs/>
          <w:sz w:val="22"/>
          <w:szCs w:val="22"/>
        </w:rPr>
        <w:t>ANEXO No. 2</w:t>
      </w:r>
    </w:p>
    <w:p w14:paraId="76A2BD9A" w14:textId="005255BF" w:rsidR="00207951" w:rsidRPr="00207951" w:rsidRDefault="00207951" w:rsidP="00207951">
      <w:pPr>
        <w:jc w:val="center"/>
        <w:rPr>
          <w:rFonts w:cstheme="minorHAnsi"/>
          <w:b/>
          <w:bCs/>
          <w:i/>
          <w:sz w:val="22"/>
          <w:szCs w:val="22"/>
        </w:rPr>
      </w:pPr>
      <w:r w:rsidRPr="001851D4">
        <w:rPr>
          <w:rFonts w:cstheme="minorHAnsi"/>
          <w:b/>
          <w:bCs/>
          <w:i/>
          <w:sz w:val="22"/>
          <w:szCs w:val="22"/>
        </w:rPr>
        <w:t>Ficha Técnica - Requerimientos y Especificaciones Mínimas</w:t>
      </w:r>
    </w:p>
    <w:p w14:paraId="4A27E6CC" w14:textId="77777777" w:rsidR="00D22B2F" w:rsidRPr="00D22B2F" w:rsidRDefault="00D22B2F" w:rsidP="00D22B2F">
      <w:pPr>
        <w:spacing w:after="0" w:line="240" w:lineRule="auto"/>
        <w:ind w:left="-426" w:right="-61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En el presente Anexo se establecen los requisitos técnicos mínimos que deberá cumplir el proponente para la “ADQUISICIÓN DE EQUIPOS Y MOBILIARIOS PARA LA SECRETARÍA DE RECREACIÓN Y DEPORTE”.</w:t>
      </w:r>
    </w:p>
    <w:p w14:paraId="77CE0902" w14:textId="77777777" w:rsidR="00D22B2F" w:rsidRPr="00D22B2F" w:rsidRDefault="00D22B2F" w:rsidP="00D22B2F">
      <w:pPr>
        <w:spacing w:after="0" w:line="240" w:lineRule="auto"/>
        <w:ind w:left="-426" w:right="-61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</w:p>
    <w:p w14:paraId="363C76F5" w14:textId="77777777" w:rsidR="00D22B2F" w:rsidRPr="00D22B2F" w:rsidRDefault="00D22B2F" w:rsidP="00D22B2F">
      <w:pPr>
        <w:spacing w:after="0" w:line="240" w:lineRule="auto"/>
        <w:ind w:left="-426" w:right="-61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En cumplimiento de lo dispuesto en los artículos 2.2.1.2.1.5.1 y 2.2.1.2.1.5.2 del Decreto 1082 de 2015, reglamentario del Estatuto General de Contratación Pública, el cual establece la obligación de definir e incorporar en el proceso de contratación las condiciones técnicas exigidas para los bienes y/o servicios objeto del contrato, a continuación se describen las especificaciones técnicas, características funcionales y condiciones de cumplimiento que deben reunir los bienes requeridos, así como los criterios mínimos que deberán observar los oferentes y su capacidad técnica para su debida ejecución:</w:t>
      </w:r>
    </w:p>
    <w:p w14:paraId="48AC57C4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16AFCDFA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  <w:t xml:space="preserve">LAS CONDICIONES TÉCNICAS MÍNIMAS DE LOS BIENES Y SERVICIOS A ADQUIRIR: </w:t>
      </w:r>
    </w:p>
    <w:p w14:paraId="717DA624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tbl>
      <w:tblPr>
        <w:tblW w:w="10207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5"/>
        <w:gridCol w:w="10"/>
        <w:gridCol w:w="7796"/>
        <w:gridCol w:w="1276"/>
      </w:tblGrid>
      <w:tr w:rsidR="00D22B2F" w:rsidRPr="00D22B2F" w14:paraId="7FFD0BA2" w14:textId="77777777" w:rsidTr="00BE0268">
        <w:trPr>
          <w:trHeight w:val="96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A75D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ITEM</w:t>
            </w:r>
          </w:p>
        </w:tc>
        <w:tc>
          <w:tcPr>
            <w:tcW w:w="78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09764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DESCRIPCIÓN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CB3DD" w14:textId="77777777" w:rsidR="00D22B2F" w:rsidRPr="00D22B2F" w:rsidRDefault="00D22B2F" w:rsidP="00D22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CANTIDAD</w:t>
            </w:r>
          </w:p>
        </w:tc>
      </w:tr>
      <w:tr w:rsidR="00D22B2F" w:rsidRPr="00D22B2F" w14:paraId="6B9A68F5" w14:textId="77777777" w:rsidTr="007D1BDB">
        <w:trPr>
          <w:trHeight w:val="96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90D2" w14:textId="5728CECE" w:rsidR="00D22B2F" w:rsidRPr="00D22B2F" w:rsidRDefault="00D22B2F" w:rsidP="00D22B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1. “ADQUISICIÓN DE EQUIPOS Y MOBILIARIOS PARA LA SECRETARÍA DE RECREACIÓN Y DEPORTE”</w:t>
            </w:r>
          </w:p>
        </w:tc>
      </w:tr>
      <w:tr w:rsidR="00D22B2F" w:rsidRPr="00D22B2F" w14:paraId="58853025" w14:textId="77777777" w:rsidTr="00BE0268">
        <w:trPr>
          <w:trHeight w:val="435"/>
        </w:trPr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96057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1.1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D76C6" w14:textId="77777777" w:rsid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NEVERA:</w:t>
            </w:r>
          </w:p>
          <w:p w14:paraId="6BB19B48" w14:textId="53929FE8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br/>
              <w:t xml:space="preserve">La nevera será nueva y original, operará a 110 V AC y 60 Hz, y tendrá una capacidad útil declarada por el fabricante igual o superior a 235 litros. Debe contar con refrigerante R600a y etiqueta de eficiencia energética vigente con clasificación A o equivalente, iluminación interna LED y sellos de puerta herméticos con junta removible o de fácil limpieza. Incluirá al menos tres niveles de estantería regulable —en vidrio templado o polímero de alta resistencia— además de </w:t>
            </w:r>
            <w:proofErr w:type="spellStart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portabotellas</w:t>
            </w:r>
            <w:proofErr w:type="spellEnd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 xml:space="preserve"> o equivalente. El acabado externo tendrá recubrimiento anticorrosivo y anti-UV. Las dimensiones aproximadas se ubican entre 55 y 60 cm de ancho, 135 a 145 cm de alto y 60 a 70 cm de fondo, y el nivel de ruido operacional no superará los 45 dB(A). Se suministrarán los accesorios usuales de línea blanca y manual en español. La verificación de cumplimiento se realizará con ficha técnica y etiqueta de eficiencia, comprobando en recepción el encendido y la estabilidad térmica mediante termómetro de referencia, además del registro fotográfico de seriales.</w:t>
            </w:r>
          </w:p>
          <w:p w14:paraId="179F0368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275FC" w14:textId="77777777" w:rsidR="00D22B2F" w:rsidRPr="00D22B2F" w:rsidRDefault="00D22B2F" w:rsidP="00D22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1</w:t>
            </w:r>
          </w:p>
        </w:tc>
      </w:tr>
      <w:tr w:rsidR="00D22B2F" w:rsidRPr="00D22B2F" w14:paraId="63DFBB7B" w14:textId="77777777" w:rsidTr="00D22B2F">
        <w:trPr>
          <w:trHeight w:val="480"/>
        </w:trPr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4CEFD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1.2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83B9E" w14:textId="77777777" w:rsid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ESCALERA:</w:t>
            </w:r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 xml:space="preserve"> </w:t>
            </w:r>
          </w:p>
          <w:p w14:paraId="4FD587B1" w14:textId="0E926E90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br/>
              <w:t>La escalera se destinará a ejercicios de marcha y acceso seguro a zonas elevadas en las instalaciones. Estará fabricada en aluminio o acero, con peldaños antideslizantes y barandas laterales, en configuración de paso/entrenamiento (no tijera) con tres a cinco peldaños y huellas de al menos 20 cm. La altura útil al último peldaño estará entre 60 y 100 cm y la capacidad de carga será igual o superior a 120 kg. Contará con zapatas o topes antideslizantes en la base y acabados seguros, libres de rebabas y con bordes redondeados. Incluirá instrucciones visibles de uso y recomendaciones de mantenimiento. La conformidad se verificará con la ficha oficial del fabricante —que debe declarar materiales y carga admisible— y con inspección física de estabilidad y adherencia de superficies.</w:t>
            </w:r>
          </w:p>
          <w:p w14:paraId="4DC36B97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354F9" w14:textId="77777777" w:rsidR="00D22B2F" w:rsidRPr="00D22B2F" w:rsidRDefault="00D22B2F" w:rsidP="00D22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1</w:t>
            </w:r>
          </w:p>
        </w:tc>
      </w:tr>
      <w:tr w:rsidR="00D22B2F" w:rsidRPr="00D22B2F" w14:paraId="6608E8DA" w14:textId="77777777" w:rsidTr="00D22B2F">
        <w:trPr>
          <w:trHeight w:val="375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85486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lastRenderedPageBreak/>
              <w:t>1.3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F4F4E" w14:textId="77777777" w:rsid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SILLAS PLÁSTICA:</w:t>
            </w:r>
          </w:p>
          <w:p w14:paraId="1CEF8B58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  <w:p w14:paraId="06D226C6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 xml:space="preserve"> Las sillas se emplearán en áreas de espera y atención de usuarios, aptas para interior y exterior. Serán de polipropileno inyectado con estabilizador UV, de superficie lisa y lavable, resistentes a higienización frecuente. Presentarán dimensiones referenciales de 72 a 78 cm de alto, 52 a 60 cm de ancho y 55 a 62 cm de fondo, con peso por unidad entre 2 y 3 kg, y serán apilables en pilas de al menos seis unidades. Cada silla soportará una carga igual o superior a 120 kg y se suministrará en color blanco o neutro institucional, con apoyos o deslizadores que eviten rayones en el piso. La verificación se hará mediante ficha técnica del fabricante que acredite material y aditivos UV, demostración de apilamiento y revisión física de rigidez y acabados.</w:t>
            </w:r>
          </w:p>
          <w:p w14:paraId="47263FB0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620E6" w14:textId="77777777" w:rsidR="00D22B2F" w:rsidRPr="00D22B2F" w:rsidRDefault="00D22B2F" w:rsidP="00D22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15</w:t>
            </w:r>
          </w:p>
        </w:tc>
      </w:tr>
      <w:tr w:rsidR="00D22B2F" w:rsidRPr="00D22B2F" w14:paraId="4D4C3A11" w14:textId="77777777" w:rsidTr="00D22B2F">
        <w:trPr>
          <w:trHeight w:val="48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9D01A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1.4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3F85A" w14:textId="77777777" w:rsid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HIDROLAVADORA:</w:t>
            </w:r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 xml:space="preserve"> </w:t>
            </w:r>
          </w:p>
          <w:p w14:paraId="05117EA5" w14:textId="2CC17A0C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br/>
              <w:t xml:space="preserve">La hidrolavadora será eléctrica con motor de inducción para trabajo continuo, incorporará protección térmica por </w:t>
            </w:r>
            <w:proofErr w:type="spellStart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sobretemperatura</w:t>
            </w:r>
            <w:proofErr w:type="spellEnd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 xml:space="preserve"> y desarrollará una presión máxima igual o superior a 3000 psi, con caudal igual o superior a 12,5 L/min. Dispondrá de manguera de alta presión de al menos 8 metros, pistola ergonómica con seguro de gatillo, y al menos tres boquillas (por ejemplo 0°, 15° y 25°) más boquilla o sistema para aplicación de detergente. Tendrá ruedas y asa para facilitar su movilidad y una carcasa adecuada para uso en exteriores —grado de resistencia a salpicaduras equivalente a IPX5 o acreditado por el fabricante—, con declaración del nivel de presión sonora. Se suministrarán manguera, pistola, boquillas y manual en español; el proveedor brindará una capacitación mínima de dos horas sobre uso seguro, EPP y rutinas de mantenimiento, dejando acta. El cumplimiento se verificará con ficha técnica y prueba en sitio, corroborando presión y caudal conforme a las especificaciones, además del registro de capacitación y seriales.</w:t>
            </w:r>
          </w:p>
          <w:p w14:paraId="0B342389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3FCF5" w14:textId="77777777" w:rsidR="00D22B2F" w:rsidRPr="00D22B2F" w:rsidRDefault="00D22B2F" w:rsidP="00D22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1</w:t>
            </w:r>
          </w:p>
        </w:tc>
      </w:tr>
      <w:tr w:rsidR="00D22B2F" w:rsidRPr="00D22B2F" w14:paraId="12C31DA8" w14:textId="77777777" w:rsidTr="00BE0268">
        <w:trPr>
          <w:trHeight w:val="480"/>
        </w:trPr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C69B5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1.5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FFBD3" w14:textId="77777777" w:rsid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 xml:space="preserve">TELEVISOR 75 PULGADAS 4K ULTRA HD 75UT: </w:t>
            </w:r>
          </w:p>
          <w:p w14:paraId="55B9E7B2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  <w:p w14:paraId="3B7CBAE6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El televisor tendrá un tamaño de 75 pulgadas de diagonal visible, resolución nativa 3840 × 2160 (4K UHD), compatibilidad con HDR10 y HLG y frecuencia nativa igual o superior a 60 Hz. Será Smart TV con sistema operativo con tienda de aplicaciones (</w:t>
            </w:r>
            <w:proofErr w:type="spellStart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webOS</w:t>
            </w:r>
            <w:proofErr w:type="spellEnd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 xml:space="preserve">, </w:t>
            </w:r>
            <w:proofErr w:type="spellStart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Tizen</w:t>
            </w:r>
            <w:proofErr w:type="spellEnd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 xml:space="preserve">, Android TV o equivalente) y soporte de actualización OTA. Incluirá conectividad </w:t>
            </w:r>
            <w:proofErr w:type="spellStart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Wi</w:t>
            </w:r>
            <w:proofErr w:type="spellEnd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 xml:space="preserve">-Fi y Bluetooth, al menos tres entradas HDMI —con una compatible con </w:t>
            </w:r>
            <w:proofErr w:type="spellStart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eARC</w:t>
            </w:r>
            <w:proofErr w:type="spellEnd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 xml:space="preserve">—, dos puertos USB y salida óptica o </w:t>
            </w:r>
            <w:proofErr w:type="spellStart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eARC</w:t>
            </w:r>
            <w:proofErr w:type="spellEnd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 xml:space="preserve"> para integración de audio externo; la potencia de audio integrada será igual o superior a 20 W (por ejemplo, 2 × 10 W). Deberá permitir proyección inalámbrica (</w:t>
            </w:r>
            <w:proofErr w:type="spellStart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Miracast</w:t>
            </w:r>
            <w:proofErr w:type="spellEnd"/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/Chromecast integrado o equivalente) y suministrarse con control remoto, base o soporte de mesa y un sistema de anclaje VESA o soporte de pared con su tornillería y canaletas básicas para manejo de cableado visible. La verificación se adelantará mediante revisión de puertos y menús de información (resolución y frecuencia), conexión a red y reproducción de un patrón 4K de prueba, dejando evidencia en el acta con fotos de seriales.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AEB56" w14:textId="77777777" w:rsidR="00D22B2F" w:rsidRPr="00D22B2F" w:rsidRDefault="00D22B2F" w:rsidP="00D22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1</w:t>
            </w:r>
          </w:p>
        </w:tc>
      </w:tr>
      <w:tr w:rsidR="00D22B2F" w:rsidRPr="00D22B2F" w14:paraId="6045DD7B" w14:textId="77777777" w:rsidTr="00BE0268">
        <w:trPr>
          <w:trHeight w:val="420"/>
        </w:trPr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58095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1.6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2CA12" w14:textId="77777777" w:rsid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DISPENSADOR DE AGUA:</w:t>
            </w:r>
          </w:p>
          <w:p w14:paraId="42002413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  <w:p w14:paraId="087EC446" w14:textId="77777777" w:rsidR="00D22B2F" w:rsidRPr="00D22B2F" w:rsidRDefault="00D22B2F" w:rsidP="00D22B2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 xml:space="preserve">El dispensador será de carga superior para botellón y proveerá agua fría y caliente mediante interruptores independientes, incorporando seguro para niños en la función de agua caliente. Contará con compartimiento inferior de almacenamiento o refrigeración con volumen mínimo entre 16 y 20 litros, indicadores LED de encendido </w:t>
            </w:r>
            <w:r w:rsidRPr="00D22B2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lastRenderedPageBreak/>
              <w:t>y funciones, y bandeja de goteo removible y lavable. Todos los componentes en contacto con el agua serán de grado alimentario y libres de BPA; el equipo incluirá manual en español, cable de alimentación y tapa antipolvo. El consumo energético deberá estar declarado por el fabricante con etiqueta visible. La conformidad se verificará mediante prueba funcional en sitio —dispensación de agua fría y caliente—, inspección de materiales y accesorios, y registro fotográfico de seriales, documentando los resultados en el acta de recibido.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C5998" w14:textId="77777777" w:rsidR="00D22B2F" w:rsidRPr="00D22B2F" w:rsidRDefault="00D22B2F" w:rsidP="00D22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D22B2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lastRenderedPageBreak/>
              <w:t>1</w:t>
            </w:r>
          </w:p>
        </w:tc>
      </w:tr>
    </w:tbl>
    <w:p w14:paraId="734E998A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29653C85" w14:textId="77777777" w:rsidR="00D22B2F" w:rsidRPr="00D22B2F" w:rsidRDefault="00D22B2F" w:rsidP="00D22B2F">
      <w:pPr>
        <w:spacing w:after="0" w:line="240" w:lineRule="auto"/>
        <w:ind w:left="-426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  <w:t xml:space="preserve">CONDICIONES TECNICAS ADICIONALES       </w:t>
      </w:r>
    </w:p>
    <w:p w14:paraId="4FABE817" w14:textId="77777777" w:rsid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2BCF77AF" w14:textId="098BB503" w:rsidR="00D22B2F" w:rsidRPr="00D22B2F" w:rsidRDefault="00D22B2F" w:rsidP="00D22B2F">
      <w:pPr>
        <w:spacing w:after="0" w:line="240" w:lineRule="auto"/>
        <w:ind w:left="-426" w:right="-61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Con el fin de garantizar la calidad, funcionalidad, seguridad y durabilidad de los bienes adquiridos en el marco del presente proceso contractual, se establecen las siguientes condiciones técnicas adicionales, de obligatorio cumplimiento por parte del proveedor adjudicatario:</w:t>
      </w:r>
    </w:p>
    <w:p w14:paraId="512F4559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1D8439D5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  <w:t>1. Calidad, originalidad y cumplimiento normativo</w:t>
      </w:r>
    </w:p>
    <w:p w14:paraId="74AB5354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6BA8AB22" w14:textId="77777777" w:rsidR="00D22B2F" w:rsidRPr="00D22B2F" w:rsidRDefault="00D22B2F" w:rsidP="00D22B2F">
      <w:pPr>
        <w:spacing w:after="0" w:line="240" w:lineRule="auto"/>
        <w:ind w:left="-426" w:right="-61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Todos los equipos, electrodomésticos, mobiliarios y periféricos objeto del suministro deberán ser completamente nuevos, originales de fábrica y sin uso previo, prohibiéndose expresamente la entrega de elementos remanufacturados, genéricos o reconstruidos.</w:t>
      </w:r>
    </w:p>
    <w:p w14:paraId="40BA2DAA" w14:textId="77777777" w:rsidR="00D22B2F" w:rsidRPr="00D22B2F" w:rsidRDefault="00D22B2F" w:rsidP="00D22B2F">
      <w:pPr>
        <w:spacing w:after="0" w:line="240" w:lineRule="auto"/>
        <w:ind w:left="-426" w:right="-61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</w:p>
    <w:p w14:paraId="4176A567" w14:textId="77777777" w:rsidR="00D22B2F" w:rsidRPr="00D22B2F" w:rsidRDefault="00D22B2F" w:rsidP="00D22B2F">
      <w:pPr>
        <w:spacing w:after="0" w:line="240" w:lineRule="auto"/>
        <w:ind w:left="-426" w:right="-61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Los bienes deberán cumplir con los estándares técnicos y normativos nacionales e internacionales aplicables, tales como ICONTEC, ISO, CE, FCC o similares, según corresponda a la naturaleza del producto (ej. eléctricos, electrónicos o de contacto directo con usuarios). El proveedor deberá entregar, junto con el bien, la ficha técnica oficial del fabricante, certificado de garantía, manual de usuario y registro o certificación de calidad, si aplica.</w:t>
      </w:r>
    </w:p>
    <w:p w14:paraId="7FB447AA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422E5080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  <w:t>2. Garantía mínima y soporte técnico</w:t>
      </w:r>
    </w:p>
    <w:p w14:paraId="05D30F34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0CFAE30F" w14:textId="77777777" w:rsidR="00D22B2F" w:rsidRPr="00D22B2F" w:rsidRDefault="00D22B2F" w:rsidP="00D22B2F">
      <w:pPr>
        <w:spacing w:after="0" w:line="240" w:lineRule="auto"/>
        <w:ind w:left="-426" w:right="-476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Los equipos eléctricos o electrónicos incluidos (televisor, hidro-lavadora  y dispensador de agua) deberán contar con una garantía mínima de doce (12) meses, que cubra defectos de fabricación y funcionamiento.</w:t>
      </w:r>
    </w:p>
    <w:p w14:paraId="0FE56D86" w14:textId="77777777" w:rsidR="00D22B2F" w:rsidRPr="00D22B2F" w:rsidRDefault="00D22B2F" w:rsidP="00D22B2F">
      <w:pPr>
        <w:spacing w:after="0" w:line="240" w:lineRule="auto"/>
        <w:ind w:left="-426" w:right="-476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</w:p>
    <w:p w14:paraId="6FA7748F" w14:textId="77777777" w:rsidR="00D22B2F" w:rsidRPr="00D22B2F" w:rsidRDefault="00D22B2F" w:rsidP="00D22B2F">
      <w:pPr>
        <w:spacing w:after="0" w:line="240" w:lineRule="auto"/>
        <w:ind w:left="-426" w:right="-476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Durante el periodo de garantía, el proveedor deberá garantizar el reemplazo, reparación o soporte técnico sin costo para la Entidad. Asimismo, deberá indicar la red de servicios autorizados a nivel nacional y asegurar la disponibilidad de repuestos originales por al menos dos (2) años posteriores a la entrega.</w:t>
      </w:r>
    </w:p>
    <w:p w14:paraId="062F8BB6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690F7F09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  <w:t>3. Capacitación técnica al personal</w:t>
      </w:r>
    </w:p>
    <w:p w14:paraId="128965C6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3C1206D1" w14:textId="77777777" w:rsidR="00D22B2F" w:rsidRPr="00D22B2F" w:rsidRDefault="00D22B2F" w:rsidP="00D22B2F">
      <w:pPr>
        <w:spacing w:after="0" w:line="240" w:lineRule="auto"/>
        <w:ind w:left="-426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En caso de ser requerido por la Secretaría de Recreación y Deporte, el proveedor deberá realizar una jornada de capacitación técnica de mínimo dos (2) horas, dirigida al personal designado, sobre el uso adecuado, cuidados, recomendaciones de seguridad y mantenimiento preventivo de los equipos entregados (especialmente la hidro-lavadora).</w:t>
      </w:r>
    </w:p>
    <w:p w14:paraId="1A9C4802" w14:textId="77777777" w:rsidR="00D22B2F" w:rsidRPr="00D22B2F" w:rsidRDefault="00D22B2F" w:rsidP="00D22B2F">
      <w:pPr>
        <w:spacing w:after="0" w:line="240" w:lineRule="auto"/>
        <w:ind w:left="-426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</w:p>
    <w:p w14:paraId="78834486" w14:textId="77777777" w:rsidR="00D22B2F" w:rsidRPr="00D22B2F" w:rsidRDefault="00D22B2F" w:rsidP="00D22B2F">
      <w:pPr>
        <w:spacing w:after="0" w:line="240" w:lineRule="auto"/>
        <w:ind w:left="-426" w:right="-567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Esta capacitación deberá quedar registrada mediante acta de asistencia y constancia firmada por ambas partes.</w:t>
      </w:r>
    </w:p>
    <w:p w14:paraId="5EE8B3AD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2041DC60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  <w:t>4. Empaque, rotulado y presentación</w:t>
      </w:r>
    </w:p>
    <w:p w14:paraId="19B01144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12930EA2" w14:textId="77777777" w:rsidR="00D22B2F" w:rsidRPr="00D22B2F" w:rsidRDefault="00D22B2F" w:rsidP="00D22B2F">
      <w:pPr>
        <w:tabs>
          <w:tab w:val="left" w:pos="9214"/>
        </w:tabs>
        <w:spacing w:after="0" w:line="240" w:lineRule="auto"/>
        <w:ind w:left="-284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Todos los elementos deberán entregarse en su empaque original de fábrica, debidamente cerrado y protegido. El empaque deberá ser resistente al transporte, a la humedad y al polvo, y llevar etiquetas visibles que incluyan:</w:t>
      </w:r>
    </w:p>
    <w:p w14:paraId="2EA527C8" w14:textId="77777777" w:rsidR="00D22B2F" w:rsidRPr="00D22B2F" w:rsidRDefault="00D22B2F" w:rsidP="00D22B2F">
      <w:pPr>
        <w:tabs>
          <w:tab w:val="left" w:pos="9214"/>
        </w:tabs>
        <w:spacing w:after="0" w:line="240" w:lineRule="auto"/>
        <w:ind w:left="-284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</w:p>
    <w:p w14:paraId="10F3EFB6" w14:textId="77777777" w:rsidR="00D22B2F" w:rsidRPr="00D22B2F" w:rsidRDefault="00D22B2F" w:rsidP="00D22B2F">
      <w:pPr>
        <w:numPr>
          <w:ilvl w:val="0"/>
          <w:numId w:val="7"/>
        </w:numPr>
        <w:tabs>
          <w:tab w:val="left" w:pos="9214"/>
        </w:tabs>
        <w:spacing w:after="0" w:line="240" w:lineRule="auto"/>
        <w:ind w:left="284" w:right="-567" w:hanging="284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Nombre y referencia técnica del producto</w:t>
      </w:r>
    </w:p>
    <w:p w14:paraId="793FDA9A" w14:textId="77777777" w:rsidR="00D22B2F" w:rsidRPr="00D22B2F" w:rsidRDefault="00D22B2F" w:rsidP="00D22B2F">
      <w:pPr>
        <w:numPr>
          <w:ilvl w:val="0"/>
          <w:numId w:val="7"/>
        </w:numPr>
        <w:tabs>
          <w:tab w:val="left" w:pos="9214"/>
        </w:tabs>
        <w:spacing w:after="0" w:line="240" w:lineRule="auto"/>
        <w:ind w:left="284" w:right="-567" w:hanging="284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Nombre del proveedor</w:t>
      </w:r>
    </w:p>
    <w:p w14:paraId="21B23CB5" w14:textId="77777777" w:rsidR="00D22B2F" w:rsidRPr="00D22B2F" w:rsidRDefault="00D22B2F" w:rsidP="00D22B2F">
      <w:pPr>
        <w:numPr>
          <w:ilvl w:val="0"/>
          <w:numId w:val="7"/>
        </w:numPr>
        <w:tabs>
          <w:tab w:val="left" w:pos="9214"/>
        </w:tabs>
        <w:spacing w:after="0" w:line="240" w:lineRule="auto"/>
        <w:ind w:left="284" w:right="-567" w:hanging="284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Fecha de fabricación (y vencimiento, si aplica)</w:t>
      </w:r>
    </w:p>
    <w:p w14:paraId="4DCFC1D9" w14:textId="77777777" w:rsidR="00D22B2F" w:rsidRPr="00D22B2F" w:rsidRDefault="00D22B2F" w:rsidP="00D22B2F">
      <w:pPr>
        <w:numPr>
          <w:ilvl w:val="0"/>
          <w:numId w:val="7"/>
        </w:numPr>
        <w:tabs>
          <w:tab w:val="left" w:pos="9214"/>
        </w:tabs>
        <w:spacing w:after="0" w:line="240" w:lineRule="auto"/>
        <w:ind w:left="284" w:right="-567" w:hanging="284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Destino institucional</w:t>
      </w:r>
    </w:p>
    <w:p w14:paraId="364C705C" w14:textId="77777777" w:rsidR="00D22B2F" w:rsidRPr="00D22B2F" w:rsidRDefault="00D22B2F" w:rsidP="00D22B2F">
      <w:pPr>
        <w:tabs>
          <w:tab w:val="left" w:pos="9214"/>
        </w:tabs>
        <w:spacing w:after="0" w:line="240" w:lineRule="auto"/>
        <w:ind w:left="-284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</w:p>
    <w:p w14:paraId="2D7F3AB0" w14:textId="77777777" w:rsidR="00D22B2F" w:rsidRPr="00D22B2F" w:rsidRDefault="00D22B2F" w:rsidP="00D22B2F">
      <w:pPr>
        <w:tabs>
          <w:tab w:val="left" w:pos="9214"/>
        </w:tabs>
        <w:spacing w:after="0" w:line="240" w:lineRule="auto"/>
        <w:ind w:left="-284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La presentación deberá facilitar la verificación e identificación inmediata durante la recepción por parte de la Entidad.</w:t>
      </w:r>
    </w:p>
    <w:p w14:paraId="04FB2D6F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330AB758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  <w:t>5. Condiciones logísticas de entrega</w:t>
      </w:r>
    </w:p>
    <w:p w14:paraId="3D287167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53934C5E" w14:textId="77777777" w:rsidR="00D22B2F" w:rsidRPr="00D22B2F" w:rsidRDefault="00D22B2F" w:rsidP="00D22B2F">
      <w:pPr>
        <w:spacing w:after="0" w:line="240" w:lineRule="auto"/>
        <w:ind w:left="-284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La entrega deberá realizarse en una sola jornada en las instalaciones del Almacén General de la Alcaldía de Quibdó, en la fecha establecida contractualmente.</w:t>
      </w:r>
    </w:p>
    <w:p w14:paraId="54E584B8" w14:textId="77777777" w:rsidR="00D22B2F" w:rsidRPr="00D22B2F" w:rsidRDefault="00D22B2F" w:rsidP="00D22B2F">
      <w:pPr>
        <w:spacing w:after="0" w:line="240" w:lineRule="auto"/>
        <w:ind w:left="-284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</w:p>
    <w:p w14:paraId="04216721" w14:textId="77777777" w:rsidR="00D22B2F" w:rsidRPr="00D22B2F" w:rsidRDefault="00D22B2F" w:rsidP="00D22B2F">
      <w:pPr>
        <w:spacing w:after="0" w:line="240" w:lineRule="auto"/>
        <w:ind w:left="-284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Todos los costos asociados al embalaje, transporte, cargue y descargue serán asumidos por el proveedor. No se aceptarán entregas parciales sin autorización escrita por parte de la Entidad contratante.</w:t>
      </w:r>
    </w:p>
    <w:p w14:paraId="107E2021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51A33BDF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  <w:t>6. Inspección y verificación técnica</w:t>
      </w:r>
    </w:p>
    <w:p w14:paraId="7E3CC874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7CE3004D" w14:textId="77777777" w:rsidR="00D22B2F" w:rsidRPr="00D22B2F" w:rsidRDefault="00D22B2F" w:rsidP="00D22B2F">
      <w:pPr>
        <w:spacing w:after="0" w:line="240" w:lineRule="auto"/>
        <w:ind w:left="-284" w:right="-567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Una vez realizada la entrega, la Secretaría de Recreación y Deporte procederá con la verificación técnica, documental y funcional de los bienes suministrados, a fin de constatar el cumplimiento de las especificaciones exigidas. Sólo se considerará cumplida la obligación cuando se expida el acta de recibido a satisfacción por parte de la Entidad</w:t>
      </w:r>
      <w:r w:rsidRPr="00D22B2F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  <w:t>.</w:t>
      </w:r>
    </w:p>
    <w:p w14:paraId="2B8F750C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398A1691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  <w:t>7. Sustitución por equivalencia técnica</w:t>
      </w:r>
    </w:p>
    <w:p w14:paraId="01907DEA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1F3B2731" w14:textId="77777777" w:rsidR="00D22B2F" w:rsidRPr="00D22B2F" w:rsidRDefault="00D22B2F" w:rsidP="00D22B2F">
      <w:pPr>
        <w:spacing w:after="0" w:line="240" w:lineRule="auto"/>
        <w:ind w:left="-284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Excepcionalmente, y previa justificación escrita por parte del proveedor, podrá autorizarse la sustitución de un bien por otro equivalente o superior, siempre que la alternativa propuesta cuente con soporte técnico, ficha oficial y documentación del fabricante que demuestre su equivalencia funcional y de calidad. Esta sustitución deberá ser autorizada formalmente por la Entidad antes de la entrega.</w:t>
      </w:r>
    </w:p>
    <w:p w14:paraId="3B5B4A95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38491BEB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  <w:t>8. Higiene, condiciones sanitarias y limpieza</w:t>
      </w:r>
    </w:p>
    <w:p w14:paraId="67C0EA2C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6EE49816" w14:textId="77777777" w:rsidR="00D22B2F" w:rsidRPr="00D22B2F" w:rsidRDefault="00D22B2F" w:rsidP="00D22B2F">
      <w:pPr>
        <w:spacing w:after="0" w:line="240" w:lineRule="auto"/>
        <w:ind w:left="-284" w:right="-425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Todos los bienes deberán ser entregados en condiciones de limpieza e higiene óptimas, libres de polvo, humedad o contaminación. Aquellos elementos que tengan contacto con usuarios (sillas, dispensador, nevera) deberán estar protegidos en bolsas plásticas o materiales similares que eviten su contaminación previa al uso.</w:t>
      </w:r>
    </w:p>
    <w:p w14:paraId="52AB78BB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174377A0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  <w:t>9. Manual de usuario e instrucciones técnicas</w:t>
      </w:r>
    </w:p>
    <w:p w14:paraId="1250F8DD" w14:textId="77777777" w:rsidR="00D22B2F" w:rsidRPr="00D22B2F" w:rsidRDefault="00D22B2F" w:rsidP="00D22B2F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4767F18E" w14:textId="77777777" w:rsidR="00D22B2F" w:rsidRPr="00D22B2F" w:rsidRDefault="00D22B2F" w:rsidP="00D22B2F">
      <w:pPr>
        <w:spacing w:after="0" w:line="240" w:lineRule="auto"/>
        <w:ind w:left="-284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Cada equipo deberá entregarse con su respectivo manual de usuario o guía técnica en idioma español, ya sea en formato impreso o digital, que incluya:</w:t>
      </w:r>
    </w:p>
    <w:p w14:paraId="79AAA20F" w14:textId="77777777" w:rsidR="00D22B2F" w:rsidRPr="00D22B2F" w:rsidRDefault="00D22B2F" w:rsidP="00D22B2F">
      <w:pPr>
        <w:spacing w:after="0" w:line="240" w:lineRule="auto"/>
        <w:ind w:left="-284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</w:p>
    <w:p w14:paraId="2218129C" w14:textId="77777777" w:rsidR="00D22B2F" w:rsidRPr="00D22B2F" w:rsidRDefault="00D22B2F" w:rsidP="00D22B2F">
      <w:pPr>
        <w:numPr>
          <w:ilvl w:val="0"/>
          <w:numId w:val="8"/>
        </w:numPr>
        <w:spacing w:after="0" w:line="240" w:lineRule="auto"/>
        <w:ind w:left="426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Instrucciones de instalación y operación</w:t>
      </w:r>
    </w:p>
    <w:p w14:paraId="108EB993" w14:textId="77777777" w:rsidR="00D22B2F" w:rsidRPr="00D22B2F" w:rsidRDefault="00D22B2F" w:rsidP="00D22B2F">
      <w:pPr>
        <w:numPr>
          <w:ilvl w:val="0"/>
          <w:numId w:val="8"/>
        </w:numPr>
        <w:spacing w:after="0" w:line="240" w:lineRule="auto"/>
        <w:ind w:left="426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Recomendaciones de mantenimiento</w:t>
      </w:r>
    </w:p>
    <w:p w14:paraId="4E71FA25" w14:textId="77777777" w:rsidR="00D22B2F" w:rsidRPr="00D22B2F" w:rsidRDefault="00D22B2F" w:rsidP="00D22B2F">
      <w:pPr>
        <w:numPr>
          <w:ilvl w:val="0"/>
          <w:numId w:val="8"/>
        </w:numPr>
        <w:spacing w:after="0" w:line="240" w:lineRule="auto"/>
        <w:ind w:left="426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Medidas de seguridad</w:t>
      </w:r>
    </w:p>
    <w:p w14:paraId="05962AB2" w14:textId="77777777" w:rsidR="00D22B2F" w:rsidRPr="00D22B2F" w:rsidRDefault="00D22B2F" w:rsidP="00D22B2F">
      <w:pPr>
        <w:numPr>
          <w:ilvl w:val="0"/>
          <w:numId w:val="8"/>
        </w:numPr>
        <w:spacing w:after="0" w:line="240" w:lineRule="auto"/>
        <w:ind w:left="426" w:right="-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</w:pPr>
      <w:r w:rsidRPr="00D22B2F"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/>
          <w14:ligatures w14:val="none"/>
        </w:rPr>
        <w:t>Datos de contacto para soporte técnico</w:t>
      </w:r>
    </w:p>
    <w:p w14:paraId="7973609C" w14:textId="77777777" w:rsidR="00316A3C" w:rsidRPr="00207951" w:rsidRDefault="00316A3C" w:rsidP="00316A3C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521"/>
        <w:gridCol w:w="7686"/>
      </w:tblGrid>
      <w:tr w:rsidR="00316A3C" w:rsidRPr="00316A3C" w14:paraId="43DF48EC" w14:textId="77777777" w:rsidTr="00D22B2F">
        <w:trPr>
          <w:trHeight w:val="421"/>
        </w:trPr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27AC06C" w14:textId="77777777" w:rsidR="00316A3C" w:rsidRPr="00316A3C" w:rsidRDefault="00316A3C" w:rsidP="00D17995">
            <w:pPr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16A3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lastRenderedPageBreak/>
              <w:t>Persona de contacto</w:t>
            </w:r>
          </w:p>
        </w:tc>
        <w:tc>
          <w:tcPr>
            <w:tcW w:w="7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4BA64" w14:textId="77777777" w:rsidR="00316A3C" w:rsidRPr="00316A3C" w:rsidRDefault="00316A3C" w:rsidP="00D17995">
            <w:pPr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</w:tr>
      <w:tr w:rsidR="00316A3C" w:rsidRPr="00316A3C" w14:paraId="330E37E3" w14:textId="77777777" w:rsidTr="00D22B2F">
        <w:trPr>
          <w:trHeight w:val="414"/>
        </w:trPr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FD6138" w14:textId="77777777" w:rsidR="00316A3C" w:rsidRPr="00316A3C" w:rsidRDefault="00316A3C" w:rsidP="00D17995">
            <w:pPr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16A3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Dirección</w:t>
            </w:r>
          </w:p>
        </w:tc>
        <w:tc>
          <w:tcPr>
            <w:tcW w:w="7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993A" w14:textId="77777777" w:rsidR="00316A3C" w:rsidRPr="00316A3C" w:rsidRDefault="00316A3C" w:rsidP="00D17995">
            <w:pPr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</w:tr>
      <w:tr w:rsidR="00316A3C" w:rsidRPr="00316A3C" w14:paraId="25178DEE" w14:textId="77777777" w:rsidTr="00D22B2F">
        <w:trPr>
          <w:trHeight w:val="420"/>
        </w:trPr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382D602" w14:textId="77777777" w:rsidR="00316A3C" w:rsidRPr="00316A3C" w:rsidRDefault="00316A3C" w:rsidP="00D17995">
            <w:pPr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16A3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Teléfono</w:t>
            </w:r>
          </w:p>
        </w:tc>
        <w:tc>
          <w:tcPr>
            <w:tcW w:w="7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DCB4" w14:textId="77777777" w:rsidR="00316A3C" w:rsidRPr="00316A3C" w:rsidRDefault="00316A3C" w:rsidP="00D17995">
            <w:pPr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</w:tr>
      <w:tr w:rsidR="00316A3C" w:rsidRPr="00316A3C" w14:paraId="0484EA56" w14:textId="77777777" w:rsidTr="00D22B2F">
        <w:trPr>
          <w:trHeight w:val="411"/>
        </w:trPr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3ACA134" w14:textId="77777777" w:rsidR="00316A3C" w:rsidRPr="00316A3C" w:rsidRDefault="00316A3C" w:rsidP="00D17995">
            <w:pPr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316A3C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Correo electrónico</w:t>
            </w:r>
          </w:p>
        </w:tc>
        <w:tc>
          <w:tcPr>
            <w:tcW w:w="7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1524" w14:textId="77777777" w:rsidR="00316A3C" w:rsidRPr="00316A3C" w:rsidRDefault="00316A3C" w:rsidP="00D17995">
            <w:pPr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</w:p>
        </w:tc>
      </w:tr>
    </w:tbl>
    <w:p w14:paraId="7A1E9A10" w14:textId="77777777" w:rsidR="00316A3C" w:rsidRPr="0007310A" w:rsidRDefault="00316A3C" w:rsidP="00316A3C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10207"/>
      </w:tblGrid>
      <w:tr w:rsidR="00316A3C" w:rsidRPr="0007310A" w14:paraId="5B1B9AD8" w14:textId="77777777" w:rsidTr="00D22B2F"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5A31" w14:textId="77777777" w:rsidR="00316A3C" w:rsidRPr="0007310A" w:rsidRDefault="00316A3C" w:rsidP="00D17995">
            <w:pPr>
              <w:jc w:val="both"/>
              <w:rPr>
                <w:rFonts w:eastAsia="Times New Roman" w:cs="Calibri"/>
                <w:b/>
                <w:bCs/>
                <w:color w:val="000000"/>
                <w:lang w:eastAsia="es-ES"/>
              </w:rPr>
            </w:pPr>
          </w:p>
          <w:p w14:paraId="18D5BF61" w14:textId="77777777" w:rsidR="00316A3C" w:rsidRPr="0007310A" w:rsidRDefault="00316A3C" w:rsidP="00D17995">
            <w:pPr>
              <w:jc w:val="both"/>
              <w:rPr>
                <w:rFonts w:eastAsia="Times New Roman" w:cs="Calibri"/>
                <w:b/>
                <w:bCs/>
                <w:color w:val="000000"/>
                <w:lang w:eastAsia="es-ES"/>
              </w:rPr>
            </w:pPr>
          </w:p>
        </w:tc>
      </w:tr>
    </w:tbl>
    <w:p w14:paraId="4D104090" w14:textId="77777777" w:rsidR="00316A3C" w:rsidRPr="0007310A" w:rsidRDefault="00316A3C" w:rsidP="00316A3C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  <w:r w:rsidRPr="0007310A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  <w:t>Firma del representante legal del Proponente o del Proponente persona natural</w:t>
      </w:r>
    </w:p>
    <w:p w14:paraId="0389A3F7" w14:textId="77777777" w:rsidR="00316A3C" w:rsidRPr="0007310A" w:rsidRDefault="00316A3C" w:rsidP="00316A3C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</w:pPr>
    </w:p>
    <w:p w14:paraId="7E318E62" w14:textId="2E85239F" w:rsidR="00316A3C" w:rsidRPr="00316A3C" w:rsidRDefault="00316A3C" w:rsidP="00316A3C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es-MX"/>
          <w14:ligatures w14:val="none"/>
        </w:rPr>
      </w:pPr>
      <w:r w:rsidRPr="0007310A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s-ES"/>
          <w14:ligatures w14:val="none"/>
        </w:rPr>
        <w:t>Nombre: ____________________________________</w:t>
      </w:r>
    </w:p>
    <w:sectPr w:rsidR="00316A3C" w:rsidRPr="00316A3C" w:rsidSect="00D22B2F">
      <w:headerReference w:type="even" r:id="rId8"/>
      <w:headerReference w:type="default" r:id="rId9"/>
      <w:headerReference w:type="first" r:id="rId10"/>
      <w:pgSz w:w="12240" w:h="15840"/>
      <w:pgMar w:top="1440" w:right="1699" w:bottom="1440" w:left="132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3FFD6" w14:textId="77777777" w:rsidR="00953D5A" w:rsidRDefault="00953D5A" w:rsidP="005A6E66">
      <w:pPr>
        <w:spacing w:after="0" w:line="240" w:lineRule="auto"/>
      </w:pPr>
      <w:r>
        <w:separator/>
      </w:r>
    </w:p>
  </w:endnote>
  <w:endnote w:type="continuationSeparator" w:id="0">
    <w:p w14:paraId="21902EC2" w14:textId="77777777" w:rsidR="00953D5A" w:rsidRDefault="00953D5A" w:rsidP="005A6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2D241" w14:textId="77777777" w:rsidR="00953D5A" w:rsidRDefault="00953D5A" w:rsidP="005A6E66">
      <w:pPr>
        <w:spacing w:after="0" w:line="240" w:lineRule="auto"/>
      </w:pPr>
      <w:r>
        <w:separator/>
      </w:r>
    </w:p>
  </w:footnote>
  <w:footnote w:type="continuationSeparator" w:id="0">
    <w:p w14:paraId="7D4F7F6C" w14:textId="77777777" w:rsidR="00953D5A" w:rsidRDefault="00953D5A" w:rsidP="005A6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4A15" w14:textId="551AB431" w:rsidR="00EB1DB9" w:rsidRDefault="00D22B2F">
    <w:pPr>
      <w:pStyle w:val="Encabezado"/>
    </w:pPr>
    <w:r>
      <w:rPr>
        <w:noProof/>
        <w:lang w:eastAsia="es-CO"/>
      </w:rPr>
    </w:r>
    <w:r w:rsidR="00D22B2F">
      <w:rPr>
        <w:noProof/>
        <w:lang w:eastAsia="es-CO"/>
      </w:rPr>
      <w:pict w14:anchorId="7C7F98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3" o:spid="_x0000_s1026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arta 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C4310" w14:textId="095D9123" w:rsidR="0016016C" w:rsidRDefault="00EA3E8E" w:rsidP="00414E3D">
    <w:pPr>
      <w:spacing w:after="0" w:line="240" w:lineRule="auto"/>
      <w:ind w:left="2124" w:right="-660" w:firstLine="708"/>
      <w:jc w:val="right"/>
      <w:rPr>
        <w:rFonts w:ascii="Poppins" w:hAnsi="Poppins" w:cs="Poppins"/>
        <w:b/>
        <w:bCs/>
        <w:noProof/>
        <w:color w:val="078537"/>
        <w:sz w:val="28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szCs w:val="28"/>
        <w:lang w:val="es-ES"/>
      </w:rPr>
      <w:drawing>
        <wp:anchor distT="0" distB="0" distL="114300" distR="114300" simplePos="0" relativeHeight="251662336" behindDoc="1" locked="0" layoutInCell="1" allowOverlap="1" wp14:anchorId="5306C3F7" wp14:editId="6F83FC6C">
          <wp:simplePos x="0" y="0"/>
          <wp:positionH relativeFrom="margin">
            <wp:posOffset>-1071245</wp:posOffset>
          </wp:positionH>
          <wp:positionV relativeFrom="paragraph">
            <wp:posOffset>-307340</wp:posOffset>
          </wp:positionV>
          <wp:extent cx="7924800" cy="10221934"/>
          <wp:effectExtent l="0" t="0" r="0" b="8255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6350" cy="102239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CÓDIGO:  </w:t>
    </w:r>
    <w:r w:rsidR="002A2966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1</w:t>
    </w:r>
    <w:r w:rsidR="00D22B2F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30</w:t>
    </w:r>
  </w:p>
  <w:p w14:paraId="448E6D51" w14:textId="77BEBC17" w:rsidR="00252935" w:rsidRDefault="00703B12" w:rsidP="00D22B2F">
    <w:pPr>
      <w:spacing w:after="0" w:line="240" w:lineRule="auto"/>
      <w:ind w:left="2124" w:right="-1227" w:firstLine="708"/>
      <w:jc w:val="center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kern w:val="0"/>
        <w:lang w:val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931F5D" wp14:editId="662F4D83">
              <wp:simplePos x="0" y="0"/>
              <wp:positionH relativeFrom="column">
                <wp:posOffset>224966</wp:posOffset>
              </wp:positionH>
              <wp:positionV relativeFrom="paragraph">
                <wp:posOffset>123447</wp:posOffset>
              </wp:positionV>
              <wp:extent cx="1457325" cy="31432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2EC2" w14:textId="7314E6E1" w:rsidR="00703B12" w:rsidRPr="0016016C" w:rsidRDefault="00703B12" w:rsidP="00703B12">
                          <w:pPr>
                            <w:spacing w:after="0" w:line="240" w:lineRule="auto"/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1643F6B1" w14:textId="2FB3510D" w:rsidR="00703B12" w:rsidRDefault="00703B1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931F5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17.7pt;margin-top:9.7pt;width:114.7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VDUaFAIAACwEAAAOAAAAZHJzL2Uyb0RvYy54bWysU9tuGyEQfa/Uf0C81+trmq68jtxEripZ&#13;&#10;SSSnyjNmwbsSMBSwd92v78CuL0rzFPUFBmaYyzmH+V2rFTkI52swBR0NhpQIw6Gsza6gv15WX24p&#13;&#10;8YGZkikwoqBH4end4vOneWNzMYYKVCkcwSTG540taBWCzbPM80po5gdghUGnBKdZwKPbZaVjDWbX&#13;&#10;KhsPhzdZA660DrjwHm8fOiddpPxSCh6epPQiEFVQ7C2k1aV1G9dsMWf5zjFb1bxvg32gC81qg0XP&#13;&#10;qR5YYGTv6n9S6Zo78CDDgIPOQMqaizQDTjMavplmUzEr0iwIjrdnmPz/S8sfDxv77Ehov0OLBEZA&#13;&#10;Gutzj5dxnlY6HXfslKAfITyeYRNtIDw+ms6+TsYzSjj6JqNptDFNdnltnQ8/BGgSjYI6pCWhxQ5r&#13;&#10;H7rQU0gsZmBVK5WoUYY0Bb2ZzIbpwdmDyZXBGpdeoxXabdsPsIXyiHM56Cj3lq9qLL5mPjwzhxzj&#13;&#10;KKjb8ISLVIBFoLcoqcD9ee8+xiP06KWkQc0U1P/eMycoUT8NkvJtNJ1GkaUDgjLGg7v2bK89Zq/v&#13;&#10;AWU5wh9ieTJjfFAnUzrQryjvZayKLmY41i5oOJn3oVMyfg8ulssUhLKyLKzNxvKYOsIZoX1pX5mz&#13;&#10;Pf4BmXuEk7pY/oaGLrYjYrkPIOvEUQS4Q7XHHSWZWO6/T9T89TlFXT754i8AAAD//wMAUEsDBBQA&#13;&#10;BgAIAAAAIQD5fNGC4wAAAA0BAAAPAAAAZHJzL2Rvd25yZXYueG1sTE9LT8MwDL4j8R8iI3FjKWWr&#13;&#10;2q7pNBVNSAgOG7twc5usrcijNNlW9uvxTnCxZX/29yhWk9HspEbfOyvgcRYBU7ZxsretgP3H5iEF&#13;&#10;5gNaidpZJeBHeViVtzcF5tKd7VaddqFlRGJ9jgK6EIacc990yqCfuUFZwg5uNBhoHFsuRzwTudE8&#13;&#10;jqKEG+wtKXQ4qKpTzdfuaAS8Vpt33NaxSS+6enk7rIfv/edCiPu76XlJZb0EFtQU/j7gmoH8Q0nG&#13;&#10;ane00jMt4Gkxp0vaZ9QJj5N5BqwWkKQZ8LLg/1OUvwAAAP//AwBQSwECLQAUAAYACAAAACEAtoM4&#13;&#10;kv4AAADhAQAAEwAAAAAAAAAAAAAAAAAAAAAAW0NvbnRlbnRfVHlwZXNdLnhtbFBLAQItABQABgAI&#13;&#10;AAAAIQA4/SH/1gAAAJQBAAALAAAAAAAAAAAAAAAAAC8BAABfcmVscy8ucmVsc1BLAQItABQABgAI&#13;&#10;AAAAIQA4VDUaFAIAACwEAAAOAAAAAAAAAAAAAAAAAC4CAABkcnMvZTJvRG9jLnhtbFBLAQItABQA&#13;&#10;BgAIAAAAIQD5fNGC4wAAAA0BAAAPAAAAAAAAAAAAAAAAAG4EAABkcnMvZG93bnJldi54bWxQSwUG&#13;&#10;AAAAAAQABADzAAAAfgUAAAAA&#13;&#10;" filled="f" stroked="f" strokeweight=".5pt">
              <v:textbox>
                <w:txbxContent>
                  <w:p w14:paraId="0D392EC2" w14:textId="7314E6E1" w:rsidR="00703B12" w:rsidRPr="0016016C" w:rsidRDefault="00703B12" w:rsidP="00703B12">
                    <w:pPr>
                      <w:spacing w:after="0" w:line="240" w:lineRule="auto"/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1643F6B1" w14:textId="2FB3510D" w:rsidR="00703B12" w:rsidRDefault="00703B12"/>
                </w:txbxContent>
              </v:textbox>
            </v:shape>
          </w:pict>
        </mc:Fallback>
      </mc:AlternateContent>
    </w:r>
    <w:r w:rsidR="00D22B2F">
      <w:rPr>
        <w:rFonts w:ascii="Poppins" w:hAnsi="Poppins" w:cs="Poppins"/>
        <w:b/>
        <w:bCs/>
        <w:noProof/>
        <w:color w:val="078537"/>
        <w:kern w:val="0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                                                                                          </w:t>
    </w:r>
    <w:r>
      <w:rPr>
        <w:rFonts w:ascii="Poppins" w:hAnsi="Poppins" w:cs="Poppins"/>
        <w:b/>
        <w:bCs/>
        <w:noProof/>
        <w:color w:val="078537"/>
        <w:kern w:val="0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SECRETARÍA </w:t>
    </w:r>
    <w:r w:rsidR="00D22B2F"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>GENERAL</w:t>
    </w:r>
  </w:p>
  <w:p w14:paraId="369B3DDF" w14:textId="554F8F79" w:rsidR="00C81787" w:rsidRPr="0016016C" w:rsidRDefault="00C81787" w:rsidP="00C81787">
    <w:pPr>
      <w:spacing w:after="0" w:line="240" w:lineRule="auto"/>
      <w:ind w:right="-1227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5D6A4" w14:textId="4B20B193" w:rsidR="00EB1DB9" w:rsidRDefault="00D22B2F">
    <w:pPr>
      <w:pStyle w:val="Encabezado"/>
    </w:pPr>
    <w:r>
      <w:rPr>
        <w:noProof/>
        <w:lang w:eastAsia="es-CO"/>
      </w:rPr>
    </w:r>
    <w:r w:rsidR="00D22B2F">
      <w:rPr>
        <w:noProof/>
        <w:lang w:eastAsia="es-CO"/>
      </w:rPr>
      <w:pict w14:anchorId="40493F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2" o:spid="_x0000_s1025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arta 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A4369"/>
    <w:multiLevelType w:val="multilevel"/>
    <w:tmpl w:val="E20A5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07043F"/>
    <w:multiLevelType w:val="hybridMultilevel"/>
    <w:tmpl w:val="6052B1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61327"/>
    <w:multiLevelType w:val="hybridMultilevel"/>
    <w:tmpl w:val="F148E4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E32AC"/>
    <w:multiLevelType w:val="multilevel"/>
    <w:tmpl w:val="5094B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545A34"/>
    <w:multiLevelType w:val="multilevel"/>
    <w:tmpl w:val="AD32D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027873"/>
    <w:multiLevelType w:val="hybridMultilevel"/>
    <w:tmpl w:val="AF9EBFD2"/>
    <w:lvl w:ilvl="0" w:tplc="F8C8DC1C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9C83267"/>
    <w:multiLevelType w:val="hybridMultilevel"/>
    <w:tmpl w:val="C930EC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0656D2"/>
    <w:multiLevelType w:val="multilevel"/>
    <w:tmpl w:val="F5EE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7013728">
    <w:abstractNumId w:val="2"/>
  </w:num>
  <w:num w:numId="2" w16cid:durableId="255596433">
    <w:abstractNumId w:val="6"/>
  </w:num>
  <w:num w:numId="3" w16cid:durableId="911352866">
    <w:abstractNumId w:val="1"/>
  </w:num>
  <w:num w:numId="4" w16cid:durableId="1610313844">
    <w:abstractNumId w:val="5"/>
  </w:num>
  <w:num w:numId="5" w16cid:durableId="1590508401">
    <w:abstractNumId w:val="0"/>
  </w:num>
  <w:num w:numId="6" w16cid:durableId="909314805">
    <w:abstractNumId w:val="3"/>
  </w:num>
  <w:num w:numId="7" w16cid:durableId="1107120926">
    <w:abstractNumId w:val="7"/>
  </w:num>
  <w:num w:numId="8" w16cid:durableId="828440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66"/>
    <w:rsid w:val="00020050"/>
    <w:rsid w:val="00077CF3"/>
    <w:rsid w:val="000D4580"/>
    <w:rsid w:val="000F5716"/>
    <w:rsid w:val="00107795"/>
    <w:rsid w:val="001277BE"/>
    <w:rsid w:val="0016016C"/>
    <w:rsid w:val="00170C90"/>
    <w:rsid w:val="001E4B76"/>
    <w:rsid w:val="00207951"/>
    <w:rsid w:val="00230374"/>
    <w:rsid w:val="00252935"/>
    <w:rsid w:val="002845AA"/>
    <w:rsid w:val="002A0DC0"/>
    <w:rsid w:val="002A2966"/>
    <w:rsid w:val="00316A3C"/>
    <w:rsid w:val="00414E3D"/>
    <w:rsid w:val="00421B5B"/>
    <w:rsid w:val="004D02F2"/>
    <w:rsid w:val="004F7293"/>
    <w:rsid w:val="005243AF"/>
    <w:rsid w:val="00555D7C"/>
    <w:rsid w:val="00565637"/>
    <w:rsid w:val="005A6E66"/>
    <w:rsid w:val="005B0B2A"/>
    <w:rsid w:val="005B2828"/>
    <w:rsid w:val="005B585A"/>
    <w:rsid w:val="00655579"/>
    <w:rsid w:val="00690888"/>
    <w:rsid w:val="006F0AFB"/>
    <w:rsid w:val="00703B12"/>
    <w:rsid w:val="0071707C"/>
    <w:rsid w:val="00743A99"/>
    <w:rsid w:val="007615D6"/>
    <w:rsid w:val="007C5682"/>
    <w:rsid w:val="008063E3"/>
    <w:rsid w:val="008C1791"/>
    <w:rsid w:val="008F36BE"/>
    <w:rsid w:val="00927EE1"/>
    <w:rsid w:val="00936DD0"/>
    <w:rsid w:val="00953D5A"/>
    <w:rsid w:val="00965882"/>
    <w:rsid w:val="009B761B"/>
    <w:rsid w:val="00A0384E"/>
    <w:rsid w:val="00A118EB"/>
    <w:rsid w:val="00A2096A"/>
    <w:rsid w:val="00A455BC"/>
    <w:rsid w:val="00A97EE3"/>
    <w:rsid w:val="00AA1322"/>
    <w:rsid w:val="00AC14FC"/>
    <w:rsid w:val="00B46B39"/>
    <w:rsid w:val="00B5224A"/>
    <w:rsid w:val="00B61CD6"/>
    <w:rsid w:val="00BC1616"/>
    <w:rsid w:val="00C042AD"/>
    <w:rsid w:val="00C274DC"/>
    <w:rsid w:val="00C55EE1"/>
    <w:rsid w:val="00C61BE4"/>
    <w:rsid w:val="00C76DD6"/>
    <w:rsid w:val="00C81787"/>
    <w:rsid w:val="00CC225A"/>
    <w:rsid w:val="00D22B2F"/>
    <w:rsid w:val="00D70782"/>
    <w:rsid w:val="00D921D8"/>
    <w:rsid w:val="00DB42CE"/>
    <w:rsid w:val="00DC2D86"/>
    <w:rsid w:val="00DE43D9"/>
    <w:rsid w:val="00E0500C"/>
    <w:rsid w:val="00E500C5"/>
    <w:rsid w:val="00EA3E8E"/>
    <w:rsid w:val="00EB1DB9"/>
    <w:rsid w:val="00EE1421"/>
    <w:rsid w:val="00EF4EEF"/>
    <w:rsid w:val="00F00C81"/>
    <w:rsid w:val="00F3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0CDA"/>
  <w15:chartTrackingRefBased/>
  <w15:docId w15:val="{84EF864C-959F-FF41-B5AF-C9873264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A3C"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E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aliases w:val="Flor,Bolita,Ha,titulo 3,HOJA,Párrafo de lista4,BOLADEF,Párrafo de lista3,Párrafo de lista21,BOLA,Nivel 1 OS,Normal_viñetas_ICONTEC,Guión,Titulo 8,Rayita,List Paragraph,Bullet List,FooterText,numbered,List Paragraph1,Paragraphe de liste1"/>
    <w:basedOn w:val="Normal"/>
    <w:link w:val="PrrafodelistaCar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styleId="Tablaconcuadrcula">
    <w:name w:val="Table Grid"/>
    <w:aliases w:val="SGI,sin cuadricula,Petrominerales,Tabla GEOCOL,petro,Tabla sin cuadrícula,Tabla con cuadrícula-1,Capítulo 4 EIA - Fotografía,ASI,Casanare,Capítulo 1 PMA,Capítulo 1 PMA - Tabla,Parte II PMA - Tabla,Capítulo 4 PMA - Tabla,con,SGI4"/>
    <w:basedOn w:val="Tablanormal"/>
    <w:uiPriority w:val="39"/>
    <w:qFormat/>
    <w:rsid w:val="00A2096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GI41">
    <w:name w:val="SGI41"/>
    <w:basedOn w:val="Tablanormal"/>
    <w:next w:val="Tablaconcuadrcula"/>
    <w:uiPriority w:val="39"/>
    <w:qFormat/>
    <w:rsid w:val="00316A3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lor Car,Bolita Car,Ha Car,titulo 3 Car,HOJA Car,Párrafo de lista4 Car,BOLADEF Car,Párrafo de lista3 Car,Párrafo de lista21 Car,BOLA Car,Nivel 1 OS Car,Normal_viñetas_ICONTEC Car,Guión Car,Titulo 8 Car,Rayita Car,List Paragraph Car"/>
    <w:link w:val="Prrafodelista"/>
    <w:uiPriority w:val="34"/>
    <w:qFormat/>
    <w:rsid w:val="00316A3C"/>
  </w:style>
  <w:style w:type="paragraph" w:customStyle="1" w:styleId="Normal58897a5f-4ab6-4003-9ef6-1ef16424bff2">
    <w:name w:val="Normal_58897a5f-4ab6-4003-9ef6-1ef16424bff2"/>
    <w:next w:val="Normal"/>
    <w:qFormat/>
    <w:rsid w:val="00207951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table" w:styleId="Tablanormal1">
    <w:name w:val="Plain Table 1"/>
    <w:basedOn w:val="Tablanormal"/>
    <w:uiPriority w:val="41"/>
    <w:rsid w:val="00207951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CA637-F0F2-40E2-ACE8-BCACE71F5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1779</Words>
  <Characters>9787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Omaris Ledezma Valdes</dc:creator>
  <cp:keywords/>
  <dc:description/>
  <cp:lastModifiedBy>carolina cañon rodriguez</cp:lastModifiedBy>
  <cp:revision>10</cp:revision>
  <dcterms:created xsi:type="dcterms:W3CDTF">2025-05-30T17:13:00Z</dcterms:created>
  <dcterms:modified xsi:type="dcterms:W3CDTF">2025-09-21T03:37:00Z</dcterms:modified>
</cp:coreProperties>
</file>