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360" w:lineRule="auto"/>
        <w:jc w:val="center"/>
        <w:rPr>
          <w:b w:val="1"/>
          <w:color w:val="000000"/>
        </w:rPr>
      </w:pPr>
      <w:r w:rsidDel="00000000" w:rsidR="00000000" w:rsidRPr="00000000">
        <w:rPr>
          <w:b w:val="1"/>
          <w:color w:val="000000"/>
          <w:rtl w:val="0"/>
        </w:rPr>
        <w:t xml:space="preserve">PROCESO GESTIÓN DEL TALENTO HUMANO </w:t>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-1129664</wp:posOffset>
            </wp:positionV>
            <wp:extent cx="3240360" cy="520560"/>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6"/>
                    <a:srcRect b="0" l="35140" r="35234" t="0"/>
                    <a:stretch>
                      <a:fillRect/>
                    </a:stretch>
                  </pic:blipFill>
                  <pic:spPr>
                    <a:xfrm>
                      <a:off x="0" y="0"/>
                      <a:ext cx="3240360" cy="52056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-1129664</wp:posOffset>
            </wp:positionV>
            <wp:extent cx="1508760" cy="302400"/>
            <wp:effectExtent b="0" l="0" r="0" t="0"/>
            <wp:wrapSquare wrapText="bothSides" distB="0" distT="0" distL="0" distR="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08760" cy="302400"/>
                    </a:xfrm>
                    <a:prstGeom prst="rect"/>
                    <a:ln/>
                  </pic:spPr>
                </pic:pic>
              </a:graphicData>
            </a:graphic>
          </wp:anchor>
        </w:drawing>
      </w:r>
    </w:p>
    <w:p w:rsidR="00000000" w:rsidDel="00000000" w:rsidP="00000000" w:rsidRDefault="00000000" w:rsidRPr="00000000" w14:paraId="00000002">
      <w:pPr>
        <w:spacing w:after="0" w:before="0" w:line="360" w:lineRule="auto"/>
        <w:jc w:val="center"/>
        <w:rPr/>
      </w:pPr>
      <w:hyperlink r:id="rId8">
        <w:r w:rsidDel="00000000" w:rsidR="00000000" w:rsidRPr="00000000">
          <w:rPr>
            <w:b w:val="1"/>
            <w:color w:val="0d2e46"/>
            <w:u w:val="single"/>
            <w:rtl w:val="0"/>
          </w:rPr>
          <w:t xml:space="preserve">FORMATO INFORME MENSUAL EJECUCIÓN CONTRACTUAL</w:t>
        </w:r>
      </w:hyperlink>
      <w:r w:rsidDel="00000000" w:rsidR="00000000" w:rsidRPr="00000000">
        <w:rPr>
          <w:rtl w:val="0"/>
        </w:rPr>
      </w:r>
    </w:p>
    <w:p w:rsidR="00000000" w:rsidDel="00000000" w:rsidP="00000000" w:rsidRDefault="00000000" w:rsidRPr="00000000" w14:paraId="00000003">
      <w:pPr>
        <w:spacing w:after="0" w:before="0" w:line="360" w:lineRule="auto"/>
        <w:jc w:val="center"/>
        <w:rPr>
          <w:b w:val="1"/>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center" w:pos="4419"/>
        </w:tabs>
        <w:spacing w:after="0" w:before="0" w:line="240" w:lineRule="auto"/>
        <w:ind w:left="4678"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Bogotá </w:t>
      </w:r>
      <w:bookmarkStart w:colFirst="0" w:colLast="0" w:name="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31 de marzo de 2020</w:t>
        <w:tab/>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widowControl w:val="1"/>
        <w:spacing w:after="0" w:before="0" w:line="240" w:lineRule="auto"/>
        <w:rPr>
          <w:color w:val="000000"/>
        </w:rPr>
      </w:pPr>
      <w:r w:rsidDel="00000000" w:rsidR="00000000" w:rsidRPr="00000000">
        <w:rPr>
          <w:color w:val="000000"/>
          <w:rtl w:val="0"/>
        </w:rPr>
        <w:t xml:space="preserve">Señor (a)</w:t>
      </w:r>
    </w:p>
    <w:p w:rsidR="00000000" w:rsidDel="00000000" w:rsidP="00000000" w:rsidRDefault="00000000" w:rsidRPr="00000000" w14:paraId="00000007">
      <w:pPr>
        <w:widowControl w:val="1"/>
        <w:spacing w:after="0" w:before="0" w:line="240" w:lineRule="auto"/>
        <w:rPr>
          <w:b w:val="1"/>
          <w:color w:val="000000"/>
        </w:rPr>
      </w:pPr>
      <w:r w:rsidDel="00000000" w:rsidR="00000000" w:rsidRPr="00000000">
        <w:rPr>
          <w:b w:val="1"/>
          <w:color w:val="000000"/>
          <w:rtl w:val="0"/>
        </w:rPr>
        <w:t xml:space="preserve">MANUEL SENDOYA MILLÁN</w:t>
      </w:r>
    </w:p>
    <w:p w:rsidR="00000000" w:rsidDel="00000000" w:rsidP="00000000" w:rsidRDefault="00000000" w:rsidRPr="00000000" w14:paraId="00000008">
      <w:pPr>
        <w:widowControl w:val="1"/>
        <w:spacing w:after="0" w:before="0" w:line="240" w:lineRule="auto"/>
        <w:rPr/>
      </w:pPr>
      <w:r w:rsidDel="00000000" w:rsidR="00000000" w:rsidRPr="00000000">
        <w:rPr>
          <w:color w:val="000000"/>
          <w:rtl w:val="0"/>
        </w:rPr>
        <w:t xml:space="preserve">SUPERVISOR(A) CONTRATO No.  </w:t>
      </w:r>
      <w:r w:rsidDel="00000000" w:rsidR="00000000" w:rsidRPr="00000000">
        <w:rPr>
          <w:b w:val="1"/>
          <w:color w:val="000000"/>
          <w:rtl w:val="0"/>
        </w:rPr>
        <w:t xml:space="preserve">CO1.PPCNTR 1377931</w:t>
      </w:r>
      <w:r w:rsidDel="00000000" w:rsidR="00000000" w:rsidRPr="00000000">
        <w:rPr>
          <w:rtl w:val="0"/>
        </w:rPr>
      </w:r>
    </w:p>
    <w:p w:rsidR="00000000" w:rsidDel="00000000" w:rsidP="00000000" w:rsidRDefault="00000000" w:rsidRPr="00000000" w14:paraId="00000009">
      <w:pPr>
        <w:widowControl w:val="1"/>
        <w:spacing w:after="0" w:before="0" w:line="240" w:lineRule="auto"/>
        <w:rPr>
          <w:rFonts w:ascii="Calibri" w:cs="Calibri" w:eastAsia="Calibri" w:hAnsi="Calibri"/>
          <w:i w:val="1"/>
          <w:color w:val="333333"/>
          <w:sz w:val="24"/>
          <w:szCs w:val="24"/>
        </w:rPr>
      </w:pPr>
      <w:r w:rsidDel="00000000" w:rsidR="00000000" w:rsidRPr="00000000">
        <w:rPr>
          <w:rFonts w:ascii="Calibri" w:cs="Calibri" w:eastAsia="Calibri" w:hAnsi="Calibri"/>
          <w:i w:val="1"/>
          <w:color w:val="333333"/>
          <w:sz w:val="24"/>
          <w:szCs w:val="24"/>
          <w:rtl w:val="0"/>
        </w:rPr>
        <w:t xml:space="preserve">Coordinador Académico Etapa Práctica</w:t>
      </w:r>
    </w:p>
    <w:p w:rsidR="00000000" w:rsidDel="00000000" w:rsidP="00000000" w:rsidRDefault="00000000" w:rsidRPr="00000000" w14:paraId="0000000A">
      <w:pPr>
        <w:widowControl w:val="1"/>
        <w:spacing w:after="0" w:before="0" w:line="240" w:lineRule="auto"/>
        <w:rPr>
          <w:color w:val="000000"/>
        </w:rPr>
      </w:pPr>
      <w:r w:rsidDel="00000000" w:rsidR="00000000" w:rsidRPr="00000000">
        <w:rPr>
          <w:color w:val="000000"/>
          <w:rtl w:val="0"/>
        </w:rPr>
        <w:t xml:space="preserve">Coordinación Etapa Práctica</w:t>
      </w:r>
    </w:p>
    <w:p w:rsidR="00000000" w:rsidDel="00000000" w:rsidP="00000000" w:rsidRDefault="00000000" w:rsidRPr="00000000" w14:paraId="0000000B">
      <w:pPr>
        <w:rPr>
          <w:color w:val="000000"/>
        </w:rPr>
      </w:pPr>
      <w:r w:rsidDel="00000000" w:rsidR="00000000" w:rsidRPr="00000000">
        <w:rPr>
          <w:color w:val="000000"/>
          <w:rtl w:val="0"/>
        </w:rPr>
        <w:t xml:space="preserve">Bogotá D.C. </w:t>
      </w:r>
    </w:p>
    <w:p w:rsidR="00000000" w:rsidDel="00000000" w:rsidP="00000000" w:rsidRDefault="00000000" w:rsidRPr="00000000" w14:paraId="0000000C">
      <w:pPr>
        <w:ind w:left="4678" w:right="0" w:firstLine="0"/>
        <w:jc w:val="both"/>
        <w:rPr/>
      </w:pPr>
      <w:r w:rsidDel="00000000" w:rsidR="00000000" w:rsidRPr="00000000">
        <w:rPr>
          <w:b w:val="1"/>
          <w:color w:val="000000"/>
          <w:rtl w:val="0"/>
        </w:rPr>
        <w:t xml:space="preserve">Asunto:</w:t>
      </w:r>
      <w:r w:rsidDel="00000000" w:rsidR="00000000" w:rsidRPr="00000000">
        <w:rPr>
          <w:color w:val="000000"/>
          <w:rtl w:val="0"/>
        </w:rPr>
        <w:t xml:space="preserve"> Informe mensual de ejecución contractual Mes marzo del año 2020</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Referencia: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CO1.PPCNTR 1377931 del 14 de febrero de 2020</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widowControl w:val="1"/>
        <w:spacing w:after="0" w:before="0" w:line="240" w:lineRule="auto"/>
        <w:jc w:val="both"/>
        <w:rPr>
          <w:color w:val="000000"/>
        </w:rPr>
      </w:pPr>
      <w:r w:rsidDel="00000000" w:rsidR="00000000" w:rsidRPr="00000000">
        <w:rPr>
          <w:color w:val="000000"/>
          <w:rtl w:val="0"/>
        </w:rPr>
        <w:t xml:space="preserve">SERGIO ANTONIO GUTIERREZ SAN JUAN, identificado con la cédula de ciudadanía No. 79521504 de Bogotá, en mi calidad de Contratista del SENA, en la Coordinación de Etapa Práctica, en cumplimiento del Contrato de Prestación de Servicios de la referencia, a continuación presento el Informe de actividades realizadas en el mes objeto de cobro.</w:t>
      </w:r>
    </w:p>
    <w:p w:rsidR="00000000" w:rsidDel="00000000" w:rsidP="00000000" w:rsidRDefault="00000000" w:rsidRPr="00000000" w14:paraId="00000010">
      <w:pPr>
        <w:widowControl w:val="1"/>
        <w:spacing w:after="0" w:before="0" w:line="240" w:lineRule="auto"/>
        <w:jc w:val="both"/>
        <w:rPr>
          <w:color w:val="000000"/>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 y forma de Pago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 fija como valor total para el contrato la suma de VEINTIOCHO MILLONES CUATROCIENTOS VEINTISÉIS MIL CIENTO VEINTICINCO PESOS COP M/Cte. ($28.426.125). Esta suma será pagada por el SENA al contratista de la siguiente manera: a) Un primer pago correspondiente al mes febrero de 2020 por valor de DOS MILLONES CIENTO CUARENTA Y SIETE MIL SETECIENTOS CINCUENTA Y DOS PESOS ($2.147.752) M/CTE,  b) Seis (06) pagos iguales por los meses de (marzo) a (agosto) de 2020, por valor de TRES MILLONES SETECIENTOS NOVENTA MIL CIENTO CINCUENTA PESOS M/Cte. ($3.790.150) cada uno y c) un pago final por valor de TRES MILLONES QUINIENTOS TREINTA Y SIETE MIL CUATROCIENTOS SETENTA Y TRES PESOS ($3.537.473) M/Cte, incluido IVA . Los honorarios serán pagados por el SENA al contratista de acuerdo con el cronograma definido por la Subdirección del Centro de Servicios Financieros Regional Distrito Capital, en la cuenta de Ahorro No. 18810928162 del banco BANCOLOMBIA S.A. cuyo titular es el (a) contratista SERGIO ANTONIO GUTIERREZ SAN JUAN con cédula de ciudadanía número 79.521.504</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Plazo: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El plazo de ejecución del presente contrato es de Siete (07) meses y Quince (15) días, sin exceder el calendario académico y la presente vigencia presupuestal y empezará a contarse a partir del cumplimiento de los requisitos de perfeccionamiento y ejecución indicados en el contrato.</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69.0" w:type="dxa"/>
        <w:jc w:val="left"/>
        <w:tblInd w:w="0.9999999999999858"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9369"/>
        <w:tblGridChange w:id="0">
          <w:tblGrid>
            <w:gridCol w:w="9369"/>
          </w:tblGrid>
        </w:tblGridChange>
      </w:tblGrid>
      <w:tr>
        <w:trPr>
          <w:trHeight w:val="97"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OBJETO:</w:t>
            </w:r>
          </w:p>
        </w:tc>
      </w:tr>
      <w:tr>
        <w:trPr>
          <w:trHeight w:val="453"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Prestar los servicios personales de carácter temporal para planear y orientar la formación profesional integral, que programe el centro de formación en sus diferentes niveles y modalidades, atendiendo las políticas institucionales y la normatividad vigente en el área temática de GESTIÓN ADMINISTRATIVA Y FINANCIERA - CONTABILIDAD.</w:t>
            </w:r>
          </w:p>
        </w:tc>
      </w:tr>
    </w:tbl>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CLÁUSULA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 de cláusula donde se encuentren las obligaciones del contratista)</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384.999999999998" w:type="dxa"/>
        <w:jc w:val="left"/>
        <w:tblInd w:w="0.9999999999999858"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479"/>
        <w:gridCol w:w="3827"/>
        <w:gridCol w:w="2915"/>
        <w:gridCol w:w="2164"/>
        <w:tblGridChange w:id="0">
          <w:tblGrid>
            <w:gridCol w:w="479"/>
            <w:gridCol w:w="3827"/>
            <w:gridCol w:w="2915"/>
            <w:gridCol w:w="2164"/>
          </w:tblGrid>
        </w:tblGridChange>
      </w:tblGrid>
      <w:tr>
        <w:trPr>
          <w:trHeight w:val="224"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Obligaciones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Acciones realizadas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Evidencias</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E">
            <w:pPr>
              <w:widowControl w:val="1"/>
              <w:spacing w:after="0" w:before="0" w:line="240" w:lineRule="auto"/>
              <w:jc w:val="both"/>
              <w:rPr>
                <w:color w:val="000000"/>
              </w:rPr>
            </w:pPr>
            <w:r w:rsidDel="00000000" w:rsidR="00000000" w:rsidRPr="00000000">
              <w:rPr>
                <w:color w:val="000000"/>
                <w:rtl w:val="0"/>
              </w:rPr>
              <w:t xml:space="preserve">1</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1F">
            <w:pPr>
              <w:widowControl w:val="1"/>
              <w:spacing w:after="0" w:before="0" w:line="240" w:lineRule="auto"/>
              <w:jc w:val="both"/>
              <w:rPr/>
            </w:pPr>
            <w:r w:rsidDel="00000000" w:rsidR="00000000" w:rsidRPr="00000000">
              <w:rPr>
                <w:rtl w:val="0"/>
              </w:rPr>
              <w:t xml:space="preserve">Participar en la planeación de los procesos formativos de acuerdo con los lineamientos Institucionales, para el área temática del objeto contractual.</w:t>
            </w:r>
          </w:p>
          <w:p w:rsidR="00000000" w:rsidDel="00000000" w:rsidP="00000000" w:rsidRDefault="00000000" w:rsidRPr="00000000" w14:paraId="00000020">
            <w:pPr>
              <w:widowControl w:val="1"/>
              <w:spacing w:after="0" w:before="0" w:line="240" w:lineRule="auto"/>
              <w:ind w:left="720" w:right="0" w:firstLine="0"/>
              <w:jc w:val="both"/>
              <w:rPr/>
            </w:pPr>
            <w:r w:rsidDel="00000000" w:rsidR="00000000" w:rsidRPr="00000000">
              <w:rPr>
                <w:rtl w:val="0"/>
              </w:rPr>
            </w:r>
          </w:p>
          <w:p w:rsidR="00000000" w:rsidDel="00000000" w:rsidP="00000000" w:rsidRDefault="00000000" w:rsidRPr="00000000" w14:paraId="00000021">
            <w:pPr>
              <w:widowControl w:val="1"/>
              <w:spacing w:after="0" w:before="0" w:line="240" w:lineRule="auto"/>
              <w:jc w:val="both"/>
              <w:rPr>
                <w:color w:val="00000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4">
            <w:pPr>
              <w:widowControl w:val="1"/>
              <w:spacing w:after="0" w:before="0" w:line="240" w:lineRule="auto"/>
              <w:jc w:val="both"/>
              <w:rPr/>
            </w:pPr>
            <w:r w:rsidDel="00000000" w:rsidR="00000000" w:rsidRPr="00000000">
              <w:rPr>
                <w:rtl w:val="0"/>
              </w:rPr>
              <w:t xml:space="preserve">2</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5">
            <w:pPr>
              <w:widowControl w:val="1"/>
              <w:spacing w:after="0" w:before="0" w:line="240" w:lineRule="auto"/>
              <w:jc w:val="both"/>
              <w:rPr/>
            </w:pPr>
            <w:r w:rsidDel="00000000" w:rsidR="00000000" w:rsidRPr="00000000">
              <w:rPr>
                <w:rtl w:val="0"/>
              </w:rPr>
              <w:t xml:space="preserve">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Evaluar los aprendizajes previos correspondientes a las fichas asignadas, de acuerdo con los procedimientos, plazos y herramientas tecnológicas que la entidad defina.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Ejecutar la formación profesional integral de acuerdo con el currículo, desarrollo curricular y proyecto formativo de los programas del área temática objeto del contrato</w:t>
            </w:r>
            <w:r w:rsidDel="00000000" w:rsidR="00000000" w:rsidRPr="00000000">
              <w:rPr>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de pago se realizaron los respectivos seguimientos de etapa productiva a las siguientes fichas</w:t>
            </w:r>
            <w:r w:rsidDel="00000000" w:rsidR="00000000" w:rsidRPr="00000000">
              <w:rPr>
                <w:rtl w:val="0"/>
              </w:rPr>
              <w:t xml:space="preserve">: Ficha 1750762 Gestión Empresarial:105 aprendices,35,8 horas.Ficha 1876475 Asistencia Administrativa: 37 aprendices,24 horas; Ficha 1616639 Gestión Empresarial:84 aprendices,18 horas.Ficha 1750701 Gestión de Negocios: 68 aprendices, 35,9 horas; Ficha 1616767 Gestión de Negocios: 12 aprendices, 12 horas. Ficha 1616709 Gestión Empresarial: 35 aprendices, 35,8 horas.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Actas de visita de cada acompañamiento según el momento, evaluaciones, físico de bitácoras, respuesta y </w:t>
            </w:r>
            <w:r w:rsidDel="00000000" w:rsidR="00000000" w:rsidRPr="00000000">
              <w:rPr>
                <w:rtl w:val="0"/>
              </w:rPr>
              <w:t xml:space="preserve">envío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correos electrónicos y diligenciamiento de formato de planeación, seguimiento y evaluación formato F023 de acuerdo a momento, comunicación telefónica con los aprendices</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Aplicar según la modalidad, estrategias de enseñanza, aprendizaje, seguimiento y evaluación de acuerdo a los lineamientos pedagógicos y metodológicos de la entidad.</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de pago se realizaron los respectivos seguimientos de etapa productiva a las siguientes fichas </w:t>
            </w:r>
            <w:r w:rsidDel="00000000" w:rsidR="00000000" w:rsidRPr="00000000">
              <w:rPr>
                <w:rtl w:val="0"/>
              </w:rPr>
              <w:t xml:space="preserve">Ficha 1750762 Gestión Empresarial:105 aprendices,35,8 horas.Ficha 1876475 Asistencia Administrativa: 37 aprendices,24 horas; Ficha 1616639 Gestión Empresarial:84 aprendices,18 horas.Ficha 1750701 Gestión de Negocios: 68 aprendices, 35,9 horas; Ficha 1616767 Gestión de Negocios: 12 aprendices, 12 horas. Ficha 1616709 Gestión Empresarial: 35 aprendices, 35,8 horas.  </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Actas de visita de cada acompañamiento según el momento, evaluaciones, físico de bitácoras, respuesta y envio de correos electrónicos y diligenciamiento de formato de planeación, seguimiento y evaluación formato F023 de acuerdo a momento, comunicación telefónica con los aprendices</w:t>
            </w:r>
            <w:r w:rsidDel="00000000" w:rsidR="00000000" w:rsidRPr="00000000">
              <w:rPr>
                <w:rtl w:val="0"/>
              </w:rPr>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Participar cuando el centro de formación lo requiera, en proyectos de investigación técnica y/o pedagógica para fortalecer el proceso de formación del área temática objeto del contrato</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de pago se realizaron los respectivos seguimientos de etapa productiva a las siguientes fichas </w:t>
            </w:r>
            <w:r w:rsidDel="00000000" w:rsidR="00000000" w:rsidRPr="00000000">
              <w:rPr>
                <w:rtl w:val="0"/>
              </w:rPr>
              <w:t xml:space="preserve">Ficha 1750762 Gestión Empresarial:105 aprendices,35,8 horas.Ficha 1876475 Asistencia Administrativa: 37 aprendices,24 horas; Ficha 1616639 Gestión Empresarial:84 aprendices,18 horas.Ficha 1750701 Gestión de Negocios: 68 aprendices, 35,9 horas; Ficha 1616767 Gestión de Negocios: 12 aprendices, 12 horas. Ficha 1616709 Gestión Empresarial: 35 aprendices, 35,8 horas.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Actas de visita de cada acompañamiento según el momento, evaluaciones, físico de bitácoras, respuesta y </w:t>
            </w:r>
            <w:r w:rsidDel="00000000" w:rsidR="00000000" w:rsidRPr="00000000">
              <w:rPr>
                <w:rtl w:val="0"/>
              </w:rPr>
              <w:t xml:space="preserve">envío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correos electrónicos y diligenciamiento de formato de planeación, seguimiento y evaluación formato F023 de acuerdo a momento, comunicación telefónica con los aprendices</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Entregar los soportes del procedimiento de Ingreso de aprendices al programa de formación tales como: Ficha de matrícula; fotocopia del documento de identidad, y/o requisitos definidos en el diseño curricular, cuando ejecute formación complementaria.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Participar cuando el centro lo requiera en el proceso de selección, diseño de talleres e instrumentos que alimenten los bancos de pruebas para la selección de aprendices.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Aplicar y hacer cumplir el reglamento del aprendiz, así como el manual de convivencia del Centro de Formación</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de pago se </w:t>
            </w:r>
            <w:r w:rsidDel="00000000" w:rsidR="00000000" w:rsidRPr="00000000">
              <w:rPr>
                <w:rtl w:val="0"/>
              </w:rPr>
              <w:t xml:space="preserve">socializa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 aplic</w:t>
            </w:r>
            <w:r w:rsidDel="00000000" w:rsidR="00000000" w:rsidRPr="00000000">
              <w:rPr>
                <w:rtl w:val="0"/>
              </w:rPr>
              <w:t xml:space="preserv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el manual de convivencia del aprendiz y el reglamento del aprendiz, durante los procesos de visita y seguimiento a los aprendices de etapa productiva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el mes de febrero/2020 no se </w:t>
            </w:r>
            <w:r w:rsidDel="00000000" w:rsidR="00000000" w:rsidRPr="00000000">
              <w:rPr>
                <w:rtl w:val="0"/>
              </w:rPr>
              <w:t xml:space="preserve">presentó</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alguna falta disciplinaria que amerite aplicación al debido proceso y citación a comité</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Apoyar procesos de Registro calificado para los programas en nivel tecnólogo del área temática objeto del presente contrato, cuando el centro lo requiera.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Acatar los lineamientos del Sistema Integrado de Gestión y el Sistema de Seguridad de Salud en el Trabajo y asistir a las convocatorias que el centro programa.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w:t>
            </w:r>
            <w:r w:rsidDel="00000000" w:rsidR="00000000" w:rsidRPr="00000000">
              <w:rPr>
                <w:rtl w:val="0"/>
              </w:rPr>
              <w:t xml:space="preserve">presente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periodo de pago recibí la inducción virtual a través de la plataforma SI CONTRATISTAS y realice satisfactoriamente la respectiva evaluación.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el mes de febrero/2020 hago entrega de la correspondiente certificación obtenida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Apoyar al centro de formación cuando este lo requiera, en la promoción del portafolio de servicios.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15</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Realizar seguimiento en la etapa productiva a los a los aprendices que le sean asignados, cuando el centro de formación lo requiera.</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de pago se realizaron los respectivos seguimientos de etapa productiva a las siguientes </w:t>
            </w:r>
            <w:r w:rsidDel="00000000" w:rsidR="00000000" w:rsidRPr="00000000">
              <w:rPr>
                <w:rtl w:val="0"/>
              </w:rPr>
              <w:t xml:space="preserve">Fichas: Ficha 1750762 Gestión Empresarial:105 aprendices,35,8 horas.Ficha 1876475 Asistencia Administrativa: 37 aprendices,24 horas; Ficha 1616639 Gestión Empresarial:84 aprendices,18 horas.Ficha 1750701 Gestión de Negocios: 68 aprendices, 35,9 horas; Ficha 1616767 Gestión de Negocios: 12 aprendices, 12 horas. Ficha 1616709 Gestión Empresarial: 35 aprendices, 35,8 horas.  </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Actas de visita de cada acompañamiento según el momento, evaluaciones, físico de bitácoras, respuesta y </w:t>
            </w:r>
            <w:r w:rsidDel="00000000" w:rsidR="00000000" w:rsidRPr="00000000">
              <w:rPr>
                <w:rtl w:val="0"/>
              </w:rPr>
              <w:t xml:space="preserve">envío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correos electrónicos y diligenciamiento de formato de planeación, seguimiento y evaluación formato F023 de acuerdo a momento, comunicación telefónica con los aprendices</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15</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17</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18</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Apoyar y acompañar los procesos de autoevaluación de programas de formación en nivel tecnólogo del Centro de Formación.</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Cumplir con la programación asignada de 160 horas de formación mensuales reportadas en el aplicativo.</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r>
        <w:trPr>
          <w:trHeight w:val="212"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Las demás necesarias para el cabal cumplimiento del objeto contractual.</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este periodo no se realizaron actividades relacionadas.</w:t>
            </w:r>
          </w:p>
        </w:tc>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r>
    </w:tbl>
    <w:p w:rsidR="00000000" w:rsidDel="00000000" w:rsidP="00000000" w:rsidRDefault="00000000" w:rsidRPr="00000000" w14:paraId="0000007A">
      <w:pPr>
        <w:spacing w:after="0" w:before="0" w:line="240" w:lineRule="auto"/>
        <w:jc w:val="both"/>
        <w:rPr/>
      </w:pPr>
      <w:r w:rsidDel="00000000" w:rsidR="00000000" w:rsidRPr="00000000">
        <w:rPr>
          <w:rtl w:val="0"/>
        </w:rPr>
      </w:r>
    </w:p>
    <w:p w:rsidR="00000000" w:rsidDel="00000000" w:rsidP="00000000" w:rsidRDefault="00000000" w:rsidRPr="00000000" w14:paraId="0000007B">
      <w:pPr>
        <w:spacing w:after="0" w:before="0" w:line="240" w:lineRule="auto"/>
        <w:jc w:val="both"/>
        <w:rPr/>
      </w:pPr>
      <w:r w:rsidDel="00000000" w:rsidR="00000000" w:rsidRPr="00000000">
        <w:rPr>
          <w:rtl w:val="0"/>
        </w:rPr>
        <w:t xml:space="preserve">A continuación relaciono los desplazamientos que realice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7C">
      <w:pPr>
        <w:spacing w:after="0" w:before="0" w:line="240" w:lineRule="auto"/>
        <w:jc w:val="both"/>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07D">
      <w:pPr>
        <w:spacing w:after="0" w:before="0" w:line="240" w:lineRule="auto"/>
        <w:jc w:val="both"/>
        <w:rPr>
          <w:color w:val="000000"/>
        </w:rPr>
      </w:pPr>
      <w:r w:rsidDel="00000000" w:rsidR="00000000" w:rsidRPr="00000000">
        <w:rPr>
          <w:rtl w:val="0"/>
        </w:rPr>
      </w:r>
    </w:p>
    <w:tbl>
      <w:tblPr>
        <w:tblStyle w:val="Table3"/>
        <w:tblW w:w="9099.999999999998" w:type="dxa"/>
        <w:jc w:val="center"/>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757"/>
        <w:gridCol w:w="2516"/>
        <w:gridCol w:w="3020"/>
        <w:gridCol w:w="2543"/>
        <w:gridCol w:w="264"/>
        <w:tblGridChange w:id="0">
          <w:tblGrid>
            <w:gridCol w:w="757"/>
            <w:gridCol w:w="2516"/>
            <w:gridCol w:w="3020"/>
            <w:gridCol w:w="2543"/>
            <w:gridCol w:w="264"/>
          </w:tblGrid>
        </w:tblGridChange>
      </w:tblGrid>
      <w:tr>
        <w:trPr>
          <w:trHeight w:val="393" w:hRule="atLeast"/>
        </w:trPr>
        <w:tc>
          <w:tcPr>
            <w:vMerge w:val="restart"/>
            <w:tcBorders>
              <w:top w:color="00000a" w:space="0" w:sz="4" w:val="single"/>
              <w:left w:color="00000a" w:space="0" w:sz="4" w:val="single"/>
              <w:bottom w:color="00000a" w:space="0" w:sz="4" w:val="single"/>
              <w:right w:color="00000a" w:space="0" w:sz="4" w:val="single"/>
            </w:tcBorders>
            <w:shd w:fill="auto" w:val="clear"/>
            <w:vAlign w:val="center"/>
          </w:tcPr>
          <w:p w:rsidR="00000000" w:rsidDel="00000000" w:rsidP="00000000" w:rsidRDefault="00000000" w:rsidRPr="00000000" w14:paraId="0000007E">
            <w:pPr>
              <w:spacing w:after="0" w:before="0" w:line="240" w:lineRule="auto"/>
              <w:jc w:val="both"/>
              <w:rPr>
                <w:b w:val="1"/>
                <w:color w:val="000000"/>
              </w:rPr>
            </w:pPr>
            <w:r w:rsidDel="00000000" w:rsidR="00000000" w:rsidRPr="00000000">
              <w:rPr>
                <w:b w:val="1"/>
                <w:color w:val="000000"/>
                <w:rtl w:val="0"/>
              </w:rPr>
              <w:t xml:space="preserve">ITEM</w:t>
            </w:r>
          </w:p>
        </w:tc>
        <w:tc>
          <w:tcPr>
            <w:vMerge w:val="restart"/>
            <w:tcBorders>
              <w:top w:color="00000a" w:space="0" w:sz="4" w:val="single"/>
              <w:left w:color="00000a" w:space="0" w:sz="4" w:val="single"/>
              <w:bottom w:color="00000a" w:space="0" w:sz="4" w:val="single"/>
              <w:right w:color="00000a" w:space="0" w:sz="4" w:val="single"/>
            </w:tcBorders>
            <w:shd w:fill="ffffff" w:val="clear"/>
            <w:vAlign w:val="center"/>
          </w:tcPr>
          <w:p w:rsidR="00000000" w:rsidDel="00000000" w:rsidP="00000000" w:rsidRDefault="00000000" w:rsidRPr="00000000" w14:paraId="0000007F">
            <w:pPr>
              <w:spacing w:after="0" w:before="0" w:line="240" w:lineRule="auto"/>
              <w:jc w:val="both"/>
              <w:rPr>
                <w:b w:val="1"/>
                <w:color w:val="000000"/>
              </w:rPr>
            </w:pPr>
            <w:r w:rsidDel="00000000" w:rsidR="00000000" w:rsidRPr="00000000">
              <w:rPr>
                <w:rtl w:val="0"/>
              </w:rPr>
            </w:r>
          </w:p>
          <w:p w:rsidR="00000000" w:rsidDel="00000000" w:rsidP="00000000" w:rsidRDefault="00000000" w:rsidRPr="00000000" w14:paraId="00000080">
            <w:pPr>
              <w:spacing w:after="0" w:before="0" w:line="240" w:lineRule="auto"/>
              <w:jc w:val="both"/>
              <w:rPr>
                <w:b w:val="1"/>
                <w:color w:val="000000"/>
              </w:rPr>
            </w:pPr>
            <w:r w:rsidDel="00000000" w:rsidR="00000000" w:rsidRPr="00000000">
              <w:rPr>
                <w:b w:val="1"/>
                <w:color w:val="000000"/>
                <w:rtl w:val="0"/>
              </w:rPr>
              <w:t xml:space="preserve">No  DE LA ORDEN DE VIAJE</w:t>
            </w:r>
          </w:p>
        </w:tc>
        <w:tc>
          <w:tcPr>
            <w:vMerge w:val="restart"/>
            <w:tcBorders>
              <w:top w:color="00000a" w:space="0" w:sz="4" w:val="single"/>
              <w:left w:color="00000a" w:space="0" w:sz="4" w:val="single"/>
              <w:bottom w:color="00000a" w:space="0" w:sz="4" w:val="single"/>
              <w:right w:color="00000a" w:space="0" w:sz="4" w:val="single"/>
            </w:tcBorders>
            <w:shd w:fill="ffffff" w:val="clear"/>
            <w:vAlign w:val="center"/>
          </w:tcPr>
          <w:p w:rsidR="00000000" w:rsidDel="00000000" w:rsidP="00000000" w:rsidRDefault="00000000" w:rsidRPr="00000000" w14:paraId="00000081">
            <w:pPr>
              <w:spacing w:after="0" w:before="0" w:line="240" w:lineRule="auto"/>
              <w:jc w:val="both"/>
              <w:rPr>
                <w:b w:val="1"/>
                <w:color w:val="000000"/>
              </w:rPr>
            </w:pPr>
            <w:r w:rsidDel="00000000" w:rsidR="00000000" w:rsidRPr="00000000">
              <w:rPr>
                <w:rtl w:val="0"/>
              </w:rPr>
            </w:r>
          </w:p>
          <w:p w:rsidR="00000000" w:rsidDel="00000000" w:rsidP="00000000" w:rsidRDefault="00000000" w:rsidRPr="00000000" w14:paraId="00000082">
            <w:pPr>
              <w:spacing w:after="0" w:before="0" w:line="240" w:lineRule="auto"/>
              <w:jc w:val="both"/>
              <w:rPr>
                <w:b w:val="1"/>
                <w:color w:val="000000"/>
              </w:rPr>
            </w:pPr>
            <w:r w:rsidDel="00000000" w:rsidR="00000000" w:rsidRPr="00000000">
              <w:rPr>
                <w:b w:val="1"/>
                <w:color w:val="000000"/>
                <w:rtl w:val="0"/>
              </w:rPr>
              <w:t xml:space="preserve">LUGAR DE DESPLAZAMIENTO</w:t>
            </w:r>
          </w:p>
        </w:tc>
        <w:tc>
          <w:tcPr>
            <w:gridSpan w:val="2"/>
            <w:tcBorders>
              <w:top w:color="00000a" w:space="0" w:sz="4" w:val="single"/>
              <w:left w:color="00000a" w:space="0" w:sz="4" w:val="single"/>
              <w:bottom w:color="00000a" w:space="0" w:sz="4" w:val="single"/>
              <w:right w:color="00000a" w:space="0" w:sz="4" w:val="single"/>
            </w:tcBorders>
            <w:shd w:fill="ffffff" w:val="clear"/>
            <w:vAlign w:val="center"/>
          </w:tcPr>
          <w:p w:rsidR="00000000" w:rsidDel="00000000" w:rsidP="00000000" w:rsidRDefault="00000000" w:rsidRPr="00000000" w14:paraId="00000083">
            <w:pPr>
              <w:spacing w:after="0" w:before="0" w:line="240" w:lineRule="auto"/>
              <w:jc w:val="both"/>
              <w:rPr>
                <w:b w:val="1"/>
                <w:color w:val="000000"/>
              </w:rPr>
            </w:pPr>
            <w:r w:rsidDel="00000000" w:rsidR="00000000" w:rsidRPr="00000000">
              <w:rPr>
                <w:b w:val="1"/>
                <w:color w:val="000000"/>
                <w:rtl w:val="0"/>
              </w:rPr>
              <w:t xml:space="preserve">FECHAS DE DESPLAZAMIENTOS</w:t>
            </w:r>
          </w:p>
        </w:tc>
      </w:tr>
      <w:tr>
        <w:trPr>
          <w:trHeight w:val="248" w:hRule="atLeast"/>
        </w:trPr>
        <w:tc>
          <w:tcPr>
            <w:vMerge w:val="continue"/>
            <w:tcBorders>
              <w:top w:color="00000a" w:space="0" w:sz="4" w:val="single"/>
              <w:left w:color="00000a" w:space="0" w:sz="4" w:val="single"/>
              <w:bottom w:color="00000a" w:space="0" w:sz="4" w:val="single"/>
              <w:right w:color="00000a" w:space="0" w:sz="4" w:val="single"/>
            </w:tcBorders>
            <w:shd w:fill="auto" w:val="clear"/>
            <w:vAlign w:val="cente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shd w:fill="ffffff" w:val="clear"/>
            <w:vAlign w:val="center"/>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vMerge w:val="continue"/>
            <w:tcBorders>
              <w:top w:color="00000a" w:space="0" w:sz="4" w:val="single"/>
              <w:left w:color="00000a" w:space="0" w:sz="4" w:val="single"/>
              <w:bottom w:color="00000a" w:space="0" w:sz="4" w:val="single"/>
              <w:right w:color="00000a" w:space="0" w:sz="4" w:val="single"/>
            </w:tcBorders>
            <w:shd w:fill="ffffff" w:val="clear"/>
            <w:vAlign w:val="cente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88">
            <w:pPr>
              <w:spacing w:after="0" w:before="0" w:line="240" w:lineRule="auto"/>
              <w:jc w:val="both"/>
              <w:rPr>
                <w:b w:val="1"/>
                <w:color w:val="000000"/>
              </w:rPr>
            </w:pPr>
            <w:r w:rsidDel="00000000" w:rsidR="00000000" w:rsidRPr="00000000">
              <w:rPr>
                <w:b w:val="1"/>
                <w:color w:val="000000"/>
                <w:rtl w:val="0"/>
              </w:rPr>
              <w:t xml:space="preserve">INICIO</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89">
            <w:pPr>
              <w:spacing w:after="0" w:before="0" w:line="240" w:lineRule="auto"/>
              <w:jc w:val="both"/>
              <w:rPr>
                <w:b w:val="1"/>
                <w:color w:val="000000"/>
              </w:rPr>
            </w:pPr>
            <w:r w:rsidDel="00000000" w:rsidR="00000000" w:rsidRPr="00000000">
              <w:rPr>
                <w:b w:val="1"/>
                <w:color w:val="000000"/>
                <w:rtl w:val="0"/>
              </w:rPr>
              <w:t xml:space="preserve">FINALIZACIÓN</w:t>
            </w:r>
          </w:p>
        </w:tc>
      </w:tr>
      <w:tr>
        <w:trPr>
          <w:trHeight w:val="31"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8A">
            <w:pPr>
              <w:spacing w:after="0" w:before="0" w:line="240" w:lineRule="auto"/>
              <w:jc w:val="both"/>
              <w:rPr>
                <w:color w:val="000000"/>
              </w:rPr>
            </w:pPr>
            <w:r w:rsidDel="00000000" w:rsidR="00000000" w:rsidRPr="00000000">
              <w:rPr>
                <w:color w:val="000000"/>
                <w:rtl w:val="0"/>
              </w:rPr>
              <w:t xml:space="preserve">1.</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8B">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8C">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8D">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8E">
            <w:pPr>
              <w:spacing w:after="0" w:before="0" w:line="240" w:lineRule="auto"/>
              <w:jc w:val="both"/>
              <w:rPr>
                <w:color w:val="000000"/>
              </w:rPr>
            </w:pPr>
            <w:r w:rsidDel="00000000" w:rsidR="00000000" w:rsidRPr="00000000">
              <w:rPr>
                <w:rtl w:val="0"/>
              </w:rPr>
            </w:r>
          </w:p>
        </w:tc>
      </w:tr>
      <w:tr>
        <w:trPr>
          <w:trHeight w:val="31" w:hRule="atLeast"/>
        </w:trPr>
        <w:tc>
          <w:tcPr>
            <w:tcBorders>
              <w:top w:color="00000a" w:space="0" w:sz="4" w:val="single"/>
              <w:left w:color="00000a" w:space="0" w:sz="4" w:val="single"/>
              <w:bottom w:color="00000a" w:space="0" w:sz="4" w:val="single"/>
              <w:right w:color="00000a" w:space="0" w:sz="4" w:val="single"/>
            </w:tcBorders>
            <w:shd w:fill="auto" w:val="clear"/>
          </w:tcPr>
          <w:p w:rsidR="00000000" w:rsidDel="00000000" w:rsidP="00000000" w:rsidRDefault="00000000" w:rsidRPr="00000000" w14:paraId="0000008F">
            <w:pPr>
              <w:spacing w:after="0" w:before="0" w:line="240" w:lineRule="auto"/>
              <w:jc w:val="both"/>
              <w:rPr>
                <w:color w:val="000000"/>
              </w:rPr>
            </w:pPr>
            <w:r w:rsidDel="00000000" w:rsidR="00000000" w:rsidRPr="00000000">
              <w:rPr>
                <w:color w:val="000000"/>
                <w:rtl w:val="0"/>
              </w:rPr>
              <w:t xml:space="preserve">2.</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90">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91">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92">
            <w:pPr>
              <w:spacing w:after="0" w:before="0" w:line="240" w:lineRule="auto"/>
              <w:jc w:val="both"/>
              <w:rPr>
                <w:color w:val="000000"/>
              </w:rPr>
            </w:pPr>
            <w:r w:rsidDel="00000000" w:rsidR="00000000" w:rsidRPr="00000000">
              <w:rPr>
                <w:color w:val="000000"/>
                <w:rtl w:val="0"/>
              </w:rPr>
              <w:t xml:space="preserve"> </w:t>
            </w:r>
          </w:p>
        </w:tc>
        <w:tc>
          <w:tcPr>
            <w:tcBorders>
              <w:top w:color="00000a" w:space="0" w:sz="4" w:val="single"/>
              <w:left w:color="00000a" w:space="0" w:sz="4" w:val="single"/>
              <w:bottom w:color="00000a" w:space="0" w:sz="4" w:val="single"/>
              <w:right w:color="00000a" w:space="0" w:sz="4" w:val="single"/>
            </w:tcBorders>
            <w:shd w:fill="ffffff" w:val="clear"/>
            <w:vAlign w:val="bottom"/>
          </w:tcPr>
          <w:p w:rsidR="00000000" w:rsidDel="00000000" w:rsidP="00000000" w:rsidRDefault="00000000" w:rsidRPr="00000000" w14:paraId="00000093">
            <w:pPr>
              <w:spacing w:after="0" w:before="0" w:line="240" w:lineRule="auto"/>
              <w:jc w:val="both"/>
              <w:rPr>
                <w:color w:val="000000"/>
              </w:rPr>
            </w:pPr>
            <w:r w:rsidDel="00000000" w:rsidR="00000000" w:rsidRPr="00000000">
              <w:rPr>
                <w:rtl w:val="0"/>
              </w:rPr>
            </w:r>
          </w:p>
        </w:tc>
      </w:tr>
    </w:tbl>
    <w:p w:rsidR="00000000" w:rsidDel="00000000" w:rsidP="00000000" w:rsidRDefault="00000000" w:rsidRPr="00000000" w14:paraId="00000094">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95">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6">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7">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8">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9">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A">
      <w:pPr>
        <w:spacing w:after="0" w:before="0" w:line="240" w:lineRule="auto"/>
        <w:jc w:val="both"/>
        <w:rPr>
          <w:b w:val="1"/>
          <w:i w:val="1"/>
          <w:color w:val="000000"/>
        </w:rPr>
      </w:pPr>
      <w:r w:rsidDel="00000000" w:rsidR="00000000" w:rsidRPr="00000000">
        <w:rPr>
          <w:rtl w:val="0"/>
        </w:rPr>
      </w:r>
    </w:p>
    <w:p w:rsidR="00000000" w:rsidDel="00000000" w:rsidP="00000000" w:rsidRDefault="00000000" w:rsidRPr="00000000" w14:paraId="0000009B">
      <w:pPr>
        <w:spacing w:after="0" w:before="0" w:line="240" w:lineRule="auto"/>
        <w:jc w:val="both"/>
        <w:rPr/>
      </w:pPr>
      <w:r w:rsidDel="00000000" w:rsidR="00000000" w:rsidRPr="00000000">
        <w:rPr>
          <w:b w:val="1"/>
          <w:i w:val="1"/>
          <w:color w:val="000000"/>
          <w:rtl w:val="0"/>
        </w:rPr>
        <w:t xml:space="preserve">Nota 1:</w:t>
      </w:r>
      <w:r w:rsidDel="00000000" w:rsidR="00000000" w:rsidRPr="00000000">
        <w:rPr>
          <w:i w:val="1"/>
          <w:color w:val="000000"/>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r w:rsidDel="00000000" w:rsidR="00000000" w:rsidRPr="00000000">
        <w:rPr>
          <w:rtl w:val="0"/>
        </w:rPr>
      </w:r>
    </w:p>
    <w:p w:rsidR="00000000" w:rsidDel="00000000" w:rsidP="00000000" w:rsidRDefault="00000000" w:rsidRPr="00000000" w14:paraId="0000009C">
      <w:pPr>
        <w:spacing w:after="0" w:before="0" w:line="240" w:lineRule="auto"/>
        <w:jc w:val="both"/>
        <w:rPr>
          <w:i w:val="1"/>
          <w:color w:val="000000"/>
        </w:rPr>
      </w:pPr>
      <w:r w:rsidDel="00000000" w:rsidR="00000000" w:rsidRPr="00000000">
        <w:rPr>
          <w:rtl w:val="0"/>
        </w:rPr>
      </w:r>
    </w:p>
    <w:p w:rsidR="00000000" w:rsidDel="00000000" w:rsidP="00000000" w:rsidRDefault="00000000" w:rsidRPr="00000000" w14:paraId="0000009D">
      <w:pPr>
        <w:spacing w:after="0" w:before="0" w:line="240" w:lineRule="auto"/>
        <w:jc w:val="both"/>
        <w:rPr/>
      </w:pPr>
      <w:r w:rsidDel="00000000" w:rsidR="00000000" w:rsidRPr="00000000">
        <w:rPr>
          <w:color w:val="000000"/>
          <w:rtl w:val="0"/>
        </w:rPr>
        <w:t xml:space="preserve">Para el trámite de la cuenta me permito adjuntar: Documentos enunciados como evidencias del cumplimiento de las obligaciones contractuales y los desplazamientos realizados y planilla No . </w:t>
      </w:r>
      <w:r w:rsidDel="00000000" w:rsidR="00000000" w:rsidRPr="00000000">
        <w:rPr>
          <w:sz w:val="21"/>
          <w:szCs w:val="21"/>
          <w:rtl w:val="0"/>
        </w:rPr>
        <w:t xml:space="preserve">9404114170</w:t>
      </w:r>
      <w:r w:rsidDel="00000000" w:rsidR="00000000" w:rsidRPr="00000000">
        <w:rPr>
          <w:rFonts w:ascii="Calibri" w:cs="Calibri" w:eastAsia="Calibri" w:hAnsi="Calibri"/>
          <w:color w:val="000000"/>
          <w:sz w:val="21"/>
          <w:szCs w:val="21"/>
          <w:rtl w:val="0"/>
        </w:rPr>
        <w:t xml:space="preserve"> </w:t>
      </w:r>
      <w:r w:rsidDel="00000000" w:rsidR="00000000" w:rsidRPr="00000000">
        <w:rPr>
          <w:rFonts w:ascii="Calibri" w:cs="Calibri" w:eastAsia="Calibri" w:hAnsi="Calibri"/>
          <w:color w:val="ff0000"/>
          <w:sz w:val="21"/>
          <w:szCs w:val="21"/>
          <w:rtl w:val="0"/>
        </w:rPr>
        <w:t xml:space="preserve"> </w:t>
      </w:r>
      <w:r w:rsidDel="00000000" w:rsidR="00000000" w:rsidRPr="00000000">
        <w:rPr>
          <w:color w:val="000000"/>
          <w:rtl w:val="0"/>
        </w:rPr>
        <w:t xml:space="preserve"> de Aportes en Linea correspondienten al periodo de </w:t>
      </w:r>
      <w:r w:rsidDel="00000000" w:rsidR="00000000" w:rsidRPr="00000000">
        <w:rPr>
          <w:rtl w:val="0"/>
        </w:rPr>
        <w:t xml:space="preserve">marzo</w:t>
      </w:r>
      <w:r w:rsidDel="00000000" w:rsidR="00000000" w:rsidRPr="00000000">
        <w:rPr>
          <w:color w:val="000000"/>
          <w:rtl w:val="0"/>
        </w:rPr>
        <w:t xml:space="preserve"> de 2020. (Decreto Ley 2106 de 2019 – “</w:t>
      </w:r>
      <w:r w:rsidDel="00000000" w:rsidR="00000000" w:rsidRPr="00000000">
        <w:rPr>
          <w:i w:val="1"/>
          <w:color w:val="000000"/>
          <w:rtl w:val="0"/>
        </w:rPr>
        <w:t xml:space="preserve"> Decreto Ley Antitrámites”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9E">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9F">
      <w:pPr>
        <w:spacing w:after="0" w:before="0" w:line="240" w:lineRule="auto"/>
        <w:jc w:val="both"/>
        <w:rPr>
          <w:color w:val="000000"/>
        </w:rPr>
      </w:pPr>
      <w:r w:rsidDel="00000000" w:rsidR="00000000" w:rsidRPr="00000000">
        <w:rPr>
          <w:color w:val="000000"/>
          <w:rtl w:val="0"/>
        </w:rPr>
        <w:t xml:space="preserve">Evidencias en ( ) folios</w:t>
      </w:r>
    </w:p>
    <w:p w:rsidR="00000000" w:rsidDel="00000000" w:rsidP="00000000" w:rsidRDefault="00000000" w:rsidRPr="00000000" w14:paraId="000000A0">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1">
      <w:pPr>
        <w:spacing w:after="0" w:before="0" w:line="240" w:lineRule="auto"/>
        <w:jc w:val="both"/>
        <w:rPr>
          <w:color w:val="000000"/>
        </w:rPr>
      </w:pPr>
      <w:r w:rsidDel="00000000" w:rsidR="00000000" w:rsidRPr="00000000">
        <w:rPr>
          <w:color w:val="000000"/>
          <w:rtl w:val="0"/>
        </w:rPr>
        <w:t xml:space="preserve">Cordialmente, </w:t>
      </w:r>
    </w:p>
    <w:p w:rsidR="00000000" w:rsidDel="00000000" w:rsidP="00000000" w:rsidRDefault="00000000" w:rsidRPr="00000000" w14:paraId="000000A2">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3">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4">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5">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6">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7">
      <w:pPr>
        <w:spacing w:after="0" w:before="0" w:line="240" w:lineRule="auto"/>
        <w:jc w:val="both"/>
        <w:rPr>
          <w:color w:val="000000"/>
        </w:rPr>
      </w:pPr>
      <w:r w:rsidDel="00000000" w:rsidR="00000000" w:rsidRPr="00000000">
        <w:rPr>
          <w:rtl w:val="0"/>
        </w:rPr>
      </w:r>
    </w:p>
    <w:p w:rsidR="00000000" w:rsidDel="00000000" w:rsidP="00000000" w:rsidRDefault="00000000" w:rsidRPr="00000000" w14:paraId="000000A8">
      <w:pPr>
        <w:spacing w:after="0" w:before="0" w:line="240" w:lineRule="auto"/>
        <w:jc w:val="both"/>
        <w:rPr>
          <w:b w:val="1"/>
          <w:color w:val="000000"/>
        </w:rPr>
      </w:pPr>
      <w:r w:rsidDel="00000000" w:rsidR="00000000" w:rsidRPr="00000000">
        <w:rPr>
          <w:b w:val="1"/>
          <w:color w:val="000000"/>
          <w:rtl w:val="0"/>
        </w:rPr>
        <w:t xml:space="preserve">Firma</w:t>
      </w:r>
    </w:p>
    <w:p w:rsidR="00000000" w:rsidDel="00000000" w:rsidP="00000000" w:rsidRDefault="00000000" w:rsidRPr="00000000" w14:paraId="000000A9">
      <w:pPr>
        <w:widowControl w:val="1"/>
        <w:spacing w:after="0" w:before="0" w:line="240" w:lineRule="auto"/>
        <w:jc w:val="both"/>
        <w:rPr>
          <w:b w:val="1"/>
          <w:color w:val="000000"/>
        </w:rPr>
      </w:pPr>
      <w:r w:rsidDel="00000000" w:rsidR="00000000" w:rsidRPr="00000000">
        <w:rPr>
          <w:b w:val="1"/>
          <w:color w:val="000000"/>
          <w:rtl w:val="0"/>
        </w:rPr>
        <w:t xml:space="preserve">SERGIO ANTONIO GUTIERREZ SAN JUAN</w:t>
      </w:r>
    </w:p>
    <w:p w:rsidR="00000000" w:rsidDel="00000000" w:rsidP="00000000" w:rsidRDefault="00000000" w:rsidRPr="00000000" w14:paraId="000000AA">
      <w:pPr>
        <w:widowControl w:val="1"/>
        <w:spacing w:after="0" w:before="0" w:line="240" w:lineRule="auto"/>
        <w:jc w:val="both"/>
        <w:rPr>
          <w:b w:val="1"/>
          <w:color w:val="000000"/>
        </w:rPr>
      </w:pPr>
      <w:r w:rsidDel="00000000" w:rsidR="00000000" w:rsidRPr="00000000">
        <w:rPr>
          <w:b w:val="1"/>
          <w:color w:val="000000"/>
          <w:rtl w:val="0"/>
        </w:rPr>
        <w:t xml:space="preserve">Contratista</w:t>
      </w:r>
    </w:p>
    <w:p w:rsidR="00000000" w:rsidDel="00000000" w:rsidP="00000000" w:rsidRDefault="00000000" w:rsidRPr="00000000" w14:paraId="000000AB">
      <w:pPr>
        <w:widowControl w:val="1"/>
        <w:spacing w:after="0" w:before="0" w:line="240" w:lineRule="auto"/>
        <w:jc w:val="both"/>
        <w:rPr>
          <w:b w:val="1"/>
          <w:color w:val="000000"/>
        </w:rPr>
      </w:pPr>
      <w:r w:rsidDel="00000000" w:rsidR="00000000" w:rsidRPr="00000000">
        <w:rPr>
          <w:b w:val="1"/>
          <w:color w:val="000000"/>
          <w:rtl w:val="0"/>
        </w:rPr>
        <w:t xml:space="preserve">C.C. No. 795121504</w:t>
      </w:r>
    </w:p>
    <w:p w:rsidR="00000000" w:rsidDel="00000000" w:rsidP="00000000" w:rsidRDefault="00000000" w:rsidRPr="00000000" w14:paraId="000000AC">
      <w:pPr>
        <w:widowControl w:val="1"/>
        <w:spacing w:after="0" w:before="0" w:line="240" w:lineRule="auto"/>
        <w:jc w:val="both"/>
        <w:rPr>
          <w:b w:val="1"/>
          <w:color w:val="000000"/>
        </w:rPr>
      </w:pPr>
      <w:r w:rsidDel="00000000" w:rsidR="00000000" w:rsidRPr="00000000">
        <w:rPr>
          <w:rtl w:val="0"/>
        </w:rPr>
      </w:r>
    </w:p>
    <w:p w:rsidR="00000000" w:rsidDel="00000000" w:rsidP="00000000" w:rsidRDefault="00000000" w:rsidRPr="00000000" w14:paraId="000000AD">
      <w:pPr>
        <w:widowControl w:val="1"/>
        <w:spacing w:after="0" w:before="0" w:line="240" w:lineRule="auto"/>
        <w:jc w:val="both"/>
        <w:rPr>
          <w:color w:val="000000"/>
        </w:rPr>
      </w:pPr>
      <w:r w:rsidDel="00000000" w:rsidR="00000000" w:rsidRPr="00000000">
        <w:rPr>
          <w:color w:val="000000"/>
          <w:rtl w:val="0"/>
        </w:rPr>
        <w:t xml:space="preserve">Recibí a satisfacción:</w:t>
      </w:r>
    </w:p>
    <w:p w:rsidR="00000000" w:rsidDel="00000000" w:rsidP="00000000" w:rsidRDefault="00000000" w:rsidRPr="00000000" w14:paraId="000000AE">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AF">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0">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1">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2">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3">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4">
      <w:pPr>
        <w:widowControl w:val="1"/>
        <w:spacing w:after="0" w:before="0" w:line="240" w:lineRule="auto"/>
        <w:rPr>
          <w:b w:val="1"/>
          <w:color w:val="000000"/>
        </w:rPr>
      </w:pPr>
      <w:r w:rsidDel="00000000" w:rsidR="00000000" w:rsidRPr="00000000">
        <w:rPr>
          <w:rtl w:val="0"/>
        </w:rPr>
      </w:r>
    </w:p>
    <w:p w:rsidR="00000000" w:rsidDel="00000000" w:rsidP="00000000" w:rsidRDefault="00000000" w:rsidRPr="00000000" w14:paraId="000000B5">
      <w:pPr>
        <w:widowControl w:val="1"/>
        <w:spacing w:after="0" w:before="0" w:line="240" w:lineRule="auto"/>
        <w:rPr>
          <w:b w:val="1"/>
          <w:color w:val="000000"/>
        </w:rPr>
      </w:pPr>
      <w:r w:rsidDel="00000000" w:rsidR="00000000" w:rsidRPr="00000000">
        <w:rPr>
          <w:b w:val="1"/>
          <w:color w:val="000000"/>
          <w:rtl w:val="0"/>
        </w:rPr>
        <w:t xml:space="preserve">Firma</w:t>
      </w:r>
    </w:p>
    <w:p w:rsidR="00000000" w:rsidDel="00000000" w:rsidP="00000000" w:rsidRDefault="00000000" w:rsidRPr="00000000" w14:paraId="000000B6">
      <w:pPr>
        <w:widowControl w:val="1"/>
        <w:spacing w:after="0" w:before="0" w:line="240" w:lineRule="auto"/>
        <w:rPr>
          <w:b w:val="1"/>
          <w:color w:val="000000"/>
        </w:rPr>
      </w:pPr>
      <w:r w:rsidDel="00000000" w:rsidR="00000000" w:rsidRPr="00000000">
        <w:rPr>
          <w:b w:val="1"/>
          <w:color w:val="000000"/>
          <w:rtl w:val="0"/>
        </w:rPr>
        <w:t xml:space="preserve">MANUEL SENDOYA MILLÁN</w:t>
      </w:r>
    </w:p>
    <w:p w:rsidR="00000000" w:rsidDel="00000000" w:rsidP="00000000" w:rsidRDefault="00000000" w:rsidRPr="00000000" w14:paraId="000000B7">
      <w:pPr>
        <w:widowControl w:val="1"/>
        <w:spacing w:after="0" w:before="0" w:line="240" w:lineRule="auto"/>
        <w:jc w:val="both"/>
        <w:rPr>
          <w:b w:val="1"/>
          <w:color w:val="000000"/>
        </w:rPr>
      </w:pPr>
      <w:r w:rsidDel="00000000" w:rsidR="00000000" w:rsidRPr="00000000">
        <w:rPr>
          <w:b w:val="1"/>
          <w:color w:val="000000"/>
          <w:rtl w:val="0"/>
        </w:rPr>
        <w:t xml:space="preserve">Supervisor(a) Contrato CO1.PPCNTR 1377931 </w:t>
      </w:r>
    </w:p>
    <w:p w:rsidR="00000000" w:rsidDel="00000000" w:rsidP="00000000" w:rsidRDefault="00000000" w:rsidRPr="00000000" w14:paraId="000000B8">
      <w:pPr>
        <w:widowControl w:val="0"/>
        <w:spacing w:after="200" w:before="0" w:line="276" w:lineRule="auto"/>
        <w:rPr/>
      </w:pPr>
      <w:r w:rsidDel="00000000" w:rsidR="00000000" w:rsidRPr="00000000">
        <w:rPr>
          <w:rtl w:val="0"/>
        </w:rPr>
      </w:r>
    </w:p>
    <w:sectPr>
      <w:headerReference r:id="rId9" w:type="default"/>
      <w:footerReference r:id="rId10" w:type="default"/>
      <w:pgSz w:h="15840" w:w="12240"/>
      <w:pgMar w:bottom="1418" w:top="1779" w:left="1560" w:right="104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595959"/>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68580</wp:posOffset>
          </wp:positionV>
          <wp:extent cx="1508760" cy="30226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8760" cy="302260"/>
                  </a:xfrm>
                  <a:prstGeom prst="rect"/>
                  <a:ln/>
                </pic:spPr>
              </pic:pic>
            </a:graphicData>
          </a:graphic>
        </wp:anchor>
      </w:drawing>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-914399</wp:posOffset>
          </wp:positionH>
          <wp:positionV relativeFrom="paragraph">
            <wp:posOffset>-120649</wp:posOffset>
          </wp:positionV>
          <wp:extent cx="3240405" cy="341630"/>
          <wp:effectExtent b="0" l="0" r="0" t="0"/>
          <wp:wrapNone/>
          <wp:docPr id="4" name="image2.png"/>
          <a:graphic>
            <a:graphicData uri="http://schemas.openxmlformats.org/drawingml/2006/picture">
              <pic:pic>
                <pic:nvPicPr>
                  <pic:cNvPr id="0" name="image2.png"/>
                  <pic:cNvPicPr preferRelativeResize="0"/>
                </pic:nvPicPr>
                <pic:blipFill>
                  <a:blip r:embed="rId1"/>
                  <a:srcRect b="0" l="35139" r="35233" t="0"/>
                  <a:stretch>
                    <a:fillRect/>
                  </a:stretch>
                </pic:blipFill>
                <pic:spPr>
                  <a:xfrm>
                    <a:off x="0" y="0"/>
                    <a:ext cx="3240405" cy="341630"/>
                  </a:xfrm>
                  <a:prstGeom prst="rect"/>
                  <a:ln/>
                </pic:spPr>
              </pic:pic>
            </a:graphicData>
          </a:graphic>
        </wp:anchor>
      </w:drawing>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tabs>
        <w:tab w:val="right" w:pos="8413"/>
      </w:tabs>
      <w:spacing w:after="0" w:before="0" w:line="240" w:lineRule="auto"/>
      <w:ind w:left="-11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ind w:left="432" w:hanging="432"/>
      <w:jc w:val="center"/>
    </w:pPr>
    <w:rPr>
      <w:b w:val="1"/>
      <w:color w:val="262626"/>
      <w:sz w:val="28"/>
      <w:szCs w:val="28"/>
    </w:rPr>
  </w:style>
  <w:style w:type="paragraph" w:styleId="Heading2">
    <w:name w:val="heading 2"/>
    <w:basedOn w:val="Normal"/>
    <w:next w:val="Normal"/>
    <w:pPr>
      <w:spacing w:line="240" w:lineRule="auto"/>
      <w:ind w:left="576" w:hanging="576"/>
      <w:jc w:val="center"/>
    </w:pPr>
    <w:rPr>
      <w:color w:val="262626"/>
    </w:rPr>
  </w:style>
  <w:style w:type="paragraph" w:styleId="Heading3">
    <w:name w:val="heading 3"/>
    <w:basedOn w:val="Normal"/>
    <w:next w:val="Normal"/>
    <w:pPr>
      <w:keepNext w:val="1"/>
      <w:keepLines w:val="1"/>
      <w:spacing w:after="0" w:before="200" w:lineRule="auto"/>
      <w:ind w:left="720" w:hanging="720"/>
    </w:pPr>
    <w:rPr>
      <w:rFonts w:ascii="Century Gothic" w:cs="Century Gothic" w:eastAsia="Century Gothic" w:hAnsi="Century Gothic"/>
      <w:b w:val="1"/>
      <w:color w:val="052f6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0.0" w:type="dxa"/>
        <w:left w:w="65.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