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47201A" w14:textId="24AAC6A8" w:rsidR="00EE5BCD" w:rsidRPr="00FC31DF" w:rsidRDefault="0063734C" w:rsidP="00EE5BCD">
      <w:pPr>
        <w:autoSpaceDE w:val="0"/>
        <w:autoSpaceDN w:val="0"/>
        <w:adjustRightInd w:val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  <w:lang w:eastAsia="es-CO"/>
        </w:rPr>
      </w:pPr>
      <w:r>
        <w:rPr>
          <w:rFonts w:asciiTheme="majorHAnsi" w:hAnsiTheme="majorHAnsi" w:cstheme="majorHAnsi"/>
          <w:b/>
          <w:color w:val="000000"/>
          <w:sz w:val="18"/>
          <w:szCs w:val="18"/>
          <w:lang w:eastAsia="es-CO"/>
        </w:rPr>
        <w:t>FORMATO 6</w:t>
      </w:r>
    </w:p>
    <w:p w14:paraId="31A75F49" w14:textId="77777777" w:rsidR="00EE5BCD" w:rsidRPr="00FC31DF" w:rsidRDefault="00EE5BCD" w:rsidP="00EE5BCD">
      <w:pPr>
        <w:autoSpaceDE w:val="0"/>
        <w:autoSpaceDN w:val="0"/>
        <w:adjustRightInd w:val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  <w:lang w:eastAsia="es-CO"/>
        </w:rPr>
      </w:pPr>
      <w:r w:rsidRPr="00FC31DF">
        <w:rPr>
          <w:rFonts w:asciiTheme="majorHAnsi" w:hAnsiTheme="majorHAnsi" w:cstheme="majorHAnsi"/>
          <w:b/>
          <w:color w:val="000000"/>
          <w:sz w:val="18"/>
          <w:szCs w:val="18"/>
          <w:lang w:eastAsia="es-CO"/>
        </w:rPr>
        <w:t>MODELO DE PRESENTACIÓN DE PROPUESTA TÉCNICA</w:t>
      </w:r>
      <w:r>
        <w:rPr>
          <w:rFonts w:asciiTheme="majorHAnsi" w:hAnsiTheme="majorHAnsi" w:cstheme="majorHAnsi"/>
          <w:b/>
          <w:color w:val="000000"/>
          <w:sz w:val="18"/>
          <w:szCs w:val="18"/>
          <w:lang w:eastAsia="es-CO"/>
        </w:rPr>
        <w:t xml:space="preserve"> </w:t>
      </w:r>
    </w:p>
    <w:p w14:paraId="7CFF4530" w14:textId="77777777" w:rsidR="00EE5BCD" w:rsidRDefault="00EE5BCD" w:rsidP="00EE5BCD">
      <w:pPr>
        <w:autoSpaceDE w:val="0"/>
        <w:autoSpaceDN w:val="0"/>
        <w:adjustRightInd w:val="0"/>
        <w:ind w:right="-1"/>
        <w:jc w:val="center"/>
        <w:rPr>
          <w:rFonts w:asciiTheme="majorHAnsi" w:hAnsiTheme="majorHAnsi" w:cstheme="majorHAnsi"/>
          <w:b/>
          <w:color w:val="000000"/>
          <w:sz w:val="4"/>
          <w:szCs w:val="4"/>
          <w:lang w:eastAsia="es-C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3"/>
        <w:gridCol w:w="4351"/>
        <w:gridCol w:w="893"/>
        <w:gridCol w:w="976"/>
        <w:gridCol w:w="736"/>
        <w:gridCol w:w="1349"/>
      </w:tblGrid>
      <w:tr w:rsidR="00BF0429" w:rsidRPr="00B52065" w14:paraId="08925119" w14:textId="664E049B" w:rsidTr="00BF0429">
        <w:trPr>
          <w:trHeight w:val="20"/>
          <w:jc w:val="center"/>
        </w:trPr>
        <w:tc>
          <w:tcPr>
            <w:tcW w:w="464" w:type="dxa"/>
            <w:shd w:val="clear" w:color="000000" w:fill="D9D9D9"/>
            <w:vAlign w:val="center"/>
            <w:hideMark/>
          </w:tcPr>
          <w:p w14:paraId="2F81B227" w14:textId="77777777" w:rsidR="00BF0429" w:rsidRPr="00BF0429" w:rsidRDefault="00BF0429" w:rsidP="00BF042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F0429"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4351" w:type="dxa"/>
            <w:shd w:val="clear" w:color="000000" w:fill="D9D9D9"/>
            <w:noWrap/>
            <w:vAlign w:val="center"/>
            <w:hideMark/>
          </w:tcPr>
          <w:p w14:paraId="1D9C47DB" w14:textId="77777777" w:rsidR="00BF0429" w:rsidRPr="00BF0429" w:rsidRDefault="00BF0429" w:rsidP="00BF042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F0429">
              <w:rPr>
                <w:rFonts w:ascii="Arial" w:hAnsi="Arial" w:cs="Arial"/>
                <w:b/>
                <w:bCs/>
                <w:sz w:val="16"/>
                <w:szCs w:val="16"/>
              </w:rPr>
              <w:t>DESCRIPCIÓN</w:t>
            </w:r>
          </w:p>
        </w:tc>
        <w:tc>
          <w:tcPr>
            <w:tcW w:w="1395" w:type="dxa"/>
            <w:shd w:val="clear" w:color="000000" w:fill="D9D9D9"/>
            <w:vAlign w:val="center"/>
            <w:hideMark/>
          </w:tcPr>
          <w:p w14:paraId="0F7D4D31" w14:textId="77777777" w:rsidR="00BF0429" w:rsidRPr="00BF0429" w:rsidRDefault="00BF0429" w:rsidP="00BF042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F0429">
              <w:rPr>
                <w:rFonts w:ascii="Arial" w:hAnsi="Arial" w:cs="Arial"/>
                <w:b/>
                <w:bCs/>
                <w:sz w:val="16"/>
                <w:szCs w:val="16"/>
              </w:rPr>
              <w:t>UNIDAD DE MEDIDA</w:t>
            </w:r>
          </w:p>
        </w:tc>
        <w:tc>
          <w:tcPr>
            <w:tcW w:w="850" w:type="dxa"/>
            <w:shd w:val="clear" w:color="000000" w:fill="D9D9D9"/>
            <w:vAlign w:val="center"/>
            <w:hideMark/>
          </w:tcPr>
          <w:p w14:paraId="5506FFDB" w14:textId="77777777" w:rsidR="00BF0429" w:rsidRPr="00BF0429" w:rsidRDefault="00BF0429" w:rsidP="00BF042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F0429">
              <w:rPr>
                <w:rFonts w:ascii="Arial" w:hAnsi="Arial" w:cs="Arial"/>
                <w:b/>
                <w:bCs/>
                <w:sz w:val="16"/>
                <w:szCs w:val="16"/>
              </w:rPr>
              <w:t>CANTIDAD FINAL</w:t>
            </w:r>
          </w:p>
        </w:tc>
        <w:tc>
          <w:tcPr>
            <w:tcW w:w="631" w:type="dxa"/>
            <w:shd w:val="clear" w:color="000000" w:fill="D9D9D9"/>
            <w:vAlign w:val="center"/>
          </w:tcPr>
          <w:p w14:paraId="3C1626A5" w14:textId="36D67769" w:rsidR="00BF0429" w:rsidRPr="00BF0429" w:rsidRDefault="00BF0429" w:rsidP="00BF042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F0429">
              <w:rPr>
                <w:rFonts w:ascii="Arial" w:hAnsi="Arial" w:cs="Arial"/>
                <w:b/>
                <w:bCs/>
                <w:sz w:val="16"/>
                <w:szCs w:val="16"/>
              </w:rPr>
              <w:t>MARCA</w:t>
            </w:r>
          </w:p>
        </w:tc>
        <w:tc>
          <w:tcPr>
            <w:tcW w:w="1137" w:type="dxa"/>
            <w:shd w:val="clear" w:color="000000" w:fill="D9D9D9"/>
            <w:vAlign w:val="center"/>
          </w:tcPr>
          <w:p w14:paraId="5A13A764" w14:textId="5CAFD3C1" w:rsidR="00BF0429" w:rsidRPr="00BF0429" w:rsidRDefault="00BF0429" w:rsidP="00BF042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F0429">
              <w:rPr>
                <w:rFonts w:ascii="Arial" w:hAnsi="Arial" w:cs="Arial"/>
                <w:b/>
                <w:bCs/>
                <w:sz w:val="16"/>
                <w:szCs w:val="16"/>
              </w:rPr>
              <w:t>REFERENCIA  (UN NÚMERO SERIAL, UN DATO, UN NOMBRE, QUE PERMITIRÁ LA POSTERIOR LOCALIZACIÓN DE ESTE)</w:t>
            </w:r>
          </w:p>
        </w:tc>
      </w:tr>
      <w:tr w:rsidR="008F5F79" w:rsidRPr="00B52065" w14:paraId="0A5D43F6" w14:textId="398D38E6" w:rsidTr="00BF0429">
        <w:trPr>
          <w:trHeight w:val="20"/>
          <w:jc w:val="center"/>
        </w:trPr>
        <w:tc>
          <w:tcPr>
            <w:tcW w:w="464" w:type="dxa"/>
            <w:shd w:val="clear" w:color="auto" w:fill="auto"/>
            <w:vAlign w:val="center"/>
            <w:hideMark/>
          </w:tcPr>
          <w:p w14:paraId="703DEC11" w14:textId="77777777" w:rsidR="008F5F79" w:rsidRPr="00BF0429" w:rsidRDefault="008F5F79" w:rsidP="004915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F0429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51" w:type="dxa"/>
            <w:shd w:val="clear" w:color="auto" w:fill="auto"/>
            <w:vAlign w:val="center"/>
            <w:hideMark/>
          </w:tcPr>
          <w:p w14:paraId="12964D07" w14:textId="77777777" w:rsidR="008F5F79" w:rsidRPr="00BF0429" w:rsidRDefault="008F5F79" w:rsidP="00491593">
            <w:pPr>
              <w:rPr>
                <w:rFonts w:ascii="Arial" w:hAnsi="Arial" w:cs="Arial"/>
                <w:color w:val="242424"/>
                <w:sz w:val="16"/>
                <w:szCs w:val="16"/>
              </w:rPr>
            </w:pPr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t>Proyector de video</w:t>
            </w:r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br/>
              <w:t xml:space="preserve">•  Luminosidad de 5,000 lúmenes </w:t>
            </w:r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br/>
              <w:t xml:space="preserve">•  Conectividad HDMI, inalámbrica </w:t>
            </w:r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br/>
              <w:t xml:space="preserve">•  Tamaño de imagen: 30″ a 300″ </w:t>
            </w:r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br/>
              <w:t xml:space="preserve">•  Entradas: USB-A, USB-B, VGA, RJ45, RS232C, RCA, HDMI, HDMI MHL, Mini </w:t>
            </w:r>
            <w:proofErr w:type="spellStart"/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t>jack</w:t>
            </w:r>
            <w:proofErr w:type="spellEnd"/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t xml:space="preserve">, Video-RCA </w:t>
            </w:r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br/>
              <w:t xml:space="preserve">•  Conectividad inalámbrica: Sí </w:t>
            </w:r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br/>
              <w:t xml:space="preserve">•  Modo Eco: Sí </w:t>
            </w:r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br/>
              <w:t xml:space="preserve">•  Control remoto: Sí </w:t>
            </w:r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br/>
              <w:t xml:space="preserve">•  Parlante integrado: Sí </w:t>
            </w:r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br/>
              <w:t xml:space="preserve">•  Resolución nativa: 1024 × 768 </w:t>
            </w:r>
            <w:proofErr w:type="spellStart"/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t>px</w:t>
            </w:r>
            <w:proofErr w:type="spellEnd"/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t xml:space="preserve"> (XGA) </w:t>
            </w:r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br/>
              <w:t xml:space="preserve">•  Dimensiones (11 × 37.7 × 29.15 cm) </w:t>
            </w:r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br/>
              <w:t xml:space="preserve">•  Rango de proyección: 0.83 m a 13.86 m </w:t>
            </w:r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br/>
              <w:t xml:space="preserve">•  Relación de contraste: 15,000:1 </w:t>
            </w:r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br/>
              <w:t xml:space="preserve">•  Lámpara: hasta 10,000 horas de vida útil </w:t>
            </w:r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br/>
              <w:t xml:space="preserve">•  Tipo de resolución soportada: XGA </w:t>
            </w:r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br/>
              <w:t xml:space="preserve">•  Cables incluidos </w:t>
            </w:r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br/>
              <w:t xml:space="preserve">•  Tecnología de proyección: 3LCD </w:t>
            </w:r>
          </w:p>
        </w:tc>
        <w:tc>
          <w:tcPr>
            <w:tcW w:w="1395" w:type="dxa"/>
            <w:shd w:val="clear" w:color="auto" w:fill="auto"/>
            <w:vAlign w:val="center"/>
            <w:hideMark/>
          </w:tcPr>
          <w:p w14:paraId="2B15BAF8" w14:textId="77777777" w:rsidR="008F5F79" w:rsidRPr="00BF0429" w:rsidRDefault="008F5F79" w:rsidP="0049159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429">
              <w:rPr>
                <w:rFonts w:ascii="Arial" w:hAnsi="Arial" w:cs="Arial"/>
                <w:color w:val="000000"/>
                <w:sz w:val="16"/>
                <w:szCs w:val="16"/>
              </w:rPr>
              <w:t>UN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BB2831F" w14:textId="77777777" w:rsidR="008F5F79" w:rsidRPr="00BF0429" w:rsidRDefault="008F5F79" w:rsidP="0049159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429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631" w:type="dxa"/>
          </w:tcPr>
          <w:p w14:paraId="39C256DA" w14:textId="77777777" w:rsidR="008F5F79" w:rsidRPr="00BF0429" w:rsidRDefault="008F5F79" w:rsidP="0049159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7" w:type="dxa"/>
          </w:tcPr>
          <w:p w14:paraId="79CC90AA" w14:textId="77777777" w:rsidR="008F5F79" w:rsidRPr="00BF0429" w:rsidRDefault="008F5F79" w:rsidP="0049159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F5F79" w:rsidRPr="00B52065" w14:paraId="285E6AAB" w14:textId="35630FA9" w:rsidTr="00BF0429">
        <w:trPr>
          <w:trHeight w:val="20"/>
          <w:jc w:val="center"/>
        </w:trPr>
        <w:tc>
          <w:tcPr>
            <w:tcW w:w="464" w:type="dxa"/>
            <w:shd w:val="clear" w:color="auto" w:fill="auto"/>
            <w:noWrap/>
            <w:vAlign w:val="center"/>
            <w:hideMark/>
          </w:tcPr>
          <w:p w14:paraId="3704E60C" w14:textId="77777777" w:rsidR="008F5F79" w:rsidRPr="00BF0429" w:rsidRDefault="008F5F79" w:rsidP="0049159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429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351" w:type="dxa"/>
            <w:shd w:val="clear" w:color="auto" w:fill="auto"/>
            <w:vAlign w:val="center"/>
            <w:hideMark/>
          </w:tcPr>
          <w:p w14:paraId="51FA1E3E" w14:textId="77777777" w:rsidR="008F5F79" w:rsidRPr="00BF0429" w:rsidRDefault="008F5F79" w:rsidP="00491593">
            <w:pPr>
              <w:rPr>
                <w:rFonts w:ascii="Arial" w:hAnsi="Arial" w:cs="Arial"/>
                <w:color w:val="242424"/>
                <w:sz w:val="16"/>
                <w:szCs w:val="16"/>
              </w:rPr>
            </w:pPr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t>Pantalla Interactiva</w:t>
            </w:r>
          </w:p>
          <w:p w14:paraId="03672018" w14:textId="77777777" w:rsidR="008F5F79" w:rsidRPr="00BF0429" w:rsidRDefault="008F5F79" w:rsidP="00491593">
            <w:pPr>
              <w:rPr>
                <w:rFonts w:ascii="Arial" w:hAnsi="Arial" w:cs="Arial"/>
                <w:color w:val="242424"/>
                <w:sz w:val="16"/>
                <w:szCs w:val="16"/>
              </w:rPr>
            </w:pPr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t>•  Pantalla 4K UHD de 65″ con tecnología IPS-ADS</w:t>
            </w:r>
          </w:p>
          <w:p w14:paraId="2646FDF4" w14:textId="77777777" w:rsidR="008F5F79" w:rsidRPr="00BF0429" w:rsidRDefault="008F5F79" w:rsidP="00491593">
            <w:pPr>
              <w:rPr>
                <w:rFonts w:ascii="Arial" w:hAnsi="Arial" w:cs="Arial"/>
                <w:color w:val="242424"/>
                <w:sz w:val="16"/>
                <w:szCs w:val="16"/>
              </w:rPr>
            </w:pPr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t xml:space="preserve">•  Brillo de 400–450 </w:t>
            </w:r>
            <w:proofErr w:type="spellStart"/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t>nits</w:t>
            </w:r>
            <w:proofErr w:type="spellEnd"/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t xml:space="preserve"> y contraste 1200:1</w:t>
            </w:r>
          </w:p>
          <w:p w14:paraId="0C894D30" w14:textId="77777777" w:rsidR="008F5F79" w:rsidRPr="00BF0429" w:rsidRDefault="008F5F79" w:rsidP="00491593">
            <w:pPr>
              <w:rPr>
                <w:rFonts w:ascii="Arial" w:hAnsi="Arial" w:cs="Arial"/>
                <w:color w:val="242424"/>
                <w:sz w:val="16"/>
                <w:szCs w:val="16"/>
              </w:rPr>
            </w:pPr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t>•  Tecnología táctil infrarroja (40 toques simultáneos)</w:t>
            </w:r>
          </w:p>
          <w:p w14:paraId="0A62F239" w14:textId="77777777" w:rsidR="008F5F79" w:rsidRPr="00BF0429" w:rsidRDefault="008F5F79" w:rsidP="00491593">
            <w:pPr>
              <w:rPr>
                <w:rFonts w:ascii="Arial" w:hAnsi="Arial" w:cs="Arial"/>
                <w:color w:val="242424"/>
                <w:sz w:val="16"/>
                <w:szCs w:val="16"/>
              </w:rPr>
            </w:pPr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t xml:space="preserve">•  Vidrio templado antirreflejo con </w:t>
            </w:r>
            <w:proofErr w:type="spellStart"/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t>Optical</w:t>
            </w:r>
            <w:proofErr w:type="spellEnd"/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t xml:space="preserve"> </w:t>
            </w:r>
            <w:proofErr w:type="spellStart"/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t>Bonding</w:t>
            </w:r>
            <w:proofErr w:type="spellEnd"/>
          </w:p>
          <w:p w14:paraId="10F328A3" w14:textId="77777777" w:rsidR="008F5F79" w:rsidRPr="00BF0429" w:rsidRDefault="008F5F79" w:rsidP="00491593">
            <w:pPr>
              <w:rPr>
                <w:rFonts w:ascii="Arial" w:hAnsi="Arial" w:cs="Arial"/>
                <w:color w:val="242424"/>
                <w:sz w:val="16"/>
                <w:szCs w:val="16"/>
              </w:rPr>
            </w:pPr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t xml:space="preserve">•  Sistema operativo Android 11 con CPU </w:t>
            </w:r>
            <w:proofErr w:type="spellStart"/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t>Octa</w:t>
            </w:r>
            <w:proofErr w:type="spellEnd"/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t>-Core y 8 GB RAM</w:t>
            </w:r>
          </w:p>
          <w:p w14:paraId="5B6AA3F8" w14:textId="77777777" w:rsidR="008F5F79" w:rsidRPr="00BF0429" w:rsidRDefault="008F5F79" w:rsidP="00491593">
            <w:pPr>
              <w:rPr>
                <w:rFonts w:ascii="Arial" w:hAnsi="Arial" w:cs="Arial"/>
                <w:color w:val="242424"/>
                <w:sz w:val="16"/>
                <w:szCs w:val="16"/>
              </w:rPr>
            </w:pPr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t>•  Aplicación i3STUDIO integrada</w:t>
            </w:r>
          </w:p>
          <w:p w14:paraId="2521481F" w14:textId="77777777" w:rsidR="008F5F79" w:rsidRPr="00BF0429" w:rsidRDefault="008F5F79" w:rsidP="00491593">
            <w:pPr>
              <w:rPr>
                <w:rFonts w:ascii="Arial" w:hAnsi="Arial" w:cs="Arial"/>
                <w:color w:val="242424"/>
                <w:sz w:val="16"/>
                <w:szCs w:val="16"/>
              </w:rPr>
            </w:pPr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t>•  Audio integrado: 2 × 16 W + subwoofer 16 W</w:t>
            </w:r>
          </w:p>
          <w:p w14:paraId="08D89DBD" w14:textId="77777777" w:rsidR="008F5F79" w:rsidRPr="00BF0429" w:rsidRDefault="008F5F79" w:rsidP="00491593">
            <w:pPr>
              <w:rPr>
                <w:rFonts w:ascii="Arial" w:hAnsi="Arial" w:cs="Arial"/>
                <w:color w:val="242424"/>
                <w:sz w:val="16"/>
                <w:szCs w:val="16"/>
              </w:rPr>
            </w:pPr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t xml:space="preserve">•  Conectividad completa (HDMI, USB-C, USB-A, VGA, LAN, </w:t>
            </w:r>
            <w:proofErr w:type="spellStart"/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t>Wi</w:t>
            </w:r>
            <w:proofErr w:type="spellEnd"/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t>-Fi 6, Bluetooth)</w:t>
            </w:r>
          </w:p>
          <w:p w14:paraId="79281248" w14:textId="77777777" w:rsidR="008F5F79" w:rsidRPr="00BF0429" w:rsidRDefault="008F5F79" w:rsidP="00491593">
            <w:pPr>
              <w:rPr>
                <w:rFonts w:ascii="Arial" w:hAnsi="Arial" w:cs="Arial"/>
                <w:color w:val="242424"/>
                <w:sz w:val="16"/>
                <w:szCs w:val="16"/>
              </w:rPr>
            </w:pPr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t>•  Funciones inteligentes: Multitarea y sensores ambientales</w:t>
            </w:r>
          </w:p>
          <w:p w14:paraId="11523DF5" w14:textId="77777777" w:rsidR="008F5F79" w:rsidRPr="00BF0429" w:rsidRDefault="008F5F79" w:rsidP="00491593">
            <w:pPr>
              <w:rPr>
                <w:rFonts w:ascii="Arial" w:hAnsi="Arial" w:cs="Arial"/>
                <w:color w:val="242424"/>
                <w:sz w:val="16"/>
                <w:szCs w:val="16"/>
              </w:rPr>
            </w:pPr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t>•  Durabilidad y bajo mantenimiento</w:t>
            </w:r>
          </w:p>
          <w:p w14:paraId="1B1FA5C4" w14:textId="77777777" w:rsidR="008F5F79" w:rsidRPr="00BF0429" w:rsidRDefault="008F5F79" w:rsidP="00491593">
            <w:pPr>
              <w:rPr>
                <w:rFonts w:ascii="Arial" w:hAnsi="Arial" w:cs="Arial"/>
                <w:color w:val="242424"/>
                <w:sz w:val="16"/>
                <w:szCs w:val="16"/>
              </w:rPr>
            </w:pPr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lastRenderedPageBreak/>
              <w:t>•  Montaje y accesorios incluidos"</w:t>
            </w:r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tab/>
            </w:r>
          </w:p>
          <w:p w14:paraId="282707CD" w14:textId="77777777" w:rsidR="008F5F79" w:rsidRPr="00BF0429" w:rsidRDefault="008F5F79" w:rsidP="00491593">
            <w:pPr>
              <w:rPr>
                <w:rFonts w:ascii="Arial" w:hAnsi="Arial" w:cs="Arial"/>
                <w:color w:val="242424"/>
                <w:sz w:val="16"/>
                <w:szCs w:val="16"/>
              </w:rPr>
            </w:pPr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t>•  Frecuencia de actualización: 60 Hz en resolución 4K UHD, con tiempo de respuesta típico de 8 ms.</w:t>
            </w:r>
          </w:p>
          <w:p w14:paraId="7C6314C4" w14:textId="77777777" w:rsidR="008F5F79" w:rsidRPr="00BF0429" w:rsidRDefault="008F5F79" w:rsidP="00491593">
            <w:pPr>
              <w:rPr>
                <w:rFonts w:ascii="Arial" w:hAnsi="Arial" w:cs="Arial"/>
                <w:color w:val="242424"/>
                <w:sz w:val="16"/>
                <w:szCs w:val="16"/>
              </w:rPr>
            </w:pPr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t>•  Memoria interna: 8 GB de RAM DDR4.</w:t>
            </w:r>
          </w:p>
          <w:p w14:paraId="0020A67B" w14:textId="77777777" w:rsidR="008F5F79" w:rsidRPr="00BF0429" w:rsidRDefault="008F5F79" w:rsidP="00491593">
            <w:pPr>
              <w:rPr>
                <w:rFonts w:ascii="Arial" w:hAnsi="Arial" w:cs="Arial"/>
                <w:color w:val="242424"/>
                <w:sz w:val="16"/>
                <w:szCs w:val="16"/>
              </w:rPr>
            </w:pPr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t>•  Almacenamiento interno: 32 GB de ROM.</w:t>
            </w:r>
          </w:p>
          <w:p w14:paraId="7F9F7926" w14:textId="77777777" w:rsidR="008F5F79" w:rsidRPr="00BF0429" w:rsidRDefault="008F5F79" w:rsidP="00491593">
            <w:pPr>
              <w:rPr>
                <w:rFonts w:ascii="Arial" w:hAnsi="Arial" w:cs="Arial"/>
                <w:color w:val="242424"/>
                <w:sz w:val="16"/>
                <w:szCs w:val="16"/>
              </w:rPr>
            </w:pPr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t>•  Opciones de expansión:</w:t>
            </w:r>
          </w:p>
          <w:p w14:paraId="23F7970D" w14:textId="77777777" w:rsidR="008F5F79" w:rsidRPr="00BF0429" w:rsidRDefault="008F5F79" w:rsidP="00491593">
            <w:pPr>
              <w:rPr>
                <w:rFonts w:ascii="Arial" w:hAnsi="Arial" w:cs="Arial"/>
                <w:color w:val="242424"/>
                <w:sz w:val="16"/>
                <w:szCs w:val="16"/>
              </w:rPr>
            </w:pPr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t xml:space="preserve">   - Ranura OPS (Open </w:t>
            </w:r>
            <w:proofErr w:type="spellStart"/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t>Pluggable</w:t>
            </w:r>
            <w:proofErr w:type="spellEnd"/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t xml:space="preserve"> </w:t>
            </w:r>
            <w:proofErr w:type="spellStart"/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t>Specification</w:t>
            </w:r>
            <w:proofErr w:type="spellEnd"/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t>) para instalar un módulo PC y ampliar capacidad de memoria, almacenamiento y procesamiento.</w:t>
            </w:r>
          </w:p>
          <w:p w14:paraId="6C6A9354" w14:textId="77777777" w:rsidR="008F5F79" w:rsidRPr="00BF0429" w:rsidRDefault="008F5F79" w:rsidP="00491593">
            <w:pPr>
              <w:rPr>
                <w:rFonts w:ascii="Arial" w:hAnsi="Arial" w:cs="Arial"/>
                <w:color w:val="242424"/>
                <w:sz w:val="16"/>
                <w:szCs w:val="16"/>
              </w:rPr>
            </w:pPr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t xml:space="preserve">   - Posibilidad de conectar dispositivos de almacenamiento externo mediante puertos USB.</w:t>
            </w:r>
          </w:p>
        </w:tc>
        <w:tc>
          <w:tcPr>
            <w:tcW w:w="1395" w:type="dxa"/>
            <w:shd w:val="clear" w:color="auto" w:fill="auto"/>
            <w:vAlign w:val="center"/>
            <w:hideMark/>
          </w:tcPr>
          <w:p w14:paraId="4FA2F3E7" w14:textId="77777777" w:rsidR="008F5F79" w:rsidRPr="00BF0429" w:rsidRDefault="008F5F79" w:rsidP="0049159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429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UN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973BE75" w14:textId="77777777" w:rsidR="008F5F79" w:rsidRPr="00BF0429" w:rsidRDefault="008F5F79" w:rsidP="0049159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429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631" w:type="dxa"/>
          </w:tcPr>
          <w:p w14:paraId="3BE22DBA" w14:textId="77777777" w:rsidR="008F5F79" w:rsidRPr="00BF0429" w:rsidRDefault="008F5F79" w:rsidP="0049159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7" w:type="dxa"/>
          </w:tcPr>
          <w:p w14:paraId="345C9D63" w14:textId="77777777" w:rsidR="008F5F79" w:rsidRPr="00BF0429" w:rsidRDefault="008F5F79" w:rsidP="0049159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F5F79" w:rsidRPr="00B52065" w14:paraId="19954893" w14:textId="1D4B5512" w:rsidTr="00BF0429">
        <w:trPr>
          <w:trHeight w:val="20"/>
          <w:jc w:val="center"/>
        </w:trPr>
        <w:tc>
          <w:tcPr>
            <w:tcW w:w="464" w:type="dxa"/>
            <w:shd w:val="clear" w:color="auto" w:fill="auto"/>
            <w:noWrap/>
            <w:vAlign w:val="center"/>
            <w:hideMark/>
          </w:tcPr>
          <w:p w14:paraId="492EE5A2" w14:textId="77777777" w:rsidR="008F5F79" w:rsidRPr="00BF0429" w:rsidRDefault="008F5F79" w:rsidP="0049159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429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351" w:type="dxa"/>
            <w:shd w:val="clear" w:color="auto" w:fill="auto"/>
            <w:vAlign w:val="center"/>
            <w:hideMark/>
          </w:tcPr>
          <w:p w14:paraId="272C4494" w14:textId="77777777" w:rsidR="008F5F79" w:rsidRPr="00BF0429" w:rsidRDefault="008F5F79" w:rsidP="00491593">
            <w:pPr>
              <w:rPr>
                <w:rFonts w:ascii="Arial" w:hAnsi="Arial" w:cs="Arial"/>
                <w:color w:val="242424"/>
                <w:sz w:val="16"/>
                <w:szCs w:val="16"/>
              </w:rPr>
            </w:pPr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t>Altavoces para Auditorio (Par)</w:t>
            </w:r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br/>
              <w:t xml:space="preserve">•  </w:t>
            </w:r>
            <w:proofErr w:type="spellStart"/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t>Woofer</w:t>
            </w:r>
            <w:proofErr w:type="spellEnd"/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t xml:space="preserve"> de 6″ y </w:t>
            </w:r>
            <w:proofErr w:type="spellStart"/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t>tweeter</w:t>
            </w:r>
            <w:proofErr w:type="spellEnd"/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t xml:space="preserve"> de 1″ </w:t>
            </w:r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br/>
              <w:t xml:space="preserve">•  Potencia nominal: 150 W </w:t>
            </w:r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br/>
              <w:t xml:space="preserve">•  Transformador 70/100V incluido </w:t>
            </w:r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br/>
              <w:t xml:space="preserve">•  Configuración de altavoces: 2 vías </w:t>
            </w:r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br/>
              <w:t xml:space="preserve">•  Manejo de poder (300 W programa / 600 W pico) </w:t>
            </w:r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br/>
              <w:t xml:space="preserve">•  Impedancia: 8 ohmios </w:t>
            </w:r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br/>
              <w:t xml:space="preserve">•  Blindado: sí </w:t>
            </w:r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br/>
              <w:t xml:space="preserve">•  Rango de frecuencia: 62 Hz – 20 kHz </w:t>
            </w:r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br/>
              <w:t xml:space="preserve">•  SPL máximo: 118 dB </w:t>
            </w:r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br/>
              <w:t xml:space="preserve">•  Sensibilidad: 94 dB </w:t>
            </w:r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br/>
              <w:t xml:space="preserve">•  Ángulo de cobertura: 100° H x 80° V </w:t>
            </w:r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br/>
              <w:t>•  Transversal (</w:t>
            </w:r>
            <w:proofErr w:type="gramStart"/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t>crossover</w:t>
            </w:r>
            <w:proofErr w:type="gramEnd"/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t>): 1,6 kHz</w:t>
            </w:r>
          </w:p>
        </w:tc>
        <w:tc>
          <w:tcPr>
            <w:tcW w:w="1395" w:type="dxa"/>
            <w:shd w:val="clear" w:color="auto" w:fill="auto"/>
            <w:vAlign w:val="center"/>
            <w:hideMark/>
          </w:tcPr>
          <w:p w14:paraId="684FBB9A" w14:textId="77777777" w:rsidR="008F5F79" w:rsidRPr="00BF0429" w:rsidRDefault="008F5F79" w:rsidP="0049159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429">
              <w:rPr>
                <w:rFonts w:ascii="Arial" w:hAnsi="Arial" w:cs="Arial"/>
                <w:color w:val="000000"/>
                <w:sz w:val="16"/>
                <w:szCs w:val="16"/>
              </w:rPr>
              <w:t>UN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5DCFAFB" w14:textId="77777777" w:rsidR="008F5F79" w:rsidRPr="00BF0429" w:rsidRDefault="008F5F79" w:rsidP="0049159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429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631" w:type="dxa"/>
          </w:tcPr>
          <w:p w14:paraId="0972A9DE" w14:textId="77777777" w:rsidR="008F5F79" w:rsidRPr="00BF0429" w:rsidRDefault="008F5F79" w:rsidP="0049159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7" w:type="dxa"/>
          </w:tcPr>
          <w:p w14:paraId="6E0B4BA8" w14:textId="77777777" w:rsidR="008F5F79" w:rsidRPr="00BF0429" w:rsidRDefault="008F5F79" w:rsidP="0049159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F5F79" w:rsidRPr="00B52065" w14:paraId="4972B05C" w14:textId="50A82B40" w:rsidTr="00BF0429">
        <w:trPr>
          <w:trHeight w:val="20"/>
          <w:jc w:val="center"/>
        </w:trPr>
        <w:tc>
          <w:tcPr>
            <w:tcW w:w="464" w:type="dxa"/>
            <w:shd w:val="clear" w:color="auto" w:fill="auto"/>
            <w:vAlign w:val="center"/>
            <w:hideMark/>
          </w:tcPr>
          <w:p w14:paraId="0F0DFDA1" w14:textId="77777777" w:rsidR="008F5F79" w:rsidRPr="00BF0429" w:rsidRDefault="008F5F79" w:rsidP="004915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F0429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4351" w:type="dxa"/>
            <w:shd w:val="clear" w:color="auto" w:fill="auto"/>
            <w:vAlign w:val="center"/>
            <w:hideMark/>
          </w:tcPr>
          <w:p w14:paraId="26C7D53E" w14:textId="77777777" w:rsidR="008F5F79" w:rsidRPr="00BF0429" w:rsidRDefault="008F5F79" w:rsidP="00491593">
            <w:pPr>
              <w:rPr>
                <w:rFonts w:ascii="Arial" w:hAnsi="Arial" w:cs="Arial"/>
                <w:color w:val="242424"/>
                <w:sz w:val="16"/>
                <w:szCs w:val="16"/>
              </w:rPr>
            </w:pPr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t>Amplificador de sonido</w:t>
            </w:r>
          </w:p>
          <w:p w14:paraId="5B4C7780" w14:textId="77777777" w:rsidR="008F5F79" w:rsidRPr="00BF0429" w:rsidRDefault="008F5F79" w:rsidP="00491593">
            <w:pPr>
              <w:rPr>
                <w:rFonts w:ascii="Arial" w:hAnsi="Arial" w:cs="Arial"/>
                <w:color w:val="242424"/>
                <w:sz w:val="16"/>
                <w:szCs w:val="16"/>
              </w:rPr>
            </w:pPr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t>•  Potencia máxima de salida (</w:t>
            </w:r>
            <w:proofErr w:type="spellStart"/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t>Peak</w:t>
            </w:r>
            <w:proofErr w:type="spellEnd"/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t>) de hasta 1 600 W</w:t>
            </w:r>
          </w:p>
          <w:p w14:paraId="1F914A62" w14:textId="77777777" w:rsidR="008F5F79" w:rsidRPr="00BF0429" w:rsidRDefault="008F5F79" w:rsidP="00491593">
            <w:pPr>
              <w:rPr>
                <w:rFonts w:ascii="Arial" w:hAnsi="Arial" w:cs="Arial"/>
                <w:color w:val="242424"/>
                <w:sz w:val="16"/>
                <w:szCs w:val="16"/>
              </w:rPr>
            </w:pPr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t>•  Potencia por canal (continuo y dinámico)</w:t>
            </w:r>
          </w:p>
          <w:p w14:paraId="23DF661F" w14:textId="77777777" w:rsidR="008F5F79" w:rsidRPr="00BF0429" w:rsidRDefault="008F5F79" w:rsidP="00491593">
            <w:pPr>
              <w:rPr>
                <w:rFonts w:ascii="Arial" w:hAnsi="Arial" w:cs="Arial"/>
                <w:color w:val="242424"/>
                <w:sz w:val="16"/>
                <w:szCs w:val="16"/>
              </w:rPr>
            </w:pPr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t>•  Etapa de salida Clase D con fuente de alimentación universal</w:t>
            </w:r>
          </w:p>
          <w:p w14:paraId="4C5D88E8" w14:textId="77777777" w:rsidR="008F5F79" w:rsidRPr="00BF0429" w:rsidRDefault="008F5F79" w:rsidP="00491593">
            <w:pPr>
              <w:rPr>
                <w:rFonts w:ascii="Arial" w:hAnsi="Arial" w:cs="Arial"/>
                <w:color w:val="242424"/>
                <w:sz w:val="16"/>
                <w:szCs w:val="16"/>
              </w:rPr>
            </w:pPr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t xml:space="preserve">•  DSP incorporado: filtros, EQ paramétrico, </w:t>
            </w:r>
            <w:proofErr w:type="spellStart"/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t>delay</w:t>
            </w:r>
            <w:proofErr w:type="spellEnd"/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t xml:space="preserve"> y limitador</w:t>
            </w:r>
          </w:p>
          <w:p w14:paraId="3B59F75C" w14:textId="77777777" w:rsidR="008F5F79" w:rsidRPr="00BF0429" w:rsidRDefault="008F5F79" w:rsidP="00491593">
            <w:pPr>
              <w:rPr>
                <w:rFonts w:ascii="Arial" w:hAnsi="Arial" w:cs="Arial"/>
                <w:color w:val="242424"/>
                <w:sz w:val="16"/>
                <w:szCs w:val="16"/>
              </w:rPr>
            </w:pPr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t>•  Pantalla LCD grande y controles frontales</w:t>
            </w:r>
          </w:p>
          <w:p w14:paraId="05735E6A" w14:textId="77777777" w:rsidR="008F5F79" w:rsidRPr="00BF0429" w:rsidRDefault="008F5F79" w:rsidP="00491593">
            <w:pPr>
              <w:rPr>
                <w:rFonts w:ascii="Arial" w:hAnsi="Arial" w:cs="Arial"/>
                <w:color w:val="242424"/>
                <w:sz w:val="16"/>
                <w:szCs w:val="16"/>
              </w:rPr>
            </w:pPr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t>•  Entradas y salidas profesionales</w:t>
            </w:r>
          </w:p>
          <w:p w14:paraId="35F9C1C1" w14:textId="77777777" w:rsidR="008F5F79" w:rsidRPr="00BF0429" w:rsidRDefault="008F5F79" w:rsidP="00491593">
            <w:pPr>
              <w:rPr>
                <w:rFonts w:ascii="Arial" w:hAnsi="Arial" w:cs="Arial"/>
                <w:color w:val="242424"/>
                <w:sz w:val="16"/>
                <w:szCs w:val="16"/>
              </w:rPr>
            </w:pPr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t>•  Protección inteligente y limitación digital</w:t>
            </w:r>
          </w:p>
          <w:p w14:paraId="498ADA43" w14:textId="77777777" w:rsidR="008F5F79" w:rsidRPr="00BF0429" w:rsidRDefault="008F5F79" w:rsidP="00491593">
            <w:pPr>
              <w:rPr>
                <w:rFonts w:ascii="Arial" w:hAnsi="Arial" w:cs="Arial"/>
                <w:color w:val="242424"/>
                <w:sz w:val="16"/>
                <w:szCs w:val="16"/>
              </w:rPr>
            </w:pPr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t xml:space="preserve">•  </w:t>
            </w:r>
            <w:proofErr w:type="spellStart"/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t>LEDs</w:t>
            </w:r>
            <w:proofErr w:type="spellEnd"/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t xml:space="preserve"> de estado frontal</w:t>
            </w:r>
          </w:p>
          <w:p w14:paraId="6EE40B50" w14:textId="77777777" w:rsidR="008F5F79" w:rsidRPr="00BF0429" w:rsidRDefault="008F5F79" w:rsidP="00491593">
            <w:pPr>
              <w:rPr>
                <w:rFonts w:ascii="Arial" w:hAnsi="Arial" w:cs="Arial"/>
                <w:color w:val="242424"/>
                <w:sz w:val="16"/>
                <w:szCs w:val="16"/>
              </w:rPr>
            </w:pPr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t>•  Dimensiones compactas y peso ligero</w:t>
            </w:r>
          </w:p>
          <w:p w14:paraId="3D92E723" w14:textId="77777777" w:rsidR="008F5F79" w:rsidRPr="00BF0429" w:rsidRDefault="008F5F79" w:rsidP="00491593">
            <w:pPr>
              <w:rPr>
                <w:rFonts w:ascii="Arial" w:hAnsi="Arial" w:cs="Arial"/>
                <w:color w:val="242424"/>
                <w:sz w:val="16"/>
                <w:szCs w:val="16"/>
              </w:rPr>
            </w:pPr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t xml:space="preserve">•  Capacidad de </w:t>
            </w:r>
            <w:proofErr w:type="spellStart"/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t>presets</w:t>
            </w:r>
            <w:proofErr w:type="spellEnd"/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t xml:space="preserve"> y usabilidad avanzada</w:t>
            </w:r>
          </w:p>
          <w:p w14:paraId="47B9F2EB" w14:textId="77777777" w:rsidR="008F5F79" w:rsidRPr="00BF0429" w:rsidRDefault="008F5F79" w:rsidP="00491593">
            <w:pPr>
              <w:rPr>
                <w:rFonts w:ascii="Arial" w:hAnsi="Arial" w:cs="Arial"/>
                <w:color w:val="242424"/>
                <w:sz w:val="16"/>
                <w:szCs w:val="16"/>
              </w:rPr>
            </w:pPr>
            <w:r w:rsidRPr="00BF0429">
              <w:rPr>
                <w:rFonts w:ascii="Arial" w:hAnsi="Arial" w:cs="Arial"/>
                <w:color w:val="242424"/>
                <w:sz w:val="16"/>
                <w:szCs w:val="16"/>
              </w:rPr>
              <w:t>•  Potencia por canal: 400 W RMS (600 W pico) a 8 Ω / 600 W RMS (800 W pico) a 4 Ω.</w:t>
            </w:r>
          </w:p>
        </w:tc>
        <w:tc>
          <w:tcPr>
            <w:tcW w:w="1395" w:type="dxa"/>
            <w:shd w:val="clear" w:color="auto" w:fill="auto"/>
            <w:vAlign w:val="center"/>
            <w:hideMark/>
          </w:tcPr>
          <w:p w14:paraId="43A90CF8" w14:textId="77777777" w:rsidR="008F5F79" w:rsidRPr="00BF0429" w:rsidRDefault="008F5F79" w:rsidP="0049159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429">
              <w:rPr>
                <w:rFonts w:ascii="Arial" w:hAnsi="Arial" w:cs="Arial"/>
                <w:color w:val="000000"/>
                <w:sz w:val="16"/>
                <w:szCs w:val="16"/>
              </w:rPr>
              <w:t>UN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76359A3" w14:textId="77777777" w:rsidR="008F5F79" w:rsidRPr="00BF0429" w:rsidRDefault="008F5F79" w:rsidP="0049159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429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631" w:type="dxa"/>
          </w:tcPr>
          <w:p w14:paraId="77D74934" w14:textId="77777777" w:rsidR="008F5F79" w:rsidRPr="00BF0429" w:rsidRDefault="008F5F79" w:rsidP="0049159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7" w:type="dxa"/>
          </w:tcPr>
          <w:p w14:paraId="5E900DD7" w14:textId="77777777" w:rsidR="008F5F79" w:rsidRPr="00BF0429" w:rsidRDefault="008F5F79" w:rsidP="0049159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</w:tbl>
    <w:p w14:paraId="2B3E55A3" w14:textId="77777777" w:rsidR="00EE5BCD" w:rsidRDefault="00EE5BCD" w:rsidP="00EE5BCD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</w:rPr>
      </w:pPr>
    </w:p>
    <w:p w14:paraId="132349BD" w14:textId="77777777" w:rsidR="00EE5BCD" w:rsidRDefault="00EE5BCD" w:rsidP="00EE5BCD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</w:rPr>
      </w:pPr>
    </w:p>
    <w:p w14:paraId="58294DCF" w14:textId="77777777" w:rsidR="00BB18AE" w:rsidRDefault="00BB18AE" w:rsidP="00EE5BCD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</w:rPr>
      </w:pPr>
    </w:p>
    <w:p w14:paraId="29EE004F" w14:textId="77777777" w:rsidR="00BB18AE" w:rsidRDefault="00BB18AE" w:rsidP="00EE5BCD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</w:rPr>
      </w:pPr>
    </w:p>
    <w:p w14:paraId="3EB89413" w14:textId="77777777" w:rsidR="00BB18AE" w:rsidRDefault="00BB18AE" w:rsidP="00EE5BCD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</w:rPr>
      </w:pPr>
    </w:p>
    <w:p w14:paraId="29410FE8" w14:textId="77777777" w:rsidR="00BB18AE" w:rsidRDefault="00BB18AE" w:rsidP="00EE5BCD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</w:rPr>
      </w:pPr>
    </w:p>
    <w:p w14:paraId="4BD093AD" w14:textId="77777777" w:rsidR="00EE5BCD" w:rsidRDefault="00EE5BCD" w:rsidP="00EE5BCD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</w:rPr>
      </w:pPr>
    </w:p>
    <w:p w14:paraId="7ADB2852" w14:textId="77777777" w:rsidR="00BB18AE" w:rsidRDefault="00BB18AE" w:rsidP="00EE5BCD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</w:rPr>
      </w:pPr>
    </w:p>
    <w:p w14:paraId="72B9351A" w14:textId="77777777" w:rsidR="00BB18AE" w:rsidRDefault="00BB18AE" w:rsidP="00EE5BCD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</w:rPr>
      </w:pPr>
    </w:p>
    <w:p w14:paraId="1BBE40A5" w14:textId="77777777" w:rsidR="00EE5BCD" w:rsidRPr="00FC31DF" w:rsidRDefault="00EE5BCD" w:rsidP="00EE5BCD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</w:rPr>
      </w:pPr>
      <w:r w:rsidRPr="00FC31DF">
        <w:rPr>
          <w:rFonts w:asciiTheme="majorHAnsi" w:hAnsiTheme="majorHAnsi" w:cstheme="majorHAnsi"/>
          <w:b/>
          <w:color w:val="000000"/>
          <w:sz w:val="18"/>
          <w:szCs w:val="18"/>
        </w:rPr>
        <w:t>Firma Representante Legal</w:t>
      </w:r>
    </w:p>
    <w:p w14:paraId="6CC2C9E3" w14:textId="77777777" w:rsidR="00EE5BCD" w:rsidRPr="00FC31DF" w:rsidRDefault="00EE5BCD" w:rsidP="00EE5BCD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</w:rPr>
      </w:pPr>
      <w:r w:rsidRPr="00FC31DF">
        <w:rPr>
          <w:rFonts w:asciiTheme="majorHAnsi" w:hAnsiTheme="majorHAnsi" w:cstheme="majorHAnsi"/>
          <w:b/>
          <w:color w:val="000000"/>
          <w:sz w:val="18"/>
          <w:szCs w:val="18"/>
        </w:rPr>
        <w:t>_________________________</w:t>
      </w:r>
    </w:p>
    <w:p w14:paraId="07C80267" w14:textId="77777777" w:rsidR="00EE5BCD" w:rsidRDefault="00EE5BCD" w:rsidP="00EE5BCD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</w:rPr>
      </w:pPr>
      <w:r w:rsidRPr="00FC31DF">
        <w:rPr>
          <w:rFonts w:asciiTheme="majorHAnsi" w:hAnsiTheme="majorHAnsi" w:cstheme="majorHAnsi"/>
          <w:b/>
          <w:color w:val="000000"/>
          <w:sz w:val="18"/>
          <w:szCs w:val="18"/>
        </w:rPr>
        <w:t>Nombre Representante Legal</w:t>
      </w:r>
    </w:p>
    <w:p w14:paraId="0F16F14F" w14:textId="77777777" w:rsidR="004A627D" w:rsidRDefault="004A627D" w:rsidP="00EE5BCD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</w:rPr>
      </w:pPr>
    </w:p>
    <w:p w14:paraId="32F64227" w14:textId="77777777" w:rsidR="004A627D" w:rsidRPr="00FC31DF" w:rsidRDefault="004A627D" w:rsidP="00EE5BCD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</w:rPr>
      </w:pPr>
    </w:p>
    <w:p w14:paraId="13F22473" w14:textId="77777777" w:rsidR="004A627D" w:rsidRPr="004A627D" w:rsidRDefault="004A627D" w:rsidP="004A627D">
      <w:pPr>
        <w:autoSpaceDE w:val="0"/>
        <w:autoSpaceDN w:val="0"/>
        <w:jc w:val="both"/>
        <w:rPr>
          <w:rFonts w:asciiTheme="majorHAnsi" w:eastAsia="Times New Roman" w:hAnsiTheme="majorHAnsi" w:cs="Calibri"/>
          <w:b/>
          <w:color w:val="000000"/>
          <w:sz w:val="18"/>
          <w:szCs w:val="18"/>
          <w:u w:val="single"/>
        </w:rPr>
      </w:pPr>
      <w:r w:rsidRPr="004A627D">
        <w:rPr>
          <w:rFonts w:asciiTheme="majorHAnsi" w:eastAsia="Times New Roman" w:hAnsiTheme="majorHAnsi" w:cs="Calibri"/>
          <w:b/>
          <w:color w:val="000000"/>
          <w:sz w:val="18"/>
          <w:szCs w:val="18"/>
          <w:u w:val="single"/>
        </w:rPr>
        <w:t xml:space="preserve">NOTA 1: </w:t>
      </w:r>
      <w:r w:rsidRPr="004A627D">
        <w:rPr>
          <w:rFonts w:asciiTheme="majorHAnsi" w:eastAsia="Times New Roman" w:hAnsiTheme="majorHAnsi" w:cs="Calibri"/>
          <w:bCs/>
          <w:color w:val="000000"/>
          <w:sz w:val="18"/>
          <w:szCs w:val="18"/>
          <w:u w:val="single"/>
        </w:rPr>
        <w:t>LOS ÍTEMS, DESCRIPCIÓN TÉCNICA DEL ELEMENTO, UNIDAD Y CANTIDAD DEBEN SER LAS MISMAS QUE ESTÁN DESCRITAS EN EL PUNTO DE LA ESPECIFICACIÓN TECNICA DEL ESTUDIO PREVIO DEL PROCESO, POR ENDE, NO PUEDEN SER MODIFICADAS, ELIMINADAS O CAMBIADAS</w:t>
      </w:r>
      <w:r w:rsidRPr="004A627D">
        <w:rPr>
          <w:rFonts w:asciiTheme="majorHAnsi" w:eastAsia="Times New Roman" w:hAnsiTheme="majorHAnsi" w:cs="Calibri"/>
          <w:b/>
          <w:color w:val="000000"/>
          <w:sz w:val="18"/>
          <w:szCs w:val="18"/>
          <w:u w:val="single"/>
        </w:rPr>
        <w:t>.</w:t>
      </w:r>
    </w:p>
    <w:p w14:paraId="19600BA1" w14:textId="77777777" w:rsidR="00456070" w:rsidRPr="004A627D" w:rsidRDefault="00456070" w:rsidP="00456070">
      <w:pPr>
        <w:jc w:val="both"/>
        <w:rPr>
          <w:rFonts w:asciiTheme="majorHAnsi" w:eastAsia="Times New Roman" w:hAnsiTheme="majorHAnsi" w:cs="Calibri"/>
          <w:lang w:val="es-ES"/>
        </w:rPr>
      </w:pPr>
      <w:r w:rsidRPr="004A627D">
        <w:rPr>
          <w:rFonts w:asciiTheme="majorHAnsi" w:eastAsia="Times New Roman" w:hAnsiTheme="majorHAnsi" w:cs="Calibri"/>
          <w:b/>
          <w:color w:val="000000"/>
          <w:sz w:val="18"/>
          <w:szCs w:val="18"/>
          <w:u w:val="single"/>
        </w:rPr>
        <w:t xml:space="preserve">NOTA 2. </w:t>
      </w:r>
      <w:r w:rsidRPr="004A627D">
        <w:rPr>
          <w:rFonts w:asciiTheme="majorHAnsi" w:eastAsia="Times New Roman" w:hAnsiTheme="majorHAnsi" w:cs="Calibri"/>
          <w:bCs/>
          <w:color w:val="000000"/>
          <w:sz w:val="18"/>
          <w:szCs w:val="18"/>
          <w:u w:val="single"/>
        </w:rPr>
        <w:t>LAS PROPUESTAS DEBEN SER DILIGENCIADAS ESPECIFICANDO LAS CARACTERÍSTICAS TÉCNICAS REQUERIDAS POR LA ENTIDAD, AL IGUAL QUE UNA (1) MARCA Y REFERENCIA (UN NÚMERO</w:t>
      </w:r>
      <w:r>
        <w:rPr>
          <w:rFonts w:asciiTheme="majorHAnsi" w:eastAsia="Times New Roman" w:hAnsiTheme="majorHAnsi" w:cs="Calibri"/>
          <w:bCs/>
          <w:color w:val="000000"/>
          <w:sz w:val="18"/>
          <w:szCs w:val="18"/>
          <w:u w:val="single"/>
        </w:rPr>
        <w:t xml:space="preserve"> SERIAL</w:t>
      </w:r>
      <w:r w:rsidRPr="004A627D">
        <w:rPr>
          <w:rFonts w:asciiTheme="majorHAnsi" w:eastAsia="Times New Roman" w:hAnsiTheme="majorHAnsi" w:cs="Calibri"/>
          <w:bCs/>
          <w:color w:val="000000"/>
          <w:sz w:val="18"/>
          <w:szCs w:val="18"/>
          <w:u w:val="single"/>
        </w:rPr>
        <w:t xml:space="preserve">, UN DATO, UN NOMBRE, QUE PERMITIRÁ LA POSTERIOR LOCALIZACIÓN </w:t>
      </w:r>
      <w:proofErr w:type="gramStart"/>
      <w:r w:rsidRPr="004A627D">
        <w:rPr>
          <w:rFonts w:asciiTheme="majorHAnsi" w:eastAsia="Times New Roman" w:hAnsiTheme="majorHAnsi" w:cs="Calibri"/>
          <w:bCs/>
          <w:color w:val="000000"/>
          <w:sz w:val="18"/>
          <w:szCs w:val="18"/>
          <w:u w:val="single"/>
        </w:rPr>
        <w:t>DEL MISMO</w:t>
      </w:r>
      <w:proofErr w:type="gramEnd"/>
      <w:r w:rsidRPr="004A627D">
        <w:rPr>
          <w:rFonts w:asciiTheme="majorHAnsi" w:eastAsia="Times New Roman" w:hAnsiTheme="majorHAnsi" w:cs="Calibri"/>
          <w:bCs/>
          <w:color w:val="000000"/>
          <w:sz w:val="18"/>
          <w:szCs w:val="18"/>
          <w:u w:val="single"/>
        </w:rPr>
        <w:t xml:space="preserve">) </w:t>
      </w:r>
    </w:p>
    <w:p w14:paraId="175CAD89" w14:textId="1AC85F06" w:rsidR="003B3F4C" w:rsidRPr="004A627D" w:rsidRDefault="003B3F4C" w:rsidP="004A627D">
      <w:pPr>
        <w:autoSpaceDE w:val="0"/>
        <w:autoSpaceDN w:val="0"/>
        <w:jc w:val="both"/>
        <w:rPr>
          <w:lang w:val="es-ES"/>
        </w:rPr>
      </w:pPr>
    </w:p>
    <w:sectPr w:rsidR="003B3F4C" w:rsidRPr="004A627D" w:rsidSect="00C114DE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701" w:bottom="1418" w:left="1701" w:header="709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92E5BD" w14:textId="77777777" w:rsidR="009631D3" w:rsidRDefault="009631D3" w:rsidP="001A74F0">
      <w:pPr>
        <w:spacing w:after="0" w:line="240" w:lineRule="auto"/>
      </w:pPr>
      <w:r>
        <w:separator/>
      </w:r>
    </w:p>
  </w:endnote>
  <w:endnote w:type="continuationSeparator" w:id="0">
    <w:p w14:paraId="18E4819E" w14:textId="77777777" w:rsidR="009631D3" w:rsidRDefault="009631D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Raleway">
    <w:altName w:val="Times New Roman"/>
    <w:charset w:val="00"/>
    <w:family w:val="auto"/>
    <w:pitch w:val="variable"/>
    <w:sig w:usb0="A00002FF" w:usb1="5000205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B428B1" w:rsidRDefault="00456070">
    <w:pPr>
      <w:pStyle w:val="Piedepgina"/>
    </w:pPr>
    <w:sdt>
      <w:sdtPr>
        <w:id w:val="-1444230679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59FA62" w14:textId="093B5D67" w:rsidR="00B428B1" w:rsidRPr="00C92ADF" w:rsidRDefault="00B428B1" w:rsidP="00C92ADF">
    <w:pPr>
      <w:tabs>
        <w:tab w:val="center" w:pos="4252"/>
        <w:tab w:val="right" w:pos="8504"/>
      </w:tabs>
      <w:spacing w:after="0" w:line="240" w:lineRule="auto"/>
      <w:jc w:val="center"/>
      <w:rPr>
        <w:rFonts w:ascii="Raleway" w:eastAsia="Times New Roman" w:hAnsi="Raleway" w:cs="Calibri"/>
        <w:b/>
        <w:bCs/>
        <w:noProof/>
        <w:color w:val="FF6C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E10C48" w14:textId="77777777" w:rsidR="009631D3" w:rsidRDefault="009631D3" w:rsidP="001A74F0">
      <w:pPr>
        <w:spacing w:after="0" w:line="240" w:lineRule="auto"/>
      </w:pPr>
      <w:r>
        <w:separator/>
      </w:r>
    </w:p>
  </w:footnote>
  <w:footnote w:type="continuationSeparator" w:id="0">
    <w:p w14:paraId="461CF2C1" w14:textId="77777777" w:rsidR="009631D3" w:rsidRDefault="009631D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B428B1" w:rsidRDefault="00456070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37D8B" w14:textId="79C39EF3" w:rsidR="00B428B1" w:rsidRDefault="003F6467" w:rsidP="003F6467">
    <w:pPr>
      <w:pStyle w:val="Encabezado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EE7C5B"/>
    <w:multiLevelType w:val="hybridMultilevel"/>
    <w:tmpl w:val="2C8416C2"/>
    <w:lvl w:ilvl="0" w:tplc="E3A23F6A"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5466338"/>
    <w:multiLevelType w:val="multilevel"/>
    <w:tmpl w:val="5DF640BC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F76E77"/>
    <w:multiLevelType w:val="multilevel"/>
    <w:tmpl w:val="E7C89DC0"/>
    <w:lvl w:ilvl="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Theme="minorEastAsia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eastAsiaTheme="minorEastAsia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eastAsiaTheme="minorEastAsia" w:hint="default"/>
      </w:rPr>
    </w:lvl>
  </w:abstractNum>
  <w:abstractNum w:abstractNumId="4" w15:restartNumberingAfterBreak="0">
    <w:nsid w:val="34B8230F"/>
    <w:multiLevelType w:val="hybridMultilevel"/>
    <w:tmpl w:val="AB9CF85A"/>
    <w:lvl w:ilvl="0" w:tplc="39C231D4">
      <w:numFmt w:val="bullet"/>
      <w:lvlText w:val=""/>
      <w:lvlJc w:val="left"/>
      <w:pPr>
        <w:ind w:left="1080" w:hanging="360"/>
      </w:pPr>
      <w:rPr>
        <w:rFonts w:ascii="Symbol" w:eastAsiaTheme="minorEastAsia" w:hAnsi="Symbol" w:cs="Arial" w:hint="default"/>
      </w:rPr>
    </w:lvl>
    <w:lvl w:ilvl="1" w:tplc="42E605F0">
      <w:numFmt w:val="bullet"/>
      <w:lvlText w:val="•"/>
      <w:lvlJc w:val="left"/>
      <w:pPr>
        <w:ind w:left="3990" w:hanging="2550"/>
      </w:pPr>
      <w:rPr>
        <w:rFonts w:ascii="Calibri" w:eastAsia="Calibri" w:hAnsi="Calibri" w:cs="Calibri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C33339E"/>
    <w:multiLevelType w:val="hybridMultilevel"/>
    <w:tmpl w:val="1138DF42"/>
    <w:lvl w:ilvl="0" w:tplc="3D74FE64">
      <w:numFmt w:val="bullet"/>
      <w:lvlText w:val="-"/>
      <w:lvlJc w:val="left"/>
      <w:pPr>
        <w:ind w:left="144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6C80638"/>
    <w:multiLevelType w:val="multilevel"/>
    <w:tmpl w:val="972CFB82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572034E3"/>
    <w:multiLevelType w:val="multilevel"/>
    <w:tmpl w:val="484AA2B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63E91DAF"/>
    <w:multiLevelType w:val="hybridMultilevel"/>
    <w:tmpl w:val="A570598A"/>
    <w:lvl w:ilvl="0" w:tplc="A3F69D0E"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DEF0869"/>
    <w:multiLevelType w:val="hybridMultilevel"/>
    <w:tmpl w:val="1EDEAF52"/>
    <w:lvl w:ilvl="0" w:tplc="7B746DEA"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DF62D5F"/>
    <w:multiLevelType w:val="hybridMultilevel"/>
    <w:tmpl w:val="B3A419A2"/>
    <w:lvl w:ilvl="0" w:tplc="AF8C118E"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852188656">
    <w:abstractNumId w:val="2"/>
  </w:num>
  <w:num w:numId="2" w16cid:durableId="1263340420">
    <w:abstractNumId w:val="3"/>
  </w:num>
  <w:num w:numId="3" w16cid:durableId="2001736920">
    <w:abstractNumId w:val="6"/>
  </w:num>
  <w:num w:numId="4" w16cid:durableId="890843950">
    <w:abstractNumId w:val="1"/>
  </w:num>
  <w:num w:numId="5" w16cid:durableId="1766851137">
    <w:abstractNumId w:val="7"/>
  </w:num>
  <w:num w:numId="6" w16cid:durableId="80377800">
    <w:abstractNumId w:val="4"/>
  </w:num>
  <w:num w:numId="7" w16cid:durableId="113447755">
    <w:abstractNumId w:val="5"/>
  </w:num>
  <w:num w:numId="8" w16cid:durableId="1199851503">
    <w:abstractNumId w:val="10"/>
  </w:num>
  <w:num w:numId="9" w16cid:durableId="2031687049">
    <w:abstractNumId w:val="0"/>
  </w:num>
  <w:num w:numId="10" w16cid:durableId="2131389307">
    <w:abstractNumId w:val="9"/>
  </w:num>
  <w:num w:numId="11" w16cid:durableId="14349396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2552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0111B"/>
    <w:rsid w:val="00007A70"/>
    <w:rsid w:val="00012C07"/>
    <w:rsid w:val="00030C7C"/>
    <w:rsid w:val="0005416D"/>
    <w:rsid w:val="0006674D"/>
    <w:rsid w:val="00067FA6"/>
    <w:rsid w:val="00096CD7"/>
    <w:rsid w:val="000C53CF"/>
    <w:rsid w:val="000E1462"/>
    <w:rsid w:val="000E2701"/>
    <w:rsid w:val="000E7AA0"/>
    <w:rsid w:val="000F3C70"/>
    <w:rsid w:val="00106868"/>
    <w:rsid w:val="00115199"/>
    <w:rsid w:val="0014111D"/>
    <w:rsid w:val="00152A96"/>
    <w:rsid w:val="001624D1"/>
    <w:rsid w:val="00180405"/>
    <w:rsid w:val="00185E70"/>
    <w:rsid w:val="001924EB"/>
    <w:rsid w:val="001A0899"/>
    <w:rsid w:val="001A74F0"/>
    <w:rsid w:val="001D6C79"/>
    <w:rsid w:val="001F646D"/>
    <w:rsid w:val="0021620C"/>
    <w:rsid w:val="002325BD"/>
    <w:rsid w:val="00236FD4"/>
    <w:rsid w:val="002470E1"/>
    <w:rsid w:val="002520C4"/>
    <w:rsid w:val="002740A0"/>
    <w:rsid w:val="00282631"/>
    <w:rsid w:val="00286017"/>
    <w:rsid w:val="002905A9"/>
    <w:rsid w:val="00292253"/>
    <w:rsid w:val="00295BC3"/>
    <w:rsid w:val="002B0369"/>
    <w:rsid w:val="002B0CFF"/>
    <w:rsid w:val="002B3F75"/>
    <w:rsid w:val="002C2DF7"/>
    <w:rsid w:val="002D5D6F"/>
    <w:rsid w:val="002E3161"/>
    <w:rsid w:val="002E4E88"/>
    <w:rsid w:val="0030197C"/>
    <w:rsid w:val="00301D1E"/>
    <w:rsid w:val="00342388"/>
    <w:rsid w:val="00350F65"/>
    <w:rsid w:val="003523B7"/>
    <w:rsid w:val="00383FE0"/>
    <w:rsid w:val="0039155C"/>
    <w:rsid w:val="00396A05"/>
    <w:rsid w:val="00397447"/>
    <w:rsid w:val="003A64DF"/>
    <w:rsid w:val="003B12D3"/>
    <w:rsid w:val="003B1E28"/>
    <w:rsid w:val="003B3F4C"/>
    <w:rsid w:val="003F1E80"/>
    <w:rsid w:val="003F581A"/>
    <w:rsid w:val="003F6467"/>
    <w:rsid w:val="004034E0"/>
    <w:rsid w:val="00421D5B"/>
    <w:rsid w:val="004234BF"/>
    <w:rsid w:val="00456070"/>
    <w:rsid w:val="00476891"/>
    <w:rsid w:val="0049307C"/>
    <w:rsid w:val="0049548A"/>
    <w:rsid w:val="004A627D"/>
    <w:rsid w:val="004B7926"/>
    <w:rsid w:val="004C0032"/>
    <w:rsid w:val="004C3B89"/>
    <w:rsid w:val="004D0B5F"/>
    <w:rsid w:val="004D0E47"/>
    <w:rsid w:val="004D49DC"/>
    <w:rsid w:val="004E2B69"/>
    <w:rsid w:val="00503AFB"/>
    <w:rsid w:val="005058E0"/>
    <w:rsid w:val="00537621"/>
    <w:rsid w:val="00537FE7"/>
    <w:rsid w:val="00553FEE"/>
    <w:rsid w:val="005701F3"/>
    <w:rsid w:val="00583DA2"/>
    <w:rsid w:val="0058429B"/>
    <w:rsid w:val="00595682"/>
    <w:rsid w:val="005A4EAD"/>
    <w:rsid w:val="005B006C"/>
    <w:rsid w:val="005C303B"/>
    <w:rsid w:val="005E4ACC"/>
    <w:rsid w:val="005E6A20"/>
    <w:rsid w:val="005F39C1"/>
    <w:rsid w:val="006258F1"/>
    <w:rsid w:val="00627639"/>
    <w:rsid w:val="00632586"/>
    <w:rsid w:val="0063734C"/>
    <w:rsid w:val="00643388"/>
    <w:rsid w:val="00643A27"/>
    <w:rsid w:val="006459EE"/>
    <w:rsid w:val="0067219F"/>
    <w:rsid w:val="0067549F"/>
    <w:rsid w:val="006A79F6"/>
    <w:rsid w:val="006C0D03"/>
    <w:rsid w:val="006E76A1"/>
    <w:rsid w:val="00700290"/>
    <w:rsid w:val="00700A73"/>
    <w:rsid w:val="00765391"/>
    <w:rsid w:val="00782ABD"/>
    <w:rsid w:val="007A28D1"/>
    <w:rsid w:val="007A6E1D"/>
    <w:rsid w:val="007E5695"/>
    <w:rsid w:val="0080053C"/>
    <w:rsid w:val="00802BE4"/>
    <w:rsid w:val="008138A7"/>
    <w:rsid w:val="00841A76"/>
    <w:rsid w:val="008728D7"/>
    <w:rsid w:val="008D4AD8"/>
    <w:rsid w:val="008D6675"/>
    <w:rsid w:val="008F5F79"/>
    <w:rsid w:val="0090058F"/>
    <w:rsid w:val="00925A4E"/>
    <w:rsid w:val="009346DB"/>
    <w:rsid w:val="00944352"/>
    <w:rsid w:val="009631D3"/>
    <w:rsid w:val="0097565D"/>
    <w:rsid w:val="00983C98"/>
    <w:rsid w:val="00987FBA"/>
    <w:rsid w:val="00991ACF"/>
    <w:rsid w:val="009A0A6F"/>
    <w:rsid w:val="009A6DB7"/>
    <w:rsid w:val="009F2A26"/>
    <w:rsid w:val="00A1026C"/>
    <w:rsid w:val="00A13B2A"/>
    <w:rsid w:val="00A70E7B"/>
    <w:rsid w:val="00A803B7"/>
    <w:rsid w:val="00AA17E1"/>
    <w:rsid w:val="00AD57AA"/>
    <w:rsid w:val="00B05307"/>
    <w:rsid w:val="00B21195"/>
    <w:rsid w:val="00B2727F"/>
    <w:rsid w:val="00B339D8"/>
    <w:rsid w:val="00B428B1"/>
    <w:rsid w:val="00B5357B"/>
    <w:rsid w:val="00BA742F"/>
    <w:rsid w:val="00BB18AE"/>
    <w:rsid w:val="00BB1F1C"/>
    <w:rsid w:val="00BC0577"/>
    <w:rsid w:val="00BF0429"/>
    <w:rsid w:val="00BF66DF"/>
    <w:rsid w:val="00C114DE"/>
    <w:rsid w:val="00C226A3"/>
    <w:rsid w:val="00C53368"/>
    <w:rsid w:val="00C61AF2"/>
    <w:rsid w:val="00C744A7"/>
    <w:rsid w:val="00C92ADF"/>
    <w:rsid w:val="00CA3D69"/>
    <w:rsid w:val="00CB5150"/>
    <w:rsid w:val="00CC282D"/>
    <w:rsid w:val="00CD33AB"/>
    <w:rsid w:val="00D23D54"/>
    <w:rsid w:val="00D346E9"/>
    <w:rsid w:val="00D41F30"/>
    <w:rsid w:val="00D53A48"/>
    <w:rsid w:val="00D71963"/>
    <w:rsid w:val="00D7237A"/>
    <w:rsid w:val="00D738A7"/>
    <w:rsid w:val="00D921B2"/>
    <w:rsid w:val="00DA4D1A"/>
    <w:rsid w:val="00DB0CA6"/>
    <w:rsid w:val="00DC7CD7"/>
    <w:rsid w:val="00DD02C1"/>
    <w:rsid w:val="00DD2700"/>
    <w:rsid w:val="00DD318C"/>
    <w:rsid w:val="00E21A7A"/>
    <w:rsid w:val="00E316E0"/>
    <w:rsid w:val="00E403A1"/>
    <w:rsid w:val="00E7293B"/>
    <w:rsid w:val="00E87AC0"/>
    <w:rsid w:val="00ED64A3"/>
    <w:rsid w:val="00ED6D30"/>
    <w:rsid w:val="00EE2163"/>
    <w:rsid w:val="00EE5BCD"/>
    <w:rsid w:val="00EF2588"/>
    <w:rsid w:val="00F170BC"/>
    <w:rsid w:val="00F351D8"/>
    <w:rsid w:val="00F6020C"/>
    <w:rsid w:val="00F811F3"/>
    <w:rsid w:val="00F82D0E"/>
    <w:rsid w:val="00FB2ECE"/>
    <w:rsid w:val="00FE3364"/>
    <w:rsid w:val="00FF2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98C5D1F0-F970-49EB-B13D-A0EDA59BE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VIÑETA,HOJA,Bolita,List Paragraph,Párrafo de lista4,BOLADEF,Párrafo de lista3,Párrafo de lista21,BOLA,Nivel 1 OS,Colorful List Accent 1,Colorful List - Accent 11,Bullet List,FooterText,numbered,List Paragraph1,Foot,列出段落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link w:val="SinespaciadoCar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locked/>
    <w:rsid w:val="000E1462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A1026C"/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nhideWhenUsed/>
    <w:rsid w:val="00A1026C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A1026C"/>
    <w:rPr>
      <w:rFonts w:ascii="Calibri" w:eastAsia="Calibri" w:hAnsi="Calibri" w:cs="Times New Roman"/>
      <w:sz w:val="22"/>
      <w:szCs w:val="22"/>
      <w:lang w:eastAsia="en-US"/>
    </w:rPr>
  </w:style>
  <w:style w:type="character" w:styleId="Hipervnculo">
    <w:name w:val="Hyperlink"/>
    <w:basedOn w:val="Fuentedeprrafopredeter"/>
    <w:uiPriority w:val="99"/>
    <w:unhideWhenUsed/>
    <w:rsid w:val="00CA3D69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A3D69"/>
    <w:rPr>
      <w:color w:val="605E5C"/>
      <w:shd w:val="clear" w:color="auto" w:fill="E1DFDD"/>
    </w:rPr>
  </w:style>
  <w:style w:type="paragraph" w:customStyle="1" w:styleId="Default">
    <w:name w:val="Default"/>
    <w:rsid w:val="00236FD4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eastAsia="es-CO"/>
    </w:rPr>
  </w:style>
  <w:style w:type="paragraph" w:styleId="Textoindependiente3">
    <w:name w:val="Body Text 3"/>
    <w:basedOn w:val="Normal"/>
    <w:link w:val="Textoindependiente3Car"/>
    <w:uiPriority w:val="99"/>
    <w:rsid w:val="00236FD4"/>
    <w:pPr>
      <w:spacing w:after="120" w:line="240" w:lineRule="auto"/>
    </w:pPr>
    <w:rPr>
      <w:rFonts w:ascii="Arial" w:eastAsia="Times New Roman" w:hAnsi="Arial"/>
      <w:sz w:val="16"/>
      <w:szCs w:val="16"/>
      <w:lang w:val="x-none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236FD4"/>
    <w:rPr>
      <w:rFonts w:ascii="Arial" w:eastAsia="Times New Roman" w:hAnsi="Arial" w:cs="Times New Roman"/>
      <w:sz w:val="16"/>
      <w:szCs w:val="16"/>
      <w:lang w:val="x-none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236FD4"/>
    <w:pPr>
      <w:spacing w:after="120" w:line="480" w:lineRule="auto"/>
    </w:pPr>
    <w:rPr>
      <w:rFonts w:eastAsia="Times New Roman"/>
      <w:lang w:eastAsia="es-CO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236FD4"/>
    <w:rPr>
      <w:rFonts w:ascii="Calibri" w:eastAsia="Times New Roman" w:hAnsi="Calibri" w:cs="Times New Roman"/>
      <w:sz w:val="22"/>
      <w:szCs w:val="22"/>
      <w:lang w:eastAsia="es-CO"/>
    </w:rPr>
  </w:style>
  <w:style w:type="paragraph" w:customStyle="1" w:styleId="xmsonormal">
    <w:name w:val="x_msonormal"/>
    <w:basedOn w:val="Normal"/>
    <w:rsid w:val="00236FD4"/>
    <w:pPr>
      <w:spacing w:after="0" w:line="240" w:lineRule="auto"/>
    </w:pPr>
    <w:rPr>
      <w:rFonts w:ascii="Times New Roman" w:hAnsi="Times New Roman"/>
      <w:sz w:val="24"/>
      <w:szCs w:val="24"/>
      <w:lang w:eastAsia="es-CO"/>
    </w:rPr>
  </w:style>
  <w:style w:type="character" w:styleId="nfasis">
    <w:name w:val="Emphasis"/>
    <w:uiPriority w:val="20"/>
    <w:qFormat/>
    <w:rsid w:val="00236FD4"/>
    <w:rPr>
      <w:i/>
      <w:iCs/>
    </w:rPr>
  </w:style>
  <w:style w:type="paragraph" w:customStyle="1" w:styleId="xmsonormal0">
    <w:name w:val="xmsonormal"/>
    <w:basedOn w:val="Normal"/>
    <w:rsid w:val="00236FD4"/>
    <w:pPr>
      <w:spacing w:after="0" w:line="240" w:lineRule="auto"/>
    </w:pPr>
    <w:rPr>
      <w:rFonts w:ascii="Times New Roman" w:hAnsi="Times New Roman"/>
      <w:sz w:val="24"/>
      <w:szCs w:val="24"/>
      <w:lang w:eastAsia="es-CO"/>
    </w:rPr>
  </w:style>
  <w:style w:type="character" w:styleId="Refdecomentario">
    <w:name w:val="annotation reference"/>
    <w:uiPriority w:val="99"/>
    <w:semiHidden/>
    <w:unhideWhenUsed/>
    <w:rsid w:val="00236FD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36FD4"/>
    <w:rPr>
      <w:rFonts w:eastAsia="Times New Roman"/>
      <w:sz w:val="20"/>
      <w:szCs w:val="20"/>
      <w:lang w:eastAsia="es-CO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36FD4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36FD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36FD4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paragraph" w:customStyle="1" w:styleId="Estilo">
    <w:name w:val="Estilo"/>
    <w:rsid w:val="00236FD4"/>
    <w:pPr>
      <w:widowControl w:val="0"/>
      <w:autoSpaceDE w:val="0"/>
      <w:autoSpaceDN w:val="0"/>
      <w:adjustRightInd w:val="0"/>
    </w:pPr>
    <w:rPr>
      <w:rFonts w:ascii="Arial" w:eastAsia="Times New Roman" w:hAnsi="Arial" w:cs="Arial"/>
      <w:lang w:eastAsia="es-CO"/>
    </w:rPr>
  </w:style>
  <w:style w:type="paragraph" w:styleId="Ttulo">
    <w:name w:val="Title"/>
    <w:basedOn w:val="Normal"/>
    <w:next w:val="Normal"/>
    <w:link w:val="TtuloCar1"/>
    <w:uiPriority w:val="10"/>
    <w:qFormat/>
    <w:rsid w:val="00236FD4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  <w:lang w:eastAsia="es-CO"/>
    </w:rPr>
  </w:style>
  <w:style w:type="character" w:customStyle="1" w:styleId="TtuloCar">
    <w:name w:val="Título Car"/>
    <w:basedOn w:val="Fuentedeprrafopredeter"/>
    <w:uiPriority w:val="10"/>
    <w:rsid w:val="00236FD4"/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tuloCar1">
    <w:name w:val="Título Car1"/>
    <w:link w:val="Ttulo"/>
    <w:uiPriority w:val="10"/>
    <w:rsid w:val="00236FD4"/>
    <w:rPr>
      <w:rFonts w:ascii="Calibri Light" w:eastAsia="Times New Roman" w:hAnsi="Calibri Light" w:cs="Times New Roman"/>
      <w:b/>
      <w:bCs/>
      <w:kern w:val="28"/>
      <w:sz w:val="32"/>
      <w:szCs w:val="32"/>
      <w:lang w:eastAsia="es-CO"/>
    </w:rPr>
  </w:style>
  <w:style w:type="character" w:customStyle="1" w:styleId="PrrafodelistaCar">
    <w:name w:val="Párrafo de lista Car"/>
    <w:aliases w:val="Llista Nivell1 Car,VIÑETA Car,HOJA Car,Bolita Car,List Paragraph Car,Párrafo de lista4 Car,BOLADEF Car,Párrafo de lista3 Car,Párrafo de lista21 Car,BOLA Car,Nivel 1 OS Car,Colorful List Accent 1 Car,Colorful List - Accent 11 Car"/>
    <w:link w:val="Prrafodelista"/>
    <w:uiPriority w:val="34"/>
    <w:qFormat/>
    <w:rsid w:val="00236FD4"/>
    <w:rPr>
      <w:rFonts w:ascii="Calibri" w:eastAsia="Calibri" w:hAnsi="Calibri" w:cs="Times New Roman"/>
      <w:sz w:val="22"/>
      <w:szCs w:val="22"/>
      <w:lang w:eastAsia="en-U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236FD4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236FD4"/>
    <w:rPr>
      <w:rFonts w:eastAsiaTheme="minorHAnsi"/>
      <w:sz w:val="20"/>
      <w:szCs w:val="20"/>
      <w:lang w:eastAsia="en-US"/>
    </w:rPr>
  </w:style>
  <w:style w:type="character" w:styleId="Refdenotaalfinal">
    <w:name w:val="endnote reference"/>
    <w:basedOn w:val="Fuentedeprrafopredeter"/>
    <w:uiPriority w:val="99"/>
    <w:semiHidden/>
    <w:unhideWhenUsed/>
    <w:rsid w:val="00236FD4"/>
    <w:rPr>
      <w:vertAlign w:val="superscript"/>
    </w:rPr>
  </w:style>
  <w:style w:type="paragraph" w:styleId="NormalWeb">
    <w:name w:val="Normal (Web)"/>
    <w:basedOn w:val="Normal"/>
    <w:uiPriority w:val="99"/>
    <w:unhideWhenUsed/>
    <w:rsid w:val="00236FD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236FD4"/>
    <w:rPr>
      <w:b/>
      <w:bCs/>
    </w:rPr>
  </w:style>
  <w:style w:type="character" w:customStyle="1" w:styleId="apple-converted-space">
    <w:name w:val="apple-converted-space"/>
    <w:basedOn w:val="Fuentedeprrafopredeter"/>
    <w:rsid w:val="00236FD4"/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236FD4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236FD4"/>
    <w:rPr>
      <w:rFonts w:eastAsiaTheme="minorHAnsi"/>
      <w:sz w:val="16"/>
      <w:szCs w:val="16"/>
      <w:lang w:eastAsia="en-US"/>
    </w:rPr>
  </w:style>
  <w:style w:type="paragraph" w:customStyle="1" w:styleId="subtitulos">
    <w:name w:val="subtitulos"/>
    <w:basedOn w:val="Normal"/>
    <w:rsid w:val="00236FD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contenido">
    <w:name w:val="contenido"/>
    <w:basedOn w:val="Normal"/>
    <w:rsid w:val="00236FD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articulo-subtitulo">
    <w:name w:val="articulo-subtitulo"/>
    <w:basedOn w:val="Fuentedeprrafopredeter"/>
    <w:rsid w:val="00236FD4"/>
  </w:style>
  <w:style w:type="character" w:customStyle="1" w:styleId="CuerpodeltextoNegrita">
    <w:name w:val="Cuerpo del texto + Negrita"/>
    <w:rsid w:val="00236FD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es-ES"/>
    </w:rPr>
  </w:style>
  <w:style w:type="paragraph" w:styleId="Bibliografa">
    <w:name w:val="Bibliography"/>
    <w:basedOn w:val="Normal"/>
    <w:next w:val="Normal"/>
    <w:uiPriority w:val="37"/>
    <w:unhideWhenUsed/>
    <w:rsid w:val="00236FD4"/>
    <w:pPr>
      <w:spacing w:after="160" w:line="259" w:lineRule="auto"/>
    </w:pPr>
    <w:rPr>
      <w:rFonts w:asciiTheme="minorHAnsi" w:eastAsiaTheme="minorHAnsi" w:hAnsiTheme="minorHAnsi" w:cstheme="minorBidi"/>
    </w:rPr>
  </w:style>
  <w:style w:type="character" w:customStyle="1" w:styleId="vortalspan">
    <w:name w:val="vortalspan"/>
    <w:rsid w:val="00236FD4"/>
  </w:style>
  <w:style w:type="paragraph" w:styleId="Textonotapie">
    <w:name w:val="footnote text"/>
    <w:basedOn w:val="Normal"/>
    <w:link w:val="TextonotapieCar"/>
    <w:uiPriority w:val="99"/>
    <w:semiHidden/>
    <w:unhideWhenUsed/>
    <w:rsid w:val="00236FD4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36FD4"/>
    <w:rPr>
      <w:rFonts w:eastAsiaTheme="minorHAnsi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236FD4"/>
    <w:rPr>
      <w:vertAlign w:val="superscript"/>
    </w:rPr>
  </w:style>
  <w:style w:type="paragraph" w:styleId="Descripcin">
    <w:name w:val="caption"/>
    <w:basedOn w:val="Normal"/>
    <w:next w:val="Normal"/>
    <w:uiPriority w:val="35"/>
    <w:unhideWhenUsed/>
    <w:qFormat/>
    <w:rsid w:val="00236FD4"/>
    <w:pPr>
      <w:spacing w:line="240" w:lineRule="auto"/>
    </w:pPr>
    <w:rPr>
      <w:rFonts w:asciiTheme="minorHAnsi" w:eastAsiaTheme="minorHAnsi" w:hAnsiTheme="minorHAnsi" w:cstheme="minorBidi"/>
      <w:i/>
      <w:iCs/>
      <w:color w:val="1F497D" w:themeColor="text2"/>
      <w:sz w:val="18"/>
      <w:szCs w:val="18"/>
    </w:rPr>
  </w:style>
  <w:style w:type="character" w:customStyle="1" w:styleId="Mencinsinresolver10">
    <w:name w:val="Mención sin resolver1"/>
    <w:basedOn w:val="Fuentedeprrafopredeter"/>
    <w:uiPriority w:val="99"/>
    <w:semiHidden/>
    <w:unhideWhenUsed/>
    <w:rsid w:val="00236FD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236FD4"/>
    <w:rPr>
      <w:color w:val="954F72"/>
      <w:u w:val="single"/>
    </w:rPr>
  </w:style>
  <w:style w:type="paragraph" w:customStyle="1" w:styleId="msonormal0">
    <w:name w:val="msonormal"/>
    <w:basedOn w:val="Normal"/>
    <w:rsid w:val="00236FD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font5">
    <w:name w:val="font5"/>
    <w:basedOn w:val="Normal"/>
    <w:rsid w:val="00236FD4"/>
    <w:pPr>
      <w:spacing w:before="100" w:beforeAutospacing="1" w:after="100" w:afterAutospacing="1" w:line="240" w:lineRule="auto"/>
    </w:pPr>
    <w:rPr>
      <w:rFonts w:ascii="Calibri Light" w:eastAsia="Times New Roman" w:hAnsi="Calibri Light" w:cs="Calibri Light"/>
      <w:b/>
      <w:bCs/>
      <w:sz w:val="16"/>
      <w:szCs w:val="16"/>
      <w:lang w:eastAsia="es-CO"/>
    </w:rPr>
  </w:style>
  <w:style w:type="paragraph" w:customStyle="1" w:styleId="xl68">
    <w:name w:val="xl68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b/>
      <w:bCs/>
      <w:sz w:val="16"/>
      <w:szCs w:val="16"/>
      <w:lang w:eastAsia="es-CO"/>
    </w:rPr>
  </w:style>
  <w:style w:type="paragraph" w:customStyle="1" w:styleId="xl69">
    <w:name w:val="xl69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b/>
      <w:bCs/>
      <w:sz w:val="16"/>
      <w:szCs w:val="16"/>
      <w:lang w:eastAsia="es-CO"/>
    </w:rPr>
  </w:style>
  <w:style w:type="paragraph" w:customStyle="1" w:styleId="xl70">
    <w:name w:val="xl70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b/>
      <w:bCs/>
      <w:sz w:val="16"/>
      <w:szCs w:val="16"/>
      <w:lang w:eastAsia="es-CO"/>
    </w:rPr>
  </w:style>
  <w:style w:type="paragraph" w:customStyle="1" w:styleId="xl71">
    <w:name w:val="xl71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b/>
      <w:bCs/>
      <w:sz w:val="16"/>
      <w:szCs w:val="16"/>
      <w:lang w:eastAsia="es-CO"/>
    </w:rPr>
  </w:style>
  <w:style w:type="paragraph" w:customStyle="1" w:styleId="xl72">
    <w:name w:val="xl72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16"/>
      <w:szCs w:val="16"/>
      <w:lang w:eastAsia="es-CO"/>
    </w:rPr>
  </w:style>
  <w:style w:type="paragraph" w:customStyle="1" w:styleId="xl73">
    <w:name w:val="xl73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16"/>
      <w:szCs w:val="16"/>
      <w:lang w:eastAsia="es-CO"/>
    </w:rPr>
  </w:style>
  <w:style w:type="paragraph" w:customStyle="1" w:styleId="xl74">
    <w:name w:val="xl74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75">
    <w:name w:val="xl75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16"/>
      <w:szCs w:val="16"/>
      <w:lang w:eastAsia="es-CO"/>
    </w:rPr>
  </w:style>
  <w:style w:type="paragraph" w:customStyle="1" w:styleId="xl76">
    <w:name w:val="xl76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16"/>
      <w:szCs w:val="16"/>
      <w:lang w:eastAsia="es-CO"/>
    </w:rPr>
  </w:style>
  <w:style w:type="paragraph" w:customStyle="1" w:styleId="xl77">
    <w:name w:val="xl77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16"/>
      <w:szCs w:val="16"/>
      <w:lang w:eastAsia="es-CO"/>
    </w:rPr>
  </w:style>
  <w:style w:type="paragraph" w:customStyle="1" w:styleId="xl78">
    <w:name w:val="xl78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79">
    <w:name w:val="xl79"/>
    <w:basedOn w:val="Normal"/>
    <w:rsid w:val="00236FD4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80">
    <w:name w:val="xl80"/>
    <w:basedOn w:val="Normal"/>
    <w:rsid w:val="00236FD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es-CO"/>
    </w:rPr>
  </w:style>
  <w:style w:type="paragraph" w:customStyle="1" w:styleId="xl81">
    <w:name w:val="xl81"/>
    <w:basedOn w:val="Normal"/>
    <w:rsid w:val="00236FD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es-CO"/>
    </w:rPr>
  </w:style>
  <w:style w:type="paragraph" w:customStyle="1" w:styleId="xl82">
    <w:name w:val="xl82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es-CO"/>
    </w:rPr>
  </w:style>
  <w:style w:type="paragraph" w:customStyle="1" w:styleId="xl83">
    <w:name w:val="xl83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84">
    <w:name w:val="xl84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86">
    <w:name w:val="xl86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18"/>
      <w:szCs w:val="18"/>
      <w:lang w:eastAsia="es-CO"/>
    </w:rPr>
  </w:style>
  <w:style w:type="paragraph" w:customStyle="1" w:styleId="xl87">
    <w:name w:val="xl87"/>
    <w:basedOn w:val="Normal"/>
    <w:rsid w:val="00236FD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es-CO"/>
    </w:rPr>
  </w:style>
  <w:style w:type="paragraph" w:customStyle="1" w:styleId="xl88">
    <w:name w:val="xl88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Calibri Light" w:eastAsia="Times New Roman" w:hAnsi="Calibri Light" w:cs="Calibri Light"/>
      <w:color w:val="000000"/>
      <w:sz w:val="18"/>
      <w:szCs w:val="18"/>
      <w:lang w:eastAsia="es-CO"/>
    </w:rPr>
  </w:style>
  <w:style w:type="paragraph" w:customStyle="1" w:styleId="xl89">
    <w:name w:val="xl89"/>
    <w:basedOn w:val="Normal"/>
    <w:rsid w:val="00236FD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es-CO"/>
    </w:rPr>
  </w:style>
  <w:style w:type="paragraph" w:customStyle="1" w:styleId="xl90">
    <w:name w:val="xl90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es-CO"/>
    </w:rPr>
  </w:style>
  <w:style w:type="paragraph" w:customStyle="1" w:styleId="xl91">
    <w:name w:val="xl91"/>
    <w:basedOn w:val="Normal"/>
    <w:rsid w:val="00236FD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es-CO"/>
    </w:rPr>
  </w:style>
  <w:style w:type="paragraph" w:customStyle="1" w:styleId="xl92">
    <w:name w:val="xl92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b/>
      <w:bCs/>
      <w:sz w:val="16"/>
      <w:szCs w:val="16"/>
      <w:lang w:eastAsia="es-CO"/>
    </w:rPr>
  </w:style>
  <w:style w:type="paragraph" w:customStyle="1" w:styleId="xl93">
    <w:name w:val="xl93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b/>
      <w:bCs/>
      <w:sz w:val="16"/>
      <w:szCs w:val="16"/>
      <w:lang w:eastAsia="es-CO"/>
    </w:rPr>
  </w:style>
  <w:style w:type="paragraph" w:customStyle="1" w:styleId="xl94">
    <w:name w:val="xl94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16"/>
      <w:szCs w:val="16"/>
      <w:lang w:eastAsia="es-CO"/>
    </w:rPr>
  </w:style>
  <w:style w:type="paragraph" w:customStyle="1" w:styleId="xl95">
    <w:name w:val="xl95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16"/>
      <w:szCs w:val="16"/>
      <w:lang w:eastAsia="es-CO"/>
    </w:rPr>
  </w:style>
  <w:style w:type="paragraph" w:customStyle="1" w:styleId="xl96">
    <w:name w:val="xl96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16"/>
      <w:szCs w:val="16"/>
      <w:lang w:eastAsia="es-CO"/>
    </w:rPr>
  </w:style>
  <w:style w:type="paragraph" w:customStyle="1" w:styleId="xl97">
    <w:name w:val="xl97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16"/>
      <w:szCs w:val="16"/>
      <w:lang w:eastAsia="es-CO"/>
    </w:rPr>
  </w:style>
  <w:style w:type="paragraph" w:customStyle="1" w:styleId="xl98">
    <w:name w:val="xl98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6"/>
      <w:szCs w:val="16"/>
      <w:lang w:eastAsia="es-CO"/>
    </w:rPr>
  </w:style>
  <w:style w:type="paragraph" w:customStyle="1" w:styleId="xl99">
    <w:name w:val="xl99"/>
    <w:basedOn w:val="Normal"/>
    <w:rsid w:val="00236FD4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100">
    <w:name w:val="xl100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es-CO"/>
    </w:rPr>
  </w:style>
  <w:style w:type="paragraph" w:customStyle="1" w:styleId="xl101">
    <w:name w:val="xl101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es-CO"/>
    </w:rPr>
  </w:style>
  <w:style w:type="paragraph" w:customStyle="1" w:styleId="xl102">
    <w:name w:val="xl102"/>
    <w:basedOn w:val="Normal"/>
    <w:rsid w:val="00236FD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6"/>
      <w:szCs w:val="16"/>
      <w:lang w:eastAsia="es-CO"/>
    </w:rPr>
  </w:style>
  <w:style w:type="paragraph" w:customStyle="1" w:styleId="xl103">
    <w:name w:val="xl103"/>
    <w:basedOn w:val="Normal"/>
    <w:rsid w:val="00236FD4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6"/>
      <w:szCs w:val="16"/>
      <w:lang w:eastAsia="es-CO"/>
    </w:rPr>
  </w:style>
  <w:style w:type="paragraph" w:customStyle="1" w:styleId="xl104">
    <w:name w:val="xl104"/>
    <w:basedOn w:val="Normal"/>
    <w:rsid w:val="00236FD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6"/>
      <w:szCs w:val="16"/>
      <w:lang w:eastAsia="es-CO"/>
    </w:rPr>
  </w:style>
  <w:style w:type="paragraph" w:customStyle="1" w:styleId="xl105">
    <w:name w:val="xl105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b/>
      <w:bCs/>
      <w:sz w:val="16"/>
      <w:szCs w:val="16"/>
      <w:lang w:eastAsia="es-CO"/>
    </w:rPr>
  </w:style>
  <w:style w:type="paragraph" w:customStyle="1" w:styleId="xl106">
    <w:name w:val="xl106"/>
    <w:basedOn w:val="Normal"/>
    <w:rsid w:val="00236FD4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b/>
      <w:bCs/>
      <w:sz w:val="16"/>
      <w:szCs w:val="16"/>
      <w:lang w:eastAsia="es-CO"/>
    </w:rPr>
  </w:style>
  <w:style w:type="paragraph" w:customStyle="1" w:styleId="xl107">
    <w:name w:val="xl107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b/>
      <w:bCs/>
      <w:sz w:val="16"/>
      <w:szCs w:val="16"/>
      <w:lang w:eastAsia="es-CO"/>
    </w:rPr>
  </w:style>
  <w:style w:type="paragraph" w:customStyle="1" w:styleId="xl108">
    <w:name w:val="xl108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b/>
      <w:bCs/>
      <w:sz w:val="16"/>
      <w:szCs w:val="16"/>
      <w:lang w:eastAsia="es-CO"/>
    </w:rPr>
  </w:style>
  <w:style w:type="paragraph" w:customStyle="1" w:styleId="xl109">
    <w:name w:val="xl109"/>
    <w:basedOn w:val="Normal"/>
    <w:rsid w:val="00236FD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b/>
      <w:bCs/>
      <w:sz w:val="16"/>
      <w:szCs w:val="16"/>
      <w:lang w:eastAsia="es-CO"/>
    </w:rPr>
  </w:style>
  <w:style w:type="paragraph" w:customStyle="1" w:styleId="xl110">
    <w:name w:val="xl110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es-CO"/>
    </w:rPr>
  </w:style>
  <w:style w:type="paragraph" w:styleId="Revisin">
    <w:name w:val="Revision"/>
    <w:hidden/>
    <w:uiPriority w:val="99"/>
    <w:semiHidden/>
    <w:rsid w:val="00236FD4"/>
    <w:rPr>
      <w:rFonts w:eastAsiaTheme="minorHAnsi"/>
      <w:sz w:val="22"/>
      <w:szCs w:val="22"/>
      <w:lang w:eastAsia="en-US"/>
    </w:rPr>
  </w:style>
  <w:style w:type="paragraph" w:customStyle="1" w:styleId="xl66">
    <w:name w:val="xl66"/>
    <w:basedOn w:val="Normal"/>
    <w:rsid w:val="00236FD4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67">
    <w:name w:val="xl67"/>
    <w:basedOn w:val="Normal"/>
    <w:rsid w:val="00236FD4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85">
    <w:name w:val="xl85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24"/>
      <w:szCs w:val="24"/>
      <w:lang w:eastAsia="es-CO"/>
    </w:rPr>
  </w:style>
  <w:style w:type="paragraph" w:customStyle="1" w:styleId="font--secondary">
    <w:name w:val="font--secondary"/>
    <w:basedOn w:val="Normal"/>
    <w:rsid w:val="00236FD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305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2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5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2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5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6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8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Raleway">
    <w:altName w:val="Times New Roman"/>
    <w:charset w:val="00"/>
    <w:family w:val="auto"/>
    <w:pitch w:val="variable"/>
    <w:sig w:usb0="A00002FF" w:usb1="5000205B" w:usb2="00000000" w:usb3="00000000" w:csb0="00000197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30C7C"/>
    <w:rsid w:val="00074618"/>
    <w:rsid w:val="00134049"/>
    <w:rsid w:val="001F45FF"/>
    <w:rsid w:val="002740A0"/>
    <w:rsid w:val="00296324"/>
    <w:rsid w:val="002E3161"/>
    <w:rsid w:val="00326E76"/>
    <w:rsid w:val="003526EF"/>
    <w:rsid w:val="00367691"/>
    <w:rsid w:val="003865D7"/>
    <w:rsid w:val="003B1CC2"/>
    <w:rsid w:val="003D282D"/>
    <w:rsid w:val="00405304"/>
    <w:rsid w:val="00476891"/>
    <w:rsid w:val="00481956"/>
    <w:rsid w:val="00575DF7"/>
    <w:rsid w:val="005D0858"/>
    <w:rsid w:val="005E6D3A"/>
    <w:rsid w:val="0066491B"/>
    <w:rsid w:val="00784937"/>
    <w:rsid w:val="00791B48"/>
    <w:rsid w:val="008A755C"/>
    <w:rsid w:val="00902C70"/>
    <w:rsid w:val="00945D61"/>
    <w:rsid w:val="0094721A"/>
    <w:rsid w:val="0098797E"/>
    <w:rsid w:val="00991ACF"/>
    <w:rsid w:val="009D1DB0"/>
    <w:rsid w:val="009E40E3"/>
    <w:rsid w:val="00A45677"/>
    <w:rsid w:val="00AB7B05"/>
    <w:rsid w:val="00C0548D"/>
    <w:rsid w:val="00C226A3"/>
    <w:rsid w:val="00C227B9"/>
    <w:rsid w:val="00C4055D"/>
    <w:rsid w:val="00C75BEC"/>
    <w:rsid w:val="00C77DE9"/>
    <w:rsid w:val="00D14DD1"/>
    <w:rsid w:val="00D75731"/>
    <w:rsid w:val="00DB0DAF"/>
    <w:rsid w:val="00DB7227"/>
    <w:rsid w:val="00DE2C97"/>
    <w:rsid w:val="00DF4CB1"/>
    <w:rsid w:val="00E34F8A"/>
    <w:rsid w:val="00E65D43"/>
    <w:rsid w:val="00EF553B"/>
    <w:rsid w:val="00F15FA2"/>
    <w:rsid w:val="00F26048"/>
    <w:rsid w:val="00F35613"/>
    <w:rsid w:val="00F52BDD"/>
    <w:rsid w:val="00F728A6"/>
    <w:rsid w:val="00F72B43"/>
    <w:rsid w:val="00F73871"/>
    <w:rsid w:val="00F91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AC3B08A-4328-40E4-8B15-68DD0AE9F9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3</Pages>
  <Words>529</Words>
  <Characters>2912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Yulieth Alejandra Montes Ortiz</cp:lastModifiedBy>
  <cp:revision>66</cp:revision>
  <cp:lastPrinted>2020-03-03T19:51:00Z</cp:lastPrinted>
  <dcterms:created xsi:type="dcterms:W3CDTF">2024-03-04T16:47:00Z</dcterms:created>
  <dcterms:modified xsi:type="dcterms:W3CDTF">2025-09-25T16:07:00Z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2025-09-25T16:05:22Z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8ef13e57-a944-4c4c-a882-903bd7473369</vt:lpwstr>
  </property>
  <property fmtid="{D5CDD505-2E9C-101B-9397-08002B2CF9AE}" pid="8" name="MSIP_Label_fc111285-cafa-4fc9-8a9a-bd902089b24f_ContentBits">
    <vt:lpwstr>0</vt:lpwstr>
  </property>
</Properties>
</file>