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D79" w:rsidRDefault="00BC0976" w:rsidP="006B693C">
      <w:pPr>
        <w:jc w:val="center"/>
        <w:rPr>
          <w:rFonts w:cstheme="minorHAnsi"/>
          <w:b/>
          <w:sz w:val="24"/>
          <w:szCs w:val="24"/>
        </w:rPr>
      </w:pPr>
      <w:r w:rsidRPr="009B22AA">
        <w:rPr>
          <w:rFonts w:cstheme="minorHAnsi"/>
          <w:b/>
          <w:sz w:val="24"/>
          <w:szCs w:val="24"/>
        </w:rPr>
        <w:t>INFORME DE GESTION UAECD</w:t>
      </w:r>
    </w:p>
    <w:p w:rsidR="009B22AA" w:rsidRPr="009B22AA" w:rsidRDefault="009B22AA" w:rsidP="009B22AA">
      <w:pPr>
        <w:rPr>
          <w:rFonts w:cstheme="minorHAnsi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BC0976" w:rsidRPr="006B693C" w:rsidTr="00BC0976">
        <w:tc>
          <w:tcPr>
            <w:tcW w:w="4414" w:type="dxa"/>
          </w:tcPr>
          <w:p w:rsidR="00BC0976" w:rsidRPr="009B22AA" w:rsidRDefault="00BC0976" w:rsidP="006B693C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9B22AA">
              <w:rPr>
                <w:rFonts w:cstheme="minorHAnsi"/>
                <w:b/>
                <w:sz w:val="24"/>
                <w:szCs w:val="24"/>
              </w:rPr>
              <w:t xml:space="preserve">OBLIGACION CONTRACTUAL </w:t>
            </w:r>
          </w:p>
        </w:tc>
        <w:tc>
          <w:tcPr>
            <w:tcW w:w="4414" w:type="dxa"/>
          </w:tcPr>
          <w:p w:rsidR="00BC0976" w:rsidRPr="009B22AA" w:rsidRDefault="00BC0976" w:rsidP="006B693C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9B22AA">
              <w:rPr>
                <w:rFonts w:cstheme="minorHAnsi"/>
                <w:b/>
                <w:sz w:val="24"/>
                <w:szCs w:val="24"/>
              </w:rPr>
              <w:t xml:space="preserve">ACTIVIDAD REALIZADA </w:t>
            </w:r>
          </w:p>
        </w:tc>
      </w:tr>
      <w:tr w:rsidR="00BC0976" w:rsidRPr="006B693C" w:rsidTr="00BC0976">
        <w:tc>
          <w:tcPr>
            <w:tcW w:w="4414" w:type="dxa"/>
          </w:tcPr>
          <w:p w:rsidR="00BC0976" w:rsidRPr="006B693C" w:rsidRDefault="006B693C" w:rsidP="006B693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 </w:t>
            </w:r>
            <w:r w:rsidR="00BC0976" w:rsidRPr="006B693C">
              <w:rPr>
                <w:rFonts w:cstheme="minorHAnsi"/>
                <w:sz w:val="24"/>
                <w:szCs w:val="24"/>
              </w:rPr>
              <w:t>Recolectar, analizar, digitalizar y/o editar la información dentro del proceso de reconocimiento predial, grabación y digitalización de depuración de las bases de datos que se lleven a cabo en el proceso de gestión catastral, según asignación y de acuerdo con las directrices y rendimientos establecidos por la UAECD.</w:t>
            </w:r>
          </w:p>
        </w:tc>
        <w:tc>
          <w:tcPr>
            <w:tcW w:w="4414" w:type="dxa"/>
          </w:tcPr>
          <w:p w:rsidR="009B22AA" w:rsidRPr="00ED1C96" w:rsidRDefault="00E745F0" w:rsidP="00ED1C96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Realización de </w:t>
            </w:r>
            <w:r w:rsidR="006B693C" w:rsidRPr="006B693C">
              <w:rPr>
                <w:rFonts w:cstheme="minorHAnsi"/>
                <w:sz w:val="24"/>
                <w:szCs w:val="24"/>
              </w:rPr>
              <w:t xml:space="preserve">estudios previos de los tramites asignados </w:t>
            </w:r>
            <w:r w:rsidR="00ED1C96">
              <w:rPr>
                <w:rFonts w:cstheme="minorHAnsi"/>
                <w:sz w:val="24"/>
                <w:szCs w:val="24"/>
              </w:rPr>
              <w:t>de</w:t>
            </w:r>
            <w:r w:rsidR="006B693C" w:rsidRPr="006B693C">
              <w:rPr>
                <w:rFonts w:cstheme="minorHAnsi"/>
                <w:sz w:val="24"/>
                <w:szCs w:val="24"/>
              </w:rPr>
              <w:t xml:space="preserve"> mutaciones</w:t>
            </w:r>
            <w:r w:rsidR="00ED1C96">
              <w:rPr>
                <w:rFonts w:cstheme="minorHAnsi"/>
                <w:sz w:val="24"/>
                <w:szCs w:val="24"/>
              </w:rPr>
              <w:t xml:space="preserve"> de primera, segunda y rectificaciones, asignado por el supervisor de conservación</w:t>
            </w:r>
            <w:r w:rsidR="006B693C" w:rsidRPr="006B693C">
              <w:rPr>
                <w:rFonts w:cstheme="minorHAnsi"/>
                <w:sz w:val="24"/>
                <w:szCs w:val="24"/>
              </w:rPr>
              <w:t xml:space="preserve"> para el proceso de conservación</w:t>
            </w:r>
            <w:r w:rsidR="00ED1C96">
              <w:rPr>
                <w:rFonts w:cstheme="minorHAnsi"/>
                <w:sz w:val="24"/>
                <w:szCs w:val="24"/>
              </w:rPr>
              <w:t>, de igual manera se realizaron revisiones de oficios de respuesta.</w:t>
            </w:r>
          </w:p>
        </w:tc>
      </w:tr>
      <w:tr w:rsidR="00BC0976" w:rsidRPr="006B693C" w:rsidTr="00BC0976"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2. Realizar y orientar técnicamente el desarrollo de las labores de oficina y campo en la recolección, digitalización y/o edición de información física, jurídica y económica y los procedimientos necesarios en el proceso de gestión catastral, acuerdo con las directrices establecidos por la UAECD</w:t>
            </w: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Default="00E745F0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 xml:space="preserve">Preparación de </w:t>
            </w:r>
            <w:r w:rsidR="006B693C"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visitas a campo y diligenciamiento de las actas correspondientes sobre las mutaciones asignadas por el jefe de conservación</w:t>
            </w:r>
            <w:r w:rsidR="009B22AA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 xml:space="preserve"> de los siguientes radicados </w:t>
            </w:r>
          </w:p>
          <w:p w:rsidR="00BC0976" w:rsidRPr="00A2158C" w:rsidRDefault="00BC0976" w:rsidP="00A2158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0976" w:rsidRPr="006B693C" w:rsidTr="00BC0976"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Pr="006B693C" w:rsidRDefault="006B693C" w:rsidP="006B693C">
            <w:pPr>
              <w:spacing w:before="75" w:after="75"/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3. Mantener actualizada la base de datos predial resultado del trabajo de campo y oficina asignada por el coordinador designado en el proceso de gestión catastral, según asignación y de acuerdo con las directrices y rendimientos establecidos por la UAECD.</w:t>
            </w: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A2158C" w:rsidRDefault="00ED1C96" w:rsidP="00ED1C96">
            <w:pPr>
              <w:jc w:val="both"/>
            </w:pPr>
            <w:r w:rsidRPr="00ED1C96">
              <w:t>APOYO EN EL DESARROLLO TÉCNICO, JURÍDICO Y DE CAMPO EN LAS ACTIVIDADES DEL ÁREA DE CONSERVACIÓN SEGÚN DIRECTRICES</w:t>
            </w:r>
            <w:r>
              <w:t>.</w:t>
            </w:r>
          </w:p>
          <w:p w:rsidR="00E745F0" w:rsidRDefault="00E745F0" w:rsidP="00A2158C"/>
          <w:p w:rsidR="009B22AA" w:rsidRPr="00A2158C" w:rsidRDefault="009B22AA" w:rsidP="00A2158C">
            <w:pPr>
              <w:ind w:left="709"/>
              <w:rPr>
                <w:rFonts w:cstheme="minorHAnsi"/>
                <w:sz w:val="24"/>
                <w:szCs w:val="24"/>
              </w:rPr>
            </w:pPr>
          </w:p>
        </w:tc>
      </w:tr>
      <w:tr w:rsidR="00BC0976" w:rsidRPr="006B693C" w:rsidTr="00BC0976"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BC0976" w:rsidRPr="006B693C" w:rsidRDefault="006B693C" w:rsidP="006B693C">
            <w:pPr>
              <w:jc w:val="both"/>
              <w:rPr>
                <w:rFonts w:cstheme="minorHAnsi"/>
                <w:sz w:val="24"/>
                <w:szCs w:val="24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4. Brindar apoyo en la generación de consultas de información catastral, según asignación y de acuerdo con las directrices y rendimientos establecidos por la UAECD</w:t>
            </w:r>
          </w:p>
        </w:tc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bookmarkStart w:id="0" w:name="_GoBack"/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Entregar reportes de la realización de los tramites asignados y su evolución (estudio previo, visita técnica, conclusión del trámite)</w:t>
            </w:r>
          </w:p>
          <w:bookmarkEnd w:id="0"/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0976" w:rsidRPr="006B693C" w:rsidTr="006B693C">
        <w:trPr>
          <w:trHeight w:val="823"/>
        </w:trPr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5. Brindar apoyo al proceso de control de calidad de la información física y jurídica, a través de las herramientas informáticas proporcionadas por la Unidad Administrativa Especial de Catastro Distrital – UAECD.</w:t>
            </w: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14" w:type="dxa"/>
          </w:tcPr>
          <w:p w:rsidR="00BC0976" w:rsidRPr="006B693C" w:rsidRDefault="00ED1C96" w:rsidP="00ED1C96">
            <w:pPr>
              <w:jc w:val="both"/>
              <w:rPr>
                <w:rFonts w:cstheme="minorHAnsi"/>
                <w:sz w:val="24"/>
                <w:szCs w:val="24"/>
              </w:rPr>
            </w:pPr>
            <w:r w:rsidRPr="00ED1C96">
              <w:rPr>
                <w:rFonts w:cstheme="minorHAnsi"/>
                <w:sz w:val="24"/>
                <w:szCs w:val="24"/>
              </w:rPr>
              <w:t>APOYO EN LA EJECUCION Y ELABORACION DE INFORME DE ENTREGAS EN LOS TRAMITES ASIGNADOS AL GRUPO ASIGNADO DE CONSERVACION.</w:t>
            </w:r>
          </w:p>
        </w:tc>
      </w:tr>
      <w:tr w:rsidR="00BC0976" w:rsidRPr="006B693C" w:rsidTr="00BC0976"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6. Cumplir con todas las demás actividades que le sean asignadas por el supervisor del contrato, inherentes a la naturaleza del objeto contractual.</w:t>
            </w:r>
          </w:p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14" w:type="dxa"/>
          </w:tcPr>
          <w:p w:rsidR="00BC0976" w:rsidRPr="00ED1C96" w:rsidRDefault="00ED1C96" w:rsidP="00ED1C96">
            <w:pPr>
              <w:rPr>
                <w:rFonts w:cstheme="minorHAnsi"/>
                <w:sz w:val="24"/>
                <w:szCs w:val="24"/>
              </w:rPr>
            </w:pPr>
            <w:r w:rsidRPr="00ED1C96">
              <w:rPr>
                <w:rFonts w:cstheme="minorHAnsi"/>
                <w:sz w:val="24"/>
                <w:szCs w:val="24"/>
              </w:rPr>
              <w:t>SI, APOYO A REUNIONES PARA AGILIZAR TIEMPO DE RESPUESTA A TRAMITES CATASTRALES.</w:t>
            </w:r>
          </w:p>
        </w:tc>
      </w:tr>
    </w:tbl>
    <w:p w:rsidR="00BC0976" w:rsidRPr="006B693C" w:rsidRDefault="00BC0976" w:rsidP="006B693C">
      <w:pPr>
        <w:jc w:val="both"/>
        <w:rPr>
          <w:rFonts w:cstheme="minorHAnsi"/>
          <w:sz w:val="24"/>
          <w:szCs w:val="24"/>
        </w:rPr>
      </w:pPr>
    </w:p>
    <w:p w:rsidR="006508FB" w:rsidRDefault="006508FB" w:rsidP="006B693C">
      <w:pPr>
        <w:jc w:val="both"/>
        <w:rPr>
          <w:rFonts w:eastAsia="Times New Roman" w:cstheme="minorHAnsi"/>
          <w:bCs/>
          <w:color w:val="333333"/>
          <w:sz w:val="24"/>
          <w:szCs w:val="24"/>
          <w:lang w:eastAsia="es-CO"/>
        </w:rPr>
      </w:pPr>
    </w:p>
    <w:p w:rsidR="009B22AA" w:rsidRPr="009B22AA" w:rsidRDefault="009B22AA" w:rsidP="00E745F0">
      <w:pPr>
        <w:jc w:val="both"/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Cs/>
          <w:noProof/>
          <w:color w:val="333333"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297179</wp:posOffset>
                </wp:positionV>
                <wp:extent cx="1743075" cy="9525"/>
                <wp:effectExtent l="0" t="0" r="28575" b="28575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478629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pt,23.4pt" to="135.4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eastAsia="Times New Roman" w:cstheme="minorHAnsi"/>
          <w:bCs/>
          <w:color w:val="333333"/>
          <w:sz w:val="24"/>
          <w:szCs w:val="24"/>
          <w:lang w:eastAsia="es-CO"/>
        </w:rPr>
        <w:t xml:space="preserve">   </w:t>
      </w:r>
    </w:p>
    <w:p w:rsidR="009B22AA" w:rsidRDefault="00D964D3" w:rsidP="006B693C">
      <w:pPr>
        <w:jc w:val="both"/>
        <w:rPr>
          <w:rFonts w:eastAsia="Times New Roman" w:cstheme="minorHAnsi"/>
          <w:bCs/>
          <w:color w:val="333333"/>
          <w:sz w:val="24"/>
          <w:szCs w:val="24"/>
          <w:lang w:eastAsia="es-CO"/>
        </w:rPr>
      </w:pPr>
      <w:r>
        <w:rPr>
          <w:rFonts w:eastAsia="Times New Roman" w:cstheme="minorHAnsi"/>
          <w:bCs/>
          <w:color w:val="333333"/>
          <w:sz w:val="24"/>
          <w:szCs w:val="24"/>
          <w:lang w:eastAsia="es-CO"/>
        </w:rPr>
        <w:t>EDGAR LAMBIS CONEO</w:t>
      </w:r>
    </w:p>
    <w:p w:rsidR="00D964D3" w:rsidRDefault="00D964D3" w:rsidP="006B693C">
      <w:pPr>
        <w:jc w:val="both"/>
        <w:rPr>
          <w:rFonts w:eastAsia="Times New Roman" w:cstheme="minorHAnsi"/>
          <w:bCs/>
          <w:color w:val="333333"/>
          <w:sz w:val="24"/>
          <w:szCs w:val="24"/>
          <w:lang w:eastAsia="es-CO"/>
        </w:rPr>
      </w:pPr>
      <w:r>
        <w:rPr>
          <w:rFonts w:eastAsia="Times New Roman" w:cstheme="minorHAnsi"/>
          <w:bCs/>
          <w:color w:val="333333"/>
          <w:sz w:val="24"/>
          <w:szCs w:val="24"/>
          <w:lang w:eastAsia="es-CO"/>
        </w:rPr>
        <w:t>CC 73.095.505 de Cartagena</w:t>
      </w:r>
    </w:p>
    <w:p w:rsidR="009B22AA" w:rsidRPr="006B693C" w:rsidRDefault="009B22AA" w:rsidP="006B693C">
      <w:pPr>
        <w:jc w:val="both"/>
        <w:rPr>
          <w:rFonts w:eastAsia="Times New Roman" w:cstheme="minorHAnsi"/>
          <w:bCs/>
          <w:color w:val="333333"/>
          <w:sz w:val="24"/>
          <w:szCs w:val="24"/>
          <w:lang w:eastAsia="es-CO"/>
        </w:rPr>
      </w:pPr>
    </w:p>
    <w:sectPr w:rsidR="009B22AA" w:rsidRPr="006B69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7037"/>
    <w:multiLevelType w:val="hybridMultilevel"/>
    <w:tmpl w:val="643479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E3454"/>
    <w:multiLevelType w:val="hybridMultilevel"/>
    <w:tmpl w:val="5AC22C40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8FB"/>
    <w:rsid w:val="00302B3F"/>
    <w:rsid w:val="006508FB"/>
    <w:rsid w:val="006836D7"/>
    <w:rsid w:val="006B693C"/>
    <w:rsid w:val="008F4A8A"/>
    <w:rsid w:val="00996548"/>
    <w:rsid w:val="009B22AA"/>
    <w:rsid w:val="009B4D79"/>
    <w:rsid w:val="00A2158C"/>
    <w:rsid w:val="00B31DFE"/>
    <w:rsid w:val="00B71D32"/>
    <w:rsid w:val="00BC0976"/>
    <w:rsid w:val="00D964D3"/>
    <w:rsid w:val="00E745F0"/>
    <w:rsid w:val="00ED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62CEB"/>
  <w15:chartTrackingRefBased/>
  <w15:docId w15:val="{92966484-AA24-4CA6-BB6E-34A5B445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-7">
    <w:name w:val="texto-7"/>
    <w:basedOn w:val="Normal"/>
    <w:rsid w:val="0065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BC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B69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E6F99-A55D-49EB-B9DE-FEA622070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371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OROZCO VARELA</dc:creator>
  <cp:keywords/>
  <dc:description/>
  <cp:lastModifiedBy>EDGAR LAMBIS CONEO</cp:lastModifiedBy>
  <cp:revision>4</cp:revision>
  <dcterms:created xsi:type="dcterms:W3CDTF">2023-01-11T16:25:00Z</dcterms:created>
  <dcterms:modified xsi:type="dcterms:W3CDTF">2023-01-11T19:58:00Z</dcterms:modified>
</cp:coreProperties>
</file>