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E86B1" w14:textId="788CFA8D" w:rsidR="0024687F" w:rsidRPr="00FC642F" w:rsidRDefault="002469F3" w:rsidP="00FC642F">
      <w:pPr>
        <w:jc w:val="center"/>
        <w:rPr>
          <w:rFonts w:ascii="Arial" w:eastAsia="Arial" w:hAnsi="Arial" w:cs="Arial"/>
          <w:b/>
          <w:color w:val="000000"/>
        </w:rPr>
      </w:pPr>
      <w:bookmarkStart w:id="0" w:name="_Hlk207881140"/>
      <w:r w:rsidRPr="00FD64B6">
        <w:rPr>
          <w:rFonts w:ascii="Arial" w:eastAsia="Arial" w:hAnsi="Arial" w:cs="Arial"/>
          <w:b/>
          <w:color w:val="000000"/>
        </w:rPr>
        <w:t>MINUTA DEL CONTRATO</w:t>
      </w:r>
    </w:p>
    <w:p w14:paraId="5DB59B88" w14:textId="542EE56C" w:rsidR="007F0F4A" w:rsidRDefault="002469F3" w:rsidP="007F0F4A">
      <w:pPr>
        <w:spacing w:before="250"/>
        <w:ind w:right="18"/>
        <w:jc w:val="both"/>
        <w:rPr>
          <w:rFonts w:ascii="Arial" w:hAnsi="Arial" w:cs="Arial"/>
        </w:rPr>
      </w:pPr>
      <w:bookmarkStart w:id="1" w:name="_Hlk207884224"/>
      <w:r w:rsidRPr="00FD64B6">
        <w:rPr>
          <w:rFonts w:ascii="Arial" w:eastAsia="Arial" w:hAnsi="Arial" w:cs="Arial"/>
        </w:rPr>
        <w:t xml:space="preserve">Entre </w:t>
      </w:r>
      <w:r w:rsidR="0050013B" w:rsidRPr="00FD64B6">
        <w:rPr>
          <w:rFonts w:ascii="Arial" w:eastAsia="Arial" w:hAnsi="Arial" w:cs="Arial"/>
        </w:rPr>
        <w:t>la Doctora</w:t>
      </w:r>
      <w:r w:rsidR="00F50BFE" w:rsidRPr="00FD64B6">
        <w:rPr>
          <w:rFonts w:ascii="Arial" w:hAnsi="Arial" w:cs="Arial"/>
          <w:spacing w:val="-1"/>
        </w:rPr>
        <w:t xml:space="preserve"> </w:t>
      </w:r>
      <w:r w:rsidR="00F50BFE" w:rsidRPr="00FD64B6">
        <w:rPr>
          <w:rFonts w:ascii="Arial" w:hAnsi="Arial" w:cs="Arial"/>
          <w:b/>
        </w:rPr>
        <w:t>CLAUDIA</w:t>
      </w:r>
      <w:r w:rsidR="00F50BFE" w:rsidRPr="00FD64B6">
        <w:rPr>
          <w:rFonts w:ascii="Arial" w:hAnsi="Arial" w:cs="Arial"/>
          <w:b/>
          <w:spacing w:val="-6"/>
        </w:rPr>
        <w:t xml:space="preserve"> </w:t>
      </w:r>
      <w:r w:rsidR="00F50BFE" w:rsidRPr="00FD64B6">
        <w:rPr>
          <w:rFonts w:ascii="Arial" w:hAnsi="Arial" w:cs="Arial"/>
          <w:b/>
        </w:rPr>
        <w:t>PATRICIA</w:t>
      </w:r>
      <w:r w:rsidR="00F50BFE" w:rsidRPr="00FD64B6">
        <w:rPr>
          <w:rFonts w:ascii="Arial" w:hAnsi="Arial" w:cs="Arial"/>
          <w:b/>
          <w:spacing w:val="-6"/>
        </w:rPr>
        <w:t xml:space="preserve"> </w:t>
      </w:r>
      <w:r w:rsidR="00F50BFE" w:rsidRPr="00FD64B6">
        <w:rPr>
          <w:rFonts w:ascii="Arial" w:hAnsi="Arial" w:cs="Arial"/>
          <w:b/>
        </w:rPr>
        <w:t>CARDENAS</w:t>
      </w:r>
      <w:r w:rsidR="00F50BFE" w:rsidRPr="00FD64B6">
        <w:rPr>
          <w:rFonts w:ascii="Arial" w:hAnsi="Arial" w:cs="Arial"/>
          <w:b/>
          <w:spacing w:val="-1"/>
        </w:rPr>
        <w:t xml:space="preserve"> </w:t>
      </w:r>
      <w:r w:rsidR="00F50BFE" w:rsidRPr="00FD64B6">
        <w:rPr>
          <w:rFonts w:ascii="Arial" w:hAnsi="Arial" w:cs="Arial"/>
          <w:b/>
        </w:rPr>
        <w:t>ORTIZ</w:t>
      </w:r>
      <w:r w:rsidR="00F50BFE" w:rsidRPr="00FD64B6">
        <w:rPr>
          <w:rFonts w:ascii="Arial" w:hAnsi="Arial" w:cs="Arial"/>
        </w:rPr>
        <w:t>, identificada</w:t>
      </w:r>
      <w:r w:rsidR="00F50BFE" w:rsidRPr="00FD64B6">
        <w:rPr>
          <w:rFonts w:ascii="Arial" w:hAnsi="Arial" w:cs="Arial"/>
          <w:spacing w:val="-2"/>
        </w:rPr>
        <w:t xml:space="preserve"> </w:t>
      </w:r>
      <w:r w:rsidR="00F50BFE" w:rsidRPr="00FD64B6">
        <w:rPr>
          <w:rFonts w:ascii="Arial" w:hAnsi="Arial" w:cs="Arial"/>
        </w:rPr>
        <w:t xml:space="preserve">con la cédula de ciudadanía No.24.551.291 expedida en Belén de Umbría, en su calidad de Directora del </w:t>
      </w:r>
      <w:r w:rsidR="00F50BFE" w:rsidRPr="00FD64B6">
        <w:rPr>
          <w:rFonts w:ascii="Arial" w:hAnsi="Arial" w:cs="Arial"/>
          <w:b/>
        </w:rPr>
        <w:t xml:space="preserve">Área Metropolitana Centro Occidente, </w:t>
      </w:r>
      <w:r w:rsidR="00F50BFE" w:rsidRPr="00FD64B6">
        <w:rPr>
          <w:rFonts w:ascii="Arial" w:hAnsi="Arial" w:cs="Arial"/>
        </w:rPr>
        <w:t>conforme al Acuerdo Metropolitano No.01</w:t>
      </w:r>
      <w:r w:rsidR="00F50BFE" w:rsidRPr="00FD64B6">
        <w:rPr>
          <w:rFonts w:ascii="Arial" w:hAnsi="Arial" w:cs="Arial"/>
          <w:spacing w:val="40"/>
        </w:rPr>
        <w:t xml:space="preserve"> </w:t>
      </w:r>
      <w:r w:rsidR="00F50BFE" w:rsidRPr="00FD64B6">
        <w:rPr>
          <w:rFonts w:ascii="Arial" w:hAnsi="Arial" w:cs="Arial"/>
        </w:rPr>
        <w:t>del</w:t>
      </w:r>
      <w:r w:rsidR="00F50BFE" w:rsidRPr="00FD64B6">
        <w:rPr>
          <w:rFonts w:ascii="Arial" w:hAnsi="Arial" w:cs="Arial"/>
          <w:spacing w:val="40"/>
        </w:rPr>
        <w:t xml:space="preserve"> </w:t>
      </w:r>
      <w:r w:rsidR="00F50BFE" w:rsidRPr="00FD64B6">
        <w:rPr>
          <w:rFonts w:ascii="Arial" w:hAnsi="Arial" w:cs="Arial"/>
        </w:rPr>
        <w:t>09</w:t>
      </w:r>
      <w:r w:rsidR="00F50BFE" w:rsidRPr="00FD64B6">
        <w:rPr>
          <w:rFonts w:ascii="Arial" w:hAnsi="Arial" w:cs="Arial"/>
          <w:spacing w:val="39"/>
        </w:rPr>
        <w:t xml:space="preserve"> </w:t>
      </w:r>
      <w:r w:rsidR="00F50BFE" w:rsidRPr="00FD64B6">
        <w:rPr>
          <w:rFonts w:ascii="Arial" w:hAnsi="Arial" w:cs="Arial"/>
        </w:rPr>
        <w:t>de</w:t>
      </w:r>
      <w:r w:rsidR="00F50BFE" w:rsidRPr="00FD64B6">
        <w:rPr>
          <w:rFonts w:ascii="Arial" w:hAnsi="Arial" w:cs="Arial"/>
          <w:spacing w:val="39"/>
        </w:rPr>
        <w:t xml:space="preserve"> </w:t>
      </w:r>
      <w:r w:rsidR="00F50BFE" w:rsidRPr="00FD64B6">
        <w:rPr>
          <w:rFonts w:ascii="Arial" w:hAnsi="Arial" w:cs="Arial"/>
        </w:rPr>
        <w:t>enero</w:t>
      </w:r>
      <w:r w:rsidR="00F50BFE" w:rsidRPr="00FD64B6">
        <w:rPr>
          <w:rFonts w:ascii="Arial" w:hAnsi="Arial" w:cs="Arial"/>
          <w:spacing w:val="38"/>
        </w:rPr>
        <w:t xml:space="preserve"> </w:t>
      </w:r>
      <w:r w:rsidR="00F50BFE" w:rsidRPr="00FD64B6">
        <w:rPr>
          <w:rFonts w:ascii="Arial" w:hAnsi="Arial" w:cs="Arial"/>
        </w:rPr>
        <w:t>de</w:t>
      </w:r>
      <w:r w:rsidR="00F50BFE" w:rsidRPr="00FD64B6">
        <w:rPr>
          <w:rFonts w:ascii="Arial" w:hAnsi="Arial" w:cs="Arial"/>
          <w:spacing w:val="39"/>
        </w:rPr>
        <w:t xml:space="preserve"> </w:t>
      </w:r>
      <w:r w:rsidR="00F50BFE" w:rsidRPr="00FD64B6">
        <w:rPr>
          <w:rFonts w:ascii="Arial" w:hAnsi="Arial" w:cs="Arial"/>
        </w:rPr>
        <w:t>2024</w:t>
      </w:r>
      <w:r w:rsidR="00F50BFE" w:rsidRPr="00FD64B6">
        <w:rPr>
          <w:rFonts w:ascii="Arial" w:hAnsi="Arial" w:cs="Arial"/>
          <w:spacing w:val="40"/>
        </w:rPr>
        <w:t xml:space="preserve"> </w:t>
      </w:r>
      <w:r w:rsidR="00F50BFE" w:rsidRPr="00FD64B6">
        <w:rPr>
          <w:rFonts w:ascii="Arial" w:hAnsi="Arial" w:cs="Arial"/>
        </w:rPr>
        <w:t>y</w:t>
      </w:r>
      <w:r w:rsidR="00F50BFE" w:rsidRPr="00FD64B6">
        <w:rPr>
          <w:rFonts w:ascii="Arial" w:hAnsi="Arial" w:cs="Arial"/>
          <w:spacing w:val="38"/>
        </w:rPr>
        <w:t xml:space="preserve"> </w:t>
      </w:r>
      <w:r w:rsidR="00F50BFE" w:rsidRPr="00FD64B6">
        <w:rPr>
          <w:rFonts w:ascii="Arial" w:hAnsi="Arial" w:cs="Arial"/>
        </w:rPr>
        <w:t>al</w:t>
      </w:r>
      <w:r w:rsidR="00F50BFE" w:rsidRPr="00FD64B6">
        <w:rPr>
          <w:rFonts w:ascii="Arial" w:hAnsi="Arial" w:cs="Arial"/>
          <w:spacing w:val="39"/>
        </w:rPr>
        <w:t xml:space="preserve"> </w:t>
      </w:r>
      <w:r w:rsidR="00F50BFE" w:rsidRPr="00FD64B6">
        <w:rPr>
          <w:rFonts w:ascii="Arial" w:hAnsi="Arial" w:cs="Arial"/>
        </w:rPr>
        <w:t>acta</w:t>
      </w:r>
      <w:r w:rsidR="00F50BFE" w:rsidRPr="00FD64B6">
        <w:rPr>
          <w:rFonts w:ascii="Arial" w:hAnsi="Arial" w:cs="Arial"/>
          <w:spacing w:val="40"/>
        </w:rPr>
        <w:t xml:space="preserve"> </w:t>
      </w:r>
      <w:r w:rsidR="00F50BFE" w:rsidRPr="00FD64B6">
        <w:rPr>
          <w:rFonts w:ascii="Arial" w:hAnsi="Arial" w:cs="Arial"/>
        </w:rPr>
        <w:t>de</w:t>
      </w:r>
      <w:r w:rsidR="00F50BFE" w:rsidRPr="00FD64B6">
        <w:rPr>
          <w:rFonts w:ascii="Arial" w:hAnsi="Arial" w:cs="Arial"/>
          <w:spacing w:val="39"/>
        </w:rPr>
        <w:t xml:space="preserve"> </w:t>
      </w:r>
      <w:r w:rsidR="00F50BFE" w:rsidRPr="00FD64B6">
        <w:rPr>
          <w:rFonts w:ascii="Arial" w:hAnsi="Arial" w:cs="Arial"/>
        </w:rPr>
        <w:t>posesión</w:t>
      </w:r>
      <w:r w:rsidR="00F50BFE" w:rsidRPr="00FD64B6">
        <w:rPr>
          <w:rFonts w:ascii="Arial" w:hAnsi="Arial" w:cs="Arial"/>
          <w:spacing w:val="39"/>
        </w:rPr>
        <w:t xml:space="preserve"> </w:t>
      </w:r>
      <w:r w:rsidR="00F50BFE" w:rsidRPr="00FD64B6">
        <w:rPr>
          <w:rFonts w:ascii="Arial" w:hAnsi="Arial" w:cs="Arial"/>
        </w:rPr>
        <w:t>No.01</w:t>
      </w:r>
      <w:r w:rsidR="00F50BFE" w:rsidRPr="00FD64B6">
        <w:rPr>
          <w:rFonts w:ascii="Arial" w:hAnsi="Arial" w:cs="Arial"/>
          <w:spacing w:val="40"/>
        </w:rPr>
        <w:t xml:space="preserve"> </w:t>
      </w:r>
      <w:r w:rsidR="00F50BFE" w:rsidRPr="00FD64B6">
        <w:rPr>
          <w:rFonts w:ascii="Arial" w:hAnsi="Arial" w:cs="Arial"/>
        </w:rPr>
        <w:t>del</w:t>
      </w:r>
      <w:r w:rsidR="00F50BFE" w:rsidRPr="00FD64B6">
        <w:rPr>
          <w:rFonts w:ascii="Arial" w:hAnsi="Arial" w:cs="Arial"/>
          <w:spacing w:val="40"/>
        </w:rPr>
        <w:t xml:space="preserve"> </w:t>
      </w:r>
      <w:r w:rsidR="00F50BFE" w:rsidRPr="00FD64B6">
        <w:rPr>
          <w:rFonts w:ascii="Arial" w:hAnsi="Arial" w:cs="Arial"/>
        </w:rPr>
        <w:t>10</w:t>
      </w:r>
      <w:r w:rsidR="00F50BFE" w:rsidRPr="00FD64B6">
        <w:rPr>
          <w:rFonts w:ascii="Arial" w:hAnsi="Arial" w:cs="Arial"/>
          <w:spacing w:val="39"/>
        </w:rPr>
        <w:t xml:space="preserve"> </w:t>
      </w:r>
      <w:r w:rsidR="00F50BFE" w:rsidRPr="00FD64B6">
        <w:rPr>
          <w:rFonts w:ascii="Arial" w:hAnsi="Arial" w:cs="Arial"/>
        </w:rPr>
        <w:t>de</w:t>
      </w:r>
      <w:r w:rsidR="00F50BFE" w:rsidRPr="00FD64B6">
        <w:rPr>
          <w:rFonts w:ascii="Arial" w:hAnsi="Arial" w:cs="Arial"/>
          <w:spacing w:val="39"/>
        </w:rPr>
        <w:t xml:space="preserve"> </w:t>
      </w:r>
      <w:r w:rsidR="00F50BFE" w:rsidRPr="00FD64B6">
        <w:rPr>
          <w:rFonts w:ascii="Arial" w:hAnsi="Arial" w:cs="Arial"/>
        </w:rPr>
        <w:t>enero</w:t>
      </w:r>
      <w:r w:rsidR="00F50BFE" w:rsidRPr="00FD64B6">
        <w:rPr>
          <w:rFonts w:ascii="Arial" w:hAnsi="Arial" w:cs="Arial"/>
          <w:spacing w:val="40"/>
        </w:rPr>
        <w:t xml:space="preserve"> </w:t>
      </w:r>
      <w:r w:rsidR="00F50BFE" w:rsidRPr="00FD64B6">
        <w:rPr>
          <w:rFonts w:ascii="Arial" w:hAnsi="Arial" w:cs="Arial"/>
        </w:rPr>
        <w:t>de</w:t>
      </w:r>
      <w:r w:rsidR="00F50BFE" w:rsidRPr="00FD64B6">
        <w:rPr>
          <w:rFonts w:ascii="Arial" w:hAnsi="Arial" w:cs="Arial"/>
          <w:spacing w:val="39"/>
        </w:rPr>
        <w:t xml:space="preserve"> </w:t>
      </w:r>
      <w:r w:rsidR="00F50BFE" w:rsidRPr="00FD64B6">
        <w:rPr>
          <w:rFonts w:ascii="Arial" w:hAnsi="Arial" w:cs="Arial"/>
        </w:rPr>
        <w:t>2024,</w:t>
      </w:r>
      <w:r w:rsidR="00FC642F">
        <w:rPr>
          <w:rFonts w:ascii="Arial" w:hAnsi="Arial" w:cs="Arial"/>
        </w:rPr>
        <w:t xml:space="preserve"> d</w:t>
      </w:r>
      <w:r w:rsidR="00FC642F" w:rsidRPr="00FC642F">
        <w:rPr>
          <w:rFonts w:ascii="Arial" w:hAnsi="Arial" w:cs="Arial"/>
        </w:rPr>
        <w:t>ebidamente facultado por la Ley 1625 de abril 29 de 2013, y la Ley 80/93 (Artículo 11, Numeral 3°, Literal b), por una parte; y, por la otra</w:t>
      </w:r>
      <w:r w:rsidR="00FC642F" w:rsidRPr="00FC642F">
        <w:rPr>
          <w:rFonts w:ascii="Arial" w:hAnsi="Arial" w:cs="Arial"/>
          <w:b/>
          <w:bCs/>
        </w:rPr>
        <w:t xml:space="preserve">,  </w:t>
      </w:r>
      <w:r w:rsidR="003F3E2F">
        <w:rPr>
          <w:rFonts w:ascii="Arial" w:hAnsi="Arial" w:cs="Arial"/>
          <w:b/>
          <w:bCs/>
        </w:rPr>
        <w:t>XXXXXXXX</w:t>
      </w:r>
      <w:r w:rsidR="00FC642F">
        <w:rPr>
          <w:rFonts w:ascii="Arial" w:hAnsi="Arial" w:cs="Arial"/>
        </w:rPr>
        <w:t xml:space="preserve">  en calidad de representante legal de  </w:t>
      </w:r>
      <w:r w:rsidR="003F3E2F">
        <w:rPr>
          <w:rFonts w:ascii="Arial" w:hAnsi="Arial" w:cs="Arial"/>
          <w:b/>
          <w:bCs/>
        </w:rPr>
        <w:t>XXXXX</w:t>
      </w:r>
      <w:r w:rsidR="00FC642F">
        <w:rPr>
          <w:rFonts w:ascii="Arial" w:hAnsi="Arial" w:cs="Arial"/>
          <w:b/>
          <w:bCs/>
        </w:rPr>
        <w:t xml:space="preserve">, con NIT:  </w:t>
      </w:r>
      <w:r w:rsidR="003F3E2F">
        <w:rPr>
          <w:rFonts w:ascii="Arial" w:hAnsi="Arial" w:cs="Arial"/>
        </w:rPr>
        <w:t>XXXXX</w:t>
      </w:r>
      <w:r w:rsidR="00FC642F">
        <w:rPr>
          <w:rFonts w:ascii="Arial" w:hAnsi="Arial" w:cs="Arial"/>
        </w:rPr>
        <w:t>, en adelante el “Contratista”, identificado como aparece en el Formato 1 – Carta de Presentación de la oferta, hemos convenido celebrar el presente contrato, previas las siguientes consideraciones:</w:t>
      </w:r>
    </w:p>
    <w:bookmarkEnd w:id="0"/>
    <w:bookmarkEnd w:id="1"/>
    <w:p w14:paraId="69C287D5" w14:textId="77777777" w:rsidR="0024687F" w:rsidRPr="00FD64B6" w:rsidRDefault="0024687F">
      <w:pPr>
        <w:jc w:val="both"/>
        <w:rPr>
          <w:rFonts w:ascii="Arial" w:eastAsia="Arial" w:hAnsi="Arial" w:cs="Arial"/>
        </w:rPr>
      </w:pPr>
    </w:p>
    <w:p w14:paraId="66E1F2FC" w14:textId="56985F4A" w:rsidR="0024687F" w:rsidRPr="00FD64B6" w:rsidRDefault="002469F3">
      <w:pPr>
        <w:numPr>
          <w:ilvl w:val="0"/>
          <w:numId w:val="2"/>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 xml:space="preserve">Que mediante Resolución No. </w:t>
      </w:r>
      <w:proofErr w:type="spellStart"/>
      <w:r w:rsidRPr="00FD64B6">
        <w:rPr>
          <w:rFonts w:ascii="Arial" w:eastAsia="Arial" w:hAnsi="Arial" w:cs="Arial"/>
          <w:color w:val="000000"/>
        </w:rPr>
        <w:t>Xxxxx</w:t>
      </w:r>
      <w:proofErr w:type="spellEnd"/>
      <w:r w:rsidRPr="00FD64B6">
        <w:rPr>
          <w:rFonts w:ascii="Arial" w:eastAsia="Arial" w:hAnsi="Arial" w:cs="Arial"/>
          <w:color w:val="000000"/>
        </w:rPr>
        <w:t xml:space="preserve"> la Entidad abrió el Proceso de Contratación número No. 0</w:t>
      </w:r>
      <w:r w:rsidR="003F3E2F">
        <w:rPr>
          <w:rFonts w:ascii="Arial" w:eastAsia="Arial" w:hAnsi="Arial" w:cs="Arial"/>
          <w:color w:val="000000"/>
        </w:rPr>
        <w:t>4</w:t>
      </w:r>
      <w:r w:rsidR="0050013B" w:rsidRPr="00FD64B6">
        <w:rPr>
          <w:rFonts w:ascii="Arial" w:eastAsia="Arial" w:hAnsi="Arial" w:cs="Arial"/>
          <w:color w:val="000000"/>
        </w:rPr>
        <w:t xml:space="preserve"> </w:t>
      </w:r>
      <w:r w:rsidRPr="00FD64B6">
        <w:rPr>
          <w:rFonts w:ascii="Arial" w:eastAsia="Arial" w:hAnsi="Arial" w:cs="Arial"/>
          <w:color w:val="000000"/>
        </w:rPr>
        <w:t>de 202</w:t>
      </w:r>
      <w:r w:rsidRPr="00FD64B6">
        <w:rPr>
          <w:rFonts w:ascii="Arial" w:eastAsia="Arial" w:hAnsi="Arial" w:cs="Arial"/>
        </w:rPr>
        <w:t>5</w:t>
      </w:r>
      <w:r w:rsidRPr="00FD64B6">
        <w:rPr>
          <w:rFonts w:ascii="Arial" w:eastAsia="Arial" w:hAnsi="Arial" w:cs="Arial"/>
          <w:color w:val="000000"/>
        </w:rPr>
        <w:t xml:space="preserve">. Selección Abreviada </w:t>
      </w:r>
      <w:r w:rsidR="007F0F4A">
        <w:rPr>
          <w:rFonts w:ascii="Arial" w:eastAsia="Arial" w:hAnsi="Arial" w:cs="Arial"/>
          <w:color w:val="000000"/>
        </w:rPr>
        <w:t>M</w:t>
      </w:r>
      <w:r w:rsidRPr="00FD64B6">
        <w:rPr>
          <w:rFonts w:ascii="Arial" w:eastAsia="Arial" w:hAnsi="Arial" w:cs="Arial"/>
          <w:color w:val="000000"/>
        </w:rPr>
        <w:t>enor Cuantía</w:t>
      </w:r>
    </w:p>
    <w:p w14:paraId="05338A03" w14:textId="77777777" w:rsidR="0024687F" w:rsidRPr="00FD64B6" w:rsidRDefault="0024687F">
      <w:pPr>
        <w:pBdr>
          <w:top w:val="nil"/>
          <w:left w:val="nil"/>
          <w:bottom w:val="nil"/>
          <w:right w:val="nil"/>
          <w:between w:val="nil"/>
        </w:pBdr>
        <w:ind w:left="708"/>
        <w:jc w:val="both"/>
        <w:rPr>
          <w:rFonts w:ascii="Arial" w:eastAsia="Arial" w:hAnsi="Arial" w:cs="Arial"/>
          <w:color w:val="000000"/>
        </w:rPr>
      </w:pPr>
    </w:p>
    <w:p w14:paraId="25424E1D" w14:textId="77777777" w:rsidR="0024687F" w:rsidRPr="00FD64B6" w:rsidRDefault="002469F3">
      <w:pPr>
        <w:numPr>
          <w:ilvl w:val="0"/>
          <w:numId w:val="2"/>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 xml:space="preserve">Que mediante Resolución No. </w:t>
      </w:r>
      <w:proofErr w:type="spellStart"/>
      <w:r w:rsidRPr="00FD64B6">
        <w:rPr>
          <w:rFonts w:ascii="Arial" w:eastAsia="Arial" w:hAnsi="Arial" w:cs="Arial"/>
          <w:color w:val="000000"/>
        </w:rPr>
        <w:t>Xxxxx</w:t>
      </w:r>
      <w:proofErr w:type="spellEnd"/>
      <w:r w:rsidRPr="00FD64B6">
        <w:rPr>
          <w:rFonts w:ascii="Arial" w:eastAsia="Arial" w:hAnsi="Arial" w:cs="Arial"/>
          <w:color w:val="000000"/>
        </w:rPr>
        <w:t xml:space="preserve"> la Entidad adjudicó el Contrato al Contratista.</w:t>
      </w:r>
    </w:p>
    <w:p w14:paraId="7BBB6AC6" w14:textId="77777777" w:rsidR="0024687F" w:rsidRPr="00FD64B6" w:rsidRDefault="0024687F">
      <w:pPr>
        <w:jc w:val="both"/>
        <w:rPr>
          <w:rFonts w:ascii="Arial" w:eastAsia="Arial" w:hAnsi="Arial" w:cs="Arial"/>
        </w:rPr>
      </w:pPr>
    </w:p>
    <w:p w14:paraId="5FFC2FA1" w14:textId="77777777" w:rsidR="0024687F" w:rsidRPr="00FD64B6" w:rsidRDefault="002469F3">
      <w:pPr>
        <w:jc w:val="both"/>
        <w:rPr>
          <w:rFonts w:ascii="Arial" w:eastAsia="Arial" w:hAnsi="Arial" w:cs="Arial"/>
        </w:rPr>
      </w:pPr>
      <w:r w:rsidRPr="00FD64B6">
        <w:rPr>
          <w:rFonts w:ascii="Arial" w:eastAsia="Arial" w:hAnsi="Arial" w:cs="Arial"/>
        </w:rPr>
        <w:t>Con base en las anteriores consideraciones, la Entidad y el Contratista,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68BC1D82" w14:textId="77777777" w:rsidR="0024687F" w:rsidRPr="00FD64B6" w:rsidRDefault="002469F3">
      <w:pPr>
        <w:jc w:val="both"/>
        <w:rPr>
          <w:rFonts w:ascii="Arial" w:eastAsia="Arial" w:hAnsi="Arial" w:cs="Arial"/>
        </w:rPr>
      </w:pPr>
      <w:r w:rsidRPr="00FD64B6">
        <w:rPr>
          <w:rFonts w:ascii="Arial" w:eastAsia="Arial" w:hAnsi="Arial" w:cs="Arial"/>
        </w:rPr>
        <w:t xml:space="preserve"> </w:t>
      </w:r>
    </w:p>
    <w:p w14:paraId="13C50542"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bookmarkStart w:id="2" w:name="_Hlk207884354"/>
      <w:bookmarkStart w:id="3" w:name="_Hlk207881300"/>
      <w:r w:rsidRPr="00FD64B6">
        <w:rPr>
          <w:rFonts w:ascii="Arial" w:eastAsia="Arial" w:hAnsi="Arial" w:cs="Arial"/>
          <w:b/>
          <w:color w:val="000000"/>
        </w:rPr>
        <w:t>DEFINICIONES</w:t>
      </w:r>
    </w:p>
    <w:p w14:paraId="08676037"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00E2CA0B" w14:textId="77777777" w:rsidR="0024687F" w:rsidRPr="00FD64B6" w:rsidRDefault="002469F3">
      <w:pPr>
        <w:jc w:val="both"/>
        <w:rPr>
          <w:rFonts w:ascii="Arial" w:eastAsia="Arial" w:hAnsi="Arial" w:cs="Arial"/>
        </w:rPr>
      </w:pPr>
      <w:r w:rsidRPr="00FD64B6">
        <w:rPr>
          <w:rFonts w:ascii="Arial" w:eastAsia="Arial" w:hAnsi="Arial" w:cs="Arial"/>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176DB3FB" w14:textId="77777777" w:rsidR="0024687F" w:rsidRPr="00FD64B6" w:rsidRDefault="0024687F">
      <w:pPr>
        <w:jc w:val="both"/>
        <w:rPr>
          <w:rFonts w:ascii="Arial" w:eastAsia="Arial" w:hAnsi="Arial" w:cs="Arial"/>
          <w:color w:val="000000"/>
        </w:rPr>
      </w:pPr>
    </w:p>
    <w:p w14:paraId="669E6F90"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t>OBJETO</w:t>
      </w:r>
    </w:p>
    <w:p w14:paraId="672AC250"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bookmarkEnd w:id="2"/>
    <w:p w14:paraId="4E66D70E" w14:textId="300402C9" w:rsidR="00FA4D8A" w:rsidRDefault="00504B06">
      <w:pPr>
        <w:jc w:val="both"/>
        <w:rPr>
          <w:rFonts w:ascii="Arial" w:hAnsi="Arial" w:cs="Arial"/>
          <w:bCs/>
        </w:rPr>
      </w:pPr>
      <w:r w:rsidRPr="00504B06">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001CE067" w14:textId="77777777" w:rsidR="00504B06" w:rsidRPr="00504B06" w:rsidRDefault="00504B06">
      <w:pPr>
        <w:jc w:val="both"/>
        <w:rPr>
          <w:rFonts w:ascii="Arial" w:eastAsia="Arial" w:hAnsi="Arial" w:cs="Arial"/>
          <w:color w:val="000000"/>
        </w:rPr>
      </w:pPr>
    </w:p>
    <w:p w14:paraId="72508986"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bookmarkStart w:id="4" w:name="_Hlk207884414"/>
      <w:r w:rsidRPr="00FD64B6">
        <w:rPr>
          <w:rFonts w:ascii="Arial" w:eastAsia="Arial" w:hAnsi="Arial" w:cs="Arial"/>
          <w:b/>
          <w:color w:val="000000"/>
        </w:rPr>
        <w:t>ALCANCE DEL OBJETO</w:t>
      </w:r>
    </w:p>
    <w:p w14:paraId="16B8C2CF"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49162CAE" w14:textId="2EF3A7FA" w:rsidR="0024687F" w:rsidRPr="00FD64B6" w:rsidRDefault="002469F3">
      <w:pPr>
        <w:jc w:val="both"/>
        <w:rPr>
          <w:rFonts w:ascii="Arial" w:eastAsia="Arial" w:hAnsi="Arial" w:cs="Arial"/>
        </w:rPr>
      </w:pPr>
      <w:r w:rsidRPr="00FD64B6">
        <w:rPr>
          <w:rFonts w:ascii="Arial" w:eastAsia="Arial" w:hAnsi="Arial" w:cs="Arial"/>
        </w:rPr>
        <w:t>El Contratista deberá desarrollar el objeto del Contrato de conformidad con las especificaciones y características técnicas señaladas en los Documentos del Proceso de Contratación No. 0</w:t>
      </w:r>
      <w:r w:rsidR="00504B06">
        <w:rPr>
          <w:rFonts w:ascii="Arial" w:eastAsia="Arial" w:hAnsi="Arial" w:cs="Arial"/>
        </w:rPr>
        <w:t>4</w:t>
      </w:r>
      <w:r w:rsidRPr="00FD64B6">
        <w:rPr>
          <w:rFonts w:ascii="Arial" w:eastAsia="Arial" w:hAnsi="Arial" w:cs="Arial"/>
        </w:rPr>
        <w:t xml:space="preserve"> de 202</w:t>
      </w:r>
      <w:r w:rsidR="00FA4D8A">
        <w:rPr>
          <w:rFonts w:ascii="Arial" w:eastAsia="Arial" w:hAnsi="Arial" w:cs="Arial"/>
        </w:rPr>
        <w:t>5</w:t>
      </w:r>
      <w:r w:rsidRPr="00FD64B6">
        <w:rPr>
          <w:rFonts w:ascii="Arial" w:eastAsia="Arial" w:hAnsi="Arial" w:cs="Arial"/>
        </w:rPr>
        <w:t xml:space="preserve">. Selección Abreviada </w:t>
      </w:r>
      <w:r w:rsidR="00D1218D">
        <w:rPr>
          <w:rFonts w:ascii="Arial" w:eastAsia="Arial" w:hAnsi="Arial" w:cs="Arial"/>
        </w:rPr>
        <w:t>M</w:t>
      </w:r>
      <w:r w:rsidRPr="00FD64B6">
        <w:rPr>
          <w:rFonts w:ascii="Arial" w:eastAsia="Arial" w:hAnsi="Arial" w:cs="Arial"/>
        </w:rPr>
        <w:t>enor Cuantía, los cuales hacen parte integral del presente contrato.</w:t>
      </w:r>
    </w:p>
    <w:p w14:paraId="72BCF2DD" w14:textId="77777777" w:rsidR="0024687F" w:rsidRPr="00FD64B6" w:rsidRDefault="0024687F">
      <w:pPr>
        <w:jc w:val="both"/>
        <w:rPr>
          <w:rFonts w:ascii="Arial" w:eastAsia="Arial" w:hAnsi="Arial" w:cs="Arial"/>
        </w:rPr>
      </w:pPr>
    </w:p>
    <w:p w14:paraId="55BDF874" w14:textId="77777777" w:rsidR="0024687F" w:rsidRPr="00FD64B6" w:rsidRDefault="002469F3">
      <w:pPr>
        <w:jc w:val="both"/>
        <w:rPr>
          <w:rFonts w:ascii="Arial" w:eastAsia="Arial" w:hAnsi="Arial" w:cs="Arial"/>
        </w:rPr>
      </w:pPr>
      <w:r w:rsidRPr="00FD64B6">
        <w:rPr>
          <w:rFonts w:ascii="Arial" w:eastAsia="Arial" w:hAnsi="Arial" w:cs="Arial"/>
        </w:rPr>
        <w:t xml:space="preserve">Nota 1: Esta cláusula será modificada conforme a las condiciones de la oferta seleccionada. </w:t>
      </w:r>
    </w:p>
    <w:bookmarkEnd w:id="4"/>
    <w:p w14:paraId="73F150D4" w14:textId="77777777" w:rsidR="0024687F" w:rsidRPr="00FD64B6" w:rsidRDefault="0024687F">
      <w:pPr>
        <w:jc w:val="both"/>
        <w:rPr>
          <w:rFonts w:ascii="Arial" w:eastAsia="Arial" w:hAnsi="Arial" w:cs="Arial"/>
        </w:rPr>
      </w:pPr>
    </w:p>
    <w:p w14:paraId="0BB6DB4A" w14:textId="77777777" w:rsidR="0024687F" w:rsidRPr="00FD64B6" w:rsidRDefault="002469F3">
      <w:pPr>
        <w:jc w:val="both"/>
        <w:rPr>
          <w:rFonts w:ascii="Arial" w:eastAsia="Arial" w:hAnsi="Arial" w:cs="Arial"/>
          <w:b/>
        </w:rPr>
      </w:pPr>
      <w:r w:rsidRPr="00FD64B6">
        <w:rPr>
          <w:rFonts w:ascii="Arial" w:eastAsia="Arial" w:hAnsi="Arial" w:cs="Arial"/>
          <w:b/>
        </w:rPr>
        <w:t xml:space="preserve">CONDICIONES TÉCNICAS MÍNIMAS DE OBLIGATORIO CUMPLIMIENTO: </w:t>
      </w:r>
      <w:r w:rsidRPr="00FD64B6">
        <w:rPr>
          <w:rFonts w:ascii="Arial" w:eastAsia="Arial" w:hAnsi="Arial" w:cs="Arial"/>
        </w:rPr>
        <w:t>El servicio contratado deberá prestarse con plena observancia de las siguientes condiciones y/o especificaciones:</w:t>
      </w:r>
    </w:p>
    <w:p w14:paraId="4FA0861E" w14:textId="77777777" w:rsidR="0024687F" w:rsidRPr="00FD64B6" w:rsidRDefault="0024687F">
      <w:pPr>
        <w:shd w:val="clear" w:color="auto" w:fill="FFFFFF"/>
        <w:jc w:val="both"/>
        <w:rPr>
          <w:rFonts w:ascii="Arial" w:eastAsia="Arial" w:hAnsi="Arial" w:cs="Arial"/>
        </w:rPr>
      </w:pPr>
    </w:p>
    <w:p w14:paraId="680333F1" w14:textId="77777777" w:rsidR="0024687F" w:rsidRPr="00FD64B6" w:rsidRDefault="0024687F">
      <w:pPr>
        <w:shd w:val="clear" w:color="auto" w:fill="FFFFFF"/>
        <w:jc w:val="both"/>
        <w:rPr>
          <w:rFonts w:ascii="Arial" w:eastAsia="Arial" w:hAnsi="Arial" w:cs="Arial"/>
        </w:rPr>
      </w:pPr>
    </w:p>
    <w:tbl>
      <w:tblPr>
        <w:tblW w:w="9745" w:type="dxa"/>
        <w:jc w:val="center"/>
        <w:tblLayout w:type="fixed"/>
        <w:tblCellMar>
          <w:left w:w="70" w:type="dxa"/>
          <w:right w:w="70" w:type="dxa"/>
        </w:tblCellMar>
        <w:tblLook w:val="04A0" w:firstRow="1" w:lastRow="0" w:firstColumn="1" w:lastColumn="0" w:noHBand="0" w:noVBand="1"/>
      </w:tblPr>
      <w:tblGrid>
        <w:gridCol w:w="1729"/>
        <w:gridCol w:w="8016"/>
      </w:tblGrid>
      <w:tr w:rsidR="00504B06" w:rsidRPr="000A67A3" w14:paraId="338729E0" w14:textId="77777777" w:rsidTr="00504B06">
        <w:trPr>
          <w:trHeight w:val="480"/>
          <w:jc w:val="center"/>
        </w:trPr>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8B8BB7" w14:textId="6C6B9499" w:rsidR="00504B06" w:rsidRPr="000A67A3" w:rsidRDefault="00504B06" w:rsidP="00A53764">
            <w:pPr>
              <w:jc w:val="center"/>
              <w:rPr>
                <w:rFonts w:ascii="Arial" w:eastAsia="Times New Roman" w:hAnsi="Arial" w:cs="Arial"/>
                <w:b/>
                <w:bCs/>
                <w:color w:val="000000"/>
                <w:sz w:val="20"/>
                <w:szCs w:val="20"/>
                <w:lang w:val="es-US" w:eastAsia="es-US"/>
              </w:rPr>
            </w:pPr>
            <w:bookmarkStart w:id="5" w:name="_Hlk205201168"/>
            <w:r>
              <w:rPr>
                <w:rFonts w:ascii="Arial" w:eastAsia="Times New Roman" w:hAnsi="Arial" w:cs="Arial"/>
                <w:b/>
                <w:bCs/>
                <w:color w:val="000000"/>
                <w:sz w:val="20"/>
                <w:szCs w:val="20"/>
                <w:lang w:val="es-US" w:eastAsia="es-US"/>
              </w:rPr>
              <w:t>ITEM</w:t>
            </w:r>
          </w:p>
        </w:tc>
        <w:tc>
          <w:tcPr>
            <w:tcW w:w="8016" w:type="dxa"/>
            <w:tcBorders>
              <w:top w:val="single" w:sz="4" w:space="0" w:color="auto"/>
              <w:left w:val="nil"/>
              <w:bottom w:val="single" w:sz="4" w:space="0" w:color="auto"/>
              <w:right w:val="single" w:sz="4" w:space="0" w:color="auto"/>
            </w:tcBorders>
            <w:shd w:val="clear" w:color="000000" w:fill="FFFFFF"/>
            <w:vAlign w:val="center"/>
            <w:hideMark/>
          </w:tcPr>
          <w:p w14:paraId="7C7BC6D1" w14:textId="77777777" w:rsidR="00504B06" w:rsidRPr="000A67A3" w:rsidRDefault="00504B06" w:rsidP="00A53764">
            <w:pPr>
              <w:jc w:val="cente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DESCRIPCIÓN DEL SERVICIO Y/O BIEN</w:t>
            </w:r>
          </w:p>
        </w:tc>
      </w:tr>
      <w:tr w:rsidR="00504B06" w:rsidRPr="000A67A3" w14:paraId="6AB69F14" w14:textId="77777777" w:rsidTr="00504B06">
        <w:trPr>
          <w:trHeight w:val="1440"/>
          <w:jc w:val="center"/>
        </w:trPr>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tcPr>
          <w:p w14:paraId="635E4A38" w14:textId="43105590" w:rsidR="00504B06" w:rsidRPr="000A67A3" w:rsidRDefault="00504B06" w:rsidP="00A53764">
            <w:pPr>
              <w:jc w:val="center"/>
              <w:rPr>
                <w:rFonts w:ascii="Arial" w:eastAsia="Times New Roman" w:hAnsi="Arial" w:cs="Arial"/>
                <w:color w:val="000000"/>
                <w:sz w:val="20"/>
                <w:szCs w:val="20"/>
                <w:lang w:val="es-US" w:eastAsia="es-US"/>
              </w:rPr>
            </w:pPr>
            <w:r>
              <w:rPr>
                <w:rFonts w:ascii="Arial" w:eastAsia="Times New Roman" w:hAnsi="Arial" w:cs="Arial"/>
                <w:color w:val="000000"/>
                <w:sz w:val="20"/>
                <w:szCs w:val="20"/>
                <w:lang w:val="es-US" w:eastAsia="es-US"/>
              </w:rPr>
              <w:lastRenderedPageBreak/>
              <w:t>1</w:t>
            </w:r>
          </w:p>
        </w:tc>
        <w:tc>
          <w:tcPr>
            <w:tcW w:w="8016" w:type="dxa"/>
            <w:tcBorders>
              <w:top w:val="single" w:sz="4" w:space="0" w:color="auto"/>
              <w:left w:val="single" w:sz="4" w:space="0" w:color="auto"/>
              <w:bottom w:val="single" w:sz="4" w:space="0" w:color="auto"/>
              <w:right w:val="single" w:sz="4" w:space="0" w:color="auto"/>
            </w:tcBorders>
            <w:shd w:val="clear" w:color="000000" w:fill="FFFFFF"/>
            <w:vAlign w:val="center"/>
          </w:tcPr>
          <w:p w14:paraId="33522A00" w14:textId="77777777" w:rsidR="00504B06" w:rsidRPr="000A67A3" w:rsidRDefault="00504B06" w:rsidP="00A53764">
            <w:pPr>
              <w:jc w:val="both"/>
              <w:rPr>
                <w:rFonts w:ascii="Arial" w:eastAsia="Times New Roman" w:hAnsi="Arial" w:cs="Arial"/>
                <w:b/>
                <w:bCs/>
                <w:color w:val="000000"/>
                <w:sz w:val="20"/>
                <w:szCs w:val="20"/>
                <w:lang w:val="es-US" w:eastAsia="es-US"/>
              </w:rPr>
            </w:pPr>
          </w:p>
          <w:p w14:paraId="72220BCD" w14:textId="77777777" w:rsidR="00504B06" w:rsidRPr="000A67A3" w:rsidRDefault="00504B06" w:rsidP="00A53764">
            <w:pPr>
              <w:jc w:val="both"/>
              <w:rPr>
                <w:rFonts w:ascii="Arial" w:eastAsia="Times New Roman" w:hAnsi="Arial" w:cs="Arial"/>
                <w:color w:val="000000"/>
                <w:sz w:val="20"/>
                <w:szCs w:val="20"/>
                <w:lang w:val="es-US" w:eastAsia="es-US"/>
              </w:rPr>
            </w:pPr>
            <w:r w:rsidRPr="000A67A3">
              <w:rPr>
                <w:rFonts w:ascii="Arial" w:eastAsia="Times New Roman" w:hAnsi="Arial" w:cs="Arial"/>
                <w:b/>
                <w:bCs/>
                <w:color w:val="000000"/>
                <w:sz w:val="20"/>
                <w:szCs w:val="20"/>
                <w:lang w:val="es-US" w:eastAsia="es-US"/>
              </w:rPr>
              <w:t>Arrendamiento de licencias de software de computador.</w:t>
            </w:r>
            <w:r w:rsidRPr="000A67A3">
              <w:rPr>
                <w:rFonts w:ascii="Arial" w:eastAsia="Times New Roman" w:hAnsi="Arial" w:cs="Arial"/>
                <w:color w:val="000000"/>
                <w:sz w:val="20"/>
                <w:szCs w:val="20"/>
                <w:lang w:val="es-US" w:eastAsia="es-US"/>
              </w:rPr>
              <w:t xml:space="preserve"> Suscripción anual bajo modelo </w:t>
            </w:r>
            <w:proofErr w:type="spellStart"/>
            <w:r w:rsidRPr="000A67A3">
              <w:rPr>
                <w:rFonts w:ascii="Arial" w:eastAsia="Times New Roman" w:hAnsi="Arial" w:cs="Arial"/>
                <w:color w:val="000000"/>
                <w:sz w:val="20"/>
                <w:szCs w:val="20"/>
                <w:lang w:val="es-US" w:eastAsia="es-US"/>
              </w:rPr>
              <w:t>XaaS</w:t>
            </w:r>
            <w:proofErr w:type="spellEnd"/>
            <w:r w:rsidRPr="000A67A3">
              <w:rPr>
                <w:rFonts w:ascii="Arial" w:eastAsia="Times New Roman" w:hAnsi="Arial" w:cs="Arial"/>
                <w:color w:val="000000"/>
                <w:sz w:val="20"/>
                <w:szCs w:val="20"/>
                <w:lang w:val="es-US" w:eastAsia="es-US"/>
              </w:rPr>
              <w:t xml:space="preserve"> (</w:t>
            </w:r>
            <w:proofErr w:type="spellStart"/>
            <w:r w:rsidRPr="000A67A3">
              <w:rPr>
                <w:rFonts w:ascii="Arial" w:eastAsia="Times New Roman" w:hAnsi="Arial" w:cs="Arial"/>
                <w:color w:val="000000"/>
                <w:sz w:val="20"/>
                <w:szCs w:val="20"/>
                <w:lang w:val="es-US" w:eastAsia="es-US"/>
              </w:rPr>
              <w:t>Everything</w:t>
            </w:r>
            <w:proofErr w:type="spellEnd"/>
            <w:r w:rsidRPr="000A67A3">
              <w:rPr>
                <w:rFonts w:ascii="Arial" w:eastAsia="Times New Roman" w:hAnsi="Arial" w:cs="Arial"/>
                <w:color w:val="000000"/>
                <w:sz w:val="20"/>
                <w:szCs w:val="20"/>
                <w:lang w:val="es-US" w:eastAsia="es-US"/>
              </w:rPr>
              <w:t xml:space="preserve"> as a </w:t>
            </w:r>
            <w:proofErr w:type="spellStart"/>
            <w:r w:rsidRPr="000A67A3">
              <w:rPr>
                <w:rFonts w:ascii="Arial" w:eastAsia="Times New Roman" w:hAnsi="Arial" w:cs="Arial"/>
                <w:color w:val="000000"/>
                <w:sz w:val="20"/>
                <w:szCs w:val="20"/>
                <w:lang w:val="es-US" w:eastAsia="es-US"/>
              </w:rPr>
              <w:t>Service</w:t>
            </w:r>
            <w:proofErr w:type="spellEnd"/>
            <w:r w:rsidRPr="000A67A3">
              <w:rPr>
                <w:rFonts w:ascii="Arial" w:eastAsia="Times New Roman" w:hAnsi="Arial" w:cs="Arial"/>
                <w:color w:val="000000"/>
                <w:sz w:val="20"/>
                <w:szCs w:val="20"/>
                <w:lang w:val="es-US" w:eastAsia="es-US"/>
              </w:rPr>
              <w:t>), que incluye derechos de uso de la plataforma, alojamiento en nube privada, actualizaciones continuas de seguridad y evolución funcional. Comprende también soporte, mantenimiento y uso del agente normativo de IA durante la vigencia del contrato.</w:t>
            </w:r>
          </w:p>
          <w:p w14:paraId="1F2BB475" w14:textId="77777777" w:rsidR="00504B06" w:rsidRPr="000A67A3" w:rsidRDefault="00504B06" w:rsidP="00A53764">
            <w:pPr>
              <w:jc w:val="both"/>
              <w:rPr>
                <w:rFonts w:ascii="Arial" w:eastAsia="Times New Roman" w:hAnsi="Arial" w:cs="Arial"/>
                <w:b/>
                <w:bCs/>
                <w:color w:val="000000"/>
                <w:sz w:val="20"/>
                <w:szCs w:val="20"/>
                <w:lang w:val="es-US" w:eastAsia="es-US"/>
              </w:rPr>
            </w:pPr>
          </w:p>
        </w:tc>
      </w:tr>
      <w:tr w:rsidR="00504B06" w:rsidRPr="000A67A3" w14:paraId="46FFAB64" w14:textId="77777777" w:rsidTr="00504B06">
        <w:trPr>
          <w:trHeight w:val="1920"/>
          <w:jc w:val="center"/>
        </w:trPr>
        <w:tc>
          <w:tcPr>
            <w:tcW w:w="1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01B367" w14:textId="342060FB" w:rsidR="00504B06" w:rsidRPr="000A67A3" w:rsidRDefault="00504B06" w:rsidP="00A53764">
            <w:pPr>
              <w:jc w:val="center"/>
              <w:rPr>
                <w:rFonts w:ascii="Arial" w:eastAsia="Times New Roman" w:hAnsi="Arial" w:cs="Arial"/>
                <w:color w:val="000000"/>
                <w:sz w:val="20"/>
                <w:szCs w:val="20"/>
                <w:lang w:val="es-US" w:eastAsia="es-US"/>
              </w:rPr>
            </w:pPr>
            <w:r>
              <w:rPr>
                <w:rFonts w:ascii="Arial" w:eastAsia="Times New Roman" w:hAnsi="Arial" w:cs="Arial"/>
                <w:color w:val="000000"/>
                <w:sz w:val="20"/>
                <w:szCs w:val="20"/>
                <w:lang w:val="es-US" w:eastAsia="es-US"/>
              </w:rPr>
              <w:t>2</w:t>
            </w:r>
          </w:p>
        </w:tc>
        <w:tc>
          <w:tcPr>
            <w:tcW w:w="8016" w:type="dxa"/>
            <w:tcBorders>
              <w:top w:val="single" w:sz="4" w:space="0" w:color="auto"/>
              <w:left w:val="nil"/>
              <w:bottom w:val="single" w:sz="4" w:space="0" w:color="auto"/>
              <w:right w:val="single" w:sz="4" w:space="0" w:color="auto"/>
            </w:tcBorders>
            <w:shd w:val="clear" w:color="000000" w:fill="FFFFFF"/>
            <w:vAlign w:val="center"/>
            <w:hideMark/>
          </w:tcPr>
          <w:p w14:paraId="0B4C8143" w14:textId="77777777" w:rsidR="00504B06" w:rsidRPr="000A67A3" w:rsidRDefault="00504B06" w:rsidP="00A53764">
            <w:pPr>
              <w:jc w:val="both"/>
              <w:rPr>
                <w:rFonts w:ascii="Arial" w:eastAsia="Times New Roman" w:hAnsi="Arial" w:cs="Arial"/>
                <w:b/>
                <w:bCs/>
                <w:color w:val="000000"/>
                <w:sz w:val="20"/>
                <w:szCs w:val="20"/>
                <w:lang w:val="es-US" w:eastAsia="es-US"/>
              </w:rPr>
            </w:pPr>
          </w:p>
          <w:p w14:paraId="1107B126" w14:textId="77777777" w:rsidR="00504B06" w:rsidRPr="000A67A3" w:rsidRDefault="00504B06" w:rsidP="00A53764">
            <w:pPr>
              <w:jc w:val="both"/>
              <w:rPr>
                <w:rFonts w:ascii="Arial" w:eastAsia="Times New Roman" w:hAnsi="Arial" w:cs="Arial"/>
                <w:color w:val="000000"/>
                <w:sz w:val="20"/>
                <w:szCs w:val="20"/>
                <w:lang w:val="es-US" w:eastAsia="es-US"/>
              </w:rPr>
            </w:pPr>
            <w:r w:rsidRPr="000A67A3">
              <w:rPr>
                <w:rFonts w:ascii="Arial" w:eastAsia="Times New Roman" w:hAnsi="Arial" w:cs="Arial"/>
                <w:b/>
                <w:bCs/>
                <w:color w:val="000000"/>
                <w:sz w:val="20"/>
                <w:szCs w:val="20"/>
                <w:lang w:val="es-US" w:eastAsia="es-US"/>
              </w:rPr>
              <w:t>Software funcional específico de la empresa.</w:t>
            </w:r>
            <w:r w:rsidRPr="000A67A3">
              <w:rPr>
                <w:rFonts w:ascii="Arial" w:eastAsia="Times New Roman" w:hAnsi="Arial" w:cs="Arial"/>
                <w:color w:val="000000"/>
                <w:sz w:val="20"/>
                <w:szCs w:val="20"/>
                <w:lang w:val="es-US" w:eastAsia="es-US"/>
              </w:rPr>
              <w:t xml:space="preserve"> Implementación del Sistema de Gestión de Trámites de la Subdirección de Transporte y Movilidad del AMCO, diseñado de manera exclusiva para responder a las necesidades institucionales en materia de radicación, validación y resolución de solicitudes ciudadanas. El sistema deberá garantizar eficiencia en los procesos, trazabilidad de las actuaciones, interoperabilidad con otros sistemas institucionales y el cumplimiento de los lineamientos de Gobierno Digital. Incluye configuración inicial de trámites, roles y permisos, asegurando un entorno escalable y seguro para la entidad.</w:t>
            </w:r>
          </w:p>
          <w:p w14:paraId="6F23AF0E" w14:textId="77777777" w:rsidR="00504B06" w:rsidRPr="000A67A3" w:rsidRDefault="00504B06" w:rsidP="00A53764">
            <w:pPr>
              <w:jc w:val="both"/>
              <w:rPr>
                <w:rFonts w:ascii="Arial" w:eastAsia="Times New Roman" w:hAnsi="Arial" w:cs="Arial"/>
                <w:b/>
                <w:bCs/>
                <w:color w:val="000000"/>
                <w:sz w:val="20"/>
                <w:szCs w:val="20"/>
                <w:lang w:val="es-US" w:eastAsia="es-US"/>
              </w:rPr>
            </w:pPr>
          </w:p>
        </w:tc>
      </w:tr>
      <w:tr w:rsidR="00504B06" w:rsidRPr="000A67A3" w14:paraId="60B68201" w14:textId="77777777" w:rsidTr="00A53764">
        <w:trPr>
          <w:trHeight w:val="1200"/>
          <w:jc w:val="center"/>
        </w:trPr>
        <w:tc>
          <w:tcPr>
            <w:tcW w:w="1729" w:type="dxa"/>
            <w:tcBorders>
              <w:top w:val="nil"/>
              <w:left w:val="single" w:sz="4" w:space="0" w:color="auto"/>
              <w:bottom w:val="single" w:sz="4" w:space="0" w:color="auto"/>
              <w:right w:val="single" w:sz="4" w:space="0" w:color="auto"/>
            </w:tcBorders>
            <w:shd w:val="clear" w:color="000000" w:fill="FFFFFF"/>
            <w:vAlign w:val="center"/>
          </w:tcPr>
          <w:p w14:paraId="595EE62E" w14:textId="6B0B38DF" w:rsidR="00504B06" w:rsidRPr="000A67A3" w:rsidRDefault="00504B06" w:rsidP="00A53764">
            <w:pPr>
              <w:jc w:val="center"/>
              <w:rPr>
                <w:rFonts w:ascii="Arial" w:eastAsia="Times New Roman" w:hAnsi="Arial" w:cs="Arial"/>
                <w:bCs/>
                <w:color w:val="000000"/>
                <w:sz w:val="20"/>
                <w:szCs w:val="20"/>
                <w:lang w:val="es-US" w:eastAsia="es-US"/>
              </w:rPr>
            </w:pPr>
            <w:r>
              <w:rPr>
                <w:rFonts w:ascii="Arial" w:eastAsia="Times New Roman" w:hAnsi="Arial" w:cs="Arial"/>
                <w:bCs/>
                <w:color w:val="000000"/>
                <w:sz w:val="20"/>
                <w:szCs w:val="20"/>
                <w:lang w:val="es-US" w:eastAsia="es-US"/>
              </w:rPr>
              <w:t>3</w:t>
            </w:r>
          </w:p>
        </w:tc>
        <w:tc>
          <w:tcPr>
            <w:tcW w:w="8016" w:type="dxa"/>
            <w:tcBorders>
              <w:top w:val="nil"/>
              <w:left w:val="nil"/>
              <w:bottom w:val="single" w:sz="4" w:space="0" w:color="auto"/>
              <w:right w:val="single" w:sz="4" w:space="0" w:color="auto"/>
            </w:tcBorders>
            <w:shd w:val="clear" w:color="000000" w:fill="FFFFFF"/>
            <w:vAlign w:val="center"/>
          </w:tcPr>
          <w:p w14:paraId="28B15E29" w14:textId="77777777" w:rsidR="00504B06" w:rsidRPr="000A67A3" w:rsidRDefault="00504B06" w:rsidP="00A53764">
            <w:pPr>
              <w:jc w:val="both"/>
              <w:rPr>
                <w:rFonts w:ascii="Arial" w:eastAsia="Times New Roman" w:hAnsi="Arial" w:cs="Arial"/>
                <w:b/>
                <w:bCs/>
                <w:color w:val="000000"/>
                <w:sz w:val="20"/>
                <w:szCs w:val="20"/>
                <w:lang w:val="es-US" w:eastAsia="es-US"/>
              </w:rPr>
            </w:pPr>
          </w:p>
          <w:p w14:paraId="37761081" w14:textId="77777777" w:rsidR="00504B06" w:rsidRPr="000A67A3" w:rsidRDefault="00504B06" w:rsidP="00A53764">
            <w:pPr>
              <w:jc w:val="both"/>
              <w:rPr>
                <w:rFonts w:ascii="Arial" w:eastAsia="Times New Roman" w:hAnsi="Arial" w:cs="Arial"/>
                <w:color w:val="000000"/>
                <w:sz w:val="20"/>
                <w:szCs w:val="20"/>
                <w:lang w:val="es-US" w:eastAsia="es-US"/>
              </w:rPr>
            </w:pPr>
            <w:r w:rsidRPr="000A67A3">
              <w:rPr>
                <w:rFonts w:ascii="Arial" w:eastAsia="Times New Roman" w:hAnsi="Arial" w:cs="Arial"/>
                <w:b/>
                <w:bCs/>
                <w:color w:val="000000"/>
                <w:sz w:val="20"/>
                <w:szCs w:val="20"/>
                <w:lang w:val="es-US" w:eastAsia="es-US"/>
              </w:rPr>
              <w:t>Programas de desarrollo.</w:t>
            </w:r>
            <w:r w:rsidRPr="000A67A3">
              <w:rPr>
                <w:rFonts w:ascii="Arial" w:eastAsia="Times New Roman" w:hAnsi="Arial" w:cs="Arial"/>
                <w:color w:val="000000"/>
                <w:sz w:val="20"/>
                <w:szCs w:val="20"/>
                <w:lang w:val="es-US" w:eastAsia="es-US"/>
              </w:rPr>
              <w:t xml:space="preserve"> Se incluye una bolsa de 100 horas de programación y ajuste evolutivo para la plataforma, que permitirá atender nuevos requerimientos de la Subdirección de Transporte y Movilidad. Este servicio cubre el diseño y ejecución de casos de prueba, pruebas de integración y regresión, documentación de incidencias y liberación de mejoras en producción. Garantiza flexibilidad en la evolución del sistema, manteniendo alineación con normatividad y cambios institucionales.</w:t>
            </w:r>
          </w:p>
          <w:p w14:paraId="4763F4E3" w14:textId="77777777" w:rsidR="00504B06" w:rsidRPr="000A67A3" w:rsidRDefault="00504B06" w:rsidP="00A53764">
            <w:pPr>
              <w:jc w:val="both"/>
              <w:rPr>
                <w:rFonts w:ascii="Arial" w:eastAsia="Times New Roman" w:hAnsi="Arial" w:cs="Arial"/>
                <w:b/>
                <w:bCs/>
                <w:color w:val="000000"/>
                <w:sz w:val="20"/>
                <w:szCs w:val="20"/>
                <w:lang w:val="es-US" w:eastAsia="es-US"/>
              </w:rPr>
            </w:pPr>
          </w:p>
        </w:tc>
      </w:tr>
    </w:tbl>
    <w:p w14:paraId="5E9FEB2A" w14:textId="77777777" w:rsidR="00504B06" w:rsidRPr="000A67A3" w:rsidRDefault="00504B06" w:rsidP="00504B06">
      <w:pPr>
        <w:spacing w:before="100" w:beforeAutospacing="1" w:after="100" w:afterAutospacing="1"/>
        <w:jc w:val="both"/>
        <w:rPr>
          <w:rFonts w:ascii="Arial" w:hAnsi="Arial" w:cs="Arial"/>
          <w:b/>
          <w:bCs/>
          <w:lang w:eastAsia="es-CO"/>
        </w:rPr>
      </w:pPr>
      <w:r w:rsidRPr="000A67A3">
        <w:rPr>
          <w:rFonts w:ascii="Arial" w:hAnsi="Arial" w:cs="Arial"/>
          <w:b/>
          <w:bCs/>
          <w:lang w:eastAsia="es-CO"/>
        </w:rPr>
        <w:t xml:space="preserve">CRITERIOS TÉCNICOS MÍNIMOS </w:t>
      </w:r>
    </w:p>
    <w:p w14:paraId="380D9E8C" w14:textId="77777777" w:rsidR="00504B06" w:rsidRPr="000A67A3" w:rsidRDefault="00504B06" w:rsidP="00504B06">
      <w:pPr>
        <w:jc w:val="both"/>
        <w:rPr>
          <w:rFonts w:ascii="Arial" w:hAnsi="Arial" w:cs="Arial"/>
          <w:bCs/>
          <w:lang w:eastAsia="es-CO"/>
        </w:rPr>
      </w:pPr>
      <w:r w:rsidRPr="000A67A3">
        <w:rPr>
          <w:rFonts w:ascii="Arial" w:hAnsi="Arial" w:cs="Arial"/>
          <w:lang w:eastAsia="es-CO"/>
        </w:rPr>
        <w:t xml:space="preserve">La adquisición de la </w:t>
      </w:r>
      <w:r w:rsidRPr="000A67A3">
        <w:rPr>
          <w:rFonts w:ascii="Arial" w:hAnsi="Arial" w:cs="Arial"/>
          <w:bCs/>
          <w:lang w:eastAsia="es-CO"/>
        </w:rPr>
        <w:t xml:space="preserve">Licencia de Software </w:t>
      </w:r>
      <w:proofErr w:type="spellStart"/>
      <w:r w:rsidRPr="000A67A3">
        <w:rPr>
          <w:rFonts w:ascii="Arial" w:hAnsi="Arial" w:cs="Arial"/>
          <w:bCs/>
          <w:lang w:eastAsia="es-CO"/>
        </w:rPr>
        <w:t>XaaS</w:t>
      </w:r>
      <w:proofErr w:type="spellEnd"/>
      <w:r w:rsidRPr="000A67A3">
        <w:rPr>
          <w:rFonts w:ascii="Arial" w:hAnsi="Arial" w:cs="Arial"/>
          <w:bCs/>
          <w:lang w:eastAsia="es-CO"/>
        </w:rPr>
        <w:t>,</w:t>
      </w:r>
      <w:r w:rsidRPr="000A67A3">
        <w:rPr>
          <w:rFonts w:ascii="Arial" w:hAnsi="Arial" w:cs="Arial"/>
          <w:lang w:eastAsia="es-CO"/>
        </w:rPr>
        <w:t xml:space="preserve"> se justifica plenamente en la necesidad de </w:t>
      </w:r>
      <w:r w:rsidRPr="000A67A3">
        <w:rPr>
          <w:rFonts w:ascii="Arial" w:hAnsi="Arial" w:cs="Arial"/>
          <w:bCs/>
          <w:lang w:eastAsia="es-CO"/>
        </w:rPr>
        <w:t>modernizar y digitalizar</w:t>
      </w:r>
      <w:r w:rsidRPr="000A67A3">
        <w:rPr>
          <w:rFonts w:ascii="Arial" w:hAnsi="Arial" w:cs="Arial"/>
          <w:lang w:eastAsia="es-CO"/>
        </w:rPr>
        <w:t xml:space="preserve"> los trámites de la Subdirección de Transporte y Movilidad del AMCO, eliminando la dependencia del papel, mitigando riesgos de pérdida documental, y cumpliendo con los lineamientos de </w:t>
      </w:r>
      <w:r w:rsidRPr="000A67A3">
        <w:rPr>
          <w:rFonts w:ascii="Arial" w:hAnsi="Arial" w:cs="Arial"/>
          <w:bCs/>
          <w:lang w:eastAsia="es-CO"/>
        </w:rPr>
        <w:t xml:space="preserve">Gobierno Digital y Transformación Digital. </w:t>
      </w:r>
      <w:r w:rsidRPr="000A67A3">
        <w:rPr>
          <w:rFonts w:ascii="Arial" w:hAnsi="Arial" w:cs="Arial"/>
          <w:bCs/>
        </w:rPr>
        <w:t>La solución requerida es de carácter altamente</w:t>
      </w:r>
      <w:r w:rsidRPr="000A67A3">
        <w:rPr>
          <w:rFonts w:ascii="Arial" w:hAnsi="Arial" w:cs="Arial"/>
          <w:bCs/>
          <w:lang w:eastAsia="es-CO"/>
        </w:rPr>
        <w:t xml:space="preserve"> especializado e integral, lo que se refleja en los siguientes criterios técnicos mínimos que deben ser cumplidos para garantizar la eficiencia y la trazabilidad de los procesos:</w:t>
      </w:r>
    </w:p>
    <w:p w14:paraId="7D883719" w14:textId="77777777" w:rsidR="00504B06" w:rsidRPr="000A67A3" w:rsidRDefault="00504B06" w:rsidP="00504B06">
      <w:pPr>
        <w:numPr>
          <w:ilvl w:val="0"/>
          <w:numId w:val="28"/>
        </w:numPr>
        <w:spacing w:after="200" w:line="276" w:lineRule="auto"/>
        <w:jc w:val="both"/>
        <w:rPr>
          <w:rFonts w:ascii="Arial" w:hAnsi="Arial" w:cs="Arial"/>
          <w:b/>
          <w:bCs/>
          <w:lang w:eastAsia="es-CO"/>
        </w:rPr>
      </w:pPr>
      <w:r w:rsidRPr="000A67A3">
        <w:rPr>
          <w:rFonts w:ascii="Arial" w:hAnsi="Arial" w:cs="Arial"/>
          <w:b/>
          <w:bCs/>
          <w:lang w:eastAsia="es-CO"/>
        </w:rPr>
        <w:t>Modelo de Provisión y Soporte (</w:t>
      </w:r>
      <w:proofErr w:type="spellStart"/>
      <w:r w:rsidRPr="000A67A3">
        <w:rPr>
          <w:rFonts w:ascii="Arial" w:hAnsi="Arial" w:cs="Arial"/>
          <w:b/>
          <w:bCs/>
          <w:lang w:eastAsia="es-CO"/>
        </w:rPr>
        <w:t>XaaS</w:t>
      </w:r>
      <w:proofErr w:type="spellEnd"/>
      <w:r w:rsidRPr="000A67A3">
        <w:rPr>
          <w:rFonts w:ascii="Arial" w:hAnsi="Arial" w:cs="Arial"/>
          <w:b/>
          <w:bCs/>
          <w:lang w:eastAsia="es-CO"/>
        </w:rPr>
        <w:t xml:space="preserve">) </w:t>
      </w:r>
    </w:p>
    <w:p w14:paraId="6DB6BCE8" w14:textId="77777777" w:rsidR="00504B06" w:rsidRPr="000A67A3" w:rsidRDefault="00504B06" w:rsidP="00504B06">
      <w:pPr>
        <w:ind w:left="360"/>
        <w:jc w:val="both"/>
        <w:rPr>
          <w:rFonts w:ascii="Arial" w:hAnsi="Arial" w:cs="Arial"/>
          <w:bCs/>
          <w:lang w:eastAsia="es-CO"/>
        </w:rPr>
      </w:pPr>
      <w:r w:rsidRPr="000A67A3">
        <w:rPr>
          <w:rFonts w:ascii="Arial" w:hAnsi="Arial" w:cs="Arial"/>
          <w:bCs/>
          <w:lang w:eastAsia="es-CO"/>
        </w:rPr>
        <w:t xml:space="preserve">El licenciamiento debe ser bajo el esquema </w:t>
      </w:r>
      <w:proofErr w:type="spellStart"/>
      <w:r w:rsidRPr="000A67A3">
        <w:rPr>
          <w:rFonts w:ascii="Arial" w:hAnsi="Arial" w:cs="Arial"/>
          <w:bCs/>
          <w:lang w:eastAsia="es-CO"/>
        </w:rPr>
        <w:t>XaaS</w:t>
      </w:r>
      <w:proofErr w:type="spellEnd"/>
      <w:r w:rsidRPr="000A67A3">
        <w:rPr>
          <w:rFonts w:ascii="Arial" w:hAnsi="Arial" w:cs="Arial"/>
          <w:bCs/>
          <w:lang w:eastAsia="es-CO"/>
        </w:rPr>
        <w:t xml:space="preserve"> (</w:t>
      </w:r>
      <w:proofErr w:type="spellStart"/>
      <w:r w:rsidRPr="000A67A3">
        <w:rPr>
          <w:rFonts w:ascii="Arial" w:hAnsi="Arial" w:cs="Arial"/>
          <w:bCs/>
          <w:lang w:eastAsia="es-CO"/>
        </w:rPr>
        <w:t>Everything</w:t>
      </w:r>
      <w:proofErr w:type="spellEnd"/>
      <w:r w:rsidRPr="000A67A3">
        <w:rPr>
          <w:rFonts w:ascii="Arial" w:hAnsi="Arial" w:cs="Arial"/>
          <w:bCs/>
          <w:lang w:eastAsia="es-CO"/>
        </w:rPr>
        <w:t xml:space="preserve"> as a </w:t>
      </w:r>
      <w:proofErr w:type="spellStart"/>
      <w:r w:rsidRPr="000A67A3">
        <w:rPr>
          <w:rFonts w:ascii="Arial" w:hAnsi="Arial" w:cs="Arial"/>
          <w:bCs/>
          <w:lang w:eastAsia="es-CO"/>
        </w:rPr>
        <w:t>Service</w:t>
      </w:r>
      <w:proofErr w:type="spellEnd"/>
      <w:r w:rsidRPr="000A67A3">
        <w:rPr>
          <w:rFonts w:ascii="Arial" w:hAnsi="Arial" w:cs="Arial"/>
          <w:bCs/>
          <w:lang w:eastAsia="es-CO"/>
        </w:rPr>
        <w:t>), cubriendo tanto el software como los servicios de infraestructura y soporte, evitando inversiones iniciales elevadas y garantizando sostenibilidad.</w:t>
      </w:r>
    </w:p>
    <w:p w14:paraId="1679EFD1" w14:textId="77777777" w:rsidR="00504B06" w:rsidRPr="000A67A3" w:rsidRDefault="00504B06" w:rsidP="00504B06">
      <w:pPr>
        <w:widowControl w:val="0"/>
        <w:autoSpaceDE w:val="0"/>
        <w:autoSpaceDN w:val="0"/>
        <w:spacing w:after="280" w:line="360" w:lineRule="auto"/>
        <w:rPr>
          <w:rFonts w:ascii="Arial" w:eastAsia="Cambria" w:hAnsi="Arial" w:cs="Arial"/>
          <w:b/>
          <w:bCs/>
          <w:color w:val="000000"/>
          <w:lang w:val="es-ES"/>
        </w:rPr>
      </w:pPr>
      <w:r w:rsidRPr="000A67A3">
        <w:rPr>
          <w:rFonts w:ascii="Arial" w:eastAsia="Cambria" w:hAnsi="Arial" w:cs="Arial"/>
          <w:b/>
          <w:bCs/>
          <w:color w:val="000000"/>
          <w:lang w:val="es-ES"/>
        </w:rPr>
        <w:t>Sistema de gestión de trámites de la Subdirección de Transporte y Movilidad del AMCO</w:t>
      </w:r>
    </w:p>
    <w:p w14:paraId="5EF1EF2E" w14:textId="77777777" w:rsidR="00504B06" w:rsidRPr="000A67A3" w:rsidRDefault="00504B06" w:rsidP="00504B06">
      <w:pPr>
        <w:keepNext/>
        <w:keepLines/>
        <w:widowControl w:val="0"/>
        <w:autoSpaceDE w:val="0"/>
        <w:autoSpaceDN w:val="0"/>
        <w:spacing w:before="40"/>
        <w:jc w:val="both"/>
        <w:outlineLvl w:val="2"/>
        <w:rPr>
          <w:rFonts w:ascii="Arial" w:eastAsia="Times New Roman" w:hAnsi="Arial" w:cs="Arial"/>
          <w:color w:val="000000"/>
          <w:lang w:val="es-ES"/>
        </w:rPr>
      </w:pPr>
      <w:r w:rsidRPr="000A67A3">
        <w:rPr>
          <w:rFonts w:ascii="Arial" w:eastAsia="Times New Roman" w:hAnsi="Arial" w:cs="Arial"/>
          <w:color w:val="000000"/>
          <w:lang w:val="es-ES"/>
        </w:rPr>
        <w:t xml:space="preserve">La Subdirección de Transporte y Movilidad del Área Metropolitana Centro Occidente – AMCO requiere la implementación de una </w:t>
      </w:r>
      <w:r w:rsidRPr="000A67A3">
        <w:rPr>
          <w:rFonts w:ascii="Arial" w:eastAsia="Times New Roman" w:hAnsi="Arial" w:cs="Arial"/>
          <w:b/>
          <w:bCs/>
          <w:color w:val="000000"/>
          <w:lang w:val="es-ES"/>
        </w:rPr>
        <w:t>plataforma tecnológica integral</w:t>
      </w:r>
      <w:r w:rsidRPr="000A67A3">
        <w:rPr>
          <w:rFonts w:ascii="Arial" w:eastAsia="Times New Roman" w:hAnsi="Arial" w:cs="Arial"/>
          <w:color w:val="000000"/>
          <w:lang w:val="es-ES"/>
        </w:rPr>
        <w:t xml:space="preserve"> que permita la </w:t>
      </w:r>
      <w:r w:rsidRPr="000A67A3">
        <w:rPr>
          <w:rFonts w:ascii="Arial" w:eastAsia="Times New Roman" w:hAnsi="Arial" w:cs="Arial"/>
          <w:b/>
          <w:bCs/>
          <w:color w:val="000000"/>
          <w:lang w:val="es-ES"/>
        </w:rPr>
        <w:t>digitalización y sistematización de los trámites</w:t>
      </w:r>
      <w:r w:rsidRPr="000A67A3">
        <w:rPr>
          <w:rFonts w:ascii="Arial" w:eastAsia="Times New Roman" w:hAnsi="Arial" w:cs="Arial"/>
          <w:color w:val="000000"/>
          <w:lang w:val="es-ES"/>
        </w:rPr>
        <w:t xml:space="preserve"> relacionados con sus competencias, con el propósito de:</w:t>
      </w:r>
    </w:p>
    <w:p w14:paraId="027191C7" w14:textId="77777777" w:rsidR="00504B06" w:rsidRPr="000A67A3" w:rsidRDefault="00504B06" w:rsidP="00504B06">
      <w:pPr>
        <w:widowControl w:val="0"/>
        <w:numPr>
          <w:ilvl w:val="0"/>
          <w:numId w:val="29"/>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color w:val="000000"/>
          <w:lang w:eastAsia="es-CO"/>
        </w:rPr>
        <w:t xml:space="preserve">Garantizar mayor </w:t>
      </w:r>
      <w:r w:rsidRPr="000A67A3">
        <w:rPr>
          <w:rFonts w:ascii="Arial" w:eastAsia="Times New Roman" w:hAnsi="Arial" w:cs="Arial"/>
          <w:b/>
          <w:bCs/>
          <w:color w:val="000000"/>
          <w:lang w:eastAsia="es-CO"/>
        </w:rPr>
        <w:t>eficiencia, transparencia y agilidad</w:t>
      </w:r>
      <w:r w:rsidRPr="000A67A3">
        <w:rPr>
          <w:rFonts w:ascii="Arial" w:eastAsia="Times New Roman" w:hAnsi="Arial" w:cs="Arial"/>
          <w:color w:val="000000"/>
          <w:lang w:eastAsia="es-CO"/>
        </w:rPr>
        <w:t xml:space="preserve"> en la atención a los ciudadanos.</w:t>
      </w:r>
    </w:p>
    <w:p w14:paraId="59F23F81" w14:textId="77777777" w:rsidR="00504B06" w:rsidRPr="000A67A3" w:rsidRDefault="00504B06" w:rsidP="00504B06">
      <w:pPr>
        <w:widowControl w:val="0"/>
        <w:numPr>
          <w:ilvl w:val="0"/>
          <w:numId w:val="29"/>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color w:val="000000"/>
          <w:lang w:eastAsia="es-CO"/>
        </w:rPr>
        <w:t xml:space="preserve">Optimizar los procesos internos, promoviendo el enfoque de </w:t>
      </w:r>
      <w:r w:rsidRPr="000A67A3">
        <w:rPr>
          <w:rFonts w:ascii="Arial" w:eastAsia="Times New Roman" w:hAnsi="Arial" w:cs="Arial"/>
          <w:b/>
          <w:bCs/>
          <w:color w:val="000000"/>
          <w:lang w:eastAsia="es-CO"/>
        </w:rPr>
        <w:t>Cero Papel</w:t>
      </w:r>
      <w:r w:rsidRPr="000A67A3">
        <w:rPr>
          <w:rFonts w:ascii="Arial" w:eastAsia="Times New Roman" w:hAnsi="Arial" w:cs="Arial"/>
          <w:color w:val="000000"/>
          <w:lang w:eastAsia="es-CO"/>
        </w:rPr>
        <w:t xml:space="preserve"> y reduciendo la dependencia de gestiones manuales.</w:t>
      </w:r>
    </w:p>
    <w:p w14:paraId="3D7B2B41" w14:textId="77777777" w:rsidR="00504B06" w:rsidRPr="000A67A3" w:rsidRDefault="00504B06" w:rsidP="00504B06">
      <w:pPr>
        <w:widowControl w:val="0"/>
        <w:numPr>
          <w:ilvl w:val="0"/>
          <w:numId w:val="29"/>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color w:val="000000"/>
          <w:lang w:eastAsia="es-CO"/>
        </w:rPr>
        <w:t>Fortalecer el acceso a la información y la trazabilidad de las actuaciones administrativas.</w:t>
      </w:r>
    </w:p>
    <w:p w14:paraId="393742F7" w14:textId="77777777" w:rsidR="00504B06" w:rsidRPr="000A67A3" w:rsidRDefault="00504B06" w:rsidP="00504B06">
      <w:pPr>
        <w:widowControl w:val="0"/>
        <w:numPr>
          <w:ilvl w:val="0"/>
          <w:numId w:val="29"/>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color w:val="000000"/>
          <w:lang w:eastAsia="es-CO"/>
        </w:rPr>
        <w:t xml:space="preserve">Cumplir con los lineamientos de </w:t>
      </w:r>
      <w:r w:rsidRPr="000A67A3">
        <w:rPr>
          <w:rFonts w:ascii="Arial" w:eastAsia="Times New Roman" w:hAnsi="Arial" w:cs="Arial"/>
          <w:b/>
          <w:bCs/>
          <w:color w:val="000000"/>
          <w:lang w:eastAsia="es-CO"/>
        </w:rPr>
        <w:t>Gobierno Digital y Transformación Digital</w:t>
      </w:r>
      <w:r w:rsidRPr="000A67A3">
        <w:rPr>
          <w:rFonts w:ascii="Arial" w:eastAsia="Times New Roman" w:hAnsi="Arial" w:cs="Arial"/>
          <w:color w:val="000000"/>
          <w:lang w:eastAsia="es-CO"/>
        </w:rPr>
        <w:t xml:space="preserve"> del MinTIC.</w:t>
      </w:r>
    </w:p>
    <w:p w14:paraId="1810DC38" w14:textId="77777777" w:rsidR="00504B06" w:rsidRPr="000A67A3" w:rsidRDefault="00504B06" w:rsidP="00504B06">
      <w:pPr>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color w:val="000000"/>
          <w:lang w:eastAsia="es-CO"/>
        </w:rPr>
        <w:t xml:space="preserve">La plataforma deberá contemplar los siguientes </w:t>
      </w:r>
      <w:r w:rsidRPr="000A67A3">
        <w:rPr>
          <w:rFonts w:ascii="Arial" w:eastAsia="Times New Roman" w:hAnsi="Arial" w:cs="Arial"/>
          <w:b/>
          <w:bCs/>
          <w:color w:val="000000"/>
          <w:lang w:eastAsia="es-CO"/>
        </w:rPr>
        <w:t>alcances funcionales y técnicos:</w:t>
      </w:r>
    </w:p>
    <w:p w14:paraId="59DD05B1"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t>Digitalización de trámites</w:t>
      </w:r>
      <w:r w:rsidRPr="000A67A3">
        <w:rPr>
          <w:rFonts w:ascii="Arial" w:eastAsia="Times New Roman" w:hAnsi="Arial" w:cs="Arial"/>
          <w:color w:val="000000"/>
          <w:lang w:eastAsia="es-CO"/>
        </w:rPr>
        <w:t xml:space="preserve"> de la Subdirección de Transporte y Movilidad, con módulos especializados para la radicación, seguimiento, validación y resolución de solicitudes ciudadanas.</w:t>
      </w:r>
    </w:p>
    <w:p w14:paraId="0F303DBB"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t>Gestión documental electrónica</w:t>
      </w:r>
      <w:r w:rsidRPr="000A67A3">
        <w:rPr>
          <w:rFonts w:ascii="Arial" w:eastAsia="Times New Roman" w:hAnsi="Arial" w:cs="Arial"/>
          <w:color w:val="000000"/>
          <w:lang w:eastAsia="es-CO"/>
        </w:rPr>
        <w:t>, garantizando trazabilidad, almacenamiento seguro y acceso ágil a la información.</w:t>
      </w:r>
    </w:p>
    <w:p w14:paraId="48BCEE06"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lastRenderedPageBreak/>
        <w:t>Integración con otros sistemas institucionales</w:t>
      </w:r>
      <w:r w:rsidRPr="000A67A3">
        <w:rPr>
          <w:rFonts w:ascii="Arial" w:eastAsia="Times New Roman" w:hAnsi="Arial" w:cs="Arial"/>
          <w:color w:val="000000"/>
          <w:lang w:eastAsia="es-CO"/>
        </w:rPr>
        <w:t xml:space="preserve"> y externos relevantes </w:t>
      </w:r>
    </w:p>
    <w:p w14:paraId="130433C6"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t>Atención multicanal al ciudadano</w:t>
      </w:r>
      <w:r w:rsidRPr="000A67A3">
        <w:rPr>
          <w:rFonts w:ascii="Arial" w:eastAsia="Times New Roman" w:hAnsi="Arial" w:cs="Arial"/>
          <w:color w:val="000000"/>
          <w:lang w:eastAsia="es-CO"/>
        </w:rPr>
        <w:t xml:space="preserve"> (portal web, ventanilla única virtual, notificaciones electrónicas).</w:t>
      </w:r>
    </w:p>
    <w:p w14:paraId="2342F35F"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t>Reportes e indicadores en tiempo real</w:t>
      </w:r>
      <w:r w:rsidRPr="000A67A3">
        <w:rPr>
          <w:rFonts w:ascii="Arial" w:eastAsia="Times New Roman" w:hAnsi="Arial" w:cs="Arial"/>
          <w:color w:val="000000"/>
          <w:lang w:eastAsia="es-CO"/>
        </w:rPr>
        <w:t xml:space="preserve"> para la toma de decisiones de la Subdirección de transporte y movilidad.</w:t>
      </w:r>
    </w:p>
    <w:p w14:paraId="5A7F3F14"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t>Cumplimiento normativo</w:t>
      </w:r>
      <w:r w:rsidRPr="000A67A3">
        <w:rPr>
          <w:rFonts w:ascii="Arial" w:eastAsia="Times New Roman" w:hAnsi="Arial" w:cs="Arial"/>
          <w:color w:val="000000"/>
          <w:lang w:eastAsia="es-CO"/>
        </w:rPr>
        <w:t xml:space="preserve"> en materia de protección de datos personales, seguridad digital y lineamientos de interoperabilidad.</w:t>
      </w:r>
    </w:p>
    <w:p w14:paraId="5EA3CB9D" w14:textId="77777777" w:rsidR="00504B06" w:rsidRPr="000A67A3" w:rsidRDefault="00504B06" w:rsidP="00504B06">
      <w:pPr>
        <w:widowControl w:val="0"/>
        <w:numPr>
          <w:ilvl w:val="0"/>
          <w:numId w:val="30"/>
        </w:numPr>
        <w:autoSpaceDE w:val="0"/>
        <w:autoSpaceDN w:val="0"/>
        <w:spacing w:before="100" w:beforeAutospacing="1" w:after="100" w:afterAutospacing="1"/>
        <w:jc w:val="both"/>
        <w:rPr>
          <w:rFonts w:ascii="Arial" w:eastAsia="Times New Roman" w:hAnsi="Arial" w:cs="Arial"/>
          <w:color w:val="000000"/>
          <w:lang w:eastAsia="es-CO"/>
        </w:rPr>
      </w:pPr>
      <w:r w:rsidRPr="000A67A3">
        <w:rPr>
          <w:rFonts w:ascii="Arial" w:eastAsia="Times New Roman" w:hAnsi="Arial" w:cs="Arial"/>
          <w:b/>
          <w:bCs/>
          <w:color w:val="000000"/>
          <w:lang w:eastAsia="es-CO"/>
        </w:rPr>
        <w:t>Enfoque de sostenibilidad</w:t>
      </w:r>
      <w:r w:rsidRPr="000A67A3">
        <w:rPr>
          <w:rFonts w:ascii="Arial" w:eastAsia="Times New Roman" w:hAnsi="Arial" w:cs="Arial"/>
          <w:color w:val="000000"/>
          <w:lang w:eastAsia="es-CO"/>
        </w:rPr>
        <w:t>, eliminando el uso de papel y optimizando los recursos de la entidad.</w:t>
      </w:r>
    </w:p>
    <w:p w14:paraId="4234C984" w14:textId="77777777" w:rsidR="00504B06" w:rsidRPr="00D455BD" w:rsidRDefault="00504B06" w:rsidP="00504B06">
      <w:pPr>
        <w:spacing w:before="100" w:beforeAutospacing="1" w:after="100" w:afterAutospacing="1"/>
        <w:rPr>
          <w:rFonts w:ascii="Arial" w:hAnsi="Arial" w:cs="Arial"/>
          <w:b/>
          <w:bCs/>
          <w:color w:val="000000"/>
          <w:lang w:eastAsia="es-CO"/>
        </w:rPr>
      </w:pPr>
      <w:r w:rsidRPr="00D455BD">
        <w:rPr>
          <w:rFonts w:ascii="Arial" w:hAnsi="Arial" w:cs="Arial"/>
          <w:b/>
          <w:bCs/>
          <w:color w:val="000000"/>
          <w:lang w:eastAsia="es-CO"/>
        </w:rPr>
        <w:t>REQUERIMIENTOS TÉCNICOS Y FUNCIONALES</w:t>
      </w:r>
    </w:p>
    <w:tbl>
      <w:tblPr>
        <w:tblW w:w="9639" w:type="dxa"/>
        <w:jc w:val="center"/>
        <w:tblLayout w:type="fixed"/>
        <w:tblCellMar>
          <w:left w:w="70" w:type="dxa"/>
          <w:right w:w="70" w:type="dxa"/>
        </w:tblCellMar>
        <w:tblLook w:val="04A0" w:firstRow="1" w:lastRow="0" w:firstColumn="1" w:lastColumn="0" w:noHBand="0" w:noVBand="1"/>
      </w:tblPr>
      <w:tblGrid>
        <w:gridCol w:w="985"/>
        <w:gridCol w:w="1596"/>
        <w:gridCol w:w="7058"/>
      </w:tblGrid>
      <w:tr w:rsidR="00504B06" w:rsidRPr="000A67A3" w14:paraId="2BD45231" w14:textId="77777777" w:rsidTr="00A53764">
        <w:trPr>
          <w:trHeight w:val="300"/>
          <w:jc w:val="center"/>
        </w:trPr>
        <w:tc>
          <w:tcPr>
            <w:tcW w:w="985" w:type="dxa"/>
            <w:tcBorders>
              <w:top w:val="single" w:sz="4" w:space="0" w:color="auto"/>
              <w:left w:val="single" w:sz="4" w:space="0" w:color="auto"/>
              <w:bottom w:val="single" w:sz="4" w:space="0" w:color="auto"/>
              <w:right w:val="single" w:sz="4" w:space="0" w:color="auto"/>
            </w:tcBorders>
            <w:shd w:val="clear" w:color="auto" w:fill="D1D1D1"/>
            <w:vAlign w:val="center"/>
            <w:hideMark/>
          </w:tcPr>
          <w:p w14:paraId="1071C6A0" w14:textId="77777777" w:rsidR="00504B06" w:rsidRPr="000A67A3" w:rsidRDefault="00504B06" w:rsidP="00A53764">
            <w:pPr>
              <w:jc w:val="center"/>
              <w:rPr>
                <w:rFonts w:ascii="Arial" w:eastAsia="Times New Roman" w:hAnsi="Arial" w:cs="Arial"/>
                <w:b/>
                <w:bCs/>
                <w:color w:val="000000"/>
                <w:lang w:val="es-US" w:eastAsia="es-US"/>
              </w:rPr>
            </w:pPr>
          </w:p>
          <w:p w14:paraId="77DD9F7E" w14:textId="77777777" w:rsidR="00504B06" w:rsidRPr="000A67A3" w:rsidRDefault="00504B06" w:rsidP="00A53764">
            <w:pPr>
              <w:jc w:val="center"/>
              <w:rPr>
                <w:rFonts w:ascii="Arial" w:eastAsia="Times New Roman" w:hAnsi="Arial" w:cs="Arial"/>
                <w:b/>
                <w:bCs/>
                <w:color w:val="000000"/>
                <w:lang w:val="es-US" w:eastAsia="es-US"/>
              </w:rPr>
            </w:pPr>
            <w:r w:rsidRPr="000A67A3">
              <w:rPr>
                <w:rFonts w:ascii="Arial" w:eastAsia="Times New Roman" w:hAnsi="Arial" w:cs="Arial"/>
                <w:b/>
                <w:bCs/>
                <w:color w:val="000000"/>
                <w:lang w:val="es-US" w:eastAsia="es-US"/>
              </w:rPr>
              <w:t>ID</w:t>
            </w:r>
          </w:p>
          <w:p w14:paraId="0C3CADE5" w14:textId="77777777" w:rsidR="00504B06" w:rsidRPr="000A67A3" w:rsidRDefault="00504B06" w:rsidP="00A53764">
            <w:pPr>
              <w:jc w:val="center"/>
              <w:rPr>
                <w:rFonts w:ascii="Arial" w:eastAsia="Times New Roman" w:hAnsi="Arial" w:cs="Arial"/>
                <w:b/>
                <w:bCs/>
                <w:color w:val="000000"/>
                <w:lang w:val="es-US" w:eastAsia="es-US"/>
              </w:rPr>
            </w:pPr>
          </w:p>
          <w:p w14:paraId="0EE7ED41" w14:textId="77777777" w:rsidR="00504B06" w:rsidRPr="000A67A3" w:rsidRDefault="00504B06" w:rsidP="00A53764">
            <w:pPr>
              <w:jc w:val="center"/>
              <w:rPr>
                <w:rFonts w:ascii="Arial" w:eastAsia="Times New Roman" w:hAnsi="Arial" w:cs="Arial"/>
                <w:b/>
                <w:bCs/>
                <w:color w:val="000000"/>
                <w:lang w:val="es-US" w:eastAsia="es-US"/>
              </w:rPr>
            </w:pPr>
          </w:p>
        </w:tc>
        <w:tc>
          <w:tcPr>
            <w:tcW w:w="1596" w:type="dxa"/>
            <w:tcBorders>
              <w:top w:val="single" w:sz="4" w:space="0" w:color="auto"/>
              <w:left w:val="nil"/>
              <w:bottom w:val="single" w:sz="4" w:space="0" w:color="auto"/>
              <w:right w:val="single" w:sz="4" w:space="0" w:color="auto"/>
            </w:tcBorders>
            <w:shd w:val="clear" w:color="auto" w:fill="D1D1D1"/>
            <w:vAlign w:val="center"/>
            <w:hideMark/>
          </w:tcPr>
          <w:p w14:paraId="72859FE4" w14:textId="77777777" w:rsidR="00504B06" w:rsidRPr="000A67A3" w:rsidRDefault="00504B06" w:rsidP="00A53764">
            <w:pPr>
              <w:jc w:val="center"/>
              <w:rPr>
                <w:rFonts w:ascii="Arial" w:eastAsia="Times New Roman" w:hAnsi="Arial" w:cs="Arial"/>
                <w:b/>
                <w:bCs/>
                <w:color w:val="000000"/>
                <w:lang w:val="es-US" w:eastAsia="es-US"/>
              </w:rPr>
            </w:pPr>
            <w:r w:rsidRPr="000A67A3">
              <w:rPr>
                <w:rFonts w:ascii="Arial" w:eastAsia="Times New Roman" w:hAnsi="Arial" w:cs="Arial"/>
                <w:b/>
                <w:bCs/>
                <w:color w:val="000000"/>
                <w:lang w:val="es-US" w:eastAsia="es-US"/>
              </w:rPr>
              <w:t>Módulo / Área</w:t>
            </w:r>
          </w:p>
        </w:tc>
        <w:tc>
          <w:tcPr>
            <w:tcW w:w="7058" w:type="dxa"/>
            <w:tcBorders>
              <w:top w:val="single" w:sz="4" w:space="0" w:color="auto"/>
              <w:left w:val="nil"/>
              <w:bottom w:val="single" w:sz="4" w:space="0" w:color="auto"/>
              <w:right w:val="single" w:sz="4" w:space="0" w:color="auto"/>
            </w:tcBorders>
            <w:shd w:val="clear" w:color="auto" w:fill="D1D1D1"/>
            <w:vAlign w:val="center"/>
            <w:hideMark/>
          </w:tcPr>
          <w:p w14:paraId="0B53E066" w14:textId="77777777" w:rsidR="00504B06" w:rsidRPr="000A67A3" w:rsidRDefault="00504B06" w:rsidP="00A53764">
            <w:pPr>
              <w:jc w:val="center"/>
              <w:rPr>
                <w:rFonts w:ascii="Arial" w:eastAsia="Times New Roman" w:hAnsi="Arial" w:cs="Arial"/>
                <w:b/>
                <w:bCs/>
                <w:color w:val="000000"/>
                <w:lang w:val="es-US" w:eastAsia="es-US"/>
              </w:rPr>
            </w:pPr>
            <w:r w:rsidRPr="000A67A3">
              <w:rPr>
                <w:rFonts w:ascii="Arial" w:eastAsia="Times New Roman" w:hAnsi="Arial" w:cs="Arial"/>
                <w:b/>
                <w:bCs/>
                <w:color w:val="000000"/>
                <w:lang w:val="es-US" w:eastAsia="es-US"/>
              </w:rPr>
              <w:t>Requerimientos / Funcionalidades</w:t>
            </w:r>
          </w:p>
        </w:tc>
      </w:tr>
      <w:tr w:rsidR="00504B06" w:rsidRPr="000A67A3" w14:paraId="4A396DE6"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0B61F0EE"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1</w:t>
            </w:r>
          </w:p>
        </w:tc>
        <w:tc>
          <w:tcPr>
            <w:tcW w:w="1596" w:type="dxa"/>
            <w:tcBorders>
              <w:top w:val="nil"/>
              <w:left w:val="nil"/>
              <w:bottom w:val="single" w:sz="4" w:space="0" w:color="auto"/>
              <w:right w:val="single" w:sz="4" w:space="0" w:color="auto"/>
            </w:tcBorders>
            <w:vAlign w:val="center"/>
            <w:hideMark/>
          </w:tcPr>
          <w:p w14:paraId="476486BE"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Módulo de Gestión de Trámite</w:t>
            </w:r>
          </w:p>
        </w:tc>
        <w:tc>
          <w:tcPr>
            <w:tcW w:w="7058" w:type="dxa"/>
            <w:tcBorders>
              <w:top w:val="nil"/>
              <w:left w:val="nil"/>
              <w:bottom w:val="single" w:sz="4" w:space="0" w:color="auto"/>
              <w:right w:val="single" w:sz="4" w:space="0" w:color="auto"/>
            </w:tcBorders>
            <w:vAlign w:val="center"/>
            <w:hideMark/>
          </w:tcPr>
          <w:p w14:paraId="76920E46" w14:textId="77777777" w:rsidR="00504B06" w:rsidRPr="000A67A3" w:rsidRDefault="00504B06" w:rsidP="00A53764">
            <w:pPr>
              <w:rPr>
                <w:rFonts w:ascii="Arial" w:eastAsia="Times New Roman" w:hAnsi="Arial" w:cs="Arial"/>
                <w:color w:val="000000"/>
                <w:sz w:val="20"/>
                <w:szCs w:val="20"/>
                <w:lang w:val="es-US" w:eastAsia="es-US"/>
              </w:rPr>
            </w:pPr>
          </w:p>
          <w:p w14:paraId="5C3A78CE"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Catálogo parametrizable de trámites con campos personalizables (título, descripción, documentos requeridos). - Definición dinámica de requisitos según la naturaleza del trámite.</w:t>
            </w:r>
          </w:p>
        </w:tc>
      </w:tr>
      <w:tr w:rsidR="00504B06" w:rsidRPr="000A67A3" w14:paraId="05BCE100"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1839DC16"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2</w:t>
            </w:r>
          </w:p>
        </w:tc>
        <w:tc>
          <w:tcPr>
            <w:tcW w:w="1596" w:type="dxa"/>
            <w:tcBorders>
              <w:top w:val="nil"/>
              <w:left w:val="nil"/>
              <w:bottom w:val="single" w:sz="4" w:space="0" w:color="auto"/>
              <w:right w:val="single" w:sz="4" w:space="0" w:color="auto"/>
            </w:tcBorders>
            <w:vAlign w:val="center"/>
            <w:hideMark/>
          </w:tcPr>
          <w:p w14:paraId="7EBCEF10"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Autenticación y Registro de Usuarios</w:t>
            </w:r>
          </w:p>
        </w:tc>
        <w:tc>
          <w:tcPr>
            <w:tcW w:w="7058" w:type="dxa"/>
            <w:tcBorders>
              <w:top w:val="nil"/>
              <w:left w:val="nil"/>
              <w:bottom w:val="single" w:sz="4" w:space="0" w:color="auto"/>
              <w:right w:val="single" w:sz="4" w:space="0" w:color="auto"/>
            </w:tcBorders>
            <w:vAlign w:val="center"/>
            <w:hideMark/>
          </w:tcPr>
          <w:p w14:paraId="312C260F"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Validación de identidad mediante cédula/NIT y placas de vehículos. - Flujos de validación automáticos y manuales para garantizar seguridad y confiabilidad.</w:t>
            </w:r>
          </w:p>
        </w:tc>
      </w:tr>
      <w:tr w:rsidR="00504B06" w:rsidRPr="000A67A3" w14:paraId="22153D1E" w14:textId="77777777" w:rsidTr="00A53764">
        <w:trPr>
          <w:trHeight w:val="450"/>
          <w:jc w:val="center"/>
        </w:trPr>
        <w:tc>
          <w:tcPr>
            <w:tcW w:w="985" w:type="dxa"/>
            <w:tcBorders>
              <w:top w:val="nil"/>
              <w:left w:val="single" w:sz="4" w:space="0" w:color="auto"/>
              <w:bottom w:val="single" w:sz="4" w:space="0" w:color="auto"/>
              <w:right w:val="single" w:sz="4" w:space="0" w:color="auto"/>
            </w:tcBorders>
            <w:vAlign w:val="center"/>
            <w:hideMark/>
          </w:tcPr>
          <w:p w14:paraId="3A105E6B"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3</w:t>
            </w:r>
          </w:p>
        </w:tc>
        <w:tc>
          <w:tcPr>
            <w:tcW w:w="1596" w:type="dxa"/>
            <w:tcBorders>
              <w:top w:val="nil"/>
              <w:left w:val="nil"/>
              <w:bottom w:val="single" w:sz="4" w:space="0" w:color="auto"/>
              <w:right w:val="single" w:sz="4" w:space="0" w:color="auto"/>
            </w:tcBorders>
            <w:vAlign w:val="center"/>
            <w:hideMark/>
          </w:tcPr>
          <w:p w14:paraId="21030929"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Gestión de Documentos</w:t>
            </w:r>
          </w:p>
        </w:tc>
        <w:tc>
          <w:tcPr>
            <w:tcW w:w="7058" w:type="dxa"/>
            <w:tcBorders>
              <w:top w:val="nil"/>
              <w:left w:val="nil"/>
              <w:bottom w:val="single" w:sz="4" w:space="0" w:color="auto"/>
              <w:right w:val="single" w:sz="4" w:space="0" w:color="auto"/>
            </w:tcBorders>
            <w:vAlign w:val="center"/>
            <w:hideMark/>
          </w:tcPr>
          <w:p w14:paraId="0C833F04"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Carga de documentos en PDF. - Validación automática y manual de documentos. - Proceso de subsanación para corrección de inconsistencias.</w:t>
            </w:r>
          </w:p>
        </w:tc>
      </w:tr>
      <w:tr w:rsidR="00504B06" w:rsidRPr="000A67A3" w14:paraId="4D3D42F2" w14:textId="77777777" w:rsidTr="00A53764">
        <w:trPr>
          <w:trHeight w:val="450"/>
          <w:jc w:val="center"/>
        </w:trPr>
        <w:tc>
          <w:tcPr>
            <w:tcW w:w="985" w:type="dxa"/>
            <w:tcBorders>
              <w:top w:val="nil"/>
              <w:left w:val="single" w:sz="4" w:space="0" w:color="auto"/>
              <w:bottom w:val="single" w:sz="4" w:space="0" w:color="auto"/>
              <w:right w:val="single" w:sz="4" w:space="0" w:color="auto"/>
            </w:tcBorders>
            <w:vAlign w:val="center"/>
            <w:hideMark/>
          </w:tcPr>
          <w:p w14:paraId="23D67860"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4</w:t>
            </w:r>
          </w:p>
        </w:tc>
        <w:tc>
          <w:tcPr>
            <w:tcW w:w="1596" w:type="dxa"/>
            <w:tcBorders>
              <w:top w:val="nil"/>
              <w:left w:val="nil"/>
              <w:bottom w:val="single" w:sz="4" w:space="0" w:color="auto"/>
              <w:right w:val="single" w:sz="4" w:space="0" w:color="auto"/>
            </w:tcBorders>
            <w:vAlign w:val="center"/>
            <w:hideMark/>
          </w:tcPr>
          <w:p w14:paraId="75D4B17F"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Pasarela de Pago en Línea</w:t>
            </w:r>
          </w:p>
        </w:tc>
        <w:tc>
          <w:tcPr>
            <w:tcW w:w="7058" w:type="dxa"/>
            <w:tcBorders>
              <w:top w:val="nil"/>
              <w:left w:val="nil"/>
              <w:bottom w:val="single" w:sz="4" w:space="0" w:color="auto"/>
              <w:right w:val="single" w:sz="4" w:space="0" w:color="auto"/>
            </w:tcBorders>
            <w:vAlign w:val="center"/>
            <w:hideMark/>
          </w:tcPr>
          <w:p w14:paraId="7BAA3EEF"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xml:space="preserve">- Integración con PSE (Banco de Occidente) vía API </w:t>
            </w:r>
            <w:proofErr w:type="spellStart"/>
            <w:r w:rsidRPr="000A67A3">
              <w:rPr>
                <w:rFonts w:ascii="Arial" w:eastAsia="Times New Roman" w:hAnsi="Arial" w:cs="Arial"/>
                <w:color w:val="000000"/>
                <w:sz w:val="20"/>
                <w:szCs w:val="20"/>
                <w:lang w:val="es-US" w:eastAsia="es-US"/>
              </w:rPr>
              <w:t>Nexura</w:t>
            </w:r>
            <w:proofErr w:type="spellEnd"/>
            <w:r w:rsidRPr="000A67A3">
              <w:rPr>
                <w:rFonts w:ascii="Arial" w:eastAsia="Times New Roman" w:hAnsi="Arial" w:cs="Arial"/>
                <w:color w:val="000000"/>
                <w:sz w:val="20"/>
                <w:szCs w:val="20"/>
                <w:lang w:val="es-US" w:eastAsia="es-US"/>
              </w:rPr>
              <w:t>. - Generación de comprobantes y facturas electrónicas en cumplimiento normativo.</w:t>
            </w:r>
          </w:p>
        </w:tc>
      </w:tr>
      <w:tr w:rsidR="00504B06" w:rsidRPr="000A67A3" w14:paraId="7CB705B9"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423E1BF3"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5</w:t>
            </w:r>
          </w:p>
        </w:tc>
        <w:tc>
          <w:tcPr>
            <w:tcW w:w="1596" w:type="dxa"/>
            <w:tcBorders>
              <w:top w:val="nil"/>
              <w:left w:val="nil"/>
              <w:bottom w:val="single" w:sz="4" w:space="0" w:color="auto"/>
              <w:right w:val="single" w:sz="4" w:space="0" w:color="auto"/>
            </w:tcBorders>
            <w:vAlign w:val="center"/>
            <w:hideMark/>
          </w:tcPr>
          <w:p w14:paraId="63C3118A"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Flujos de Aprobación Interna</w:t>
            </w:r>
          </w:p>
        </w:tc>
        <w:tc>
          <w:tcPr>
            <w:tcW w:w="7058" w:type="dxa"/>
            <w:tcBorders>
              <w:top w:val="nil"/>
              <w:left w:val="nil"/>
              <w:bottom w:val="single" w:sz="4" w:space="0" w:color="auto"/>
              <w:right w:val="single" w:sz="4" w:space="0" w:color="auto"/>
            </w:tcBorders>
            <w:vAlign w:val="center"/>
            <w:hideMark/>
          </w:tcPr>
          <w:p w14:paraId="4D84DA49"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Definición de etapas según roles: ventanilla, apoyo, profesional, abogado, directora, subdirectora. - Implementación de firmas digitales en cada etapa.</w:t>
            </w:r>
          </w:p>
        </w:tc>
      </w:tr>
      <w:tr w:rsidR="00504B06" w:rsidRPr="000A67A3" w14:paraId="1590ECD3"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146376EE"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6</w:t>
            </w:r>
          </w:p>
        </w:tc>
        <w:tc>
          <w:tcPr>
            <w:tcW w:w="1596" w:type="dxa"/>
            <w:tcBorders>
              <w:top w:val="nil"/>
              <w:left w:val="nil"/>
              <w:bottom w:val="single" w:sz="4" w:space="0" w:color="auto"/>
              <w:right w:val="single" w:sz="4" w:space="0" w:color="auto"/>
            </w:tcBorders>
            <w:vAlign w:val="center"/>
            <w:hideMark/>
          </w:tcPr>
          <w:p w14:paraId="46D65184"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Panel de Administración General</w:t>
            </w:r>
          </w:p>
        </w:tc>
        <w:tc>
          <w:tcPr>
            <w:tcW w:w="7058" w:type="dxa"/>
            <w:tcBorders>
              <w:top w:val="nil"/>
              <w:left w:val="nil"/>
              <w:bottom w:val="single" w:sz="4" w:space="0" w:color="auto"/>
              <w:right w:val="single" w:sz="4" w:space="0" w:color="auto"/>
            </w:tcBorders>
            <w:vAlign w:val="center"/>
            <w:hideMark/>
          </w:tcPr>
          <w:p w14:paraId="2702129E"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Gestión de usuarios y roles. - Parametrización de trámites. - Configuración de flujos. - Trazabilidad. - Generación de reportes. - Envío de notificaciones automáticas.</w:t>
            </w:r>
          </w:p>
        </w:tc>
      </w:tr>
      <w:tr w:rsidR="00504B06" w:rsidRPr="000A67A3" w14:paraId="027CEF0B" w14:textId="77777777" w:rsidTr="00A53764">
        <w:trPr>
          <w:trHeight w:val="450"/>
          <w:jc w:val="center"/>
        </w:trPr>
        <w:tc>
          <w:tcPr>
            <w:tcW w:w="985" w:type="dxa"/>
            <w:tcBorders>
              <w:top w:val="nil"/>
              <w:left w:val="single" w:sz="4" w:space="0" w:color="auto"/>
              <w:bottom w:val="single" w:sz="4" w:space="0" w:color="auto"/>
              <w:right w:val="single" w:sz="4" w:space="0" w:color="auto"/>
            </w:tcBorders>
            <w:vAlign w:val="center"/>
            <w:hideMark/>
          </w:tcPr>
          <w:p w14:paraId="73DA21AE"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7</w:t>
            </w:r>
          </w:p>
        </w:tc>
        <w:tc>
          <w:tcPr>
            <w:tcW w:w="1596" w:type="dxa"/>
            <w:tcBorders>
              <w:top w:val="nil"/>
              <w:left w:val="nil"/>
              <w:bottom w:val="single" w:sz="4" w:space="0" w:color="auto"/>
              <w:right w:val="single" w:sz="4" w:space="0" w:color="auto"/>
            </w:tcBorders>
            <w:vAlign w:val="center"/>
            <w:hideMark/>
          </w:tcPr>
          <w:p w14:paraId="124B17E9"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Descarga de Documentos</w:t>
            </w:r>
          </w:p>
        </w:tc>
        <w:tc>
          <w:tcPr>
            <w:tcW w:w="7058" w:type="dxa"/>
            <w:tcBorders>
              <w:top w:val="nil"/>
              <w:left w:val="nil"/>
              <w:bottom w:val="single" w:sz="4" w:space="0" w:color="auto"/>
              <w:right w:val="single" w:sz="4" w:space="0" w:color="auto"/>
            </w:tcBorders>
            <w:vAlign w:val="center"/>
            <w:hideMark/>
          </w:tcPr>
          <w:p w14:paraId="65E0F752"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Portal ciudadano para recuperar resoluciones y autorizaciones firmadas digitalmente.</w:t>
            </w:r>
          </w:p>
        </w:tc>
      </w:tr>
      <w:tr w:rsidR="00504B06" w:rsidRPr="000A67A3" w14:paraId="51838D3F"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0DEB1BD7"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8</w:t>
            </w:r>
          </w:p>
        </w:tc>
        <w:tc>
          <w:tcPr>
            <w:tcW w:w="1596" w:type="dxa"/>
            <w:tcBorders>
              <w:top w:val="nil"/>
              <w:left w:val="nil"/>
              <w:bottom w:val="single" w:sz="4" w:space="0" w:color="auto"/>
              <w:right w:val="single" w:sz="4" w:space="0" w:color="auto"/>
            </w:tcBorders>
            <w:vAlign w:val="center"/>
            <w:hideMark/>
          </w:tcPr>
          <w:p w14:paraId="0F97CC58"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Arquitectura e Interfaz de Usuario</w:t>
            </w:r>
          </w:p>
        </w:tc>
        <w:tc>
          <w:tcPr>
            <w:tcW w:w="7058" w:type="dxa"/>
            <w:tcBorders>
              <w:top w:val="nil"/>
              <w:left w:val="nil"/>
              <w:bottom w:val="single" w:sz="4" w:space="0" w:color="auto"/>
              <w:right w:val="single" w:sz="4" w:space="0" w:color="auto"/>
            </w:tcBorders>
            <w:vAlign w:val="center"/>
            <w:hideMark/>
          </w:tcPr>
          <w:p w14:paraId="4D871027"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xml:space="preserve">- Diseño de </w:t>
            </w:r>
            <w:proofErr w:type="spellStart"/>
            <w:r w:rsidRPr="000A67A3">
              <w:rPr>
                <w:rFonts w:ascii="Arial" w:eastAsia="Times New Roman" w:hAnsi="Arial" w:cs="Arial"/>
                <w:color w:val="000000"/>
                <w:sz w:val="20"/>
                <w:szCs w:val="20"/>
                <w:lang w:val="es-US" w:eastAsia="es-US"/>
              </w:rPr>
              <w:t>wireframes</w:t>
            </w:r>
            <w:proofErr w:type="spellEnd"/>
            <w:r w:rsidRPr="000A67A3">
              <w:rPr>
                <w:rFonts w:ascii="Arial" w:eastAsia="Times New Roman" w:hAnsi="Arial" w:cs="Arial"/>
                <w:color w:val="000000"/>
                <w:sz w:val="20"/>
                <w:szCs w:val="20"/>
                <w:lang w:val="es-US" w:eastAsia="es-US"/>
              </w:rPr>
              <w:t xml:space="preserve"> y mapa del sitio. - Pantallas clave: página de inicio, detalle de trámite, registro/</w:t>
            </w:r>
            <w:proofErr w:type="spellStart"/>
            <w:r w:rsidRPr="000A67A3">
              <w:rPr>
                <w:rFonts w:ascii="Arial" w:eastAsia="Times New Roman" w:hAnsi="Arial" w:cs="Arial"/>
                <w:color w:val="000000"/>
                <w:sz w:val="20"/>
                <w:szCs w:val="20"/>
                <w:lang w:val="es-US" w:eastAsia="es-US"/>
              </w:rPr>
              <w:t>login</w:t>
            </w:r>
            <w:proofErr w:type="spellEnd"/>
            <w:r w:rsidRPr="000A67A3">
              <w:rPr>
                <w:rFonts w:ascii="Arial" w:eastAsia="Times New Roman" w:hAnsi="Arial" w:cs="Arial"/>
                <w:color w:val="000000"/>
                <w:sz w:val="20"/>
                <w:szCs w:val="20"/>
                <w:lang w:val="es-US" w:eastAsia="es-US"/>
              </w:rPr>
              <w:t>, radicación y confirmación de trámite, pasarela PSE, carga y validación de documentos.</w:t>
            </w:r>
          </w:p>
        </w:tc>
      </w:tr>
      <w:tr w:rsidR="00504B06" w:rsidRPr="000A67A3" w14:paraId="697E71AE"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3ECE8500"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9</w:t>
            </w:r>
          </w:p>
        </w:tc>
        <w:tc>
          <w:tcPr>
            <w:tcW w:w="1596" w:type="dxa"/>
            <w:tcBorders>
              <w:top w:val="nil"/>
              <w:left w:val="nil"/>
              <w:bottom w:val="single" w:sz="4" w:space="0" w:color="auto"/>
              <w:right w:val="single" w:sz="4" w:space="0" w:color="auto"/>
            </w:tcBorders>
            <w:vAlign w:val="center"/>
            <w:hideMark/>
          </w:tcPr>
          <w:p w14:paraId="13D1260C"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Aseguramiento de Calidad</w:t>
            </w:r>
          </w:p>
        </w:tc>
        <w:tc>
          <w:tcPr>
            <w:tcW w:w="7058" w:type="dxa"/>
            <w:tcBorders>
              <w:top w:val="nil"/>
              <w:left w:val="nil"/>
              <w:bottom w:val="single" w:sz="4" w:space="0" w:color="auto"/>
              <w:right w:val="single" w:sz="4" w:space="0" w:color="auto"/>
            </w:tcBorders>
            <w:vAlign w:val="center"/>
            <w:hideMark/>
          </w:tcPr>
          <w:p w14:paraId="59AD540E"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Planeación de pruebas (documentación, riesgos, plan). - Casos de prueba: registro, validación documental, firma digital, pagos, notificaciones. - Ejecución: pruebas funcionales manuales, regresión, integración. - Informe final de hallazgos e incidencias.</w:t>
            </w:r>
          </w:p>
        </w:tc>
      </w:tr>
      <w:tr w:rsidR="00504B06" w:rsidRPr="000A67A3" w14:paraId="5E91DD5B" w14:textId="77777777" w:rsidTr="00A53764">
        <w:trPr>
          <w:trHeight w:val="675"/>
          <w:jc w:val="center"/>
        </w:trPr>
        <w:tc>
          <w:tcPr>
            <w:tcW w:w="985" w:type="dxa"/>
            <w:tcBorders>
              <w:top w:val="nil"/>
              <w:left w:val="single" w:sz="4" w:space="0" w:color="auto"/>
              <w:bottom w:val="single" w:sz="4" w:space="0" w:color="auto"/>
              <w:right w:val="single" w:sz="4" w:space="0" w:color="auto"/>
            </w:tcBorders>
            <w:vAlign w:val="center"/>
            <w:hideMark/>
          </w:tcPr>
          <w:p w14:paraId="32DBFCD3"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10</w:t>
            </w:r>
          </w:p>
        </w:tc>
        <w:tc>
          <w:tcPr>
            <w:tcW w:w="1596" w:type="dxa"/>
            <w:tcBorders>
              <w:top w:val="nil"/>
              <w:left w:val="nil"/>
              <w:bottom w:val="single" w:sz="4" w:space="0" w:color="auto"/>
              <w:right w:val="single" w:sz="4" w:space="0" w:color="auto"/>
            </w:tcBorders>
            <w:vAlign w:val="center"/>
            <w:hideMark/>
          </w:tcPr>
          <w:p w14:paraId="3C7EF19C"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Agente de Inteligencia Artificial (IA)</w:t>
            </w:r>
          </w:p>
        </w:tc>
        <w:tc>
          <w:tcPr>
            <w:tcW w:w="7058" w:type="dxa"/>
            <w:tcBorders>
              <w:top w:val="nil"/>
              <w:left w:val="nil"/>
              <w:bottom w:val="single" w:sz="4" w:space="0" w:color="auto"/>
              <w:right w:val="single" w:sz="4" w:space="0" w:color="auto"/>
            </w:tcBorders>
            <w:vAlign w:val="center"/>
            <w:hideMark/>
          </w:tcPr>
          <w:p w14:paraId="6D07C808"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Entrenamiento con normatividad (leyes, decretos, resoluciones, circulares, lineamientos). - Capacidad de actualización normativa. - Atención accesible 24/7 en portal web. - Motor de aprendizaje supervisado. - Registro y trazabilidad de interacciones. - Seguridad y cumplimiento normativo.</w:t>
            </w:r>
          </w:p>
        </w:tc>
      </w:tr>
      <w:tr w:rsidR="00504B06" w:rsidRPr="000A67A3" w14:paraId="603601D4" w14:textId="77777777" w:rsidTr="00A53764">
        <w:trPr>
          <w:trHeight w:val="675"/>
          <w:jc w:val="center"/>
        </w:trPr>
        <w:tc>
          <w:tcPr>
            <w:tcW w:w="985" w:type="dxa"/>
            <w:tcBorders>
              <w:top w:val="single" w:sz="4" w:space="0" w:color="auto"/>
              <w:left w:val="single" w:sz="4" w:space="0" w:color="auto"/>
              <w:bottom w:val="single" w:sz="4" w:space="0" w:color="auto"/>
              <w:right w:val="single" w:sz="4" w:space="0" w:color="auto"/>
            </w:tcBorders>
            <w:vAlign w:val="center"/>
          </w:tcPr>
          <w:p w14:paraId="1CE5CF0B"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11</w:t>
            </w:r>
          </w:p>
        </w:tc>
        <w:tc>
          <w:tcPr>
            <w:tcW w:w="1596" w:type="dxa"/>
            <w:tcBorders>
              <w:top w:val="single" w:sz="4" w:space="0" w:color="auto"/>
              <w:bottom w:val="single" w:sz="4" w:space="0" w:color="auto"/>
              <w:right w:val="single" w:sz="4" w:space="0" w:color="auto"/>
            </w:tcBorders>
            <w:vAlign w:val="center"/>
          </w:tcPr>
          <w:p w14:paraId="37448A73"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Modelo de Licenciamiento</w:t>
            </w:r>
          </w:p>
        </w:tc>
        <w:tc>
          <w:tcPr>
            <w:tcW w:w="7058" w:type="dxa"/>
            <w:tcBorders>
              <w:top w:val="single" w:sz="4" w:space="0" w:color="auto"/>
              <w:left w:val="single" w:sz="4" w:space="0" w:color="auto"/>
              <w:bottom w:val="single" w:sz="4" w:space="0" w:color="auto"/>
              <w:right w:val="single" w:sz="4" w:space="0" w:color="auto"/>
            </w:tcBorders>
            <w:vAlign w:val="center"/>
          </w:tcPr>
          <w:p w14:paraId="5B80331F"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xml:space="preserve">- Suscripción anual renovable bajo esquema </w:t>
            </w:r>
            <w:proofErr w:type="spellStart"/>
            <w:r w:rsidRPr="000A67A3">
              <w:rPr>
                <w:rFonts w:ascii="Arial" w:eastAsia="Times New Roman" w:hAnsi="Arial" w:cs="Arial"/>
                <w:b/>
                <w:bCs/>
                <w:color w:val="000000"/>
                <w:sz w:val="20"/>
                <w:szCs w:val="20"/>
                <w:lang w:val="es-US" w:eastAsia="es-US"/>
              </w:rPr>
              <w:t>XaaS</w:t>
            </w:r>
            <w:proofErr w:type="spellEnd"/>
            <w:r w:rsidRPr="000A67A3">
              <w:rPr>
                <w:rFonts w:ascii="Arial" w:eastAsia="Times New Roman" w:hAnsi="Arial" w:cs="Arial"/>
                <w:b/>
                <w:bCs/>
                <w:color w:val="000000"/>
                <w:sz w:val="20"/>
                <w:szCs w:val="20"/>
                <w:lang w:val="es-US" w:eastAsia="es-US"/>
              </w:rPr>
              <w:t xml:space="preserve"> (</w:t>
            </w:r>
            <w:proofErr w:type="spellStart"/>
            <w:r w:rsidRPr="000A67A3">
              <w:rPr>
                <w:rFonts w:ascii="Arial" w:eastAsia="Times New Roman" w:hAnsi="Arial" w:cs="Arial"/>
                <w:b/>
                <w:bCs/>
                <w:color w:val="000000"/>
                <w:sz w:val="20"/>
                <w:szCs w:val="20"/>
                <w:lang w:val="es-US" w:eastAsia="es-US"/>
              </w:rPr>
              <w:t>Everything</w:t>
            </w:r>
            <w:proofErr w:type="spellEnd"/>
            <w:r w:rsidRPr="000A67A3">
              <w:rPr>
                <w:rFonts w:ascii="Arial" w:eastAsia="Times New Roman" w:hAnsi="Arial" w:cs="Arial"/>
                <w:b/>
                <w:bCs/>
                <w:color w:val="000000"/>
                <w:sz w:val="20"/>
                <w:szCs w:val="20"/>
                <w:lang w:val="es-US" w:eastAsia="es-US"/>
              </w:rPr>
              <w:t xml:space="preserve"> as a </w:t>
            </w:r>
            <w:proofErr w:type="spellStart"/>
            <w:r w:rsidRPr="000A67A3">
              <w:rPr>
                <w:rFonts w:ascii="Arial" w:eastAsia="Times New Roman" w:hAnsi="Arial" w:cs="Arial"/>
                <w:b/>
                <w:bCs/>
                <w:color w:val="000000"/>
                <w:sz w:val="20"/>
                <w:szCs w:val="20"/>
                <w:lang w:val="es-US" w:eastAsia="es-US"/>
              </w:rPr>
              <w:t>Service</w:t>
            </w:r>
            <w:proofErr w:type="spellEnd"/>
            <w:r w:rsidRPr="000A67A3">
              <w:rPr>
                <w:rFonts w:ascii="Arial" w:eastAsia="Times New Roman" w:hAnsi="Arial" w:cs="Arial"/>
                <w:b/>
                <w:bCs/>
                <w:color w:val="000000"/>
                <w:sz w:val="20"/>
                <w:szCs w:val="20"/>
                <w:lang w:val="es-US" w:eastAsia="es-US"/>
              </w:rPr>
              <w:t>)</w:t>
            </w:r>
            <w:r w:rsidRPr="000A67A3">
              <w:rPr>
                <w:rFonts w:ascii="Arial" w:eastAsia="Times New Roman" w:hAnsi="Arial" w:cs="Arial"/>
                <w:color w:val="000000"/>
                <w:sz w:val="20"/>
                <w:szCs w:val="20"/>
                <w:lang w:val="es-US" w:eastAsia="es-US"/>
              </w:rPr>
              <w:t>. - Soporte remoto en horario hábil (SLA: respuesta ≤4h, resolución ≤24h). - Bolsa de 100h de desarrollo para nuevos requerimientos. - Incluye: uso y alojamiento en nube privada, actualizaciones, soporte, mantenimiento, agente IA AMCO por 12 meses.</w:t>
            </w:r>
          </w:p>
        </w:tc>
      </w:tr>
      <w:tr w:rsidR="00504B06" w:rsidRPr="000A67A3" w14:paraId="2F53CBE5" w14:textId="77777777" w:rsidTr="00A53764">
        <w:trPr>
          <w:trHeight w:val="675"/>
          <w:jc w:val="center"/>
        </w:trPr>
        <w:tc>
          <w:tcPr>
            <w:tcW w:w="985" w:type="dxa"/>
            <w:tcBorders>
              <w:top w:val="single" w:sz="4" w:space="0" w:color="auto"/>
              <w:left w:val="single" w:sz="4" w:space="0" w:color="auto"/>
              <w:bottom w:val="single" w:sz="4" w:space="0" w:color="auto"/>
              <w:right w:val="single" w:sz="4" w:space="0" w:color="auto"/>
            </w:tcBorders>
            <w:vAlign w:val="center"/>
          </w:tcPr>
          <w:p w14:paraId="12F10C7E"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12</w:t>
            </w:r>
          </w:p>
        </w:tc>
        <w:tc>
          <w:tcPr>
            <w:tcW w:w="1596" w:type="dxa"/>
            <w:tcBorders>
              <w:top w:val="single" w:sz="4" w:space="0" w:color="auto"/>
              <w:bottom w:val="single" w:sz="4" w:space="0" w:color="auto"/>
              <w:right w:val="single" w:sz="4" w:space="0" w:color="auto"/>
            </w:tcBorders>
            <w:vAlign w:val="center"/>
          </w:tcPr>
          <w:p w14:paraId="4478F585"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Configuración e Implementación</w:t>
            </w:r>
          </w:p>
        </w:tc>
        <w:tc>
          <w:tcPr>
            <w:tcW w:w="7058" w:type="dxa"/>
            <w:tcBorders>
              <w:top w:val="single" w:sz="4" w:space="0" w:color="auto"/>
              <w:left w:val="single" w:sz="4" w:space="0" w:color="auto"/>
              <w:bottom w:val="single" w:sz="4" w:space="0" w:color="auto"/>
              <w:right w:val="single" w:sz="4" w:space="0" w:color="auto"/>
            </w:tcBorders>
            <w:vAlign w:val="center"/>
          </w:tcPr>
          <w:p w14:paraId="6F6FCE8C"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xml:space="preserve">- Parametrización inicial: trámites, roles, permisos, plantillas. - Instalación y despliegue: entorno seguro, certificados digitales, pasarela </w:t>
            </w:r>
            <w:proofErr w:type="spellStart"/>
            <w:r w:rsidRPr="000A67A3">
              <w:rPr>
                <w:rFonts w:ascii="Arial" w:eastAsia="Times New Roman" w:hAnsi="Arial" w:cs="Arial"/>
                <w:color w:val="000000"/>
                <w:sz w:val="20"/>
                <w:szCs w:val="20"/>
                <w:lang w:val="es-US" w:eastAsia="es-US"/>
              </w:rPr>
              <w:t>Nexura</w:t>
            </w:r>
            <w:proofErr w:type="spellEnd"/>
            <w:r w:rsidRPr="000A67A3">
              <w:rPr>
                <w:rFonts w:ascii="Arial" w:eastAsia="Times New Roman" w:hAnsi="Arial" w:cs="Arial"/>
                <w:color w:val="000000"/>
                <w:sz w:val="20"/>
                <w:szCs w:val="20"/>
                <w:lang w:val="es-US" w:eastAsia="es-US"/>
              </w:rPr>
              <w:t>. - Capacitación y transferencia: formación a funcionarios, manuales digitales, guías rápidas, sesiones simuladas. - Acompañamiento en trámites reales y monitoreo en tiempo real.</w:t>
            </w:r>
          </w:p>
        </w:tc>
      </w:tr>
      <w:tr w:rsidR="00504B06" w:rsidRPr="000A67A3" w14:paraId="641E00C7" w14:textId="77777777" w:rsidTr="00A53764">
        <w:trPr>
          <w:trHeight w:val="675"/>
          <w:jc w:val="center"/>
        </w:trPr>
        <w:tc>
          <w:tcPr>
            <w:tcW w:w="985" w:type="dxa"/>
            <w:tcBorders>
              <w:top w:val="single" w:sz="4" w:space="0" w:color="auto"/>
              <w:left w:val="single" w:sz="4" w:space="0" w:color="auto"/>
              <w:bottom w:val="single" w:sz="4" w:space="0" w:color="auto"/>
              <w:right w:val="single" w:sz="4" w:space="0" w:color="auto"/>
            </w:tcBorders>
            <w:vAlign w:val="center"/>
          </w:tcPr>
          <w:p w14:paraId="3CC1CD8F" w14:textId="77777777" w:rsidR="00504B06" w:rsidRPr="000A67A3" w:rsidRDefault="00504B06" w:rsidP="00A53764">
            <w:pPr>
              <w:jc w:val="cente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13</w:t>
            </w:r>
          </w:p>
        </w:tc>
        <w:tc>
          <w:tcPr>
            <w:tcW w:w="1596" w:type="dxa"/>
            <w:tcBorders>
              <w:top w:val="single" w:sz="4" w:space="0" w:color="auto"/>
              <w:bottom w:val="single" w:sz="4" w:space="0" w:color="auto"/>
              <w:right w:val="single" w:sz="4" w:space="0" w:color="auto"/>
            </w:tcBorders>
            <w:vAlign w:val="center"/>
          </w:tcPr>
          <w:p w14:paraId="71F7B7B8" w14:textId="77777777" w:rsidR="00504B06" w:rsidRPr="000A67A3" w:rsidRDefault="00504B06" w:rsidP="00A53764">
            <w:pPr>
              <w:rPr>
                <w:rFonts w:ascii="Arial" w:eastAsia="Times New Roman" w:hAnsi="Arial" w:cs="Arial"/>
                <w:b/>
                <w:bCs/>
                <w:color w:val="000000"/>
                <w:sz w:val="20"/>
                <w:szCs w:val="20"/>
                <w:lang w:val="es-US" w:eastAsia="es-US"/>
              </w:rPr>
            </w:pPr>
            <w:r w:rsidRPr="000A67A3">
              <w:rPr>
                <w:rFonts w:ascii="Arial" w:eastAsia="Times New Roman" w:hAnsi="Arial" w:cs="Arial"/>
                <w:b/>
                <w:bCs/>
                <w:color w:val="000000"/>
                <w:sz w:val="20"/>
                <w:szCs w:val="20"/>
                <w:lang w:val="es-US" w:eastAsia="es-US"/>
              </w:rPr>
              <w:t>Alcances No Funcionales</w:t>
            </w:r>
          </w:p>
        </w:tc>
        <w:tc>
          <w:tcPr>
            <w:tcW w:w="7058" w:type="dxa"/>
            <w:tcBorders>
              <w:top w:val="single" w:sz="4" w:space="0" w:color="auto"/>
              <w:left w:val="single" w:sz="4" w:space="0" w:color="auto"/>
              <w:bottom w:val="single" w:sz="4" w:space="0" w:color="auto"/>
              <w:right w:val="single" w:sz="4" w:space="0" w:color="auto"/>
            </w:tcBorders>
            <w:vAlign w:val="center"/>
          </w:tcPr>
          <w:p w14:paraId="475006B4" w14:textId="77777777" w:rsidR="00504B06" w:rsidRPr="000A67A3" w:rsidRDefault="00504B06" w:rsidP="00A53764">
            <w:pPr>
              <w:rPr>
                <w:rFonts w:ascii="Arial" w:eastAsia="Times New Roman" w:hAnsi="Arial" w:cs="Arial"/>
                <w:color w:val="000000"/>
                <w:sz w:val="20"/>
                <w:szCs w:val="20"/>
                <w:lang w:val="es-US" w:eastAsia="es-US"/>
              </w:rPr>
            </w:pPr>
            <w:r w:rsidRPr="000A67A3">
              <w:rPr>
                <w:rFonts w:ascii="Arial" w:eastAsia="Times New Roman" w:hAnsi="Arial" w:cs="Arial"/>
                <w:color w:val="000000"/>
                <w:sz w:val="20"/>
                <w:szCs w:val="20"/>
                <w:lang w:val="es-US" w:eastAsia="es-US"/>
              </w:rPr>
              <w:t>- Alta disponibilidad, seguridad (SSL, OAuth), rendimiento, escalabilidad y compatibilidad PWA. - Agente de IA sin cargue de documentos.</w:t>
            </w:r>
          </w:p>
        </w:tc>
      </w:tr>
    </w:tbl>
    <w:p w14:paraId="3CCB5D42" w14:textId="77777777" w:rsidR="00D21EE2" w:rsidRPr="00FD64B6" w:rsidRDefault="00D21EE2" w:rsidP="00D21EE2">
      <w:pPr>
        <w:pStyle w:val="Encabezado"/>
        <w:jc w:val="both"/>
        <w:rPr>
          <w:rFonts w:ascii="Arial" w:hAnsi="Arial" w:cs="Arial"/>
        </w:rPr>
      </w:pPr>
    </w:p>
    <w:p w14:paraId="7D4EBF6C" w14:textId="0F4DF562" w:rsidR="00D21EE2" w:rsidRPr="00F73B89" w:rsidRDefault="00D21EE2" w:rsidP="00D21EE2">
      <w:pPr>
        <w:pStyle w:val="Encabezado"/>
        <w:jc w:val="both"/>
        <w:rPr>
          <w:rFonts w:ascii="Arial" w:hAnsi="Arial" w:cs="Arial"/>
          <w:b/>
          <w:bCs/>
        </w:rPr>
      </w:pPr>
      <w:r w:rsidRPr="00F73B89">
        <w:rPr>
          <w:rFonts w:ascii="Arial" w:hAnsi="Arial" w:cs="Arial"/>
          <w:b/>
          <w:bCs/>
        </w:rPr>
        <w:t xml:space="preserve">NOTAS: </w:t>
      </w:r>
    </w:p>
    <w:p w14:paraId="7ABCDCE5" w14:textId="77777777" w:rsidR="008A286C" w:rsidRPr="00F73B89" w:rsidRDefault="008A286C" w:rsidP="008A286C">
      <w:pPr>
        <w:rPr>
          <w:rFonts w:ascii="Arial" w:hAnsi="Arial" w:cs="Arial"/>
        </w:rPr>
      </w:pPr>
      <w:r w:rsidRPr="00F73B89">
        <w:rPr>
          <w:rFonts w:ascii="Arial" w:hAnsi="Arial" w:cs="Arial"/>
        </w:rPr>
        <w:t>El proveedor deberá:</w:t>
      </w:r>
    </w:p>
    <w:p w14:paraId="45EA84D3" w14:textId="77777777" w:rsidR="008A286C" w:rsidRPr="00F73B89" w:rsidRDefault="008A286C" w:rsidP="008A286C">
      <w:pPr>
        <w:rPr>
          <w:rFonts w:ascii="Arial" w:hAnsi="Arial" w:cs="Arial"/>
        </w:rPr>
      </w:pPr>
    </w:p>
    <w:p w14:paraId="5C1E2E0A" w14:textId="77777777" w:rsidR="00D455BD" w:rsidRPr="000A67A3" w:rsidRDefault="00D455BD" w:rsidP="00D455BD">
      <w:pPr>
        <w:rPr>
          <w:rFonts w:ascii="Arial" w:hAnsi="Arial" w:cs="Arial"/>
          <w:b/>
          <w:bCs/>
          <w:sz w:val="20"/>
          <w:szCs w:val="20"/>
          <w:lang w:val="es-ES"/>
        </w:rPr>
      </w:pPr>
      <w:r w:rsidRPr="000A67A3">
        <w:rPr>
          <w:rFonts w:ascii="Arial" w:hAnsi="Arial" w:cs="Arial"/>
          <w:b/>
          <w:bCs/>
          <w:sz w:val="20"/>
          <w:szCs w:val="20"/>
          <w:lang w:val="es-ES"/>
        </w:rPr>
        <w:t>En cuanto al sistema de gestión de trámites:</w:t>
      </w:r>
    </w:p>
    <w:p w14:paraId="0CD91638"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Definir la estrategia técnica de implementación, incluyendo cronograma detallado, etapas de despliegue, pruebas piloto, ventanas de mantenimiento y validaciones con los usuarios clave.</w:t>
      </w:r>
    </w:p>
    <w:p w14:paraId="7F361AFC"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 xml:space="preserve">Implementar la solución bajo un modelo </w:t>
      </w:r>
      <w:proofErr w:type="spellStart"/>
      <w:r w:rsidRPr="000A67A3">
        <w:rPr>
          <w:rFonts w:ascii="Arial" w:hAnsi="Arial" w:cs="Arial"/>
          <w:color w:val="000000"/>
          <w:sz w:val="20"/>
          <w:szCs w:val="20"/>
          <w:lang w:eastAsia="es-CO"/>
        </w:rPr>
        <w:t>XaaS</w:t>
      </w:r>
      <w:proofErr w:type="spellEnd"/>
      <w:r w:rsidRPr="000A67A3">
        <w:rPr>
          <w:rFonts w:ascii="Arial" w:hAnsi="Arial" w:cs="Arial"/>
          <w:color w:val="000000"/>
          <w:sz w:val="20"/>
          <w:szCs w:val="20"/>
          <w:lang w:eastAsia="es-CO"/>
        </w:rPr>
        <w:t>, garantizando la correcta parametrización inicial de trámites, roles, permisos y requisitos normativos.</w:t>
      </w:r>
    </w:p>
    <w:p w14:paraId="59B64209"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lastRenderedPageBreak/>
        <w:t xml:space="preserve">Configurar e integrar la plataforma con sistemas externos relevantes (pasarela PSE </w:t>
      </w:r>
      <w:proofErr w:type="spellStart"/>
      <w:r w:rsidRPr="000A67A3">
        <w:rPr>
          <w:rFonts w:ascii="Arial" w:hAnsi="Arial" w:cs="Arial"/>
          <w:color w:val="000000"/>
          <w:sz w:val="20"/>
          <w:szCs w:val="20"/>
          <w:lang w:eastAsia="es-CO"/>
        </w:rPr>
        <w:t>Nexura</w:t>
      </w:r>
      <w:proofErr w:type="spellEnd"/>
      <w:r w:rsidRPr="000A67A3">
        <w:rPr>
          <w:rFonts w:ascii="Arial" w:hAnsi="Arial" w:cs="Arial"/>
          <w:color w:val="000000"/>
          <w:sz w:val="20"/>
          <w:szCs w:val="20"/>
          <w:lang w:eastAsia="es-CO"/>
        </w:rPr>
        <w:t>, bases de datos institucionales, validación de cédula/NIT, placas de vehículos), asegurando protocolos de seguridad en las comunicaciones.</w:t>
      </w:r>
    </w:p>
    <w:p w14:paraId="4010434A"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Documentar todo el proceso ejecutado, incluyendo manuales de usuario, guías rápidas, bitácoras de incidencias y evidencias de pruebas funcionales.</w:t>
      </w:r>
    </w:p>
    <w:p w14:paraId="4AF23690"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Brindar acompañamiento al equipo técnico institucional durante la fase de despliegue, así como soporte funcional en los primeros trámites reales.</w:t>
      </w:r>
    </w:p>
    <w:p w14:paraId="4924137F"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Garantizar el cumplimiento de la Ley 1437 de 2011, Ley 594 de 2000, Ley 1581 de 2012, Ley 527 de 1999 y lineamientos del MinTIC en Gobierno Digital, incluyendo seguridad de la información, protección de datos y firma digital.</w:t>
      </w:r>
    </w:p>
    <w:p w14:paraId="080CB92B"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Asegurar que la plataforma opere con alta disponibilidad, escalabilidad y mecanismos de recuperación ante desastres, incluyendo redundancia en infraestructura y planes de contingencia.</w:t>
      </w:r>
    </w:p>
    <w:p w14:paraId="6B286BC7"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Incluir capacitación básica y avanzada a los funcionarios designados en el uso del panel de administración, flujos de aprobación y gestión de trámites, complementada con material digital (manuales, tutoriales, guías).</w:t>
      </w:r>
    </w:p>
    <w:p w14:paraId="08BBA43D"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Presentar garantía de soporte y mantenimiento de software durante la vigencia del contrato, con acuerdos de nivel de servicio (ANS) que aseguren respuesta en máximo 4 horas y resolución de incidentes críticos en máximo 24 horas.</w:t>
      </w:r>
    </w:p>
    <w:p w14:paraId="21985DDA" w14:textId="77777777" w:rsidR="00D455BD" w:rsidRPr="000A67A3" w:rsidRDefault="00D455BD" w:rsidP="00D455BD">
      <w:pPr>
        <w:spacing w:before="100" w:beforeAutospacing="1" w:after="100" w:afterAutospacing="1"/>
        <w:rPr>
          <w:rFonts w:ascii="Arial" w:hAnsi="Arial" w:cs="Arial"/>
          <w:b/>
          <w:color w:val="000000"/>
          <w:sz w:val="20"/>
          <w:szCs w:val="20"/>
          <w:lang w:eastAsia="es-CO"/>
        </w:rPr>
      </w:pPr>
      <w:r w:rsidRPr="000A67A3">
        <w:rPr>
          <w:rFonts w:ascii="Arial" w:hAnsi="Arial" w:cs="Arial"/>
          <w:b/>
          <w:color w:val="000000"/>
          <w:sz w:val="20"/>
          <w:szCs w:val="20"/>
          <w:lang w:eastAsia="es-CO"/>
        </w:rPr>
        <w:t>En cuanto al licenciamiento y suscripción:</w:t>
      </w:r>
    </w:p>
    <w:p w14:paraId="6D5535AE"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 xml:space="preserve">Entregar los </w:t>
      </w:r>
      <w:r w:rsidRPr="000A67A3">
        <w:rPr>
          <w:rFonts w:ascii="Arial" w:hAnsi="Arial" w:cs="Arial"/>
          <w:bCs/>
          <w:color w:val="000000"/>
          <w:sz w:val="20"/>
          <w:szCs w:val="20"/>
          <w:lang w:eastAsia="es-CO"/>
        </w:rPr>
        <w:t>derechos de uso de las licencias de software</w:t>
      </w:r>
      <w:r w:rsidRPr="000A67A3">
        <w:rPr>
          <w:rFonts w:ascii="Arial" w:hAnsi="Arial" w:cs="Arial"/>
          <w:color w:val="000000"/>
          <w:sz w:val="20"/>
          <w:szCs w:val="20"/>
          <w:lang w:eastAsia="es-CO"/>
        </w:rPr>
        <w:t xml:space="preserve"> en modelo anual renovable, garantizando su vigencia durante todo el periodo del contrato.</w:t>
      </w:r>
    </w:p>
    <w:p w14:paraId="78F94AF8" w14:textId="77777777" w:rsidR="00D455BD" w:rsidRPr="000A67A3" w:rsidRDefault="00D455BD" w:rsidP="00D455BD">
      <w:pPr>
        <w:numPr>
          <w:ilvl w:val="0"/>
          <w:numId w:val="31"/>
        </w:numPr>
        <w:spacing w:before="100" w:beforeAutospacing="1" w:after="100" w:afterAutospacing="1"/>
        <w:rPr>
          <w:rFonts w:ascii="Arial" w:hAnsi="Arial" w:cs="Arial"/>
          <w:color w:val="000000"/>
          <w:sz w:val="20"/>
          <w:szCs w:val="20"/>
          <w:lang w:eastAsia="es-CO"/>
        </w:rPr>
      </w:pPr>
      <w:r w:rsidRPr="000A67A3">
        <w:rPr>
          <w:rFonts w:ascii="Arial" w:hAnsi="Arial" w:cs="Arial"/>
          <w:color w:val="000000"/>
          <w:sz w:val="20"/>
          <w:szCs w:val="20"/>
          <w:lang w:eastAsia="es-CO"/>
        </w:rPr>
        <w:t xml:space="preserve">Asegurar la correcta activación y funcionamiento del </w:t>
      </w:r>
      <w:r w:rsidRPr="000A67A3">
        <w:rPr>
          <w:rFonts w:ascii="Arial" w:hAnsi="Arial" w:cs="Arial"/>
          <w:b/>
          <w:bCs/>
          <w:color w:val="000000"/>
          <w:sz w:val="20"/>
          <w:szCs w:val="20"/>
          <w:lang w:eastAsia="es-CO"/>
        </w:rPr>
        <w:t>agente de inteligencia artificial normativo</w:t>
      </w:r>
      <w:r w:rsidRPr="000A67A3">
        <w:rPr>
          <w:rFonts w:ascii="Arial" w:hAnsi="Arial" w:cs="Arial"/>
          <w:color w:val="000000"/>
          <w:sz w:val="20"/>
          <w:szCs w:val="20"/>
          <w:lang w:eastAsia="es-CO"/>
        </w:rPr>
        <w:t>, garantizando que esté entrenado con la normatividad vigente y se mantenga actualizado.</w:t>
      </w:r>
    </w:p>
    <w:p w14:paraId="22BBD629" w14:textId="77777777" w:rsidR="00F73B89" w:rsidRPr="00F73B89" w:rsidRDefault="00F73B89" w:rsidP="008A286C">
      <w:pPr>
        <w:pStyle w:val="Encabezado"/>
        <w:jc w:val="both"/>
        <w:rPr>
          <w:rFonts w:ascii="Arial" w:hAnsi="Arial" w:cs="Arial"/>
        </w:rPr>
      </w:pPr>
    </w:p>
    <w:bookmarkEnd w:id="5"/>
    <w:p w14:paraId="5B41906E" w14:textId="77777777" w:rsidR="00D21EE2" w:rsidRPr="00F73B89" w:rsidRDefault="00D21EE2" w:rsidP="0050013B">
      <w:pPr>
        <w:shd w:val="clear" w:color="auto" w:fill="FFFFFF"/>
        <w:jc w:val="both"/>
        <w:rPr>
          <w:rFonts w:ascii="Arial" w:eastAsia="Arial" w:hAnsi="Arial" w:cs="Arial"/>
        </w:rPr>
      </w:pPr>
    </w:p>
    <w:p w14:paraId="4E687169" w14:textId="46097173" w:rsidR="0024687F" w:rsidRPr="00FD64B6" w:rsidRDefault="002469F3">
      <w:pPr>
        <w:shd w:val="clear" w:color="auto" w:fill="FFFFFF"/>
        <w:jc w:val="both"/>
        <w:rPr>
          <w:rFonts w:ascii="Arial" w:eastAsia="Arial" w:hAnsi="Arial" w:cs="Arial"/>
        </w:rPr>
      </w:pPr>
      <w:r w:rsidRPr="00804EBE">
        <w:rPr>
          <w:rFonts w:ascii="Arial" w:eastAsia="Arial" w:hAnsi="Arial" w:cs="Arial"/>
        </w:rPr>
        <w:t xml:space="preserve">3.12. </w:t>
      </w:r>
      <w:r w:rsidR="00804EBE" w:rsidRPr="00804EBE">
        <w:rPr>
          <w:rFonts w:ascii="Arial" w:eastAsia="Arial" w:hAnsi="Arial" w:cs="Arial"/>
        </w:rPr>
        <w:t>DE ACUERDO CON</w:t>
      </w:r>
      <w:r w:rsidRPr="00804EBE">
        <w:rPr>
          <w:rFonts w:ascii="Arial" w:eastAsia="Arial" w:hAnsi="Arial" w:cs="Arial"/>
        </w:rPr>
        <w:t xml:space="preserve"> LO ANTERIOR, LOS PROPONENTES DEBERÁN PRESENTAR JUNTO CON SU OFERTA LA SIGUIENTE DOCUMENTACIÓN QUE LES PERMITIRÁ ACREDITAR EL COMPONENTE TÉCNICO HABILITANTE REQUERIDO, A SABER:</w:t>
      </w:r>
      <w:r w:rsidRPr="00FD64B6">
        <w:rPr>
          <w:rFonts w:ascii="Arial" w:eastAsia="Arial" w:hAnsi="Arial" w:cs="Arial"/>
        </w:rPr>
        <w:t xml:space="preserve"> </w:t>
      </w:r>
    </w:p>
    <w:p w14:paraId="17D39786" w14:textId="77777777" w:rsidR="0024687F" w:rsidRPr="0032745D" w:rsidRDefault="0024687F">
      <w:pPr>
        <w:shd w:val="clear" w:color="auto" w:fill="FFFFFF"/>
        <w:jc w:val="both"/>
        <w:rPr>
          <w:rFonts w:ascii="Arial" w:eastAsia="Arial" w:hAnsi="Arial" w:cs="Arial"/>
        </w:rPr>
      </w:pPr>
    </w:p>
    <w:p w14:paraId="17C017E5" w14:textId="7BF81104" w:rsidR="00FB48DF" w:rsidRPr="00FB48DF" w:rsidRDefault="00FB48DF" w:rsidP="00FB48DF">
      <w:pPr>
        <w:pStyle w:val="Default"/>
        <w:jc w:val="both"/>
        <w:rPr>
          <w:rFonts w:ascii="Arial" w:hAnsi="Arial" w:cs="Arial"/>
          <w:b/>
          <w:color w:val="auto"/>
        </w:rPr>
      </w:pPr>
      <w:r w:rsidRPr="00FB48DF">
        <w:rPr>
          <w:rFonts w:ascii="Arial" w:hAnsi="Arial" w:cs="Arial"/>
          <w:b/>
          <w:color w:val="auto"/>
        </w:rPr>
        <w:t xml:space="preserve">3.12.1. Alojamiento y seguridad de la plataforma: </w:t>
      </w:r>
    </w:p>
    <w:p w14:paraId="3F61655D" w14:textId="77777777" w:rsidR="00FB48DF" w:rsidRPr="00FB48DF" w:rsidRDefault="00FB48DF" w:rsidP="00FB48DF">
      <w:pPr>
        <w:pStyle w:val="Default"/>
        <w:jc w:val="both"/>
        <w:rPr>
          <w:rFonts w:ascii="Arial" w:hAnsi="Arial" w:cs="Arial"/>
          <w:bCs/>
          <w:color w:val="auto"/>
        </w:rPr>
      </w:pPr>
    </w:p>
    <w:p w14:paraId="167A6AF8" w14:textId="77777777" w:rsidR="00FB48DF" w:rsidRPr="00FB48DF" w:rsidRDefault="00FB48DF" w:rsidP="00FB48DF">
      <w:pPr>
        <w:jc w:val="both"/>
        <w:rPr>
          <w:rFonts w:ascii="Arial" w:hAnsi="Arial" w:cs="Arial"/>
        </w:rPr>
      </w:pPr>
      <w:r w:rsidRPr="00FB48DF">
        <w:rPr>
          <w:rFonts w:ascii="Arial" w:hAnsi="Arial" w:cs="Arial"/>
        </w:rPr>
        <w:t xml:space="preserve">La plataforma objeto del presente proceso deberá estar alojada en un centro de datos con </w:t>
      </w:r>
      <w:r w:rsidRPr="00FB48DF">
        <w:rPr>
          <w:rFonts w:ascii="Arial" w:hAnsi="Arial" w:cs="Arial"/>
          <w:b/>
          <w:bCs/>
        </w:rPr>
        <w:t xml:space="preserve">certificación </w:t>
      </w:r>
      <w:proofErr w:type="spellStart"/>
      <w:r w:rsidRPr="00FB48DF">
        <w:rPr>
          <w:rFonts w:ascii="Arial" w:hAnsi="Arial" w:cs="Arial"/>
          <w:b/>
          <w:bCs/>
        </w:rPr>
        <w:t>Tier</w:t>
      </w:r>
      <w:proofErr w:type="spellEnd"/>
      <w:r w:rsidRPr="00FB48DF">
        <w:rPr>
          <w:rFonts w:ascii="Arial" w:hAnsi="Arial" w:cs="Arial"/>
          <w:b/>
          <w:bCs/>
        </w:rPr>
        <w:t xml:space="preserve"> IV</w:t>
      </w:r>
      <w:r w:rsidRPr="00FB48DF">
        <w:rPr>
          <w:rFonts w:ascii="Arial" w:hAnsi="Arial" w:cs="Arial"/>
        </w:rPr>
        <w:t xml:space="preserve">, otorgada por el </w:t>
      </w:r>
      <w:proofErr w:type="spellStart"/>
      <w:r w:rsidRPr="00FB48DF">
        <w:rPr>
          <w:rFonts w:ascii="Arial" w:hAnsi="Arial" w:cs="Arial"/>
        </w:rPr>
        <w:t>Uptime</w:t>
      </w:r>
      <w:proofErr w:type="spellEnd"/>
      <w:r w:rsidRPr="00FB48DF">
        <w:rPr>
          <w:rFonts w:ascii="Arial" w:hAnsi="Arial" w:cs="Arial"/>
        </w:rPr>
        <w:t xml:space="preserve"> </w:t>
      </w:r>
      <w:proofErr w:type="spellStart"/>
      <w:r w:rsidRPr="00FB48DF">
        <w:rPr>
          <w:rFonts w:ascii="Arial" w:hAnsi="Arial" w:cs="Arial"/>
        </w:rPr>
        <w:t>Institute</w:t>
      </w:r>
      <w:proofErr w:type="spellEnd"/>
      <w:r w:rsidRPr="00FB48DF">
        <w:rPr>
          <w:rFonts w:ascii="Arial" w:hAnsi="Arial" w:cs="Arial"/>
        </w:rPr>
        <w:t xml:space="preserve"> u organismo de reconocimiento internacional equivalente, lo que garantiza los más altos estándares de disponibilidad, redundancia y tolerancia a fallas. Esta exigencia resulta indispensable dado que el proyecto contempla la gestión y procesamiento de información crítica mediante herramientas de inteligencia artificial y analítica de datos, actividades que requieren una infraestructura tecnológica altamente confiable y continua.</w:t>
      </w:r>
    </w:p>
    <w:p w14:paraId="1BC5C95C" w14:textId="77777777" w:rsidR="00927442" w:rsidRPr="00FB48DF" w:rsidRDefault="00927442" w:rsidP="00927442">
      <w:pPr>
        <w:pStyle w:val="Prrafodelista"/>
        <w:autoSpaceDE w:val="0"/>
        <w:autoSpaceDN w:val="0"/>
        <w:adjustRightInd w:val="0"/>
        <w:ind w:left="720"/>
        <w:jc w:val="both"/>
        <w:rPr>
          <w:rFonts w:cs="Arial"/>
          <w:sz w:val="24"/>
          <w:szCs w:val="24"/>
          <w:lang w:eastAsia="es-CO"/>
        </w:rPr>
      </w:pPr>
    </w:p>
    <w:p w14:paraId="296487DC" w14:textId="199BE58F" w:rsidR="00FB48DF" w:rsidRPr="00FB48DF" w:rsidRDefault="00FB48DF" w:rsidP="00FB48DF">
      <w:pPr>
        <w:pStyle w:val="Default"/>
        <w:jc w:val="both"/>
        <w:rPr>
          <w:rFonts w:ascii="Arial" w:hAnsi="Arial" w:cs="Arial"/>
          <w:b/>
          <w:color w:val="auto"/>
        </w:rPr>
      </w:pPr>
      <w:r w:rsidRPr="00FB48DF">
        <w:rPr>
          <w:rFonts w:ascii="Arial" w:hAnsi="Arial" w:cs="Arial"/>
          <w:b/>
          <w:color w:val="auto"/>
        </w:rPr>
        <w:t xml:space="preserve">3.12.2. Certificación </w:t>
      </w:r>
      <w:r w:rsidRPr="00FB48DF">
        <w:rPr>
          <w:rFonts w:ascii="Arial" w:hAnsi="Arial" w:cs="Arial"/>
          <w:b/>
          <w:bCs/>
        </w:rPr>
        <w:t xml:space="preserve">ITIL </w:t>
      </w:r>
      <w:proofErr w:type="spellStart"/>
      <w:r w:rsidRPr="00FB48DF">
        <w:rPr>
          <w:rFonts w:ascii="Arial" w:hAnsi="Arial" w:cs="Arial"/>
          <w:b/>
          <w:bCs/>
        </w:rPr>
        <w:t>Foundation</w:t>
      </w:r>
      <w:proofErr w:type="spellEnd"/>
      <w:r w:rsidRPr="00FB48DF">
        <w:rPr>
          <w:rFonts w:ascii="Arial" w:hAnsi="Arial" w:cs="Arial"/>
          <w:b/>
          <w:bCs/>
        </w:rPr>
        <w:t xml:space="preserve"> </w:t>
      </w:r>
      <w:proofErr w:type="spellStart"/>
      <w:r w:rsidRPr="00FB48DF">
        <w:rPr>
          <w:rFonts w:ascii="Arial" w:hAnsi="Arial" w:cs="Arial"/>
          <w:b/>
          <w:bCs/>
        </w:rPr>
        <w:t>certificate</w:t>
      </w:r>
      <w:proofErr w:type="spellEnd"/>
      <w:r w:rsidRPr="00FB48DF">
        <w:rPr>
          <w:rFonts w:ascii="Arial" w:hAnsi="Arial" w:cs="Arial"/>
          <w:b/>
          <w:bCs/>
        </w:rPr>
        <w:t xml:space="preserve"> in IT </w:t>
      </w:r>
      <w:proofErr w:type="spellStart"/>
      <w:r w:rsidRPr="00FB48DF">
        <w:rPr>
          <w:rFonts w:ascii="Arial" w:hAnsi="Arial" w:cs="Arial"/>
          <w:b/>
          <w:bCs/>
        </w:rPr>
        <w:t>Service</w:t>
      </w:r>
      <w:proofErr w:type="spellEnd"/>
      <w:r w:rsidRPr="00FB48DF">
        <w:rPr>
          <w:rFonts w:ascii="Arial" w:hAnsi="Arial" w:cs="Arial"/>
          <w:b/>
          <w:bCs/>
        </w:rPr>
        <w:t xml:space="preserve"> Management</w:t>
      </w:r>
    </w:p>
    <w:p w14:paraId="10BCDC2A" w14:textId="77777777" w:rsidR="00FB48DF" w:rsidRPr="00FB48DF" w:rsidRDefault="00FB48DF" w:rsidP="00FB48DF">
      <w:pPr>
        <w:pStyle w:val="Default"/>
        <w:jc w:val="both"/>
        <w:rPr>
          <w:rFonts w:ascii="Arial" w:hAnsi="Arial" w:cs="Arial"/>
          <w:bCs/>
          <w:color w:val="auto"/>
        </w:rPr>
      </w:pPr>
    </w:p>
    <w:p w14:paraId="3856F78C" w14:textId="77777777" w:rsidR="00FB48DF" w:rsidRPr="00FB48DF" w:rsidRDefault="00FB48DF" w:rsidP="00FB48DF">
      <w:pPr>
        <w:pStyle w:val="Default"/>
        <w:jc w:val="both"/>
        <w:rPr>
          <w:rFonts w:ascii="Arial" w:hAnsi="Arial" w:cs="Arial"/>
          <w:bCs/>
          <w:color w:val="auto"/>
        </w:rPr>
      </w:pPr>
      <w:r w:rsidRPr="00FB48DF">
        <w:rPr>
          <w:rFonts w:ascii="Arial" w:hAnsi="Arial" w:cs="Arial"/>
          <w:bCs/>
          <w:color w:val="auto"/>
        </w:rPr>
        <w:t xml:space="preserve">El oferente deberá presentar certificación </w:t>
      </w:r>
      <w:r w:rsidRPr="00FB48DF">
        <w:rPr>
          <w:rFonts w:ascii="Arial" w:hAnsi="Arial" w:cs="Arial"/>
        </w:rPr>
        <w:t xml:space="preserve">ITIL </w:t>
      </w:r>
      <w:proofErr w:type="spellStart"/>
      <w:r w:rsidRPr="00FB48DF">
        <w:rPr>
          <w:rFonts w:ascii="Arial" w:hAnsi="Arial" w:cs="Arial"/>
        </w:rPr>
        <w:t>Foundation</w:t>
      </w:r>
      <w:proofErr w:type="spellEnd"/>
      <w:r w:rsidRPr="00FB48DF">
        <w:rPr>
          <w:rFonts w:ascii="Arial" w:hAnsi="Arial" w:cs="Arial"/>
        </w:rPr>
        <w:t xml:space="preserve"> </w:t>
      </w:r>
      <w:proofErr w:type="spellStart"/>
      <w:r w:rsidRPr="00FB48DF">
        <w:rPr>
          <w:rFonts w:ascii="Arial" w:hAnsi="Arial" w:cs="Arial"/>
        </w:rPr>
        <w:t>certificate</w:t>
      </w:r>
      <w:proofErr w:type="spellEnd"/>
      <w:r w:rsidRPr="00FB48DF">
        <w:rPr>
          <w:rFonts w:ascii="Arial" w:hAnsi="Arial" w:cs="Arial"/>
        </w:rPr>
        <w:t xml:space="preserve"> in IT </w:t>
      </w:r>
      <w:proofErr w:type="spellStart"/>
      <w:r w:rsidRPr="00FB48DF">
        <w:rPr>
          <w:rFonts w:ascii="Arial" w:hAnsi="Arial" w:cs="Arial"/>
        </w:rPr>
        <w:t>Service</w:t>
      </w:r>
      <w:proofErr w:type="spellEnd"/>
      <w:r w:rsidRPr="00FB48DF">
        <w:rPr>
          <w:rFonts w:ascii="Arial" w:hAnsi="Arial" w:cs="Arial"/>
        </w:rPr>
        <w:t xml:space="preserve"> Management</w:t>
      </w:r>
      <w:r w:rsidRPr="00FB48DF">
        <w:rPr>
          <w:rFonts w:ascii="Arial" w:hAnsi="Arial" w:cs="Arial"/>
          <w:color w:val="auto"/>
        </w:rPr>
        <w:t>,</w:t>
      </w:r>
      <w:r w:rsidRPr="00FB48DF">
        <w:rPr>
          <w:rFonts w:ascii="Arial" w:hAnsi="Arial" w:cs="Arial"/>
          <w:bCs/>
          <w:color w:val="auto"/>
        </w:rPr>
        <w:t xml:space="preserve"> que certifique que la empresa conocimientos en la gestión eficiente de servicios TI y la aplicación de mejores prácticas internacionales en la operación de Tecnologías de la Información.</w:t>
      </w:r>
    </w:p>
    <w:p w14:paraId="16DA76DB" w14:textId="77777777" w:rsidR="00927442" w:rsidRPr="00927442" w:rsidRDefault="00927442" w:rsidP="00927442">
      <w:pPr>
        <w:autoSpaceDE w:val="0"/>
        <w:autoSpaceDN w:val="0"/>
        <w:adjustRightInd w:val="0"/>
        <w:jc w:val="both"/>
        <w:rPr>
          <w:rFonts w:cs="Arial"/>
          <w:lang w:eastAsia="es-CO"/>
        </w:rPr>
      </w:pPr>
    </w:p>
    <w:p w14:paraId="311B3782" w14:textId="77777777" w:rsidR="0024687F" w:rsidRPr="00FD64B6" w:rsidRDefault="0024687F">
      <w:pPr>
        <w:jc w:val="both"/>
        <w:rPr>
          <w:rFonts w:ascii="Arial" w:eastAsia="Arial" w:hAnsi="Arial" w:cs="Arial"/>
          <w:b/>
        </w:rPr>
      </w:pPr>
    </w:p>
    <w:p w14:paraId="7C2D383C"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t>PLAZO DEL CONTRATO</w:t>
      </w:r>
    </w:p>
    <w:p w14:paraId="6DD356F9" w14:textId="77777777" w:rsidR="0024687F" w:rsidRPr="00FD64B6" w:rsidRDefault="002469F3">
      <w:pPr>
        <w:pBdr>
          <w:top w:val="nil"/>
          <w:left w:val="nil"/>
          <w:bottom w:val="nil"/>
          <w:right w:val="nil"/>
          <w:between w:val="nil"/>
        </w:pBdr>
        <w:ind w:left="720" w:hanging="360"/>
        <w:jc w:val="both"/>
        <w:rPr>
          <w:rFonts w:ascii="Arial" w:eastAsia="Arial" w:hAnsi="Arial" w:cs="Arial"/>
          <w:b/>
          <w:color w:val="000000"/>
        </w:rPr>
      </w:pPr>
      <w:r w:rsidRPr="00FD64B6">
        <w:rPr>
          <w:rFonts w:ascii="Arial" w:eastAsia="Arial" w:hAnsi="Arial" w:cs="Arial"/>
          <w:b/>
          <w:color w:val="000000"/>
        </w:rPr>
        <w:t xml:space="preserve"> </w:t>
      </w:r>
    </w:p>
    <w:p w14:paraId="5FBC6DFD" w14:textId="186E2A6B" w:rsidR="0024687F" w:rsidRPr="007D4274" w:rsidRDefault="002469F3">
      <w:pPr>
        <w:jc w:val="both"/>
        <w:rPr>
          <w:rFonts w:ascii="Arial" w:eastAsia="Arial" w:hAnsi="Arial" w:cs="Arial"/>
        </w:rPr>
      </w:pPr>
      <w:r w:rsidRPr="007D4274">
        <w:rPr>
          <w:rFonts w:ascii="Arial" w:eastAsia="Arial" w:hAnsi="Arial" w:cs="Arial"/>
        </w:rPr>
        <w:t>El plazo estimado para la ejecución del presente contrato será</w:t>
      </w:r>
      <w:r w:rsidR="00F73B89" w:rsidRPr="007D4274">
        <w:rPr>
          <w:rFonts w:ascii="Arial" w:eastAsia="Arial" w:hAnsi="Arial" w:cs="Arial"/>
        </w:rPr>
        <w:t>:</w:t>
      </w:r>
      <w:r w:rsidRPr="007D4274">
        <w:rPr>
          <w:rFonts w:ascii="Arial" w:eastAsia="Arial" w:hAnsi="Arial" w:cs="Arial"/>
        </w:rPr>
        <w:t xml:space="preserve"> El futuro contrato tendrá un plazo de ejecución </w:t>
      </w:r>
      <w:r w:rsidR="009D6A0C" w:rsidRPr="007D4274">
        <w:rPr>
          <w:rFonts w:ascii="Arial" w:eastAsia="Arial" w:hAnsi="Arial" w:cs="Arial"/>
        </w:rPr>
        <w:t xml:space="preserve">de 30 días </w:t>
      </w:r>
      <w:r w:rsidRPr="007D4274">
        <w:rPr>
          <w:rFonts w:ascii="Arial" w:eastAsia="Arial" w:hAnsi="Arial" w:cs="Arial"/>
        </w:rPr>
        <w:t xml:space="preserve">desde la suscripción del acta de </w:t>
      </w:r>
      <w:proofErr w:type="spellStart"/>
      <w:r w:rsidRPr="007D4274">
        <w:rPr>
          <w:rFonts w:ascii="Arial" w:eastAsia="Arial" w:hAnsi="Arial" w:cs="Arial"/>
        </w:rPr>
        <w:t>inici</w:t>
      </w:r>
      <w:r w:rsidR="007D4274" w:rsidRPr="007D4274">
        <w:rPr>
          <w:rFonts w:ascii="Arial" w:hAnsi="Arial" w:cs="Arial"/>
        </w:rPr>
        <w:t>UN</w:t>
      </w:r>
      <w:proofErr w:type="spellEnd"/>
      <w:r w:rsidR="007D4274" w:rsidRPr="007D4274">
        <w:rPr>
          <w:rFonts w:ascii="Arial" w:hAnsi="Arial" w:cs="Arial"/>
        </w:rPr>
        <w:t xml:space="preserve"> (1) AÑO, contados a partir de la suscripción del acta de inicio, previo cumplimiento de los requisitos de perfeccionamiento y ejecución del mismo. La parametrización se llevará a cabo en los dos (2) primeros meses, y los 10 meses restantes será de soporte</w:t>
      </w:r>
      <w:r w:rsidRPr="007D4274">
        <w:rPr>
          <w:rFonts w:ascii="Arial" w:eastAsia="Arial" w:hAnsi="Arial" w:cs="Arial"/>
        </w:rPr>
        <w:t xml:space="preserve"> y una vez se cumplan los requisitos de perfeccionamiento y ejecución dispuestos en el artículo 41 de la ley 80 de 1993 </w:t>
      </w:r>
      <w:r w:rsidR="00F73B89" w:rsidRPr="007D4274">
        <w:rPr>
          <w:rFonts w:ascii="Arial" w:eastAsia="Arial" w:hAnsi="Arial" w:cs="Arial"/>
        </w:rPr>
        <w:t xml:space="preserve">de </w:t>
      </w:r>
      <w:r w:rsidR="004A1FDC" w:rsidRPr="007D4274">
        <w:rPr>
          <w:rFonts w:ascii="Arial" w:eastAsia="Arial" w:hAnsi="Arial" w:cs="Arial"/>
        </w:rPr>
        <w:t>30 días sin exceder el 19</w:t>
      </w:r>
      <w:r w:rsidRPr="007D4274">
        <w:rPr>
          <w:rFonts w:ascii="Arial" w:eastAsia="Arial" w:hAnsi="Arial" w:cs="Arial"/>
        </w:rPr>
        <w:t xml:space="preserve"> de diciembre de 202</w:t>
      </w:r>
      <w:r w:rsidR="00F50BFE" w:rsidRPr="007D4274">
        <w:rPr>
          <w:rFonts w:ascii="Arial" w:eastAsia="Arial" w:hAnsi="Arial" w:cs="Arial"/>
        </w:rPr>
        <w:t>5</w:t>
      </w:r>
      <w:r w:rsidRPr="007D4274">
        <w:rPr>
          <w:rFonts w:ascii="Arial" w:eastAsia="Arial" w:hAnsi="Arial" w:cs="Arial"/>
        </w:rPr>
        <w:t>, previo el cumplimiento de los requisitos de perfeccionamiento y ejecución y aprobación de los documentos previstos en el Pliego de Condiciones</w:t>
      </w:r>
      <w:r w:rsidRPr="007D4274">
        <w:rPr>
          <w:rFonts w:ascii="Arial" w:eastAsia="Arial" w:hAnsi="Arial" w:cs="Arial"/>
          <w:color w:val="000000"/>
        </w:rPr>
        <w:t>.</w:t>
      </w:r>
    </w:p>
    <w:p w14:paraId="5AD47387" w14:textId="77777777" w:rsidR="0024687F" w:rsidRPr="00FD64B6" w:rsidRDefault="0024687F">
      <w:pPr>
        <w:jc w:val="both"/>
        <w:rPr>
          <w:rFonts w:ascii="Arial" w:eastAsia="Arial" w:hAnsi="Arial" w:cs="Arial"/>
          <w:color w:val="000000"/>
        </w:rPr>
      </w:pPr>
    </w:p>
    <w:p w14:paraId="2360DC1C"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lastRenderedPageBreak/>
        <w:t xml:space="preserve">VALOR DEL CONTRATO </w:t>
      </w:r>
    </w:p>
    <w:p w14:paraId="55E8DE62"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100507A0" w14:textId="353E3CD3" w:rsidR="0024687F" w:rsidRPr="00C512D6" w:rsidRDefault="00C512D6">
      <w:pPr>
        <w:jc w:val="both"/>
        <w:rPr>
          <w:rFonts w:ascii="Arial" w:hAnsi="Arial" w:cs="Arial"/>
          <w:color w:val="000000"/>
          <w:lang w:eastAsia="es-CO"/>
        </w:rPr>
      </w:pPr>
      <w:r w:rsidRPr="00C512D6">
        <w:rPr>
          <w:rFonts w:ascii="Arial" w:hAnsi="Arial" w:cs="Arial"/>
          <w:color w:val="000000"/>
          <w:lang w:eastAsia="es-CO"/>
        </w:rPr>
        <w:t xml:space="preserve">El valor estimado para la presente contratación es de: </w:t>
      </w:r>
      <w:r w:rsidRPr="00C512D6">
        <w:rPr>
          <w:rFonts w:ascii="Arial" w:hAnsi="Arial" w:cs="Arial"/>
          <w:b/>
          <w:bCs/>
        </w:rPr>
        <w:t xml:space="preserve">TRESCIENTOS SETENTA Y DOS MILLONES QUINIENTOS OCHENTA Y TRES MIL TRESCIENTOS TREINTA Y TRES PESOS M/CTE ($372.583.333) IVA </w:t>
      </w:r>
      <w:proofErr w:type="spellStart"/>
      <w:proofErr w:type="gramStart"/>
      <w:r w:rsidRPr="00C512D6">
        <w:rPr>
          <w:rFonts w:ascii="Arial" w:hAnsi="Arial" w:cs="Arial"/>
          <w:b/>
          <w:bCs/>
        </w:rPr>
        <w:t>incluido.</w:t>
      </w:r>
      <w:r w:rsidRPr="00C512D6">
        <w:rPr>
          <w:rFonts w:ascii="Arial" w:hAnsi="Arial" w:cs="Arial"/>
          <w:color w:val="000000"/>
          <w:lang w:eastAsia="es-CO"/>
        </w:rPr>
        <w:t>y</w:t>
      </w:r>
      <w:proofErr w:type="spellEnd"/>
      <w:proofErr w:type="gramEnd"/>
      <w:r w:rsidRPr="00C512D6">
        <w:rPr>
          <w:rFonts w:ascii="Arial" w:hAnsi="Arial" w:cs="Arial"/>
          <w:color w:val="000000"/>
          <w:lang w:eastAsia="es-CO"/>
        </w:rPr>
        <w:t xml:space="preserve"> todos los gravámenes, impuestos, tasas y contribuciones a que haya lugar.</w:t>
      </w:r>
    </w:p>
    <w:p w14:paraId="73E158C8" w14:textId="77777777" w:rsidR="00C512D6" w:rsidRPr="00FD64B6" w:rsidRDefault="00C512D6">
      <w:pPr>
        <w:jc w:val="both"/>
        <w:rPr>
          <w:rFonts w:ascii="Arial" w:eastAsia="Arial" w:hAnsi="Arial" w:cs="Arial"/>
        </w:rPr>
      </w:pPr>
    </w:p>
    <w:p w14:paraId="2C024650" w14:textId="77777777" w:rsidR="0024687F" w:rsidRPr="00FD64B6" w:rsidRDefault="002469F3">
      <w:pPr>
        <w:jc w:val="both"/>
        <w:rPr>
          <w:rFonts w:ascii="Arial" w:eastAsia="Arial" w:hAnsi="Arial" w:cs="Arial"/>
        </w:rPr>
      </w:pPr>
      <w:r w:rsidRPr="00FD64B6">
        <w:rPr>
          <w:rFonts w:ascii="Arial" w:eastAsia="Arial" w:hAnsi="Arial" w:cs="Arial"/>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6E5045F3" w14:textId="77777777" w:rsidR="0024687F" w:rsidRPr="00FD64B6" w:rsidRDefault="0024687F">
      <w:pPr>
        <w:jc w:val="both"/>
        <w:rPr>
          <w:rFonts w:ascii="Arial" w:eastAsia="Arial" w:hAnsi="Arial" w:cs="Arial"/>
          <w:color w:val="000000"/>
        </w:rPr>
      </w:pPr>
    </w:p>
    <w:p w14:paraId="189861C8"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t>ANTICIPO Y/O PAGO ANTICIPADO</w:t>
      </w:r>
    </w:p>
    <w:p w14:paraId="28EBFBB7" w14:textId="77777777" w:rsidR="0024687F" w:rsidRPr="00FD64B6" w:rsidRDefault="002469F3">
      <w:pPr>
        <w:pBdr>
          <w:top w:val="nil"/>
          <w:left w:val="nil"/>
          <w:bottom w:val="nil"/>
          <w:right w:val="nil"/>
          <w:between w:val="nil"/>
        </w:pBdr>
        <w:ind w:left="1070" w:hanging="360"/>
        <w:jc w:val="both"/>
        <w:rPr>
          <w:rFonts w:ascii="Arial" w:eastAsia="Arial" w:hAnsi="Arial" w:cs="Arial"/>
          <w:b/>
          <w:color w:val="000000"/>
        </w:rPr>
      </w:pPr>
      <w:r w:rsidRPr="00FD64B6">
        <w:rPr>
          <w:rFonts w:ascii="Arial" w:eastAsia="Arial" w:hAnsi="Arial" w:cs="Arial"/>
          <w:b/>
          <w:color w:val="000000"/>
        </w:rPr>
        <w:t xml:space="preserve"> </w:t>
      </w:r>
    </w:p>
    <w:p w14:paraId="00246EF4" w14:textId="77777777" w:rsidR="0024687F" w:rsidRPr="00FD64B6" w:rsidRDefault="002469F3">
      <w:pPr>
        <w:jc w:val="both"/>
        <w:rPr>
          <w:rFonts w:ascii="Arial" w:eastAsia="Arial" w:hAnsi="Arial" w:cs="Arial"/>
        </w:rPr>
      </w:pPr>
      <w:r w:rsidRPr="00FD64B6">
        <w:rPr>
          <w:rFonts w:ascii="Arial" w:eastAsia="Arial" w:hAnsi="Arial" w:cs="Arial"/>
        </w:rPr>
        <w:t>Para el presente contrato la Entidad no entregará al Contratista anticipo y/o pago anticipado.</w:t>
      </w:r>
    </w:p>
    <w:p w14:paraId="10C14775" w14:textId="77777777" w:rsidR="0024687F" w:rsidRPr="00FD64B6" w:rsidRDefault="0024687F">
      <w:pPr>
        <w:jc w:val="both"/>
        <w:rPr>
          <w:rFonts w:ascii="Arial" w:eastAsia="Arial" w:hAnsi="Arial" w:cs="Arial"/>
        </w:rPr>
      </w:pPr>
    </w:p>
    <w:p w14:paraId="61DF0B8D"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t xml:space="preserve">APROPIACIÓN PRESUPUESTAL </w:t>
      </w:r>
    </w:p>
    <w:p w14:paraId="44CB0356"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3B4BC180"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El pago de la suma estipulada en este contrato se sujetará a la apropiación presupuestal correspondiente y específicamente a los Certificados de Disponibilidades Presupuestales que se detallan seguidamente:</w:t>
      </w:r>
    </w:p>
    <w:p w14:paraId="644B1B5F" w14:textId="77777777" w:rsidR="0024687F" w:rsidRPr="00FD64B6" w:rsidRDefault="0024687F">
      <w:pPr>
        <w:jc w:val="both"/>
        <w:rPr>
          <w:rFonts w:ascii="Arial" w:eastAsia="Arial" w:hAnsi="Arial" w:cs="Arial"/>
          <w:color w:val="000000"/>
        </w:rPr>
      </w:pPr>
    </w:p>
    <w:tbl>
      <w:tblPr>
        <w:tblStyle w:val="a3"/>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2268"/>
        <w:gridCol w:w="3544"/>
        <w:gridCol w:w="1984"/>
      </w:tblGrid>
      <w:tr w:rsidR="00F50BFE" w:rsidRPr="00FD64B6" w14:paraId="415AA7FE" w14:textId="77777777" w:rsidTr="00C512D6">
        <w:trPr>
          <w:trHeight w:val="221"/>
        </w:trPr>
        <w:tc>
          <w:tcPr>
            <w:tcW w:w="1271" w:type="dxa"/>
          </w:tcPr>
          <w:p w14:paraId="3065FD7B" w14:textId="77777777" w:rsidR="0024687F" w:rsidRPr="0072781A" w:rsidRDefault="002469F3" w:rsidP="0045373E">
            <w:pPr>
              <w:jc w:val="center"/>
              <w:rPr>
                <w:rFonts w:ascii="Arial" w:eastAsia="Arial" w:hAnsi="Arial" w:cs="Arial"/>
                <w:b/>
              </w:rPr>
            </w:pPr>
            <w:r w:rsidRPr="0072781A">
              <w:rPr>
                <w:rFonts w:ascii="Arial" w:eastAsia="Arial" w:hAnsi="Arial" w:cs="Arial"/>
                <w:b/>
              </w:rPr>
              <w:t>CDP</w:t>
            </w:r>
          </w:p>
        </w:tc>
        <w:tc>
          <w:tcPr>
            <w:tcW w:w="2268" w:type="dxa"/>
          </w:tcPr>
          <w:p w14:paraId="53BA15B9" w14:textId="77777777" w:rsidR="0024687F" w:rsidRPr="0072781A" w:rsidRDefault="002469F3" w:rsidP="0045373E">
            <w:pPr>
              <w:jc w:val="center"/>
              <w:rPr>
                <w:rFonts w:ascii="Arial" w:eastAsia="Arial" w:hAnsi="Arial" w:cs="Arial"/>
                <w:b/>
              </w:rPr>
            </w:pPr>
            <w:r w:rsidRPr="0072781A">
              <w:rPr>
                <w:rFonts w:ascii="Arial" w:eastAsia="Arial" w:hAnsi="Arial" w:cs="Arial"/>
                <w:b/>
              </w:rPr>
              <w:t>CODIGO</w:t>
            </w:r>
          </w:p>
        </w:tc>
        <w:tc>
          <w:tcPr>
            <w:tcW w:w="3544" w:type="dxa"/>
          </w:tcPr>
          <w:p w14:paraId="24E04355" w14:textId="77777777" w:rsidR="0024687F" w:rsidRPr="0072781A" w:rsidRDefault="002469F3" w:rsidP="0045373E">
            <w:pPr>
              <w:jc w:val="center"/>
              <w:rPr>
                <w:rFonts w:ascii="Arial" w:eastAsia="Arial" w:hAnsi="Arial" w:cs="Arial"/>
                <w:b/>
              </w:rPr>
            </w:pPr>
            <w:r w:rsidRPr="0072781A">
              <w:rPr>
                <w:rFonts w:ascii="Arial" w:eastAsia="Arial" w:hAnsi="Arial" w:cs="Arial"/>
                <w:b/>
              </w:rPr>
              <w:t>NOMBRE</w:t>
            </w:r>
          </w:p>
        </w:tc>
        <w:tc>
          <w:tcPr>
            <w:tcW w:w="1984" w:type="dxa"/>
          </w:tcPr>
          <w:p w14:paraId="4A83E7A6" w14:textId="77777777" w:rsidR="0024687F" w:rsidRPr="0072781A" w:rsidRDefault="002469F3" w:rsidP="0045373E">
            <w:pPr>
              <w:jc w:val="center"/>
              <w:rPr>
                <w:rFonts w:ascii="Arial" w:eastAsia="Arial" w:hAnsi="Arial" w:cs="Arial"/>
                <w:b/>
              </w:rPr>
            </w:pPr>
            <w:r w:rsidRPr="0072781A">
              <w:rPr>
                <w:rFonts w:ascii="Arial" w:eastAsia="Arial" w:hAnsi="Arial" w:cs="Arial"/>
                <w:b/>
              </w:rPr>
              <w:t>VALOR</w:t>
            </w:r>
          </w:p>
        </w:tc>
      </w:tr>
      <w:tr w:rsidR="00F50BFE" w:rsidRPr="00FD64B6" w14:paraId="52E1F2B4" w14:textId="77777777" w:rsidTr="00C512D6">
        <w:trPr>
          <w:trHeight w:val="378"/>
        </w:trPr>
        <w:tc>
          <w:tcPr>
            <w:tcW w:w="1271" w:type="dxa"/>
          </w:tcPr>
          <w:p w14:paraId="4DEB8933" w14:textId="75BE8447" w:rsidR="0024687F" w:rsidRPr="00682DB9" w:rsidRDefault="00682DB9" w:rsidP="00682DB9">
            <w:pPr>
              <w:jc w:val="center"/>
              <w:rPr>
                <w:rFonts w:ascii="Arial" w:eastAsia="Arial" w:hAnsi="Arial" w:cs="Arial"/>
              </w:rPr>
            </w:pPr>
            <w:r w:rsidRPr="00682DB9">
              <w:rPr>
                <w:rFonts w:ascii="Arial" w:eastAsia="Arial" w:hAnsi="Arial" w:cs="Arial"/>
              </w:rPr>
              <w:t>546</w:t>
            </w:r>
            <w:r w:rsidR="0072781A" w:rsidRPr="00682DB9">
              <w:rPr>
                <w:rFonts w:ascii="Arial" w:eastAsia="Arial" w:hAnsi="Arial" w:cs="Arial"/>
              </w:rPr>
              <w:t xml:space="preserve"> del </w:t>
            </w:r>
            <w:r w:rsidRPr="00682DB9">
              <w:rPr>
                <w:rFonts w:ascii="Arial" w:eastAsia="Arial" w:hAnsi="Arial" w:cs="Arial"/>
              </w:rPr>
              <w:t>0</w:t>
            </w:r>
            <w:r w:rsidR="0072781A" w:rsidRPr="00682DB9">
              <w:rPr>
                <w:rFonts w:ascii="Arial" w:eastAsia="Arial" w:hAnsi="Arial" w:cs="Arial"/>
              </w:rPr>
              <w:t>2/</w:t>
            </w:r>
            <w:r w:rsidRPr="00682DB9">
              <w:rPr>
                <w:rFonts w:ascii="Arial" w:eastAsia="Arial" w:hAnsi="Arial" w:cs="Arial"/>
              </w:rPr>
              <w:t>10</w:t>
            </w:r>
            <w:r w:rsidR="0072781A" w:rsidRPr="00682DB9">
              <w:rPr>
                <w:rFonts w:ascii="Arial" w:eastAsia="Arial" w:hAnsi="Arial" w:cs="Arial"/>
              </w:rPr>
              <w:t>/2025</w:t>
            </w:r>
          </w:p>
        </w:tc>
        <w:tc>
          <w:tcPr>
            <w:tcW w:w="2268" w:type="dxa"/>
          </w:tcPr>
          <w:p w14:paraId="5FFB3FC5" w14:textId="36146A11" w:rsidR="0024687F" w:rsidRPr="00682DB9" w:rsidRDefault="00C512D6" w:rsidP="00C512D6">
            <w:pPr>
              <w:jc w:val="center"/>
              <w:rPr>
                <w:rFonts w:ascii="Arial" w:eastAsia="Arial" w:hAnsi="Arial" w:cs="Arial"/>
              </w:rPr>
            </w:pPr>
            <w:r w:rsidRPr="00682DB9">
              <w:rPr>
                <w:rFonts w:ascii="Arial" w:hAnsi="Arial" w:cs="Arial"/>
                <w:bCs/>
              </w:rPr>
              <w:t>2.3.2.02.02.008.02.</w:t>
            </w:r>
          </w:p>
        </w:tc>
        <w:tc>
          <w:tcPr>
            <w:tcW w:w="3544" w:type="dxa"/>
          </w:tcPr>
          <w:p w14:paraId="44CA4507" w14:textId="4A58F4EF" w:rsidR="0024687F" w:rsidRPr="00682DB9" w:rsidRDefault="00C512D6" w:rsidP="00C512D6">
            <w:pPr>
              <w:jc w:val="center"/>
              <w:rPr>
                <w:rFonts w:ascii="Arial" w:eastAsia="Arial" w:hAnsi="Arial" w:cs="Arial"/>
              </w:rPr>
            </w:pPr>
            <w:r w:rsidRPr="00682DB9">
              <w:rPr>
                <w:rFonts w:ascii="Arial" w:hAnsi="Arial" w:cs="Arial"/>
                <w:bCs/>
              </w:rPr>
              <w:t>Planificación de Transporte y Movilidad</w:t>
            </w:r>
          </w:p>
        </w:tc>
        <w:tc>
          <w:tcPr>
            <w:tcW w:w="1984" w:type="dxa"/>
          </w:tcPr>
          <w:p w14:paraId="1EC6FCEE" w14:textId="7161AD89" w:rsidR="0024687F" w:rsidRPr="00682DB9" w:rsidRDefault="00C512D6" w:rsidP="00C512D6">
            <w:pPr>
              <w:jc w:val="center"/>
              <w:rPr>
                <w:rFonts w:ascii="Arial" w:eastAsia="Arial" w:hAnsi="Arial" w:cs="Arial"/>
              </w:rPr>
            </w:pPr>
            <w:r w:rsidRPr="00682DB9">
              <w:rPr>
                <w:rFonts w:ascii="Arial" w:hAnsi="Arial" w:cs="Arial"/>
              </w:rPr>
              <w:t>$ 372.583.333</w:t>
            </w:r>
            <w:bookmarkStart w:id="6" w:name="_GoBack"/>
            <w:bookmarkEnd w:id="6"/>
          </w:p>
        </w:tc>
      </w:tr>
    </w:tbl>
    <w:p w14:paraId="5C21B2D4" w14:textId="77777777" w:rsidR="0024687F" w:rsidRPr="00FD64B6" w:rsidRDefault="0024687F">
      <w:pPr>
        <w:jc w:val="both"/>
        <w:rPr>
          <w:rFonts w:ascii="Arial" w:eastAsia="Arial" w:hAnsi="Arial" w:cs="Arial"/>
          <w:color w:val="000000"/>
        </w:rPr>
      </w:pPr>
    </w:p>
    <w:p w14:paraId="13D655F8"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t>FORMA DE PAGO</w:t>
      </w:r>
    </w:p>
    <w:p w14:paraId="20ACD49A" w14:textId="77777777" w:rsidR="0024687F" w:rsidRPr="00FD64B6" w:rsidRDefault="0024687F">
      <w:pPr>
        <w:jc w:val="both"/>
        <w:rPr>
          <w:rFonts w:ascii="Arial" w:eastAsia="Arial" w:hAnsi="Arial" w:cs="Arial"/>
        </w:rPr>
      </w:pPr>
    </w:p>
    <w:p w14:paraId="7CB238EB" w14:textId="77777777" w:rsidR="00C512D6" w:rsidRPr="00C512D6" w:rsidRDefault="00C512D6" w:rsidP="00C512D6">
      <w:pPr>
        <w:jc w:val="both"/>
        <w:rPr>
          <w:rFonts w:ascii="Arial" w:hAnsi="Arial" w:cs="Arial"/>
          <w:color w:val="000000"/>
          <w:lang w:eastAsia="es-CO"/>
        </w:rPr>
      </w:pPr>
      <w:r w:rsidRPr="00C512D6">
        <w:rPr>
          <w:rFonts w:ascii="Arial" w:hAnsi="Arial" w:cs="Arial"/>
          <w:color w:val="000000"/>
          <w:lang w:eastAsia="es-CO"/>
        </w:rPr>
        <w:t>El pago se realizará en dos desembolsos así:</w:t>
      </w:r>
    </w:p>
    <w:p w14:paraId="5C3E8768" w14:textId="77777777" w:rsidR="00C512D6" w:rsidRPr="00C512D6" w:rsidRDefault="00C512D6" w:rsidP="00C512D6">
      <w:pPr>
        <w:jc w:val="both"/>
        <w:rPr>
          <w:rFonts w:ascii="Arial" w:hAnsi="Arial" w:cs="Arial"/>
          <w:color w:val="000000"/>
          <w:lang w:eastAsia="es-CO"/>
        </w:rPr>
      </w:pPr>
      <w:r w:rsidRPr="00C512D6">
        <w:rPr>
          <w:rFonts w:ascii="Arial" w:hAnsi="Arial" w:cs="Arial"/>
          <w:b/>
          <w:bCs/>
          <w:color w:val="000000"/>
          <w:lang w:eastAsia="es-CO"/>
        </w:rPr>
        <w:t>Primer desembolso (50%):</w:t>
      </w:r>
      <w:r w:rsidRPr="00C512D6">
        <w:rPr>
          <w:rFonts w:ascii="Arial" w:hAnsi="Arial" w:cs="Arial"/>
          <w:color w:val="000000"/>
          <w:lang w:eastAsia="es-CO"/>
        </w:rPr>
        <w:t xml:space="preserve"> correspondiente al cincuenta por ciento (50%) del valor total del contrato, el cual se efectuará con la suscripción del Acta de Inicio del contrato.</w:t>
      </w:r>
    </w:p>
    <w:p w14:paraId="2BA9F80A" w14:textId="77777777" w:rsidR="00C512D6" w:rsidRPr="00C512D6" w:rsidRDefault="00C512D6" w:rsidP="00C512D6">
      <w:pPr>
        <w:jc w:val="both"/>
        <w:rPr>
          <w:rFonts w:ascii="Arial" w:hAnsi="Arial" w:cs="Arial"/>
          <w:color w:val="000000"/>
          <w:lang w:eastAsia="es-CO"/>
        </w:rPr>
      </w:pPr>
    </w:p>
    <w:p w14:paraId="65DD7A52" w14:textId="77777777" w:rsidR="00C512D6" w:rsidRPr="00C512D6" w:rsidRDefault="00C512D6" w:rsidP="00C512D6">
      <w:pPr>
        <w:jc w:val="both"/>
        <w:rPr>
          <w:rFonts w:ascii="Arial" w:hAnsi="Arial" w:cs="Arial"/>
          <w:color w:val="000000"/>
          <w:lang w:eastAsia="es-CO"/>
        </w:rPr>
      </w:pPr>
      <w:r w:rsidRPr="00C512D6">
        <w:rPr>
          <w:rFonts w:ascii="Arial" w:hAnsi="Arial" w:cs="Arial"/>
          <w:b/>
          <w:bCs/>
          <w:color w:val="000000"/>
          <w:lang w:eastAsia="es-CO"/>
        </w:rPr>
        <w:t>Segundo desembolso (50%):</w:t>
      </w:r>
      <w:r w:rsidRPr="00C512D6">
        <w:rPr>
          <w:rFonts w:ascii="Arial" w:hAnsi="Arial" w:cs="Arial"/>
          <w:color w:val="000000"/>
          <w:lang w:eastAsia="es-CO"/>
        </w:rPr>
        <w:t xml:space="preserve"> correspondiente al cincuenta por ciento (50%) restante, que se efectuará en la semana 7 de ejecución, previa presentación por parte del contratista del Informe de Actividades y Acta Parcial, documento en el cual deberán mencionarse las tareas realizadas hasta la fecha y, adicionalmente, proyectarse las actividades pendientes hasta la finalización del plazo de ejecución.</w:t>
      </w:r>
    </w:p>
    <w:p w14:paraId="22EE0CBC" w14:textId="77777777" w:rsidR="00C512D6" w:rsidRPr="00C512D6" w:rsidRDefault="00C512D6" w:rsidP="00C512D6">
      <w:pPr>
        <w:jc w:val="both"/>
        <w:rPr>
          <w:rFonts w:ascii="Arial" w:hAnsi="Arial" w:cs="Arial"/>
          <w:color w:val="000000"/>
          <w:lang w:eastAsia="es-CO"/>
        </w:rPr>
      </w:pPr>
    </w:p>
    <w:p w14:paraId="33F3935D" w14:textId="7CAA77F3" w:rsidR="0024687F" w:rsidRPr="00C512D6" w:rsidRDefault="00C512D6" w:rsidP="00C512D6">
      <w:pPr>
        <w:jc w:val="both"/>
        <w:rPr>
          <w:rFonts w:ascii="Arial" w:hAnsi="Arial" w:cs="Arial"/>
          <w:color w:val="000000"/>
          <w:lang w:eastAsia="es-CO"/>
        </w:rPr>
      </w:pPr>
      <w:r w:rsidRPr="00C512D6">
        <w:rPr>
          <w:rFonts w:ascii="Arial" w:hAnsi="Arial" w:cs="Arial"/>
          <w:color w:val="000000"/>
          <w:lang w:eastAsia="es-CO"/>
        </w:rPr>
        <w:t>Una vez finalizados y entregados todos los requerimientos contractuales, se dará cierre al contrato mediante la presentación del Informe de Actividades Finales y la suscripción del Acta Final en la plataforma SECOP, dejando constancia del cumplimiento a satisfacción del objeto, obligaciones y alcances pactados, previa verificación y autorización del supervisor del contrato, así como la acreditación del pago de aportes al Sistema de Seguridad Social Integral del respectivo período, conforme a la normatividad vigente.</w:t>
      </w:r>
    </w:p>
    <w:p w14:paraId="1644D58A" w14:textId="77777777" w:rsidR="00C512D6" w:rsidRPr="0094544D" w:rsidRDefault="00C512D6" w:rsidP="00C512D6">
      <w:pPr>
        <w:jc w:val="both"/>
        <w:rPr>
          <w:rFonts w:ascii="Arial" w:eastAsia="Arial" w:hAnsi="Arial" w:cs="Arial"/>
          <w:highlight w:val="yellow"/>
        </w:rPr>
      </w:pPr>
    </w:p>
    <w:p w14:paraId="22692011" w14:textId="77777777" w:rsidR="0024687F" w:rsidRPr="00784E73" w:rsidRDefault="002469F3">
      <w:pPr>
        <w:jc w:val="both"/>
        <w:rPr>
          <w:rFonts w:ascii="Arial" w:eastAsia="Arial" w:hAnsi="Arial" w:cs="Arial"/>
        </w:rPr>
      </w:pPr>
      <w:r w:rsidRPr="00784E73">
        <w:rPr>
          <w:rFonts w:ascii="Arial" w:eastAsia="Arial" w:hAnsi="Arial" w:cs="Arial"/>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5FFF861" w14:textId="77777777" w:rsidR="0024687F" w:rsidRPr="00784E73" w:rsidRDefault="0024687F">
      <w:pPr>
        <w:jc w:val="both"/>
        <w:rPr>
          <w:rFonts w:ascii="Arial" w:eastAsia="Arial" w:hAnsi="Arial" w:cs="Arial"/>
        </w:rPr>
      </w:pPr>
    </w:p>
    <w:p w14:paraId="37E870AA" w14:textId="77777777" w:rsidR="0024687F" w:rsidRPr="00784E73" w:rsidRDefault="002469F3">
      <w:pPr>
        <w:jc w:val="both"/>
        <w:rPr>
          <w:rFonts w:ascii="Arial" w:eastAsia="Arial" w:hAnsi="Arial" w:cs="Arial"/>
        </w:rPr>
      </w:pPr>
      <w:r w:rsidRPr="00784E73">
        <w:rPr>
          <w:rFonts w:ascii="Arial" w:eastAsia="Arial" w:hAnsi="Arial" w:cs="Arial"/>
        </w:rPr>
        <w:t xml:space="preserve">El AMCO, sólo adquiere obligaciones con el contratista seleccionado en el proceso de selección y bajo ningún motivo o circunstancia aceptará pagos a terceros. </w:t>
      </w:r>
    </w:p>
    <w:p w14:paraId="6B36F1E9" w14:textId="77777777" w:rsidR="0024687F" w:rsidRPr="00784E73" w:rsidRDefault="0024687F">
      <w:pPr>
        <w:jc w:val="both"/>
        <w:rPr>
          <w:rFonts w:ascii="Arial" w:eastAsia="Arial" w:hAnsi="Arial" w:cs="Arial"/>
        </w:rPr>
      </w:pPr>
    </w:p>
    <w:p w14:paraId="35EB74C7" w14:textId="157CE38C" w:rsidR="0024687F" w:rsidRPr="00FD64B6" w:rsidRDefault="002469F3">
      <w:pPr>
        <w:jc w:val="both"/>
        <w:rPr>
          <w:rFonts w:ascii="Arial" w:eastAsia="Arial" w:hAnsi="Arial" w:cs="Arial"/>
        </w:rPr>
      </w:pPr>
      <w:r w:rsidRPr="00784E73">
        <w:rPr>
          <w:rFonts w:ascii="Arial" w:eastAsia="Arial" w:hAnsi="Arial" w:cs="Arial"/>
        </w:rPr>
        <w:t xml:space="preserve">Para </w:t>
      </w:r>
      <w:r w:rsidR="00784E73" w:rsidRPr="00784E73">
        <w:rPr>
          <w:rFonts w:ascii="Arial" w:eastAsia="Arial" w:hAnsi="Arial" w:cs="Arial"/>
        </w:rPr>
        <w:t>que se efectué el</w:t>
      </w:r>
      <w:r w:rsidRPr="00784E73">
        <w:rPr>
          <w:rFonts w:ascii="Arial" w:eastAsia="Arial" w:hAnsi="Arial" w:cs="Arial"/>
        </w:rPr>
        <w:t xml:space="preserve"> pago el contratista deberá acreditar estar a paz y salvo por concepto de seguridad social integral y parafiscales.</w:t>
      </w:r>
    </w:p>
    <w:p w14:paraId="2297164F" w14:textId="77777777" w:rsidR="0024687F" w:rsidRPr="00FD64B6" w:rsidRDefault="0024687F">
      <w:pPr>
        <w:jc w:val="both"/>
        <w:rPr>
          <w:rFonts w:ascii="Arial" w:eastAsia="Arial" w:hAnsi="Arial" w:cs="Arial"/>
        </w:rPr>
      </w:pPr>
    </w:p>
    <w:p w14:paraId="193F9824" w14:textId="77777777" w:rsidR="0024687F" w:rsidRPr="00FD64B6" w:rsidRDefault="002469F3">
      <w:pPr>
        <w:jc w:val="both"/>
        <w:rPr>
          <w:rFonts w:ascii="Arial" w:eastAsia="Arial" w:hAnsi="Arial" w:cs="Arial"/>
        </w:rPr>
      </w:pPr>
      <w:r w:rsidRPr="00FD64B6">
        <w:rPr>
          <w:rFonts w:ascii="Arial" w:eastAsia="Arial" w:hAnsi="Arial" w:cs="Arial"/>
          <w:b/>
        </w:rPr>
        <w:lastRenderedPageBreak/>
        <w:t>PERSONA JURÍDICA:</w:t>
      </w:r>
      <w:r w:rsidRPr="00FD64B6">
        <w:rPr>
          <w:rFonts w:ascii="Arial" w:eastAsia="Arial" w:hAnsi="Arial" w:cs="Arial"/>
        </w:rPr>
        <w:t xml:space="preserve"> Salud, Pensión y Riesgos Laborales de sus empleados y aportes parafiscales emitido por el Representante Legal o Revisor Fiscal (en caso de estar obligado)</w:t>
      </w:r>
    </w:p>
    <w:p w14:paraId="37BC537A" w14:textId="77777777" w:rsidR="0024687F" w:rsidRPr="00FD64B6" w:rsidRDefault="0024687F">
      <w:pPr>
        <w:jc w:val="both"/>
        <w:rPr>
          <w:rFonts w:ascii="Arial" w:eastAsia="Arial" w:hAnsi="Arial" w:cs="Arial"/>
        </w:rPr>
      </w:pPr>
    </w:p>
    <w:p w14:paraId="4EDB4437" w14:textId="77777777" w:rsidR="0024687F" w:rsidRPr="00FD64B6" w:rsidRDefault="002469F3">
      <w:pPr>
        <w:jc w:val="both"/>
        <w:rPr>
          <w:rFonts w:ascii="Arial" w:eastAsia="Arial" w:hAnsi="Arial" w:cs="Arial"/>
        </w:rPr>
      </w:pPr>
      <w:r w:rsidRPr="00FD64B6">
        <w:rPr>
          <w:rFonts w:ascii="Arial" w:eastAsia="Arial" w:hAnsi="Arial" w:cs="Arial"/>
        </w:rPr>
        <w:t>La Entidad hará las retenciones a que haya lugar sobre cada pago, de acuerdo con las disposiciones legales vigentes sobre la materia.</w:t>
      </w:r>
    </w:p>
    <w:p w14:paraId="4CD4C41A" w14:textId="77777777" w:rsidR="0024687F" w:rsidRPr="00FD64B6" w:rsidRDefault="0024687F">
      <w:pPr>
        <w:jc w:val="both"/>
        <w:rPr>
          <w:rFonts w:ascii="Arial" w:eastAsia="Arial" w:hAnsi="Arial" w:cs="Arial"/>
        </w:rPr>
      </w:pPr>
    </w:p>
    <w:p w14:paraId="1973F649" w14:textId="77777777" w:rsidR="0024687F" w:rsidRPr="00FD64B6" w:rsidRDefault="002469F3">
      <w:pPr>
        <w:jc w:val="both"/>
        <w:rPr>
          <w:rFonts w:ascii="Arial" w:eastAsia="Arial" w:hAnsi="Arial" w:cs="Arial"/>
        </w:rPr>
      </w:pPr>
      <w:r w:rsidRPr="00FD64B6">
        <w:rPr>
          <w:rFonts w:ascii="Arial" w:eastAsia="Arial" w:hAnsi="Arial" w:cs="Arial"/>
        </w:rPr>
        <w:t>En caso de que el contratista esté obligado a facturar electrónicamente,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10BC0406" w14:textId="77777777" w:rsidR="0024687F" w:rsidRPr="00FD64B6" w:rsidRDefault="0024687F">
      <w:pPr>
        <w:jc w:val="both"/>
        <w:rPr>
          <w:rFonts w:ascii="Arial" w:eastAsia="Arial" w:hAnsi="Arial" w:cs="Arial"/>
        </w:rPr>
      </w:pPr>
    </w:p>
    <w:p w14:paraId="17F301D2" w14:textId="77777777" w:rsidR="0024687F" w:rsidRPr="00FD64B6" w:rsidRDefault="002469F3">
      <w:pPr>
        <w:numPr>
          <w:ilvl w:val="0"/>
          <w:numId w:val="1"/>
        </w:numPr>
        <w:pBdr>
          <w:top w:val="nil"/>
          <w:left w:val="nil"/>
          <w:bottom w:val="nil"/>
          <w:right w:val="nil"/>
          <w:between w:val="nil"/>
        </w:pBdr>
        <w:ind w:left="426"/>
        <w:jc w:val="both"/>
        <w:rPr>
          <w:rFonts w:ascii="Arial" w:eastAsia="Arial" w:hAnsi="Arial" w:cs="Arial"/>
          <w:b/>
          <w:color w:val="000000"/>
        </w:rPr>
      </w:pPr>
      <w:r w:rsidRPr="00FD64B6">
        <w:rPr>
          <w:rFonts w:ascii="Arial" w:eastAsia="Arial" w:hAnsi="Arial" w:cs="Arial"/>
          <w:b/>
          <w:color w:val="000000"/>
        </w:rPr>
        <w:t>OBLIGACIONES GENERALES DEL CONTRATISTA</w:t>
      </w:r>
    </w:p>
    <w:p w14:paraId="60998C23"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7DA1F30D" w14:textId="77777777" w:rsidR="0024687F" w:rsidRPr="00FD64B6" w:rsidRDefault="002469F3">
      <w:pPr>
        <w:jc w:val="both"/>
        <w:rPr>
          <w:rFonts w:ascii="Arial" w:eastAsia="Arial" w:hAnsi="Arial" w:cs="Arial"/>
        </w:rPr>
      </w:pPr>
      <w:r w:rsidRPr="00FD64B6">
        <w:rPr>
          <w:rFonts w:ascii="Arial" w:eastAsia="Arial" w:hAnsi="Arial" w:cs="Arial"/>
        </w:rPr>
        <w:t>Además de las derivadas de la esencia y naturaleza del contrato, la ley, las obligaciones y condiciones señaladas en el Pliego de Condiciones y demás Documentos del Proceso vigentes durante la ejecución del contrato, sin perjuicio de las demás necesarias para guarda del interés público el Contratista se obliga a:</w:t>
      </w:r>
    </w:p>
    <w:p w14:paraId="0BA075AF" w14:textId="77777777" w:rsidR="00F84AD3" w:rsidRPr="00FD64B6" w:rsidRDefault="00F84AD3">
      <w:pPr>
        <w:jc w:val="both"/>
        <w:rPr>
          <w:rFonts w:ascii="Arial" w:eastAsia="Arial" w:hAnsi="Arial" w:cs="Arial"/>
        </w:rPr>
      </w:pPr>
    </w:p>
    <w:p w14:paraId="246CBB7D" w14:textId="7A6169F2" w:rsidR="00F84AD3" w:rsidRPr="00FD64B6" w:rsidRDefault="00F84AD3">
      <w:pPr>
        <w:jc w:val="both"/>
        <w:rPr>
          <w:rFonts w:ascii="Arial" w:eastAsia="Arial" w:hAnsi="Arial" w:cs="Arial"/>
        </w:rPr>
      </w:pPr>
      <w:r w:rsidRPr="00FD64B6">
        <w:rPr>
          <w:rFonts w:ascii="Arial" w:hAnsi="Arial" w:cs="Arial"/>
          <w:b/>
        </w:rPr>
        <w:t>ESPECIFICAS:</w:t>
      </w:r>
    </w:p>
    <w:p w14:paraId="48F63FD8" w14:textId="77777777" w:rsidR="0024687F" w:rsidRPr="002469F3" w:rsidRDefault="0024687F">
      <w:pPr>
        <w:jc w:val="both"/>
        <w:rPr>
          <w:rFonts w:ascii="Arial" w:eastAsia="Arial" w:hAnsi="Arial" w:cs="Arial"/>
        </w:rPr>
      </w:pPr>
    </w:p>
    <w:p w14:paraId="71361C77" w14:textId="77777777" w:rsidR="00A312C5" w:rsidRPr="000A67A3" w:rsidRDefault="00A312C5" w:rsidP="00A312C5">
      <w:pPr>
        <w:autoSpaceDE w:val="0"/>
        <w:autoSpaceDN w:val="0"/>
        <w:adjustRightInd w:val="0"/>
        <w:jc w:val="both"/>
        <w:rPr>
          <w:rFonts w:ascii="Arial" w:hAnsi="Arial" w:cs="Arial"/>
          <w:b/>
          <w:sz w:val="20"/>
          <w:szCs w:val="20"/>
        </w:rPr>
      </w:pPr>
    </w:p>
    <w:p w14:paraId="43EEFBF7" w14:textId="77777777" w:rsidR="00A312C5" w:rsidRPr="000A67A3" w:rsidRDefault="00A312C5" w:rsidP="00A312C5">
      <w:pPr>
        <w:autoSpaceDE w:val="0"/>
        <w:autoSpaceDN w:val="0"/>
        <w:adjustRightInd w:val="0"/>
        <w:jc w:val="both"/>
        <w:rPr>
          <w:rFonts w:ascii="Arial" w:hAnsi="Arial" w:cs="Arial"/>
          <w:b/>
          <w:sz w:val="20"/>
          <w:szCs w:val="20"/>
        </w:rPr>
      </w:pPr>
      <w:r w:rsidRPr="000A67A3">
        <w:rPr>
          <w:rFonts w:ascii="Arial" w:hAnsi="Arial" w:cs="Arial"/>
          <w:b/>
          <w:sz w:val="20"/>
          <w:szCs w:val="20"/>
        </w:rPr>
        <w:t xml:space="preserve">En cuanto a la Licencia de Software </w:t>
      </w:r>
      <w:proofErr w:type="spellStart"/>
      <w:r w:rsidRPr="000A67A3">
        <w:rPr>
          <w:rFonts w:ascii="Arial" w:hAnsi="Arial" w:cs="Arial"/>
          <w:b/>
          <w:sz w:val="20"/>
          <w:szCs w:val="20"/>
        </w:rPr>
        <w:t>XaaS</w:t>
      </w:r>
      <w:proofErr w:type="spellEnd"/>
      <w:r w:rsidRPr="000A67A3">
        <w:rPr>
          <w:rFonts w:ascii="Arial" w:hAnsi="Arial" w:cs="Arial"/>
          <w:b/>
          <w:sz w:val="20"/>
          <w:szCs w:val="20"/>
        </w:rPr>
        <w:t xml:space="preserve"> y la Plataforma de Digitalización de Trámites:</w:t>
      </w:r>
    </w:p>
    <w:p w14:paraId="4244FA96" w14:textId="77777777" w:rsidR="00A312C5" w:rsidRPr="000A67A3" w:rsidRDefault="00A312C5" w:rsidP="00A312C5">
      <w:pPr>
        <w:autoSpaceDE w:val="0"/>
        <w:autoSpaceDN w:val="0"/>
        <w:adjustRightInd w:val="0"/>
        <w:ind w:left="720"/>
        <w:jc w:val="both"/>
        <w:rPr>
          <w:rFonts w:ascii="Arial" w:hAnsi="Arial" w:cs="Arial"/>
          <w:b/>
          <w:sz w:val="20"/>
          <w:szCs w:val="20"/>
        </w:rPr>
      </w:pPr>
    </w:p>
    <w:p w14:paraId="313DEFC0" w14:textId="452981A6"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Definir la estrategia técnica de implementación y parametrización de la plataforma, incluyendo</w:t>
      </w:r>
      <w:r>
        <w:rPr>
          <w:rFonts w:ascii="Arial" w:hAnsi="Arial" w:cs="Arial"/>
        </w:rPr>
        <w:t xml:space="preserve"> </w:t>
      </w:r>
      <w:r w:rsidRPr="00A312C5">
        <w:rPr>
          <w:rFonts w:ascii="Arial" w:hAnsi="Arial" w:cs="Arial"/>
        </w:rPr>
        <w:t>plan de trabajo, cronograma, tiempos estimados, ventanas de mantenimiento y validaciones.</w:t>
      </w:r>
    </w:p>
    <w:p w14:paraId="302359DD"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Configurar y parametrizar la plataforma según los trámites, flujos de aprobación, roles institucionales y lineamientos de la Subdirección de Transporte y Movilidad del AMCO.</w:t>
      </w:r>
    </w:p>
    <w:p w14:paraId="573B4734"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 xml:space="preserve">Integrar la pasarela de pagos en línea (PSE – Banco de Occidente) mediante API </w:t>
      </w:r>
      <w:proofErr w:type="spellStart"/>
      <w:r w:rsidRPr="00A312C5">
        <w:rPr>
          <w:rFonts w:ascii="Arial" w:hAnsi="Arial" w:cs="Arial"/>
        </w:rPr>
        <w:t>Nexura</w:t>
      </w:r>
      <w:proofErr w:type="spellEnd"/>
      <w:r w:rsidRPr="00A312C5">
        <w:rPr>
          <w:rFonts w:ascii="Arial" w:hAnsi="Arial" w:cs="Arial"/>
        </w:rPr>
        <w:t>, asegurando cumplimiento normativo en materia de facturación electrónica.</w:t>
      </w:r>
    </w:p>
    <w:p w14:paraId="18278084" w14:textId="77777777" w:rsidR="00A312C5" w:rsidRPr="00A312C5" w:rsidRDefault="00A312C5" w:rsidP="00A312C5">
      <w:pPr>
        <w:numPr>
          <w:ilvl w:val="0"/>
          <w:numId w:val="33"/>
        </w:numPr>
        <w:autoSpaceDE w:val="0"/>
        <w:autoSpaceDN w:val="0"/>
        <w:adjustRightInd w:val="0"/>
        <w:jc w:val="both"/>
        <w:rPr>
          <w:rFonts w:ascii="Arial" w:hAnsi="Arial" w:cs="Arial"/>
          <w:b/>
        </w:rPr>
      </w:pPr>
      <w:r w:rsidRPr="00A312C5">
        <w:rPr>
          <w:rFonts w:ascii="Arial" w:hAnsi="Arial" w:cs="Arial"/>
        </w:rPr>
        <w:t>Configurar el módulo de gestión documental, garantizando el cargue, validación y trazabilidad de documentos en PDF.</w:t>
      </w:r>
    </w:p>
    <w:p w14:paraId="3E7A0DA3"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Implementar procesos de pruebas funcionales (registro de usuarios, validación documental, firma digital, pagos en línea, notificaciones) con evidencias de ejecución y resultados.</w:t>
      </w:r>
    </w:p>
    <w:p w14:paraId="6B69FD34"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Documentar el proceso de instalación, configuración y parametrización, entregando manuales, guías rápidas y evidencias de éxito.</w:t>
      </w:r>
    </w:p>
    <w:p w14:paraId="5C23AFAC"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Brindar acompañamiento al equipo técnico institucional y soporte funcional durante la implementación y puesta en marcha.</w:t>
      </w:r>
    </w:p>
    <w:p w14:paraId="60173605"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Capacitar al personal designado en el uso del panel de administración y a los usuarios finales en el uso de la plataforma.</w:t>
      </w:r>
    </w:p>
    <w:p w14:paraId="7580442A" w14:textId="77777777" w:rsidR="00A312C5" w:rsidRPr="00A312C5" w:rsidRDefault="00A312C5" w:rsidP="00A312C5">
      <w:pPr>
        <w:numPr>
          <w:ilvl w:val="0"/>
          <w:numId w:val="33"/>
        </w:numPr>
        <w:autoSpaceDE w:val="0"/>
        <w:autoSpaceDN w:val="0"/>
        <w:adjustRightInd w:val="0"/>
        <w:jc w:val="both"/>
        <w:rPr>
          <w:rFonts w:ascii="Arial" w:hAnsi="Arial" w:cs="Arial"/>
        </w:rPr>
      </w:pPr>
      <w:r w:rsidRPr="00A312C5">
        <w:rPr>
          <w:rFonts w:ascii="Arial" w:hAnsi="Arial" w:cs="Arial"/>
        </w:rPr>
        <w:t>Garantizar el soporte técnico y funcional remoto en horario hábil, con tiempos de respuesta ≤4 horas y resolución de incidentes críticos ≤24 horas.</w:t>
      </w:r>
    </w:p>
    <w:p w14:paraId="0E4CFE72" w14:textId="77777777" w:rsidR="002469F3" w:rsidRPr="002469F3" w:rsidRDefault="002469F3" w:rsidP="002469F3">
      <w:pPr>
        <w:rPr>
          <w:rFonts w:ascii="Arial" w:hAnsi="Arial" w:cs="Arial"/>
          <w:b/>
          <w:bCs/>
        </w:rPr>
      </w:pPr>
    </w:p>
    <w:p w14:paraId="370613AA" w14:textId="77777777" w:rsidR="00A312C5" w:rsidRPr="00A312C5" w:rsidRDefault="00A312C5" w:rsidP="00A312C5">
      <w:pPr>
        <w:autoSpaceDE w:val="0"/>
        <w:autoSpaceDN w:val="0"/>
        <w:adjustRightInd w:val="0"/>
        <w:jc w:val="both"/>
        <w:rPr>
          <w:rFonts w:ascii="Arial" w:hAnsi="Arial" w:cs="Arial"/>
          <w:b/>
        </w:rPr>
      </w:pPr>
      <w:r w:rsidRPr="00A312C5">
        <w:rPr>
          <w:rFonts w:ascii="Arial" w:hAnsi="Arial" w:cs="Arial"/>
          <w:b/>
        </w:rPr>
        <w:t>En cuanto al agente de Inteligencia Artificial (IA):</w:t>
      </w:r>
    </w:p>
    <w:p w14:paraId="7F2D2709" w14:textId="77777777" w:rsidR="00A312C5" w:rsidRPr="00A312C5" w:rsidRDefault="00A312C5" w:rsidP="00A312C5">
      <w:pPr>
        <w:autoSpaceDE w:val="0"/>
        <w:autoSpaceDN w:val="0"/>
        <w:adjustRightInd w:val="0"/>
        <w:ind w:left="720"/>
        <w:jc w:val="both"/>
        <w:rPr>
          <w:rFonts w:ascii="Arial" w:hAnsi="Arial" w:cs="Arial"/>
          <w:b/>
        </w:rPr>
      </w:pPr>
    </w:p>
    <w:p w14:paraId="023F9303" w14:textId="77777777" w:rsidR="00A312C5" w:rsidRPr="00A312C5" w:rsidRDefault="00A312C5" w:rsidP="00A312C5">
      <w:pPr>
        <w:pStyle w:val="Prrafodelista"/>
        <w:numPr>
          <w:ilvl w:val="0"/>
          <w:numId w:val="35"/>
        </w:numPr>
        <w:autoSpaceDE w:val="0"/>
        <w:autoSpaceDN w:val="0"/>
        <w:adjustRightInd w:val="0"/>
        <w:jc w:val="both"/>
        <w:rPr>
          <w:rFonts w:cs="Arial"/>
          <w:sz w:val="24"/>
          <w:szCs w:val="24"/>
        </w:rPr>
      </w:pPr>
      <w:r w:rsidRPr="00A312C5">
        <w:rPr>
          <w:rFonts w:cs="Arial"/>
          <w:sz w:val="24"/>
          <w:szCs w:val="24"/>
        </w:rPr>
        <w:t>Entrenar el agente con la normatividad vigente en materia de transporte y movilidad, incluyendo leyes, decretos, resoluciones, circulares y lineamientos internos.</w:t>
      </w:r>
    </w:p>
    <w:p w14:paraId="5BF78E9D" w14:textId="77777777" w:rsidR="00A312C5" w:rsidRPr="00A312C5" w:rsidRDefault="00A312C5" w:rsidP="00A312C5">
      <w:pPr>
        <w:pStyle w:val="Prrafodelista"/>
        <w:numPr>
          <w:ilvl w:val="0"/>
          <w:numId w:val="35"/>
        </w:numPr>
        <w:autoSpaceDE w:val="0"/>
        <w:autoSpaceDN w:val="0"/>
        <w:adjustRightInd w:val="0"/>
        <w:jc w:val="both"/>
        <w:rPr>
          <w:rFonts w:cs="Arial"/>
          <w:sz w:val="24"/>
          <w:szCs w:val="24"/>
        </w:rPr>
      </w:pPr>
      <w:r w:rsidRPr="00A312C5">
        <w:rPr>
          <w:rFonts w:cs="Arial"/>
          <w:sz w:val="24"/>
          <w:szCs w:val="24"/>
        </w:rPr>
        <w:t>Asegurar la posibilidad de actualización periódica del agente con nueva normatividad.</w:t>
      </w:r>
    </w:p>
    <w:p w14:paraId="4327038A" w14:textId="77777777" w:rsidR="00A312C5" w:rsidRPr="00A312C5" w:rsidRDefault="00A312C5" w:rsidP="00A312C5">
      <w:pPr>
        <w:pStyle w:val="Prrafodelista"/>
        <w:numPr>
          <w:ilvl w:val="0"/>
          <w:numId w:val="35"/>
        </w:numPr>
        <w:autoSpaceDE w:val="0"/>
        <w:autoSpaceDN w:val="0"/>
        <w:adjustRightInd w:val="0"/>
        <w:jc w:val="both"/>
        <w:rPr>
          <w:rFonts w:cs="Arial"/>
          <w:sz w:val="24"/>
          <w:szCs w:val="24"/>
        </w:rPr>
      </w:pPr>
      <w:r w:rsidRPr="00A312C5">
        <w:rPr>
          <w:rFonts w:cs="Arial"/>
          <w:sz w:val="24"/>
          <w:szCs w:val="24"/>
        </w:rPr>
        <w:t>Configurar la interfaz de usuario para atención accesible 24/7 y trazabilidad de consultas.</w:t>
      </w:r>
    </w:p>
    <w:p w14:paraId="4ABFA232" w14:textId="77777777" w:rsidR="00A312C5" w:rsidRPr="00A312C5" w:rsidRDefault="00A312C5" w:rsidP="00A312C5">
      <w:pPr>
        <w:pStyle w:val="Prrafodelista"/>
        <w:numPr>
          <w:ilvl w:val="0"/>
          <w:numId w:val="35"/>
        </w:numPr>
        <w:autoSpaceDE w:val="0"/>
        <w:autoSpaceDN w:val="0"/>
        <w:adjustRightInd w:val="0"/>
        <w:jc w:val="both"/>
        <w:rPr>
          <w:rFonts w:cs="Arial"/>
          <w:sz w:val="24"/>
          <w:szCs w:val="24"/>
        </w:rPr>
      </w:pPr>
      <w:r w:rsidRPr="00A312C5">
        <w:rPr>
          <w:rFonts w:cs="Arial"/>
          <w:sz w:val="24"/>
          <w:szCs w:val="24"/>
        </w:rPr>
        <w:t>Garantizar que el agente cumpla con las directrices institucionales de seguridad de la información y confidencialidad.</w:t>
      </w:r>
    </w:p>
    <w:p w14:paraId="34BE2292" w14:textId="77777777" w:rsidR="00A312C5" w:rsidRPr="00A312C5" w:rsidRDefault="00A312C5" w:rsidP="00A312C5">
      <w:pPr>
        <w:autoSpaceDE w:val="0"/>
        <w:autoSpaceDN w:val="0"/>
        <w:adjustRightInd w:val="0"/>
        <w:ind w:left="1440"/>
        <w:jc w:val="both"/>
        <w:rPr>
          <w:rFonts w:ascii="Arial" w:hAnsi="Arial" w:cs="Arial"/>
        </w:rPr>
      </w:pPr>
    </w:p>
    <w:p w14:paraId="7D40FCAC" w14:textId="77777777" w:rsidR="00A312C5" w:rsidRPr="00A312C5" w:rsidRDefault="00A312C5" w:rsidP="00A312C5">
      <w:pPr>
        <w:autoSpaceDE w:val="0"/>
        <w:autoSpaceDN w:val="0"/>
        <w:adjustRightInd w:val="0"/>
        <w:jc w:val="both"/>
        <w:rPr>
          <w:rFonts w:ascii="Arial" w:hAnsi="Arial" w:cs="Arial"/>
          <w:b/>
        </w:rPr>
      </w:pPr>
      <w:r w:rsidRPr="00A312C5">
        <w:rPr>
          <w:rFonts w:ascii="Arial" w:hAnsi="Arial" w:cs="Arial"/>
          <w:b/>
        </w:rPr>
        <w:t>En cuanto a la entrega y cierre del proceso:</w:t>
      </w:r>
    </w:p>
    <w:p w14:paraId="412A572F" w14:textId="77777777" w:rsidR="00A312C5" w:rsidRPr="00A312C5" w:rsidRDefault="00A312C5" w:rsidP="00A312C5">
      <w:pPr>
        <w:autoSpaceDE w:val="0"/>
        <w:autoSpaceDN w:val="0"/>
        <w:adjustRightInd w:val="0"/>
        <w:ind w:left="720"/>
        <w:jc w:val="both"/>
        <w:rPr>
          <w:rFonts w:ascii="Arial" w:hAnsi="Arial" w:cs="Arial"/>
          <w:b/>
        </w:rPr>
      </w:pPr>
    </w:p>
    <w:p w14:paraId="105F73EE" w14:textId="77777777" w:rsidR="00A312C5" w:rsidRPr="00A312C5" w:rsidRDefault="00A312C5" w:rsidP="00A312C5">
      <w:pPr>
        <w:pStyle w:val="Prrafodelista"/>
        <w:numPr>
          <w:ilvl w:val="0"/>
          <w:numId w:val="36"/>
        </w:numPr>
        <w:autoSpaceDE w:val="0"/>
        <w:autoSpaceDN w:val="0"/>
        <w:adjustRightInd w:val="0"/>
        <w:jc w:val="both"/>
        <w:rPr>
          <w:rFonts w:cs="Arial"/>
          <w:sz w:val="24"/>
          <w:szCs w:val="24"/>
        </w:rPr>
      </w:pPr>
      <w:r w:rsidRPr="00A312C5">
        <w:rPr>
          <w:rFonts w:cs="Arial"/>
          <w:sz w:val="24"/>
          <w:szCs w:val="24"/>
        </w:rPr>
        <w:t>Entregar un acta de instalación, configuración y puesta en marcha de la plataforma, firmada por las partes.</w:t>
      </w:r>
    </w:p>
    <w:p w14:paraId="38EF1A5F" w14:textId="77777777" w:rsidR="00A312C5" w:rsidRPr="00A312C5" w:rsidRDefault="00A312C5" w:rsidP="00A312C5">
      <w:pPr>
        <w:pStyle w:val="Prrafodelista"/>
        <w:numPr>
          <w:ilvl w:val="0"/>
          <w:numId w:val="36"/>
        </w:numPr>
        <w:autoSpaceDE w:val="0"/>
        <w:autoSpaceDN w:val="0"/>
        <w:adjustRightInd w:val="0"/>
        <w:jc w:val="both"/>
        <w:rPr>
          <w:rFonts w:cs="Arial"/>
          <w:sz w:val="24"/>
          <w:szCs w:val="24"/>
        </w:rPr>
      </w:pPr>
      <w:r w:rsidRPr="00A312C5">
        <w:rPr>
          <w:rFonts w:cs="Arial"/>
          <w:sz w:val="24"/>
          <w:szCs w:val="24"/>
        </w:rPr>
        <w:t>Suministrar acceso a la plataforma en la nube privada, junto con los certificados digitales requeridos.</w:t>
      </w:r>
    </w:p>
    <w:p w14:paraId="47D38F18" w14:textId="77777777" w:rsidR="00A312C5" w:rsidRPr="00A312C5" w:rsidRDefault="00A312C5" w:rsidP="00A312C5">
      <w:pPr>
        <w:pStyle w:val="Prrafodelista"/>
        <w:numPr>
          <w:ilvl w:val="0"/>
          <w:numId w:val="36"/>
        </w:numPr>
        <w:autoSpaceDE w:val="0"/>
        <w:autoSpaceDN w:val="0"/>
        <w:adjustRightInd w:val="0"/>
        <w:jc w:val="both"/>
        <w:rPr>
          <w:rFonts w:cs="Arial"/>
          <w:sz w:val="24"/>
          <w:szCs w:val="24"/>
        </w:rPr>
      </w:pPr>
      <w:r w:rsidRPr="00A312C5">
        <w:rPr>
          <w:rFonts w:cs="Arial"/>
          <w:sz w:val="24"/>
          <w:szCs w:val="24"/>
        </w:rPr>
        <w:t>Entregar informes de ejecución y avance, así como un informe final con hallazgos, incidencias y recomendaciones.</w:t>
      </w:r>
    </w:p>
    <w:p w14:paraId="1A256ABB" w14:textId="77777777" w:rsidR="00A312C5" w:rsidRPr="00A312C5" w:rsidRDefault="00A312C5" w:rsidP="00A312C5">
      <w:pPr>
        <w:pStyle w:val="Prrafodelista"/>
        <w:numPr>
          <w:ilvl w:val="0"/>
          <w:numId w:val="36"/>
        </w:numPr>
        <w:autoSpaceDE w:val="0"/>
        <w:autoSpaceDN w:val="0"/>
        <w:adjustRightInd w:val="0"/>
        <w:jc w:val="both"/>
        <w:rPr>
          <w:rFonts w:cs="Arial"/>
          <w:sz w:val="24"/>
          <w:szCs w:val="24"/>
        </w:rPr>
      </w:pPr>
      <w:r w:rsidRPr="00A312C5">
        <w:rPr>
          <w:rFonts w:cs="Arial"/>
          <w:sz w:val="24"/>
          <w:szCs w:val="24"/>
        </w:rPr>
        <w:t>Cumplir con la normatividad vigente en seguridad de la información, protección de datos y contratación pública.</w:t>
      </w:r>
    </w:p>
    <w:p w14:paraId="287C47B3" w14:textId="77777777" w:rsidR="00A312C5" w:rsidRPr="00A312C5" w:rsidRDefault="00A312C5" w:rsidP="00A312C5">
      <w:pPr>
        <w:pStyle w:val="Prrafodelista"/>
        <w:numPr>
          <w:ilvl w:val="0"/>
          <w:numId w:val="36"/>
        </w:numPr>
        <w:autoSpaceDE w:val="0"/>
        <w:autoSpaceDN w:val="0"/>
        <w:adjustRightInd w:val="0"/>
        <w:jc w:val="both"/>
        <w:rPr>
          <w:rFonts w:cs="Arial"/>
          <w:sz w:val="24"/>
          <w:szCs w:val="24"/>
        </w:rPr>
      </w:pPr>
      <w:r w:rsidRPr="00A312C5">
        <w:rPr>
          <w:rFonts w:cs="Arial"/>
          <w:sz w:val="24"/>
          <w:szCs w:val="24"/>
        </w:rPr>
        <w:t>Cerrar el proceso con la suscripción del Acta Final en la plataforma SECOP.</w:t>
      </w:r>
    </w:p>
    <w:p w14:paraId="6D1EF3C7" w14:textId="77777777" w:rsidR="00060509" w:rsidRPr="00FD64B6" w:rsidRDefault="00060509" w:rsidP="00060509">
      <w:pPr>
        <w:jc w:val="both"/>
        <w:rPr>
          <w:rFonts w:ascii="Arial" w:hAnsi="Arial" w:cs="Arial"/>
        </w:rPr>
      </w:pPr>
    </w:p>
    <w:p w14:paraId="4F68990B" w14:textId="77777777" w:rsidR="00093C8B" w:rsidRPr="00FD64B6" w:rsidRDefault="00093C8B" w:rsidP="00093C8B">
      <w:pPr>
        <w:autoSpaceDE w:val="0"/>
        <w:autoSpaceDN w:val="0"/>
        <w:adjustRightInd w:val="0"/>
        <w:jc w:val="both"/>
        <w:rPr>
          <w:rFonts w:ascii="Arial" w:hAnsi="Arial" w:cs="Arial"/>
          <w:b/>
        </w:rPr>
      </w:pPr>
      <w:r w:rsidRPr="00FD64B6">
        <w:rPr>
          <w:rFonts w:ascii="Arial" w:hAnsi="Arial" w:cs="Arial"/>
          <w:b/>
        </w:rPr>
        <w:t>GENERALES:</w:t>
      </w:r>
    </w:p>
    <w:p w14:paraId="7AC41EF2" w14:textId="77777777" w:rsidR="00093C8B" w:rsidRPr="00FD64B6" w:rsidRDefault="00093C8B" w:rsidP="00093C8B">
      <w:pPr>
        <w:autoSpaceDE w:val="0"/>
        <w:autoSpaceDN w:val="0"/>
        <w:adjustRightInd w:val="0"/>
        <w:jc w:val="both"/>
        <w:rPr>
          <w:rFonts w:ascii="Arial" w:hAnsi="Arial" w:cs="Arial"/>
        </w:rPr>
      </w:pPr>
    </w:p>
    <w:p w14:paraId="72DEE482"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Cumplir con el objeto del contrato, ejecutando los productos de acuerdo con los criterios de calidad exigibles.</w:t>
      </w:r>
    </w:p>
    <w:p w14:paraId="6BF13F2B"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El proponente debe tener en cuenta que EL CONTRATISTA que resulte seleccionado, deberá responder por la calidad de los bienes y servicios suministrados.</w:t>
      </w:r>
    </w:p>
    <w:p w14:paraId="21113CD9"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 xml:space="preserve">El proveedor se compromete a prestar los servicios con la referencia que cotizó, con calidad y oportunidad, en los tiempos y cantidades solicitados </w:t>
      </w:r>
      <w:r w:rsidRPr="008A6B97">
        <w:rPr>
          <w:rFonts w:eastAsia="Arial" w:cs="Arial"/>
          <w:color w:val="000000"/>
          <w:sz w:val="24"/>
          <w:szCs w:val="24"/>
        </w:rPr>
        <w:t>por el AMCO</w:t>
      </w:r>
      <w:r w:rsidRPr="008A6B97">
        <w:rPr>
          <w:rFonts w:eastAsia="Arial" w:cs="Arial"/>
          <w:sz w:val="24"/>
          <w:szCs w:val="24"/>
        </w:rPr>
        <w:t xml:space="preserve"> a través del área administrativa</w:t>
      </w:r>
    </w:p>
    <w:p w14:paraId="2D581DC9"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Informar oportunamente al AMCO sobre cualquiera eventualidad que pueda surgir y que implique retraso en el desarrollo del contrato.</w:t>
      </w:r>
    </w:p>
    <w:p w14:paraId="287B7067"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Actuar de manera eficiente y oportuna en las actividades asignadas.</w:t>
      </w:r>
    </w:p>
    <w:p w14:paraId="2293E4BB"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Mantener la reserva sobre la información que le sea suministrada para el desarrollo del objeto del contrato.</w:t>
      </w:r>
    </w:p>
    <w:p w14:paraId="1EBA8E16"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 xml:space="preserve">Informar oportunamente a la entidad, sobre cualquier irregularidad que se presente en la ejecución del contrato. </w:t>
      </w:r>
    </w:p>
    <w:p w14:paraId="75E9A5A6"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Para persona jurídica certificar su afiliación activa y que se encuentra al día en el pago de la seguridad social (salud, Pensión y ARL) y parafiscales en concordancia con el Articulo 50 de la Ley 789 y el artículo 23 de la ley 1150 de 2007, para persona natural pago de seguridad integral, si a ello hubiere lugar.</w:t>
      </w:r>
    </w:p>
    <w:p w14:paraId="1F84D255" w14:textId="77777777" w:rsidR="00144250" w:rsidRPr="008A6B97" w:rsidRDefault="00144250" w:rsidP="00144250">
      <w:pPr>
        <w:pStyle w:val="Prrafodelista"/>
        <w:numPr>
          <w:ilvl w:val="0"/>
          <w:numId w:val="15"/>
        </w:numPr>
        <w:suppressAutoHyphens/>
        <w:spacing w:line="1" w:lineRule="atLeast"/>
        <w:contextualSpacing/>
        <w:jc w:val="both"/>
        <w:textDirection w:val="btLr"/>
        <w:textAlignment w:val="top"/>
        <w:outlineLvl w:val="0"/>
        <w:rPr>
          <w:rFonts w:eastAsia="Arial" w:cs="Arial"/>
          <w:sz w:val="24"/>
          <w:szCs w:val="24"/>
        </w:rPr>
      </w:pPr>
      <w:r w:rsidRPr="008A6B97">
        <w:rPr>
          <w:rFonts w:eastAsia="Arial" w:cs="Arial"/>
          <w:sz w:val="24"/>
          <w:szCs w:val="24"/>
        </w:rPr>
        <w:t>Desarrollar las actividades atendiendo el sistema de gestión de calidad del AMCO.</w:t>
      </w:r>
    </w:p>
    <w:p w14:paraId="4585D8A0" w14:textId="77777777" w:rsidR="00144250" w:rsidRPr="008A6B97" w:rsidRDefault="00144250" w:rsidP="00144250">
      <w:pPr>
        <w:pStyle w:val="Prrafodelista"/>
        <w:widowControl w:val="0"/>
        <w:numPr>
          <w:ilvl w:val="0"/>
          <w:numId w:val="15"/>
        </w:numPr>
        <w:pBdr>
          <w:top w:val="nil"/>
          <w:left w:val="nil"/>
          <w:bottom w:val="nil"/>
          <w:right w:val="nil"/>
          <w:between w:val="nil"/>
        </w:pBdr>
        <w:tabs>
          <w:tab w:val="left" w:pos="390"/>
        </w:tabs>
        <w:suppressAutoHyphens/>
        <w:spacing w:before="1"/>
        <w:contextualSpacing/>
        <w:jc w:val="both"/>
        <w:textDirection w:val="btLr"/>
        <w:textAlignment w:val="top"/>
        <w:outlineLvl w:val="0"/>
        <w:rPr>
          <w:rFonts w:eastAsia="Arial" w:cs="Arial"/>
          <w:color w:val="000000"/>
          <w:sz w:val="24"/>
          <w:szCs w:val="24"/>
        </w:rPr>
      </w:pPr>
      <w:r w:rsidRPr="008A6B97">
        <w:rPr>
          <w:rFonts w:eastAsia="Arial" w:cs="Arial"/>
          <w:color w:val="000000"/>
          <w:sz w:val="24"/>
          <w:szCs w:val="24"/>
        </w:rPr>
        <w:t>Constituir la garantía única para amparar los riesgos establecidos en el contrato.</w:t>
      </w:r>
    </w:p>
    <w:p w14:paraId="3AD4527C" w14:textId="77777777" w:rsidR="00144250" w:rsidRPr="008A6B97" w:rsidRDefault="00144250" w:rsidP="00144250">
      <w:pPr>
        <w:pStyle w:val="Prrafodelista"/>
        <w:widowControl w:val="0"/>
        <w:numPr>
          <w:ilvl w:val="0"/>
          <w:numId w:val="15"/>
        </w:numPr>
        <w:pBdr>
          <w:top w:val="nil"/>
          <w:left w:val="nil"/>
          <w:bottom w:val="nil"/>
          <w:right w:val="nil"/>
          <w:between w:val="nil"/>
        </w:pBdr>
        <w:tabs>
          <w:tab w:val="left" w:pos="502"/>
        </w:tabs>
        <w:suppressAutoHyphens/>
        <w:ind w:right="113"/>
        <w:contextualSpacing/>
        <w:jc w:val="both"/>
        <w:textDirection w:val="btLr"/>
        <w:textAlignment w:val="top"/>
        <w:outlineLvl w:val="0"/>
        <w:rPr>
          <w:rFonts w:eastAsia="Arial" w:cs="Arial"/>
          <w:color w:val="000000"/>
          <w:sz w:val="24"/>
          <w:szCs w:val="24"/>
        </w:rPr>
      </w:pPr>
      <w:r w:rsidRPr="008A6B97">
        <w:rPr>
          <w:rFonts w:eastAsia="Arial" w:cs="Arial"/>
          <w:color w:val="000000"/>
          <w:sz w:val="24"/>
          <w:szCs w:val="24"/>
        </w:rPr>
        <w:t>Cumplir el objeto contractual con diligencia, ajustándose a las disposiciones constitucionales, legales, contractuales, las de los términos de referencia y sus adendas y a la propuesta presentada.</w:t>
      </w:r>
    </w:p>
    <w:p w14:paraId="7E6D2926" w14:textId="77777777" w:rsidR="00144250" w:rsidRPr="008A6B97" w:rsidRDefault="00144250" w:rsidP="00144250">
      <w:pPr>
        <w:pStyle w:val="Prrafodelista"/>
        <w:widowControl w:val="0"/>
        <w:numPr>
          <w:ilvl w:val="0"/>
          <w:numId w:val="15"/>
        </w:numPr>
        <w:pBdr>
          <w:top w:val="nil"/>
          <w:left w:val="nil"/>
          <w:bottom w:val="nil"/>
          <w:right w:val="nil"/>
          <w:between w:val="nil"/>
        </w:pBdr>
        <w:tabs>
          <w:tab w:val="left" w:pos="413"/>
        </w:tabs>
        <w:suppressAutoHyphens/>
        <w:ind w:right="124"/>
        <w:contextualSpacing/>
        <w:jc w:val="both"/>
        <w:textDirection w:val="btLr"/>
        <w:textAlignment w:val="top"/>
        <w:outlineLvl w:val="0"/>
        <w:rPr>
          <w:rFonts w:eastAsia="Arial" w:cs="Arial"/>
          <w:color w:val="000000"/>
          <w:sz w:val="24"/>
          <w:szCs w:val="24"/>
        </w:rPr>
      </w:pPr>
      <w:r w:rsidRPr="008A6B97">
        <w:rPr>
          <w:rFonts w:eastAsia="Arial" w:cs="Arial"/>
          <w:color w:val="000000"/>
          <w:sz w:val="24"/>
          <w:szCs w:val="24"/>
        </w:rPr>
        <w:t>Atender las observaciones del funcionario que ejerce control, supervisión y vigilancia del contrato.</w:t>
      </w:r>
    </w:p>
    <w:p w14:paraId="3CD0894C" w14:textId="77777777" w:rsidR="00144250" w:rsidRPr="008A6B97" w:rsidRDefault="00144250" w:rsidP="00144250">
      <w:pPr>
        <w:pStyle w:val="Prrafodelista"/>
        <w:widowControl w:val="0"/>
        <w:numPr>
          <w:ilvl w:val="0"/>
          <w:numId w:val="15"/>
        </w:numPr>
        <w:pBdr>
          <w:top w:val="nil"/>
          <w:left w:val="nil"/>
          <w:bottom w:val="nil"/>
          <w:right w:val="nil"/>
          <w:between w:val="nil"/>
        </w:pBdr>
        <w:tabs>
          <w:tab w:val="left" w:pos="438"/>
        </w:tabs>
        <w:suppressAutoHyphens/>
        <w:ind w:right="115"/>
        <w:contextualSpacing/>
        <w:jc w:val="both"/>
        <w:textDirection w:val="btLr"/>
        <w:textAlignment w:val="top"/>
        <w:outlineLvl w:val="0"/>
        <w:rPr>
          <w:rFonts w:eastAsia="Arial" w:cs="Arial"/>
          <w:color w:val="000000"/>
          <w:sz w:val="24"/>
          <w:szCs w:val="24"/>
        </w:rPr>
      </w:pPr>
      <w:r w:rsidRPr="008A6B97">
        <w:rPr>
          <w:rFonts w:eastAsia="Arial" w:cs="Arial"/>
          <w:color w:val="000000"/>
          <w:sz w:val="24"/>
          <w:szCs w:val="24"/>
        </w:rPr>
        <w:t>Tomar las medidas necesarias para garantizar la debida y oportuna ejecución del contrato.</w:t>
      </w:r>
    </w:p>
    <w:p w14:paraId="272FF111" w14:textId="77777777" w:rsidR="00144250" w:rsidRPr="008A6B97" w:rsidRDefault="00144250" w:rsidP="00144250">
      <w:pPr>
        <w:pStyle w:val="Prrafodelista"/>
        <w:widowControl w:val="0"/>
        <w:numPr>
          <w:ilvl w:val="0"/>
          <w:numId w:val="15"/>
        </w:numPr>
        <w:pBdr>
          <w:top w:val="nil"/>
          <w:left w:val="nil"/>
          <w:bottom w:val="nil"/>
          <w:right w:val="nil"/>
          <w:between w:val="nil"/>
        </w:pBdr>
        <w:tabs>
          <w:tab w:val="left" w:pos="418"/>
        </w:tabs>
        <w:suppressAutoHyphens/>
        <w:ind w:right="121"/>
        <w:contextualSpacing/>
        <w:jc w:val="both"/>
        <w:textDirection w:val="btLr"/>
        <w:textAlignment w:val="top"/>
        <w:outlineLvl w:val="0"/>
        <w:rPr>
          <w:rFonts w:eastAsia="Arial" w:cs="Arial"/>
          <w:color w:val="000000"/>
          <w:sz w:val="24"/>
          <w:szCs w:val="24"/>
        </w:rPr>
      </w:pPr>
      <w:r w:rsidRPr="008A6B97">
        <w:rPr>
          <w:rFonts w:eastAsia="Arial" w:cs="Arial"/>
          <w:color w:val="000000"/>
          <w:sz w:val="24"/>
          <w:szCs w:val="24"/>
        </w:rPr>
        <w:t>Informar inmediatamente a la entidad contratante y demás autoridades competentes cuando se presenten peticiones o amenazas de quienes actúen por fuera de la ley con el objeto de obligar al contratista a hacer u omitir algún acto o hecho.</w:t>
      </w:r>
    </w:p>
    <w:p w14:paraId="753FE573" w14:textId="77777777" w:rsidR="00144250" w:rsidRPr="008A6B97" w:rsidRDefault="00144250" w:rsidP="00144250">
      <w:pPr>
        <w:numPr>
          <w:ilvl w:val="0"/>
          <w:numId w:val="15"/>
        </w:numPr>
        <w:autoSpaceDE w:val="0"/>
        <w:autoSpaceDN w:val="0"/>
        <w:adjustRightInd w:val="0"/>
        <w:spacing w:line="276" w:lineRule="auto"/>
        <w:jc w:val="both"/>
        <w:rPr>
          <w:rFonts w:ascii="Arial" w:hAnsi="Arial" w:cs="Arial"/>
          <w:shd w:val="clear" w:color="auto" w:fill="FFFFFF"/>
        </w:rPr>
      </w:pPr>
      <w:r w:rsidRPr="008A6B97">
        <w:rPr>
          <w:rFonts w:ascii="Arial" w:hAnsi="Arial" w:cs="Arial"/>
        </w:rPr>
        <w:t xml:space="preserve">Certificar su afiliación activa y que se encuentra al día en el pago de la seguridad social (salud, Pensión y ARL, igualmente el contratista debe aportar el </w:t>
      </w:r>
      <w:r w:rsidRPr="008A6B97">
        <w:rPr>
          <w:rFonts w:ascii="Arial" w:hAnsi="Arial" w:cs="Arial"/>
          <w:lang w:eastAsia="es-CO"/>
        </w:rPr>
        <w:t xml:space="preserve">certificado expedido por la ARL a la cual se encuentra vinculada donde conste el cumplimiento del SG – SST de acuerdo a lo establecido en la Resolución 0312 de 2019 del Ministerio de Trabajo, </w:t>
      </w:r>
      <w:r w:rsidRPr="008A6B97">
        <w:rPr>
          <w:rFonts w:ascii="Arial" w:hAnsi="Arial" w:cs="Arial"/>
          <w:shd w:val="clear" w:color="auto" w:fill="FFFFFF"/>
        </w:rPr>
        <w:t>o en su defecto por el Profesional, Técnico o Tecnólogo en Seguridad y Salud en el Trabajo contratado para esta actividad, acompañada de su respectiva licencia</w:t>
      </w:r>
    </w:p>
    <w:p w14:paraId="265D6807" w14:textId="0DF3B772" w:rsidR="00060509" w:rsidRPr="008A6B97" w:rsidRDefault="00144250" w:rsidP="008A6B97">
      <w:pPr>
        <w:pStyle w:val="Prrafodelista"/>
        <w:numPr>
          <w:ilvl w:val="0"/>
          <w:numId w:val="15"/>
        </w:numPr>
        <w:jc w:val="both"/>
        <w:rPr>
          <w:rFonts w:cs="Arial"/>
          <w:sz w:val="24"/>
          <w:szCs w:val="24"/>
        </w:rPr>
      </w:pPr>
      <w:r w:rsidRPr="008A6B97">
        <w:rPr>
          <w:rFonts w:cs="Arial"/>
          <w:sz w:val="24"/>
          <w:szCs w:val="24"/>
          <w:shd w:val="clear" w:color="auto" w:fill="FFFFFF"/>
        </w:rPr>
        <w:t>Proveer a su costo, todos los bienes o servicios necesarios para el cumplimiento de los objetivos y funcionalidades requeridas en el presente contrato, garantizando que ninguna de las condiciones establecidas en el presente documento genera costos adicionales al AMCO.</w:t>
      </w:r>
    </w:p>
    <w:p w14:paraId="3BF252DB"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bookmarkStart w:id="7" w:name="_Hlk205206982"/>
      <w:r w:rsidRPr="008A6B97">
        <w:rPr>
          <w:rFonts w:cs="Arial"/>
          <w:sz w:val="24"/>
          <w:szCs w:val="24"/>
          <w:shd w:val="clear" w:color="auto" w:fill="FFFFFF"/>
        </w:rPr>
        <w:t xml:space="preserve">Obrar con lealtad y buena fe en las distintas etapas contractuales, evitando dilaciones y </w:t>
      </w:r>
      <w:proofErr w:type="spellStart"/>
      <w:r w:rsidRPr="008A6B97">
        <w:rPr>
          <w:rFonts w:cs="Arial"/>
          <w:sz w:val="24"/>
          <w:szCs w:val="24"/>
          <w:shd w:val="clear" w:color="auto" w:fill="FFFFFF"/>
        </w:rPr>
        <w:t>entrabamientos</w:t>
      </w:r>
      <w:proofErr w:type="spellEnd"/>
      <w:r w:rsidRPr="008A6B97">
        <w:rPr>
          <w:rFonts w:cs="Arial"/>
          <w:sz w:val="24"/>
          <w:szCs w:val="24"/>
          <w:shd w:val="clear" w:color="auto" w:fill="FFFFFF"/>
        </w:rPr>
        <w:t xml:space="preserve">, y en general, cumplir con lo establecido en la </w:t>
      </w:r>
      <w:r w:rsidRPr="008A6B97">
        <w:rPr>
          <w:rFonts w:cs="Arial"/>
          <w:sz w:val="24"/>
          <w:szCs w:val="24"/>
          <w:shd w:val="clear" w:color="auto" w:fill="FFFFFF"/>
        </w:rPr>
        <w:lastRenderedPageBreak/>
        <w:t>Ley 80 de 1993, la Ley 1150 de 2007, Ley 1474 de 2011, decreto 1082 de 2015, sus reformas y decretos reglamentarios.</w:t>
      </w:r>
    </w:p>
    <w:p w14:paraId="5A616FC7"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shd w:val="clear" w:color="auto" w:fill="FFFFFF"/>
        </w:rPr>
        <w:t>Cumplir oportunamente con todas las exigencias y procedimientos establecidos para la firma electrónica de los contratos y sus modificaciones en la plataforma SECOP II.</w:t>
      </w:r>
    </w:p>
    <w:p w14:paraId="670A056D"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shd w:val="clear" w:color="auto" w:fill="FFFFFF"/>
        </w:rPr>
        <w:t>Publicar en la plataforma del Sistema Electrónico de Contratación Pública SECOP II los informes y/o productos de ejecución contractual, con los soportes, si hubiere lugar a ellos, de acuerdo con lo estipulado en la Ley 1712 de 2014, o en la plataforma que corresponda.</w:t>
      </w:r>
    </w:p>
    <w:p w14:paraId="067F022A" w14:textId="77777777" w:rsid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shd w:val="clear" w:color="auto" w:fill="FFFFFF"/>
        </w:rPr>
        <w:t>El contratista se obliga a cumplir las disposiciones normativas de la política de Tratamiento de datos personales, Política de seguridad de la información y Políticas técnicas de seguridad de la información adoptadas por la Entidad. Adicionalmente deberá guardar absoluta reserva sobre la información PÚBLICA RESERVADA, PÚBLICA CLASIFICADA, DATOS SENSIBLES, DATOS PRIVADOS, DATOS SEMIPRIVADOS, SECRETO EMPRESARIAL COMERCIAL, durante toda la vigencia del contrato y hasta 2 años más.</w:t>
      </w:r>
      <w:bookmarkEnd w:id="7"/>
    </w:p>
    <w:p w14:paraId="4AA62738" w14:textId="77777777" w:rsidR="008A6B97" w:rsidRPr="008A6B97" w:rsidRDefault="008A6B97" w:rsidP="008A6B97">
      <w:pPr>
        <w:pStyle w:val="Prrafodelista"/>
        <w:ind w:left="718"/>
        <w:contextualSpacing/>
        <w:jc w:val="both"/>
        <w:rPr>
          <w:rFonts w:cs="Arial"/>
          <w:sz w:val="24"/>
          <w:szCs w:val="24"/>
          <w:shd w:val="clear" w:color="auto" w:fill="FFFFFF"/>
        </w:rPr>
      </w:pPr>
    </w:p>
    <w:p w14:paraId="7B332B3D" w14:textId="750ECEC0" w:rsidR="008A6B97" w:rsidRDefault="008A6B97" w:rsidP="008A6B97">
      <w:pPr>
        <w:pStyle w:val="Prrafodelista"/>
        <w:ind w:left="0"/>
        <w:jc w:val="both"/>
        <w:rPr>
          <w:rFonts w:cs="Arial"/>
          <w:b/>
          <w:bCs/>
          <w:sz w:val="24"/>
          <w:szCs w:val="24"/>
          <w:shd w:val="clear" w:color="auto" w:fill="FFFFFF"/>
        </w:rPr>
      </w:pPr>
      <w:r w:rsidRPr="008A6B97">
        <w:rPr>
          <w:rFonts w:cs="Arial"/>
          <w:b/>
          <w:bCs/>
          <w:sz w:val="24"/>
          <w:szCs w:val="24"/>
          <w:shd w:val="clear" w:color="auto" w:fill="FFFFFF"/>
        </w:rPr>
        <w:t>De Confidencialidad:</w:t>
      </w:r>
    </w:p>
    <w:p w14:paraId="31DC5939" w14:textId="77777777" w:rsidR="008A6B97" w:rsidRPr="008A6B97" w:rsidRDefault="008A6B97" w:rsidP="008A6B97">
      <w:pPr>
        <w:pStyle w:val="Prrafodelista"/>
        <w:ind w:left="0"/>
        <w:jc w:val="both"/>
        <w:rPr>
          <w:rFonts w:cs="Arial"/>
          <w:b/>
          <w:bCs/>
          <w:sz w:val="24"/>
          <w:szCs w:val="24"/>
          <w:shd w:val="clear" w:color="auto" w:fill="FFFFFF"/>
        </w:rPr>
      </w:pPr>
    </w:p>
    <w:p w14:paraId="1EC2184D"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Abstenerse de divulgar o comercializar, parcial o totalmente la información que conoce administra u opera, en ejercicio de las actividades que desarrolla para AMCO, a cualquier persona natural o jurídica, entidades gubernamentales o privadas, en cualquier medio digital o análogo.</w:t>
      </w:r>
    </w:p>
    <w:p w14:paraId="172AF274"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Abstenerse de utilizar, explotar, emplear, publicar o divulgar la información, que en desarrollo de sus actividades conozca, administre u opere, en una forma diferente a la autorizada u ordenada por AMCO.</w:t>
      </w:r>
    </w:p>
    <w:p w14:paraId="65A4139F"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Observar las indicaciones que se den a todas aquellas personas que tengan acceso a la información sobre la forma de operar, utilizar, manejar las medidas de seguridad y demás para que la información subsista bien manejada y protegida.</w:t>
      </w:r>
    </w:p>
    <w:p w14:paraId="62919F8A"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El uso de la información no otorga derecho ni constituye licencia al contratista para utilizar la información sin observar los principios de la ética, ni otorgando, favoreciendo o beneficiando a cualquier otra persona natural o jurídica. Para ello el contratista acepta y manifiesta expresamente emplear todos los medios a su alcance para impedir esa irregular utilización de la información.</w:t>
      </w:r>
    </w:p>
    <w:p w14:paraId="07A256BD"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La información operada o administrada por el contratista en desarrollo de sus actividades será de tipo confidencial y los informes, productos y en general los resultados de la ejecución del contrato, serán de propiedad intelectual del AMCO. Por el presente contrato el contratista cede a la entidad los derechos patrimoniales que pueda tener sobre los mismos.</w:t>
      </w:r>
    </w:p>
    <w:p w14:paraId="79E64FD2"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Para dar por culminado el contrato, el contratista deberá documentar e informar al supervisor sobre el almacenamiento de la información y productos finales administrados, generados y/o transformados.</w:t>
      </w:r>
    </w:p>
    <w:p w14:paraId="13913037"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El contratista autoriza a la entidad a realizar actividades de auditoria y monitoreo sobre los procesos a su cargo con el fin de validar el buen uso de la información.</w:t>
      </w:r>
    </w:p>
    <w:p w14:paraId="43F36A73"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Cuando la información administrada por el contratista requiera ser entregada a otro funcionario o entidad, deberá solicitar autorización escrita al supervisor AMCO.</w:t>
      </w:r>
    </w:p>
    <w:p w14:paraId="6C4787A7"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Velar por la adecuada conservación, uso y manejo de la información, los documentos y archivos que se deriven del ejercicio de actividades. Para tal efecto todo contratista debe mantener organizados dichos documentos de conformidad con las tablas de retención documental establecidas en AMCO.</w:t>
      </w:r>
    </w:p>
    <w:p w14:paraId="0F2C159F"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Acatar en el marco de las actividades del contrato las estrategias fijadas frente a riesgos de corrupción y medidas para mitigarlos, así como los demás elementos constitutivos del plan anticorrupción y de atención al ciudadano adoptado por AMCO.</w:t>
      </w:r>
    </w:p>
    <w:p w14:paraId="2946234B"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t>Culminar todos los trámites que le hayan sido asignados y actualizarlos en los sistemas de información establecidos por el AMCO para garantizar su cierre oportuno y adecuado.</w:t>
      </w:r>
    </w:p>
    <w:p w14:paraId="02C4C65F" w14:textId="77777777" w:rsidR="008A6B97" w:rsidRPr="008A6B97" w:rsidRDefault="008A6B97" w:rsidP="008A6B97">
      <w:pPr>
        <w:pStyle w:val="Prrafodelista"/>
        <w:numPr>
          <w:ilvl w:val="0"/>
          <w:numId w:val="15"/>
        </w:numPr>
        <w:contextualSpacing/>
        <w:jc w:val="both"/>
        <w:rPr>
          <w:rFonts w:cs="Arial"/>
          <w:sz w:val="24"/>
          <w:szCs w:val="24"/>
          <w:shd w:val="clear" w:color="auto" w:fill="FFFFFF"/>
        </w:rPr>
      </w:pPr>
      <w:r w:rsidRPr="008A6B97">
        <w:rPr>
          <w:rFonts w:cs="Arial"/>
          <w:sz w:val="24"/>
          <w:szCs w:val="24"/>
        </w:rPr>
        <w:lastRenderedPageBreak/>
        <w:t>Entregar en medio magnético al finalizar el contrato copia de la resolución de los trámites atendido, soporte de la ejecución del mismo para permitir su posterior consulta, ajuste y/o actualización según aplique. La información que se genere en desarrollo de los contratos será propiedad intelectual de AMCO</w:t>
      </w:r>
    </w:p>
    <w:p w14:paraId="692B4491" w14:textId="77777777" w:rsidR="008A6B97" w:rsidRPr="008A6B97" w:rsidRDefault="008A6B97" w:rsidP="008A6B97">
      <w:pPr>
        <w:pStyle w:val="Prrafodelista"/>
        <w:ind w:left="718"/>
        <w:jc w:val="both"/>
        <w:rPr>
          <w:rFonts w:cs="Arial"/>
        </w:rPr>
      </w:pPr>
    </w:p>
    <w:p w14:paraId="3EEF1D6E" w14:textId="77777777" w:rsidR="0024687F" w:rsidRPr="00FD64B6" w:rsidRDefault="0024687F">
      <w:pPr>
        <w:jc w:val="both"/>
        <w:rPr>
          <w:rFonts w:ascii="Arial" w:eastAsia="Arial" w:hAnsi="Arial" w:cs="Arial"/>
        </w:rPr>
      </w:pPr>
    </w:p>
    <w:p w14:paraId="7648EA69" w14:textId="77777777" w:rsidR="0024687F" w:rsidRPr="00FD64B6" w:rsidRDefault="002469F3">
      <w:pPr>
        <w:numPr>
          <w:ilvl w:val="0"/>
          <w:numId w:val="1"/>
        </w:numPr>
        <w:pBdr>
          <w:top w:val="nil"/>
          <w:left w:val="nil"/>
          <w:bottom w:val="nil"/>
          <w:right w:val="nil"/>
          <w:between w:val="nil"/>
        </w:pBdr>
        <w:tabs>
          <w:tab w:val="left" w:pos="1560"/>
        </w:tabs>
        <w:ind w:left="426"/>
        <w:jc w:val="both"/>
        <w:rPr>
          <w:rFonts w:ascii="Arial" w:eastAsia="Arial" w:hAnsi="Arial" w:cs="Arial"/>
          <w:b/>
          <w:color w:val="000000"/>
        </w:rPr>
      </w:pPr>
      <w:r w:rsidRPr="00FD64B6">
        <w:rPr>
          <w:rFonts w:ascii="Arial" w:eastAsia="Arial" w:hAnsi="Arial" w:cs="Arial"/>
          <w:b/>
          <w:color w:val="000000"/>
        </w:rPr>
        <w:t>OBLIGACIONES DE LA ENTIDAD</w:t>
      </w:r>
    </w:p>
    <w:p w14:paraId="6655BC19" w14:textId="77777777" w:rsidR="0024687F" w:rsidRPr="00FD64B6" w:rsidRDefault="0024687F">
      <w:pPr>
        <w:jc w:val="both"/>
        <w:rPr>
          <w:rFonts w:ascii="Arial" w:eastAsia="Arial" w:hAnsi="Arial" w:cs="Arial"/>
        </w:rPr>
      </w:pPr>
    </w:p>
    <w:p w14:paraId="021DF1F6" w14:textId="77777777" w:rsidR="0024687F" w:rsidRPr="00FD64B6" w:rsidRDefault="002469F3">
      <w:pPr>
        <w:jc w:val="both"/>
        <w:rPr>
          <w:rFonts w:ascii="Arial" w:eastAsia="Arial" w:hAnsi="Arial" w:cs="Arial"/>
        </w:rPr>
      </w:pPr>
      <w:r w:rsidRPr="00FD64B6">
        <w:rPr>
          <w:rFonts w:ascii="Arial" w:eastAsia="Arial" w:hAnsi="Arial" w:cs="Arial"/>
        </w:rPr>
        <w:t xml:space="preserve">La Entidad está obligada a: </w:t>
      </w:r>
    </w:p>
    <w:p w14:paraId="51D82CE7" w14:textId="77777777" w:rsidR="0024687F" w:rsidRPr="00FD64B6" w:rsidRDefault="0024687F">
      <w:pPr>
        <w:jc w:val="both"/>
        <w:rPr>
          <w:rFonts w:ascii="Arial" w:eastAsia="Arial" w:hAnsi="Arial" w:cs="Arial"/>
        </w:rPr>
      </w:pPr>
    </w:p>
    <w:p w14:paraId="6D3F7F25" w14:textId="77777777" w:rsidR="0024687F" w:rsidRPr="00FD64B6" w:rsidRDefault="002469F3">
      <w:pPr>
        <w:numPr>
          <w:ilvl w:val="0"/>
          <w:numId w:val="6"/>
        </w:numPr>
        <w:jc w:val="both"/>
        <w:rPr>
          <w:rFonts w:ascii="Arial" w:eastAsia="Arial" w:hAnsi="Arial" w:cs="Arial"/>
        </w:rPr>
      </w:pPr>
      <w:bookmarkStart w:id="8" w:name="_heading=h.jjsozxiq1ced" w:colFirst="0" w:colLast="0"/>
      <w:bookmarkEnd w:id="8"/>
      <w:r w:rsidRPr="00FD64B6">
        <w:rPr>
          <w:rFonts w:ascii="Arial" w:eastAsia="Arial" w:hAnsi="Arial" w:cs="Arial"/>
        </w:rPr>
        <w:t>Asignar la supervisión del contrato. El supervisor según la Ley 1474 de 2011, debe realizar control y seguimiento al contrato, en especial al pago oportuno de la seguridad social por parte del contratista.</w:t>
      </w:r>
    </w:p>
    <w:p w14:paraId="37FDAE7F" w14:textId="77777777" w:rsidR="0024687F" w:rsidRPr="00FD64B6" w:rsidRDefault="002469F3">
      <w:pPr>
        <w:numPr>
          <w:ilvl w:val="0"/>
          <w:numId w:val="6"/>
        </w:numPr>
        <w:jc w:val="both"/>
        <w:rPr>
          <w:rFonts w:ascii="Arial" w:eastAsia="Arial" w:hAnsi="Arial" w:cs="Arial"/>
        </w:rPr>
      </w:pPr>
      <w:r w:rsidRPr="00FD64B6">
        <w:rPr>
          <w:rFonts w:ascii="Arial" w:eastAsia="Arial" w:hAnsi="Arial" w:cs="Arial"/>
        </w:rPr>
        <w:t xml:space="preserve">Efectuar el pago en la forma y términos estipulados en el contrato. </w:t>
      </w:r>
    </w:p>
    <w:p w14:paraId="1A1C01F3" w14:textId="77777777" w:rsidR="0024687F" w:rsidRPr="00FD64B6" w:rsidRDefault="002469F3">
      <w:pPr>
        <w:numPr>
          <w:ilvl w:val="0"/>
          <w:numId w:val="6"/>
        </w:numPr>
        <w:jc w:val="both"/>
        <w:rPr>
          <w:rFonts w:ascii="Arial" w:eastAsia="Arial" w:hAnsi="Arial" w:cs="Arial"/>
        </w:rPr>
      </w:pPr>
      <w:r w:rsidRPr="00FD64B6">
        <w:rPr>
          <w:rFonts w:ascii="Arial" w:eastAsia="Arial" w:hAnsi="Arial" w:cs="Arial"/>
        </w:rPr>
        <w:t>Exigir y verificar por intermedio del funcionario designado para ejercer la vigilancia y control   de la ejecución del contrato, el cumplimiento de las obligaciones del contratista frente al pago de los aportes al Sistema General de Seguridad Social en salud, pensión, riesgos laborales y aportes parafiscales si es el caso.</w:t>
      </w:r>
    </w:p>
    <w:p w14:paraId="3F838984" w14:textId="77777777" w:rsidR="0024687F" w:rsidRPr="00FD64B6" w:rsidRDefault="002469F3">
      <w:pPr>
        <w:numPr>
          <w:ilvl w:val="0"/>
          <w:numId w:val="6"/>
        </w:numPr>
        <w:jc w:val="both"/>
        <w:rPr>
          <w:rFonts w:ascii="Arial" w:eastAsia="Arial" w:hAnsi="Arial" w:cs="Arial"/>
        </w:rPr>
      </w:pPr>
      <w:r w:rsidRPr="00FD64B6">
        <w:rPr>
          <w:rFonts w:ascii="Arial" w:eastAsia="Arial" w:hAnsi="Arial" w:cs="Arial"/>
        </w:rPr>
        <w:t>Aprobar la garantía única de cumplimiento que el contratista constituya en debida forma.</w:t>
      </w:r>
    </w:p>
    <w:p w14:paraId="343F564F" w14:textId="77777777" w:rsidR="0024687F" w:rsidRPr="00FD64B6" w:rsidRDefault="002469F3">
      <w:pPr>
        <w:numPr>
          <w:ilvl w:val="0"/>
          <w:numId w:val="6"/>
        </w:numPr>
        <w:jc w:val="both"/>
        <w:rPr>
          <w:rFonts w:ascii="Arial" w:eastAsia="Arial" w:hAnsi="Arial" w:cs="Arial"/>
        </w:rPr>
      </w:pPr>
      <w:r w:rsidRPr="00FD64B6">
        <w:rPr>
          <w:rFonts w:ascii="Arial" w:eastAsia="Arial" w:hAnsi="Arial" w:cs="Arial"/>
        </w:rPr>
        <w:t>Registrar el contrato en el presupuesto.</w:t>
      </w:r>
    </w:p>
    <w:p w14:paraId="7CDEE7DE" w14:textId="77777777" w:rsidR="0024687F" w:rsidRPr="00FD64B6" w:rsidRDefault="002469F3">
      <w:pPr>
        <w:numPr>
          <w:ilvl w:val="0"/>
          <w:numId w:val="6"/>
        </w:numPr>
        <w:jc w:val="both"/>
        <w:rPr>
          <w:rFonts w:ascii="Arial" w:eastAsia="Arial" w:hAnsi="Arial" w:cs="Arial"/>
        </w:rPr>
      </w:pPr>
      <w:r w:rsidRPr="00FD64B6">
        <w:rPr>
          <w:rFonts w:ascii="Arial" w:eastAsia="Arial" w:hAnsi="Arial" w:cs="Arial"/>
        </w:rPr>
        <w:t>Liquidar el contrato.</w:t>
      </w:r>
    </w:p>
    <w:p w14:paraId="0E722151" w14:textId="77777777" w:rsidR="0024687F" w:rsidRPr="00FD64B6" w:rsidRDefault="0024687F">
      <w:pPr>
        <w:ind w:left="708"/>
        <w:jc w:val="both"/>
        <w:rPr>
          <w:rFonts w:ascii="Arial" w:eastAsia="Arial" w:hAnsi="Arial" w:cs="Arial"/>
        </w:rPr>
      </w:pPr>
    </w:p>
    <w:p w14:paraId="4B74E908" w14:textId="77777777" w:rsidR="0024687F" w:rsidRPr="00FD64B6" w:rsidRDefault="002469F3">
      <w:pPr>
        <w:numPr>
          <w:ilvl w:val="0"/>
          <w:numId w:val="1"/>
        </w:numPr>
        <w:pBdr>
          <w:top w:val="nil"/>
          <w:left w:val="nil"/>
          <w:bottom w:val="nil"/>
          <w:right w:val="nil"/>
          <w:between w:val="nil"/>
        </w:pBdr>
        <w:tabs>
          <w:tab w:val="left" w:pos="1418"/>
          <w:tab w:val="left" w:pos="1560"/>
        </w:tabs>
        <w:ind w:left="426"/>
        <w:jc w:val="both"/>
        <w:rPr>
          <w:rFonts w:ascii="Arial" w:eastAsia="Arial" w:hAnsi="Arial" w:cs="Arial"/>
          <w:b/>
          <w:color w:val="000000"/>
        </w:rPr>
      </w:pPr>
      <w:r w:rsidRPr="00FD64B6">
        <w:rPr>
          <w:rFonts w:ascii="Arial" w:eastAsia="Arial" w:hAnsi="Arial" w:cs="Arial"/>
          <w:b/>
          <w:color w:val="000000"/>
        </w:rPr>
        <w:t>RESPONSABILIDAD</w:t>
      </w:r>
    </w:p>
    <w:p w14:paraId="5F1CB21E"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6AEA1D69" w14:textId="77777777" w:rsidR="0024687F" w:rsidRPr="00FD64B6" w:rsidRDefault="002469F3">
      <w:pPr>
        <w:jc w:val="both"/>
        <w:rPr>
          <w:rFonts w:ascii="Arial" w:eastAsia="Arial" w:hAnsi="Arial" w:cs="Arial"/>
        </w:rPr>
      </w:pPr>
      <w:r w:rsidRPr="00FD64B6">
        <w:rPr>
          <w:rFonts w:ascii="Arial" w:eastAsia="Arial" w:hAnsi="Arial" w:cs="Arial"/>
        </w:rPr>
        <w:t>El Contratista es responsable por el cumplimiento de las obligaciones pactadas en el contrato. Además, responderá por los daños generados a la Entidad en la ejecución del contrato, causados por sus Contratistas o empleados, y de sus subcontratistas.</w:t>
      </w:r>
    </w:p>
    <w:p w14:paraId="3277304B" w14:textId="77777777" w:rsidR="0024687F" w:rsidRPr="00FD64B6" w:rsidRDefault="0024687F">
      <w:pPr>
        <w:jc w:val="both"/>
        <w:rPr>
          <w:rFonts w:ascii="Arial" w:eastAsia="Arial" w:hAnsi="Arial" w:cs="Arial"/>
          <w:color w:val="000000"/>
        </w:rPr>
      </w:pPr>
    </w:p>
    <w:p w14:paraId="21847D7F" w14:textId="77777777" w:rsidR="0024687F" w:rsidRPr="00FD64B6" w:rsidRDefault="002469F3">
      <w:pPr>
        <w:numPr>
          <w:ilvl w:val="0"/>
          <w:numId w:val="1"/>
        </w:numPr>
        <w:pBdr>
          <w:top w:val="nil"/>
          <w:left w:val="nil"/>
          <w:bottom w:val="nil"/>
          <w:right w:val="nil"/>
          <w:between w:val="nil"/>
        </w:pBdr>
        <w:tabs>
          <w:tab w:val="left" w:pos="1560"/>
        </w:tabs>
        <w:ind w:left="426"/>
        <w:jc w:val="both"/>
        <w:rPr>
          <w:rFonts w:ascii="Arial" w:eastAsia="Arial" w:hAnsi="Arial" w:cs="Arial"/>
          <w:b/>
          <w:color w:val="000000"/>
        </w:rPr>
      </w:pPr>
      <w:r w:rsidRPr="00FD64B6">
        <w:rPr>
          <w:rFonts w:ascii="Arial" w:eastAsia="Arial" w:hAnsi="Arial" w:cs="Arial"/>
          <w:b/>
          <w:color w:val="000000"/>
        </w:rPr>
        <w:t>INDEMNIDAD</w:t>
      </w:r>
    </w:p>
    <w:p w14:paraId="72CF3937" w14:textId="77777777" w:rsidR="0024687F" w:rsidRPr="00FD64B6" w:rsidRDefault="0024687F">
      <w:pPr>
        <w:pBdr>
          <w:top w:val="nil"/>
          <w:left w:val="nil"/>
          <w:bottom w:val="nil"/>
          <w:right w:val="nil"/>
          <w:between w:val="nil"/>
        </w:pBdr>
        <w:ind w:left="426" w:hanging="360"/>
        <w:jc w:val="both"/>
        <w:rPr>
          <w:rFonts w:ascii="Arial" w:eastAsia="Arial" w:hAnsi="Arial" w:cs="Arial"/>
          <w:b/>
          <w:color w:val="000000"/>
        </w:rPr>
      </w:pPr>
    </w:p>
    <w:p w14:paraId="12D2E925" w14:textId="77777777" w:rsidR="0024687F" w:rsidRPr="00FD64B6" w:rsidRDefault="002469F3">
      <w:pPr>
        <w:jc w:val="both"/>
        <w:rPr>
          <w:rFonts w:ascii="Arial" w:eastAsia="Arial" w:hAnsi="Arial" w:cs="Arial"/>
        </w:rPr>
      </w:pPr>
      <w:r w:rsidRPr="00FD64B6">
        <w:rPr>
          <w:rFonts w:ascii="Arial" w:eastAsia="Arial" w:hAnsi="Arial" w:cs="Arial"/>
          <w:highlight w:val="lightGray"/>
        </w:rPr>
        <w:t xml:space="preserve">El contratista mantendrá indemne La Entidad </w:t>
      </w:r>
      <w:r w:rsidRPr="00FD64B6">
        <w:rPr>
          <w:rFonts w:ascii="Arial" w:eastAsia="Arial" w:hAnsi="Arial" w:cs="Arial"/>
        </w:rPr>
        <w:t>con ocasión de la celebración del contrato, del cualquier asunto originado con la ejecución y/o causados por sus contratistas o empleados o sus subcontratistas.</w:t>
      </w:r>
    </w:p>
    <w:p w14:paraId="4046F527" w14:textId="77777777" w:rsidR="0024687F" w:rsidRPr="00FD64B6" w:rsidRDefault="0024687F">
      <w:pPr>
        <w:jc w:val="both"/>
        <w:rPr>
          <w:rFonts w:ascii="Arial" w:eastAsia="Arial" w:hAnsi="Arial" w:cs="Arial"/>
          <w:highlight w:val="lightGray"/>
        </w:rPr>
      </w:pPr>
    </w:p>
    <w:p w14:paraId="7D37A24B" w14:textId="77777777" w:rsidR="0024687F" w:rsidRPr="00FD64B6" w:rsidRDefault="002469F3">
      <w:pPr>
        <w:numPr>
          <w:ilvl w:val="0"/>
          <w:numId w:val="1"/>
        </w:numPr>
        <w:pBdr>
          <w:top w:val="nil"/>
          <w:left w:val="nil"/>
          <w:bottom w:val="nil"/>
          <w:right w:val="nil"/>
          <w:between w:val="nil"/>
        </w:pBdr>
        <w:tabs>
          <w:tab w:val="left" w:pos="1560"/>
          <w:tab w:val="left" w:pos="1701"/>
        </w:tabs>
        <w:ind w:left="426"/>
        <w:jc w:val="both"/>
        <w:rPr>
          <w:rFonts w:ascii="Arial" w:eastAsia="Arial" w:hAnsi="Arial" w:cs="Arial"/>
          <w:b/>
          <w:color w:val="000000"/>
        </w:rPr>
      </w:pPr>
      <w:r w:rsidRPr="00FD64B6">
        <w:rPr>
          <w:rFonts w:ascii="Arial" w:eastAsia="Arial" w:hAnsi="Arial" w:cs="Arial"/>
          <w:b/>
          <w:color w:val="000000"/>
        </w:rPr>
        <w:t>MULTAS</w:t>
      </w:r>
    </w:p>
    <w:p w14:paraId="5A5A223D" w14:textId="77777777" w:rsidR="0024687F" w:rsidRPr="00FD64B6" w:rsidRDefault="0024687F">
      <w:pPr>
        <w:jc w:val="both"/>
        <w:rPr>
          <w:rFonts w:ascii="Arial" w:eastAsia="Arial" w:hAnsi="Arial" w:cs="Arial"/>
          <w:color w:val="000000"/>
        </w:rPr>
      </w:pPr>
      <w:bookmarkStart w:id="9" w:name="_heading=h.s7oj27c10uzn" w:colFirst="0" w:colLast="0"/>
      <w:bookmarkEnd w:id="9"/>
    </w:p>
    <w:p w14:paraId="4EE055E7" w14:textId="554A99DB" w:rsidR="0024687F" w:rsidRPr="00FD64B6" w:rsidRDefault="002469F3">
      <w:pPr>
        <w:jc w:val="both"/>
        <w:rPr>
          <w:rFonts w:ascii="Arial" w:eastAsia="Arial" w:hAnsi="Arial" w:cs="Arial"/>
          <w:color w:val="000000"/>
        </w:rPr>
      </w:pPr>
      <w:r w:rsidRPr="00FD64B6">
        <w:rPr>
          <w:rFonts w:ascii="Arial" w:eastAsia="Arial" w:hAnsi="Arial" w:cs="Arial"/>
          <w:color w:val="000000"/>
        </w:rPr>
        <w:t>Incumplir la obligación de incluir mínimamente el [</w:t>
      </w:r>
      <w:r w:rsidRPr="00FD64B6">
        <w:rPr>
          <w:rFonts w:ascii="Arial" w:eastAsia="Arial" w:hAnsi="Arial" w:cs="Arial"/>
          <w:color w:val="000000"/>
          <w:highlight w:val="lightGray"/>
        </w:rPr>
        <w:t>diez por ciento (10%) o el porcentaje previsto por la entidad que no supere el treinta por ciento (30%)]</w:t>
      </w:r>
      <w:r w:rsidRPr="00FD64B6">
        <w:rPr>
          <w:rFonts w:ascii="Arial" w:eastAsia="Arial" w:hAnsi="Arial" w:cs="Arial"/>
          <w:color w:val="000000"/>
        </w:rPr>
        <w:t xml:space="preserve"> de mano de obra no calificada de la región durante la ejecución del contrato, de conformidad con la obligación 1 de las “obligaciones generales del contratista”, causará multas equivalentes a </w:t>
      </w:r>
      <w:r w:rsidRPr="00FD64B6">
        <w:rPr>
          <w:rFonts w:ascii="Arial" w:eastAsia="Arial" w:hAnsi="Arial" w:cs="Arial"/>
          <w:color w:val="000000"/>
          <w:highlight w:val="lightGray"/>
        </w:rPr>
        <w:t>[____</w:t>
      </w:r>
      <w:r w:rsidR="00F50BFE" w:rsidRPr="00FD64B6">
        <w:rPr>
          <w:rFonts w:ascii="Arial" w:eastAsia="Arial" w:hAnsi="Arial" w:cs="Arial"/>
          <w:color w:val="000000"/>
          <w:highlight w:val="lightGray"/>
        </w:rPr>
        <w:t>1</w:t>
      </w:r>
      <w:r w:rsidRPr="00FD64B6">
        <w:rPr>
          <w:rFonts w:ascii="Arial" w:eastAsia="Arial" w:hAnsi="Arial" w:cs="Arial"/>
          <w:color w:val="000000"/>
          <w:highlight w:val="lightGray"/>
        </w:rPr>
        <w:t>__ SMMLV]</w:t>
      </w:r>
      <w:r w:rsidRPr="00FD64B6">
        <w:rPr>
          <w:rFonts w:ascii="Arial" w:eastAsia="Arial" w:hAnsi="Arial" w:cs="Arial"/>
          <w:color w:val="000000"/>
        </w:rPr>
        <w:t xml:space="preserve"> por cada día de incumplimiento. Por su parte, no cumplir con el porcentaje mínimo de vinculación de mujeres durante la ejecución del contrato, de conformidad con la misma obligación indicada, causará multas equivalentes al </w:t>
      </w:r>
      <w:r w:rsidRPr="00FD64B6">
        <w:rPr>
          <w:rFonts w:ascii="Arial" w:eastAsia="Arial" w:hAnsi="Arial" w:cs="Arial"/>
          <w:color w:val="000000"/>
          <w:highlight w:val="lightGray"/>
        </w:rPr>
        <w:t>[1% del valor total del contrato</w:t>
      </w:r>
      <w:r w:rsidRPr="00FD64B6">
        <w:rPr>
          <w:rFonts w:ascii="Arial" w:eastAsia="Arial" w:hAnsi="Arial" w:cs="Arial"/>
          <w:color w:val="000000"/>
        </w:rPr>
        <w:t>].</w:t>
      </w:r>
    </w:p>
    <w:p w14:paraId="0F4C4D4C" w14:textId="77777777" w:rsidR="0024687F" w:rsidRPr="00FD64B6" w:rsidRDefault="0024687F">
      <w:pPr>
        <w:jc w:val="both"/>
        <w:rPr>
          <w:rFonts w:ascii="Arial" w:eastAsia="Arial" w:hAnsi="Arial" w:cs="Arial"/>
          <w:color w:val="000000"/>
        </w:rPr>
      </w:pPr>
    </w:p>
    <w:p w14:paraId="7D3E0FEF" w14:textId="29FD4A37" w:rsidR="0024687F" w:rsidRPr="00FD64B6" w:rsidRDefault="002469F3">
      <w:pPr>
        <w:jc w:val="both"/>
        <w:rPr>
          <w:rFonts w:ascii="Arial" w:eastAsia="Arial" w:hAnsi="Arial" w:cs="Arial"/>
        </w:rPr>
      </w:pPr>
      <w:r w:rsidRPr="00FD64B6">
        <w:rPr>
          <w:rFonts w:ascii="Arial" w:eastAsia="Arial" w:hAnsi="Arial" w:cs="Arial"/>
        </w:rPr>
        <w:t xml:space="preserve">Se causarán multas equivalentes a </w:t>
      </w:r>
      <w:r w:rsidRPr="00FD64B6">
        <w:rPr>
          <w:rFonts w:ascii="Arial" w:eastAsia="Arial" w:hAnsi="Arial" w:cs="Arial"/>
          <w:highlight w:val="lightGray"/>
        </w:rPr>
        <w:t>[____</w:t>
      </w:r>
      <w:r w:rsidR="00F50BFE" w:rsidRPr="00FD64B6">
        <w:rPr>
          <w:rFonts w:ascii="Arial" w:eastAsia="Arial" w:hAnsi="Arial" w:cs="Arial"/>
          <w:highlight w:val="lightGray"/>
        </w:rPr>
        <w:t>1</w:t>
      </w:r>
      <w:r w:rsidRPr="00FD64B6">
        <w:rPr>
          <w:rFonts w:ascii="Arial" w:eastAsia="Arial" w:hAnsi="Arial" w:cs="Arial"/>
          <w:highlight w:val="lightGray"/>
        </w:rPr>
        <w:t>__ SMMLV]</w:t>
      </w:r>
      <w:r w:rsidRPr="00FD64B6">
        <w:rPr>
          <w:rFonts w:ascii="Arial" w:eastAsia="Arial" w:hAnsi="Arial" w:cs="Arial"/>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FD64B6">
        <w:rPr>
          <w:rFonts w:ascii="Arial" w:eastAsia="Arial" w:hAnsi="Arial" w:cs="Arial"/>
          <w:highlight w:val="lightGray"/>
        </w:rPr>
        <w:t>[cinco por ciento 5%]</w:t>
      </w:r>
      <w:r w:rsidRPr="00FD64B6">
        <w:rPr>
          <w:rFonts w:ascii="Arial" w:eastAsia="Arial" w:hAnsi="Arial" w:cs="Arial"/>
        </w:rPr>
        <w:t xml:space="preserve"> del valor del contrato.</w:t>
      </w:r>
    </w:p>
    <w:p w14:paraId="50F62DEC" w14:textId="77777777" w:rsidR="0024687F" w:rsidRPr="00FD64B6" w:rsidRDefault="0024687F">
      <w:pPr>
        <w:jc w:val="both"/>
        <w:rPr>
          <w:rFonts w:ascii="Arial" w:eastAsia="Arial" w:hAnsi="Arial" w:cs="Arial"/>
        </w:rPr>
      </w:pPr>
    </w:p>
    <w:p w14:paraId="0F4C985F" w14:textId="7514E9C8" w:rsidR="0024687F" w:rsidRPr="00FD64B6" w:rsidRDefault="002469F3">
      <w:pPr>
        <w:jc w:val="both"/>
        <w:rPr>
          <w:rFonts w:ascii="Arial" w:eastAsia="Arial" w:hAnsi="Arial" w:cs="Arial"/>
        </w:rPr>
      </w:pPr>
      <w:r w:rsidRPr="00FD64B6">
        <w:rPr>
          <w:rFonts w:ascii="Arial" w:eastAsia="Arial" w:hAnsi="Arial" w:cs="Arial"/>
          <w:highlight w:val="lightGray"/>
        </w:rPr>
        <w:t xml:space="preserve">[Incluir cuando el contratista haya diligenciado la </w:t>
      </w:r>
      <w:r w:rsidRPr="00FD64B6">
        <w:rPr>
          <w:rFonts w:ascii="Arial" w:eastAsia="Arial" w:hAnsi="Arial" w:cs="Arial"/>
          <w:b/>
          <w:highlight w:val="lightGray"/>
        </w:rPr>
        <w:t>Opción 1</w:t>
      </w:r>
      <w:r w:rsidRPr="00FD64B6">
        <w:rPr>
          <w:rFonts w:ascii="Arial" w:eastAsia="Arial" w:hAnsi="Arial" w:cs="Arial"/>
          <w:highlight w:val="lightGray"/>
        </w:rPr>
        <w:t xml:space="preserve"> del Formato 9A – Promoción de Servicios Nacionales o con Trato Nacional]</w:t>
      </w:r>
      <w:r w:rsidRPr="00FD64B6">
        <w:rPr>
          <w:rFonts w:ascii="Arial" w:eastAsia="Arial" w:hAnsi="Arial" w:cs="Arial"/>
        </w:rPr>
        <w:t xml:space="preserve"> 1. Se impondrá una multa equivalente a </w:t>
      </w:r>
      <w:r w:rsidRPr="00FD64B6">
        <w:rPr>
          <w:rFonts w:ascii="Arial" w:eastAsia="Arial" w:hAnsi="Arial" w:cs="Arial"/>
          <w:highlight w:val="lightGray"/>
        </w:rPr>
        <w:t>[__</w:t>
      </w:r>
      <w:r w:rsidR="00F50BFE" w:rsidRPr="00FD64B6">
        <w:rPr>
          <w:rFonts w:ascii="Arial" w:eastAsia="Arial" w:hAnsi="Arial" w:cs="Arial"/>
          <w:highlight w:val="lightGray"/>
        </w:rPr>
        <w:t>1</w:t>
      </w:r>
      <w:r w:rsidRPr="00FD64B6">
        <w:rPr>
          <w:rFonts w:ascii="Arial" w:eastAsia="Arial" w:hAnsi="Arial" w:cs="Arial"/>
          <w:highlight w:val="lightGray"/>
        </w:rPr>
        <w:t>___SMMLV]</w:t>
      </w:r>
      <w:r w:rsidRPr="00FD64B6">
        <w:rPr>
          <w:rFonts w:ascii="Arial" w:eastAsia="Arial" w:hAnsi="Arial" w:cs="Arial"/>
        </w:rPr>
        <w:t xml:space="preserve"> cuando el Contratista no adquiera los bienes nacionales relevantes definidos por la Entidad Estatal en el numeral 4.3.1. del documento base. </w:t>
      </w:r>
    </w:p>
    <w:p w14:paraId="087E1BA1" w14:textId="77777777" w:rsidR="0024687F" w:rsidRPr="00FD64B6" w:rsidRDefault="0024687F">
      <w:pPr>
        <w:jc w:val="both"/>
        <w:rPr>
          <w:rFonts w:ascii="Arial" w:eastAsia="Arial" w:hAnsi="Arial" w:cs="Arial"/>
        </w:rPr>
      </w:pPr>
    </w:p>
    <w:p w14:paraId="68F69BEB" w14:textId="3E599AA3" w:rsidR="0024687F" w:rsidRPr="00FD64B6" w:rsidRDefault="002469F3">
      <w:pPr>
        <w:jc w:val="both"/>
        <w:rPr>
          <w:rFonts w:ascii="Arial" w:eastAsia="Arial" w:hAnsi="Arial" w:cs="Arial"/>
        </w:rPr>
      </w:pPr>
      <w:r w:rsidRPr="00FD64B6">
        <w:rPr>
          <w:rFonts w:ascii="Arial" w:eastAsia="Arial" w:hAnsi="Arial" w:cs="Arial"/>
        </w:rPr>
        <w:lastRenderedPageBreak/>
        <w:t xml:space="preserve">2. Así mismo, cuando el interventor o supervisor, según corresponda, solicite al Contratista que informe la fecha en que se adquirieron los bienes nacionales relevantes y este omita presentarla, se causarán multas equivalentes a </w:t>
      </w:r>
      <w:r w:rsidRPr="00FD64B6">
        <w:rPr>
          <w:rFonts w:ascii="Arial" w:eastAsia="Arial" w:hAnsi="Arial" w:cs="Arial"/>
          <w:highlight w:val="lightGray"/>
        </w:rPr>
        <w:t>[____</w:t>
      </w:r>
      <w:r w:rsidR="00F50BFE" w:rsidRPr="00FD64B6">
        <w:rPr>
          <w:rFonts w:ascii="Arial" w:eastAsia="Arial" w:hAnsi="Arial" w:cs="Arial"/>
          <w:highlight w:val="lightGray"/>
        </w:rPr>
        <w:t>1</w:t>
      </w:r>
      <w:r w:rsidRPr="00FD64B6">
        <w:rPr>
          <w:rFonts w:ascii="Arial" w:eastAsia="Arial" w:hAnsi="Arial" w:cs="Arial"/>
          <w:highlight w:val="lightGray"/>
        </w:rPr>
        <w:t>___SMMLV]</w:t>
      </w:r>
      <w:r w:rsidRPr="00FD64B6">
        <w:rPr>
          <w:rFonts w:ascii="Arial" w:eastAsia="Arial" w:hAnsi="Arial" w:cs="Arial"/>
        </w:rPr>
        <w:t xml:space="preserve"> por cada día transcurrido a partir del tercer día hábil siguiente al momento en que se hizo el requerimiento. </w:t>
      </w:r>
    </w:p>
    <w:p w14:paraId="57C87B8F" w14:textId="77777777" w:rsidR="0024687F" w:rsidRPr="00FD64B6" w:rsidRDefault="0024687F">
      <w:pPr>
        <w:jc w:val="both"/>
        <w:rPr>
          <w:rFonts w:ascii="Arial" w:eastAsia="Arial" w:hAnsi="Arial" w:cs="Arial"/>
        </w:rPr>
      </w:pPr>
    </w:p>
    <w:p w14:paraId="4138FA16" w14:textId="0E8E3828" w:rsidR="0024687F" w:rsidRPr="00FD64B6" w:rsidRDefault="002469F3">
      <w:pPr>
        <w:jc w:val="both"/>
        <w:rPr>
          <w:rFonts w:ascii="Arial" w:eastAsia="Arial" w:hAnsi="Arial" w:cs="Arial"/>
        </w:rPr>
      </w:pPr>
      <w:r w:rsidRPr="00FD64B6">
        <w:rPr>
          <w:rFonts w:ascii="Arial" w:eastAsia="Arial" w:hAnsi="Arial" w:cs="Arial"/>
          <w:highlight w:val="lightGray"/>
        </w:rPr>
        <w:t xml:space="preserve">[Incluir cuando el contratista haya diligenciado la </w:t>
      </w:r>
      <w:r w:rsidRPr="00FD64B6">
        <w:rPr>
          <w:rFonts w:ascii="Arial" w:eastAsia="Arial" w:hAnsi="Arial" w:cs="Arial"/>
          <w:b/>
          <w:highlight w:val="lightGray"/>
        </w:rPr>
        <w:t>Opción 2</w:t>
      </w:r>
      <w:r w:rsidRPr="00FD64B6">
        <w:rPr>
          <w:rFonts w:ascii="Arial" w:eastAsia="Arial" w:hAnsi="Arial" w:cs="Arial"/>
          <w:highlight w:val="lightGray"/>
        </w:rPr>
        <w:t xml:space="preserve"> del Formato 9A – Promoción de Servicios Nacionales o con Trato Nacional]</w:t>
      </w:r>
      <w:r w:rsidRPr="00FD64B6">
        <w:rPr>
          <w:rFonts w:ascii="Arial" w:eastAsia="Arial" w:hAnsi="Arial" w:cs="Arial"/>
        </w:rPr>
        <w:t xml:space="preserve"> Incumplir la obligación de vincular a la ejecución del contrato por lo menos el </w:t>
      </w:r>
      <w:r w:rsidRPr="00FD64B6">
        <w:rPr>
          <w:rFonts w:ascii="Arial" w:eastAsia="Arial" w:hAnsi="Arial" w:cs="Arial"/>
          <w:highlight w:val="lightGray"/>
        </w:rPr>
        <w:t>[la Entidad Estatal incluirá el porcentaje definido en el numeral 4.3.1 del documento base que sea por lo menos del cuarenta por ciento (40 %), sin perjuicio de incluir uno superior]</w:t>
      </w:r>
      <w:r w:rsidRPr="00FD64B6">
        <w:rPr>
          <w:rFonts w:ascii="Arial" w:eastAsia="Arial" w:hAnsi="Arial" w:cs="Arial"/>
        </w:rPr>
        <w:t xml:space="preserve"> de personal colombiano, causará multas equivalentes a </w:t>
      </w:r>
      <w:r w:rsidRPr="00FD64B6">
        <w:rPr>
          <w:rFonts w:ascii="Arial" w:eastAsia="Arial" w:hAnsi="Arial" w:cs="Arial"/>
          <w:highlight w:val="lightGray"/>
        </w:rPr>
        <w:t>[_</w:t>
      </w:r>
      <w:r w:rsidR="00F50BFE" w:rsidRPr="00FD64B6">
        <w:rPr>
          <w:rFonts w:ascii="Arial" w:eastAsia="Arial" w:hAnsi="Arial" w:cs="Arial"/>
          <w:highlight w:val="lightGray"/>
        </w:rPr>
        <w:t>1</w:t>
      </w:r>
      <w:r w:rsidRPr="00FD64B6">
        <w:rPr>
          <w:rFonts w:ascii="Arial" w:eastAsia="Arial" w:hAnsi="Arial" w:cs="Arial"/>
          <w:highlight w:val="lightGray"/>
        </w:rPr>
        <w:t>____SMMLV]</w:t>
      </w:r>
      <w:r w:rsidRPr="00FD64B6">
        <w:rPr>
          <w:rFonts w:ascii="Arial" w:eastAsia="Arial" w:hAnsi="Arial" w:cs="Arial"/>
        </w:rPr>
        <w:t xml:space="preserve"> por cada día de incumplimiento.</w:t>
      </w:r>
    </w:p>
    <w:p w14:paraId="41DEEF5D" w14:textId="77777777" w:rsidR="0024687F" w:rsidRPr="00FD64B6" w:rsidRDefault="002469F3">
      <w:pPr>
        <w:jc w:val="both"/>
        <w:rPr>
          <w:rFonts w:ascii="Arial" w:eastAsia="Arial" w:hAnsi="Arial" w:cs="Arial"/>
        </w:rPr>
      </w:pPr>
      <w:r w:rsidRPr="00FD64B6">
        <w:rPr>
          <w:rFonts w:ascii="Arial" w:eastAsia="Arial" w:hAnsi="Arial" w:cs="Arial"/>
        </w:rPr>
        <w:tab/>
      </w:r>
    </w:p>
    <w:p w14:paraId="2091A6AB" w14:textId="010D2150" w:rsidR="0024687F" w:rsidRPr="00FD64B6" w:rsidRDefault="002469F3">
      <w:pPr>
        <w:jc w:val="both"/>
        <w:rPr>
          <w:rFonts w:ascii="Arial" w:eastAsia="Arial" w:hAnsi="Arial" w:cs="Arial"/>
        </w:rPr>
      </w:pPr>
      <w:r w:rsidRPr="00FD64B6">
        <w:rPr>
          <w:rFonts w:ascii="Arial" w:eastAsia="Arial" w:hAnsi="Arial" w:cs="Arial"/>
          <w:highlight w:val="lightGray"/>
        </w:rPr>
        <w:t>[Incluir cuando el contratista haya diligenciado el Formato 9B – Incorporación de Componente Nacional en Servicios Extranjeros]</w:t>
      </w:r>
      <w:r w:rsidRPr="00FD64B6">
        <w:rPr>
          <w:rFonts w:ascii="Arial" w:eastAsia="Arial" w:hAnsi="Arial" w:cs="Arial"/>
        </w:rPr>
        <w:t xml:space="preserve"> Incumplir la obligación de vincular como mínimo el noventa por ciento (90 %) de personal de origen colombiano para el cumplimiento del contrato, causará multas equivalentes a </w:t>
      </w:r>
      <w:r w:rsidRPr="00FD64B6">
        <w:rPr>
          <w:rFonts w:ascii="Arial" w:eastAsia="Arial" w:hAnsi="Arial" w:cs="Arial"/>
          <w:highlight w:val="lightGray"/>
        </w:rPr>
        <w:t>[__</w:t>
      </w:r>
      <w:r w:rsidR="00F50BFE" w:rsidRPr="00FD64B6">
        <w:rPr>
          <w:rFonts w:ascii="Arial" w:eastAsia="Arial" w:hAnsi="Arial" w:cs="Arial"/>
          <w:highlight w:val="lightGray"/>
        </w:rPr>
        <w:t>1</w:t>
      </w:r>
      <w:r w:rsidRPr="00FD64B6">
        <w:rPr>
          <w:rFonts w:ascii="Arial" w:eastAsia="Arial" w:hAnsi="Arial" w:cs="Arial"/>
          <w:highlight w:val="lightGray"/>
        </w:rPr>
        <w:t>___SMMLV]</w:t>
      </w:r>
      <w:r w:rsidRPr="00FD64B6">
        <w:rPr>
          <w:rFonts w:ascii="Arial" w:eastAsia="Arial" w:hAnsi="Arial" w:cs="Arial"/>
        </w:rPr>
        <w:t xml:space="preserve"> por cada día de incumplimiento.</w:t>
      </w:r>
    </w:p>
    <w:p w14:paraId="0EB3A678" w14:textId="77777777" w:rsidR="0024687F" w:rsidRPr="00FD64B6" w:rsidRDefault="0024687F">
      <w:pPr>
        <w:jc w:val="both"/>
        <w:rPr>
          <w:rFonts w:ascii="Arial" w:eastAsia="Arial" w:hAnsi="Arial" w:cs="Arial"/>
        </w:rPr>
      </w:pPr>
    </w:p>
    <w:p w14:paraId="1D0613DA" w14:textId="77777777" w:rsidR="0024687F" w:rsidRPr="00FD64B6" w:rsidRDefault="002469F3">
      <w:pPr>
        <w:jc w:val="both"/>
        <w:rPr>
          <w:rFonts w:ascii="Arial" w:eastAsia="Arial" w:hAnsi="Arial" w:cs="Arial"/>
        </w:rPr>
      </w:pPr>
      <w:r w:rsidRPr="00FD64B6">
        <w:rPr>
          <w:rFonts w:ascii="Arial" w:eastAsia="Arial" w:hAnsi="Arial" w:cs="Arial"/>
          <w:highlight w:val="lightGray"/>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0D3445E6" w14:textId="77777777" w:rsidR="0024687F" w:rsidRPr="00FD64B6" w:rsidRDefault="002469F3">
      <w:pPr>
        <w:jc w:val="both"/>
        <w:rPr>
          <w:rFonts w:ascii="Arial" w:eastAsia="Arial" w:hAnsi="Arial" w:cs="Arial"/>
        </w:rPr>
      </w:pPr>
      <w:r w:rsidRPr="00FD64B6">
        <w:rPr>
          <w:rFonts w:ascii="Arial" w:eastAsia="Arial" w:hAnsi="Arial" w:cs="Arial"/>
        </w:rPr>
        <w:t>Si durante la ejecución del Contrato se generaran incumplimientos del Contratista, se causarán las siguientes multas:</w:t>
      </w:r>
    </w:p>
    <w:p w14:paraId="296A48C5" w14:textId="77777777" w:rsidR="0024687F" w:rsidRPr="00FD64B6" w:rsidRDefault="0024687F">
      <w:pPr>
        <w:jc w:val="both"/>
        <w:rPr>
          <w:rFonts w:ascii="Arial" w:eastAsia="Arial" w:hAnsi="Arial" w:cs="Arial"/>
        </w:rPr>
      </w:pPr>
    </w:p>
    <w:p w14:paraId="6D767A97" w14:textId="77777777" w:rsidR="0024687F" w:rsidRPr="00FD64B6" w:rsidRDefault="002469F3">
      <w:pPr>
        <w:pBdr>
          <w:top w:val="nil"/>
          <w:left w:val="nil"/>
          <w:bottom w:val="nil"/>
          <w:right w:val="nil"/>
          <w:between w:val="nil"/>
        </w:pBdr>
        <w:ind w:left="360"/>
        <w:jc w:val="both"/>
        <w:rPr>
          <w:rFonts w:ascii="Arial" w:eastAsia="Arial" w:hAnsi="Arial" w:cs="Arial"/>
          <w:color w:val="000000"/>
        </w:rPr>
      </w:pPr>
      <w:r w:rsidRPr="00FD64B6">
        <w:rPr>
          <w:rFonts w:ascii="Arial" w:eastAsia="Arial" w:hAnsi="Arial" w:cs="Arial"/>
          <w:b/>
          <w:color w:val="000000"/>
        </w:rPr>
        <w:t xml:space="preserve">Causales: </w:t>
      </w:r>
    </w:p>
    <w:p w14:paraId="7549E891" w14:textId="77777777" w:rsidR="0024687F" w:rsidRPr="00FD64B6" w:rsidRDefault="002469F3">
      <w:pPr>
        <w:numPr>
          <w:ilvl w:val="0"/>
          <w:numId w:val="4"/>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 xml:space="preserve">Por no mantener en vigor, renovar, prorrogar, obtener para la etapa siguiente, corregir o adicionar las garantías, en los plazos y por los montos establecidos en la cláusula 17 ibídem, de acuerdo al contrato inicial o sus modificaciones, se causará una multa equivalente al [1%] del valor del contrato, por cada día calendario de atraso en el cumplimiento; sin perjuicio de que con esta conducta se haga acreedor a otras sanciones más gravosas. </w:t>
      </w:r>
    </w:p>
    <w:p w14:paraId="2F6BEA4E" w14:textId="77777777" w:rsidR="0024687F" w:rsidRPr="00FD64B6" w:rsidRDefault="002469F3">
      <w:pPr>
        <w:numPr>
          <w:ilvl w:val="0"/>
          <w:numId w:val="4"/>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Si el Contratista no entrega la información completa que le solicite el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w:t>
      </w:r>
    </w:p>
    <w:p w14:paraId="5A086DE7" w14:textId="77777777" w:rsidR="0024687F" w:rsidRPr="00FD64B6" w:rsidRDefault="002469F3">
      <w:pPr>
        <w:numPr>
          <w:ilvl w:val="0"/>
          <w:numId w:val="4"/>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106D2045" w14:textId="77777777" w:rsidR="0024687F" w:rsidRPr="00FD64B6" w:rsidRDefault="002469F3">
      <w:pPr>
        <w:numPr>
          <w:ilvl w:val="0"/>
          <w:numId w:val="4"/>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Por incumplir las órdenes dadas por la supervisión, el Contratista se hará acreedor a una multa equivalente al 0,3% del valor del contrato, por cada orden incumplida.</w:t>
      </w:r>
    </w:p>
    <w:p w14:paraId="457BB961" w14:textId="77777777" w:rsidR="0024687F" w:rsidRPr="00FD64B6" w:rsidRDefault="002469F3">
      <w:pPr>
        <w:numPr>
          <w:ilvl w:val="0"/>
          <w:numId w:val="4"/>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Por atraso en el cumplimiento de las obligaciones relacionadas con la seguridad social, parafiscales, o pago de salarios o honorarios de alguno o algunos de sus empleados o Contratistas, al Contratista se le impondrá una multa equivalente a 1 salario mínimo diarios legal vigente, por cada día calendario de atraso en el cumplimiento de dicha obligación.</w:t>
      </w:r>
    </w:p>
    <w:p w14:paraId="36838E90" w14:textId="77777777" w:rsidR="0024687F" w:rsidRPr="00FD64B6" w:rsidRDefault="002469F3">
      <w:pPr>
        <w:numPr>
          <w:ilvl w:val="0"/>
          <w:numId w:val="4"/>
        </w:num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highlight w:val="lightGray"/>
        </w:rPr>
        <w:t>[La Entidad incluirá las demás causales que considere convenientes teniendo en cuenta las obligaciones a pactar</w:t>
      </w:r>
      <w:r w:rsidRPr="00FD64B6">
        <w:rPr>
          <w:rFonts w:ascii="Arial" w:eastAsia="Arial" w:hAnsi="Arial" w:cs="Arial"/>
          <w:color w:val="000000"/>
          <w:shd w:val="clear" w:color="auto" w:fill="A6A6A6"/>
        </w:rPr>
        <w:t xml:space="preserve"> finales].</w:t>
      </w:r>
    </w:p>
    <w:p w14:paraId="7000F95C" w14:textId="77777777" w:rsidR="0024687F" w:rsidRPr="00FD64B6" w:rsidRDefault="0024687F">
      <w:pPr>
        <w:jc w:val="both"/>
        <w:rPr>
          <w:rFonts w:ascii="Arial" w:eastAsia="Arial" w:hAnsi="Arial" w:cs="Arial"/>
          <w:b/>
        </w:rPr>
      </w:pPr>
    </w:p>
    <w:p w14:paraId="706B3076" w14:textId="77777777" w:rsidR="0024687F" w:rsidRPr="00FD64B6" w:rsidRDefault="002469F3">
      <w:pPr>
        <w:jc w:val="both"/>
        <w:rPr>
          <w:rFonts w:ascii="Arial" w:eastAsia="Arial" w:hAnsi="Arial" w:cs="Arial"/>
        </w:rPr>
      </w:pPr>
      <w:r w:rsidRPr="00FD64B6">
        <w:rPr>
          <w:rFonts w:ascii="Arial" w:eastAsia="Arial" w:hAnsi="Arial" w:cs="Arial"/>
          <w:b/>
        </w:rPr>
        <w:t>Parágrafo 1.</w:t>
      </w:r>
      <w:r w:rsidRPr="00FD64B6">
        <w:rPr>
          <w:rFonts w:ascii="Arial" w:eastAsia="Arial" w:hAnsi="Arial" w:cs="Arial"/>
        </w:rPr>
        <w:t xml:space="preserve"> Las multas son apremios al Contratista para el cumplimiento de sus obligaciones y, por lo tanto, no tienen el carácter de estimación anticipada de </w:t>
      </w:r>
      <w:r w:rsidRPr="00FD64B6">
        <w:rPr>
          <w:rFonts w:ascii="Arial" w:eastAsia="Arial" w:hAnsi="Arial" w:cs="Arial"/>
        </w:rPr>
        <w:lastRenderedPageBreak/>
        <w:t xml:space="preserve">perjuicios, de manera que pueden acumularse con cualquier forma de indemnización, en los términos previstos en el artículo 1600 del Código Civil. </w:t>
      </w:r>
    </w:p>
    <w:p w14:paraId="5B2F0A63" w14:textId="77777777" w:rsidR="0024687F" w:rsidRPr="00FD64B6" w:rsidRDefault="0024687F">
      <w:pPr>
        <w:jc w:val="both"/>
        <w:rPr>
          <w:rFonts w:ascii="Arial" w:eastAsia="Arial" w:hAnsi="Arial" w:cs="Arial"/>
        </w:rPr>
      </w:pPr>
    </w:p>
    <w:p w14:paraId="36AE6AFB" w14:textId="77777777" w:rsidR="0024687F" w:rsidRPr="00FD64B6" w:rsidRDefault="002469F3">
      <w:pPr>
        <w:jc w:val="both"/>
        <w:rPr>
          <w:rFonts w:ascii="Arial" w:eastAsia="Arial" w:hAnsi="Arial" w:cs="Arial"/>
        </w:rPr>
      </w:pPr>
      <w:r w:rsidRPr="00FD64B6">
        <w:rPr>
          <w:rFonts w:ascii="Arial" w:eastAsia="Arial" w:hAnsi="Arial" w:cs="Arial"/>
          <w:b/>
        </w:rPr>
        <w:t xml:space="preserve">Parágrafo 2. </w:t>
      </w:r>
      <w:r w:rsidRPr="00FD64B6">
        <w:rPr>
          <w:rFonts w:ascii="Arial" w:eastAsia="Arial" w:hAnsi="Arial" w:cs="Arial"/>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C4AF20E" w14:textId="77777777" w:rsidR="0024687F" w:rsidRPr="00FD64B6" w:rsidRDefault="0024687F">
      <w:pPr>
        <w:jc w:val="both"/>
        <w:rPr>
          <w:rFonts w:ascii="Arial" w:eastAsia="Arial" w:hAnsi="Arial" w:cs="Arial"/>
        </w:rPr>
      </w:pPr>
    </w:p>
    <w:p w14:paraId="4234D8E1" w14:textId="77777777" w:rsidR="0024687F" w:rsidRPr="00FD64B6" w:rsidRDefault="002469F3">
      <w:pPr>
        <w:jc w:val="both"/>
        <w:rPr>
          <w:rFonts w:ascii="Arial" w:eastAsia="Arial" w:hAnsi="Arial" w:cs="Arial"/>
        </w:rPr>
      </w:pPr>
      <w:r w:rsidRPr="00FD64B6">
        <w:rPr>
          <w:rFonts w:ascii="Arial" w:eastAsia="Arial" w:hAnsi="Arial" w:cs="Arial"/>
          <w:b/>
        </w:rPr>
        <w:t xml:space="preserve">Parágrafo 3. </w:t>
      </w:r>
      <w:r w:rsidRPr="00FD64B6">
        <w:rPr>
          <w:rFonts w:ascii="Arial" w:eastAsia="Arial" w:hAnsi="Arial" w:cs="Arial"/>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07108C2" w14:textId="77777777" w:rsidR="0024687F" w:rsidRPr="00FD64B6" w:rsidRDefault="0024687F">
      <w:pPr>
        <w:jc w:val="both"/>
        <w:rPr>
          <w:rFonts w:ascii="Arial" w:eastAsia="Arial" w:hAnsi="Arial" w:cs="Arial"/>
        </w:rPr>
      </w:pPr>
    </w:p>
    <w:p w14:paraId="0B69A5DD" w14:textId="77777777" w:rsidR="0024687F" w:rsidRPr="00FD64B6" w:rsidRDefault="002469F3">
      <w:pPr>
        <w:jc w:val="both"/>
        <w:rPr>
          <w:rFonts w:ascii="Arial" w:eastAsia="Arial" w:hAnsi="Arial" w:cs="Arial"/>
        </w:rPr>
      </w:pPr>
      <w:r w:rsidRPr="00FD64B6">
        <w:rPr>
          <w:rFonts w:ascii="Arial" w:eastAsia="Arial" w:hAnsi="Arial" w:cs="Arial"/>
          <w:b/>
        </w:rPr>
        <w:t xml:space="preserve">Parágrafo 4. </w:t>
      </w:r>
      <w:r w:rsidRPr="00FD64B6">
        <w:rPr>
          <w:rFonts w:ascii="Arial" w:eastAsia="Arial" w:hAnsi="Arial" w:cs="Arial"/>
        </w:rPr>
        <w:t>En caso de que el Contratista reincida en el incumplimiento de una o de varias obligaciones se podrán imponer nuevas multas.</w:t>
      </w:r>
    </w:p>
    <w:p w14:paraId="6F0CC947" w14:textId="77777777" w:rsidR="0024687F" w:rsidRPr="00FD64B6" w:rsidRDefault="0024687F">
      <w:pPr>
        <w:jc w:val="both"/>
        <w:rPr>
          <w:rFonts w:ascii="Arial" w:eastAsia="Arial" w:hAnsi="Arial" w:cs="Arial"/>
        </w:rPr>
      </w:pPr>
    </w:p>
    <w:p w14:paraId="5892A4C3" w14:textId="77777777" w:rsidR="0024687F" w:rsidRPr="00FD64B6" w:rsidRDefault="002469F3">
      <w:pPr>
        <w:jc w:val="both"/>
        <w:rPr>
          <w:rFonts w:ascii="Arial" w:eastAsia="Arial" w:hAnsi="Arial" w:cs="Arial"/>
        </w:rPr>
      </w:pPr>
      <w:r w:rsidRPr="00FD64B6">
        <w:rPr>
          <w:rFonts w:ascii="Arial" w:eastAsia="Arial" w:hAnsi="Arial" w:cs="Arial"/>
          <w:b/>
        </w:rPr>
        <w:t xml:space="preserve">Parágrafo 5. </w:t>
      </w:r>
      <w:r w:rsidRPr="00FD64B6">
        <w:rPr>
          <w:rFonts w:ascii="Arial" w:eastAsia="Arial" w:hAnsi="Arial" w:cs="Arial"/>
        </w:rPr>
        <w:t>Para efectos de la imposición de las multas el Salario Mínimo Diario o Mensual Vigente, será aquel que rija para el momento del incumplimiento del contrato.</w:t>
      </w:r>
    </w:p>
    <w:p w14:paraId="0CC7A7BB" w14:textId="77777777" w:rsidR="0024687F" w:rsidRPr="00FD64B6" w:rsidRDefault="0024687F">
      <w:pPr>
        <w:jc w:val="both"/>
        <w:rPr>
          <w:rFonts w:ascii="Arial" w:eastAsia="Arial" w:hAnsi="Arial" w:cs="Arial"/>
        </w:rPr>
      </w:pPr>
    </w:p>
    <w:p w14:paraId="627A7112" w14:textId="77777777" w:rsidR="0024687F" w:rsidRPr="00FD64B6" w:rsidRDefault="002469F3">
      <w:pPr>
        <w:jc w:val="both"/>
        <w:rPr>
          <w:rFonts w:ascii="Arial" w:eastAsia="Arial" w:hAnsi="Arial" w:cs="Arial"/>
        </w:rPr>
      </w:pPr>
      <w:r w:rsidRPr="00FD64B6">
        <w:rPr>
          <w:rFonts w:ascii="Arial" w:eastAsia="Arial" w:hAnsi="Arial" w:cs="Arial"/>
          <w:b/>
        </w:rPr>
        <w:t xml:space="preserve">Parágrafo 6. </w:t>
      </w:r>
      <w:r w:rsidRPr="00FD64B6">
        <w:rPr>
          <w:rFonts w:ascii="Arial" w:eastAsia="Arial" w:hAnsi="Arial" w:cs="Arial"/>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E50ABF7" w14:textId="77777777" w:rsidR="0024687F" w:rsidRPr="00FD64B6" w:rsidRDefault="0024687F">
      <w:pPr>
        <w:jc w:val="both"/>
        <w:rPr>
          <w:rFonts w:ascii="Arial" w:eastAsia="Arial" w:hAnsi="Arial" w:cs="Arial"/>
          <w:b/>
        </w:rPr>
      </w:pPr>
    </w:p>
    <w:p w14:paraId="47E1CFD6" w14:textId="77777777" w:rsidR="0024687F" w:rsidRPr="00FD64B6" w:rsidRDefault="002469F3">
      <w:pPr>
        <w:numPr>
          <w:ilvl w:val="0"/>
          <w:numId w:val="1"/>
        </w:numPr>
        <w:pBdr>
          <w:top w:val="nil"/>
          <w:left w:val="nil"/>
          <w:bottom w:val="nil"/>
          <w:right w:val="nil"/>
          <w:between w:val="nil"/>
        </w:pBdr>
        <w:tabs>
          <w:tab w:val="left" w:pos="1560"/>
        </w:tabs>
        <w:ind w:left="426"/>
        <w:jc w:val="both"/>
        <w:rPr>
          <w:rFonts w:ascii="Arial" w:eastAsia="Arial" w:hAnsi="Arial" w:cs="Arial"/>
          <w:b/>
          <w:color w:val="000000"/>
        </w:rPr>
      </w:pPr>
      <w:r w:rsidRPr="00FD64B6">
        <w:rPr>
          <w:rFonts w:ascii="Arial" w:eastAsia="Arial" w:hAnsi="Arial" w:cs="Arial"/>
          <w:b/>
          <w:color w:val="000000"/>
        </w:rPr>
        <w:t xml:space="preserve">CLÁUSULA PENAL </w:t>
      </w:r>
    </w:p>
    <w:p w14:paraId="3CEF2BEB" w14:textId="77777777" w:rsidR="0024687F" w:rsidRPr="00FD64B6" w:rsidRDefault="0024687F">
      <w:pPr>
        <w:jc w:val="both"/>
        <w:rPr>
          <w:rFonts w:ascii="Arial" w:eastAsia="Arial" w:hAnsi="Arial" w:cs="Arial"/>
        </w:rPr>
      </w:pPr>
    </w:p>
    <w:p w14:paraId="3E74B4C8" w14:textId="77777777" w:rsidR="0024687F" w:rsidRPr="00FD64B6" w:rsidRDefault="002469F3">
      <w:pPr>
        <w:jc w:val="both"/>
        <w:rPr>
          <w:rFonts w:ascii="Arial" w:eastAsia="Arial" w:hAnsi="Arial" w:cs="Arial"/>
          <w:highlight w:val="lightGray"/>
        </w:rPr>
      </w:pPr>
      <w:r w:rsidRPr="00FD64B6">
        <w:rPr>
          <w:rFonts w:ascii="Arial" w:eastAsia="Arial" w:hAnsi="Arial" w:cs="Arial"/>
        </w:rPr>
        <w:t xml:space="preserve">Las partes acuerdan que la aplicación de la cláusula penal no exime el cumplimiento de las obligaciones contractuales y podrá exigirse al Contratista la pena y la indemnización de perjuicios. </w:t>
      </w:r>
    </w:p>
    <w:p w14:paraId="1E483167" w14:textId="77777777" w:rsidR="0024687F" w:rsidRPr="00FD64B6" w:rsidRDefault="0024687F">
      <w:pPr>
        <w:jc w:val="both"/>
        <w:rPr>
          <w:rFonts w:ascii="Arial" w:eastAsia="Arial" w:hAnsi="Arial" w:cs="Arial"/>
          <w:highlight w:val="lightGray"/>
        </w:rPr>
      </w:pPr>
    </w:p>
    <w:p w14:paraId="529C009A" w14:textId="77777777" w:rsidR="0024687F" w:rsidRPr="00FD64B6" w:rsidRDefault="002469F3">
      <w:pPr>
        <w:jc w:val="both"/>
        <w:rPr>
          <w:rFonts w:ascii="Arial" w:eastAsia="Arial" w:hAnsi="Arial" w:cs="Arial"/>
        </w:rPr>
      </w:pPr>
      <w:r w:rsidRPr="00FD64B6">
        <w:rPr>
          <w:rFonts w:ascii="Arial" w:eastAsia="Arial" w:hAnsi="Arial" w:cs="Arial"/>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w:t>
      </w:r>
    </w:p>
    <w:p w14:paraId="45CFF906" w14:textId="77777777" w:rsidR="0024687F" w:rsidRPr="00FD64B6" w:rsidRDefault="0024687F">
      <w:pPr>
        <w:jc w:val="both"/>
        <w:rPr>
          <w:rFonts w:ascii="Arial" w:eastAsia="Arial" w:hAnsi="Arial" w:cs="Arial"/>
        </w:rPr>
      </w:pPr>
    </w:p>
    <w:p w14:paraId="5691364B" w14:textId="77777777" w:rsidR="0024687F" w:rsidRPr="00FD64B6" w:rsidRDefault="002469F3">
      <w:pPr>
        <w:jc w:val="both"/>
        <w:rPr>
          <w:rFonts w:ascii="Arial" w:eastAsia="Arial" w:hAnsi="Arial" w:cs="Arial"/>
        </w:rPr>
      </w:pPr>
      <w:r w:rsidRPr="00FD64B6">
        <w:rPr>
          <w:rFonts w:ascii="Arial" w:eastAsia="Arial" w:hAnsi="Arial" w:cs="Arial"/>
          <w:b/>
        </w:rPr>
        <w:t>Parágrafo 1.</w:t>
      </w:r>
      <w:r w:rsidRPr="00FD64B6">
        <w:rPr>
          <w:rFonts w:ascii="Arial" w:eastAsia="Arial" w:hAnsi="Arial" w:cs="Arial"/>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1BDCB04B" w14:textId="77777777" w:rsidR="0024687F" w:rsidRPr="00FD64B6" w:rsidRDefault="0024687F">
      <w:pPr>
        <w:jc w:val="both"/>
        <w:rPr>
          <w:rFonts w:ascii="Arial" w:eastAsia="Arial" w:hAnsi="Arial" w:cs="Arial"/>
        </w:rPr>
      </w:pPr>
    </w:p>
    <w:p w14:paraId="7C63E6F0" w14:textId="77777777" w:rsidR="0024687F" w:rsidRPr="00FD64B6" w:rsidRDefault="002469F3">
      <w:pPr>
        <w:jc w:val="both"/>
        <w:rPr>
          <w:rFonts w:ascii="Arial" w:eastAsia="Arial" w:hAnsi="Arial" w:cs="Arial"/>
        </w:rPr>
      </w:pPr>
      <w:r w:rsidRPr="00FD64B6">
        <w:rPr>
          <w:rFonts w:ascii="Arial" w:eastAsia="Arial" w:hAnsi="Arial" w:cs="Arial"/>
          <w:b/>
        </w:rPr>
        <w:t>Parágrafo 2.</w:t>
      </w:r>
      <w:r w:rsidRPr="00FD64B6">
        <w:rPr>
          <w:rFonts w:ascii="Arial" w:eastAsia="Arial" w:hAnsi="Arial" w:cs="Arial"/>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1F9F8026" w14:textId="77777777" w:rsidR="0024687F" w:rsidRPr="00FD64B6" w:rsidRDefault="0024687F">
      <w:pPr>
        <w:jc w:val="both"/>
        <w:rPr>
          <w:rFonts w:ascii="Arial" w:eastAsia="Arial" w:hAnsi="Arial" w:cs="Arial"/>
        </w:rPr>
      </w:pPr>
    </w:p>
    <w:p w14:paraId="4503E821" w14:textId="77777777" w:rsidR="0024687F" w:rsidRPr="00FD64B6" w:rsidRDefault="002469F3">
      <w:pPr>
        <w:jc w:val="both"/>
        <w:rPr>
          <w:rFonts w:ascii="Arial" w:eastAsia="Arial" w:hAnsi="Arial" w:cs="Arial"/>
        </w:rPr>
      </w:pPr>
      <w:r w:rsidRPr="00FD64B6">
        <w:rPr>
          <w:rFonts w:ascii="Arial" w:eastAsia="Arial" w:hAnsi="Arial" w:cs="Arial"/>
          <w:b/>
        </w:rPr>
        <w:t xml:space="preserve">Parágrafo 3. </w:t>
      </w:r>
      <w:r w:rsidRPr="00FD64B6">
        <w:rPr>
          <w:rFonts w:ascii="Arial" w:eastAsia="Arial" w:hAnsi="Arial" w:cs="Arial"/>
        </w:rPr>
        <w:t>Esta misma sanción se aplicará en caso de declararse la caducidad del contrato.</w:t>
      </w:r>
    </w:p>
    <w:p w14:paraId="41ED07EA" w14:textId="77777777" w:rsidR="0024687F" w:rsidRPr="00FD64B6" w:rsidRDefault="0024687F">
      <w:pPr>
        <w:jc w:val="both"/>
        <w:rPr>
          <w:rFonts w:ascii="Arial" w:eastAsia="Arial" w:hAnsi="Arial" w:cs="Arial"/>
        </w:rPr>
      </w:pPr>
    </w:p>
    <w:p w14:paraId="3D557240" w14:textId="77777777" w:rsidR="0024687F" w:rsidRPr="00FD64B6" w:rsidRDefault="002469F3">
      <w:pPr>
        <w:numPr>
          <w:ilvl w:val="0"/>
          <w:numId w:val="1"/>
        </w:numPr>
        <w:pBdr>
          <w:top w:val="nil"/>
          <w:left w:val="nil"/>
          <w:bottom w:val="nil"/>
          <w:right w:val="nil"/>
          <w:between w:val="nil"/>
        </w:pBdr>
        <w:tabs>
          <w:tab w:val="left" w:pos="1560"/>
          <w:tab w:val="left" w:pos="1843"/>
        </w:tabs>
        <w:ind w:left="426"/>
        <w:jc w:val="both"/>
        <w:rPr>
          <w:rFonts w:ascii="Arial" w:eastAsia="Arial" w:hAnsi="Arial" w:cs="Arial"/>
          <w:b/>
          <w:color w:val="000000"/>
        </w:rPr>
      </w:pPr>
      <w:r w:rsidRPr="00FD64B6">
        <w:rPr>
          <w:rFonts w:ascii="Arial" w:eastAsia="Arial" w:hAnsi="Arial" w:cs="Arial"/>
          <w:b/>
          <w:color w:val="000000"/>
        </w:rPr>
        <w:t xml:space="preserve">CLÁUSULAS EXCEPCIONALES </w:t>
      </w:r>
    </w:p>
    <w:p w14:paraId="120CDDB7" w14:textId="77777777" w:rsidR="0024687F" w:rsidRPr="00FD64B6" w:rsidRDefault="0024687F">
      <w:pPr>
        <w:pBdr>
          <w:top w:val="nil"/>
          <w:left w:val="nil"/>
          <w:bottom w:val="nil"/>
          <w:right w:val="nil"/>
          <w:between w:val="nil"/>
        </w:pBdr>
        <w:ind w:left="720" w:hanging="360"/>
        <w:jc w:val="both"/>
        <w:rPr>
          <w:rFonts w:ascii="Arial" w:eastAsia="Arial" w:hAnsi="Arial" w:cs="Arial"/>
          <w:b/>
          <w:color w:val="000000"/>
        </w:rPr>
      </w:pPr>
    </w:p>
    <w:p w14:paraId="12A26E81" w14:textId="77777777" w:rsidR="0024687F" w:rsidRPr="00FD64B6" w:rsidRDefault="002469F3">
      <w:pPr>
        <w:jc w:val="both"/>
        <w:rPr>
          <w:rFonts w:ascii="Arial" w:eastAsia="Arial" w:hAnsi="Arial" w:cs="Arial"/>
        </w:rPr>
      </w:pPr>
      <w:r w:rsidRPr="00FD64B6">
        <w:rPr>
          <w:rFonts w:ascii="Arial" w:eastAsia="Arial" w:hAnsi="Arial" w:cs="Arial"/>
        </w:rPr>
        <w:t>Se entienden incorporadas al Contrato las cláusulas excepcionales a que se refiere el Estatuto General de Contratación de la Administración Pública.</w:t>
      </w:r>
    </w:p>
    <w:p w14:paraId="7C76071A" w14:textId="77777777" w:rsidR="0024687F" w:rsidRPr="00FD64B6" w:rsidRDefault="0024687F">
      <w:pPr>
        <w:jc w:val="both"/>
        <w:rPr>
          <w:rFonts w:ascii="Arial" w:eastAsia="Arial" w:hAnsi="Arial" w:cs="Arial"/>
        </w:rPr>
      </w:pPr>
    </w:p>
    <w:p w14:paraId="56FB7225" w14:textId="77777777" w:rsidR="0024687F" w:rsidRPr="00FD64B6" w:rsidRDefault="002469F3">
      <w:pPr>
        <w:numPr>
          <w:ilvl w:val="0"/>
          <w:numId w:val="1"/>
        </w:numPr>
        <w:pBdr>
          <w:top w:val="nil"/>
          <w:left w:val="nil"/>
          <w:bottom w:val="nil"/>
          <w:right w:val="nil"/>
          <w:between w:val="nil"/>
        </w:pBdr>
        <w:tabs>
          <w:tab w:val="left" w:pos="1560"/>
        </w:tabs>
        <w:ind w:left="426"/>
        <w:jc w:val="both"/>
        <w:rPr>
          <w:rFonts w:ascii="Arial" w:eastAsia="Arial" w:hAnsi="Arial" w:cs="Arial"/>
          <w:b/>
          <w:color w:val="000000"/>
        </w:rPr>
      </w:pPr>
      <w:r w:rsidRPr="00FD64B6">
        <w:rPr>
          <w:rFonts w:ascii="Arial" w:eastAsia="Arial" w:hAnsi="Arial" w:cs="Arial"/>
          <w:b/>
          <w:color w:val="000000"/>
        </w:rPr>
        <w:t xml:space="preserve">GARANTÍAS </w:t>
      </w:r>
    </w:p>
    <w:p w14:paraId="0756DF78" w14:textId="77777777" w:rsidR="0024687F" w:rsidRPr="00FD64B6" w:rsidRDefault="0024687F">
      <w:pPr>
        <w:jc w:val="both"/>
        <w:rPr>
          <w:rFonts w:ascii="Arial" w:eastAsia="Arial" w:hAnsi="Arial" w:cs="Arial"/>
        </w:rPr>
      </w:pPr>
    </w:p>
    <w:p w14:paraId="2AC7B2E5" w14:textId="77777777" w:rsidR="0024687F" w:rsidRPr="00FD64B6" w:rsidRDefault="002469F3">
      <w:pPr>
        <w:numPr>
          <w:ilvl w:val="1"/>
          <w:numId w:val="5"/>
        </w:numPr>
        <w:pBdr>
          <w:top w:val="nil"/>
          <w:left w:val="nil"/>
          <w:bottom w:val="nil"/>
          <w:right w:val="nil"/>
          <w:between w:val="nil"/>
        </w:pBdr>
        <w:tabs>
          <w:tab w:val="left" w:pos="851"/>
        </w:tabs>
        <w:jc w:val="both"/>
        <w:rPr>
          <w:rFonts w:ascii="Arial" w:eastAsia="Arial" w:hAnsi="Arial" w:cs="Arial"/>
          <w:b/>
          <w:color w:val="000000"/>
        </w:rPr>
      </w:pPr>
      <w:r w:rsidRPr="00FD64B6">
        <w:rPr>
          <w:rFonts w:ascii="Arial" w:eastAsia="Arial" w:hAnsi="Arial" w:cs="Arial"/>
          <w:b/>
          <w:color w:val="000000"/>
        </w:rPr>
        <w:t xml:space="preserve">GARANTÍA DE CUMPLIMIENTO </w:t>
      </w:r>
    </w:p>
    <w:p w14:paraId="4A26CCCA" w14:textId="77777777" w:rsidR="0024687F" w:rsidRPr="00FD64B6" w:rsidRDefault="0024687F">
      <w:pPr>
        <w:jc w:val="both"/>
        <w:rPr>
          <w:rFonts w:ascii="Arial" w:eastAsia="Arial" w:hAnsi="Arial" w:cs="Arial"/>
        </w:rPr>
      </w:pPr>
    </w:p>
    <w:p w14:paraId="4D8B33CE" w14:textId="77777777" w:rsidR="0024687F" w:rsidRPr="00FD64B6" w:rsidRDefault="002469F3">
      <w:pPr>
        <w:jc w:val="both"/>
        <w:rPr>
          <w:rFonts w:ascii="Arial" w:eastAsia="Arial" w:hAnsi="Arial" w:cs="Arial"/>
        </w:rPr>
      </w:pPr>
      <w:r w:rsidRPr="00FD64B6">
        <w:rPr>
          <w:rFonts w:ascii="Arial" w:eastAsia="Arial" w:hAnsi="Arial" w:cs="Arial"/>
        </w:rPr>
        <w:t xml:space="preserve">Para cubrir cualquier hecho constitutivo de incumplimiento, el Contratista deberá presentar la garantía de cumplimiento en original a la Entidad dentro de los 3 días hábiles siguientes contados a partir de la firma del contrato y requerirá la aprobación de la Entidad. Esta garantía tendrá las siguientes características: </w:t>
      </w:r>
    </w:p>
    <w:p w14:paraId="704F382E" w14:textId="77777777" w:rsidR="0024687F" w:rsidRPr="00FD64B6" w:rsidRDefault="0024687F">
      <w:pPr>
        <w:jc w:val="both"/>
        <w:rPr>
          <w:rFonts w:ascii="Arial" w:eastAsia="Arial" w:hAnsi="Arial" w:cs="Arial"/>
          <w:color w:val="000000"/>
        </w:rPr>
      </w:pPr>
    </w:p>
    <w:tbl>
      <w:tblPr>
        <w:tblStyle w:val="a4"/>
        <w:tblW w:w="105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0"/>
        <w:gridCol w:w="2520"/>
        <w:gridCol w:w="4102"/>
        <w:gridCol w:w="1183"/>
      </w:tblGrid>
      <w:tr w:rsidR="0024687F" w:rsidRPr="00FD64B6" w14:paraId="7CB971EC" w14:textId="77777777">
        <w:trPr>
          <w:jc w:val="center"/>
        </w:trPr>
        <w:tc>
          <w:tcPr>
            <w:tcW w:w="2720" w:type="dxa"/>
          </w:tcPr>
          <w:p w14:paraId="2A2B2E74"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AMPAROS</w:t>
            </w:r>
          </w:p>
        </w:tc>
        <w:tc>
          <w:tcPr>
            <w:tcW w:w="2520" w:type="dxa"/>
          </w:tcPr>
          <w:p w14:paraId="55A1E7CA"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VALOR ASEGURADO</w:t>
            </w:r>
          </w:p>
        </w:tc>
        <w:tc>
          <w:tcPr>
            <w:tcW w:w="4102" w:type="dxa"/>
          </w:tcPr>
          <w:p w14:paraId="3F460D72"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VIGENCIA</w:t>
            </w:r>
          </w:p>
        </w:tc>
        <w:tc>
          <w:tcPr>
            <w:tcW w:w="1183" w:type="dxa"/>
          </w:tcPr>
          <w:p w14:paraId="7D7E98D0"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(señale con equis)</w:t>
            </w:r>
          </w:p>
        </w:tc>
      </w:tr>
      <w:tr w:rsidR="0024687F" w:rsidRPr="00FD64B6" w14:paraId="6815CAE4" w14:textId="77777777">
        <w:trPr>
          <w:jc w:val="center"/>
        </w:trPr>
        <w:tc>
          <w:tcPr>
            <w:tcW w:w="2720" w:type="dxa"/>
          </w:tcPr>
          <w:p w14:paraId="71546F6E"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Seriedad De La Oferta</w:t>
            </w:r>
          </w:p>
        </w:tc>
        <w:tc>
          <w:tcPr>
            <w:tcW w:w="2520" w:type="dxa"/>
          </w:tcPr>
          <w:p w14:paraId="4F43C32D"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 xml:space="preserve">Por lo menos el 10% del valor de la oferta. </w:t>
            </w:r>
          </w:p>
        </w:tc>
        <w:tc>
          <w:tcPr>
            <w:tcW w:w="4102" w:type="dxa"/>
          </w:tcPr>
          <w:p w14:paraId="75A364B2"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Desde la Presentación de la oferta hasta la aprobación de la garantía de cumplimiento del contrato.</w:t>
            </w:r>
          </w:p>
        </w:tc>
        <w:tc>
          <w:tcPr>
            <w:tcW w:w="1183" w:type="dxa"/>
          </w:tcPr>
          <w:p w14:paraId="185AE838" w14:textId="77777777" w:rsidR="0024687F" w:rsidRPr="00FD64B6" w:rsidRDefault="0024687F">
            <w:pPr>
              <w:jc w:val="center"/>
              <w:rPr>
                <w:rFonts w:ascii="Arial" w:eastAsia="Arial" w:hAnsi="Arial" w:cs="Arial"/>
                <w:color w:val="000000"/>
              </w:rPr>
            </w:pPr>
          </w:p>
          <w:p w14:paraId="728B6104"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X</w:t>
            </w:r>
          </w:p>
        </w:tc>
      </w:tr>
      <w:tr w:rsidR="0024687F" w:rsidRPr="00FD64B6" w14:paraId="528A84FF" w14:textId="77777777">
        <w:trPr>
          <w:jc w:val="center"/>
        </w:trPr>
        <w:tc>
          <w:tcPr>
            <w:tcW w:w="2720" w:type="dxa"/>
          </w:tcPr>
          <w:p w14:paraId="27157129"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Cumplimiento, que cubra a la entidad de los perjuicios derivados de:</w:t>
            </w:r>
          </w:p>
          <w:p w14:paraId="7CA2EDAF"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(a) el incumplimiento total o parcial del contrato;</w:t>
            </w:r>
          </w:p>
          <w:p w14:paraId="118550D5"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(b) el cumplimiento tardío o defectuoso del contrato, cuando el incumplimiento es imputable al contratista;</w:t>
            </w:r>
          </w:p>
          <w:p w14:paraId="427AB167"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(c) el pago del valor de las multas y de la cláusula penal pecuniario.</w:t>
            </w:r>
          </w:p>
        </w:tc>
        <w:tc>
          <w:tcPr>
            <w:tcW w:w="2520" w:type="dxa"/>
          </w:tcPr>
          <w:p w14:paraId="77F494D5"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20%.</w:t>
            </w:r>
          </w:p>
        </w:tc>
        <w:tc>
          <w:tcPr>
            <w:tcW w:w="4102" w:type="dxa"/>
          </w:tcPr>
          <w:p w14:paraId="7CFE961A"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 xml:space="preserve">Vigencia mínima hasta la terminación del contrato y 4 meses más. </w:t>
            </w:r>
          </w:p>
        </w:tc>
        <w:tc>
          <w:tcPr>
            <w:tcW w:w="1183" w:type="dxa"/>
          </w:tcPr>
          <w:p w14:paraId="4DD164D9" w14:textId="77777777" w:rsidR="0024687F" w:rsidRPr="00FD64B6" w:rsidRDefault="0024687F">
            <w:pPr>
              <w:jc w:val="center"/>
              <w:rPr>
                <w:rFonts w:ascii="Arial" w:eastAsia="Arial" w:hAnsi="Arial" w:cs="Arial"/>
                <w:color w:val="000000"/>
              </w:rPr>
            </w:pPr>
          </w:p>
          <w:p w14:paraId="7516A6FB" w14:textId="77777777" w:rsidR="0024687F" w:rsidRPr="00FD64B6" w:rsidRDefault="0024687F">
            <w:pPr>
              <w:jc w:val="center"/>
              <w:rPr>
                <w:rFonts w:ascii="Arial" w:eastAsia="Arial" w:hAnsi="Arial" w:cs="Arial"/>
                <w:color w:val="000000"/>
              </w:rPr>
            </w:pPr>
          </w:p>
          <w:p w14:paraId="0110D656" w14:textId="77777777" w:rsidR="0024687F" w:rsidRPr="00FD64B6" w:rsidRDefault="0024687F">
            <w:pPr>
              <w:jc w:val="center"/>
              <w:rPr>
                <w:rFonts w:ascii="Arial" w:eastAsia="Arial" w:hAnsi="Arial" w:cs="Arial"/>
                <w:color w:val="000000"/>
              </w:rPr>
            </w:pPr>
          </w:p>
          <w:p w14:paraId="7DFB4B20" w14:textId="77777777" w:rsidR="0024687F" w:rsidRPr="00FD64B6" w:rsidRDefault="0024687F">
            <w:pPr>
              <w:jc w:val="center"/>
              <w:rPr>
                <w:rFonts w:ascii="Arial" w:eastAsia="Arial" w:hAnsi="Arial" w:cs="Arial"/>
                <w:color w:val="000000"/>
              </w:rPr>
            </w:pPr>
          </w:p>
          <w:p w14:paraId="2C7DF912" w14:textId="77777777" w:rsidR="0024687F" w:rsidRPr="00FD64B6" w:rsidRDefault="0024687F">
            <w:pPr>
              <w:jc w:val="center"/>
              <w:rPr>
                <w:rFonts w:ascii="Arial" w:eastAsia="Arial" w:hAnsi="Arial" w:cs="Arial"/>
                <w:color w:val="000000"/>
              </w:rPr>
            </w:pPr>
          </w:p>
          <w:p w14:paraId="77C902E0" w14:textId="77777777" w:rsidR="0024687F" w:rsidRPr="00FD64B6" w:rsidRDefault="0024687F">
            <w:pPr>
              <w:jc w:val="center"/>
              <w:rPr>
                <w:rFonts w:ascii="Arial" w:eastAsia="Arial" w:hAnsi="Arial" w:cs="Arial"/>
                <w:color w:val="000000"/>
              </w:rPr>
            </w:pPr>
          </w:p>
          <w:p w14:paraId="75803552"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X</w:t>
            </w:r>
          </w:p>
        </w:tc>
      </w:tr>
      <w:tr w:rsidR="0024687F" w:rsidRPr="00FD64B6" w14:paraId="3C29319A" w14:textId="77777777">
        <w:trPr>
          <w:jc w:val="center"/>
        </w:trPr>
        <w:tc>
          <w:tcPr>
            <w:tcW w:w="2720" w:type="dxa"/>
          </w:tcPr>
          <w:p w14:paraId="271D0E5E"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Pago De Salarios, Indemnizaciones Y Prestaciones Sociales</w:t>
            </w:r>
          </w:p>
        </w:tc>
        <w:tc>
          <w:tcPr>
            <w:tcW w:w="2520" w:type="dxa"/>
          </w:tcPr>
          <w:p w14:paraId="20BCFCEC"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10%</w:t>
            </w:r>
          </w:p>
        </w:tc>
        <w:tc>
          <w:tcPr>
            <w:tcW w:w="4102" w:type="dxa"/>
          </w:tcPr>
          <w:p w14:paraId="0D3FBC3C"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Término de duración del contrato y 3 años más.</w:t>
            </w:r>
          </w:p>
        </w:tc>
        <w:tc>
          <w:tcPr>
            <w:tcW w:w="1183" w:type="dxa"/>
          </w:tcPr>
          <w:p w14:paraId="6124FCBF" w14:textId="77777777" w:rsidR="0024687F" w:rsidRPr="00FD64B6" w:rsidRDefault="0024687F">
            <w:pPr>
              <w:jc w:val="center"/>
              <w:rPr>
                <w:rFonts w:ascii="Arial" w:eastAsia="Arial" w:hAnsi="Arial" w:cs="Arial"/>
                <w:color w:val="000000"/>
              </w:rPr>
            </w:pPr>
          </w:p>
          <w:p w14:paraId="63011901"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X</w:t>
            </w:r>
          </w:p>
        </w:tc>
      </w:tr>
      <w:tr w:rsidR="0024687F" w:rsidRPr="00FD64B6" w14:paraId="105338EC" w14:textId="77777777">
        <w:trPr>
          <w:jc w:val="center"/>
        </w:trPr>
        <w:tc>
          <w:tcPr>
            <w:tcW w:w="2720" w:type="dxa"/>
          </w:tcPr>
          <w:p w14:paraId="085B48BC"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Calidad de los materiales, del servicio o de los bienes entregados</w:t>
            </w:r>
          </w:p>
        </w:tc>
        <w:tc>
          <w:tcPr>
            <w:tcW w:w="2520" w:type="dxa"/>
          </w:tcPr>
          <w:p w14:paraId="310206E0"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20%</w:t>
            </w:r>
          </w:p>
        </w:tc>
        <w:tc>
          <w:tcPr>
            <w:tcW w:w="4102" w:type="dxa"/>
          </w:tcPr>
          <w:p w14:paraId="35CE8A28" w14:textId="77777777" w:rsidR="0024687F" w:rsidRPr="00FD64B6" w:rsidRDefault="002469F3">
            <w:pPr>
              <w:jc w:val="both"/>
              <w:rPr>
                <w:rFonts w:ascii="Arial" w:eastAsia="Arial" w:hAnsi="Arial" w:cs="Arial"/>
                <w:color w:val="000000"/>
              </w:rPr>
            </w:pPr>
            <w:r w:rsidRPr="00FD64B6">
              <w:rPr>
                <w:rFonts w:ascii="Arial" w:eastAsia="Arial" w:hAnsi="Arial" w:cs="Arial"/>
                <w:color w:val="000000"/>
              </w:rPr>
              <w:t>Término de duración del contrato y 1 año más. (La vigencia adicional de acuerdo a cada posible riesgo)</w:t>
            </w:r>
          </w:p>
        </w:tc>
        <w:tc>
          <w:tcPr>
            <w:tcW w:w="1183" w:type="dxa"/>
          </w:tcPr>
          <w:p w14:paraId="4F96DEA5" w14:textId="77777777" w:rsidR="0024687F" w:rsidRPr="00FD64B6" w:rsidRDefault="0024687F">
            <w:pPr>
              <w:jc w:val="center"/>
              <w:rPr>
                <w:rFonts w:ascii="Arial" w:eastAsia="Arial" w:hAnsi="Arial" w:cs="Arial"/>
                <w:color w:val="000000"/>
              </w:rPr>
            </w:pPr>
          </w:p>
          <w:p w14:paraId="69E85008" w14:textId="77777777" w:rsidR="0024687F" w:rsidRPr="00FD64B6" w:rsidRDefault="002469F3">
            <w:pPr>
              <w:jc w:val="center"/>
              <w:rPr>
                <w:rFonts w:ascii="Arial" w:eastAsia="Arial" w:hAnsi="Arial" w:cs="Arial"/>
                <w:color w:val="000000"/>
              </w:rPr>
            </w:pPr>
            <w:r w:rsidRPr="00FD64B6">
              <w:rPr>
                <w:rFonts w:ascii="Arial" w:eastAsia="Arial" w:hAnsi="Arial" w:cs="Arial"/>
                <w:color w:val="000000"/>
              </w:rPr>
              <w:t>X</w:t>
            </w:r>
          </w:p>
        </w:tc>
      </w:tr>
    </w:tbl>
    <w:p w14:paraId="63BB6C6E" w14:textId="77777777" w:rsidR="0024687F" w:rsidRPr="00FD64B6" w:rsidRDefault="0024687F">
      <w:pPr>
        <w:tabs>
          <w:tab w:val="left" w:pos="1560"/>
        </w:tabs>
        <w:jc w:val="both"/>
        <w:rPr>
          <w:rFonts w:ascii="Arial" w:eastAsia="Arial" w:hAnsi="Arial" w:cs="Arial"/>
          <w:color w:val="000000"/>
        </w:rPr>
      </w:pPr>
    </w:p>
    <w:p w14:paraId="283BA8BB" w14:textId="77777777" w:rsidR="0024687F" w:rsidRPr="00FD64B6" w:rsidRDefault="002469F3">
      <w:pPr>
        <w:pBdr>
          <w:top w:val="nil"/>
          <w:left w:val="nil"/>
          <w:bottom w:val="nil"/>
          <w:right w:val="nil"/>
          <w:between w:val="nil"/>
        </w:pBdr>
        <w:tabs>
          <w:tab w:val="left" w:pos="-142"/>
        </w:tabs>
        <w:jc w:val="both"/>
        <w:rPr>
          <w:rFonts w:ascii="Arial" w:eastAsia="Arial" w:hAnsi="Arial" w:cs="Arial"/>
          <w:color w:val="000000"/>
        </w:rPr>
      </w:pPr>
      <w:r w:rsidRPr="00FD64B6">
        <w:rPr>
          <w:rFonts w:ascii="Arial" w:eastAsia="Arial" w:hAnsi="Arial" w:cs="Arial"/>
          <w:color w:val="00000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3C4CF93" w14:textId="77777777" w:rsidR="0024687F" w:rsidRPr="00FD64B6" w:rsidRDefault="002469F3">
      <w:pPr>
        <w:pBdr>
          <w:top w:val="nil"/>
          <w:left w:val="nil"/>
          <w:bottom w:val="nil"/>
          <w:right w:val="nil"/>
          <w:between w:val="nil"/>
        </w:pBdr>
        <w:tabs>
          <w:tab w:val="left" w:pos="-142"/>
        </w:tabs>
        <w:jc w:val="both"/>
        <w:rPr>
          <w:rFonts w:ascii="Arial" w:eastAsia="Arial" w:hAnsi="Arial" w:cs="Arial"/>
          <w:color w:val="000000"/>
        </w:rPr>
      </w:pPr>
      <w:r w:rsidRPr="00FD64B6">
        <w:rPr>
          <w:rFonts w:ascii="Arial" w:eastAsia="Arial" w:hAnsi="Arial" w:cs="Arial"/>
          <w:color w:val="000000"/>
        </w:rPr>
        <w:t xml:space="preserve"> </w:t>
      </w:r>
    </w:p>
    <w:p w14:paraId="005BF261" w14:textId="77777777" w:rsidR="0024687F" w:rsidRPr="00FD64B6" w:rsidRDefault="002469F3">
      <w:pPr>
        <w:numPr>
          <w:ilvl w:val="0"/>
          <w:numId w:val="1"/>
        </w:numPr>
        <w:pBdr>
          <w:top w:val="nil"/>
          <w:left w:val="nil"/>
          <w:bottom w:val="nil"/>
          <w:right w:val="nil"/>
          <w:between w:val="nil"/>
        </w:pBdr>
        <w:tabs>
          <w:tab w:val="left" w:pos="1560"/>
          <w:tab w:val="left" w:pos="1843"/>
        </w:tabs>
        <w:ind w:left="426" w:hanging="142"/>
        <w:jc w:val="both"/>
        <w:rPr>
          <w:rFonts w:ascii="Arial" w:eastAsia="Arial" w:hAnsi="Arial" w:cs="Arial"/>
          <w:b/>
          <w:color w:val="000000"/>
        </w:rPr>
      </w:pPr>
      <w:r w:rsidRPr="00FD64B6">
        <w:rPr>
          <w:rFonts w:ascii="Arial" w:eastAsia="Arial" w:hAnsi="Arial" w:cs="Arial"/>
          <w:b/>
          <w:color w:val="000000"/>
        </w:rPr>
        <w:t>INDEPENDENCIA DEL CONTRATISTA</w:t>
      </w:r>
    </w:p>
    <w:p w14:paraId="626E1AA6" w14:textId="77777777" w:rsidR="0024687F" w:rsidRPr="00FD64B6" w:rsidRDefault="002469F3">
      <w:pPr>
        <w:pBdr>
          <w:top w:val="nil"/>
          <w:left w:val="nil"/>
          <w:bottom w:val="nil"/>
          <w:right w:val="nil"/>
          <w:between w:val="nil"/>
        </w:pBdr>
        <w:ind w:left="720" w:hanging="360"/>
        <w:jc w:val="both"/>
        <w:rPr>
          <w:rFonts w:ascii="Arial" w:eastAsia="Arial" w:hAnsi="Arial" w:cs="Arial"/>
          <w:color w:val="000000"/>
        </w:rPr>
      </w:pPr>
      <w:r w:rsidRPr="00FD64B6">
        <w:rPr>
          <w:rFonts w:ascii="Arial" w:eastAsia="Arial" w:hAnsi="Arial" w:cs="Arial"/>
          <w:color w:val="000000"/>
        </w:rPr>
        <w:t xml:space="preserve"> </w:t>
      </w:r>
    </w:p>
    <w:p w14:paraId="350140FA" w14:textId="77777777" w:rsidR="0024687F" w:rsidRDefault="002469F3">
      <w:pPr>
        <w:jc w:val="both"/>
        <w:rPr>
          <w:rFonts w:ascii="Arial" w:eastAsia="Arial" w:hAnsi="Arial" w:cs="Arial"/>
        </w:rPr>
      </w:pPr>
      <w:r w:rsidRPr="00FD64B6">
        <w:rPr>
          <w:rFonts w:ascii="Arial" w:eastAsia="Arial" w:hAnsi="Arial" w:cs="Aria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21B2BE41" w14:textId="77777777" w:rsidR="002469F3" w:rsidRPr="00FD64B6" w:rsidRDefault="002469F3">
      <w:pPr>
        <w:jc w:val="both"/>
        <w:rPr>
          <w:rFonts w:ascii="Arial" w:eastAsia="Arial" w:hAnsi="Arial" w:cs="Arial"/>
        </w:rPr>
      </w:pPr>
    </w:p>
    <w:p w14:paraId="0C26838D" w14:textId="77777777" w:rsidR="0024687F" w:rsidRPr="00FD64B6" w:rsidRDefault="002469F3">
      <w:pPr>
        <w:numPr>
          <w:ilvl w:val="0"/>
          <w:numId w:val="1"/>
        </w:numPr>
        <w:pBdr>
          <w:top w:val="nil"/>
          <w:left w:val="nil"/>
          <w:bottom w:val="nil"/>
          <w:right w:val="nil"/>
          <w:between w:val="nil"/>
        </w:pBdr>
        <w:tabs>
          <w:tab w:val="left" w:pos="567"/>
          <w:tab w:val="left" w:pos="1560"/>
          <w:tab w:val="left" w:pos="1843"/>
        </w:tabs>
        <w:ind w:left="284" w:firstLine="0"/>
        <w:jc w:val="both"/>
        <w:rPr>
          <w:rFonts w:ascii="Arial" w:eastAsia="Arial" w:hAnsi="Arial" w:cs="Arial"/>
          <w:b/>
          <w:color w:val="000000"/>
        </w:rPr>
      </w:pPr>
      <w:r w:rsidRPr="00FD64B6">
        <w:rPr>
          <w:rFonts w:ascii="Arial" w:eastAsia="Arial" w:hAnsi="Arial" w:cs="Arial"/>
          <w:b/>
          <w:color w:val="000000"/>
        </w:rPr>
        <w:t xml:space="preserve">INEXISTENCIA DE RELACIÓN LABORAL ENTRE LA ENTIDAD Y EL CONTRATISTA </w:t>
      </w:r>
    </w:p>
    <w:p w14:paraId="3C916BB3" w14:textId="77777777" w:rsidR="0024687F" w:rsidRPr="00FD64B6" w:rsidRDefault="0024687F">
      <w:pPr>
        <w:pBdr>
          <w:top w:val="nil"/>
          <w:left w:val="nil"/>
          <w:bottom w:val="nil"/>
          <w:right w:val="nil"/>
          <w:between w:val="nil"/>
        </w:pBdr>
        <w:tabs>
          <w:tab w:val="left" w:pos="567"/>
          <w:tab w:val="left" w:pos="851"/>
          <w:tab w:val="left" w:pos="1134"/>
          <w:tab w:val="left" w:pos="1560"/>
          <w:tab w:val="left" w:pos="2694"/>
        </w:tabs>
        <w:ind w:left="1070" w:hanging="360"/>
        <w:jc w:val="both"/>
        <w:rPr>
          <w:rFonts w:ascii="Arial" w:eastAsia="Arial" w:hAnsi="Arial" w:cs="Arial"/>
          <w:b/>
          <w:color w:val="000000"/>
        </w:rPr>
      </w:pPr>
    </w:p>
    <w:p w14:paraId="31DD83B3" w14:textId="77777777" w:rsidR="0024687F" w:rsidRPr="00FD64B6" w:rsidRDefault="002469F3">
      <w:pPr>
        <w:jc w:val="both"/>
        <w:rPr>
          <w:rFonts w:ascii="Arial" w:eastAsia="Arial" w:hAnsi="Arial" w:cs="Arial"/>
        </w:rPr>
      </w:pPr>
      <w:r w:rsidRPr="00FD64B6">
        <w:rPr>
          <w:rFonts w:ascii="Arial" w:eastAsia="Arial" w:hAnsi="Arial" w:cs="Arial"/>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w:t>
      </w:r>
      <w:r w:rsidRPr="00FD64B6">
        <w:rPr>
          <w:rFonts w:ascii="Arial" w:eastAsia="Arial" w:hAnsi="Arial" w:cs="Arial"/>
        </w:rPr>
        <w:lastRenderedPageBreak/>
        <w:t>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12436B" w14:textId="77777777" w:rsidR="0024687F" w:rsidRPr="00FD64B6" w:rsidRDefault="002469F3">
      <w:pPr>
        <w:jc w:val="both"/>
        <w:rPr>
          <w:rFonts w:ascii="Arial" w:eastAsia="Arial" w:hAnsi="Arial" w:cs="Arial"/>
        </w:rPr>
      </w:pPr>
      <w:r w:rsidRPr="00FD64B6">
        <w:rPr>
          <w:rFonts w:ascii="Arial" w:eastAsia="Arial" w:hAnsi="Arial" w:cs="Arial"/>
        </w:rPr>
        <w:t xml:space="preserve"> </w:t>
      </w:r>
    </w:p>
    <w:p w14:paraId="49B12E19" w14:textId="77777777" w:rsidR="0024687F" w:rsidRPr="00FD64B6" w:rsidRDefault="002469F3">
      <w:pPr>
        <w:jc w:val="both"/>
        <w:rPr>
          <w:rFonts w:ascii="Arial" w:eastAsia="Arial" w:hAnsi="Arial" w:cs="Arial"/>
        </w:rPr>
      </w:pPr>
      <w:r w:rsidRPr="00FD64B6">
        <w:rPr>
          <w:rFonts w:ascii="Arial" w:eastAsia="Arial" w:hAnsi="Arial" w:cs="Arial"/>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2D4240D6" w14:textId="77777777" w:rsidR="0024687F" w:rsidRPr="00FD64B6" w:rsidRDefault="0024687F">
      <w:pPr>
        <w:jc w:val="both"/>
        <w:rPr>
          <w:rFonts w:ascii="Arial" w:eastAsia="Arial" w:hAnsi="Arial" w:cs="Arial"/>
        </w:rPr>
      </w:pPr>
    </w:p>
    <w:p w14:paraId="61BE1DB8" w14:textId="77777777" w:rsidR="0024687F" w:rsidRPr="00FD64B6" w:rsidRDefault="002469F3">
      <w:pPr>
        <w:numPr>
          <w:ilvl w:val="0"/>
          <w:numId w:val="1"/>
        </w:numPr>
        <w:pBdr>
          <w:top w:val="nil"/>
          <w:left w:val="nil"/>
          <w:bottom w:val="nil"/>
          <w:right w:val="nil"/>
          <w:between w:val="nil"/>
        </w:pBdr>
        <w:tabs>
          <w:tab w:val="left" w:pos="1843"/>
        </w:tabs>
        <w:ind w:left="720"/>
        <w:jc w:val="both"/>
        <w:rPr>
          <w:rFonts w:ascii="Arial" w:eastAsia="Arial" w:hAnsi="Arial" w:cs="Arial"/>
          <w:b/>
          <w:color w:val="000000"/>
        </w:rPr>
      </w:pPr>
      <w:r w:rsidRPr="00FD64B6">
        <w:rPr>
          <w:rFonts w:ascii="Arial" w:eastAsia="Arial" w:hAnsi="Arial" w:cs="Arial"/>
          <w:b/>
          <w:color w:val="000000"/>
        </w:rPr>
        <w:t>CESIÓN</w:t>
      </w:r>
    </w:p>
    <w:p w14:paraId="5586FCBA" w14:textId="77777777" w:rsidR="0024687F" w:rsidRPr="00FD64B6" w:rsidRDefault="0024687F">
      <w:pPr>
        <w:pBdr>
          <w:top w:val="nil"/>
          <w:left w:val="nil"/>
          <w:bottom w:val="nil"/>
          <w:right w:val="nil"/>
          <w:between w:val="nil"/>
        </w:pBdr>
        <w:ind w:left="1070" w:hanging="360"/>
        <w:jc w:val="both"/>
        <w:rPr>
          <w:rFonts w:ascii="Arial" w:eastAsia="Arial" w:hAnsi="Arial" w:cs="Arial"/>
          <w:b/>
          <w:color w:val="000000"/>
        </w:rPr>
      </w:pPr>
    </w:p>
    <w:p w14:paraId="369A4017" w14:textId="77777777" w:rsidR="0024687F" w:rsidRPr="00FD64B6" w:rsidRDefault="002469F3">
      <w:pPr>
        <w:jc w:val="both"/>
        <w:rPr>
          <w:rFonts w:ascii="Arial" w:eastAsia="Arial" w:hAnsi="Arial" w:cs="Arial"/>
        </w:rPr>
      </w:pPr>
      <w:r w:rsidRPr="00FD64B6">
        <w:rPr>
          <w:rFonts w:ascii="Arial" w:eastAsia="Arial" w:hAnsi="Arial" w:cs="Arial"/>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569987FF" w14:textId="77777777" w:rsidR="0024687F" w:rsidRPr="00FD64B6" w:rsidRDefault="0024687F">
      <w:pPr>
        <w:jc w:val="both"/>
        <w:rPr>
          <w:rFonts w:ascii="Arial" w:eastAsia="Arial" w:hAnsi="Arial" w:cs="Arial"/>
        </w:rPr>
      </w:pPr>
    </w:p>
    <w:p w14:paraId="5B033314" w14:textId="77777777" w:rsidR="0024687F" w:rsidRPr="00FD64B6" w:rsidRDefault="002469F3">
      <w:pPr>
        <w:numPr>
          <w:ilvl w:val="0"/>
          <w:numId w:val="1"/>
        </w:numPr>
        <w:pBdr>
          <w:top w:val="nil"/>
          <w:left w:val="nil"/>
          <w:bottom w:val="nil"/>
          <w:right w:val="nil"/>
          <w:between w:val="nil"/>
        </w:pBdr>
        <w:tabs>
          <w:tab w:val="left" w:pos="1843"/>
        </w:tabs>
        <w:ind w:left="720"/>
        <w:jc w:val="both"/>
        <w:rPr>
          <w:rFonts w:ascii="Arial" w:eastAsia="Arial" w:hAnsi="Arial" w:cs="Arial"/>
          <w:b/>
          <w:color w:val="000000"/>
        </w:rPr>
      </w:pPr>
      <w:r w:rsidRPr="00FD64B6">
        <w:rPr>
          <w:rFonts w:ascii="Arial" w:eastAsia="Arial" w:hAnsi="Arial" w:cs="Arial"/>
          <w:b/>
          <w:color w:val="000000"/>
        </w:rPr>
        <w:t>LIQUIDACIÓN</w:t>
      </w:r>
    </w:p>
    <w:p w14:paraId="24CB6042" w14:textId="77777777" w:rsidR="0024687F" w:rsidRPr="00FD64B6" w:rsidRDefault="0024687F">
      <w:pPr>
        <w:pBdr>
          <w:top w:val="nil"/>
          <w:left w:val="nil"/>
          <w:bottom w:val="nil"/>
          <w:right w:val="nil"/>
          <w:between w:val="nil"/>
        </w:pBdr>
        <w:ind w:left="1070" w:hanging="360"/>
        <w:jc w:val="both"/>
        <w:rPr>
          <w:rFonts w:ascii="Arial" w:eastAsia="Arial" w:hAnsi="Arial" w:cs="Arial"/>
          <w:color w:val="000000"/>
        </w:rPr>
      </w:pPr>
    </w:p>
    <w:p w14:paraId="29387D39" w14:textId="77777777" w:rsidR="0024687F" w:rsidRPr="00FD64B6" w:rsidRDefault="002469F3">
      <w:pPr>
        <w:pBdr>
          <w:top w:val="nil"/>
          <w:left w:val="nil"/>
          <w:bottom w:val="nil"/>
          <w:right w:val="nil"/>
          <w:between w:val="nil"/>
        </w:pBdr>
        <w:ind w:left="1070" w:hanging="360"/>
        <w:jc w:val="both"/>
        <w:rPr>
          <w:rFonts w:ascii="Arial" w:eastAsia="Arial" w:hAnsi="Arial" w:cs="Arial"/>
          <w:color w:val="000000"/>
        </w:rPr>
      </w:pPr>
      <w:r w:rsidRPr="00FD64B6">
        <w:rPr>
          <w:rFonts w:ascii="Arial" w:eastAsia="Arial" w:hAnsi="Arial" w:cs="Arial"/>
          <w:color w:val="000000"/>
        </w:rPr>
        <w:t xml:space="preserve">El contrato será objeto de liquidación de acuerdo con lo establecido en las normas que regulan la materia. El término para la liquidación del contrato será de 4 meses contados a partir de la fecha de terminación. </w:t>
      </w:r>
    </w:p>
    <w:p w14:paraId="7728C4DA" w14:textId="77777777" w:rsidR="0024687F" w:rsidRPr="00FD64B6" w:rsidRDefault="0024687F">
      <w:pPr>
        <w:pBdr>
          <w:top w:val="nil"/>
          <w:left w:val="nil"/>
          <w:bottom w:val="nil"/>
          <w:right w:val="nil"/>
          <w:between w:val="nil"/>
        </w:pBdr>
        <w:ind w:left="1070" w:hanging="360"/>
        <w:jc w:val="both"/>
        <w:rPr>
          <w:rFonts w:ascii="Arial" w:eastAsia="Arial" w:hAnsi="Arial" w:cs="Arial"/>
          <w:color w:val="000000"/>
        </w:rPr>
      </w:pPr>
    </w:p>
    <w:p w14:paraId="7214D488" w14:textId="77777777" w:rsidR="0024687F" w:rsidRPr="00FD64B6" w:rsidRDefault="002469F3">
      <w:pPr>
        <w:tabs>
          <w:tab w:val="left" w:pos="-142"/>
        </w:tabs>
        <w:jc w:val="both"/>
        <w:rPr>
          <w:rFonts w:ascii="Arial" w:eastAsia="Arial" w:hAnsi="Arial" w:cs="Arial"/>
        </w:rPr>
      </w:pPr>
      <w:r w:rsidRPr="00FD64B6">
        <w:rPr>
          <w:rFonts w:ascii="Arial" w:eastAsia="Arial" w:hAnsi="Arial" w:cs="Arial"/>
        </w:rPr>
        <w:t xml:space="preserve">Para la liquidación se exigirá al Contratista la ampliación de la garantía, si es del caso, a fin de avalar las obligaciones que éste deba cumplir con posterioridad a la extinción del presente contrato. </w:t>
      </w:r>
    </w:p>
    <w:p w14:paraId="242A50A1" w14:textId="77777777" w:rsidR="0024687F" w:rsidRPr="00FD64B6" w:rsidRDefault="0024687F">
      <w:pPr>
        <w:tabs>
          <w:tab w:val="left" w:pos="-142"/>
        </w:tabs>
        <w:jc w:val="both"/>
        <w:rPr>
          <w:rFonts w:ascii="Arial" w:eastAsia="Arial" w:hAnsi="Arial" w:cs="Arial"/>
        </w:rPr>
      </w:pPr>
    </w:p>
    <w:p w14:paraId="066407A2" w14:textId="77777777" w:rsidR="0024687F" w:rsidRPr="00FD64B6" w:rsidRDefault="002469F3">
      <w:pPr>
        <w:tabs>
          <w:tab w:val="left" w:pos="-142"/>
        </w:tabs>
        <w:jc w:val="both"/>
        <w:rPr>
          <w:rFonts w:ascii="Arial" w:eastAsia="Arial" w:hAnsi="Arial" w:cs="Arial"/>
        </w:rPr>
      </w:pPr>
      <w:r w:rsidRPr="00FD64B6">
        <w:rPr>
          <w:rFonts w:ascii="Arial" w:eastAsia="Arial" w:hAnsi="Arial" w:cs="Arial"/>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6858ED8" w14:textId="77777777" w:rsidR="0024687F" w:rsidRPr="00FD64B6" w:rsidRDefault="0024687F">
      <w:pPr>
        <w:tabs>
          <w:tab w:val="left" w:pos="-142"/>
        </w:tabs>
        <w:jc w:val="both"/>
        <w:rPr>
          <w:rFonts w:ascii="Arial" w:eastAsia="Arial" w:hAnsi="Arial" w:cs="Arial"/>
          <w:color w:val="000000"/>
        </w:rPr>
      </w:pPr>
    </w:p>
    <w:p w14:paraId="0CC5C8C4" w14:textId="77777777" w:rsidR="0024687F" w:rsidRPr="00FD64B6" w:rsidRDefault="002469F3">
      <w:pPr>
        <w:numPr>
          <w:ilvl w:val="0"/>
          <w:numId w:val="1"/>
        </w:numPr>
        <w:pBdr>
          <w:top w:val="nil"/>
          <w:left w:val="nil"/>
          <w:bottom w:val="nil"/>
          <w:right w:val="nil"/>
          <w:between w:val="nil"/>
        </w:pBdr>
        <w:tabs>
          <w:tab w:val="left" w:pos="1701"/>
          <w:tab w:val="left" w:pos="1843"/>
        </w:tabs>
        <w:ind w:left="720"/>
        <w:jc w:val="both"/>
        <w:rPr>
          <w:rFonts w:ascii="Arial" w:eastAsia="Arial" w:hAnsi="Arial" w:cs="Arial"/>
          <w:b/>
          <w:color w:val="000000"/>
        </w:rPr>
      </w:pPr>
      <w:r w:rsidRPr="00FD64B6">
        <w:rPr>
          <w:rFonts w:ascii="Arial" w:eastAsia="Arial" w:hAnsi="Arial" w:cs="Arial"/>
          <w:b/>
          <w:color w:val="000000"/>
        </w:rPr>
        <w:t>SUSCRIPCIÓN, PERFECCIONAMIENTO Y EJECUCIÓN</w:t>
      </w:r>
    </w:p>
    <w:p w14:paraId="1AB3C7F2" w14:textId="77777777" w:rsidR="0024687F" w:rsidRPr="00FD64B6" w:rsidRDefault="0024687F">
      <w:pPr>
        <w:pBdr>
          <w:top w:val="nil"/>
          <w:left w:val="nil"/>
          <w:bottom w:val="nil"/>
          <w:right w:val="nil"/>
          <w:between w:val="nil"/>
        </w:pBdr>
        <w:tabs>
          <w:tab w:val="left" w:pos="1701"/>
          <w:tab w:val="left" w:pos="1843"/>
        </w:tabs>
        <w:ind w:left="720" w:hanging="360"/>
        <w:jc w:val="both"/>
        <w:rPr>
          <w:rFonts w:ascii="Arial" w:eastAsia="Arial" w:hAnsi="Arial" w:cs="Arial"/>
          <w:b/>
          <w:color w:val="000000"/>
        </w:rPr>
      </w:pPr>
    </w:p>
    <w:p w14:paraId="7E0A3FFD" w14:textId="77777777" w:rsidR="0024687F" w:rsidRPr="00FD64B6" w:rsidRDefault="002469F3">
      <w:pPr>
        <w:tabs>
          <w:tab w:val="left" w:pos="2780"/>
        </w:tabs>
        <w:jc w:val="both"/>
        <w:rPr>
          <w:rFonts w:ascii="Arial" w:eastAsia="Arial" w:hAnsi="Arial" w:cs="Arial"/>
        </w:rPr>
      </w:pPr>
      <w:r w:rsidRPr="00FD64B6">
        <w:rPr>
          <w:rFonts w:ascii="Arial" w:eastAsia="Arial" w:hAnsi="Arial" w:cs="Arial"/>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6A45CC23" w14:textId="77777777" w:rsidR="0024687F" w:rsidRPr="00FD64B6" w:rsidRDefault="0024687F">
      <w:pPr>
        <w:tabs>
          <w:tab w:val="left" w:pos="2780"/>
        </w:tabs>
        <w:jc w:val="both"/>
        <w:rPr>
          <w:rFonts w:ascii="Arial" w:eastAsia="Arial" w:hAnsi="Arial" w:cs="Arial"/>
        </w:rPr>
      </w:pPr>
    </w:p>
    <w:p w14:paraId="12B5450B" w14:textId="77777777" w:rsidR="0024687F" w:rsidRPr="00FD64B6" w:rsidRDefault="002469F3">
      <w:pPr>
        <w:numPr>
          <w:ilvl w:val="0"/>
          <w:numId w:val="1"/>
        </w:numPr>
        <w:pBdr>
          <w:top w:val="nil"/>
          <w:left w:val="nil"/>
          <w:bottom w:val="nil"/>
          <w:right w:val="nil"/>
          <w:between w:val="nil"/>
        </w:pBdr>
        <w:tabs>
          <w:tab w:val="left" w:pos="1701"/>
          <w:tab w:val="left" w:pos="1843"/>
        </w:tabs>
        <w:ind w:left="720"/>
        <w:jc w:val="both"/>
        <w:rPr>
          <w:rFonts w:ascii="Arial" w:eastAsia="Arial" w:hAnsi="Arial" w:cs="Arial"/>
          <w:b/>
          <w:color w:val="000000"/>
        </w:rPr>
      </w:pPr>
      <w:r w:rsidRPr="00FD64B6">
        <w:rPr>
          <w:rFonts w:ascii="Arial" w:eastAsia="Arial" w:hAnsi="Arial" w:cs="Arial"/>
          <w:b/>
          <w:color w:val="000000"/>
        </w:rPr>
        <w:t xml:space="preserve">LUGAR DE EJECUCIÓN Y DOMICILIO CONTRACTUAL </w:t>
      </w:r>
    </w:p>
    <w:p w14:paraId="4F2660CE" w14:textId="77777777" w:rsidR="0024687F" w:rsidRPr="00FD64B6" w:rsidRDefault="0024687F">
      <w:pPr>
        <w:jc w:val="both"/>
        <w:rPr>
          <w:rFonts w:ascii="Arial" w:eastAsia="Arial" w:hAnsi="Arial" w:cs="Arial"/>
        </w:rPr>
      </w:pPr>
    </w:p>
    <w:p w14:paraId="0E5CA651" w14:textId="77777777" w:rsidR="0024687F" w:rsidRPr="00FD64B6" w:rsidRDefault="002469F3">
      <w:pPr>
        <w:jc w:val="both"/>
        <w:rPr>
          <w:rFonts w:ascii="Arial" w:eastAsia="Arial" w:hAnsi="Arial" w:cs="Arial"/>
        </w:rPr>
      </w:pPr>
      <w:bookmarkStart w:id="10" w:name="_heading=h.63xy2tks4hmb" w:colFirst="0" w:colLast="0"/>
      <w:bookmarkEnd w:id="10"/>
      <w:r w:rsidRPr="00FD64B6">
        <w:rPr>
          <w:rFonts w:ascii="Arial" w:eastAsia="Arial" w:hAnsi="Arial" w:cs="Arial"/>
        </w:rPr>
        <w:t xml:space="preserve">Las actividades previstas en el presente Contrato se deben desarrollar en las rutas solicitadas dentro, téngase como domicilio contractual el municipio de Pereira - Risaralda. </w:t>
      </w:r>
    </w:p>
    <w:p w14:paraId="13651EFC" w14:textId="77777777" w:rsidR="0024687F" w:rsidRPr="00FD64B6" w:rsidRDefault="0024687F">
      <w:pPr>
        <w:pBdr>
          <w:top w:val="nil"/>
          <w:left w:val="nil"/>
          <w:bottom w:val="nil"/>
          <w:right w:val="nil"/>
          <w:between w:val="nil"/>
        </w:pBdr>
        <w:ind w:left="1070" w:hanging="360"/>
        <w:jc w:val="both"/>
        <w:rPr>
          <w:rFonts w:ascii="Arial" w:eastAsia="Arial" w:hAnsi="Arial" w:cs="Arial"/>
          <w:color w:val="000000"/>
        </w:rPr>
      </w:pPr>
    </w:p>
    <w:p w14:paraId="29626DCF" w14:textId="77777777" w:rsidR="0024687F" w:rsidRPr="00FD64B6" w:rsidRDefault="002469F3">
      <w:pPr>
        <w:numPr>
          <w:ilvl w:val="0"/>
          <w:numId w:val="1"/>
        </w:numPr>
        <w:pBdr>
          <w:top w:val="nil"/>
          <w:left w:val="nil"/>
          <w:bottom w:val="nil"/>
          <w:right w:val="nil"/>
          <w:between w:val="nil"/>
        </w:pBdr>
        <w:tabs>
          <w:tab w:val="left" w:pos="1985"/>
        </w:tabs>
        <w:ind w:left="720"/>
        <w:jc w:val="both"/>
        <w:rPr>
          <w:rFonts w:ascii="Arial" w:eastAsia="Arial" w:hAnsi="Arial" w:cs="Arial"/>
          <w:b/>
          <w:color w:val="000000"/>
        </w:rPr>
      </w:pPr>
      <w:r w:rsidRPr="00FD64B6">
        <w:rPr>
          <w:rFonts w:ascii="Arial" w:eastAsia="Arial" w:hAnsi="Arial" w:cs="Arial"/>
          <w:b/>
          <w:color w:val="000000"/>
        </w:rPr>
        <w:t>DOCUMENTOS</w:t>
      </w:r>
    </w:p>
    <w:p w14:paraId="401B63E2" w14:textId="77777777" w:rsidR="0024687F" w:rsidRPr="00FD64B6" w:rsidRDefault="0024687F">
      <w:pPr>
        <w:pBdr>
          <w:top w:val="nil"/>
          <w:left w:val="nil"/>
          <w:bottom w:val="nil"/>
          <w:right w:val="nil"/>
          <w:between w:val="nil"/>
        </w:pBdr>
        <w:ind w:left="710" w:hanging="360"/>
        <w:jc w:val="both"/>
        <w:rPr>
          <w:rFonts w:ascii="Arial" w:eastAsia="Arial" w:hAnsi="Arial" w:cs="Arial"/>
          <w:color w:val="000000"/>
        </w:rPr>
      </w:pPr>
    </w:p>
    <w:p w14:paraId="75D3AC17" w14:textId="77777777" w:rsidR="0024687F" w:rsidRPr="00FD64B6" w:rsidRDefault="002469F3" w:rsidP="00784E73">
      <w:pPr>
        <w:pBdr>
          <w:top w:val="nil"/>
          <w:left w:val="nil"/>
          <w:bottom w:val="nil"/>
          <w:right w:val="nil"/>
          <w:between w:val="nil"/>
        </w:pBdr>
        <w:jc w:val="both"/>
        <w:rPr>
          <w:rFonts w:ascii="Arial" w:eastAsia="Arial" w:hAnsi="Arial" w:cs="Arial"/>
          <w:color w:val="000000"/>
        </w:rPr>
      </w:pPr>
      <w:r w:rsidRPr="00FD64B6">
        <w:rPr>
          <w:rFonts w:ascii="Arial" w:eastAsia="Arial" w:hAnsi="Arial" w:cs="Arial"/>
          <w:color w:val="000000"/>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547DEA23" w14:textId="77777777" w:rsidR="0024687F" w:rsidRPr="00FD64B6" w:rsidRDefault="0024687F">
      <w:pPr>
        <w:pBdr>
          <w:top w:val="nil"/>
          <w:left w:val="nil"/>
          <w:bottom w:val="nil"/>
          <w:right w:val="nil"/>
          <w:between w:val="nil"/>
        </w:pBdr>
        <w:ind w:left="1070" w:hanging="360"/>
        <w:jc w:val="both"/>
        <w:rPr>
          <w:rFonts w:ascii="Arial" w:eastAsia="Arial" w:hAnsi="Arial" w:cs="Arial"/>
          <w:color w:val="000000"/>
        </w:rPr>
      </w:pPr>
    </w:p>
    <w:p w14:paraId="7D8C1D3F" w14:textId="77777777" w:rsidR="0024687F" w:rsidRPr="00FD64B6" w:rsidRDefault="002469F3">
      <w:pPr>
        <w:numPr>
          <w:ilvl w:val="3"/>
          <w:numId w:val="3"/>
        </w:numPr>
        <w:pBdr>
          <w:top w:val="nil"/>
          <w:left w:val="nil"/>
          <w:bottom w:val="nil"/>
          <w:right w:val="nil"/>
          <w:between w:val="nil"/>
        </w:pBdr>
        <w:ind w:left="1134"/>
        <w:jc w:val="both"/>
        <w:rPr>
          <w:rFonts w:ascii="Arial" w:eastAsia="Arial" w:hAnsi="Arial" w:cs="Arial"/>
          <w:color w:val="000000"/>
        </w:rPr>
      </w:pPr>
      <w:r w:rsidRPr="00FD64B6">
        <w:rPr>
          <w:rFonts w:ascii="Arial" w:eastAsia="Arial" w:hAnsi="Arial" w:cs="Arial"/>
          <w:color w:val="000000"/>
        </w:rPr>
        <w:t>Estudios y documentos previos.</w:t>
      </w:r>
    </w:p>
    <w:p w14:paraId="034B069B" w14:textId="77777777" w:rsidR="0024687F" w:rsidRPr="00FD64B6" w:rsidRDefault="002469F3">
      <w:pPr>
        <w:numPr>
          <w:ilvl w:val="3"/>
          <w:numId w:val="3"/>
        </w:numPr>
        <w:pBdr>
          <w:top w:val="nil"/>
          <w:left w:val="nil"/>
          <w:bottom w:val="nil"/>
          <w:right w:val="nil"/>
          <w:between w:val="nil"/>
        </w:pBdr>
        <w:ind w:left="1134"/>
        <w:jc w:val="both"/>
        <w:rPr>
          <w:rFonts w:ascii="Arial" w:eastAsia="Arial" w:hAnsi="Arial" w:cs="Arial"/>
          <w:color w:val="000000"/>
        </w:rPr>
      </w:pPr>
      <w:r w:rsidRPr="00FD64B6">
        <w:rPr>
          <w:rFonts w:ascii="Arial" w:eastAsia="Arial" w:hAnsi="Arial" w:cs="Arial"/>
          <w:color w:val="000000"/>
        </w:rPr>
        <w:t>Pliego de condiciones, Adendas, Anexos, Formatos, Matrices, Formularios.</w:t>
      </w:r>
    </w:p>
    <w:p w14:paraId="70492094" w14:textId="77777777" w:rsidR="0024687F" w:rsidRPr="00FD64B6" w:rsidRDefault="002469F3">
      <w:pPr>
        <w:numPr>
          <w:ilvl w:val="3"/>
          <w:numId w:val="3"/>
        </w:numPr>
        <w:pBdr>
          <w:top w:val="nil"/>
          <w:left w:val="nil"/>
          <w:bottom w:val="nil"/>
          <w:right w:val="nil"/>
          <w:between w:val="nil"/>
        </w:pBdr>
        <w:ind w:left="1134"/>
        <w:jc w:val="both"/>
        <w:rPr>
          <w:rFonts w:ascii="Arial" w:eastAsia="Arial" w:hAnsi="Arial" w:cs="Arial"/>
          <w:color w:val="000000"/>
        </w:rPr>
      </w:pPr>
      <w:r w:rsidRPr="00FD64B6">
        <w:rPr>
          <w:rFonts w:ascii="Arial" w:eastAsia="Arial" w:hAnsi="Arial" w:cs="Arial"/>
          <w:color w:val="000000"/>
        </w:rPr>
        <w:t>Propuesta presentada por el Contratista.</w:t>
      </w:r>
    </w:p>
    <w:p w14:paraId="4073B76B" w14:textId="77777777" w:rsidR="0024687F" w:rsidRPr="00FD64B6" w:rsidRDefault="002469F3">
      <w:pPr>
        <w:numPr>
          <w:ilvl w:val="3"/>
          <w:numId w:val="3"/>
        </w:numPr>
        <w:pBdr>
          <w:top w:val="nil"/>
          <w:left w:val="nil"/>
          <w:bottom w:val="nil"/>
          <w:right w:val="nil"/>
          <w:between w:val="nil"/>
        </w:pBdr>
        <w:ind w:left="1134"/>
        <w:jc w:val="both"/>
        <w:rPr>
          <w:rFonts w:ascii="Arial" w:eastAsia="Arial" w:hAnsi="Arial" w:cs="Arial"/>
          <w:color w:val="000000"/>
        </w:rPr>
      </w:pPr>
      <w:r w:rsidRPr="00FD64B6">
        <w:rPr>
          <w:rFonts w:ascii="Arial" w:eastAsia="Arial" w:hAnsi="Arial" w:cs="Arial"/>
          <w:color w:val="000000"/>
        </w:rPr>
        <w:t>Las garantías debidamente aprobadas.</w:t>
      </w:r>
    </w:p>
    <w:p w14:paraId="325052C6" w14:textId="77777777" w:rsidR="0024687F" w:rsidRPr="00FD64B6" w:rsidRDefault="002469F3">
      <w:pPr>
        <w:numPr>
          <w:ilvl w:val="3"/>
          <w:numId w:val="3"/>
        </w:numPr>
        <w:pBdr>
          <w:top w:val="nil"/>
          <w:left w:val="nil"/>
          <w:bottom w:val="nil"/>
          <w:right w:val="nil"/>
          <w:between w:val="nil"/>
        </w:pBdr>
        <w:ind w:left="1134"/>
        <w:jc w:val="both"/>
        <w:rPr>
          <w:rFonts w:ascii="Arial" w:eastAsia="Arial" w:hAnsi="Arial" w:cs="Arial"/>
          <w:color w:val="000000"/>
        </w:rPr>
      </w:pPr>
      <w:r w:rsidRPr="00FD64B6">
        <w:rPr>
          <w:rFonts w:ascii="Arial" w:eastAsia="Arial" w:hAnsi="Arial" w:cs="Arial"/>
          <w:color w:val="000000"/>
        </w:rPr>
        <w:t>Toda la correspondencia que se surta entre las partes durante el término de ejecución del Contrato.</w:t>
      </w:r>
    </w:p>
    <w:p w14:paraId="4E8433AC" w14:textId="77777777" w:rsidR="0024687F" w:rsidRPr="00FD64B6" w:rsidRDefault="0024687F">
      <w:pPr>
        <w:pBdr>
          <w:top w:val="nil"/>
          <w:left w:val="nil"/>
          <w:bottom w:val="nil"/>
          <w:right w:val="nil"/>
          <w:between w:val="nil"/>
        </w:pBdr>
        <w:ind w:left="1134" w:hanging="360"/>
        <w:jc w:val="both"/>
        <w:rPr>
          <w:rFonts w:ascii="Arial" w:eastAsia="Arial" w:hAnsi="Arial" w:cs="Arial"/>
          <w:color w:val="000000"/>
        </w:rPr>
      </w:pPr>
    </w:p>
    <w:p w14:paraId="40BF1ABC" w14:textId="77777777" w:rsidR="0024687F" w:rsidRPr="00FD64B6" w:rsidRDefault="0024687F">
      <w:pPr>
        <w:jc w:val="both"/>
        <w:rPr>
          <w:rFonts w:ascii="Arial" w:eastAsia="Arial" w:hAnsi="Arial" w:cs="Arial"/>
        </w:rPr>
      </w:pPr>
    </w:p>
    <w:bookmarkEnd w:id="3"/>
    <w:p w14:paraId="7E71828C" w14:textId="77777777" w:rsidR="0024687F" w:rsidRPr="00FD64B6" w:rsidRDefault="0024687F">
      <w:pPr>
        <w:jc w:val="both"/>
        <w:rPr>
          <w:rFonts w:ascii="Arial" w:eastAsia="Arial" w:hAnsi="Arial" w:cs="Arial"/>
        </w:rPr>
      </w:pPr>
    </w:p>
    <w:sectPr w:rsidR="0024687F" w:rsidRPr="00FD64B6">
      <w:headerReference w:type="default" r:id="rId8"/>
      <w:footerReference w:type="default" r:id="rId9"/>
      <w:pgSz w:w="12240" w:h="20160"/>
      <w:pgMar w:top="1417" w:right="1701" w:bottom="1417" w:left="1701"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CF61E" w14:textId="77777777" w:rsidR="005C2A5A" w:rsidRDefault="005C2A5A">
      <w:r>
        <w:separator/>
      </w:r>
    </w:p>
  </w:endnote>
  <w:endnote w:type="continuationSeparator" w:id="0">
    <w:p w14:paraId="6F946394" w14:textId="77777777" w:rsidR="005C2A5A" w:rsidRDefault="005C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charset w:val="00"/>
    <w:family w:val="auto"/>
    <w:pitch w:val="default"/>
    <w:embedRegular r:id="rId1" w:fontKey="{9B77592C-C165-4BC0-B649-84AA63D3A72F}"/>
  </w:font>
  <w:font w:name="Cambria">
    <w:panose1 w:val="02040503050406030204"/>
    <w:charset w:val="00"/>
    <w:family w:val="roman"/>
    <w:pitch w:val="variable"/>
    <w:sig w:usb0="E00006FF" w:usb1="420024FF" w:usb2="02000000" w:usb3="00000000" w:csb0="0000019F" w:csb1="00000000"/>
    <w:embedRegular r:id="rId2" w:fontKey="{081AF3DF-9EAE-44F8-ADC9-87C8C0B7A414}"/>
    <w:embedBold r:id="rId3" w:fontKey="{7E75EBC9-C56F-4014-BFCA-202FAD3417E5}"/>
    <w:embedItalic r:id="rId4" w:fontKey="{907F289C-6FE0-4B39-842D-4E77BC4055EE}"/>
  </w:font>
  <w:font w:name="Arial Narrow">
    <w:panose1 w:val="020B0606020202030204"/>
    <w:charset w:val="00"/>
    <w:family w:val="swiss"/>
    <w:pitch w:val="variable"/>
    <w:sig w:usb0="00000287" w:usb1="00000800" w:usb2="00000000" w:usb3="00000000" w:csb0="0000009F" w:csb1="00000000"/>
    <w:embedRegular r:id="rId5" w:fontKey="{FE26C571-79E3-4A42-AC08-1123F9A5BABE}"/>
    <w:embedBold r:id="rId6" w:fontKey="{C9CC399F-2629-4100-873A-8B39A8CA471F}"/>
  </w:font>
  <w:font w:name="Tahoma">
    <w:panose1 w:val="020B0604030504040204"/>
    <w:charset w:val="00"/>
    <w:family w:val="swiss"/>
    <w:pitch w:val="variable"/>
    <w:sig w:usb0="E1002EFF" w:usb1="C000605B" w:usb2="00000029" w:usb3="00000000" w:csb0="000101FF" w:csb1="00000000"/>
    <w:embedRegular r:id="rId7" w:fontKey="{CAD7DD09-14B3-4770-8FDF-D1C9A7D36880}"/>
  </w:font>
  <w:font w:name="Lucida Bright">
    <w:panose1 w:val="02040602050505020304"/>
    <w:charset w:val="00"/>
    <w:family w:val="roman"/>
    <w:pitch w:val="variable"/>
    <w:sig w:usb0="00000003" w:usb1="00000000" w:usb2="00000000" w:usb3="00000000" w:csb0="00000001" w:csb1="00000000"/>
    <w:embedBold r:id="rId8" w:fontKey="{E02B2E24-363C-4D2B-B7B9-C29F507E47E5}"/>
  </w:font>
  <w:font w:name="Futura Bk B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9532241C-19FA-4ACF-82EC-7B574B302F3E}"/>
    <w:embedBold r:id="rId10" w:fontKey="{7DBFD6D6-96FB-45DF-803E-E9CF90616050}"/>
    <w:embedItalic r:id="rId11" w:fontKey="{F7DCC857-123B-4CD7-A664-017523981939}"/>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embedRegular r:id="rId12" w:fontKey="{B81BBE9E-0005-425B-B9EB-80DDD99FA647}"/>
    <w:embedBold r:id="rId13" w:fontKey="{D622DC27-1240-4966-91D3-B22A668FDC9E}"/>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182E9" w14:textId="77777777" w:rsidR="0024687F" w:rsidRDefault="0024687F">
    <w:pPr>
      <w:pBdr>
        <w:top w:val="nil"/>
        <w:left w:val="nil"/>
        <w:bottom w:val="nil"/>
        <w:right w:val="nil"/>
        <w:between w:val="nil"/>
      </w:pBdr>
      <w:tabs>
        <w:tab w:val="center" w:pos="4419"/>
        <w:tab w:val="right" w:pos="8838"/>
      </w:tabs>
      <w:rPr>
        <w:rFonts w:eastAsia="Cambria" w:cs="Cambria"/>
        <w:color w:val="000000"/>
        <w:sz w:val="2"/>
        <w:szCs w:val="2"/>
      </w:rPr>
    </w:pPr>
  </w:p>
  <w:p w14:paraId="3F57F7F7" w14:textId="77777777" w:rsidR="0024687F" w:rsidRDefault="0024687F">
    <w:pPr>
      <w:pBdr>
        <w:top w:val="nil"/>
        <w:left w:val="nil"/>
        <w:bottom w:val="nil"/>
        <w:right w:val="nil"/>
        <w:between w:val="nil"/>
      </w:pBdr>
      <w:tabs>
        <w:tab w:val="center" w:pos="4419"/>
        <w:tab w:val="right" w:pos="8838"/>
      </w:tabs>
      <w:rPr>
        <w:rFonts w:eastAsia="Cambria" w:cs="Cambria"/>
        <w:color w:val="000000"/>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DAB68" w14:textId="77777777" w:rsidR="005C2A5A" w:rsidRDefault="005C2A5A">
      <w:r>
        <w:separator/>
      </w:r>
    </w:p>
  </w:footnote>
  <w:footnote w:type="continuationSeparator" w:id="0">
    <w:p w14:paraId="4A5A3461" w14:textId="77777777" w:rsidR="005C2A5A" w:rsidRDefault="005C2A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FE3B7" w14:textId="77777777" w:rsidR="0024687F" w:rsidRDefault="0024687F">
    <w:pPr>
      <w:rPr>
        <w:sz w:val="10"/>
        <w:szCs w:val="10"/>
      </w:rPr>
    </w:pPr>
  </w:p>
  <w:p w14:paraId="130FB6E1" w14:textId="77777777" w:rsidR="0024687F" w:rsidRDefault="0024687F">
    <w:pPr>
      <w:pBdr>
        <w:top w:val="nil"/>
        <w:left w:val="nil"/>
        <w:bottom w:val="nil"/>
        <w:right w:val="nil"/>
        <w:between w:val="nil"/>
      </w:pBdr>
      <w:tabs>
        <w:tab w:val="center" w:pos="4419"/>
        <w:tab w:val="right" w:pos="8838"/>
      </w:tabs>
      <w:jc w:val="right"/>
      <w:rPr>
        <w:rFonts w:eastAsia="Cambria" w:cs="Cambria"/>
        <w:color w:val="000000"/>
      </w:rPr>
    </w:pPr>
  </w:p>
  <w:p w14:paraId="5CE78F95" w14:textId="77777777" w:rsidR="0024687F" w:rsidRDefault="002469F3">
    <w:pPr>
      <w:jc w:val="right"/>
      <w:rPr>
        <w:rFonts w:ascii="Calibri" w:eastAsia="Calibri" w:hAnsi="Calibri" w:cs="Calibri"/>
      </w:rPr>
    </w:pPr>
    <w:r>
      <w:rPr>
        <w:rFonts w:ascii="Calibri" w:eastAsia="Calibri" w:hAnsi="Calibri" w:cs="Calibri"/>
      </w:rPr>
      <w:t xml:space="preserve">  </w:t>
    </w:r>
  </w:p>
  <w:p w14:paraId="3A7C29A9" w14:textId="77777777" w:rsidR="0024687F" w:rsidRDefault="0024687F">
    <w:pPr>
      <w:pBdr>
        <w:top w:val="nil"/>
        <w:left w:val="nil"/>
        <w:bottom w:val="nil"/>
        <w:right w:val="nil"/>
        <w:between w:val="nil"/>
      </w:pBdr>
      <w:tabs>
        <w:tab w:val="center" w:pos="4419"/>
        <w:tab w:val="right" w:pos="8838"/>
      </w:tabs>
      <w:rPr>
        <w:rFonts w:eastAsia="Cambria" w:cs="Cambria"/>
        <w:color w:val="000000"/>
        <w:sz w:val="6"/>
        <w:szCs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50F8"/>
    <w:multiLevelType w:val="multilevel"/>
    <w:tmpl w:val="1EC001C4"/>
    <w:lvl w:ilvl="0">
      <w:start w:val="18"/>
      <w:numFmt w:val="decimal"/>
      <w:pStyle w:val="Capitulo3"/>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5CE5EC4"/>
    <w:multiLevelType w:val="hybridMultilevel"/>
    <w:tmpl w:val="4F4CACBA"/>
    <w:lvl w:ilvl="0" w:tplc="9A867A5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5655F5"/>
    <w:multiLevelType w:val="hybridMultilevel"/>
    <w:tmpl w:val="B3FC64CA"/>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3" w15:restartNumberingAfterBreak="0">
    <w:nsid w:val="09DC6C72"/>
    <w:multiLevelType w:val="multilevel"/>
    <w:tmpl w:val="5A26C160"/>
    <w:lvl w:ilvl="0">
      <w:start w:val="1"/>
      <w:numFmt w:val="lowerLetter"/>
      <w:pStyle w:val="Capitulo2"/>
      <w:lvlText w:val="%1)"/>
      <w:lvlJc w:val="left"/>
      <w:pPr>
        <w:ind w:left="360" w:hanging="360"/>
      </w:pPr>
      <w:rPr>
        <w:rFonts w:ascii="Arial" w:eastAsia="Arial" w:hAnsi="Arial" w:cs="Arial"/>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C3D203C"/>
    <w:multiLevelType w:val="hybridMultilevel"/>
    <w:tmpl w:val="B3BE32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072C7E"/>
    <w:multiLevelType w:val="multilevel"/>
    <w:tmpl w:val="288A7DAA"/>
    <w:lvl w:ilvl="0">
      <w:start w:val="1"/>
      <w:numFmt w:val="decimal"/>
      <w:pStyle w:val="Ttulo2"/>
      <w:lvlText w:val="CLÁUSULA %1."/>
      <w:lvlJc w:val="left"/>
      <w:pPr>
        <w:ind w:left="1070" w:hanging="360"/>
      </w:pPr>
      <w:rPr>
        <w:b/>
        <w:color w:val="C3BD9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9AA418C"/>
    <w:multiLevelType w:val="hybridMultilevel"/>
    <w:tmpl w:val="03460EAA"/>
    <w:lvl w:ilvl="0" w:tplc="703C4E86">
      <w:start w:val="6"/>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E26BF7"/>
    <w:multiLevelType w:val="multilevel"/>
    <w:tmpl w:val="551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024C7C"/>
    <w:multiLevelType w:val="hybridMultilevel"/>
    <w:tmpl w:val="04848C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083007A"/>
    <w:multiLevelType w:val="hybridMultilevel"/>
    <w:tmpl w:val="F4364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F35E94"/>
    <w:multiLevelType w:val="multilevel"/>
    <w:tmpl w:val="2F507820"/>
    <w:lvl w:ilvl="0">
      <w:start w:val="1"/>
      <w:numFmt w:val="bullet"/>
      <w:pStyle w:val="Literales"/>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D8341A1"/>
    <w:multiLevelType w:val="hybridMultilevel"/>
    <w:tmpl w:val="F2F65956"/>
    <w:lvl w:ilvl="0" w:tplc="540A0001">
      <w:start w:val="1"/>
      <w:numFmt w:val="bullet"/>
      <w:lvlText w:val=""/>
      <w:lvlJc w:val="left"/>
      <w:pPr>
        <w:ind w:left="360" w:hanging="360"/>
      </w:pPr>
      <w:rPr>
        <w:rFonts w:ascii="Symbol" w:hAnsi="Symbol" w:hint="default"/>
      </w:rPr>
    </w:lvl>
    <w:lvl w:ilvl="1" w:tplc="540A0003" w:tentative="1">
      <w:start w:val="1"/>
      <w:numFmt w:val="bullet"/>
      <w:lvlText w:val="o"/>
      <w:lvlJc w:val="left"/>
      <w:pPr>
        <w:ind w:left="1080" w:hanging="360"/>
      </w:pPr>
      <w:rPr>
        <w:rFonts w:ascii="Courier New" w:hAnsi="Courier New" w:cs="Courier New" w:hint="default"/>
      </w:rPr>
    </w:lvl>
    <w:lvl w:ilvl="2" w:tplc="540A0005" w:tentative="1">
      <w:start w:val="1"/>
      <w:numFmt w:val="bullet"/>
      <w:lvlText w:val=""/>
      <w:lvlJc w:val="left"/>
      <w:pPr>
        <w:ind w:left="1800" w:hanging="360"/>
      </w:pPr>
      <w:rPr>
        <w:rFonts w:ascii="Wingdings" w:hAnsi="Wingdings" w:hint="default"/>
      </w:rPr>
    </w:lvl>
    <w:lvl w:ilvl="3" w:tplc="540A0001" w:tentative="1">
      <w:start w:val="1"/>
      <w:numFmt w:val="bullet"/>
      <w:lvlText w:val=""/>
      <w:lvlJc w:val="left"/>
      <w:pPr>
        <w:ind w:left="2520" w:hanging="360"/>
      </w:pPr>
      <w:rPr>
        <w:rFonts w:ascii="Symbol" w:hAnsi="Symbol" w:hint="default"/>
      </w:rPr>
    </w:lvl>
    <w:lvl w:ilvl="4" w:tplc="540A0003" w:tentative="1">
      <w:start w:val="1"/>
      <w:numFmt w:val="bullet"/>
      <w:lvlText w:val="o"/>
      <w:lvlJc w:val="left"/>
      <w:pPr>
        <w:ind w:left="3240" w:hanging="360"/>
      </w:pPr>
      <w:rPr>
        <w:rFonts w:ascii="Courier New" w:hAnsi="Courier New" w:cs="Courier New" w:hint="default"/>
      </w:rPr>
    </w:lvl>
    <w:lvl w:ilvl="5" w:tplc="540A0005" w:tentative="1">
      <w:start w:val="1"/>
      <w:numFmt w:val="bullet"/>
      <w:lvlText w:val=""/>
      <w:lvlJc w:val="left"/>
      <w:pPr>
        <w:ind w:left="3960" w:hanging="360"/>
      </w:pPr>
      <w:rPr>
        <w:rFonts w:ascii="Wingdings" w:hAnsi="Wingdings" w:hint="default"/>
      </w:rPr>
    </w:lvl>
    <w:lvl w:ilvl="6" w:tplc="540A0001" w:tentative="1">
      <w:start w:val="1"/>
      <w:numFmt w:val="bullet"/>
      <w:lvlText w:val=""/>
      <w:lvlJc w:val="left"/>
      <w:pPr>
        <w:ind w:left="4680" w:hanging="360"/>
      </w:pPr>
      <w:rPr>
        <w:rFonts w:ascii="Symbol" w:hAnsi="Symbol" w:hint="default"/>
      </w:rPr>
    </w:lvl>
    <w:lvl w:ilvl="7" w:tplc="540A0003" w:tentative="1">
      <w:start w:val="1"/>
      <w:numFmt w:val="bullet"/>
      <w:lvlText w:val="o"/>
      <w:lvlJc w:val="left"/>
      <w:pPr>
        <w:ind w:left="5400" w:hanging="360"/>
      </w:pPr>
      <w:rPr>
        <w:rFonts w:ascii="Courier New" w:hAnsi="Courier New" w:cs="Courier New" w:hint="default"/>
      </w:rPr>
    </w:lvl>
    <w:lvl w:ilvl="8" w:tplc="540A0005" w:tentative="1">
      <w:start w:val="1"/>
      <w:numFmt w:val="bullet"/>
      <w:lvlText w:val=""/>
      <w:lvlJc w:val="left"/>
      <w:pPr>
        <w:ind w:left="6120" w:hanging="360"/>
      </w:pPr>
      <w:rPr>
        <w:rFonts w:ascii="Wingdings" w:hAnsi="Wingdings" w:hint="default"/>
      </w:rPr>
    </w:lvl>
  </w:abstractNum>
  <w:abstractNum w:abstractNumId="12" w15:restartNumberingAfterBreak="0">
    <w:nsid w:val="2E9C5A46"/>
    <w:multiLevelType w:val="hybridMultilevel"/>
    <w:tmpl w:val="0518D24A"/>
    <w:lvl w:ilvl="0" w:tplc="703C4E86">
      <w:start w:val="6"/>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ED67DA"/>
    <w:multiLevelType w:val="hybridMultilevel"/>
    <w:tmpl w:val="B67AF540"/>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4" w15:restartNumberingAfterBreak="0">
    <w:nsid w:val="302D6CA5"/>
    <w:multiLevelType w:val="hybridMultilevel"/>
    <w:tmpl w:val="2F0A06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8D50E8"/>
    <w:multiLevelType w:val="multilevel"/>
    <w:tmpl w:val="2CC601A2"/>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4C17C36"/>
    <w:multiLevelType w:val="multilevel"/>
    <w:tmpl w:val="00528D24"/>
    <w:lvl w:ilvl="0">
      <w:start w:val="3"/>
      <w:numFmt w:val="decimal"/>
      <w:lvlText w:val="%1."/>
      <w:lvlJc w:val="left"/>
      <w:pPr>
        <w:ind w:left="444" w:hanging="444"/>
      </w:pPr>
      <w:rPr>
        <w:rFonts w:hint="default"/>
      </w:rPr>
    </w:lvl>
    <w:lvl w:ilvl="1">
      <w:start w:val="1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E02F18"/>
    <w:multiLevelType w:val="hybridMultilevel"/>
    <w:tmpl w:val="BC467F7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8" w15:restartNumberingAfterBreak="0">
    <w:nsid w:val="4A474473"/>
    <w:multiLevelType w:val="hybridMultilevel"/>
    <w:tmpl w:val="71542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A84694"/>
    <w:multiLevelType w:val="multilevel"/>
    <w:tmpl w:val="DF929032"/>
    <w:lvl w:ilvl="0">
      <w:start w:val="1"/>
      <w:numFmt w:val="decimal"/>
      <w:pStyle w:val="Captulo5"/>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B802CFF"/>
    <w:multiLevelType w:val="hybridMultilevel"/>
    <w:tmpl w:val="E21E1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C9B0EEE"/>
    <w:multiLevelType w:val="hybridMultilevel"/>
    <w:tmpl w:val="0742DCCE"/>
    <w:lvl w:ilvl="0" w:tplc="8BBE5F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050166"/>
    <w:multiLevelType w:val="multilevel"/>
    <w:tmpl w:val="9D4ACE9C"/>
    <w:lvl w:ilvl="0">
      <w:start w:val="3"/>
      <w:numFmt w:val="decimal"/>
      <w:lvlText w:val="%1."/>
      <w:lvlJc w:val="left"/>
      <w:pPr>
        <w:ind w:left="612" w:hanging="612"/>
      </w:pPr>
      <w:rPr>
        <w:rFonts w:hint="default"/>
      </w:rPr>
    </w:lvl>
    <w:lvl w:ilvl="1">
      <w:start w:val="12"/>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506859"/>
    <w:multiLevelType w:val="multilevel"/>
    <w:tmpl w:val="62E685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1BD4E1D"/>
    <w:multiLevelType w:val="multilevel"/>
    <w:tmpl w:val="E6E6948C"/>
    <w:lvl w:ilvl="0">
      <w:start w:val="1"/>
      <w:numFmt w:val="upperRoman"/>
      <w:pStyle w:val="Invias-VietaAlfabetica"/>
      <w:lvlText w:val="%1."/>
      <w:lvlJc w:val="right"/>
      <w:pPr>
        <w:ind w:left="786"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5" w15:restartNumberingAfterBreak="0">
    <w:nsid w:val="64531287"/>
    <w:multiLevelType w:val="hybridMultilevel"/>
    <w:tmpl w:val="E0B061C4"/>
    <w:lvl w:ilvl="0" w:tplc="703C4E86">
      <w:start w:val="6"/>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4ED2637"/>
    <w:multiLevelType w:val="hybridMultilevel"/>
    <w:tmpl w:val="79A65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6A80543"/>
    <w:multiLevelType w:val="multilevel"/>
    <w:tmpl w:val="26B07FF2"/>
    <w:lvl w:ilvl="0">
      <w:start w:val="1"/>
      <w:numFmt w:val="decimal"/>
      <w:pStyle w:val="Capitulo1"/>
      <w:lvlText w:val="%1."/>
      <w:lvlJc w:val="left"/>
      <w:pPr>
        <w:ind w:left="720" w:hanging="360"/>
      </w:pPr>
      <w:rPr>
        <w:b w:val="0"/>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8" w15:restartNumberingAfterBreak="0">
    <w:nsid w:val="68D21171"/>
    <w:multiLevelType w:val="hybridMultilevel"/>
    <w:tmpl w:val="D6F40D5C"/>
    <w:lvl w:ilvl="0" w:tplc="E760E6C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372CB8"/>
    <w:multiLevelType w:val="multilevel"/>
    <w:tmpl w:val="B4744EE4"/>
    <w:lvl w:ilvl="0">
      <w:start w:val="1"/>
      <w:numFmt w:val="decimal"/>
      <w:pStyle w:val="Captulo7"/>
      <w:lvlText w:val="11.%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0" w15:restartNumberingAfterBreak="0">
    <w:nsid w:val="764D297A"/>
    <w:multiLevelType w:val="hybridMultilevel"/>
    <w:tmpl w:val="81E23AF8"/>
    <w:lvl w:ilvl="0" w:tplc="B4D4A94E">
      <w:start w:val="1"/>
      <w:numFmt w:val="lowerRoman"/>
      <w:lvlText w:val="%1."/>
      <w:lvlJc w:val="left"/>
      <w:pPr>
        <w:ind w:left="982" w:hanging="720"/>
      </w:pPr>
      <w:rPr>
        <w:rFonts w:hint="default"/>
      </w:rPr>
    </w:lvl>
    <w:lvl w:ilvl="1" w:tplc="240A0019" w:tentative="1">
      <w:start w:val="1"/>
      <w:numFmt w:val="lowerLetter"/>
      <w:lvlText w:val="%2."/>
      <w:lvlJc w:val="left"/>
      <w:pPr>
        <w:ind w:left="1342" w:hanging="360"/>
      </w:pPr>
    </w:lvl>
    <w:lvl w:ilvl="2" w:tplc="240A001B" w:tentative="1">
      <w:start w:val="1"/>
      <w:numFmt w:val="lowerRoman"/>
      <w:lvlText w:val="%3."/>
      <w:lvlJc w:val="right"/>
      <w:pPr>
        <w:ind w:left="2062" w:hanging="180"/>
      </w:pPr>
    </w:lvl>
    <w:lvl w:ilvl="3" w:tplc="240A000F" w:tentative="1">
      <w:start w:val="1"/>
      <w:numFmt w:val="decimal"/>
      <w:lvlText w:val="%4."/>
      <w:lvlJc w:val="left"/>
      <w:pPr>
        <w:ind w:left="2782" w:hanging="360"/>
      </w:pPr>
    </w:lvl>
    <w:lvl w:ilvl="4" w:tplc="240A0019" w:tentative="1">
      <w:start w:val="1"/>
      <w:numFmt w:val="lowerLetter"/>
      <w:lvlText w:val="%5."/>
      <w:lvlJc w:val="left"/>
      <w:pPr>
        <w:ind w:left="3502" w:hanging="360"/>
      </w:pPr>
    </w:lvl>
    <w:lvl w:ilvl="5" w:tplc="240A001B" w:tentative="1">
      <w:start w:val="1"/>
      <w:numFmt w:val="lowerRoman"/>
      <w:lvlText w:val="%6."/>
      <w:lvlJc w:val="right"/>
      <w:pPr>
        <w:ind w:left="4222" w:hanging="180"/>
      </w:pPr>
    </w:lvl>
    <w:lvl w:ilvl="6" w:tplc="240A000F" w:tentative="1">
      <w:start w:val="1"/>
      <w:numFmt w:val="decimal"/>
      <w:lvlText w:val="%7."/>
      <w:lvlJc w:val="left"/>
      <w:pPr>
        <w:ind w:left="4942" w:hanging="360"/>
      </w:pPr>
    </w:lvl>
    <w:lvl w:ilvl="7" w:tplc="240A0019" w:tentative="1">
      <w:start w:val="1"/>
      <w:numFmt w:val="lowerLetter"/>
      <w:lvlText w:val="%8."/>
      <w:lvlJc w:val="left"/>
      <w:pPr>
        <w:ind w:left="5662" w:hanging="360"/>
      </w:pPr>
    </w:lvl>
    <w:lvl w:ilvl="8" w:tplc="240A001B" w:tentative="1">
      <w:start w:val="1"/>
      <w:numFmt w:val="lowerRoman"/>
      <w:lvlText w:val="%9."/>
      <w:lvlJc w:val="right"/>
      <w:pPr>
        <w:ind w:left="6382" w:hanging="180"/>
      </w:pPr>
    </w:lvl>
  </w:abstractNum>
  <w:abstractNum w:abstractNumId="31" w15:restartNumberingAfterBreak="0">
    <w:nsid w:val="77B76B51"/>
    <w:multiLevelType w:val="multilevel"/>
    <w:tmpl w:val="AEA2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4"/>
  </w:num>
  <w:num w:numId="3">
    <w:abstractNumId w:val="29"/>
  </w:num>
  <w:num w:numId="4">
    <w:abstractNumId w:val="19"/>
  </w:num>
  <w:num w:numId="5">
    <w:abstractNumId w:val="0"/>
  </w:num>
  <w:num w:numId="6">
    <w:abstractNumId w:val="27"/>
  </w:num>
  <w:num w:numId="7">
    <w:abstractNumId w:val="3"/>
  </w:num>
  <w:num w:numId="8">
    <w:abstractNumId w:val="10"/>
  </w:num>
  <w:num w:numId="9">
    <w:abstractNumId w:val="15"/>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3"/>
  </w:num>
  <w:num w:numId="16">
    <w:abstractNumId w:val="4"/>
  </w:num>
  <w:num w:numId="17">
    <w:abstractNumId w:val="6"/>
  </w:num>
  <w:num w:numId="18">
    <w:abstractNumId w:val="12"/>
  </w:num>
  <w:num w:numId="19">
    <w:abstractNumId w:val="9"/>
  </w:num>
  <w:num w:numId="20">
    <w:abstractNumId w:val="18"/>
  </w:num>
  <w:num w:numId="21">
    <w:abstractNumId w:val="14"/>
  </w:num>
  <w:num w:numId="22">
    <w:abstractNumId w:val="22"/>
  </w:num>
  <w:num w:numId="23">
    <w:abstractNumId w:val="25"/>
  </w:num>
  <w:num w:numId="24">
    <w:abstractNumId w:val="16"/>
  </w:num>
  <w:num w:numId="25">
    <w:abstractNumId w:val="30"/>
  </w:num>
  <w:num w:numId="26">
    <w:abstractNumId w:val="28"/>
  </w:num>
  <w:num w:numId="27">
    <w:abstractNumId w:val="21"/>
  </w:num>
  <w:num w:numId="28">
    <w:abstractNumId w:val="1"/>
  </w:num>
  <w:num w:numId="29">
    <w:abstractNumId w:val="31"/>
  </w:num>
  <w:num w:numId="30">
    <w:abstractNumId w:val="7"/>
  </w:num>
  <w:num w:numId="31">
    <w:abstractNumId w:val="17"/>
  </w:num>
  <w:num w:numId="32">
    <w:abstractNumId w:val="23"/>
  </w:num>
  <w:num w:numId="33">
    <w:abstractNumId w:val="11"/>
  </w:num>
  <w:num w:numId="34">
    <w:abstractNumId w:val="2"/>
  </w:num>
  <w:num w:numId="35">
    <w:abstractNumId w:val="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87F"/>
    <w:rsid w:val="00060509"/>
    <w:rsid w:val="00067083"/>
    <w:rsid w:val="00093C8B"/>
    <w:rsid w:val="00097C2D"/>
    <w:rsid w:val="000C74A2"/>
    <w:rsid w:val="00144250"/>
    <w:rsid w:val="001719E8"/>
    <w:rsid w:val="00186805"/>
    <w:rsid w:val="001C21E1"/>
    <w:rsid w:val="001D7F76"/>
    <w:rsid w:val="001F10C4"/>
    <w:rsid w:val="002406FA"/>
    <w:rsid w:val="0024687F"/>
    <w:rsid w:val="002469F3"/>
    <w:rsid w:val="002A37B8"/>
    <w:rsid w:val="002C5531"/>
    <w:rsid w:val="0030458D"/>
    <w:rsid w:val="0032745D"/>
    <w:rsid w:val="00395FC2"/>
    <w:rsid w:val="003A555F"/>
    <w:rsid w:val="003B54AB"/>
    <w:rsid w:val="003F3E2F"/>
    <w:rsid w:val="0045373E"/>
    <w:rsid w:val="004A1FDC"/>
    <w:rsid w:val="0050013B"/>
    <w:rsid w:val="00504B06"/>
    <w:rsid w:val="005657E8"/>
    <w:rsid w:val="005C2A5A"/>
    <w:rsid w:val="006349D7"/>
    <w:rsid w:val="006548D0"/>
    <w:rsid w:val="00682DB9"/>
    <w:rsid w:val="006939EA"/>
    <w:rsid w:val="00693DF8"/>
    <w:rsid w:val="006B3FF7"/>
    <w:rsid w:val="007015E6"/>
    <w:rsid w:val="00720EAE"/>
    <w:rsid w:val="0072781A"/>
    <w:rsid w:val="007421A5"/>
    <w:rsid w:val="00784E73"/>
    <w:rsid w:val="007D4274"/>
    <w:rsid w:val="007F0517"/>
    <w:rsid w:val="007F0F4A"/>
    <w:rsid w:val="007F769C"/>
    <w:rsid w:val="00804EBE"/>
    <w:rsid w:val="00807465"/>
    <w:rsid w:val="008174BF"/>
    <w:rsid w:val="008A286C"/>
    <w:rsid w:val="008A6B97"/>
    <w:rsid w:val="008B1A41"/>
    <w:rsid w:val="008B4A30"/>
    <w:rsid w:val="00927442"/>
    <w:rsid w:val="0094544D"/>
    <w:rsid w:val="009610B7"/>
    <w:rsid w:val="009C73AD"/>
    <w:rsid w:val="009D6A0C"/>
    <w:rsid w:val="009D7E2D"/>
    <w:rsid w:val="00A2180E"/>
    <w:rsid w:val="00A312C5"/>
    <w:rsid w:val="00AC6A82"/>
    <w:rsid w:val="00B15974"/>
    <w:rsid w:val="00B444BB"/>
    <w:rsid w:val="00C23F07"/>
    <w:rsid w:val="00C512D6"/>
    <w:rsid w:val="00CF448A"/>
    <w:rsid w:val="00D1218D"/>
    <w:rsid w:val="00D16106"/>
    <w:rsid w:val="00D21EE2"/>
    <w:rsid w:val="00D455BD"/>
    <w:rsid w:val="00DA2EFF"/>
    <w:rsid w:val="00E21798"/>
    <w:rsid w:val="00E24ADF"/>
    <w:rsid w:val="00E50F97"/>
    <w:rsid w:val="00EF0E68"/>
    <w:rsid w:val="00F50BFE"/>
    <w:rsid w:val="00F73B89"/>
    <w:rsid w:val="00F84AD3"/>
    <w:rsid w:val="00FA4D8A"/>
    <w:rsid w:val="00FA57C1"/>
    <w:rsid w:val="00FB21BA"/>
    <w:rsid w:val="00FB48DF"/>
    <w:rsid w:val="00FC642F"/>
    <w:rsid w:val="00FD64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65C4D5"/>
  <w15:docId w15:val="{484D10DE-1209-4130-A48A-02D6BAF9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rPr>
      <w:rFonts w:eastAsia="MS Mincho" w:cs="Times New Roman"/>
      <w:lang w:eastAsia="es-ES"/>
    </w:rPr>
  </w:style>
  <w:style w:type="paragraph" w:styleId="Ttulo1">
    <w:name w:val="heading 1"/>
    <w:aliases w:val="Titulo 1 CCE"/>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Título 2 CCE"/>
    <w:basedOn w:val="Normal"/>
    <w:next w:val="Normal"/>
    <w:link w:val="Ttulo2Car"/>
    <w:uiPriority w:val="9"/>
    <w:semiHidden/>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semiHidden/>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A6FAB"/>
    <w:pPr>
      <w:numPr>
        <w:numId w:val="12"/>
      </w:numPr>
      <w:spacing w:after="300"/>
      <w:contextualSpacing/>
      <w:jc w:val="both"/>
    </w:pPr>
    <w:rPr>
      <w:rFonts w:asciiTheme="majorHAnsi" w:eastAsiaTheme="majorEastAsia" w:hAnsiTheme="majorHAnsi" w:cstheme="majorBidi"/>
      <w:color w:val="C4BC96" w:themeColor="background2" w:themeShade="BF"/>
      <w:spacing w:val="5"/>
      <w:kern w:val="28"/>
      <w:sz w:val="20"/>
      <w:szCs w:val="52"/>
      <w:lang w:val="es-MX" w:eastAsia="en-US"/>
    </w:rPr>
  </w:style>
  <w:style w:type="character" w:customStyle="1" w:styleId="Ttulo1Car">
    <w:name w:val="Título 1 Car"/>
    <w:aliases w:val="Titulo 1 CCE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Título 2 CCE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1"/>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1"/>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39"/>
    <w:rsid w:val="00D11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pPr>
    <w:rPr>
      <w:rFonts w:ascii="Futura Bk BT" w:hAnsi="Futura Bk BT" w:cs="Futura Bk BT"/>
      <w:color w:val="000000"/>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aliases w:val="Encabezado CCE"/>
    <w:link w:val="SinespaciadoCar"/>
    <w:uiPriority w:val="1"/>
    <w:qFormat/>
    <w:rsid w:val="00443D00"/>
    <w:rPr>
      <w:rFonts w:ascii="Calibri" w:eastAsia="Calibri" w:hAnsi="Calibri" w:cs="Times New Roman"/>
    </w:rPr>
  </w:style>
  <w:style w:type="character" w:customStyle="1" w:styleId="SinespaciadoCar">
    <w:name w:val="Sin espaciado Car"/>
    <w:aliases w:val="Encabezado CCE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jc w:val="both"/>
    </w:pPr>
    <w:rPr>
      <w:rFonts w:ascii="Arial," w:eastAsia="Calibri Light" w:hAnsi="Arial," w:cs="Calibri Light"/>
      <w:lang w:eastAsia="es-ES"/>
    </w:rPr>
  </w:style>
  <w:style w:type="paragraph" w:customStyle="1" w:styleId="Invias-VietaNumerada">
    <w:name w:val="Invias-Viñeta Numerada"/>
    <w:next w:val="Normal"/>
    <w:link w:val="Invias-VietaNumeradaCar"/>
    <w:uiPriority w:val="99"/>
    <w:qFormat/>
    <w:rsid w:val="00D642C7"/>
    <w:pPr>
      <w:spacing w:before="240" w:after="120"/>
      <w:jc w:val="both"/>
    </w:pPr>
    <w:rPr>
      <w:rFonts w:ascii="Arial," w:eastAsia="Calibri Light" w:hAnsi="Arial," w:cs="Calibri Light"/>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5"/>
      </w:numPr>
    </w:pPr>
  </w:style>
  <w:style w:type="paragraph" w:customStyle="1" w:styleId="Capitulo1">
    <w:name w:val="Capitulo 1"/>
    <w:basedOn w:val="Literales"/>
    <w:qFormat/>
    <w:rsid w:val="00D642C7"/>
    <w:pPr>
      <w:numPr>
        <w:numId w:val="6"/>
      </w:numPr>
    </w:pPr>
  </w:style>
  <w:style w:type="paragraph" w:customStyle="1" w:styleId="Capitulo2">
    <w:name w:val="Capitulo 2"/>
    <w:basedOn w:val="Literales"/>
    <w:autoRedefine/>
    <w:qFormat/>
    <w:rsid w:val="00D642C7"/>
    <w:pPr>
      <w:numPr>
        <w:numId w:val="7"/>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0"/>
      </w:numPr>
      <w:tabs>
        <w:tab w:val="num" w:pos="720"/>
      </w:tabs>
      <w:ind w:left="720" w:hanging="720"/>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ind w:left="708"/>
      <w:jc w:val="both"/>
      <w:outlineLvl w:val="1"/>
    </w:pPr>
    <w:rPr>
      <w:rFonts w:ascii="Arial," w:eastAsia="Calibri Light" w:hAnsi="Arial," w:cs="Arial Narrow"/>
      <w:b/>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tabs>
        <w:tab w:val="num" w:pos="720"/>
      </w:tabs>
      <w:spacing w:before="120" w:after="120"/>
      <w:ind w:left="720" w:hanging="7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0"/>
      </w:numPr>
      <w:tabs>
        <w:tab w:val="num" w:pos="720"/>
      </w:tabs>
      <w:ind w:left="720" w:hanging="720"/>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 w:type="character" w:customStyle="1" w:styleId="TtuloCar">
    <w:name w:val="Título Car"/>
    <w:aliases w:val="Cláusula 9 Car"/>
    <w:basedOn w:val="Fuentedeprrafopredeter"/>
    <w:link w:val="Ttulo"/>
    <w:uiPriority w:val="10"/>
    <w:rsid w:val="003A6FAB"/>
    <w:rPr>
      <w:rFonts w:asciiTheme="majorHAnsi" w:eastAsiaTheme="majorEastAsia" w:hAnsiTheme="majorHAnsi" w:cstheme="majorBidi"/>
      <w:color w:val="C4BC96" w:themeColor="background2" w:themeShade="BF"/>
      <w:spacing w:val="5"/>
      <w:kern w:val="28"/>
      <w:sz w:val="20"/>
      <w:szCs w:val="52"/>
      <w:lang w:val="es-MX"/>
    </w:rPr>
  </w:style>
  <w:style w:type="paragraph" w:styleId="Subttulo">
    <w:name w:val="Subtitle"/>
    <w:basedOn w:val="Normal"/>
    <w:next w:val="Normal"/>
    <w:link w:val="SubttuloCar"/>
    <w:uiPriority w:val="11"/>
    <w:qFormat/>
    <w:pPr>
      <w:jc w:val="both"/>
    </w:pPr>
    <w:rPr>
      <w:rFonts w:eastAsia="Cambria" w:cs="Cambria"/>
      <w:i/>
      <w:color w:val="4F81BD"/>
      <w:sz w:val="20"/>
      <w:szCs w:val="20"/>
    </w:rPr>
  </w:style>
  <w:style w:type="character" w:customStyle="1" w:styleId="SubttuloCar">
    <w:name w:val="Subtítulo Car"/>
    <w:basedOn w:val="Fuentedeprrafopredeter"/>
    <w:link w:val="Subttulo"/>
    <w:uiPriority w:val="11"/>
    <w:rsid w:val="003A6FAB"/>
    <w:rPr>
      <w:rFonts w:asciiTheme="majorHAnsi" w:eastAsiaTheme="majorEastAsia" w:hAnsiTheme="majorHAnsi" w:cstheme="majorBidi"/>
      <w:i/>
      <w:iCs/>
      <w:color w:val="4F81BD" w:themeColor="accent1"/>
      <w:spacing w:val="15"/>
      <w:sz w:val="20"/>
      <w:szCs w:val="24"/>
      <w:lang w:val="es-MX"/>
    </w:rPr>
  </w:style>
  <w:style w:type="paragraph" w:customStyle="1" w:styleId="paragraph">
    <w:name w:val="paragraph"/>
    <w:basedOn w:val="Normal"/>
    <w:rsid w:val="003A6FAB"/>
    <w:pPr>
      <w:spacing w:before="100" w:beforeAutospacing="1" w:after="100" w:afterAutospacing="1"/>
      <w:jc w:val="both"/>
    </w:pPr>
    <w:rPr>
      <w:rFonts w:ascii="Times New Roman" w:eastAsia="Times New Roman" w:hAnsi="Times New Roman"/>
      <w:sz w:val="20"/>
      <w:lang w:val="es-CO" w:eastAsia="es-CO"/>
    </w:rPr>
  </w:style>
  <w:style w:type="character" w:customStyle="1" w:styleId="eop">
    <w:name w:val="eop"/>
    <w:basedOn w:val="Fuentedeprrafopredeter"/>
    <w:rsid w:val="003A6FAB"/>
  </w:style>
  <w:style w:type="character" w:customStyle="1" w:styleId="contextualspellingandgrammarerror">
    <w:name w:val="contextualspellingandgrammarerror"/>
    <w:basedOn w:val="Fuentedeprrafopredeter"/>
    <w:rsid w:val="003A6FAB"/>
  </w:style>
  <w:style w:type="paragraph" w:customStyle="1" w:styleId="Clusula10">
    <w:name w:val="Cláusula 10"/>
    <w:basedOn w:val="Normal"/>
    <w:qFormat/>
    <w:rsid w:val="003A6FAB"/>
    <w:pPr>
      <w:tabs>
        <w:tab w:val="num" w:pos="720"/>
      </w:tabs>
      <w:ind w:left="680"/>
      <w:jc w:val="both"/>
    </w:pPr>
    <w:rPr>
      <w:rFonts w:asciiTheme="minorHAnsi" w:eastAsiaTheme="minorHAnsi" w:hAnsiTheme="minorHAnsi" w:cstheme="minorBidi"/>
      <w:color w:val="C4BC96" w:themeColor="background2" w:themeShade="BF"/>
      <w:sz w:val="20"/>
      <w:szCs w:val="22"/>
      <w:lang w:val="es-MX" w:eastAsia="en-US"/>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Eoyhfmf1OsUO+ZGuSi30+Iow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zIOaC5qanNvenhpcTFjZWQyDmguczdvajI3YzEwdXpuMg5oLjYzeHkydGtzNGhtYjgAciExbGxhcFJoNk1mMDVDZm8xQW9FTjhrZjZRc1JtQ3FwT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14</Pages>
  <Words>6768</Words>
  <Characters>37229</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Juan Carlos Flórez Osorio</cp:lastModifiedBy>
  <cp:revision>51</cp:revision>
  <dcterms:created xsi:type="dcterms:W3CDTF">2025-05-05T19:19:00Z</dcterms:created>
  <dcterms:modified xsi:type="dcterms:W3CDTF">2025-10-03T00:31:00Z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