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DF0" w:rsidRDefault="00AE3062" w:rsidP="00E40148">
      <w:pPr>
        <w:spacing w:after="2"/>
        <w:jc w:val="center"/>
      </w:pPr>
      <w:r>
        <w:rPr>
          <w:rFonts w:ascii="Arial" w:eastAsia="Arial" w:hAnsi="Arial" w:cs="Arial"/>
          <w:b/>
        </w:rPr>
        <w:t>ANEXO No. 2</w:t>
      </w:r>
    </w:p>
    <w:p w:rsidR="00191DF0" w:rsidRDefault="00AE3062">
      <w:pPr>
        <w:spacing w:after="0"/>
        <w:ind w:left="14"/>
      </w:pPr>
      <w:r>
        <w:rPr>
          <w:rFonts w:ascii="Arial" w:eastAsia="Arial" w:hAnsi="Arial" w:cs="Arial"/>
          <w:b/>
        </w:rPr>
        <w:t xml:space="preserve"> </w:t>
      </w:r>
    </w:p>
    <w:p w:rsidR="001D3139" w:rsidRPr="00AA243B" w:rsidRDefault="001D3139" w:rsidP="001D3139">
      <w:pPr>
        <w:pStyle w:val="Prrafodelista"/>
        <w:ind w:left="0"/>
        <w:jc w:val="center"/>
        <w:rPr>
          <w:rFonts w:ascii="Arial" w:hAnsi="Arial" w:cs="Arial"/>
          <w:b/>
          <w:sz w:val="22"/>
          <w:szCs w:val="22"/>
        </w:rPr>
      </w:pPr>
      <w:r w:rsidRPr="00AA243B">
        <w:rPr>
          <w:rFonts w:ascii="Arial" w:hAnsi="Arial" w:cs="Arial"/>
          <w:b/>
          <w:sz w:val="22"/>
          <w:szCs w:val="22"/>
        </w:rPr>
        <w:t xml:space="preserve">ESTIMACIÓN, TIPIFICACIÓN, ASIGNACIÓN DE RIESGOS </w:t>
      </w:r>
    </w:p>
    <w:p w:rsidR="001D3139" w:rsidRPr="00AA243B" w:rsidRDefault="001D3139" w:rsidP="001D3139">
      <w:pPr>
        <w:pStyle w:val="Prrafodelista"/>
        <w:ind w:left="0"/>
        <w:jc w:val="center"/>
        <w:rPr>
          <w:rFonts w:ascii="Arial" w:hAnsi="Arial" w:cs="Arial"/>
          <w:b/>
          <w:sz w:val="22"/>
          <w:szCs w:val="22"/>
        </w:rPr>
      </w:pPr>
      <w:r w:rsidRPr="00AA243B">
        <w:rPr>
          <w:rFonts w:ascii="Arial" w:hAnsi="Arial" w:cs="Arial"/>
          <w:b/>
          <w:sz w:val="22"/>
          <w:szCs w:val="22"/>
        </w:rPr>
        <w:t>Y DETERMINACIÓN DE GARANTÍAS.</w:t>
      </w:r>
    </w:p>
    <w:p w:rsidR="001D3139" w:rsidRDefault="001D3139" w:rsidP="00B3471E">
      <w:pPr>
        <w:tabs>
          <w:tab w:val="left" w:pos="-1080"/>
          <w:tab w:val="left" w:pos="0"/>
        </w:tabs>
        <w:spacing w:after="0"/>
        <w:rPr>
          <w:rFonts w:ascii="Arial" w:hAnsi="Arial" w:cs="Arial"/>
          <w:b/>
          <w:sz w:val="20"/>
          <w:szCs w:val="20"/>
        </w:rPr>
      </w:pPr>
    </w:p>
    <w:p w:rsidR="001D3139" w:rsidRDefault="001D3139" w:rsidP="00B3471E">
      <w:pPr>
        <w:tabs>
          <w:tab w:val="left" w:pos="-1080"/>
          <w:tab w:val="left" w:pos="0"/>
        </w:tabs>
        <w:spacing w:after="0"/>
        <w:rPr>
          <w:rFonts w:ascii="Arial" w:hAnsi="Arial" w:cs="Arial"/>
          <w:b/>
          <w:sz w:val="20"/>
          <w:szCs w:val="20"/>
        </w:rPr>
      </w:pPr>
      <w:r w:rsidRPr="0021013B">
        <w:rPr>
          <w:rFonts w:ascii="Arial" w:hAnsi="Arial" w:cs="Arial"/>
          <w:b/>
          <w:sz w:val="20"/>
          <w:szCs w:val="20"/>
        </w:rPr>
        <w:t>GARANTIAS DEL PROCESO</w:t>
      </w:r>
    </w:p>
    <w:p w:rsidR="001D3139" w:rsidRPr="00474BB6" w:rsidRDefault="001D3139" w:rsidP="00B3471E">
      <w:pPr>
        <w:spacing w:after="0"/>
        <w:jc w:val="both"/>
        <w:rPr>
          <w:rFonts w:ascii="Arial" w:hAnsi="Arial" w:cs="Arial"/>
          <w:b/>
          <w:sz w:val="20"/>
          <w:szCs w:val="20"/>
        </w:rPr>
      </w:pPr>
      <w:r w:rsidRPr="002D6128">
        <w:rPr>
          <w:rFonts w:ascii="Arial" w:hAnsi="Arial" w:cs="Arial"/>
          <w:b/>
          <w:sz w:val="20"/>
          <w:szCs w:val="20"/>
        </w:rPr>
        <w:t>ETAPA CONTRACTUAL</w:t>
      </w:r>
    </w:p>
    <w:p w:rsidR="001D3139" w:rsidRPr="00AA243B" w:rsidRDefault="001D3139" w:rsidP="001D3139">
      <w:pPr>
        <w:ind w:left="360"/>
        <w:jc w:val="both"/>
        <w:rPr>
          <w:rFonts w:ascii="Arial" w:hAnsi="Arial" w:cs="Arial"/>
          <w:sz w:val="8"/>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417"/>
        <w:gridCol w:w="2835"/>
      </w:tblGrid>
      <w:tr w:rsidR="00B3471E" w:rsidRPr="00AA243B" w:rsidTr="00B3471E">
        <w:tc>
          <w:tcPr>
            <w:tcW w:w="993" w:type="dxa"/>
            <w:shd w:val="clear" w:color="auto" w:fill="DDD9C3"/>
            <w:vAlign w:val="center"/>
          </w:tcPr>
          <w:p w:rsidR="00B3471E" w:rsidRPr="00AA243B" w:rsidRDefault="00B3471E" w:rsidP="00B3471E">
            <w:pPr>
              <w:spacing w:after="0"/>
              <w:jc w:val="both"/>
              <w:rPr>
                <w:rFonts w:ascii="Arial" w:hAnsi="Arial" w:cs="Arial"/>
                <w:b/>
                <w:sz w:val="12"/>
                <w:szCs w:val="12"/>
              </w:rPr>
            </w:pPr>
            <w:r w:rsidRPr="00AA243B">
              <w:rPr>
                <w:rFonts w:ascii="Arial" w:hAnsi="Arial" w:cs="Arial"/>
                <w:b/>
                <w:sz w:val="12"/>
                <w:szCs w:val="12"/>
              </w:rPr>
              <w:t>MECANISMO DE COBERTURA</w:t>
            </w:r>
          </w:p>
        </w:tc>
        <w:tc>
          <w:tcPr>
            <w:tcW w:w="992" w:type="dxa"/>
            <w:shd w:val="clear" w:color="auto" w:fill="DDD9C3"/>
            <w:vAlign w:val="center"/>
          </w:tcPr>
          <w:p w:rsidR="00B3471E" w:rsidRPr="00AA243B" w:rsidRDefault="00B3471E" w:rsidP="00B3471E">
            <w:pPr>
              <w:spacing w:after="0"/>
              <w:jc w:val="both"/>
              <w:rPr>
                <w:rFonts w:ascii="Arial" w:hAnsi="Arial" w:cs="Arial"/>
                <w:b/>
                <w:sz w:val="12"/>
                <w:szCs w:val="12"/>
              </w:rPr>
            </w:pPr>
            <w:r w:rsidRPr="00AA243B">
              <w:rPr>
                <w:rFonts w:ascii="Arial" w:hAnsi="Arial" w:cs="Arial"/>
                <w:b/>
                <w:sz w:val="12"/>
                <w:szCs w:val="12"/>
              </w:rPr>
              <w:t>CLASE DE RIESGO</w:t>
            </w:r>
          </w:p>
        </w:tc>
        <w:tc>
          <w:tcPr>
            <w:tcW w:w="1559" w:type="dxa"/>
            <w:shd w:val="clear" w:color="auto" w:fill="DDD9C3"/>
            <w:vAlign w:val="center"/>
          </w:tcPr>
          <w:p w:rsidR="00B3471E" w:rsidRPr="00AA243B" w:rsidRDefault="00B3471E" w:rsidP="00B3471E">
            <w:pPr>
              <w:spacing w:after="0"/>
              <w:jc w:val="both"/>
              <w:rPr>
                <w:rFonts w:ascii="Arial" w:hAnsi="Arial" w:cs="Arial"/>
                <w:b/>
                <w:sz w:val="12"/>
                <w:szCs w:val="12"/>
              </w:rPr>
            </w:pPr>
            <w:r w:rsidRPr="00AA243B">
              <w:rPr>
                <w:rFonts w:ascii="Arial" w:hAnsi="Arial" w:cs="Arial"/>
                <w:b/>
                <w:sz w:val="12"/>
                <w:szCs w:val="12"/>
              </w:rPr>
              <w:t>TIPIFICACION DE LOS RIESGOS</w:t>
            </w:r>
          </w:p>
        </w:tc>
        <w:tc>
          <w:tcPr>
            <w:tcW w:w="1276" w:type="dxa"/>
            <w:shd w:val="clear" w:color="auto" w:fill="DDD9C3"/>
            <w:vAlign w:val="center"/>
          </w:tcPr>
          <w:p w:rsidR="00B3471E" w:rsidRPr="00AA243B" w:rsidRDefault="00B3471E" w:rsidP="00B3471E">
            <w:pPr>
              <w:spacing w:after="0"/>
              <w:jc w:val="both"/>
              <w:rPr>
                <w:rFonts w:ascii="Arial" w:hAnsi="Arial" w:cs="Arial"/>
                <w:b/>
                <w:sz w:val="12"/>
                <w:szCs w:val="12"/>
              </w:rPr>
            </w:pPr>
            <w:r w:rsidRPr="00AA243B">
              <w:rPr>
                <w:rFonts w:ascii="Arial" w:hAnsi="Arial" w:cs="Arial"/>
                <w:b/>
                <w:sz w:val="12"/>
                <w:szCs w:val="12"/>
              </w:rPr>
              <w:t>ESTIMACION DEL RIESGO</w:t>
            </w:r>
          </w:p>
        </w:tc>
        <w:tc>
          <w:tcPr>
            <w:tcW w:w="1134" w:type="dxa"/>
            <w:shd w:val="clear" w:color="auto" w:fill="DDD9C3"/>
            <w:vAlign w:val="center"/>
          </w:tcPr>
          <w:p w:rsidR="00B3471E" w:rsidRPr="00AA243B" w:rsidRDefault="00B3471E" w:rsidP="00B3471E">
            <w:pPr>
              <w:spacing w:after="0"/>
              <w:jc w:val="both"/>
              <w:rPr>
                <w:rFonts w:ascii="Arial" w:hAnsi="Arial" w:cs="Arial"/>
                <w:b/>
                <w:sz w:val="12"/>
                <w:szCs w:val="12"/>
              </w:rPr>
            </w:pPr>
            <w:r w:rsidRPr="00AA243B">
              <w:rPr>
                <w:rFonts w:ascii="Arial" w:hAnsi="Arial" w:cs="Arial"/>
                <w:b/>
                <w:sz w:val="12"/>
                <w:szCs w:val="12"/>
              </w:rPr>
              <w:t>ASIGNACION DEL RIESGO</w:t>
            </w:r>
          </w:p>
        </w:tc>
        <w:tc>
          <w:tcPr>
            <w:tcW w:w="1417" w:type="dxa"/>
            <w:shd w:val="clear" w:color="auto" w:fill="DDD9C3"/>
            <w:vAlign w:val="center"/>
          </w:tcPr>
          <w:p w:rsidR="00B3471E" w:rsidRPr="00AA243B" w:rsidRDefault="00B3471E" w:rsidP="00B3471E">
            <w:pPr>
              <w:spacing w:after="0"/>
              <w:jc w:val="both"/>
              <w:rPr>
                <w:rFonts w:ascii="Arial" w:hAnsi="Arial" w:cs="Arial"/>
                <w:b/>
                <w:sz w:val="12"/>
                <w:szCs w:val="12"/>
              </w:rPr>
            </w:pPr>
            <w:r w:rsidRPr="00AA243B">
              <w:rPr>
                <w:rFonts w:ascii="Arial" w:hAnsi="Arial" w:cs="Arial"/>
                <w:b/>
                <w:sz w:val="12"/>
                <w:szCs w:val="12"/>
              </w:rPr>
              <w:t>VIGENCIA</w:t>
            </w:r>
          </w:p>
        </w:tc>
        <w:tc>
          <w:tcPr>
            <w:tcW w:w="2835" w:type="dxa"/>
            <w:shd w:val="clear" w:color="auto" w:fill="DDD9C3"/>
            <w:vAlign w:val="center"/>
          </w:tcPr>
          <w:p w:rsidR="00B3471E" w:rsidRPr="00AA243B" w:rsidRDefault="00B3471E" w:rsidP="00B3471E">
            <w:pPr>
              <w:spacing w:after="0"/>
              <w:jc w:val="both"/>
              <w:rPr>
                <w:rFonts w:ascii="Arial" w:hAnsi="Arial" w:cs="Arial"/>
                <w:b/>
                <w:sz w:val="12"/>
                <w:szCs w:val="12"/>
              </w:rPr>
            </w:pPr>
            <w:r w:rsidRPr="00AA243B">
              <w:rPr>
                <w:rFonts w:ascii="Arial" w:hAnsi="Arial" w:cs="Arial"/>
                <w:b/>
                <w:sz w:val="12"/>
                <w:szCs w:val="12"/>
              </w:rPr>
              <w:t>JUSTIFICACION COBERTURA / VIGENCIA</w:t>
            </w:r>
          </w:p>
        </w:tc>
      </w:tr>
      <w:tr w:rsidR="00B3471E" w:rsidRPr="00AA243B" w:rsidTr="00B3471E">
        <w:trPr>
          <w:trHeight w:val="1507"/>
        </w:trPr>
        <w:tc>
          <w:tcPr>
            <w:tcW w:w="993"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GARANTIA UNICA</w:t>
            </w:r>
          </w:p>
        </w:tc>
        <w:tc>
          <w:tcPr>
            <w:tcW w:w="992"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RIESGO JURIDICO</w:t>
            </w:r>
          </w:p>
        </w:tc>
        <w:tc>
          <w:tcPr>
            <w:tcW w:w="1559"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INCUMPLIMIENTO DEL CONTRATO.</w:t>
            </w:r>
          </w:p>
        </w:tc>
        <w:tc>
          <w:tcPr>
            <w:tcW w:w="1276"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VEINTE POR CIENTO (20%) DEL VALOR DEL CONTRATO</w:t>
            </w:r>
          </w:p>
        </w:tc>
        <w:tc>
          <w:tcPr>
            <w:tcW w:w="1134"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CONTRATISTA</w:t>
            </w:r>
          </w:p>
        </w:tc>
        <w:tc>
          <w:tcPr>
            <w:tcW w:w="1417" w:type="dxa"/>
            <w:shd w:val="clear" w:color="auto" w:fill="auto"/>
            <w:vAlign w:val="center"/>
          </w:tcPr>
          <w:p w:rsidR="00B3471E" w:rsidRPr="00DC1730" w:rsidRDefault="00B3471E" w:rsidP="00B3471E">
            <w:pPr>
              <w:spacing w:after="0"/>
              <w:jc w:val="both"/>
              <w:rPr>
                <w:rFonts w:ascii="Arial" w:hAnsi="Arial" w:cs="Arial"/>
                <w:sz w:val="12"/>
                <w:szCs w:val="12"/>
              </w:rPr>
            </w:pPr>
            <w:r w:rsidRPr="00DC1730">
              <w:rPr>
                <w:rFonts w:ascii="Arial" w:hAnsi="Arial" w:cs="Arial"/>
                <w:sz w:val="12"/>
                <w:szCs w:val="12"/>
              </w:rPr>
              <w:t>VIGENTE POR UN TERMINO IGUAL  A LA VIGENCIA DEL CONTRATO Y (CUATRO MESES MAS)</w:t>
            </w:r>
          </w:p>
        </w:tc>
        <w:tc>
          <w:tcPr>
            <w:tcW w:w="2835"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3471E" w:rsidRPr="00AA243B" w:rsidTr="00B3471E">
        <w:trPr>
          <w:trHeight w:val="1121"/>
        </w:trPr>
        <w:tc>
          <w:tcPr>
            <w:tcW w:w="993"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GARANTIA UNICA</w:t>
            </w:r>
          </w:p>
        </w:tc>
        <w:tc>
          <w:tcPr>
            <w:tcW w:w="992"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RIESGO OPERATIVO</w:t>
            </w:r>
          </w:p>
        </w:tc>
        <w:tc>
          <w:tcPr>
            <w:tcW w:w="1559"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CALIDAD DEL SERVICIO</w:t>
            </w:r>
          </w:p>
        </w:tc>
        <w:tc>
          <w:tcPr>
            <w:tcW w:w="1276"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CINCUENTA POR CIENTO (50%) DEL VALOR DE LOS ESTUDIOS.</w:t>
            </w:r>
          </w:p>
        </w:tc>
        <w:tc>
          <w:tcPr>
            <w:tcW w:w="1134"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CONTRATISTA</w:t>
            </w:r>
          </w:p>
        </w:tc>
        <w:tc>
          <w:tcPr>
            <w:tcW w:w="1417" w:type="dxa"/>
            <w:shd w:val="clear" w:color="auto" w:fill="auto"/>
            <w:vAlign w:val="center"/>
          </w:tcPr>
          <w:p w:rsidR="00B3471E" w:rsidRDefault="00B3471E" w:rsidP="00B3471E">
            <w:pPr>
              <w:spacing w:after="0"/>
              <w:jc w:val="both"/>
              <w:rPr>
                <w:rFonts w:ascii="Arial" w:hAnsi="Arial" w:cs="Arial"/>
                <w:sz w:val="12"/>
                <w:szCs w:val="12"/>
              </w:rPr>
            </w:pPr>
          </w:p>
          <w:p w:rsidR="00B3471E" w:rsidRDefault="00B3471E" w:rsidP="00B3471E">
            <w:pPr>
              <w:spacing w:after="0"/>
              <w:jc w:val="both"/>
              <w:rPr>
                <w:rFonts w:ascii="Arial" w:hAnsi="Arial" w:cs="Arial"/>
                <w:sz w:val="12"/>
                <w:szCs w:val="12"/>
              </w:rPr>
            </w:pPr>
          </w:p>
          <w:p w:rsidR="00B3471E" w:rsidRDefault="00B3471E" w:rsidP="00B3471E">
            <w:pPr>
              <w:spacing w:after="0"/>
              <w:jc w:val="both"/>
              <w:rPr>
                <w:rFonts w:ascii="Arial" w:hAnsi="Arial" w:cs="Arial"/>
                <w:sz w:val="12"/>
                <w:szCs w:val="12"/>
              </w:rPr>
            </w:pPr>
            <w:r w:rsidRPr="00DC1730">
              <w:rPr>
                <w:rFonts w:ascii="Arial" w:hAnsi="Arial" w:cs="Arial"/>
                <w:sz w:val="12"/>
                <w:szCs w:val="12"/>
              </w:rPr>
              <w:t>VIGENTE POR UN TÉRMINO IGUAL</w:t>
            </w:r>
            <w:r>
              <w:rPr>
                <w:rFonts w:ascii="Arial" w:hAnsi="Arial" w:cs="Arial"/>
                <w:sz w:val="12"/>
                <w:szCs w:val="12"/>
              </w:rPr>
              <w:t xml:space="preserve"> A LA VIGENCIA DEL CONTRATO Y </w:t>
            </w:r>
            <w:r w:rsidRPr="00DC1730">
              <w:rPr>
                <w:rFonts w:ascii="Arial" w:hAnsi="Arial" w:cs="Arial"/>
                <w:sz w:val="12"/>
                <w:szCs w:val="12"/>
              </w:rPr>
              <w:t xml:space="preserve"> (1 AÑO MÀS)</w:t>
            </w:r>
          </w:p>
          <w:p w:rsidR="00B3471E" w:rsidRDefault="00B3471E" w:rsidP="00B3471E">
            <w:pPr>
              <w:spacing w:after="0"/>
              <w:jc w:val="both"/>
              <w:rPr>
                <w:rFonts w:ascii="Arial" w:hAnsi="Arial" w:cs="Arial"/>
                <w:sz w:val="12"/>
                <w:szCs w:val="12"/>
              </w:rPr>
            </w:pPr>
          </w:p>
          <w:p w:rsidR="00B3471E" w:rsidRPr="00AA243B" w:rsidRDefault="00B3471E" w:rsidP="00B3471E">
            <w:pPr>
              <w:spacing w:after="0"/>
              <w:jc w:val="both"/>
              <w:rPr>
                <w:rFonts w:ascii="Arial" w:hAnsi="Arial" w:cs="Arial"/>
                <w:sz w:val="12"/>
                <w:szCs w:val="12"/>
              </w:rPr>
            </w:pPr>
          </w:p>
        </w:tc>
        <w:tc>
          <w:tcPr>
            <w:tcW w:w="2835" w:type="dxa"/>
            <w:shd w:val="clear" w:color="auto" w:fill="auto"/>
            <w:vAlign w:val="center"/>
          </w:tcPr>
          <w:p w:rsidR="00B3471E" w:rsidRPr="00AA243B" w:rsidRDefault="00B3471E" w:rsidP="00B3471E">
            <w:pPr>
              <w:spacing w:after="0"/>
              <w:jc w:val="both"/>
              <w:rPr>
                <w:rFonts w:ascii="Arial" w:hAnsi="Arial" w:cs="Arial"/>
                <w:sz w:val="12"/>
                <w:szCs w:val="12"/>
              </w:rPr>
            </w:pPr>
            <w:r w:rsidRPr="00AA243B">
              <w:rPr>
                <w:rFonts w:ascii="Arial" w:hAnsi="Arial" w:cs="Arial"/>
                <w:sz w:val="12"/>
                <w:szCs w:val="12"/>
              </w:rPr>
              <w:t xml:space="preserve">AMPARA EL RIESGO DE MALA CALIDAD DEL SERVICIO DE CONSULTORÍA DURANTE LA VIGENCIA DEL CONTRATO Y </w:t>
            </w:r>
            <w:r>
              <w:rPr>
                <w:rFonts w:ascii="Arial" w:hAnsi="Arial" w:cs="Arial"/>
                <w:sz w:val="12"/>
                <w:szCs w:val="12"/>
              </w:rPr>
              <w:t>1</w:t>
            </w:r>
            <w:r w:rsidRPr="00AA243B">
              <w:rPr>
                <w:rFonts w:ascii="Arial" w:hAnsi="Arial" w:cs="Arial"/>
                <w:sz w:val="12"/>
                <w:szCs w:val="12"/>
              </w:rPr>
              <w:t xml:space="preserve"> AÑO MÁS BUSCANDO RESARCIR EL DETRIMENTO CAUSADO A LA ENTIDAD POR MALA CALI</w:t>
            </w:r>
            <w:r>
              <w:rPr>
                <w:rFonts w:ascii="Arial" w:hAnsi="Arial" w:cs="Arial"/>
                <w:sz w:val="12"/>
                <w:szCs w:val="12"/>
              </w:rPr>
              <w:t>DAD O INSUFICIENCIA DEL SERVICIO</w:t>
            </w:r>
            <w:r w:rsidRPr="00AA243B">
              <w:rPr>
                <w:rFonts w:ascii="Arial" w:hAnsi="Arial" w:cs="Arial"/>
                <w:sz w:val="12"/>
                <w:szCs w:val="12"/>
              </w:rPr>
              <w:t xml:space="preserve"> ENTREGADO. </w:t>
            </w:r>
          </w:p>
        </w:tc>
      </w:tr>
      <w:tr w:rsidR="00B3471E" w:rsidRPr="00AA243B" w:rsidTr="00B3471E">
        <w:trPr>
          <w:trHeight w:val="857"/>
        </w:trPr>
        <w:tc>
          <w:tcPr>
            <w:tcW w:w="993" w:type="dxa"/>
            <w:shd w:val="clear" w:color="auto" w:fill="auto"/>
            <w:vAlign w:val="center"/>
          </w:tcPr>
          <w:p w:rsidR="00B3471E" w:rsidRPr="00DC1730" w:rsidRDefault="00B3471E" w:rsidP="00B3471E">
            <w:pPr>
              <w:shd w:val="clear" w:color="auto" w:fill="FFFFFF"/>
              <w:tabs>
                <w:tab w:val="left" w:pos="0"/>
              </w:tabs>
              <w:spacing w:after="0"/>
              <w:jc w:val="center"/>
              <w:rPr>
                <w:rFonts w:ascii="Arial" w:hAnsi="Arial" w:cs="Arial"/>
                <w:sz w:val="12"/>
                <w:szCs w:val="14"/>
              </w:rPr>
            </w:pPr>
            <w:r w:rsidRPr="00DC1730">
              <w:rPr>
                <w:rFonts w:ascii="Arial" w:hAnsi="Arial" w:cs="Arial"/>
                <w:sz w:val="12"/>
                <w:szCs w:val="14"/>
              </w:rPr>
              <w:t>GARANTÍA ÚNICA</w:t>
            </w:r>
          </w:p>
        </w:tc>
        <w:tc>
          <w:tcPr>
            <w:tcW w:w="992" w:type="dxa"/>
            <w:shd w:val="clear" w:color="auto" w:fill="auto"/>
            <w:vAlign w:val="center"/>
          </w:tcPr>
          <w:p w:rsidR="00B3471E" w:rsidRPr="00DC1730" w:rsidRDefault="00B3471E" w:rsidP="00B3471E">
            <w:pPr>
              <w:shd w:val="clear" w:color="auto" w:fill="FFFFFF"/>
              <w:tabs>
                <w:tab w:val="left" w:pos="0"/>
              </w:tabs>
              <w:spacing w:after="0"/>
              <w:jc w:val="center"/>
              <w:rPr>
                <w:rFonts w:ascii="Arial" w:hAnsi="Arial" w:cs="Arial"/>
                <w:sz w:val="12"/>
                <w:szCs w:val="14"/>
              </w:rPr>
            </w:pPr>
            <w:r w:rsidRPr="00DC1730">
              <w:rPr>
                <w:rFonts w:ascii="Arial" w:hAnsi="Arial" w:cs="Arial"/>
                <w:sz w:val="12"/>
                <w:szCs w:val="14"/>
              </w:rPr>
              <w:t>RIESGO JURIDICO</w:t>
            </w:r>
          </w:p>
        </w:tc>
        <w:tc>
          <w:tcPr>
            <w:tcW w:w="1559" w:type="dxa"/>
            <w:shd w:val="clear" w:color="auto" w:fill="auto"/>
            <w:vAlign w:val="center"/>
          </w:tcPr>
          <w:p w:rsidR="00B3471E" w:rsidRPr="00DC1730" w:rsidRDefault="00B3471E" w:rsidP="00B3471E">
            <w:pPr>
              <w:shd w:val="clear" w:color="auto" w:fill="FFFFFF"/>
              <w:tabs>
                <w:tab w:val="left" w:pos="0"/>
              </w:tabs>
              <w:spacing w:after="0"/>
              <w:jc w:val="center"/>
              <w:rPr>
                <w:rFonts w:ascii="Arial" w:hAnsi="Arial" w:cs="Arial"/>
                <w:sz w:val="12"/>
                <w:szCs w:val="14"/>
              </w:rPr>
            </w:pPr>
            <w:r w:rsidRPr="00DC1730">
              <w:rPr>
                <w:rFonts w:ascii="Arial" w:hAnsi="Arial" w:cs="Arial"/>
                <w:sz w:val="12"/>
                <w:szCs w:val="14"/>
              </w:rPr>
              <w:t>PAGO DE SALARIOS Y PRESTACIONES SOCIALES</w:t>
            </w:r>
          </w:p>
        </w:tc>
        <w:tc>
          <w:tcPr>
            <w:tcW w:w="1276" w:type="dxa"/>
            <w:shd w:val="clear" w:color="auto" w:fill="auto"/>
            <w:vAlign w:val="center"/>
          </w:tcPr>
          <w:p w:rsidR="00B3471E" w:rsidRPr="00DC1730" w:rsidRDefault="00B3471E" w:rsidP="00B3471E">
            <w:pPr>
              <w:shd w:val="clear" w:color="auto" w:fill="FFFFFF"/>
              <w:tabs>
                <w:tab w:val="left" w:pos="0"/>
              </w:tabs>
              <w:spacing w:after="0"/>
              <w:jc w:val="center"/>
              <w:rPr>
                <w:rFonts w:ascii="Arial" w:hAnsi="Arial" w:cs="Arial"/>
                <w:sz w:val="12"/>
                <w:szCs w:val="14"/>
              </w:rPr>
            </w:pPr>
            <w:r w:rsidRPr="00DC1730">
              <w:rPr>
                <w:rFonts w:ascii="Arial" w:hAnsi="Arial" w:cs="Arial"/>
                <w:sz w:val="12"/>
                <w:szCs w:val="14"/>
              </w:rPr>
              <w:t>5% DEL VALOR DEL CONTRATO</w:t>
            </w:r>
          </w:p>
        </w:tc>
        <w:tc>
          <w:tcPr>
            <w:tcW w:w="1134" w:type="dxa"/>
            <w:shd w:val="clear" w:color="auto" w:fill="auto"/>
            <w:vAlign w:val="center"/>
          </w:tcPr>
          <w:p w:rsidR="00B3471E" w:rsidRPr="00DC1730" w:rsidRDefault="00B3471E" w:rsidP="00B3471E">
            <w:pPr>
              <w:shd w:val="clear" w:color="auto" w:fill="FFFFFF"/>
              <w:tabs>
                <w:tab w:val="left" w:pos="0"/>
              </w:tabs>
              <w:spacing w:after="0"/>
              <w:jc w:val="center"/>
              <w:rPr>
                <w:rFonts w:ascii="Arial" w:hAnsi="Arial" w:cs="Arial"/>
                <w:sz w:val="12"/>
                <w:szCs w:val="14"/>
              </w:rPr>
            </w:pPr>
            <w:r w:rsidRPr="00DC1730">
              <w:rPr>
                <w:rFonts w:ascii="Arial" w:hAnsi="Arial" w:cs="Arial"/>
                <w:sz w:val="12"/>
                <w:szCs w:val="14"/>
              </w:rPr>
              <w:t>CONTRATISTA</w:t>
            </w:r>
          </w:p>
        </w:tc>
        <w:tc>
          <w:tcPr>
            <w:tcW w:w="1417" w:type="dxa"/>
            <w:shd w:val="clear" w:color="auto" w:fill="auto"/>
            <w:vAlign w:val="center"/>
          </w:tcPr>
          <w:p w:rsidR="00B3471E" w:rsidRPr="00DC1730" w:rsidRDefault="00B3471E" w:rsidP="00B3471E">
            <w:pPr>
              <w:shd w:val="clear" w:color="auto" w:fill="FFFFFF"/>
              <w:tabs>
                <w:tab w:val="left" w:pos="0"/>
              </w:tabs>
              <w:spacing w:after="0"/>
              <w:jc w:val="center"/>
              <w:rPr>
                <w:rFonts w:ascii="Arial" w:hAnsi="Arial" w:cs="Arial"/>
                <w:sz w:val="12"/>
                <w:szCs w:val="14"/>
              </w:rPr>
            </w:pPr>
          </w:p>
          <w:p w:rsidR="00B3471E" w:rsidRPr="00DC1730" w:rsidRDefault="00B3471E" w:rsidP="00B3471E">
            <w:pPr>
              <w:shd w:val="clear" w:color="auto" w:fill="FFFFFF"/>
              <w:tabs>
                <w:tab w:val="left" w:pos="0"/>
              </w:tabs>
              <w:spacing w:after="0"/>
              <w:jc w:val="center"/>
              <w:rPr>
                <w:rFonts w:ascii="Arial" w:hAnsi="Arial" w:cs="Arial"/>
                <w:sz w:val="12"/>
                <w:szCs w:val="14"/>
              </w:rPr>
            </w:pPr>
            <w:r w:rsidRPr="00DC1730">
              <w:rPr>
                <w:rFonts w:ascii="Arial" w:hAnsi="Arial" w:cs="Arial"/>
                <w:sz w:val="12"/>
                <w:szCs w:val="14"/>
              </w:rPr>
              <w:t>VIGENTE POR UN TÉRMINO IGUAL A LA VIGENCIA DEL  CONTRATO  Y  (3</w:t>
            </w:r>
            <w:r>
              <w:rPr>
                <w:rFonts w:ascii="Arial" w:hAnsi="Arial" w:cs="Arial"/>
                <w:sz w:val="12"/>
                <w:szCs w:val="14"/>
              </w:rPr>
              <w:t xml:space="preserve"> AÑOS MÁS</w:t>
            </w:r>
            <w:r w:rsidRPr="00DC1730">
              <w:rPr>
                <w:rFonts w:ascii="Arial" w:hAnsi="Arial" w:cs="Arial"/>
                <w:sz w:val="12"/>
                <w:szCs w:val="14"/>
              </w:rPr>
              <w:t>)</w:t>
            </w:r>
          </w:p>
          <w:p w:rsidR="00B3471E" w:rsidRPr="00DC1730" w:rsidRDefault="00B3471E" w:rsidP="00B3471E">
            <w:pPr>
              <w:shd w:val="clear" w:color="auto" w:fill="FFFFFF"/>
              <w:tabs>
                <w:tab w:val="left" w:pos="0"/>
              </w:tabs>
              <w:spacing w:after="0"/>
              <w:jc w:val="center"/>
              <w:rPr>
                <w:rFonts w:ascii="Arial" w:hAnsi="Arial" w:cs="Arial"/>
                <w:sz w:val="12"/>
                <w:szCs w:val="14"/>
              </w:rPr>
            </w:pPr>
          </w:p>
        </w:tc>
        <w:tc>
          <w:tcPr>
            <w:tcW w:w="2835" w:type="dxa"/>
            <w:shd w:val="clear" w:color="auto" w:fill="auto"/>
            <w:vAlign w:val="center"/>
          </w:tcPr>
          <w:p w:rsidR="00B3471E" w:rsidRPr="00DC1730" w:rsidRDefault="00B3471E" w:rsidP="00B3471E">
            <w:pPr>
              <w:shd w:val="clear" w:color="auto" w:fill="FFFFFF"/>
              <w:tabs>
                <w:tab w:val="left" w:pos="426"/>
              </w:tabs>
              <w:spacing w:after="0"/>
              <w:jc w:val="both"/>
              <w:rPr>
                <w:rFonts w:ascii="Arial" w:eastAsia="MS Mincho" w:hAnsi="Arial" w:cs="Arial"/>
                <w:sz w:val="12"/>
                <w:szCs w:val="14"/>
              </w:rPr>
            </w:pPr>
            <w:r w:rsidRPr="00DC1730">
              <w:rPr>
                <w:rFonts w:ascii="Arial" w:eastAsia="MS Mincho" w:hAnsi="Arial" w:cs="Arial"/>
                <w:sz w:val="12"/>
                <w:szCs w:val="14"/>
              </w:rPr>
              <w:t xml:space="preserve">AMPARA EL RIESGO DE INCUMPLIMIENTO DE LAS OBLIGACIONES LABORALES A </w:t>
            </w:r>
          </w:p>
          <w:p w:rsidR="00B3471E" w:rsidRPr="00DC1730" w:rsidRDefault="00B3471E" w:rsidP="00B3471E">
            <w:pPr>
              <w:shd w:val="clear" w:color="auto" w:fill="FFFFFF"/>
              <w:tabs>
                <w:tab w:val="left" w:pos="426"/>
              </w:tabs>
              <w:spacing w:after="0"/>
              <w:jc w:val="both"/>
              <w:rPr>
                <w:rFonts w:ascii="Arial" w:eastAsia="MS Mincho" w:hAnsi="Arial" w:cs="Arial"/>
                <w:sz w:val="12"/>
                <w:szCs w:val="14"/>
              </w:rPr>
            </w:pPr>
            <w:r w:rsidRPr="00DC1730">
              <w:rPr>
                <w:rFonts w:ascii="Arial" w:eastAsia="MS Mincho" w:hAnsi="Arial" w:cs="Arial"/>
                <w:sz w:val="12"/>
                <w:szCs w:val="14"/>
              </w:rPr>
              <w:t xml:space="preserve">QUE ESTÁ OBLIGADO EL CONTRATISTA, RELACIONADAS CON </w:t>
            </w:r>
          </w:p>
          <w:p w:rsidR="00B3471E" w:rsidRPr="00DC1730" w:rsidRDefault="00B3471E" w:rsidP="00B3471E">
            <w:pPr>
              <w:shd w:val="clear" w:color="auto" w:fill="FFFFFF"/>
              <w:tabs>
                <w:tab w:val="left" w:pos="426"/>
              </w:tabs>
              <w:spacing w:after="0"/>
              <w:jc w:val="both"/>
              <w:rPr>
                <w:rFonts w:ascii="Arial" w:eastAsia="MS Mincho" w:hAnsi="Arial" w:cs="Arial"/>
                <w:sz w:val="12"/>
                <w:szCs w:val="14"/>
              </w:rPr>
            </w:pPr>
            <w:r w:rsidRPr="00DC1730">
              <w:rPr>
                <w:rFonts w:ascii="Arial" w:eastAsia="MS Mincho" w:hAnsi="Arial" w:cs="Arial"/>
                <w:sz w:val="12"/>
                <w:szCs w:val="14"/>
              </w:rPr>
              <w:t xml:space="preserve">EL PERSONAL CONTRATADO POR ESTE PARA LA EJECUCIÓN </w:t>
            </w:r>
          </w:p>
          <w:p w:rsidR="00B3471E" w:rsidRPr="00DC1730" w:rsidRDefault="00B3471E" w:rsidP="00B3471E">
            <w:pPr>
              <w:shd w:val="clear" w:color="auto" w:fill="FFFFFF"/>
              <w:tabs>
                <w:tab w:val="left" w:pos="426"/>
              </w:tabs>
              <w:spacing w:after="0"/>
              <w:jc w:val="both"/>
              <w:rPr>
                <w:rFonts w:ascii="Arial" w:eastAsia="MS Mincho" w:hAnsi="Arial" w:cs="Arial"/>
                <w:sz w:val="12"/>
                <w:szCs w:val="14"/>
              </w:rPr>
            </w:pPr>
            <w:r w:rsidRPr="00DC1730">
              <w:rPr>
                <w:rFonts w:ascii="Arial" w:eastAsia="MS Mincho" w:hAnsi="Arial" w:cs="Arial"/>
                <w:sz w:val="12"/>
                <w:szCs w:val="14"/>
              </w:rPr>
              <w:t>DEL CONTRATO.</w:t>
            </w:r>
          </w:p>
        </w:tc>
      </w:tr>
      <w:tr w:rsidR="00B3471E" w:rsidRPr="00AA243B" w:rsidTr="00B3471E">
        <w:trPr>
          <w:trHeight w:val="857"/>
        </w:trPr>
        <w:tc>
          <w:tcPr>
            <w:tcW w:w="993" w:type="dxa"/>
            <w:shd w:val="clear" w:color="auto" w:fill="auto"/>
            <w:vAlign w:val="center"/>
          </w:tcPr>
          <w:p w:rsidR="00B3471E" w:rsidRPr="00170550" w:rsidRDefault="00B3471E" w:rsidP="00B3471E">
            <w:pPr>
              <w:shd w:val="clear" w:color="auto" w:fill="FFFFFF"/>
              <w:tabs>
                <w:tab w:val="left" w:pos="0"/>
              </w:tabs>
              <w:spacing w:after="0"/>
              <w:jc w:val="center"/>
              <w:rPr>
                <w:rFonts w:ascii="Arial" w:hAnsi="Arial" w:cs="Arial"/>
                <w:sz w:val="12"/>
                <w:szCs w:val="14"/>
              </w:rPr>
            </w:pPr>
            <w:r w:rsidRPr="00170550">
              <w:rPr>
                <w:rFonts w:ascii="Arial" w:hAnsi="Arial" w:cs="Arial"/>
                <w:sz w:val="12"/>
                <w:szCs w:val="14"/>
              </w:rPr>
              <w:t>GARANTÍA ÚNICA</w:t>
            </w:r>
          </w:p>
        </w:tc>
        <w:tc>
          <w:tcPr>
            <w:tcW w:w="992" w:type="dxa"/>
            <w:shd w:val="clear" w:color="auto" w:fill="auto"/>
            <w:vAlign w:val="center"/>
          </w:tcPr>
          <w:p w:rsidR="00B3471E" w:rsidRPr="00170550" w:rsidRDefault="00B3471E" w:rsidP="00B3471E">
            <w:pPr>
              <w:shd w:val="clear" w:color="auto" w:fill="FFFFFF"/>
              <w:tabs>
                <w:tab w:val="left" w:pos="0"/>
              </w:tabs>
              <w:spacing w:after="0"/>
              <w:jc w:val="center"/>
              <w:rPr>
                <w:rFonts w:ascii="Arial" w:hAnsi="Arial" w:cs="Arial"/>
                <w:sz w:val="12"/>
                <w:szCs w:val="14"/>
              </w:rPr>
            </w:pPr>
            <w:r w:rsidRPr="00170550">
              <w:rPr>
                <w:rFonts w:ascii="Arial" w:hAnsi="Arial" w:cs="Arial"/>
                <w:sz w:val="12"/>
                <w:szCs w:val="14"/>
              </w:rPr>
              <w:t>RIESGO FINANCIERO</w:t>
            </w:r>
          </w:p>
        </w:tc>
        <w:tc>
          <w:tcPr>
            <w:tcW w:w="1559" w:type="dxa"/>
            <w:shd w:val="clear" w:color="auto" w:fill="auto"/>
            <w:vAlign w:val="center"/>
          </w:tcPr>
          <w:p w:rsidR="00B3471E" w:rsidRPr="00170550" w:rsidRDefault="00B3471E" w:rsidP="00B3471E">
            <w:pPr>
              <w:shd w:val="clear" w:color="auto" w:fill="FFFFFF"/>
              <w:tabs>
                <w:tab w:val="left" w:pos="0"/>
              </w:tabs>
              <w:spacing w:after="0"/>
              <w:jc w:val="center"/>
              <w:rPr>
                <w:rFonts w:ascii="Arial" w:hAnsi="Arial" w:cs="Arial"/>
                <w:sz w:val="12"/>
                <w:szCs w:val="14"/>
              </w:rPr>
            </w:pPr>
            <w:r w:rsidRPr="00170550">
              <w:rPr>
                <w:rFonts w:ascii="Arial" w:hAnsi="Arial" w:cs="Arial"/>
                <w:sz w:val="12"/>
                <w:szCs w:val="14"/>
              </w:rPr>
              <w:t>DAÑOS A TERCEROS POR RESPONSABILIDAD CIVIL EXTRA-CONTRACTUAL</w:t>
            </w:r>
          </w:p>
        </w:tc>
        <w:tc>
          <w:tcPr>
            <w:tcW w:w="1276" w:type="dxa"/>
            <w:shd w:val="clear" w:color="auto" w:fill="auto"/>
            <w:vAlign w:val="center"/>
          </w:tcPr>
          <w:p w:rsidR="00B3471E" w:rsidRPr="00170550" w:rsidRDefault="00B3471E" w:rsidP="00B3471E">
            <w:pPr>
              <w:shd w:val="clear" w:color="auto" w:fill="FFFFFF"/>
              <w:tabs>
                <w:tab w:val="left" w:pos="0"/>
              </w:tabs>
              <w:spacing w:after="0"/>
              <w:jc w:val="center"/>
              <w:rPr>
                <w:rFonts w:ascii="Arial" w:hAnsi="Arial" w:cs="Arial"/>
                <w:sz w:val="12"/>
                <w:szCs w:val="14"/>
              </w:rPr>
            </w:pPr>
            <w:r w:rsidRPr="00170550">
              <w:rPr>
                <w:rFonts w:ascii="Arial" w:hAnsi="Arial" w:cs="Arial"/>
                <w:sz w:val="12"/>
                <w:szCs w:val="14"/>
              </w:rPr>
              <w:t>NO PODRÁ SER INFERIOR AL CINCO POR CIENTO (5%) DEL VALOR DEL CONTRATO, Y EN NINGÚN CASO INFERIOR A DOSCIENTOS SALARIOS MÍNIMOS MENSUALES LEGALES VIGENTES (200 SMLMV) AL MOMENTO DE LA EXPEDICIÓN DE LA PÓLIZA.</w:t>
            </w:r>
          </w:p>
        </w:tc>
        <w:tc>
          <w:tcPr>
            <w:tcW w:w="1134" w:type="dxa"/>
            <w:shd w:val="clear" w:color="auto" w:fill="auto"/>
            <w:vAlign w:val="center"/>
          </w:tcPr>
          <w:p w:rsidR="00B3471E" w:rsidRPr="00170550" w:rsidRDefault="00B3471E" w:rsidP="00B3471E">
            <w:pPr>
              <w:shd w:val="clear" w:color="auto" w:fill="FFFFFF"/>
              <w:tabs>
                <w:tab w:val="left" w:pos="0"/>
              </w:tabs>
              <w:spacing w:after="0"/>
              <w:jc w:val="center"/>
              <w:rPr>
                <w:rFonts w:ascii="Arial" w:hAnsi="Arial" w:cs="Arial"/>
                <w:sz w:val="12"/>
                <w:szCs w:val="14"/>
              </w:rPr>
            </w:pPr>
            <w:r w:rsidRPr="00170550">
              <w:rPr>
                <w:rFonts w:ascii="Arial" w:hAnsi="Arial" w:cs="Arial"/>
                <w:sz w:val="12"/>
                <w:szCs w:val="14"/>
              </w:rPr>
              <w:t>CONTRATISTA</w:t>
            </w:r>
          </w:p>
        </w:tc>
        <w:tc>
          <w:tcPr>
            <w:tcW w:w="1417" w:type="dxa"/>
            <w:shd w:val="clear" w:color="auto" w:fill="auto"/>
            <w:vAlign w:val="center"/>
          </w:tcPr>
          <w:p w:rsidR="00B3471E" w:rsidRPr="00170550" w:rsidRDefault="00B3471E" w:rsidP="00B3471E">
            <w:pPr>
              <w:shd w:val="clear" w:color="auto" w:fill="FFFFFF"/>
              <w:tabs>
                <w:tab w:val="left" w:pos="0"/>
              </w:tabs>
              <w:spacing w:after="0"/>
              <w:jc w:val="center"/>
              <w:rPr>
                <w:rFonts w:ascii="Arial" w:hAnsi="Arial" w:cs="Arial"/>
                <w:sz w:val="12"/>
                <w:szCs w:val="14"/>
              </w:rPr>
            </w:pPr>
            <w:r w:rsidRPr="00170550">
              <w:rPr>
                <w:rFonts w:ascii="Arial" w:hAnsi="Arial" w:cs="Arial"/>
                <w:sz w:val="12"/>
                <w:szCs w:val="14"/>
              </w:rPr>
              <w:t>VIGENTE POR EL TÉRMINO DE LA VIGENCIA DEL CONTRATO</w:t>
            </w:r>
          </w:p>
        </w:tc>
        <w:tc>
          <w:tcPr>
            <w:tcW w:w="2835" w:type="dxa"/>
            <w:shd w:val="clear" w:color="auto" w:fill="auto"/>
            <w:vAlign w:val="center"/>
          </w:tcPr>
          <w:p w:rsidR="00B3471E" w:rsidRPr="00170550" w:rsidRDefault="00B3471E" w:rsidP="00B3471E">
            <w:pPr>
              <w:shd w:val="clear" w:color="auto" w:fill="FFFFFF"/>
              <w:tabs>
                <w:tab w:val="left" w:pos="426"/>
              </w:tabs>
              <w:spacing w:after="0"/>
              <w:jc w:val="both"/>
              <w:rPr>
                <w:rFonts w:ascii="Arial" w:hAnsi="Arial" w:cs="Arial"/>
                <w:sz w:val="12"/>
                <w:szCs w:val="14"/>
              </w:rPr>
            </w:pPr>
            <w:r w:rsidRPr="00170550">
              <w:rPr>
                <w:rFonts w:ascii="Arial" w:hAnsi="Arial" w:cs="Arial"/>
                <w:sz w:val="12"/>
                <w:szCs w:val="14"/>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 LA PÓLIZA DEBERÁ CONTENER COMO MÍNIMO, AMPARO DE LA RESPONSABILIDAD EXTRACONTRACTUAL QUE SE PUDIERA LLEGAR A ATRIBUIR A LA ADMINISTRACIÓN CON OCASIÓN DE LAS ACTUACIONES, HECHOS U OMISIONES DE SUS CONTRATISTAS O SUBCONTRATISTAS CONTEMPLADOS EN EL DECRETO </w:t>
            </w:r>
            <w:r>
              <w:rPr>
                <w:rFonts w:ascii="Arial" w:hAnsi="Arial" w:cs="Arial"/>
                <w:sz w:val="12"/>
                <w:szCs w:val="14"/>
              </w:rPr>
              <w:t>1082</w:t>
            </w:r>
            <w:r w:rsidRPr="00170550">
              <w:rPr>
                <w:rFonts w:ascii="Arial" w:hAnsi="Arial" w:cs="Arial"/>
                <w:sz w:val="12"/>
                <w:szCs w:val="14"/>
              </w:rPr>
              <w:t xml:space="preserve"> DE 201</w:t>
            </w:r>
            <w:r>
              <w:rPr>
                <w:rFonts w:ascii="Arial" w:hAnsi="Arial" w:cs="Arial"/>
                <w:sz w:val="12"/>
                <w:szCs w:val="14"/>
              </w:rPr>
              <w:t>5</w:t>
            </w:r>
          </w:p>
        </w:tc>
      </w:tr>
    </w:tbl>
    <w:p w:rsidR="00B3471E" w:rsidRDefault="00B3471E" w:rsidP="00B3471E">
      <w:pPr>
        <w:spacing w:after="0"/>
        <w:rPr>
          <w:rFonts w:ascii="Arial" w:hAnsi="Arial" w:cs="Arial"/>
          <w:b/>
        </w:rPr>
      </w:pPr>
    </w:p>
    <w:p w:rsidR="001D3139" w:rsidRPr="00C64DE2" w:rsidRDefault="001D3139" w:rsidP="00B3471E">
      <w:pPr>
        <w:spacing w:after="0"/>
        <w:rPr>
          <w:rFonts w:ascii="Arial" w:hAnsi="Arial" w:cs="Arial"/>
          <w:b/>
        </w:rPr>
      </w:pPr>
      <w:r w:rsidRPr="00C64DE2">
        <w:rPr>
          <w:rFonts w:ascii="Arial" w:hAnsi="Arial" w:cs="Arial"/>
          <w:b/>
        </w:rPr>
        <w:t>CLAUSULAS  SANCIONATORIAS</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79"/>
        <w:gridCol w:w="1672"/>
        <w:gridCol w:w="1276"/>
        <w:gridCol w:w="1134"/>
        <w:gridCol w:w="2268"/>
        <w:gridCol w:w="1984"/>
      </w:tblGrid>
      <w:tr w:rsidR="00B3471E" w:rsidRPr="004D2C88" w:rsidTr="00B3471E">
        <w:tc>
          <w:tcPr>
            <w:tcW w:w="993"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MULTA</w:t>
            </w:r>
          </w:p>
        </w:tc>
        <w:tc>
          <w:tcPr>
            <w:tcW w:w="879"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RIESGO JURIDICO</w:t>
            </w:r>
          </w:p>
        </w:tc>
        <w:tc>
          <w:tcPr>
            <w:tcW w:w="1672" w:type="dxa"/>
            <w:shd w:val="clear" w:color="auto" w:fill="auto"/>
            <w:vAlign w:val="center"/>
          </w:tcPr>
          <w:p w:rsidR="00B3471E" w:rsidRPr="004D2C88" w:rsidRDefault="00B3471E" w:rsidP="00B3471E">
            <w:pPr>
              <w:spacing w:after="0"/>
              <w:jc w:val="both"/>
              <w:rPr>
                <w:rFonts w:ascii="Arial" w:hAnsi="Arial" w:cs="Arial"/>
                <w:sz w:val="12"/>
                <w:szCs w:val="14"/>
              </w:rPr>
            </w:pPr>
          </w:p>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LA NO CONSTITUCION DENTRO DEL TERMINO Y EN LA FORMA PREVISTA EN EL CONTRATO O EN ALGUNO DE SUS MODIFICATORIOS LA POLIZA DE GARANTIA UNICA</w:t>
            </w:r>
          </w:p>
        </w:tc>
        <w:tc>
          <w:tcPr>
            <w:tcW w:w="1276"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MULTA CUYO VALOR SE LIQUIDARA CON BASE EN UN CERO PUNTO DOS (0.2%) DEL VALOR DEL CONTRATO</w:t>
            </w:r>
          </w:p>
        </w:tc>
        <w:tc>
          <w:tcPr>
            <w:tcW w:w="1134"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CONTRATISTA</w:t>
            </w:r>
          </w:p>
        </w:tc>
        <w:tc>
          <w:tcPr>
            <w:tcW w:w="2268"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LA MULTA SE APLICARA POR CADA DIA DE RETARDO Y HASTA POR DIEZ(10) DIAS</w:t>
            </w:r>
          </w:p>
        </w:tc>
        <w:tc>
          <w:tcPr>
            <w:tcW w:w="1984" w:type="dxa"/>
            <w:shd w:val="clear" w:color="auto" w:fill="auto"/>
          </w:tcPr>
          <w:p w:rsidR="00B3471E" w:rsidRPr="004D2C88" w:rsidRDefault="00B3471E" w:rsidP="00B3471E">
            <w:pPr>
              <w:spacing w:after="0"/>
              <w:jc w:val="both"/>
              <w:rPr>
                <w:rFonts w:ascii="Arial" w:hAnsi="Arial" w:cs="Arial"/>
                <w:sz w:val="12"/>
                <w:szCs w:val="14"/>
              </w:rPr>
            </w:pPr>
          </w:p>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 xml:space="preserve">CUANDO EL CONTRATISTA NO CONSTITUYA DENTRO DEL TERMINO Y EN LA FORMA PREVISTA EN EL CONTRATO O EN ALGUNO DE SUS MODIFICATORIOS, A POLIZA DE GARANTIA UNICA </w:t>
            </w:r>
          </w:p>
        </w:tc>
      </w:tr>
      <w:tr w:rsidR="00B3471E" w:rsidRPr="004D2C88" w:rsidTr="00B3471E">
        <w:tc>
          <w:tcPr>
            <w:tcW w:w="993"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MULTA</w:t>
            </w:r>
          </w:p>
        </w:tc>
        <w:tc>
          <w:tcPr>
            <w:tcW w:w="879"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RIESGO JURIDICO</w:t>
            </w:r>
          </w:p>
        </w:tc>
        <w:tc>
          <w:tcPr>
            <w:tcW w:w="1672"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INCUMPLIMIENTO PARCIAL</w:t>
            </w:r>
          </w:p>
        </w:tc>
        <w:tc>
          <w:tcPr>
            <w:tcW w:w="1276"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MULTAS CUYO VALOR SE LIQUIDARA CON BASE EN UN CERO PUNTO CINCO (0.5%) DEL VALOR DEJADO DE CUMPLIR O ENTREGAR</w:t>
            </w:r>
          </w:p>
        </w:tc>
        <w:tc>
          <w:tcPr>
            <w:tcW w:w="1134"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CONTRATISTA</w:t>
            </w:r>
          </w:p>
        </w:tc>
        <w:tc>
          <w:tcPr>
            <w:tcW w:w="2268"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984" w:type="dxa"/>
            <w:shd w:val="clear" w:color="auto" w:fill="auto"/>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AMPARA LA MORA O INCUMPLIMIENTO PARCIAL DE ALGUNA OBLIGACION DERIVADA DEL CONTRATO POR CAUSAS IMPUTABLES AL CONTRATISTA</w:t>
            </w:r>
          </w:p>
        </w:tc>
      </w:tr>
      <w:tr w:rsidR="00B3471E" w:rsidRPr="004D2C88" w:rsidTr="00B3471E">
        <w:tc>
          <w:tcPr>
            <w:tcW w:w="993"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CLAUSULA PENAL PECUNIARIA</w:t>
            </w:r>
          </w:p>
        </w:tc>
        <w:tc>
          <w:tcPr>
            <w:tcW w:w="879"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RIESGO JURIDICO</w:t>
            </w:r>
          </w:p>
        </w:tc>
        <w:tc>
          <w:tcPr>
            <w:tcW w:w="1672"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INCUMPLIMIENTO TOTAL DECLARATORIA DE CADUCIDAD</w:t>
            </w:r>
          </w:p>
        </w:tc>
        <w:tc>
          <w:tcPr>
            <w:tcW w:w="1276"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VEINTE POR CIENTO (20%) DEL VALOR TOTAL DEL CONTRATO</w:t>
            </w:r>
          </w:p>
        </w:tc>
        <w:tc>
          <w:tcPr>
            <w:tcW w:w="1134"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CONTRATISTA</w:t>
            </w:r>
          </w:p>
        </w:tc>
        <w:tc>
          <w:tcPr>
            <w:tcW w:w="2268" w:type="dxa"/>
            <w:shd w:val="clear" w:color="auto" w:fill="auto"/>
            <w:vAlign w:val="center"/>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EL VEINTE POR CIENTO (20%) DEL VALOR TOTAL DEL CONTRATO CUANDO SE TRATE DE INCUMPLIMIENTO TOTAL DEL CONTRATO Y PROPORCIONAL AL INCUMPLIMIENTO PARCIAL DEL CONTRATO</w:t>
            </w:r>
          </w:p>
        </w:tc>
        <w:tc>
          <w:tcPr>
            <w:tcW w:w="1984" w:type="dxa"/>
            <w:shd w:val="clear" w:color="auto" w:fill="auto"/>
          </w:tcPr>
          <w:p w:rsidR="00B3471E" w:rsidRPr="004D2C88" w:rsidRDefault="00B3471E" w:rsidP="00B3471E">
            <w:pPr>
              <w:spacing w:after="0"/>
              <w:jc w:val="both"/>
              <w:rPr>
                <w:rFonts w:ascii="Arial" w:hAnsi="Arial" w:cs="Arial"/>
                <w:sz w:val="12"/>
                <w:szCs w:val="14"/>
              </w:rPr>
            </w:pPr>
            <w:r w:rsidRPr="004D2C88">
              <w:rPr>
                <w:rFonts w:ascii="Arial" w:hAnsi="Arial" w:cs="Arial"/>
                <w:sz w:val="12"/>
                <w:szCs w:val="14"/>
              </w:rPr>
              <w:t>AMPARA EL INCUMPLIMIENTO PARCIAL O DEFINITIVO DEL CONTRATO POR PARTE DEL CONTRATISTA , SE BUSCA EL PAGO PARCIAL Y DEFINITIVO DE LOS PERJUICIOS QUE SE CAUSEN A LA ENTIDAD</w:t>
            </w:r>
          </w:p>
        </w:tc>
      </w:tr>
    </w:tbl>
    <w:p w:rsidR="001D3139" w:rsidRDefault="001D3139" w:rsidP="001D3139">
      <w:pPr>
        <w:rPr>
          <w:rFonts w:ascii="Arial" w:hAnsi="Arial" w:cs="Arial"/>
          <w:b/>
          <w:sz w:val="20"/>
        </w:rPr>
      </w:pPr>
      <w:r w:rsidRPr="00D840B5">
        <w:rPr>
          <w:rFonts w:ascii="Arial" w:hAnsi="Arial" w:cs="Arial"/>
          <w:b/>
          <w:sz w:val="20"/>
        </w:rPr>
        <w:lastRenderedPageBreak/>
        <w:t>ANALISIS DEL  RIESGO Y LA FORMA DE MITIGARLO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2663"/>
        <w:gridCol w:w="6418"/>
      </w:tblGrid>
      <w:tr w:rsidR="00B3471E" w:rsidRPr="00E90C31" w:rsidTr="00B3471E">
        <w:trPr>
          <w:trHeight w:val="20"/>
        </w:trPr>
        <w:tc>
          <w:tcPr>
            <w:tcW w:w="3789" w:type="dxa"/>
            <w:gridSpan w:val="2"/>
            <w:vMerge w:val="restart"/>
            <w:shd w:val="clear" w:color="auto" w:fill="auto"/>
            <w:vAlign w:val="center"/>
          </w:tcPr>
          <w:p w:rsidR="00B3471E" w:rsidRPr="00E90C31" w:rsidRDefault="00EB4843" w:rsidP="00644017">
            <w:pPr>
              <w:pStyle w:val="Default"/>
              <w:jc w:val="both"/>
              <w:rPr>
                <w:rFonts w:ascii="Arial" w:hAnsi="Arial" w:cs="Arial"/>
                <w:b/>
                <w:color w:val="auto"/>
                <w:sz w:val="14"/>
                <w:szCs w:val="14"/>
              </w:rPr>
            </w:pPr>
            <w:r w:rsidRPr="00EB4843">
              <w:rPr>
                <w:rFonts w:ascii="Arial" w:hAnsi="Arial" w:cs="Arial"/>
                <w:b/>
                <w:color w:val="auto"/>
                <w:sz w:val="14"/>
                <w:szCs w:val="14"/>
              </w:rPr>
              <w:t>Prestación de servicios de salud en optometría, incluye suministro de lentes y monturas</w:t>
            </w:r>
            <w:r>
              <w:rPr>
                <w:rFonts w:ascii="Arial" w:hAnsi="Arial" w:cs="Arial"/>
                <w:b/>
                <w:color w:val="auto"/>
                <w:sz w:val="14"/>
                <w:szCs w:val="14"/>
              </w:rPr>
              <w:t>…</w:t>
            </w:r>
            <w:bookmarkStart w:id="0" w:name="_GoBack"/>
            <w:bookmarkEnd w:id="0"/>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b/>
                <w:bCs/>
                <w:color w:val="auto"/>
                <w:sz w:val="14"/>
                <w:szCs w:val="14"/>
              </w:rPr>
              <w:t>NUMERO DE RIESGOS IDENTIFICADOS 05</w:t>
            </w:r>
          </w:p>
        </w:tc>
      </w:tr>
      <w:tr w:rsidR="00B3471E" w:rsidRPr="00E90C31" w:rsidTr="00B3471E">
        <w:trPr>
          <w:trHeight w:val="20"/>
        </w:trPr>
        <w:tc>
          <w:tcPr>
            <w:tcW w:w="3789" w:type="dxa"/>
            <w:gridSpan w:val="2"/>
            <w:vMerge/>
            <w:shd w:val="clear" w:color="auto" w:fill="auto"/>
            <w:vAlign w:val="center"/>
          </w:tcPr>
          <w:p w:rsidR="00B3471E" w:rsidRPr="00E90C31" w:rsidRDefault="00B3471E" w:rsidP="00644017">
            <w:pPr>
              <w:rPr>
                <w:rFonts w:ascii="Arial" w:eastAsia="MS Mincho" w:hAnsi="Arial" w:cs="Arial"/>
                <w:b/>
                <w:color w:val="FF0000"/>
                <w:sz w:val="14"/>
                <w:szCs w:val="14"/>
              </w:rPr>
            </w:pPr>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color w:val="auto"/>
                <w:sz w:val="14"/>
                <w:szCs w:val="14"/>
              </w:rPr>
              <w:t>01</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Clase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General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Fuente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Interno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Etapa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Selección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Tipo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Operacional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Descripción (Qué puede pasar y, como puede ocurrir)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 xml:space="preserve">Que las entidades oferentes no cuenten con la documentación legal para participar en el proceso de contratación y les sea rechazada su oferta.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Consecuencia de la ocurrencia del evento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Se declararía desierto el contrato por falta de oferentes o por rechazo de ofertas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3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5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8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Riesgo extremo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 quién se le asigna?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Dueño de la necesidad y grupo precontractual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Tratamiento/ controles a ser implementados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 xml:space="preserve">Realizar el ECO con las especificaciones y condiciones técnicas exigidas por la unidad y que el grupo contractual las asuma. Y coordinadamente con el que tiene la necesidad proyecte en forma clara y concreta las condiciones jurídicas, económicas y financieras para su publicarlas a los interesados. </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color w:val="auto"/>
                <w:sz w:val="14"/>
                <w:szCs w:val="14"/>
              </w:rPr>
              <w:t>Impacto después del tratamiento</w:t>
            </w:r>
          </w:p>
          <w:p w:rsidR="00B3471E" w:rsidRPr="00E90C31" w:rsidRDefault="00B3471E" w:rsidP="00644017">
            <w:pPr>
              <w:jc w:val="center"/>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1 </w:t>
            </w:r>
          </w:p>
        </w:tc>
      </w:tr>
      <w:tr w:rsidR="00B3471E" w:rsidRPr="00E90C31" w:rsidTr="00B3471E">
        <w:trPr>
          <w:trHeight w:val="20"/>
        </w:trPr>
        <w:tc>
          <w:tcPr>
            <w:tcW w:w="1126" w:type="dxa"/>
            <w:vMerge/>
            <w:shd w:val="clear" w:color="auto" w:fill="auto"/>
            <w:vAlign w:val="center"/>
          </w:tcPr>
          <w:p w:rsidR="00B3471E" w:rsidRPr="00E90C31" w:rsidRDefault="00B3471E" w:rsidP="00644017">
            <w:pPr>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1 </w:t>
            </w:r>
          </w:p>
        </w:tc>
      </w:tr>
      <w:tr w:rsidR="00B3471E" w:rsidRPr="00E90C31" w:rsidTr="00B3471E">
        <w:trPr>
          <w:trHeight w:val="20"/>
        </w:trPr>
        <w:tc>
          <w:tcPr>
            <w:tcW w:w="1126" w:type="dxa"/>
            <w:vMerge/>
            <w:shd w:val="clear" w:color="auto" w:fill="auto"/>
            <w:vAlign w:val="center"/>
          </w:tcPr>
          <w:p w:rsidR="00B3471E" w:rsidRPr="00E90C31" w:rsidRDefault="00B3471E" w:rsidP="00644017">
            <w:pPr>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2 </w:t>
            </w:r>
          </w:p>
        </w:tc>
      </w:tr>
      <w:tr w:rsidR="00B3471E" w:rsidRPr="00E90C31" w:rsidTr="00B3471E">
        <w:trPr>
          <w:trHeight w:val="20"/>
        </w:trPr>
        <w:tc>
          <w:tcPr>
            <w:tcW w:w="1126" w:type="dxa"/>
            <w:vMerge/>
            <w:shd w:val="clear" w:color="auto" w:fill="auto"/>
            <w:vAlign w:val="center"/>
          </w:tcPr>
          <w:p w:rsidR="00B3471E" w:rsidRPr="00E90C31" w:rsidRDefault="00B3471E" w:rsidP="00644017">
            <w:pPr>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Riesgo bajo.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¿Afecta la ejecución del contrato?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No.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Persona responsable por implementar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Dueño de la necesidad y grupo precontractual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inicia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Según Cronograma desde el día de la estructuración y publicación de los documentos previos.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completa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Según Cronograma hasta el día del informe de evaluaciones  </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rPr>
                <w:rFonts w:ascii="Arial" w:hAnsi="Arial" w:cs="Arial"/>
                <w:color w:val="auto"/>
                <w:sz w:val="14"/>
                <w:szCs w:val="14"/>
              </w:rPr>
            </w:pPr>
          </w:p>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Monitoreo y Revisión </w:t>
            </w:r>
          </w:p>
          <w:p w:rsidR="00B3471E" w:rsidRPr="00E90C31" w:rsidRDefault="00B3471E" w:rsidP="00644017">
            <w:pPr>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¿Cómo se realiza el monitoreo?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De manera documentada y coordinaciones directamente entre dueño de la necesidad y el resultado del estudio concienzudo de mercado. </w:t>
            </w:r>
          </w:p>
        </w:tc>
      </w:tr>
      <w:tr w:rsidR="00B3471E" w:rsidRPr="00E90C31" w:rsidTr="00B3471E">
        <w:trPr>
          <w:trHeight w:val="20"/>
        </w:trPr>
        <w:tc>
          <w:tcPr>
            <w:tcW w:w="1126" w:type="dxa"/>
            <w:vMerge/>
            <w:shd w:val="clear" w:color="auto" w:fill="auto"/>
            <w:vAlign w:val="center"/>
          </w:tcPr>
          <w:p w:rsidR="00B3471E" w:rsidRPr="00E90C31" w:rsidRDefault="00B3471E" w:rsidP="00644017">
            <w:pPr>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Periodicidad ¿Cuándo?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Día a Día hasta la adjudicación. </w:t>
            </w:r>
          </w:p>
        </w:tc>
      </w:tr>
      <w:tr w:rsidR="00B3471E" w:rsidRPr="00E90C31" w:rsidTr="00B3471E">
        <w:trPr>
          <w:trHeight w:val="20"/>
        </w:trPr>
        <w:tc>
          <w:tcPr>
            <w:tcW w:w="3789" w:type="dxa"/>
            <w:gridSpan w:val="2"/>
            <w:vMerge w:val="restart"/>
            <w:shd w:val="clear" w:color="auto" w:fill="BFBFBF"/>
            <w:vAlign w:val="center"/>
          </w:tcPr>
          <w:p w:rsidR="00B3471E" w:rsidRPr="00E90C31" w:rsidRDefault="00B3471E" w:rsidP="00644017">
            <w:pPr>
              <w:pStyle w:val="Default"/>
              <w:rPr>
                <w:rFonts w:ascii="Arial" w:hAnsi="Arial" w:cs="Arial"/>
                <w:color w:val="auto"/>
                <w:sz w:val="14"/>
                <w:szCs w:val="14"/>
              </w:rPr>
            </w:pPr>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b/>
                <w:bCs/>
                <w:color w:val="auto"/>
                <w:sz w:val="14"/>
                <w:szCs w:val="14"/>
              </w:rPr>
              <w:t>NUMERO DEL RIESGO IDENTIFICADO</w:t>
            </w:r>
          </w:p>
        </w:tc>
      </w:tr>
      <w:tr w:rsidR="00B3471E" w:rsidRPr="00E90C31" w:rsidTr="00B3471E">
        <w:trPr>
          <w:trHeight w:val="20"/>
        </w:trPr>
        <w:tc>
          <w:tcPr>
            <w:tcW w:w="3789" w:type="dxa"/>
            <w:gridSpan w:val="2"/>
            <w:vMerge/>
            <w:shd w:val="clear" w:color="auto" w:fill="BFBFBF"/>
            <w:vAlign w:val="center"/>
          </w:tcPr>
          <w:p w:rsidR="00B3471E" w:rsidRPr="00E90C31" w:rsidRDefault="00B3471E" w:rsidP="00644017">
            <w:pPr>
              <w:rPr>
                <w:rFonts w:ascii="Arial" w:eastAsia="MS Mincho" w:hAnsi="Arial" w:cs="Arial"/>
                <w:color w:val="FF0000"/>
                <w:sz w:val="14"/>
                <w:szCs w:val="14"/>
              </w:rPr>
            </w:pPr>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color w:val="auto"/>
                <w:sz w:val="14"/>
                <w:szCs w:val="14"/>
              </w:rPr>
              <w:t>02</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Clase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General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Fuente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Externo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Etapa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Ejecución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Tipo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Operacional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Descripción (Qué puede pasar y, como puede ocurrir)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Que el contratista no firme el contrato oportunamente.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Consecuencia de la ocurrencia del evento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Desgaste administrativo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3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5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6</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Riesgo Alto</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 quién se le asigna?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Contratista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Tratamiento/ controles a ser implementados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Realizar requerimiento al contratista para que justifique la tardanza en la firma del contrato.</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Impacto después del tratamiento</w:t>
            </w:r>
          </w:p>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1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2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3</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Riesgo bajo.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¿Afecta la ejecución del contrato?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No.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Persona responsable por implementar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Grupo contratos y Jurídica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inicia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De acuerdo al cronograma del proceso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completa el tratamiento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 xml:space="preserve">Dentro de los términos establecidos en el cronograma del proceso, la normatividad aplicable y respetando el debido proceso </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Monitoreo y Revisión </w:t>
            </w:r>
          </w:p>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¿Cómo se realiza el monitoreo?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 xml:space="preserve">Con notificaciones de acuerdo a los plazos establecidos en el cronograma del proceso para legalización del contrato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Periodicidad ¿Cuándo?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Dentro de los tres (03) días hábiles después de la firma del contrato </w:t>
            </w:r>
          </w:p>
        </w:tc>
      </w:tr>
      <w:tr w:rsidR="00B3471E" w:rsidRPr="00E90C31" w:rsidTr="00B3471E">
        <w:trPr>
          <w:trHeight w:val="20"/>
        </w:trPr>
        <w:tc>
          <w:tcPr>
            <w:tcW w:w="3789" w:type="dxa"/>
            <w:gridSpan w:val="2"/>
            <w:vMerge w:val="restart"/>
            <w:shd w:val="clear" w:color="auto" w:fill="BFBFBF"/>
            <w:vAlign w:val="center"/>
          </w:tcPr>
          <w:p w:rsidR="00B3471E" w:rsidRPr="00E90C31" w:rsidRDefault="00B3471E" w:rsidP="00644017">
            <w:pPr>
              <w:pStyle w:val="Default"/>
              <w:jc w:val="right"/>
              <w:rPr>
                <w:rFonts w:ascii="Arial" w:hAnsi="Arial" w:cs="Arial"/>
                <w:color w:val="auto"/>
                <w:sz w:val="14"/>
                <w:szCs w:val="14"/>
              </w:rPr>
            </w:pPr>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b/>
                <w:bCs/>
                <w:color w:val="auto"/>
                <w:sz w:val="14"/>
                <w:szCs w:val="14"/>
              </w:rPr>
              <w:t>NUMERO DEL RIESGO IDENTIFICADO</w:t>
            </w:r>
          </w:p>
        </w:tc>
      </w:tr>
      <w:tr w:rsidR="00B3471E" w:rsidRPr="00E90C31" w:rsidTr="00B3471E">
        <w:trPr>
          <w:trHeight w:val="20"/>
        </w:trPr>
        <w:tc>
          <w:tcPr>
            <w:tcW w:w="3789" w:type="dxa"/>
            <w:gridSpan w:val="2"/>
            <w:vMerge/>
            <w:shd w:val="clear" w:color="auto" w:fill="BFBFBF"/>
            <w:vAlign w:val="center"/>
          </w:tcPr>
          <w:p w:rsidR="00B3471E" w:rsidRPr="00E90C31" w:rsidRDefault="00B3471E" w:rsidP="00644017">
            <w:pPr>
              <w:jc w:val="right"/>
              <w:rPr>
                <w:rFonts w:ascii="Arial" w:eastAsia="MS Mincho" w:hAnsi="Arial" w:cs="Arial"/>
                <w:sz w:val="14"/>
                <w:szCs w:val="14"/>
              </w:rPr>
            </w:pPr>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color w:val="auto"/>
                <w:sz w:val="14"/>
                <w:szCs w:val="14"/>
              </w:rPr>
              <w:t>03</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Clase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General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Fuente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Externo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Etapa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Selección, contratación y ejecución</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Tipo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Operacional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Descripción (Qué puede pasar y, como puede ocurrir)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 xml:space="preserve">Ilegalidad de la documentación presentada para la selección del contratista; ilegalidad de la documentación presentada por el contratista durante la selección y ejecución del contrato.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Consecuencia de la ocurrencia del evento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 xml:space="preserve">Obstrucción o terminación anormal al proceso de selección; generación de caducidad del contrato, genera un reproceso/obstrucción a la ejecución contractual y presupuestal, dilata la atención a los usuarios, genera no conformidades y observaciones por parte de los entes de control y vigilancia.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2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5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7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Riesgo Alto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 quién se le asigna?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Oferente/Contratista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Tratamiento/ controles a ser implementados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Denunciar el ilícito ante la autoridad competente, Declarar la caducidad del contrato. </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Impacto después del tratamiento</w:t>
            </w:r>
          </w:p>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lastRenderedPageBreak/>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1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1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2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Riesgo bajo.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¿Afecta la ejecución del contrato?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No</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Persona responsable por implementar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Jurídica, contratos y supervisor</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inicia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Inmediatamente se detecte la anomalía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completa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Inmediatamente detectada la novedad, respetando el debido proceso </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Monitoreo y Revisión </w:t>
            </w:r>
          </w:p>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¿Cómo se realiza el monitoreo?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Verificando la documentación que se genere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Periodicidad ¿Cuándo?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Cada vez que se presente le documentación o información </w:t>
            </w:r>
          </w:p>
        </w:tc>
      </w:tr>
      <w:tr w:rsidR="00B3471E" w:rsidRPr="00E90C31" w:rsidTr="00B3471E">
        <w:trPr>
          <w:trHeight w:val="20"/>
        </w:trPr>
        <w:tc>
          <w:tcPr>
            <w:tcW w:w="3789" w:type="dxa"/>
            <w:gridSpan w:val="2"/>
            <w:vMerge w:val="restart"/>
            <w:shd w:val="clear" w:color="auto" w:fill="BFBFBF"/>
            <w:vAlign w:val="center"/>
          </w:tcPr>
          <w:p w:rsidR="00B3471E" w:rsidRPr="00E90C31" w:rsidRDefault="00B3471E" w:rsidP="00644017">
            <w:pPr>
              <w:pStyle w:val="Default"/>
              <w:jc w:val="right"/>
              <w:rPr>
                <w:rFonts w:ascii="Arial" w:hAnsi="Arial" w:cs="Arial"/>
                <w:color w:val="auto"/>
                <w:sz w:val="14"/>
                <w:szCs w:val="14"/>
              </w:rPr>
            </w:pPr>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b/>
                <w:bCs/>
                <w:color w:val="auto"/>
                <w:sz w:val="14"/>
                <w:szCs w:val="14"/>
              </w:rPr>
              <w:t>NUMERO DEL RIESGO IDENTIFICADO</w:t>
            </w:r>
          </w:p>
        </w:tc>
      </w:tr>
      <w:tr w:rsidR="00B3471E" w:rsidRPr="00E90C31" w:rsidTr="00B3471E">
        <w:trPr>
          <w:trHeight w:val="20"/>
        </w:trPr>
        <w:tc>
          <w:tcPr>
            <w:tcW w:w="3789" w:type="dxa"/>
            <w:gridSpan w:val="2"/>
            <w:vMerge/>
            <w:shd w:val="clear" w:color="auto" w:fill="BFBFBF"/>
            <w:vAlign w:val="center"/>
          </w:tcPr>
          <w:p w:rsidR="00B3471E" w:rsidRPr="00E90C31" w:rsidRDefault="00B3471E" w:rsidP="00644017">
            <w:pPr>
              <w:jc w:val="right"/>
              <w:rPr>
                <w:rFonts w:ascii="Arial" w:eastAsia="MS Mincho" w:hAnsi="Arial" w:cs="Arial"/>
                <w:sz w:val="14"/>
                <w:szCs w:val="14"/>
              </w:rPr>
            </w:pPr>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color w:val="auto"/>
                <w:sz w:val="14"/>
                <w:szCs w:val="14"/>
              </w:rPr>
              <w:t>04</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Clase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Especifico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Fuente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Externa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Etapa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Ejecución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Tipo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Operacional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Descripción (Qué puede pasar y, como puede ocurrir)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Que realicen un mal procedimiento o indiquen un mal tratamiento.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Consecuencia de la ocurrencia del evento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 xml:space="preserve">Que los usuarios del subsistema de salud de la Policía Nacional, se cree una desestabilización emocional, en su entorno familiar y pisco afectivo.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3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4</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7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Riesgo Alto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 quién se le asigna?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Al Contratista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Tratamiento/ controles a ser implementados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Revisando y exigiendo al contratista procesos óptimos en la realización de procedimientos, en áreas adecuadas y habilitadas, estableciendo sistemas de aseguramiento de calidad, y la expedición de póliza de responsabilidad civil.</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Impacto después del tratamiento</w:t>
            </w:r>
          </w:p>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2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2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3</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Riesgo Bajo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¿Afecta la ejecución del contrato?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No.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Persona responsable por implementar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El Supervisor del Contrato y el personal auditor concurrente.</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inicia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A partir del Acta de Inicio.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completa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De acuerdo al cronograma. </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Monitoreo y Revisión </w:t>
            </w:r>
          </w:p>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¿Cómo se realiza el monitoreo?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Verificar el desempeño de las herramientas como muestreos aleatorios de calidad y definir periodicidad de revisión.</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Periodicidad ¿Cuándo?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Diario, mensual y según citación para practica de exámenes</w:t>
            </w:r>
          </w:p>
        </w:tc>
      </w:tr>
      <w:tr w:rsidR="00B3471E" w:rsidRPr="00E90C31" w:rsidTr="00B3471E">
        <w:trPr>
          <w:trHeight w:val="20"/>
        </w:trPr>
        <w:tc>
          <w:tcPr>
            <w:tcW w:w="3789" w:type="dxa"/>
            <w:gridSpan w:val="2"/>
            <w:vMerge w:val="restart"/>
            <w:shd w:val="clear" w:color="auto" w:fill="BFBFBF"/>
            <w:vAlign w:val="center"/>
          </w:tcPr>
          <w:p w:rsidR="00B3471E" w:rsidRPr="00E90C31" w:rsidRDefault="00B3471E" w:rsidP="00644017">
            <w:pPr>
              <w:pStyle w:val="Default"/>
              <w:jc w:val="right"/>
              <w:rPr>
                <w:rFonts w:ascii="Arial" w:hAnsi="Arial" w:cs="Arial"/>
                <w:color w:val="auto"/>
                <w:sz w:val="14"/>
                <w:szCs w:val="14"/>
              </w:rPr>
            </w:pPr>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b/>
                <w:bCs/>
                <w:color w:val="auto"/>
                <w:sz w:val="14"/>
                <w:szCs w:val="14"/>
              </w:rPr>
              <w:t>NUMERO DEL RIESGO IDENTIFICADO</w:t>
            </w:r>
          </w:p>
        </w:tc>
      </w:tr>
      <w:tr w:rsidR="00B3471E" w:rsidRPr="00E90C31" w:rsidTr="00B3471E">
        <w:trPr>
          <w:trHeight w:val="20"/>
        </w:trPr>
        <w:tc>
          <w:tcPr>
            <w:tcW w:w="3789" w:type="dxa"/>
            <w:gridSpan w:val="2"/>
            <w:vMerge/>
            <w:shd w:val="clear" w:color="auto" w:fill="BFBFBF"/>
            <w:vAlign w:val="center"/>
          </w:tcPr>
          <w:p w:rsidR="00B3471E" w:rsidRPr="00E90C31" w:rsidRDefault="00B3471E" w:rsidP="00644017">
            <w:pPr>
              <w:jc w:val="right"/>
              <w:rPr>
                <w:rFonts w:ascii="Arial" w:eastAsia="MS Mincho" w:hAnsi="Arial" w:cs="Arial"/>
                <w:sz w:val="14"/>
                <w:szCs w:val="14"/>
              </w:rPr>
            </w:pPr>
          </w:p>
        </w:tc>
        <w:tc>
          <w:tcPr>
            <w:tcW w:w="6418" w:type="dxa"/>
            <w:shd w:val="clear" w:color="auto" w:fill="auto"/>
            <w:vAlign w:val="center"/>
          </w:tcPr>
          <w:p w:rsidR="00B3471E" w:rsidRPr="00E90C31" w:rsidRDefault="00B3471E" w:rsidP="00644017">
            <w:pPr>
              <w:pStyle w:val="Default"/>
              <w:jc w:val="center"/>
              <w:rPr>
                <w:rFonts w:ascii="Arial" w:hAnsi="Arial" w:cs="Arial"/>
                <w:color w:val="auto"/>
                <w:sz w:val="14"/>
                <w:szCs w:val="14"/>
              </w:rPr>
            </w:pPr>
            <w:r w:rsidRPr="00E90C31">
              <w:rPr>
                <w:rFonts w:ascii="Arial" w:hAnsi="Arial" w:cs="Arial"/>
                <w:color w:val="auto"/>
                <w:sz w:val="14"/>
                <w:szCs w:val="14"/>
              </w:rPr>
              <w:t>05</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Clase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Especifico</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Fuente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Externa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Etapa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Contratación - ejecución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Tipo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Ambiental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Descripción (Qué puede pasar y, como puede ocurrir)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Que no haya un área específica y adecuada para la recolección y manejo de residuos biológicos, así como para su embalaje, traslado y disposición final.</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Consecuencia de la ocurrencia del evento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Que dentro de las instalaciones de la entidad se cree un ambiente inadecuado por la inexistencia de un área específica para el manejo de los residuos biológicos incumplimiento a la legislación ambiental.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2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5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8 </w:t>
            </w:r>
          </w:p>
        </w:tc>
      </w:tr>
      <w:tr w:rsidR="00B3471E" w:rsidRPr="00E90C31" w:rsidTr="00B3471E">
        <w:trPr>
          <w:trHeight w:val="20"/>
        </w:trPr>
        <w:tc>
          <w:tcPr>
            <w:tcW w:w="3789" w:type="dxa"/>
            <w:gridSpan w:val="2"/>
            <w:shd w:val="clear" w:color="auto" w:fill="BFBFBF"/>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Riesgo Extremo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 quién se le asigna?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Al Contratista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Tratamiento/ controles a ser implementados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 xml:space="preserve">Activar planes de contingencia para suplir la necesidad inspeccionar y revisar el cumplimiento del contrato para lograr su cumplimiento. </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Impacto después del tratamiento</w:t>
            </w:r>
          </w:p>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Probabilidad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1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impacto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2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Valoración del riesgo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3 </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Categoría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Riesgo Bajo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¿Afecta la ejecución del contrato?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No.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Persona responsable por implementar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El Supervisor del Contrato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inicia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Inmediatamente se evidencie la situación </w:t>
            </w:r>
          </w:p>
        </w:tc>
      </w:tr>
      <w:tr w:rsidR="00B3471E" w:rsidRPr="00E90C31" w:rsidTr="00B3471E">
        <w:trPr>
          <w:trHeight w:val="20"/>
        </w:trPr>
        <w:tc>
          <w:tcPr>
            <w:tcW w:w="3789" w:type="dxa"/>
            <w:gridSpan w:val="2"/>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Fecha estimada en que se completa el tratamiento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 xml:space="preserve">Máxime al día siguiente de que se evidencie la situación </w:t>
            </w:r>
          </w:p>
        </w:tc>
      </w:tr>
      <w:tr w:rsidR="00B3471E" w:rsidRPr="00E90C31" w:rsidTr="00B3471E">
        <w:trPr>
          <w:trHeight w:val="20"/>
        </w:trPr>
        <w:tc>
          <w:tcPr>
            <w:tcW w:w="1126" w:type="dxa"/>
            <w:vMerge w:val="restart"/>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Monitoreo y Revisión </w:t>
            </w:r>
          </w:p>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¿Cómo se realiza el monitoreo? </w:t>
            </w:r>
          </w:p>
        </w:tc>
        <w:tc>
          <w:tcPr>
            <w:tcW w:w="6418" w:type="dxa"/>
            <w:shd w:val="clear" w:color="auto" w:fill="auto"/>
            <w:vAlign w:val="center"/>
          </w:tcPr>
          <w:p w:rsidR="00B3471E" w:rsidRPr="00E90C31" w:rsidRDefault="00B3471E" w:rsidP="00644017">
            <w:pPr>
              <w:pStyle w:val="Default"/>
              <w:jc w:val="both"/>
              <w:rPr>
                <w:rFonts w:ascii="Arial" w:hAnsi="Arial" w:cs="Arial"/>
                <w:color w:val="auto"/>
                <w:sz w:val="14"/>
                <w:szCs w:val="14"/>
              </w:rPr>
            </w:pPr>
            <w:r w:rsidRPr="00E90C31">
              <w:rPr>
                <w:rFonts w:ascii="Arial" w:hAnsi="Arial" w:cs="Arial"/>
                <w:color w:val="auto"/>
                <w:sz w:val="14"/>
                <w:szCs w:val="14"/>
              </w:rPr>
              <w:t>Debe haber un monitoreo continuo, asignando responsabilidades y haciendo un seguimiento de las actividades correctivas.</w:t>
            </w:r>
          </w:p>
        </w:tc>
      </w:tr>
      <w:tr w:rsidR="00B3471E" w:rsidRPr="00E90C31" w:rsidTr="00B3471E">
        <w:trPr>
          <w:trHeight w:val="20"/>
        </w:trPr>
        <w:tc>
          <w:tcPr>
            <w:tcW w:w="1126" w:type="dxa"/>
            <w:vMerge/>
            <w:shd w:val="clear" w:color="auto" w:fill="auto"/>
            <w:vAlign w:val="center"/>
          </w:tcPr>
          <w:p w:rsidR="00B3471E" w:rsidRPr="00E90C31" w:rsidRDefault="00B3471E" w:rsidP="00644017">
            <w:pPr>
              <w:jc w:val="right"/>
              <w:rPr>
                <w:rFonts w:ascii="Arial" w:eastAsia="MS Mincho" w:hAnsi="Arial" w:cs="Arial"/>
                <w:sz w:val="14"/>
                <w:szCs w:val="14"/>
              </w:rPr>
            </w:pPr>
          </w:p>
        </w:tc>
        <w:tc>
          <w:tcPr>
            <w:tcW w:w="2663" w:type="dxa"/>
            <w:shd w:val="clear" w:color="auto" w:fill="auto"/>
            <w:vAlign w:val="center"/>
          </w:tcPr>
          <w:p w:rsidR="00B3471E" w:rsidRPr="00E90C31" w:rsidRDefault="00B3471E" w:rsidP="00644017">
            <w:pPr>
              <w:pStyle w:val="Default"/>
              <w:jc w:val="right"/>
              <w:rPr>
                <w:rFonts w:ascii="Arial" w:hAnsi="Arial" w:cs="Arial"/>
                <w:color w:val="auto"/>
                <w:sz w:val="14"/>
                <w:szCs w:val="14"/>
              </w:rPr>
            </w:pPr>
            <w:r w:rsidRPr="00E90C31">
              <w:rPr>
                <w:rFonts w:ascii="Arial" w:hAnsi="Arial" w:cs="Arial"/>
                <w:color w:val="auto"/>
                <w:sz w:val="14"/>
                <w:szCs w:val="14"/>
              </w:rPr>
              <w:t xml:space="preserve">Periodicidad </w:t>
            </w:r>
          </w:p>
        </w:tc>
        <w:tc>
          <w:tcPr>
            <w:tcW w:w="6418" w:type="dxa"/>
            <w:shd w:val="clear" w:color="auto" w:fill="auto"/>
            <w:vAlign w:val="center"/>
          </w:tcPr>
          <w:p w:rsidR="00B3471E" w:rsidRPr="00E90C31" w:rsidRDefault="00B3471E" w:rsidP="00644017">
            <w:pPr>
              <w:pStyle w:val="Default"/>
              <w:rPr>
                <w:rFonts w:ascii="Arial" w:hAnsi="Arial" w:cs="Arial"/>
                <w:color w:val="auto"/>
                <w:sz w:val="14"/>
                <w:szCs w:val="14"/>
              </w:rPr>
            </w:pPr>
            <w:r w:rsidRPr="00E90C31">
              <w:rPr>
                <w:rFonts w:ascii="Arial" w:hAnsi="Arial" w:cs="Arial"/>
                <w:color w:val="auto"/>
                <w:sz w:val="14"/>
                <w:szCs w:val="14"/>
              </w:rPr>
              <w:t>Diaria o Mensual, de manera aleatoria.</w:t>
            </w:r>
          </w:p>
        </w:tc>
      </w:tr>
    </w:tbl>
    <w:p w:rsidR="00191DF0" w:rsidRDefault="00191DF0">
      <w:pPr>
        <w:spacing w:after="4"/>
        <w:ind w:left="581"/>
      </w:pPr>
    </w:p>
    <w:p w:rsidR="00B3471E" w:rsidRDefault="00AE3062" w:rsidP="00B3471E">
      <w:pPr>
        <w:spacing w:after="15"/>
        <w:ind w:left="14"/>
      </w:pPr>
      <w:r>
        <w:rPr>
          <w:rFonts w:ascii="Arial" w:eastAsia="Arial" w:hAnsi="Arial" w:cs="Arial"/>
          <w:b/>
          <w:sz w:val="20"/>
        </w:rPr>
        <w:t xml:space="preserve"> </w:t>
      </w:r>
      <w:r>
        <w:t xml:space="preserve"> </w:t>
      </w:r>
    </w:p>
    <w:p w:rsidR="00E40148" w:rsidRDefault="00AE3062" w:rsidP="00B3471E">
      <w:pPr>
        <w:spacing w:after="15"/>
        <w:ind w:left="14"/>
        <w:rPr>
          <w:rFonts w:ascii="Arial" w:eastAsia="Arial" w:hAnsi="Arial" w:cs="Arial"/>
          <w:b/>
        </w:rPr>
      </w:pPr>
      <w:r>
        <w:rPr>
          <w:rFonts w:ascii="Arial" w:eastAsia="Arial" w:hAnsi="Arial" w:cs="Arial"/>
          <w:b/>
        </w:rPr>
        <w:t>_________________________________</w:t>
      </w:r>
    </w:p>
    <w:p w:rsidR="00191DF0" w:rsidRDefault="00AE3062" w:rsidP="00E40148">
      <w:pPr>
        <w:spacing w:after="4" w:line="250" w:lineRule="auto"/>
        <w:ind w:left="9" w:hanging="10"/>
      </w:pPr>
      <w:r w:rsidRPr="00E40148">
        <w:rPr>
          <w:rFonts w:ascii="Arial" w:eastAsia="Arial" w:hAnsi="Arial" w:cs="Arial"/>
          <w:b/>
          <w:sz w:val="20"/>
        </w:rPr>
        <w:t>Firma</w:t>
      </w:r>
      <w:r>
        <w:rPr>
          <w:rFonts w:ascii="Arial" w:eastAsia="Arial" w:hAnsi="Arial" w:cs="Arial"/>
          <w:b/>
          <w:sz w:val="20"/>
        </w:rPr>
        <w:t xml:space="preserve"> Representante Legal </w:t>
      </w:r>
      <w:r>
        <w:t xml:space="preserve"> </w:t>
      </w:r>
    </w:p>
    <w:p w:rsidR="00191DF0" w:rsidRDefault="00AE3062">
      <w:pPr>
        <w:spacing w:after="12"/>
        <w:ind w:left="14"/>
      </w:pPr>
      <w:r>
        <w:rPr>
          <w:rFonts w:ascii="Arial" w:eastAsia="Arial" w:hAnsi="Arial" w:cs="Arial"/>
          <w:b/>
          <w:sz w:val="20"/>
        </w:rPr>
        <w:t xml:space="preserve"> </w:t>
      </w:r>
      <w:r>
        <w:t xml:space="preserve"> </w:t>
      </w:r>
      <w:r w:rsidR="00CC2F1F">
        <w:t xml:space="preserve"> </w:t>
      </w:r>
    </w:p>
    <w:p w:rsidR="00191DF0" w:rsidRDefault="00AE3062" w:rsidP="003C408D">
      <w:pPr>
        <w:spacing w:after="25" w:line="250" w:lineRule="auto"/>
        <w:ind w:left="9" w:hanging="10"/>
      </w:pPr>
      <w:r>
        <w:rPr>
          <w:rFonts w:ascii="Arial" w:eastAsia="Arial" w:hAnsi="Arial" w:cs="Arial"/>
          <w:b/>
          <w:sz w:val="20"/>
        </w:rPr>
        <w:t xml:space="preserve">C.C. N° </w:t>
      </w:r>
      <w:r>
        <w:rPr>
          <w:rFonts w:ascii="Arial" w:eastAsia="Arial" w:hAnsi="Arial" w:cs="Arial"/>
          <w:b/>
        </w:rPr>
        <w:t>___________________</w:t>
      </w:r>
      <w:r>
        <w:t xml:space="preserve"> </w:t>
      </w:r>
    </w:p>
    <w:sectPr w:rsidR="00191DF0" w:rsidSect="00E40148">
      <w:headerReference w:type="even" r:id="rId6"/>
      <w:headerReference w:type="default" r:id="rId7"/>
      <w:footerReference w:type="even" r:id="rId8"/>
      <w:footerReference w:type="default" r:id="rId9"/>
      <w:headerReference w:type="first" r:id="rId10"/>
      <w:footerReference w:type="first" r:id="rId11"/>
      <w:pgSz w:w="12242" w:h="15842"/>
      <w:pgMar w:top="709" w:right="760" w:bottom="850" w:left="993" w:header="170" w:footer="47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573" w:rsidRDefault="00DC0573">
      <w:pPr>
        <w:spacing w:after="0" w:line="240" w:lineRule="auto"/>
      </w:pPr>
      <w:r>
        <w:separator/>
      </w:r>
    </w:p>
  </w:endnote>
  <w:endnote w:type="continuationSeparator" w:id="0">
    <w:p w:rsidR="00DC0573" w:rsidRDefault="00DC0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DF0" w:rsidRDefault="00AE3062">
    <w:pPr>
      <w:spacing w:after="0"/>
      <w:ind w:left="2581"/>
      <w:jc w:val="center"/>
    </w:pPr>
    <w:r>
      <w:rPr>
        <w:noProof/>
        <w:lang w:val="es-ES" w:eastAsia="es-ES"/>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9750425</wp:posOffset>
              </wp:positionV>
              <wp:extent cx="7168388" cy="8572"/>
              <wp:effectExtent l="0" t="0" r="0" b="0"/>
              <wp:wrapSquare wrapText="bothSides"/>
              <wp:docPr id="16862" name="Group 16862"/>
              <wp:cNvGraphicFramePr/>
              <a:graphic xmlns:a="http://schemas.openxmlformats.org/drawingml/2006/main">
                <a:graphicData uri="http://schemas.microsoft.com/office/word/2010/wordprocessingGroup">
                  <wpg:wgp>
                    <wpg:cNvGrpSpPr/>
                    <wpg:grpSpPr>
                      <a:xfrm>
                        <a:off x="0" y="0"/>
                        <a:ext cx="7168388" cy="8572"/>
                        <a:chOff x="0" y="0"/>
                        <a:chExt cx="7168388" cy="8572"/>
                      </a:xfrm>
                    </wpg:grpSpPr>
                    <wps:wsp>
                      <wps:cNvPr id="17705" name="Shape 177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06" name="Shape 17706"/>
                      <wps:cNvSpPr/>
                      <wps:spPr>
                        <a:xfrm>
                          <a:off x="6096" y="0"/>
                          <a:ext cx="7153148" cy="9144"/>
                        </a:xfrm>
                        <a:custGeom>
                          <a:avLst/>
                          <a:gdLst/>
                          <a:ahLst/>
                          <a:cxnLst/>
                          <a:rect l="0" t="0" r="0" b="0"/>
                          <a:pathLst>
                            <a:path w="7153148" h="9144">
                              <a:moveTo>
                                <a:pt x="0" y="0"/>
                              </a:moveTo>
                              <a:lnTo>
                                <a:pt x="7153148" y="0"/>
                              </a:lnTo>
                              <a:lnTo>
                                <a:pt x="7153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07" name="Shape 17707"/>
                      <wps:cNvSpPr/>
                      <wps:spPr>
                        <a:xfrm>
                          <a:off x="7159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16862" style="width:564.44pt;height:0.674988pt;position:absolute;mso-position-horizontal-relative:page;mso-position-horizontal:absolute;margin-left:24pt;mso-position-vertical-relative:page;margin-top:767.75pt;" coordsize="71683,85">
              <v:shape id="Shape 17708" style="position:absolute;width:91;height:91;left:0;top:0;" coordsize="9144,9144" path="m0,0l9144,0l9144,9144l0,9144l0,0">
                <v:stroke weight="0pt" endcap="flat" joinstyle="miter" miterlimit="10" on="false" color="#000000" opacity="0"/>
                <v:fill on="true" color="#000000"/>
              </v:shape>
              <v:shape id="Shape 17709" style="position:absolute;width:71531;height:91;left:60;top:0;" coordsize="7153148,9144" path="m0,0l7153148,0l7153148,9144l0,9144l0,0">
                <v:stroke weight="0pt" endcap="flat" joinstyle="miter" miterlimit="10" on="false" color="#000000" opacity="0"/>
                <v:fill on="true" color="#000000"/>
              </v:shape>
              <v:shape id="Shape 17710" style="position:absolute;width:91;height:91;left:71592;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Página </w:t>
    </w: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r>
      <w:rPr>
        <w:rFonts w:ascii="Arial" w:eastAsia="Arial" w:hAnsi="Arial" w:cs="Arial"/>
        <w:sz w:val="20"/>
      </w:rPr>
      <w:t xml:space="preserve"> de </w:t>
    </w:r>
    <w:r w:rsidR="008640F1">
      <w:rPr>
        <w:rFonts w:ascii="Arial" w:eastAsia="Arial" w:hAnsi="Arial" w:cs="Arial"/>
        <w:b/>
        <w:noProof/>
        <w:sz w:val="20"/>
      </w:rPr>
      <w:fldChar w:fldCharType="begin"/>
    </w:r>
    <w:r w:rsidR="008640F1">
      <w:rPr>
        <w:rFonts w:ascii="Arial" w:eastAsia="Arial" w:hAnsi="Arial" w:cs="Arial"/>
        <w:b/>
        <w:noProof/>
        <w:sz w:val="20"/>
      </w:rPr>
      <w:instrText xml:space="preserve"> NUMPAGES   \* MERGEFORMAT </w:instrText>
    </w:r>
    <w:r w:rsidR="008640F1">
      <w:rPr>
        <w:rFonts w:ascii="Arial" w:eastAsia="Arial" w:hAnsi="Arial" w:cs="Arial"/>
        <w:b/>
        <w:noProof/>
        <w:sz w:val="20"/>
      </w:rPr>
      <w:fldChar w:fldCharType="separate"/>
    </w:r>
    <w:r w:rsidR="005774B3">
      <w:rPr>
        <w:rFonts w:ascii="Arial" w:eastAsia="Arial" w:hAnsi="Arial" w:cs="Arial"/>
        <w:b/>
        <w:noProof/>
        <w:sz w:val="20"/>
      </w:rPr>
      <w:t>3</w:t>
    </w:r>
    <w:r w:rsidR="008640F1">
      <w:rPr>
        <w:rFonts w:ascii="Arial" w:eastAsia="Arial" w:hAnsi="Arial" w:cs="Arial"/>
        <w:b/>
        <w:noProof/>
        <w:sz w:val="20"/>
      </w:rPr>
      <w:fldChar w:fldCharType="end"/>
    </w:r>
    <w:r>
      <w:rPr>
        <w:rFonts w:ascii="Arial" w:eastAsia="Arial" w:hAnsi="Arial" w:cs="Arial"/>
        <w:sz w:val="20"/>
      </w:rPr>
      <w:t xml:space="preserve"> </w:t>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DF0" w:rsidRDefault="00AE3062" w:rsidP="00E40148">
    <w:pPr>
      <w:spacing w:after="0"/>
      <w:jc w:val="center"/>
    </w:pPr>
    <w:r>
      <w:rPr>
        <w:noProof/>
        <w:lang w:val="es-ES" w:eastAsia="es-ES"/>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9750425</wp:posOffset>
              </wp:positionV>
              <wp:extent cx="7168388" cy="8572"/>
              <wp:effectExtent l="0" t="0" r="0" b="0"/>
              <wp:wrapSquare wrapText="bothSides"/>
              <wp:docPr id="16830" name="Group 16830"/>
              <wp:cNvGraphicFramePr/>
              <a:graphic xmlns:a="http://schemas.openxmlformats.org/drawingml/2006/main">
                <a:graphicData uri="http://schemas.microsoft.com/office/word/2010/wordprocessingGroup">
                  <wpg:wgp>
                    <wpg:cNvGrpSpPr/>
                    <wpg:grpSpPr>
                      <a:xfrm>
                        <a:off x="0" y="0"/>
                        <a:ext cx="7168388" cy="8572"/>
                        <a:chOff x="0" y="0"/>
                        <a:chExt cx="7168388" cy="8572"/>
                      </a:xfrm>
                    </wpg:grpSpPr>
                    <wps:wsp>
                      <wps:cNvPr id="17699" name="Shape 1769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00" name="Shape 17700"/>
                      <wps:cNvSpPr/>
                      <wps:spPr>
                        <a:xfrm>
                          <a:off x="6096" y="0"/>
                          <a:ext cx="7153148" cy="9144"/>
                        </a:xfrm>
                        <a:custGeom>
                          <a:avLst/>
                          <a:gdLst/>
                          <a:ahLst/>
                          <a:cxnLst/>
                          <a:rect l="0" t="0" r="0" b="0"/>
                          <a:pathLst>
                            <a:path w="7153148" h="9144">
                              <a:moveTo>
                                <a:pt x="0" y="0"/>
                              </a:moveTo>
                              <a:lnTo>
                                <a:pt x="7153148" y="0"/>
                              </a:lnTo>
                              <a:lnTo>
                                <a:pt x="7153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01" name="Shape 17701"/>
                      <wps:cNvSpPr/>
                      <wps:spPr>
                        <a:xfrm>
                          <a:off x="7159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16830" style="width:564.44pt;height:0.674988pt;position:absolute;mso-position-horizontal-relative:page;mso-position-horizontal:absolute;margin-left:24pt;mso-position-vertical-relative:page;margin-top:767.75pt;" coordsize="71683,85">
              <v:shape id="Shape 17702" style="position:absolute;width:91;height:91;left:0;top:0;" coordsize="9144,9144" path="m0,0l9144,0l9144,9144l0,9144l0,0">
                <v:stroke weight="0pt" endcap="flat" joinstyle="miter" miterlimit="10" on="false" color="#000000" opacity="0"/>
                <v:fill on="true" color="#000000"/>
              </v:shape>
              <v:shape id="Shape 17703" style="position:absolute;width:71531;height:91;left:60;top:0;" coordsize="7153148,9144" path="m0,0l7153148,0l7153148,9144l0,9144l0,0">
                <v:stroke weight="0pt" endcap="flat" joinstyle="miter" miterlimit="10" on="false" color="#000000" opacity="0"/>
                <v:fill on="true" color="#000000"/>
              </v:shape>
              <v:shape id="Shape 17704" style="position:absolute;width:91;height:91;left:71592;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Página </w:t>
    </w:r>
    <w:r>
      <w:fldChar w:fldCharType="begin"/>
    </w:r>
    <w:r>
      <w:instrText xml:space="preserve"> PAGE   \* MERGEFORMAT </w:instrText>
    </w:r>
    <w:r>
      <w:fldChar w:fldCharType="separate"/>
    </w:r>
    <w:r w:rsidR="005774B3" w:rsidRPr="005774B3">
      <w:rPr>
        <w:rFonts w:ascii="Arial" w:eastAsia="Arial" w:hAnsi="Arial" w:cs="Arial"/>
        <w:b/>
        <w:noProof/>
        <w:sz w:val="20"/>
      </w:rPr>
      <w:t>3</w:t>
    </w:r>
    <w:r>
      <w:rPr>
        <w:rFonts w:ascii="Arial" w:eastAsia="Arial" w:hAnsi="Arial" w:cs="Arial"/>
        <w:b/>
        <w:sz w:val="20"/>
      </w:rPr>
      <w:fldChar w:fldCharType="end"/>
    </w:r>
    <w:r>
      <w:rPr>
        <w:rFonts w:ascii="Arial" w:eastAsia="Arial" w:hAnsi="Arial" w:cs="Arial"/>
        <w:sz w:val="20"/>
      </w:rPr>
      <w:t xml:space="preserve"> de </w:t>
    </w:r>
    <w:r w:rsidR="008640F1">
      <w:rPr>
        <w:rFonts w:ascii="Arial" w:eastAsia="Arial" w:hAnsi="Arial" w:cs="Arial"/>
        <w:b/>
        <w:noProof/>
        <w:sz w:val="20"/>
      </w:rPr>
      <w:fldChar w:fldCharType="begin"/>
    </w:r>
    <w:r w:rsidR="008640F1">
      <w:rPr>
        <w:rFonts w:ascii="Arial" w:eastAsia="Arial" w:hAnsi="Arial" w:cs="Arial"/>
        <w:b/>
        <w:noProof/>
        <w:sz w:val="20"/>
      </w:rPr>
      <w:instrText xml:space="preserve"> NUMPAGES   \* MERGEFORMAT </w:instrText>
    </w:r>
    <w:r w:rsidR="008640F1">
      <w:rPr>
        <w:rFonts w:ascii="Arial" w:eastAsia="Arial" w:hAnsi="Arial" w:cs="Arial"/>
        <w:b/>
        <w:noProof/>
        <w:sz w:val="20"/>
      </w:rPr>
      <w:fldChar w:fldCharType="separate"/>
    </w:r>
    <w:r w:rsidR="005774B3">
      <w:rPr>
        <w:rFonts w:ascii="Arial" w:eastAsia="Arial" w:hAnsi="Arial" w:cs="Arial"/>
        <w:b/>
        <w:noProof/>
        <w:sz w:val="20"/>
      </w:rPr>
      <w:t>3</w:t>
    </w:r>
    <w:r w:rsidR="008640F1">
      <w:rPr>
        <w:rFonts w:ascii="Arial" w:eastAsia="Arial" w:hAnsi="Arial" w:cs="Arial"/>
        <w:b/>
        <w:noProof/>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DF0" w:rsidRDefault="00AE3062">
    <w:pPr>
      <w:spacing w:after="0"/>
      <w:ind w:left="2581"/>
      <w:jc w:val="center"/>
    </w:pPr>
    <w:r>
      <w:rPr>
        <w:noProof/>
        <w:lang w:val="es-ES" w:eastAsia="es-ES"/>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9750425</wp:posOffset>
              </wp:positionV>
              <wp:extent cx="7168388" cy="8572"/>
              <wp:effectExtent l="0" t="0" r="0" b="0"/>
              <wp:wrapSquare wrapText="bothSides"/>
              <wp:docPr id="16798" name="Group 16798"/>
              <wp:cNvGraphicFramePr/>
              <a:graphic xmlns:a="http://schemas.openxmlformats.org/drawingml/2006/main">
                <a:graphicData uri="http://schemas.microsoft.com/office/word/2010/wordprocessingGroup">
                  <wpg:wgp>
                    <wpg:cNvGrpSpPr/>
                    <wpg:grpSpPr>
                      <a:xfrm>
                        <a:off x="0" y="0"/>
                        <a:ext cx="7168388" cy="8572"/>
                        <a:chOff x="0" y="0"/>
                        <a:chExt cx="7168388" cy="8572"/>
                      </a:xfrm>
                    </wpg:grpSpPr>
                    <wps:wsp>
                      <wps:cNvPr id="17693" name="Shape 1769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94" name="Shape 17694"/>
                      <wps:cNvSpPr/>
                      <wps:spPr>
                        <a:xfrm>
                          <a:off x="6096" y="0"/>
                          <a:ext cx="7153148" cy="9144"/>
                        </a:xfrm>
                        <a:custGeom>
                          <a:avLst/>
                          <a:gdLst/>
                          <a:ahLst/>
                          <a:cxnLst/>
                          <a:rect l="0" t="0" r="0" b="0"/>
                          <a:pathLst>
                            <a:path w="7153148" h="9144">
                              <a:moveTo>
                                <a:pt x="0" y="0"/>
                              </a:moveTo>
                              <a:lnTo>
                                <a:pt x="7153148" y="0"/>
                              </a:lnTo>
                              <a:lnTo>
                                <a:pt x="7153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95" name="Shape 17695"/>
                      <wps:cNvSpPr/>
                      <wps:spPr>
                        <a:xfrm>
                          <a:off x="7159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16798" style="width:564.44pt;height:0.674988pt;position:absolute;mso-position-horizontal-relative:page;mso-position-horizontal:absolute;margin-left:24pt;mso-position-vertical-relative:page;margin-top:767.75pt;" coordsize="71683,85">
              <v:shape id="Shape 17696" style="position:absolute;width:91;height:91;left:0;top:0;" coordsize="9144,9144" path="m0,0l9144,0l9144,9144l0,9144l0,0">
                <v:stroke weight="0pt" endcap="flat" joinstyle="miter" miterlimit="10" on="false" color="#000000" opacity="0"/>
                <v:fill on="true" color="#000000"/>
              </v:shape>
              <v:shape id="Shape 17697" style="position:absolute;width:71531;height:91;left:60;top:0;" coordsize="7153148,9144" path="m0,0l7153148,0l7153148,9144l0,9144l0,0">
                <v:stroke weight="0pt" endcap="flat" joinstyle="miter" miterlimit="10" on="false" color="#000000" opacity="0"/>
                <v:fill on="true" color="#000000"/>
              </v:shape>
              <v:shape id="Shape 17698" style="position:absolute;width:91;height:91;left:71592;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Página </w:t>
    </w: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r>
      <w:rPr>
        <w:rFonts w:ascii="Arial" w:eastAsia="Arial" w:hAnsi="Arial" w:cs="Arial"/>
        <w:sz w:val="20"/>
      </w:rPr>
      <w:t xml:space="preserve"> de </w:t>
    </w:r>
    <w:r w:rsidR="008640F1">
      <w:rPr>
        <w:rFonts w:ascii="Arial" w:eastAsia="Arial" w:hAnsi="Arial" w:cs="Arial"/>
        <w:b/>
        <w:noProof/>
        <w:sz w:val="20"/>
      </w:rPr>
      <w:fldChar w:fldCharType="begin"/>
    </w:r>
    <w:r w:rsidR="008640F1">
      <w:rPr>
        <w:rFonts w:ascii="Arial" w:eastAsia="Arial" w:hAnsi="Arial" w:cs="Arial"/>
        <w:b/>
        <w:noProof/>
        <w:sz w:val="20"/>
      </w:rPr>
      <w:instrText xml:space="preserve"> NUMPAGES   \* MERGEFORMAT </w:instrText>
    </w:r>
    <w:r w:rsidR="008640F1">
      <w:rPr>
        <w:rFonts w:ascii="Arial" w:eastAsia="Arial" w:hAnsi="Arial" w:cs="Arial"/>
        <w:b/>
        <w:noProof/>
        <w:sz w:val="20"/>
      </w:rPr>
      <w:fldChar w:fldCharType="separate"/>
    </w:r>
    <w:r w:rsidR="005774B3">
      <w:rPr>
        <w:rFonts w:ascii="Arial" w:eastAsia="Arial" w:hAnsi="Arial" w:cs="Arial"/>
        <w:b/>
        <w:noProof/>
        <w:sz w:val="20"/>
      </w:rPr>
      <w:t>3</w:t>
    </w:r>
    <w:r w:rsidR="008640F1">
      <w:rPr>
        <w:rFonts w:ascii="Arial" w:eastAsia="Arial" w:hAnsi="Arial" w:cs="Arial"/>
        <w:b/>
        <w:noProof/>
        <w:sz w:val="20"/>
      </w:rPr>
      <w:fldChar w:fldCharType="end"/>
    </w:r>
    <w:r>
      <w:rPr>
        <w:rFonts w:ascii="Arial" w:eastAsia="Arial" w:hAnsi="Arial" w:cs="Arial"/>
        <w:sz w:val="20"/>
      </w:rPr>
      <w:t xml:space="preserve"> </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573" w:rsidRDefault="00DC0573">
      <w:pPr>
        <w:spacing w:after="0" w:line="240" w:lineRule="auto"/>
      </w:pPr>
      <w:r>
        <w:separator/>
      </w:r>
    </w:p>
  </w:footnote>
  <w:footnote w:type="continuationSeparator" w:id="0">
    <w:p w:rsidR="00DC0573" w:rsidRDefault="00DC05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DF0" w:rsidRDefault="00AE3062">
    <w:pPr>
      <w:spacing w:after="0"/>
      <w:ind w:left="-1121"/>
    </w:pPr>
    <w:r>
      <w:rPr>
        <w:noProof/>
        <w:lang w:val="es-ES" w:eastAsia="es-ES"/>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7168388" cy="8636"/>
              <wp:effectExtent l="0" t="0" r="0" b="0"/>
              <wp:wrapSquare wrapText="bothSides"/>
              <wp:docPr id="16840" name="Group 16840"/>
              <wp:cNvGraphicFramePr/>
              <a:graphic xmlns:a="http://schemas.openxmlformats.org/drawingml/2006/main">
                <a:graphicData uri="http://schemas.microsoft.com/office/word/2010/wordprocessingGroup">
                  <wpg:wgp>
                    <wpg:cNvGrpSpPr/>
                    <wpg:grpSpPr>
                      <a:xfrm>
                        <a:off x="0" y="0"/>
                        <a:ext cx="7168388" cy="8636"/>
                        <a:chOff x="0" y="0"/>
                        <a:chExt cx="7168388" cy="8636"/>
                      </a:xfrm>
                    </wpg:grpSpPr>
                    <wps:wsp>
                      <wps:cNvPr id="17683" name="Shape 1768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84" name="Shape 17684"/>
                      <wps:cNvSpPr/>
                      <wps:spPr>
                        <a:xfrm>
                          <a:off x="6096" y="0"/>
                          <a:ext cx="7153148" cy="9144"/>
                        </a:xfrm>
                        <a:custGeom>
                          <a:avLst/>
                          <a:gdLst/>
                          <a:ahLst/>
                          <a:cxnLst/>
                          <a:rect l="0" t="0" r="0" b="0"/>
                          <a:pathLst>
                            <a:path w="7153148" h="9144">
                              <a:moveTo>
                                <a:pt x="0" y="0"/>
                              </a:moveTo>
                              <a:lnTo>
                                <a:pt x="7153148" y="0"/>
                              </a:lnTo>
                              <a:lnTo>
                                <a:pt x="7153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85" name="Shape 17685"/>
                      <wps:cNvSpPr/>
                      <wps:spPr>
                        <a:xfrm>
                          <a:off x="7159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16840" style="width:564.44pt;height:0.679993pt;position:absolute;mso-position-horizontal-relative:page;mso-position-horizontal:absolute;margin-left:24pt;mso-position-vertical-relative:page;margin-top:24pt;" coordsize="71683,86">
              <v:shape id="Shape 17686" style="position:absolute;width:91;height:91;left:0;top:0;" coordsize="9144,9144" path="m0,0l9144,0l9144,9144l0,9144l0,0">
                <v:stroke weight="0pt" endcap="flat" joinstyle="miter" miterlimit="10" on="false" color="#000000" opacity="0"/>
                <v:fill on="true" color="#000000"/>
              </v:shape>
              <v:shape id="Shape 17687" style="position:absolute;width:71531;height:91;left:60;top:0;" coordsize="7153148,9144" path="m0,0l7153148,0l7153148,9144l0,9144l0,0">
                <v:stroke weight="0pt" endcap="flat" joinstyle="miter" miterlimit="10" on="false" color="#000000" opacity="0"/>
                <v:fill on="true" color="#000000"/>
              </v:shape>
              <v:shape id="Shape 17688" style="position:absolute;width:91;height:91;left:71592;top:0;" coordsize="9144,9144" path="m0,0l9144,0l9144,9144l0,9144l0,0">
                <v:stroke weight="0pt" endcap="flat" joinstyle="miter" miterlimit="10" on="false" color="#000000" opacity="0"/>
                <v:fill on="true" color="#000000"/>
              </v:shape>
              <w10:wrap type="square"/>
            </v:group>
          </w:pict>
        </mc:Fallback>
      </mc:AlternateContent>
    </w:r>
    <w:r>
      <w:t xml:space="preserve"> </w:t>
    </w:r>
  </w:p>
  <w:p w:rsidR="00191DF0" w:rsidRDefault="00AE3062">
    <w:pPr>
      <w:spacing w:after="0"/>
      <w:ind w:left="14"/>
    </w:pPr>
    <w:r>
      <w:t xml:space="preserve"> </w:t>
    </w:r>
  </w:p>
  <w:p w:rsidR="00191DF0" w:rsidRDefault="00AE3062">
    <w:r>
      <w:rPr>
        <w:noProof/>
        <w:lang w:val="es-ES" w:eastAsia="es-ES"/>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310515</wp:posOffset>
              </wp:positionV>
              <wp:extent cx="7168388" cy="9439275"/>
              <wp:effectExtent l="0" t="0" r="0" b="0"/>
              <wp:wrapNone/>
              <wp:docPr id="16847" name="Group 16847"/>
              <wp:cNvGraphicFramePr/>
              <a:graphic xmlns:a="http://schemas.openxmlformats.org/drawingml/2006/main">
                <a:graphicData uri="http://schemas.microsoft.com/office/word/2010/wordprocessingGroup">
                  <wpg:wgp>
                    <wpg:cNvGrpSpPr/>
                    <wpg:grpSpPr>
                      <a:xfrm>
                        <a:off x="0" y="0"/>
                        <a:ext cx="7168388" cy="9439275"/>
                        <a:chOff x="0" y="0"/>
                        <a:chExt cx="7168388" cy="9439275"/>
                      </a:xfrm>
                    </wpg:grpSpPr>
                    <wps:wsp>
                      <wps:cNvPr id="17689" name="Shape 17689"/>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90" name="Shape 17690"/>
                      <wps:cNvSpPr/>
                      <wps:spPr>
                        <a:xfrm>
                          <a:off x="7159244"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16847" style="width:564.44pt;height:743.25pt;position:absolute;z-index:-2147483648;mso-position-horizontal-relative:page;mso-position-horizontal:absolute;margin-left:24pt;mso-position-vertical-relative:page;margin-top:24.45pt;" coordsize="71683,94392">
              <v:shape id="Shape 17691" style="position:absolute;width:91;height:94392;left:0;top:0;" coordsize="9144,9439275" path="m0,0l9144,0l9144,9439275l0,9439275l0,0">
                <v:stroke weight="0pt" endcap="flat" joinstyle="miter" miterlimit="10" on="false" color="#000000" opacity="0"/>
                <v:fill on="true" color="#000000"/>
              </v:shape>
              <v:shape id="Shape 17692" style="position:absolute;width:91;height:94392;left:71592;top:0;" coordsize="9144,9439275" path="m0,0l9144,0l9144,9439275l0,943927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DF0" w:rsidRDefault="00AE3062">
    <w:pPr>
      <w:spacing w:after="0"/>
      <w:ind w:left="-1121"/>
    </w:pPr>
    <w:r>
      <w:rPr>
        <w:noProof/>
        <w:lang w:val="es-ES" w:eastAsia="es-ES"/>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7168388" cy="8636"/>
              <wp:effectExtent l="0" t="0" r="0" b="0"/>
              <wp:wrapSquare wrapText="bothSides"/>
              <wp:docPr id="16808" name="Group 16808"/>
              <wp:cNvGraphicFramePr/>
              <a:graphic xmlns:a="http://schemas.openxmlformats.org/drawingml/2006/main">
                <a:graphicData uri="http://schemas.microsoft.com/office/word/2010/wordprocessingGroup">
                  <wpg:wgp>
                    <wpg:cNvGrpSpPr/>
                    <wpg:grpSpPr>
                      <a:xfrm>
                        <a:off x="0" y="0"/>
                        <a:ext cx="7168388" cy="8636"/>
                        <a:chOff x="0" y="0"/>
                        <a:chExt cx="7168388" cy="8636"/>
                      </a:xfrm>
                    </wpg:grpSpPr>
                    <wps:wsp>
                      <wps:cNvPr id="17673" name="Shape 1767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74" name="Shape 17674"/>
                      <wps:cNvSpPr/>
                      <wps:spPr>
                        <a:xfrm>
                          <a:off x="6096" y="0"/>
                          <a:ext cx="7153148" cy="9144"/>
                        </a:xfrm>
                        <a:custGeom>
                          <a:avLst/>
                          <a:gdLst/>
                          <a:ahLst/>
                          <a:cxnLst/>
                          <a:rect l="0" t="0" r="0" b="0"/>
                          <a:pathLst>
                            <a:path w="7153148" h="9144">
                              <a:moveTo>
                                <a:pt x="0" y="0"/>
                              </a:moveTo>
                              <a:lnTo>
                                <a:pt x="7153148" y="0"/>
                              </a:lnTo>
                              <a:lnTo>
                                <a:pt x="7153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75" name="Shape 17675"/>
                      <wps:cNvSpPr/>
                      <wps:spPr>
                        <a:xfrm>
                          <a:off x="7159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16808" style="width:564.44pt;height:0.679993pt;position:absolute;mso-position-horizontal-relative:page;mso-position-horizontal:absolute;margin-left:24pt;mso-position-vertical-relative:page;margin-top:24pt;" coordsize="71683,86">
              <v:shape id="Shape 17676" style="position:absolute;width:91;height:91;left:0;top:0;" coordsize="9144,9144" path="m0,0l9144,0l9144,9144l0,9144l0,0">
                <v:stroke weight="0pt" endcap="flat" joinstyle="miter" miterlimit="10" on="false" color="#000000" opacity="0"/>
                <v:fill on="true" color="#000000"/>
              </v:shape>
              <v:shape id="Shape 17677" style="position:absolute;width:71531;height:91;left:60;top:0;" coordsize="7153148,9144" path="m0,0l7153148,0l7153148,9144l0,9144l0,0">
                <v:stroke weight="0pt" endcap="flat" joinstyle="miter" miterlimit="10" on="false" color="#000000" opacity="0"/>
                <v:fill on="true" color="#000000"/>
              </v:shape>
              <v:shape id="Shape 17678" style="position:absolute;width:91;height:91;left:71592;top:0;" coordsize="9144,9144" path="m0,0l9144,0l9144,9144l0,9144l0,0">
                <v:stroke weight="0pt" endcap="flat" joinstyle="miter" miterlimit="10" on="false" color="#000000" opacity="0"/>
                <v:fill on="true" color="#000000"/>
              </v:shape>
              <w10:wrap type="square"/>
            </v:group>
          </w:pict>
        </mc:Fallback>
      </mc:AlternateContent>
    </w:r>
    <w:r>
      <w:t xml:space="preserve"> </w:t>
    </w:r>
  </w:p>
  <w:p w:rsidR="00191DF0" w:rsidRDefault="00AE3062">
    <w:pPr>
      <w:spacing w:after="0"/>
      <w:ind w:left="14"/>
    </w:pPr>
    <w:r>
      <w:t xml:space="preserve"> </w:t>
    </w:r>
  </w:p>
  <w:p w:rsidR="00191DF0" w:rsidRDefault="00AE3062">
    <w:r>
      <w:rPr>
        <w:noProof/>
        <w:lang w:val="es-ES" w:eastAsia="es-ES"/>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310515</wp:posOffset>
              </wp:positionV>
              <wp:extent cx="7168388" cy="9439275"/>
              <wp:effectExtent l="0" t="0" r="0" b="0"/>
              <wp:wrapNone/>
              <wp:docPr id="16815" name="Group 16815"/>
              <wp:cNvGraphicFramePr/>
              <a:graphic xmlns:a="http://schemas.openxmlformats.org/drawingml/2006/main">
                <a:graphicData uri="http://schemas.microsoft.com/office/word/2010/wordprocessingGroup">
                  <wpg:wgp>
                    <wpg:cNvGrpSpPr/>
                    <wpg:grpSpPr>
                      <a:xfrm>
                        <a:off x="0" y="0"/>
                        <a:ext cx="7168388" cy="9439275"/>
                        <a:chOff x="0" y="0"/>
                        <a:chExt cx="7168388" cy="9439275"/>
                      </a:xfrm>
                    </wpg:grpSpPr>
                    <wps:wsp>
                      <wps:cNvPr id="17679" name="Shape 17679"/>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80" name="Shape 17680"/>
                      <wps:cNvSpPr/>
                      <wps:spPr>
                        <a:xfrm>
                          <a:off x="7159244"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16815" style="width:564.44pt;height:743.25pt;position:absolute;z-index:-2147483648;mso-position-horizontal-relative:page;mso-position-horizontal:absolute;margin-left:24pt;mso-position-vertical-relative:page;margin-top:24.45pt;" coordsize="71683,94392">
              <v:shape id="Shape 17681" style="position:absolute;width:91;height:94392;left:0;top:0;" coordsize="9144,9439275" path="m0,0l9144,0l9144,9439275l0,9439275l0,0">
                <v:stroke weight="0pt" endcap="flat" joinstyle="miter" miterlimit="10" on="false" color="#000000" opacity="0"/>
                <v:fill on="true" color="#000000"/>
              </v:shape>
              <v:shape id="Shape 17682" style="position:absolute;width:91;height:94392;left:71592;top:0;" coordsize="9144,9439275" path="m0,0l9144,0l9144,9439275l0,943927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DF0" w:rsidRDefault="00AE3062">
    <w:pPr>
      <w:spacing w:after="0"/>
      <w:ind w:left="-1121"/>
    </w:pPr>
    <w:r>
      <w:rPr>
        <w:noProof/>
        <w:lang w:val="es-ES" w:eastAsia="es-ES"/>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7168388" cy="8636"/>
              <wp:effectExtent l="0" t="0" r="0" b="0"/>
              <wp:wrapSquare wrapText="bothSides"/>
              <wp:docPr id="16776" name="Group 16776"/>
              <wp:cNvGraphicFramePr/>
              <a:graphic xmlns:a="http://schemas.openxmlformats.org/drawingml/2006/main">
                <a:graphicData uri="http://schemas.microsoft.com/office/word/2010/wordprocessingGroup">
                  <wpg:wgp>
                    <wpg:cNvGrpSpPr/>
                    <wpg:grpSpPr>
                      <a:xfrm>
                        <a:off x="0" y="0"/>
                        <a:ext cx="7168388" cy="8636"/>
                        <a:chOff x="0" y="0"/>
                        <a:chExt cx="7168388" cy="8636"/>
                      </a:xfrm>
                    </wpg:grpSpPr>
                    <wps:wsp>
                      <wps:cNvPr id="17663" name="Shape 1766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64" name="Shape 17664"/>
                      <wps:cNvSpPr/>
                      <wps:spPr>
                        <a:xfrm>
                          <a:off x="6096" y="0"/>
                          <a:ext cx="7153148" cy="9144"/>
                        </a:xfrm>
                        <a:custGeom>
                          <a:avLst/>
                          <a:gdLst/>
                          <a:ahLst/>
                          <a:cxnLst/>
                          <a:rect l="0" t="0" r="0" b="0"/>
                          <a:pathLst>
                            <a:path w="7153148" h="9144">
                              <a:moveTo>
                                <a:pt x="0" y="0"/>
                              </a:moveTo>
                              <a:lnTo>
                                <a:pt x="7153148" y="0"/>
                              </a:lnTo>
                              <a:lnTo>
                                <a:pt x="7153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65" name="Shape 17665"/>
                      <wps:cNvSpPr/>
                      <wps:spPr>
                        <a:xfrm>
                          <a:off x="7159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16776" style="width:564.44pt;height:0.679993pt;position:absolute;mso-position-horizontal-relative:page;mso-position-horizontal:absolute;margin-left:24pt;mso-position-vertical-relative:page;margin-top:24pt;" coordsize="71683,86">
              <v:shape id="Shape 17666" style="position:absolute;width:91;height:91;left:0;top:0;" coordsize="9144,9144" path="m0,0l9144,0l9144,9144l0,9144l0,0">
                <v:stroke weight="0pt" endcap="flat" joinstyle="miter" miterlimit="10" on="false" color="#000000" opacity="0"/>
                <v:fill on="true" color="#000000"/>
              </v:shape>
              <v:shape id="Shape 17667" style="position:absolute;width:71531;height:91;left:60;top:0;" coordsize="7153148,9144" path="m0,0l7153148,0l7153148,9144l0,9144l0,0">
                <v:stroke weight="0pt" endcap="flat" joinstyle="miter" miterlimit="10" on="false" color="#000000" opacity="0"/>
                <v:fill on="true" color="#000000"/>
              </v:shape>
              <v:shape id="Shape 17668" style="position:absolute;width:91;height:91;left:71592;top:0;" coordsize="9144,9144" path="m0,0l9144,0l9144,9144l0,9144l0,0">
                <v:stroke weight="0pt" endcap="flat" joinstyle="miter" miterlimit="10" on="false" color="#000000" opacity="0"/>
                <v:fill on="true" color="#000000"/>
              </v:shape>
              <w10:wrap type="square"/>
            </v:group>
          </w:pict>
        </mc:Fallback>
      </mc:AlternateContent>
    </w:r>
    <w:r>
      <w:t xml:space="preserve"> </w:t>
    </w:r>
  </w:p>
  <w:p w:rsidR="00191DF0" w:rsidRDefault="00AE3062">
    <w:pPr>
      <w:spacing w:after="0"/>
      <w:ind w:left="14"/>
    </w:pPr>
    <w:r>
      <w:t xml:space="preserve"> </w:t>
    </w:r>
  </w:p>
  <w:p w:rsidR="00191DF0" w:rsidRDefault="00AE3062">
    <w:r>
      <w:rPr>
        <w:noProof/>
        <w:lang w:val="es-ES" w:eastAsia="es-ES"/>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310515</wp:posOffset>
              </wp:positionV>
              <wp:extent cx="7168388" cy="9439275"/>
              <wp:effectExtent l="0" t="0" r="0" b="0"/>
              <wp:wrapNone/>
              <wp:docPr id="16783" name="Group 16783"/>
              <wp:cNvGraphicFramePr/>
              <a:graphic xmlns:a="http://schemas.openxmlformats.org/drawingml/2006/main">
                <a:graphicData uri="http://schemas.microsoft.com/office/word/2010/wordprocessingGroup">
                  <wpg:wgp>
                    <wpg:cNvGrpSpPr/>
                    <wpg:grpSpPr>
                      <a:xfrm>
                        <a:off x="0" y="0"/>
                        <a:ext cx="7168388" cy="9439275"/>
                        <a:chOff x="0" y="0"/>
                        <a:chExt cx="7168388" cy="9439275"/>
                      </a:xfrm>
                    </wpg:grpSpPr>
                    <wps:wsp>
                      <wps:cNvPr id="17669" name="Shape 17669"/>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70" name="Shape 17670"/>
                      <wps:cNvSpPr/>
                      <wps:spPr>
                        <a:xfrm>
                          <a:off x="7159244"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16783" style="width:564.44pt;height:743.25pt;position:absolute;z-index:-2147483648;mso-position-horizontal-relative:page;mso-position-horizontal:absolute;margin-left:24pt;mso-position-vertical-relative:page;margin-top:24.45pt;" coordsize="71683,94392">
              <v:shape id="Shape 17671" style="position:absolute;width:91;height:94392;left:0;top:0;" coordsize="9144,9439275" path="m0,0l9144,0l9144,9439275l0,9439275l0,0">
                <v:stroke weight="0pt" endcap="flat" joinstyle="miter" miterlimit="10" on="false" color="#000000" opacity="0"/>
                <v:fill on="true" color="#000000"/>
              </v:shape>
              <v:shape id="Shape 17672" style="position:absolute;width:91;height:94392;left:71592;top:0;" coordsize="9144,9439275" path="m0,0l9144,0l9144,9439275l0,9439275l0,0">
                <v:stroke weight="0pt" endcap="flat" joinstyle="miter" miterlimit="10" on="false" color="#000000" opacity="0"/>
                <v:fill on="true" color="#000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DF0"/>
    <w:rsid w:val="000A723F"/>
    <w:rsid w:val="00191DF0"/>
    <w:rsid w:val="001D154C"/>
    <w:rsid w:val="001D3139"/>
    <w:rsid w:val="002B409E"/>
    <w:rsid w:val="002B7A6D"/>
    <w:rsid w:val="003C408D"/>
    <w:rsid w:val="004C196F"/>
    <w:rsid w:val="00572A63"/>
    <w:rsid w:val="005774B3"/>
    <w:rsid w:val="005B6F80"/>
    <w:rsid w:val="005C2DCD"/>
    <w:rsid w:val="007B456B"/>
    <w:rsid w:val="00821BE5"/>
    <w:rsid w:val="008640F1"/>
    <w:rsid w:val="008D6931"/>
    <w:rsid w:val="00AE3062"/>
    <w:rsid w:val="00AE4788"/>
    <w:rsid w:val="00B3471E"/>
    <w:rsid w:val="00C931C0"/>
    <w:rsid w:val="00CC2F1F"/>
    <w:rsid w:val="00DC0573"/>
    <w:rsid w:val="00DF0374"/>
    <w:rsid w:val="00E40148"/>
    <w:rsid w:val="00E7540E"/>
    <w:rsid w:val="00EB4843"/>
    <w:rsid w:val="00EC06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6D512C-4AD1-45A9-B886-26B9E6B4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NORMAL,Bullet List,FooterText,numbered,Paragraphe de liste1,lp1,Lista vistosa - Énfasis 12"/>
    <w:basedOn w:val="Normal"/>
    <w:link w:val="PrrafodelistaCar"/>
    <w:uiPriority w:val="34"/>
    <w:qFormat/>
    <w:rsid w:val="003C408D"/>
    <w:pPr>
      <w:spacing w:after="0" w:line="240" w:lineRule="auto"/>
      <w:ind w:left="720"/>
      <w:contextualSpacing/>
    </w:pPr>
    <w:rPr>
      <w:rFonts w:ascii="Times New Roman" w:eastAsia="Times New Roman" w:hAnsi="Times New Roman" w:cs="Times New Roman"/>
      <w:color w:val="auto"/>
      <w:sz w:val="24"/>
      <w:szCs w:val="24"/>
      <w:lang w:eastAsia="es-ES"/>
    </w:rPr>
  </w:style>
  <w:style w:type="paragraph" w:customStyle="1" w:styleId="Default">
    <w:name w:val="Default"/>
    <w:rsid w:val="003C408D"/>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3C408D"/>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1585</Words>
  <Characters>10417</Characters>
  <Application>Microsoft Office Word</Application>
  <DocSecurity>0</DocSecurity>
  <Lines>744</Lines>
  <Paragraphs>428</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DECAQ - EDUARD MAURICIO ESCOBAR VARGAS</cp:lastModifiedBy>
  <cp:revision>18</cp:revision>
  <cp:lastPrinted>2020-10-15T21:06:00Z</cp:lastPrinted>
  <dcterms:created xsi:type="dcterms:W3CDTF">2018-07-16T14:22:00Z</dcterms:created>
  <dcterms:modified xsi:type="dcterms:W3CDTF">2020-10-15T21:06:00Z</dcterms:modified>
</cp:coreProperties>
</file>