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5C72C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30D6B7BB" w14:textId="77777777" w:rsidR="00A17BC0" w:rsidRPr="001D60E4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853451E" w14:textId="2039E813" w:rsidR="00A17BC0" w:rsidRPr="001D60E4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6D8F74F9" w14:textId="77777777" w:rsidR="00A17BC0" w:rsidRPr="001D60E4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338775EF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ciudad,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6EC426DE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613F2B4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7652DE7F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642E98C2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6AA73699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BE6698B" w14:textId="77777777" w:rsidR="00A17BC0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Invitación Pública </w:t>
      </w:r>
      <w:r>
        <w:rPr>
          <w:rFonts w:ascii="Century Gothic" w:eastAsia="Batang" w:hAnsi="Century Gothic" w:cs="Calibri"/>
          <w:b/>
          <w:sz w:val="24"/>
          <w:szCs w:val="24"/>
        </w:rPr>
        <w:t>011-2025</w:t>
      </w:r>
    </w:p>
    <w:p w14:paraId="416BCACB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F4FAAA8" w14:textId="77777777" w:rsidR="00A17BC0" w:rsidRDefault="00A17BC0" w:rsidP="00A17BC0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7D7FD6">
        <w:rPr>
          <w:rFonts w:ascii="Century Gothic" w:hAnsi="Century Gothic"/>
          <w:sz w:val="24"/>
          <w:szCs w:val="24"/>
        </w:rPr>
        <w:t xml:space="preserve">SUMINISTRO </w:t>
      </w:r>
      <w:r>
        <w:rPr>
          <w:rFonts w:ascii="Century Gothic" w:hAnsi="Century Gothic"/>
          <w:sz w:val="24"/>
          <w:szCs w:val="24"/>
        </w:rPr>
        <w:t>DE EQUIPOS TECNOLÓGICOS Y MUEBLES DE AULAS CON DESTINO A LAS DIFERENTES SEDES DE LA INSTITUCIÓN EDUCATIVA SAN LUIS BELTRAN DEL MUNICIPIO DE COVARACHÍA.</w:t>
      </w:r>
    </w:p>
    <w:p w14:paraId="0E52D1DD" w14:textId="77777777" w:rsidR="00A17BC0" w:rsidRDefault="00A17BC0" w:rsidP="00A17BC0">
      <w:pPr>
        <w:jc w:val="both"/>
        <w:rPr>
          <w:rFonts w:ascii="Century Gothic" w:eastAsia="Batang" w:hAnsi="Century Gothic" w:cs="Calibri"/>
          <w:sz w:val="24"/>
          <w:szCs w:val="24"/>
        </w:rPr>
      </w:pPr>
    </w:p>
    <w:p w14:paraId="1A49D52B" w14:textId="77777777" w:rsidR="00A17BC0" w:rsidRPr="001D60E4" w:rsidRDefault="00A17BC0" w:rsidP="00A17BC0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1D8389D8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A4BF849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2F80FA0A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2050C3B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16B2E890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8908779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0BAA0F6B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161E22E9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1D2E1079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0B3AC4E8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68A0AEAD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en un todo las leyes generales y especiales aplicables a este proceso contractual.</w:t>
      </w:r>
    </w:p>
    <w:p w14:paraId="775A1E1A" w14:textId="6888E250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5741C3EE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11065E4D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3C5C6579" w14:textId="77777777" w:rsidR="00A17BC0" w:rsidRPr="001D60E4" w:rsidRDefault="00A17BC0" w:rsidP="00A17BC0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cláusulas excepcionales en los términos y condiciones de la invitación. </w:t>
      </w:r>
    </w:p>
    <w:p w14:paraId="3FADA0F5" w14:textId="77777777" w:rsidR="00A17BC0" w:rsidRPr="001D60E4" w:rsidRDefault="00A17BC0" w:rsidP="00A17BC0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0304B438" w14:textId="77777777" w:rsidR="00A17BC0" w:rsidRDefault="00A17BC0" w:rsidP="00A17BC0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66827A52" w14:textId="77777777" w:rsidR="00A17BC0" w:rsidRPr="001D60E4" w:rsidRDefault="00A17BC0" w:rsidP="00A17BC0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369B7B8D" w14:textId="77777777" w:rsidR="00A17BC0" w:rsidRPr="001D60E4" w:rsidRDefault="00A17BC0" w:rsidP="00A17BC0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05DF9FF3" w14:textId="77777777" w:rsidR="00A17BC0" w:rsidRPr="001D60E4" w:rsidRDefault="00A17BC0" w:rsidP="00A17BC0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6F07EAF1" w14:textId="77777777" w:rsidR="00A17BC0" w:rsidRPr="001D60E4" w:rsidRDefault="00A17BC0" w:rsidP="00A17BC0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1DCD0C33" w14:textId="77777777" w:rsidR="00A17BC0" w:rsidRPr="001D60E4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5E59C2B0" w14:textId="77777777" w:rsidR="00A17BC0" w:rsidRPr="001D60E4" w:rsidRDefault="00A17BC0" w:rsidP="00A17BC0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348EC2B0" w14:textId="77777777" w:rsidR="00A17BC0" w:rsidRPr="001D60E4" w:rsidRDefault="00A17BC0" w:rsidP="00A17BC0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63CFB13A" w14:textId="77777777" w:rsidR="00A17BC0" w:rsidRPr="001D60E4" w:rsidRDefault="00A17BC0" w:rsidP="00A17BC0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31CEEF5D" w14:textId="77777777" w:rsidR="00A17BC0" w:rsidRPr="001D60E4" w:rsidRDefault="00A17BC0" w:rsidP="00A17BC0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6AC18ED6" w14:textId="77777777" w:rsidR="00A17BC0" w:rsidRPr="001D60E4" w:rsidRDefault="00A17BC0" w:rsidP="00A17BC0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1E918F98" w14:textId="77777777" w:rsidR="00A17BC0" w:rsidRPr="001D60E4" w:rsidRDefault="00A17BC0" w:rsidP="00A17BC0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513E8A9E" w14:textId="77777777" w:rsidR="00A17BC0" w:rsidRPr="001D60E4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6758A56A" w14:textId="77777777" w:rsidR="00A17BC0" w:rsidRPr="001D60E4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4ECEC16D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CDF5E58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0333773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7E31CC1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ED2FA1F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ED24137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31CBF89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0ECBB78" w14:textId="685015CE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3617D7D" w14:textId="0337E4E8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2554278" w14:textId="6BE3B32F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95E0EC2" w14:textId="4868E58B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B3AE0C1" w14:textId="1CCD5576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C544166" w14:textId="175D9C02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C45E1A5" w14:textId="6D4896A1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4C7A1FE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4E0B61F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BB7A0B3" w14:textId="1F810DD1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4FBD614" w14:textId="3C509E39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BD2CC31" w14:textId="77777777" w:rsidR="00A17BC0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E9CB9E9" w14:textId="77777777" w:rsidR="00A17BC0" w:rsidRPr="001D60E4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2</w:t>
      </w:r>
      <w:proofErr w:type="gramEnd"/>
    </w:p>
    <w:p w14:paraId="1D94F30B" w14:textId="77777777" w:rsidR="00A17BC0" w:rsidRPr="001D60E4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63CA6D6" w14:textId="77777777" w:rsidR="00A17BC0" w:rsidRPr="001D60E4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0FD968A4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29009A9" w14:textId="665F125B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ACF6713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1B1ECBD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31D3E847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982A890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4895BB4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748FD57D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4CFE1917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4B156AC9" w14:textId="77777777" w:rsidR="00A17BC0" w:rsidRPr="001D60E4" w:rsidRDefault="00A17BC0" w:rsidP="00A17BC0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FAE7C49" w14:textId="77777777" w:rsidR="00A17BC0" w:rsidRPr="001D60E4" w:rsidRDefault="00A17BC0" w:rsidP="00A17BC0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33E2B923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1BE54B89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68F75C0" w14:textId="77777777" w:rsidR="00A17BC0" w:rsidRPr="001D60E4" w:rsidRDefault="00A17BC0" w:rsidP="00A17BC0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PROCESO  POR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011-2025</w:t>
      </w:r>
    </w:p>
    <w:p w14:paraId="08A51C52" w14:textId="77777777" w:rsidR="00A17BC0" w:rsidRPr="001D60E4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13C39E6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E860AAA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753FAFE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2BD0B6F2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01071F22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9421E31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88CF22D" w14:textId="77777777" w:rsidR="00A17BC0" w:rsidRPr="001D60E4" w:rsidRDefault="00A17BC0" w:rsidP="00A17BC0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62338C6A" w14:textId="77777777" w:rsidR="00A17BC0" w:rsidRPr="001D60E4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6E9E9B6B" w14:textId="77777777" w:rsidR="00A17BC0" w:rsidRPr="001D60E4" w:rsidRDefault="00A17BC0" w:rsidP="00A17BC0">
      <w:pPr>
        <w:jc w:val="center"/>
        <w:rPr>
          <w:rFonts w:ascii="Century Gothic" w:hAnsi="Century Gothic" w:cs="Calibri"/>
          <w:sz w:val="24"/>
          <w:szCs w:val="24"/>
        </w:rPr>
      </w:pPr>
    </w:p>
    <w:p w14:paraId="55BD3AB3" w14:textId="77777777" w:rsidR="00A17BC0" w:rsidRPr="001D60E4" w:rsidRDefault="00A17BC0" w:rsidP="00A17BC0">
      <w:pPr>
        <w:jc w:val="center"/>
        <w:rPr>
          <w:rFonts w:ascii="Century Gothic" w:hAnsi="Century Gothic" w:cs="Calibri"/>
          <w:sz w:val="24"/>
          <w:szCs w:val="24"/>
        </w:rPr>
      </w:pPr>
    </w:p>
    <w:p w14:paraId="5781D558" w14:textId="77777777" w:rsidR="00A17BC0" w:rsidRPr="001D60E4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2AE27586" w14:textId="77777777" w:rsidR="00A17BC0" w:rsidRPr="001D60E4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4CC36661" w14:textId="77777777" w:rsidR="00A17BC0" w:rsidRDefault="00A17BC0" w:rsidP="00A17BC0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4954CFDF" w14:textId="77777777" w:rsidR="00A17BC0" w:rsidRDefault="00A17BC0" w:rsidP="00A17BC0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</w:p>
    <w:p w14:paraId="7836321E" w14:textId="77777777" w:rsidR="00A17BC0" w:rsidRDefault="00A17BC0" w:rsidP="00A17BC0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3B8F49D9" w14:textId="77777777" w:rsidR="00A17BC0" w:rsidRDefault="00A17BC0" w:rsidP="00A17BC0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7F3B62C3" w14:textId="0310D583" w:rsidR="00A17BC0" w:rsidRDefault="00A17BC0" w:rsidP="00A17BC0">
      <w:pPr>
        <w:tabs>
          <w:tab w:val="left" w:pos="3068"/>
        </w:tabs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 w:rsidRPr="001D60E4">
        <w:rPr>
          <w:rFonts w:ascii="Century Gothic" w:hAnsi="Century Gothic" w:cs="Calibri"/>
          <w:b/>
          <w:bCs/>
          <w:sz w:val="24"/>
          <w:szCs w:val="24"/>
        </w:rPr>
        <w:lastRenderedPageBreak/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</w:t>
      </w:r>
    </w:p>
    <w:p w14:paraId="2448D6A4" w14:textId="77777777" w:rsidR="00A17BC0" w:rsidRPr="001D60E4" w:rsidRDefault="00A17BC0" w:rsidP="00A17BC0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195F188A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703D1A21" w14:textId="77777777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73206670" w14:textId="499E385B" w:rsidR="00A17BC0" w:rsidRPr="001D60E4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3D06B9AB" w14:textId="77777777" w:rsidR="00A17BC0" w:rsidRPr="001D60E4" w:rsidRDefault="00A17BC0" w:rsidP="00A17BC0">
      <w:p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</w:p>
    <w:p w14:paraId="460DAD03" w14:textId="77777777" w:rsidR="00A17BC0" w:rsidRDefault="00A17BC0" w:rsidP="00A17BC0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7D7FD6">
        <w:rPr>
          <w:rFonts w:ascii="Century Gothic" w:hAnsi="Century Gothic"/>
          <w:sz w:val="24"/>
          <w:szCs w:val="24"/>
        </w:rPr>
        <w:t xml:space="preserve">SUMINISTRO </w:t>
      </w:r>
      <w:r>
        <w:rPr>
          <w:rFonts w:ascii="Century Gothic" w:hAnsi="Century Gothic"/>
          <w:sz w:val="24"/>
          <w:szCs w:val="24"/>
        </w:rPr>
        <w:t>DE EQUIPOS TECNOLÓGICOS Y MUEBLES DE AULAS CON DESTINO A LAS DIFERENTES SEDES DE LA INSTITUCIÓN EDUCATIVA SAN LUIS BELTRAN DEL MUNICIPIO DE COVARACHÍA.</w:t>
      </w:r>
    </w:p>
    <w:tbl>
      <w:tblPr>
        <w:tblStyle w:val="Tablaconcuadrcula"/>
        <w:tblW w:w="9464" w:type="dxa"/>
        <w:tblLook w:val="04A0" w:firstRow="1" w:lastRow="0" w:firstColumn="1" w:lastColumn="0" w:noHBand="0" w:noVBand="1"/>
      </w:tblPr>
      <w:tblGrid>
        <w:gridCol w:w="654"/>
        <w:gridCol w:w="4805"/>
        <w:gridCol w:w="752"/>
        <w:gridCol w:w="1064"/>
        <w:gridCol w:w="1120"/>
        <w:gridCol w:w="1069"/>
      </w:tblGrid>
      <w:tr w:rsidR="00A17BC0" w14:paraId="1375E196" w14:textId="77777777" w:rsidTr="00413DB7">
        <w:tc>
          <w:tcPr>
            <w:tcW w:w="654" w:type="dxa"/>
          </w:tcPr>
          <w:p w14:paraId="15B32868" w14:textId="77777777" w:rsidR="00A17BC0" w:rsidRPr="001369C8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ITEM</w:t>
            </w:r>
          </w:p>
        </w:tc>
        <w:tc>
          <w:tcPr>
            <w:tcW w:w="4805" w:type="dxa"/>
          </w:tcPr>
          <w:p w14:paraId="1521C8DE" w14:textId="77777777" w:rsidR="00A17BC0" w:rsidRPr="001369C8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DESCRIPCION DEL BIEN O SERVICIO</w:t>
            </w:r>
          </w:p>
        </w:tc>
        <w:tc>
          <w:tcPr>
            <w:tcW w:w="752" w:type="dxa"/>
          </w:tcPr>
          <w:p w14:paraId="4C23B122" w14:textId="77777777" w:rsidR="00A17BC0" w:rsidRPr="001369C8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CANT</w:t>
            </w:r>
          </w:p>
        </w:tc>
        <w:tc>
          <w:tcPr>
            <w:tcW w:w="1064" w:type="dxa"/>
          </w:tcPr>
          <w:p w14:paraId="104F3FF1" w14:textId="77777777" w:rsidR="00A17BC0" w:rsidRPr="001369C8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UNIDAD DE MEDIDA</w:t>
            </w:r>
          </w:p>
        </w:tc>
        <w:tc>
          <w:tcPr>
            <w:tcW w:w="1120" w:type="dxa"/>
          </w:tcPr>
          <w:p w14:paraId="4B54CB2E" w14:textId="77777777" w:rsidR="00A17BC0" w:rsidRPr="001369C8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UNITARIO</w:t>
            </w:r>
          </w:p>
        </w:tc>
        <w:tc>
          <w:tcPr>
            <w:tcW w:w="1069" w:type="dxa"/>
          </w:tcPr>
          <w:p w14:paraId="0F037A42" w14:textId="77777777" w:rsidR="00A17BC0" w:rsidRPr="001369C8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TOTAL</w:t>
            </w:r>
          </w:p>
        </w:tc>
      </w:tr>
      <w:tr w:rsidR="00A17BC0" w14:paraId="5A3932FF" w14:textId="77777777" w:rsidTr="00413DB7">
        <w:tc>
          <w:tcPr>
            <w:tcW w:w="654" w:type="dxa"/>
          </w:tcPr>
          <w:p w14:paraId="2C5C0665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05" w:type="dxa"/>
          </w:tcPr>
          <w:p w14:paraId="616E0E6E" w14:textId="77777777" w:rsidR="00A17BC0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Style w:val="vtex-store-components-3-x-productbrand"/>
                <w:rFonts w:ascii="Century Gothic" w:hAnsi="Century Gothic" w:cstheme="minorHAnsi"/>
                <w:b/>
                <w:bCs/>
                <w:sz w:val="22"/>
                <w:szCs w:val="22"/>
              </w:rPr>
              <w:t xml:space="preserve">PARLANTE NEGRO 16W VTA RECARGABLE RMS CON BLUETOOTH Y RADIO FM: </w:t>
            </w:r>
            <w:r w:rsidRPr="00155D31">
              <w:rPr>
                <w:rFonts w:ascii="Century Gothic" w:hAnsi="Century Gothic" w:cstheme="minorHAnsi"/>
                <w:sz w:val="22"/>
                <w:szCs w:val="22"/>
              </w:rPr>
              <w:t xml:space="preserve">Potencia tu música con el Parlante Recargable VTA de 16W RMS, diseñado para ofrecer un sonido envolvente y bajos mejorados gracias a sus membranas laterales. Su diseño cilíndrico y sobrio lo hace ideal para cualquier ambiente, mientras que sus luces LED multicolor agregan un toque vibrante a tus momentos. Disfruta de múltiples opciones de reproducción: conexión Bluetooth 5.0, puerto USB y Micro SD (hasta 32GB), entrada auxiliar 3.5mm y radio FM. Perfecto para uso en interiores, esta parlante combina estilo, potencia y versatilidad en un solo dispositivo. </w:t>
            </w:r>
          </w:p>
        </w:tc>
        <w:tc>
          <w:tcPr>
            <w:tcW w:w="752" w:type="dxa"/>
          </w:tcPr>
          <w:p w14:paraId="562C8593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64" w:type="dxa"/>
          </w:tcPr>
          <w:p w14:paraId="050D3CA9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67DCD438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1DC6445C" w14:textId="77777777" w:rsidR="00A17BC0" w:rsidRDefault="00A17BC0" w:rsidP="00413DB7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656F1431" w14:textId="77777777" w:rsidTr="00413DB7">
        <w:tc>
          <w:tcPr>
            <w:tcW w:w="654" w:type="dxa"/>
          </w:tcPr>
          <w:p w14:paraId="5F66359B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805" w:type="dxa"/>
          </w:tcPr>
          <w:p w14:paraId="6F235465" w14:textId="607A0D9E" w:rsidR="00A17BC0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  <w:t>IMPRESORA MULTIFUNCION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: Impresora multifunción a color, inyección de tinta,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WiFi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 con las siguientes Especiaciones: IMPRIME, COPIA y ESCANEA, Sistema Original Tanque de Tinta Epson, IMPRIME HASTA 7.500PÁGINAS A COLOR1 O 4.500 PÁGINAS EN NEGRO1 CON CALIDAD PROFESIONAL, Tecnología de impresión Inyección de tinta , Resolución máxima de impresión Hasta 5.760 x 1.440 dpi de resolución optimizada en varios tipos de papel Velocidad de impresión† Máxima Negro 33 ppm y color 15 ppm Normal Negro 10.5 ISO ppm y color 5 ISO ppm Funciones de impresión Intercalar COPIAS Resolución máxima de copiado 360 x 360 dpi Cantidad 1-20 copias (sin PC) Tamaño 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 xml:space="preserve">A4, carta ESCANEO Tipo de digitalizador Cama plana con sensor de líneas CIS de color Área de digitalización máxima 21.6 x 29.7 cm (8.5" x 11.7") Resolución Óptica 600 dpi Hardware 600 x1200 dpi Interpolada 9.600 x 9.600 dpi Profundidad del color 48 bits de entrada, 24 bits de salida Escala de grises 16 bits de entrada, 8 bits de salida Blanco y negro 16 bits de entrada, 1 bits de salida Funciones de escaneo Compatibilidad con TWAIN, WIA, ICA. Escaneo a PC (PDF y WSD) INTERFAZ Y CONECTIVIDAD estándar USB Compatibilidad Windows Vista®/Windows® 7/Windows® /8.1/Windows® 10 (32bit/64bit), Windows Server® 2003 SP2 – Windows Server® </w:t>
            </w:r>
            <w:proofErr w:type="gram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20165 ,</w:t>
            </w:r>
            <w:proofErr w:type="gram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 Mac OS X 10.6.8 – Mac OS 10.</w:t>
            </w:r>
            <w:r w:rsidRPr="00155D31">
              <w:rPr>
                <w:noProof/>
                <w:sz w:val="24"/>
                <w:szCs w:val="24"/>
              </w:rPr>
              <w:t xml:space="preserve"> 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13.x6 MANEJO DE PAPEL Soporte de papel sin PC 89 x 127mm, carta/216 x 279 mm, A4/210 x 297 mm, legal/216 x 356 mm Tamaño máximo Legal (216 x 356 mm) Hojas individuales 89 x 127 mm, 102 x 152 mm, 127 x 178 mm, 203 x 254 mm, o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softHyphen/>
              <w:t>cio 9 (215 x 315 mm), o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softHyphen/>
              <w:t>cio o folio (216 x 330 mm), o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softHyphen/>
              <w:t>cio México (216 x 340 mm), legal (216 x 356 mm), carta (216 x 280 mm), A4 (210 x 297 mm), ejecutivo (184 x 267 mm), media carta</w:t>
            </w:r>
            <w:proofErr w:type="gram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   (</w:t>
            </w:r>
            <w:proofErr w:type="gram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140 x 216 mm), A6 (105 x 148 mm), tamaños personalizados (min. 54 x 86 mm -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max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. 215 x 1200 mm), GENERAL Dimensiones y peso (ancho x profundo x alto) Abierto: 375 x 578 x 253 mm Cerrado: 375 x 347 x 179 mm Peso: 3.9 kg.</w:t>
            </w:r>
          </w:p>
        </w:tc>
        <w:tc>
          <w:tcPr>
            <w:tcW w:w="752" w:type="dxa"/>
          </w:tcPr>
          <w:p w14:paraId="3969A5C5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064" w:type="dxa"/>
          </w:tcPr>
          <w:p w14:paraId="250952CE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71BA7350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18E6B309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32A3A1FC" w14:textId="77777777" w:rsidTr="00413DB7">
        <w:tc>
          <w:tcPr>
            <w:tcW w:w="654" w:type="dxa"/>
          </w:tcPr>
          <w:p w14:paraId="71669748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805" w:type="dxa"/>
          </w:tcPr>
          <w:p w14:paraId="07C68C30" w14:textId="45695E35" w:rsidR="00A17BC0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</w:rPr>
              <w:t>IMPRESORA MULTIFUNCION:</w:t>
            </w:r>
            <w:r w:rsidRPr="00155D31">
              <w:rPr>
                <w:rFonts w:ascii="Century Gothic" w:hAnsi="Century Gothic"/>
                <w:sz w:val="22"/>
                <w:szCs w:val="22"/>
              </w:rPr>
              <w:t xml:space="preserve"> Impresora multifunción a color, inyección de tinta,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WiFi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</w:rPr>
              <w:t>. Con las siguientes funciones: imprime, escanea, copia (tamaño carta y oficio (en ADF), Velocidad de impresión máxima: Negro 33 ppm y color 20 ppm (borrador, A4/carta), Velocidad de impresión ISO: Negro 15 ppm y color 8 ppm (A4/carta), COPIAS: Oficio (ADF), ESCANEO: Cama plana, oficio (ADF), Conectividad: USB de alta velocidad (compatible con USB 2.0</w:t>
            </w:r>
            <w:proofErr w:type="gramStart"/>
            <w:r w:rsidRPr="00155D31">
              <w:rPr>
                <w:rFonts w:ascii="Century Gothic" w:hAnsi="Century Gothic"/>
                <w:sz w:val="22"/>
                <w:szCs w:val="22"/>
              </w:rPr>
              <w:t>) ,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Wi</w:t>
            </w:r>
            <w:proofErr w:type="spellEnd"/>
            <w:proofErr w:type="gramEnd"/>
            <w:r w:rsidRPr="00155D31">
              <w:rPr>
                <w:rFonts w:ascii="Century Gothic" w:hAnsi="Century Gothic"/>
                <w:sz w:val="22"/>
                <w:szCs w:val="22"/>
              </w:rPr>
              <w:t xml:space="preserve">-Fi 4®6 (IEEE 802.11 b/g/n),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Wi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</w:rPr>
              <w:t>-Fi Direct®6, Ethernet 10/100. Consumibles (tintas, Caja de mantenimiento)</w:t>
            </w:r>
          </w:p>
        </w:tc>
        <w:tc>
          <w:tcPr>
            <w:tcW w:w="752" w:type="dxa"/>
          </w:tcPr>
          <w:p w14:paraId="66FCB79F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64" w:type="dxa"/>
          </w:tcPr>
          <w:p w14:paraId="081D32B8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632F7C28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2FBAF707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69751D44" w14:textId="77777777" w:rsidTr="00413DB7">
        <w:tc>
          <w:tcPr>
            <w:tcW w:w="654" w:type="dxa"/>
          </w:tcPr>
          <w:p w14:paraId="4A89FD3D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4805" w:type="dxa"/>
          </w:tcPr>
          <w:p w14:paraId="2AC4EBF2" w14:textId="77777777" w:rsidR="00A17BC0" w:rsidRPr="00155D31" w:rsidRDefault="00A17BC0" w:rsidP="00413DB7">
            <w:pPr>
              <w:pStyle w:val="ui-vpp-highlighted-specsfeatures-list-item"/>
              <w:shd w:val="clear" w:color="auto" w:fill="FFFFFF"/>
              <w:spacing w:before="240" w:beforeAutospacing="0" w:after="0" w:afterAutospacing="0"/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  <w:t xml:space="preserve">CABLE HDMI FULL HD 1.5 MTS XTREME </w:t>
            </w:r>
          </w:p>
          <w:p w14:paraId="5F9C7422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Largo del cable: 1.5 m.</w:t>
            </w:r>
          </w:p>
          <w:p w14:paraId="102038A9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Unidades por pack: 1.</w:t>
            </w:r>
          </w:p>
          <w:p w14:paraId="3F2A6BFC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Formato de venta: Unidad.</w:t>
            </w:r>
          </w:p>
          <w:p w14:paraId="597D6C0D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Con entrada HDMI y salida HDMI.</w:t>
            </w:r>
          </w:p>
          <w:p w14:paraId="3BA70FD5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El material de revestimiento del conector es latón niquelado.</w:t>
            </w:r>
          </w:p>
          <w:p w14:paraId="13172171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shd w:val="clear" w:color="auto" w:fill="FFFFFF"/>
                <w:lang w:eastAsia="en-US"/>
              </w:rPr>
              <w:t>Este cable es ideal para conectar tus dispositivos de manera fácil y sencilla. Podrás transferir tu audio y video en pocos pasos.</w:t>
            </w:r>
          </w:p>
          <w:p w14:paraId="796AB554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Diámetro del cable: 5 mm</w:t>
            </w:r>
          </w:p>
          <w:p w14:paraId="0DBB4A16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Cantidad de conectores de entrada: 1</w:t>
            </w:r>
          </w:p>
          <w:p w14:paraId="6515D720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Cantidad de conectores de salida: 1</w:t>
            </w:r>
          </w:p>
          <w:p w14:paraId="11EADC1E" w14:textId="77777777" w:rsidR="00A17BC0" w:rsidRPr="00155D31" w:rsidRDefault="00A17BC0" w:rsidP="00413DB7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230" w:hanging="230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Genero del conector de entrada y salida: macho.</w:t>
            </w:r>
          </w:p>
          <w:p w14:paraId="7A0B172E" w14:textId="77777777" w:rsidR="00A17BC0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Material de revestimiento del conector: Latón Niquelado.</w:t>
            </w:r>
          </w:p>
        </w:tc>
        <w:tc>
          <w:tcPr>
            <w:tcW w:w="752" w:type="dxa"/>
          </w:tcPr>
          <w:p w14:paraId="168526F7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64" w:type="dxa"/>
          </w:tcPr>
          <w:p w14:paraId="0D3490E6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34A77FC0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18DCCB6F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40F406AD" w14:textId="77777777" w:rsidTr="00413DB7">
        <w:tc>
          <w:tcPr>
            <w:tcW w:w="654" w:type="dxa"/>
          </w:tcPr>
          <w:p w14:paraId="4CF09F88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805" w:type="dxa"/>
          </w:tcPr>
          <w:p w14:paraId="4624F87A" w14:textId="77777777" w:rsidR="00A17BC0" w:rsidRPr="00155D31" w:rsidRDefault="00A17BC0" w:rsidP="00413DB7">
            <w:pPr>
              <w:pStyle w:val="Ttulo2"/>
              <w:pBdr>
                <w:bottom w:val="single" w:sz="12" w:space="2" w:color="E63027"/>
              </w:pBdr>
              <w:spacing w:before="0"/>
              <w:jc w:val="both"/>
              <w:rPr>
                <w:rFonts w:ascii="Century Gothic" w:hAnsi="Century Gothic" w:cs="Arial"/>
                <w:color w:val="auto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  <w:lang w:eastAsia="en-US"/>
              </w:rPr>
              <w:t xml:space="preserve">COMPUTADOR PORTATIL </w:t>
            </w:r>
            <w:proofErr w:type="spellStart"/>
            <w:r w:rsidRPr="00155D31">
              <w:rPr>
                <w:rFonts w:ascii="Century Gothic" w:hAnsi="Century Gothic" w:cs="Arial"/>
                <w:b/>
                <w:bCs/>
                <w:color w:val="444444"/>
                <w:sz w:val="22"/>
                <w:szCs w:val="22"/>
                <w:lang w:eastAsia="en-US"/>
              </w:rPr>
              <w:t>IdeaPad</w:t>
            </w:r>
            <w:proofErr w:type="spellEnd"/>
            <w:r w:rsidRPr="00155D31">
              <w:rPr>
                <w:rFonts w:ascii="Century Gothic" w:hAnsi="Century Gothic" w:cs="Arial"/>
                <w:b/>
                <w:bCs/>
                <w:color w:val="444444"/>
                <w:sz w:val="22"/>
                <w:szCs w:val="22"/>
                <w:lang w:eastAsia="en-US"/>
              </w:rPr>
              <w:t xml:space="preserve"> Slim 3 - 15.6" Pulgadas - Intel Core i3 - RAM 8GB - Disco SSD 512GB – Gris</w:t>
            </w:r>
          </w:p>
          <w:p w14:paraId="135D3285" w14:textId="77777777" w:rsidR="00A17BC0" w:rsidRPr="00155D31" w:rsidRDefault="00A17BC0" w:rsidP="00413DB7">
            <w:pPr>
              <w:pStyle w:val="tab-detailskeyfeatures--item"/>
              <w:numPr>
                <w:ilvl w:val="0"/>
                <w:numId w:val="6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Resolución Full HD, imágenes más nítidas.</w:t>
            </w:r>
          </w:p>
          <w:p w14:paraId="7967D5C1" w14:textId="77777777" w:rsidR="00A17BC0" w:rsidRPr="00155D31" w:rsidRDefault="00A17BC0" w:rsidP="00413DB7">
            <w:pPr>
              <w:pStyle w:val="tab-detailskeyfeatures--item"/>
              <w:numPr>
                <w:ilvl w:val="0"/>
                <w:numId w:val="6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Dolby Audio, mayor calidad en sonido.</w:t>
            </w:r>
          </w:p>
          <w:p w14:paraId="1F804B38" w14:textId="77777777" w:rsidR="00A17BC0" w:rsidRPr="00155D31" w:rsidRDefault="00A17BC0" w:rsidP="00413DB7">
            <w:pPr>
              <w:pStyle w:val="tab-detailskeyfeatures--item"/>
              <w:numPr>
                <w:ilvl w:val="0"/>
                <w:numId w:val="6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proofErr w:type="spellStart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TrueBlock</w:t>
            </w:r>
            <w:proofErr w:type="spellEnd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 privacidad para tu cámara.</w:t>
            </w:r>
          </w:p>
          <w:p w14:paraId="17D271CC" w14:textId="77777777" w:rsidR="00A17BC0" w:rsidRPr="00155D31" w:rsidRDefault="00A17BC0" w:rsidP="00413DB7">
            <w:pPr>
              <w:pStyle w:val="tab-detailskeyfeatures--item"/>
              <w:numPr>
                <w:ilvl w:val="0"/>
                <w:numId w:val="6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Webcam Full HD, videollamadas más claras.</w:t>
            </w:r>
          </w:p>
          <w:p w14:paraId="7F645966" w14:textId="77777777" w:rsidR="00A17BC0" w:rsidRPr="00155D31" w:rsidRDefault="00A17BC0" w:rsidP="00413DB7">
            <w:pPr>
              <w:pStyle w:val="tab-detailskeyfeatures--item"/>
              <w:numPr>
                <w:ilvl w:val="0"/>
                <w:numId w:val="6"/>
              </w:numPr>
              <w:spacing w:beforeAutospacing="0" w:after="0" w:afterAutospacing="0"/>
              <w:ind w:left="230" w:hanging="230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Prueba militar MIL-STD-810H aprobada, mayor durabilidad.</w:t>
            </w:r>
          </w:p>
          <w:p w14:paraId="47C6AA65" w14:textId="76500219" w:rsidR="00A17BC0" w:rsidRPr="00155D31" w:rsidRDefault="00A17BC0" w:rsidP="00413DB7">
            <w:pPr>
              <w:shd w:val="clear" w:color="auto" w:fill="FFFFFF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INTEL </w:t>
            </w:r>
          </w:p>
          <w:p w14:paraId="2B83C6C6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Tipos de Discos que Incluye: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Disco Estado Solido (SSD) </w:t>
            </w:r>
          </w:p>
          <w:p w14:paraId="796D6AD9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Procesador: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Intel Core I3 </w:t>
            </w:r>
          </w:p>
          <w:p w14:paraId="75A90DA0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Capacidad de Disco: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Estado Solido SSD 512 GB </w:t>
            </w:r>
          </w:p>
          <w:p w14:paraId="717CAAA2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Modelo del Procesador: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1315U, 6C </w:t>
            </w:r>
          </w:p>
          <w:p w14:paraId="56AAFE43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Número de Núcleos (más núcleos más multitareas):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6 Núcleos</w:t>
            </w:r>
          </w:p>
          <w:p w14:paraId="78E94274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Velocidad del Procesador: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Hasta 4,5 GHz con tecnología Intel Turbo Boost,10 MB de caché L3, 6 núcleos y 8 subprocesos. </w:t>
            </w:r>
          </w:p>
          <w:p w14:paraId="27A74E7C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Memoria RAM: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8 GB </w:t>
            </w:r>
          </w:p>
          <w:p w14:paraId="587AA5B7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Sistema Operativo: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Windows </w:t>
            </w:r>
          </w:p>
          <w:p w14:paraId="74343FEF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Versión Sistema Operativo: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11 Home.</w:t>
            </w:r>
          </w:p>
          <w:p w14:paraId="1385A797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Imagen y Pantalla</w:t>
            </w:r>
          </w:p>
          <w:p w14:paraId="097B17C3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Tamaño Pantalla: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156 Pulgadas</w:t>
            </w:r>
          </w:p>
          <w:p w14:paraId="524B4764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lastRenderedPageBreak/>
              <w:t xml:space="preserve">Resolución Pantalla: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Full HD.</w:t>
            </w:r>
          </w:p>
          <w:p w14:paraId="2CFE9FF8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Características Técnicas</w:t>
            </w:r>
          </w:p>
          <w:p w14:paraId="3F4BC25D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Duración de la Batería: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75 Horas Aproximadas. Características Físicas</w:t>
            </w:r>
          </w:p>
          <w:p w14:paraId="586C3862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Tonalidad de Color: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Ártico </w:t>
            </w:r>
          </w:p>
          <w:p w14:paraId="4ABBF632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Peso: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162 Kilogramos</w:t>
            </w:r>
          </w:p>
          <w:p w14:paraId="27E0B9E7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Unidad CD/DVD Integrada: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No tiene Unidad de CD/DVD Integrada. </w:t>
            </w:r>
          </w:p>
          <w:p w14:paraId="73488F4F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Características del Teclado: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Alfanumérico Diseño Ergonómico </w:t>
            </w:r>
          </w:p>
          <w:p w14:paraId="41AEB2F9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Resolución Cámara WEB: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HD 720P. </w:t>
            </w:r>
          </w:p>
          <w:p w14:paraId="6614DC3D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Conectividad</w:t>
            </w:r>
          </w:p>
          <w:p w14:paraId="4951EB93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Fuentes de Alimentación de Energía: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Batería Recargable Interna </w:t>
            </w:r>
          </w:p>
          <w:p w14:paraId="66C730F4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Tipos de Puertos Entradas y Salidas: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Entrada Tarjeta SD 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br/>
              <w:t>Puerto USB 3.2 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br/>
              <w:t>Puerto USB Tipo C 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br/>
              <w:t>Salida de Audífonos </w:t>
            </w:r>
          </w:p>
          <w:p w14:paraId="02ADF695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Opciones de Conectividad: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Bluetooth, USB, </w:t>
            </w:r>
            <w:proofErr w:type="spellStart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WiFi</w:t>
            </w:r>
            <w:proofErr w:type="spellEnd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 </w:t>
            </w:r>
          </w:p>
          <w:p w14:paraId="66D961DB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Otras Tecnologías de Conectividad: </w:t>
            </w:r>
            <w:proofErr w:type="spellStart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Wi</w:t>
            </w:r>
            <w:proofErr w:type="spellEnd"/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-Fi 6, 802.11ax 2x2 + BT5.2 </w:t>
            </w:r>
          </w:p>
          <w:p w14:paraId="3C8C0373" w14:textId="766D7A08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HDMI: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 Puertos</w:t>
            </w:r>
          </w:p>
          <w:p w14:paraId="626D2B0B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USB: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2 Puertos</w:t>
            </w:r>
          </w:p>
          <w:p w14:paraId="11191DCA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USB tipo C: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 Puertos</w:t>
            </w:r>
          </w:p>
          <w:p w14:paraId="0B988B3A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Puertos SD: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 Puertos</w:t>
            </w:r>
          </w:p>
          <w:p w14:paraId="7621F66D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No. Salidas de Audio: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 xml:space="preserve">1 Puertos. </w:t>
            </w:r>
          </w:p>
          <w:p w14:paraId="0FF7A2F2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I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nformación Adicional Relevante</w:t>
            </w:r>
          </w:p>
          <w:p w14:paraId="2A32CE65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Línea Modelo Referencia: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82X700FULM </w:t>
            </w:r>
          </w:p>
          <w:p w14:paraId="7A24C02B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Nivel de Tareas a Realizar: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Medio </w:t>
            </w:r>
          </w:p>
          <w:p w14:paraId="6EED3CC3" w14:textId="77777777" w:rsidR="00A17BC0" w:rsidRPr="00155D31" w:rsidRDefault="00A17BC0" w:rsidP="00413DB7">
            <w:pPr>
              <w:shd w:val="clear" w:color="auto" w:fill="EDF1F6"/>
              <w:jc w:val="both"/>
              <w:rPr>
                <w:rFonts w:ascii="Century Gothic" w:hAnsi="Century Gothic" w:cs="Arial"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Características Especiales: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Cámara WEB Integrada </w:t>
            </w:r>
          </w:p>
          <w:p w14:paraId="1E40EA85" w14:textId="77777777" w:rsidR="00A17BC0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 w:cs="Arial"/>
                <w:b/>
                <w:bCs/>
                <w:sz w:val="22"/>
                <w:szCs w:val="22"/>
                <w:lang w:eastAsia="en-US"/>
              </w:rPr>
              <w:t xml:space="preserve">Garantía: </w:t>
            </w:r>
            <w:r w:rsidRPr="00155D31">
              <w:rPr>
                <w:rFonts w:ascii="Century Gothic" w:hAnsi="Century Gothic" w:cs="Arial"/>
                <w:sz w:val="22"/>
                <w:szCs w:val="22"/>
                <w:lang w:eastAsia="en-US"/>
              </w:rPr>
              <w:t>12 Meses.</w:t>
            </w:r>
          </w:p>
        </w:tc>
        <w:tc>
          <w:tcPr>
            <w:tcW w:w="752" w:type="dxa"/>
          </w:tcPr>
          <w:p w14:paraId="3B71B686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064" w:type="dxa"/>
          </w:tcPr>
          <w:p w14:paraId="14741417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44336EED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04335943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48B11D9E" w14:textId="77777777" w:rsidTr="00413DB7">
        <w:tc>
          <w:tcPr>
            <w:tcW w:w="654" w:type="dxa"/>
          </w:tcPr>
          <w:p w14:paraId="6CB1028C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805" w:type="dxa"/>
          </w:tcPr>
          <w:p w14:paraId="5DBB9DAF" w14:textId="77777777" w:rsidR="00A17BC0" w:rsidRPr="00155D31" w:rsidRDefault="00A17BC0" w:rsidP="00413DB7">
            <w:pPr>
              <w:pStyle w:val="Ttulo1"/>
              <w:shd w:val="clear" w:color="auto" w:fill="FFFFFF"/>
              <w:spacing w:before="0"/>
              <w:jc w:val="both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EXTENSION ELECTRICA ENCAUCHETADA INDUSTRIAL 10M: </w:t>
            </w:r>
          </w:p>
          <w:p w14:paraId="019D20EA" w14:textId="77777777" w:rsidR="00A17BC0" w:rsidRPr="00155D31" w:rsidRDefault="00A17BC0" w:rsidP="00413DB7">
            <w:pPr>
              <w:rPr>
                <w:rFonts w:ascii="Century Gothic" w:hAnsi="Century Gothic"/>
                <w:sz w:val="22"/>
                <w:szCs w:val="22"/>
                <w:lang w:val="es-CO"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val="es-CO" w:eastAsia="en-US"/>
              </w:rPr>
              <w:t>Modelo: WJ-C01 10M</w:t>
            </w:r>
          </w:p>
          <w:p w14:paraId="0404586D" w14:textId="77777777" w:rsidR="00A17BC0" w:rsidRPr="00155D31" w:rsidRDefault="00A17BC0" w:rsidP="00413DB7">
            <w:pPr>
              <w:rPr>
                <w:rFonts w:ascii="Century Gothic" w:hAnsi="Century Gothic"/>
                <w:sz w:val="22"/>
                <w:szCs w:val="22"/>
                <w:lang w:val="es-CO"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val="es-CO" w:eastAsia="en-US"/>
              </w:rPr>
              <w:t>Color: naranja</w:t>
            </w:r>
          </w:p>
          <w:p w14:paraId="35C0EF8B" w14:textId="77777777" w:rsidR="00A17BC0" w:rsidRPr="00155D31" w:rsidRDefault="00A17BC0" w:rsidP="00413DB7">
            <w:pPr>
              <w:rPr>
                <w:rFonts w:ascii="Century Gothic" w:hAnsi="Century Gothic"/>
                <w:sz w:val="22"/>
                <w:szCs w:val="22"/>
                <w:lang w:val="es-CO"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val="es-CO" w:eastAsia="en-US"/>
              </w:rPr>
              <w:t>Cantidad de tomas: 3</w:t>
            </w:r>
          </w:p>
          <w:p w14:paraId="45B27155" w14:textId="77777777" w:rsidR="00A17BC0" w:rsidRPr="00155D31" w:rsidRDefault="00A17BC0" w:rsidP="00413DB7">
            <w:pPr>
              <w:rPr>
                <w:rFonts w:ascii="Century Gothic" w:hAnsi="Century Gothic"/>
                <w:sz w:val="22"/>
                <w:szCs w:val="22"/>
                <w:lang w:val="es-CO"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val="es-CO" w:eastAsia="en-US"/>
              </w:rPr>
              <w:t>Largo del cable: 10M</w:t>
            </w:r>
          </w:p>
          <w:p w14:paraId="69B2AF8E" w14:textId="77777777" w:rsidR="00A17BC0" w:rsidRPr="00155D31" w:rsidRDefault="00A17BC0" w:rsidP="00413DB7">
            <w:pPr>
              <w:rPr>
                <w:rFonts w:ascii="Century Gothic" w:hAnsi="Century Gothic"/>
                <w:sz w:val="22"/>
                <w:szCs w:val="22"/>
                <w:lang w:val="es-CO" w:eastAsia="en-US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val="es-CO" w:eastAsia="en-US"/>
              </w:rPr>
              <w:t xml:space="preserve">Potencia: 1.88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  <w:lang w:val="es-CO" w:eastAsia="en-US"/>
              </w:rPr>
              <w:t>kw</w:t>
            </w:r>
            <w:proofErr w:type="spellEnd"/>
          </w:p>
          <w:p w14:paraId="0705C716" w14:textId="77777777" w:rsidR="00A17BC0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val="es-CO" w:eastAsia="en-US"/>
              </w:rPr>
              <w:t>Corriente máxima: 15 A</w:t>
            </w:r>
          </w:p>
        </w:tc>
        <w:tc>
          <w:tcPr>
            <w:tcW w:w="752" w:type="dxa"/>
          </w:tcPr>
          <w:p w14:paraId="03B34B12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64" w:type="dxa"/>
          </w:tcPr>
          <w:p w14:paraId="1053AE3C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754FEC37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1625F192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49BD8AF4" w14:textId="77777777" w:rsidTr="00413DB7">
        <w:tc>
          <w:tcPr>
            <w:tcW w:w="654" w:type="dxa"/>
          </w:tcPr>
          <w:p w14:paraId="4DCA1D59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805" w:type="dxa"/>
          </w:tcPr>
          <w:p w14:paraId="5DD4CF33" w14:textId="77777777" w:rsidR="00A17BC0" w:rsidRPr="00155D31" w:rsidRDefault="00A17BC0" w:rsidP="00413DB7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</w:pPr>
            <w:r w:rsidRPr="00155D31"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  <w:t xml:space="preserve">TABLERO ACRILICO CUADRICULADO 240 cm. (Manual Ministerio de Educación): </w:t>
            </w:r>
          </w:p>
          <w:p w14:paraId="481DB8A2" w14:textId="77777777" w:rsidR="00A17BC0" w:rsidRPr="0011056D" w:rsidRDefault="00A17BC0" w:rsidP="00413DB7">
            <w:pPr>
              <w:pStyle w:val="Prrafodelista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ind w:left="375"/>
              <w:contextualSpacing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color w:val="374151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De medidas 2.42 m x 1.22 m con cuadrícula de guía. Perfil en aluminio con punteras de seguridad en plástico. </w:t>
            </w:r>
            <w:r w:rsidRPr="00155D31">
              <w:rPr>
                <w:rFonts w:ascii="Century Gothic" w:hAnsi="Century Gothic"/>
                <w:color w:val="374151"/>
                <w:spacing w:val="2"/>
                <w:sz w:val="22"/>
                <w:szCs w:val="22"/>
                <w:shd w:val="clear" w:color="auto" w:fill="FFFFFF"/>
                <w:lang w:eastAsia="en-US"/>
              </w:rPr>
              <w:lastRenderedPageBreak/>
              <w:t>3 pisa papel en la parte superior del tablero</w:t>
            </w:r>
            <w:r w:rsidRPr="00155D3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" w:type="dxa"/>
          </w:tcPr>
          <w:p w14:paraId="37410847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064" w:type="dxa"/>
          </w:tcPr>
          <w:p w14:paraId="54E75512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49B7861B" w14:textId="77777777" w:rsidR="00A17BC0" w:rsidRDefault="00A17BC0" w:rsidP="00413DB7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20A0893C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249B81F6" w14:textId="77777777" w:rsidTr="00413DB7">
        <w:tc>
          <w:tcPr>
            <w:tcW w:w="654" w:type="dxa"/>
          </w:tcPr>
          <w:p w14:paraId="07888969" w14:textId="77777777" w:rsidR="00A17BC0" w:rsidRPr="007D2B05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805" w:type="dxa"/>
          </w:tcPr>
          <w:p w14:paraId="1C0C41A9" w14:textId="77777777" w:rsidR="00A17BC0" w:rsidRPr="00155D31" w:rsidRDefault="00A17BC0" w:rsidP="00413DB7">
            <w:pPr>
              <w:pStyle w:val="Ttulo1"/>
              <w:shd w:val="clear" w:color="auto" w:fill="FFFFFF"/>
              <w:spacing w:before="0"/>
              <w:jc w:val="both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MUEBLE DE ALMACENAMIENTO AULAS (Manual Ministerio de Educación): </w:t>
            </w:r>
          </w:p>
          <w:p w14:paraId="1D3FB2EF" w14:textId="77777777" w:rsidR="00A17BC0" w:rsidRPr="00155D31" w:rsidRDefault="00A17BC0" w:rsidP="00413DB7">
            <w:pPr>
              <w:jc w:val="both"/>
              <w:rPr>
                <w:rFonts w:ascii="Century Gothic" w:hAnsi="Century Gothic"/>
                <w:sz w:val="22"/>
                <w:szCs w:val="22"/>
                <w:lang w:val="es-CO" w:eastAsia="en-US"/>
              </w:rPr>
            </w:pPr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Mueble De Almacenamiento para Aulas con tres cajas internas. Puertas abatibles con manijas en polipropileno.  </w:t>
            </w:r>
            <w:proofErr w:type="gramStart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  <w:lang w:eastAsia="en-US"/>
              </w:rPr>
              <w:t>Éste</w:t>
            </w:r>
            <w:proofErr w:type="gramEnd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  <w:lang w:eastAsia="en-US"/>
              </w:rPr>
              <w:t xml:space="preserve"> mueble cumple con las normal del manual del ministerio de educación</w:t>
            </w:r>
            <w:r w:rsidRPr="00155D31">
              <w:rPr>
                <w:sz w:val="22"/>
                <w:szCs w:val="22"/>
                <w:lang w:eastAsia="en-US"/>
              </w:rPr>
              <w:t>.</w:t>
            </w:r>
          </w:p>
          <w:p w14:paraId="2FC039B1" w14:textId="77777777" w:rsidR="00A17BC0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155D31">
              <w:rPr>
                <w:rFonts w:ascii="Century Gothic" w:hAnsi="Century Gothic"/>
                <w:sz w:val="22"/>
                <w:szCs w:val="22"/>
              </w:rPr>
              <w:t>M</w:t>
            </w:r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 xml:space="preserve">aterial: Mueble De Almacenamiento Aulas elaborado en Lámina </w:t>
            </w:r>
            <w:proofErr w:type="spellStart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>Cold</w:t>
            </w:r>
            <w:proofErr w:type="spellEnd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>Rolled</w:t>
            </w:r>
            <w:proofErr w:type="spellEnd"/>
            <w:r w:rsidRPr="00155D31">
              <w:rPr>
                <w:rFonts w:ascii="Century Gothic" w:hAnsi="Century Gothic"/>
                <w:spacing w:val="2"/>
                <w:sz w:val="22"/>
                <w:szCs w:val="22"/>
                <w:shd w:val="clear" w:color="auto" w:fill="FFFFFF"/>
              </w:rPr>
              <w:t xml:space="preserve"> de 1,2″ Remate superior en madera contrachapada de 14 m</w:t>
            </w:r>
            <w:r w:rsidRPr="00155D31">
              <w:rPr>
                <w:rFonts w:ascii="Century Gothic" w:hAnsi="Century Gothic"/>
                <w:sz w:val="22"/>
                <w:szCs w:val="22"/>
              </w:rPr>
              <w:t xml:space="preserve">. Acabados: Recubierto con pintura electrostática </w:t>
            </w:r>
            <w:proofErr w:type="spellStart"/>
            <w:r w:rsidRPr="00155D31">
              <w:rPr>
                <w:rFonts w:ascii="Century Gothic" w:hAnsi="Century Gothic"/>
                <w:sz w:val="22"/>
                <w:szCs w:val="22"/>
              </w:rPr>
              <w:t>termofijada</w:t>
            </w:r>
            <w:proofErr w:type="spellEnd"/>
            <w:r w:rsidRPr="00155D31">
              <w:rPr>
                <w:rFonts w:ascii="Century Gothic" w:hAnsi="Century Gothic"/>
                <w:sz w:val="22"/>
                <w:szCs w:val="22"/>
              </w:rPr>
              <w:t>. 2 entrepaños totalmente graduables. Sistema de apertura abatible con chapa comercial de triple cierre. Cajas de madera contrachapada de 15 mm internas color negr</w:t>
            </w:r>
            <w:r w:rsidRPr="00155D31">
              <w:rPr>
                <w:sz w:val="22"/>
                <w:szCs w:val="22"/>
              </w:rPr>
              <w:t>o.</w:t>
            </w:r>
          </w:p>
        </w:tc>
        <w:tc>
          <w:tcPr>
            <w:tcW w:w="752" w:type="dxa"/>
          </w:tcPr>
          <w:p w14:paraId="7C71FDFC" w14:textId="77777777" w:rsidR="00A17BC0" w:rsidRDefault="00A17BC0" w:rsidP="00413DB7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64" w:type="dxa"/>
          </w:tcPr>
          <w:p w14:paraId="3C299FB6" w14:textId="77777777" w:rsidR="00A17BC0" w:rsidRDefault="00A17BC0" w:rsidP="00413DB7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23E0EA00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067DD686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526E9BBD" w14:textId="77777777" w:rsidTr="00413DB7">
        <w:tc>
          <w:tcPr>
            <w:tcW w:w="654" w:type="dxa"/>
          </w:tcPr>
          <w:p w14:paraId="7CD58571" w14:textId="77777777" w:rsidR="00A17BC0" w:rsidRPr="00E41A5D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805" w:type="dxa"/>
          </w:tcPr>
          <w:p w14:paraId="266D4068" w14:textId="77777777" w:rsidR="00A17BC0" w:rsidRPr="00155D31" w:rsidRDefault="00A17BC0" w:rsidP="00413DB7">
            <w:pPr>
              <w:pStyle w:val="Ttulo1"/>
              <w:shd w:val="clear" w:color="auto" w:fill="FFFFFF"/>
              <w:spacing w:before="0"/>
              <w:ind w:right="420"/>
              <w:jc w:val="both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155D31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SILLA PARA OFICINA ERGONÓMICA ESPALDA:</w:t>
            </w:r>
          </w:p>
          <w:p w14:paraId="484C8F1A" w14:textId="77777777" w:rsidR="00A17BC0" w:rsidRPr="00155D31" w:rsidRDefault="00A17BC0" w:rsidP="00413DB7">
            <w:pPr>
              <w:pStyle w:val="Sinespaciado"/>
              <w:jc w:val="both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</w:rPr>
              <w:t>Descripción</w:t>
            </w:r>
          </w:p>
          <w:p w14:paraId="3C1AB090" w14:textId="77777777" w:rsidR="00A17BC0" w:rsidRPr="009017F9" w:rsidRDefault="00A17BC0" w:rsidP="00413DB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Espaldar inyectado en polipropileno tapizado en tela malla.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Asiento en espuma de 6cm, soportada por madera de 1cm, tapizado en tela malla.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Brazos fijos inyectados en polipropileno.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Base basculante con palanca de ajustar altura en acero.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Hidráulico con regulación de altura a gas.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estrella de soporte 5 puntas en acero cromado.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ruedas en nylon.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DIMENCIONES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Asiento, Ancho 48cm / Fondo 46cm / Grosor 6cm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Espaldar, Ancho 44cm / Alto 49cm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Altura de Asiento a Espaldar, 52cm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Altura del Suelo a Asiento con elevación: Min. 46cm / Max. 56cm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Altura del Suelos a parte horizontal de Brazos con elevación. Min. 65cm / Max. 75cm</w:t>
            </w: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br/>
              <w:t>- Altura del Suelo a Espaldar con elevación: Min. 95cm / Max. 105cm</w:t>
            </w:r>
          </w:p>
        </w:tc>
        <w:tc>
          <w:tcPr>
            <w:tcW w:w="752" w:type="dxa"/>
          </w:tcPr>
          <w:p w14:paraId="66F44F2A" w14:textId="77777777" w:rsidR="00A17BC0" w:rsidRPr="00E41A5D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64" w:type="dxa"/>
          </w:tcPr>
          <w:p w14:paraId="458DE9B4" w14:textId="77777777" w:rsidR="00A17BC0" w:rsidRPr="00E41A5D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55D31">
              <w:rPr>
                <w:rFonts w:ascii="Century Gothic" w:hAnsi="Century Gothic"/>
                <w:sz w:val="22"/>
                <w:szCs w:val="22"/>
                <w:lang w:eastAsia="en-US"/>
              </w:rPr>
              <w:t>UNIDAD</w:t>
            </w:r>
          </w:p>
        </w:tc>
        <w:tc>
          <w:tcPr>
            <w:tcW w:w="1120" w:type="dxa"/>
          </w:tcPr>
          <w:p w14:paraId="704B8A5C" w14:textId="77777777" w:rsidR="00A17BC0" w:rsidRPr="00E41A5D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1D07E1D0" w14:textId="77777777" w:rsidR="00A17BC0" w:rsidRPr="00E41A5D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A17BC0" w14:paraId="634AD70F" w14:textId="77777777" w:rsidTr="00413DB7">
        <w:tc>
          <w:tcPr>
            <w:tcW w:w="8395" w:type="dxa"/>
            <w:gridSpan w:val="5"/>
          </w:tcPr>
          <w:p w14:paraId="78597DD2" w14:textId="77777777" w:rsidR="00A17BC0" w:rsidRPr="002A0146" w:rsidRDefault="00A17BC0" w:rsidP="00413DB7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1069" w:type="dxa"/>
          </w:tcPr>
          <w:p w14:paraId="1C3CCB2A" w14:textId="77777777" w:rsidR="00A17BC0" w:rsidRDefault="00A17BC0" w:rsidP="00413DB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</w:tbl>
    <w:p w14:paraId="49293B42" w14:textId="60EF75F9" w:rsidR="00A17BC0" w:rsidRDefault="00A17BC0" w:rsidP="00A17BC0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SON:                                          </w:t>
      </w:r>
      <w:proofErr w:type="gramStart"/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   </w:t>
      </w:r>
      <w:r w:rsidRPr="00FA5970">
        <w:rPr>
          <w:rFonts w:ascii="Century Gothic" w:hAnsi="Century Gothic" w:cs="Calibri"/>
          <w:i/>
          <w:sz w:val="22"/>
          <w:szCs w:val="22"/>
          <w:u w:val="single"/>
        </w:rPr>
        <w:t>(</w:t>
      </w:r>
      <w:proofErr w:type="gram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 xml:space="preserve">$ </w:t>
      </w:r>
      <w:proofErr w:type="spellStart"/>
      <w:r w:rsidRPr="00FA5970">
        <w:rPr>
          <w:rFonts w:ascii="Century Gothic" w:hAnsi="Century Gothic" w:cs="Calibri"/>
          <w:i/>
          <w:sz w:val="22"/>
          <w:szCs w:val="22"/>
          <w:u w:val="single"/>
        </w:rPr>
        <w:t>x.xxx.xxx,oo</w:t>
      </w:r>
      <w:proofErr w:type="spell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>) Moneda legal vigente.</w:t>
      </w:r>
      <w:r w:rsidRPr="00FA5970">
        <w:rPr>
          <w:noProof/>
          <w:sz w:val="22"/>
          <w:szCs w:val="22"/>
        </w:rPr>
        <w:t xml:space="preserve"> </w:t>
      </w:r>
    </w:p>
    <w:p w14:paraId="4DD32087" w14:textId="77777777" w:rsidR="00A17BC0" w:rsidRDefault="00A17BC0" w:rsidP="00A17BC0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</w:p>
    <w:p w14:paraId="3793B4CF" w14:textId="77777777" w:rsidR="00A17BC0" w:rsidRPr="00FA5970" w:rsidRDefault="00A17BC0" w:rsidP="00A17BC0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2"/>
          <w:szCs w:val="22"/>
          <w:u w:val="single"/>
        </w:rPr>
      </w:pPr>
    </w:p>
    <w:p w14:paraId="388C33E7" w14:textId="77777777" w:rsidR="00A17BC0" w:rsidRPr="00FA5970" w:rsidRDefault="00A17BC0" w:rsidP="00A17BC0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z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ó</w:t>
      </w:r>
      <w:r w:rsidRPr="00FA5970">
        <w:rPr>
          <w:rFonts w:ascii="Century Gothic" w:hAnsi="Century Gothic" w:cs="Calibri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ia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7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one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proofErr w:type="spellEnd"/>
      <w:r w:rsidRPr="00FA5970">
        <w:rPr>
          <w:rFonts w:ascii="Century Gothic" w:hAnsi="Century Gothic" w:cs="Calibri"/>
          <w:spacing w:val="-4"/>
          <w:sz w:val="22"/>
          <w:szCs w:val="22"/>
        </w:rPr>
        <w:t>: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  <w:t>______</w:t>
      </w:r>
    </w:p>
    <w:p w14:paraId="75B0026D" w14:textId="77777777" w:rsidR="00A17BC0" w:rsidRPr="00FA5970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t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Le</w:t>
      </w:r>
      <w:r w:rsidRPr="00FA5970">
        <w:rPr>
          <w:rFonts w:ascii="Century Gothic" w:hAnsi="Century Gothic" w:cs="Calibri"/>
          <w:sz w:val="22"/>
          <w:szCs w:val="22"/>
        </w:rPr>
        <w:t>g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l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C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2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o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pacing w:val="-5"/>
          <w:sz w:val="22"/>
          <w:szCs w:val="22"/>
        </w:rPr>
        <w:t>de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</w:p>
    <w:p w14:paraId="7C5A03CF" w14:textId="77777777" w:rsidR="00A17BC0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  <w:r w:rsidRPr="00FA5970">
        <w:rPr>
          <w:rFonts w:ascii="Century Gothic" w:hAnsi="Century Gothic" w:cs="Calibri"/>
          <w:w w:val="82"/>
          <w:sz w:val="22"/>
          <w:szCs w:val="22"/>
          <w:u w:val="single"/>
        </w:rPr>
        <w:t xml:space="preserve"> </w:t>
      </w:r>
    </w:p>
    <w:p w14:paraId="245111EA" w14:textId="77777777" w:rsidR="00A17BC0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</w:p>
    <w:p w14:paraId="5528FF45" w14:textId="77777777" w:rsidR="00A17BC0" w:rsidRPr="00FA5970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sz w:val="22"/>
          <w:szCs w:val="22"/>
        </w:rPr>
        <w:t>------------------------------------------------------------------------</w:t>
      </w:r>
    </w:p>
    <w:p w14:paraId="20D5DBED" w14:textId="77777777" w:rsidR="00A17BC0" w:rsidRPr="00FA5970" w:rsidRDefault="00A17BC0" w:rsidP="00A17BC0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>(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F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i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ma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 xml:space="preserve"> 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el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opon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o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 xml:space="preserve">e 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u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an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ga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l)</w:t>
      </w:r>
    </w:p>
    <w:p w14:paraId="4762CF1D" w14:textId="60F06BAF" w:rsidR="00A17BC0" w:rsidRDefault="00A17BC0" w:rsidP="00A17BC0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FA5970">
        <w:rPr>
          <w:rFonts w:ascii="Century Gothic" w:eastAsia="Batang" w:hAnsi="Century Gothic" w:cs="Calibri"/>
          <w:b/>
          <w:sz w:val="22"/>
          <w:szCs w:val="22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02600A65" w14:textId="77777777" w:rsidR="00A17BC0" w:rsidRDefault="00A17BC0" w:rsidP="00A17BC0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4B07855" w14:textId="77777777" w:rsidR="00A17BC0" w:rsidRPr="007D7FD6" w:rsidRDefault="00A17BC0" w:rsidP="00A17BC0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710524D3" w14:textId="5D8DAF0A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D62AB96" w14:textId="77777777" w:rsidR="00A17BC0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D5D79EC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061B4A40" w14:textId="77777777" w:rsidR="00A17BC0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FFC21EF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66AEBFDD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59036CA8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736C4E08" w14:textId="77777777" w:rsidR="00A17BC0" w:rsidRDefault="00A17BC0" w:rsidP="00A17BC0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1CFA836B" w14:textId="77777777" w:rsidR="00A17BC0" w:rsidRPr="007D7FD6" w:rsidRDefault="00A17BC0" w:rsidP="00A17BC0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519052BF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8C3500A" w14:textId="77777777" w:rsidR="00A17BC0" w:rsidRDefault="00A17BC0" w:rsidP="00A17BC0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011-2025</w:t>
      </w:r>
    </w:p>
    <w:p w14:paraId="67E263A0" w14:textId="77777777" w:rsidR="00A17BC0" w:rsidRPr="007D7FD6" w:rsidRDefault="00A17BC0" w:rsidP="00A17BC0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7314E2B7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034A6E69" w14:textId="77777777" w:rsidR="00A17BC0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97A6339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473D5A93" w14:textId="77777777" w:rsidR="00A17BC0" w:rsidRPr="007D7FD6" w:rsidRDefault="00A17BC0" w:rsidP="00A17BC0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17C89438" w14:textId="77777777" w:rsidR="00A17BC0" w:rsidRPr="007D7FD6" w:rsidRDefault="00A17BC0" w:rsidP="00A17BC0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04EAE185" w14:textId="77777777" w:rsidR="00A17BC0" w:rsidRPr="007D7FD6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41DA4F22" w14:textId="77777777" w:rsidR="00A17BC0" w:rsidRPr="007D7FD6" w:rsidRDefault="00A17BC0" w:rsidP="00A17BC0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6F1A9E72" w14:textId="77777777" w:rsidR="00A17BC0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6B3D661C" w14:textId="77777777" w:rsidR="00A17BC0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2D833330" w14:textId="77777777" w:rsidR="00A17BC0" w:rsidRPr="007D7FD6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1D4F8B63" w14:textId="77777777" w:rsidR="00A17BC0" w:rsidRPr="007D7FD6" w:rsidRDefault="00A17BC0" w:rsidP="00A17BC0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2E4F3199" w14:textId="77777777" w:rsidR="00B77C7A" w:rsidRPr="00A17BC0" w:rsidRDefault="00B77C7A" w:rsidP="00A17BC0"/>
    <w:sectPr w:rsidR="00B77C7A" w:rsidRPr="00A17BC0" w:rsidSect="00930991">
      <w:footerReference w:type="default" r:id="rId7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15422" w14:textId="77777777" w:rsidR="008413AE" w:rsidRDefault="008413AE" w:rsidP="00B77C7A">
      <w:r>
        <w:separator/>
      </w:r>
    </w:p>
  </w:endnote>
  <w:endnote w:type="continuationSeparator" w:id="0">
    <w:p w14:paraId="6616D289" w14:textId="77777777" w:rsidR="008413AE" w:rsidRDefault="008413AE" w:rsidP="00B77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454B1006" w14:textId="77777777" w:rsidR="00452F5A" w:rsidRDefault="00496F4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B27CD6" w14:textId="77777777" w:rsidR="00AA4F6A" w:rsidRDefault="008413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833C7" w14:textId="77777777" w:rsidR="008413AE" w:rsidRDefault="008413AE" w:rsidP="00B77C7A">
      <w:r>
        <w:separator/>
      </w:r>
    </w:p>
  </w:footnote>
  <w:footnote w:type="continuationSeparator" w:id="0">
    <w:p w14:paraId="0F96A9FD" w14:textId="77777777" w:rsidR="008413AE" w:rsidRDefault="008413AE" w:rsidP="00B77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466D1"/>
    <w:multiLevelType w:val="multilevel"/>
    <w:tmpl w:val="F6B2C94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A002F53"/>
    <w:multiLevelType w:val="hybridMultilevel"/>
    <w:tmpl w:val="6F2EAE14"/>
    <w:lvl w:ilvl="0" w:tplc="EA602542">
      <w:numFmt w:val="bullet"/>
      <w:lvlText w:val="•"/>
      <w:lvlJc w:val="left"/>
      <w:pPr>
        <w:ind w:left="-76" w:hanging="360"/>
      </w:pPr>
      <w:rPr>
        <w:lang w:val="es-ES" w:eastAsia="en-US" w:bidi="ar-SA"/>
      </w:rPr>
    </w:lvl>
    <w:lvl w:ilvl="1" w:tplc="24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</w:abstractNum>
  <w:abstractNum w:abstractNumId="2" w15:restartNumberingAfterBreak="0">
    <w:nsid w:val="2C6F5530"/>
    <w:multiLevelType w:val="hybridMultilevel"/>
    <w:tmpl w:val="9C46D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0A708C"/>
    <w:multiLevelType w:val="hybridMultilevel"/>
    <w:tmpl w:val="DF567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B1237"/>
    <w:multiLevelType w:val="multilevel"/>
    <w:tmpl w:val="E26E2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C7A"/>
    <w:rsid w:val="00496F48"/>
    <w:rsid w:val="008413AE"/>
    <w:rsid w:val="00A17BC0"/>
    <w:rsid w:val="00B7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0D576"/>
  <w15:chartTrackingRefBased/>
  <w15:docId w15:val="{F26432F2-E876-4F20-9CC7-78D65E18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B77C7A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77C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77C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77C7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7C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77C7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B77C7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B77C7A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es-ES" w:eastAsia="es-CO"/>
    </w:rPr>
  </w:style>
  <w:style w:type="character" w:styleId="Hipervnculo">
    <w:name w:val="Hyperlink"/>
    <w:uiPriority w:val="99"/>
    <w:rsid w:val="00B77C7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B77C7A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customStyle="1" w:styleId="Default">
    <w:name w:val="Default"/>
    <w:rsid w:val="00B77C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B77C7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B77C7A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B77C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7C7A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7C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7C7A"/>
    <w:rPr>
      <w:rFonts w:ascii="Tahoma" w:eastAsia="Times New Roman" w:hAnsi="Tahoma" w:cs="Tahoma"/>
      <w:sz w:val="16"/>
      <w:szCs w:val="16"/>
      <w:lang w:val="es-ES" w:eastAsia="es-CO"/>
    </w:rPr>
  </w:style>
  <w:style w:type="paragraph" w:styleId="Sinespaciado">
    <w:name w:val="No Spacing"/>
    <w:uiPriority w:val="1"/>
    <w:qFormat/>
    <w:rsid w:val="00B77C7A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customStyle="1" w:styleId="TextoEDWARD">
    <w:name w:val="Texto EDWARD"/>
    <w:basedOn w:val="Normal"/>
    <w:next w:val="Default"/>
    <w:rsid w:val="00B77C7A"/>
    <w:rPr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B77C7A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77C7A"/>
    <w:rPr>
      <w:rFonts w:eastAsiaTheme="minorEastAsia"/>
      <w:lang w:val="en-US"/>
    </w:rPr>
  </w:style>
  <w:style w:type="paragraph" w:customStyle="1" w:styleId="MARITZA6">
    <w:name w:val="MARITZA6"/>
    <w:basedOn w:val="Normal"/>
    <w:rsid w:val="00B77C7A"/>
    <w:pPr>
      <w:widowControl w:val="0"/>
      <w:tabs>
        <w:tab w:val="left" w:pos="-720"/>
        <w:tab w:val="left" w:pos="0"/>
      </w:tabs>
      <w:suppressAutoHyphens/>
      <w:autoSpaceDE w:val="0"/>
      <w:autoSpaceDN w:val="0"/>
      <w:adjustRightInd w:val="0"/>
      <w:jc w:val="center"/>
    </w:pPr>
    <w:rPr>
      <w:rFonts w:ascii="Sans Serif 12cpi" w:hAnsi="Sans Serif 12cpi"/>
      <w:b/>
      <w:snapToGrid w:val="0"/>
      <w:color w:val="000000"/>
      <w:spacing w:val="-2"/>
      <w:sz w:val="24"/>
      <w:lang w:val="es-ES_tradnl" w:eastAsia="es-ES"/>
    </w:rPr>
  </w:style>
  <w:style w:type="table" w:styleId="Tablaconcuadrcula">
    <w:name w:val="Table Grid"/>
    <w:basedOn w:val="Tablanormal"/>
    <w:uiPriority w:val="39"/>
    <w:rsid w:val="00B7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6">
    <w:name w:val="CM46"/>
    <w:basedOn w:val="Default"/>
    <w:next w:val="Default"/>
    <w:uiPriority w:val="99"/>
    <w:rsid w:val="00B77C7A"/>
    <w:rPr>
      <w:rFonts w:ascii="Arial" w:eastAsia="Calibri" w:hAnsi="Arial" w:cs="Arial"/>
      <w:color w:val="auto"/>
    </w:rPr>
  </w:style>
  <w:style w:type="paragraph" w:customStyle="1" w:styleId="spec-highlightitem">
    <w:name w:val="spec-highlight__item"/>
    <w:basedOn w:val="Normal"/>
    <w:rsid w:val="00B77C7A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spec-highlightvalue">
    <w:name w:val="spec-highlight__value"/>
    <w:basedOn w:val="Fuentedeprrafopredeter"/>
    <w:rsid w:val="00B77C7A"/>
  </w:style>
  <w:style w:type="character" w:styleId="Textoennegrita">
    <w:name w:val="Strong"/>
    <w:basedOn w:val="Fuentedeprrafopredeter"/>
    <w:uiPriority w:val="22"/>
    <w:qFormat/>
    <w:rsid w:val="00B77C7A"/>
    <w:rPr>
      <w:b/>
      <w:bCs/>
    </w:rPr>
  </w:style>
  <w:style w:type="paragraph" w:customStyle="1" w:styleId="detailed-parameter">
    <w:name w:val="detailed-parameter"/>
    <w:basedOn w:val="Normal"/>
    <w:rsid w:val="00B77C7A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ui-pdp-color--black">
    <w:name w:val="ui-pdp-color--black"/>
    <w:basedOn w:val="Fuentedeprrafopredeter"/>
    <w:rsid w:val="00B77C7A"/>
  </w:style>
  <w:style w:type="character" w:customStyle="1" w:styleId="upd-dynamic-technote">
    <w:name w:val="upd-dynamic-technote"/>
    <w:basedOn w:val="Fuentedeprrafopredeter"/>
    <w:rsid w:val="00B77C7A"/>
  </w:style>
  <w:style w:type="paragraph" w:customStyle="1" w:styleId="ui-vpp-highlighted-specsfeatures-list-item">
    <w:name w:val="ui-vpp-highlighted-specs__features-list-item"/>
    <w:basedOn w:val="Normal"/>
    <w:rsid w:val="00B77C7A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vtex-store-components-3-x-productbrand">
    <w:name w:val="vtex-store-components-3-x-productbrand"/>
    <w:basedOn w:val="Fuentedeprrafopredeter"/>
    <w:rsid w:val="00A17BC0"/>
  </w:style>
  <w:style w:type="paragraph" w:customStyle="1" w:styleId="tab-detailskeyfeatures--item">
    <w:name w:val="tab-details__keyfeatures--item"/>
    <w:basedOn w:val="Normal"/>
    <w:rsid w:val="00A17BC0"/>
    <w:pPr>
      <w:spacing w:before="100" w:beforeAutospacing="1" w:after="100" w:afterAutospacing="1"/>
    </w:pPr>
    <w:rPr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2019</Words>
  <Characters>11106</Characters>
  <Application>Microsoft Office Word</Application>
  <DocSecurity>0</DocSecurity>
  <Lines>92</Lines>
  <Paragraphs>26</Paragraphs>
  <ScaleCrop>false</ScaleCrop>
  <Company/>
  <LinksUpToDate>false</LinksUpToDate>
  <CharactersWithSpaces>13099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 San Luis Beltrán - Covarachia</dc:creator>
  <cp:keywords/>
  <dc:description/>
  <cp:lastModifiedBy>IE San Luis Beltrán - Covarachia</cp:lastModifiedBy>
  <cp:revision>2</cp:revision>
  <dcterms:created xsi:type="dcterms:W3CDTF">2024-11-15T15:57:00Z</dcterms:created>
  <dcterms:modified xsi:type="dcterms:W3CDTF">2025-10-07T17:10:00Z</dcterms:modified>
</cp:coreProperties>
</file>