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B240B0" w14:textId="77777777" w:rsidR="00562C16" w:rsidRPr="0082267D" w:rsidRDefault="00562C16" w:rsidP="00562C16">
      <w:pPr>
        <w:ind w:right="-454"/>
        <w:jc w:val="center"/>
        <w:rPr>
          <w:rFonts w:ascii="Century Gothic" w:hAnsi="Century Gothic" w:cs="Poppins"/>
          <w:b/>
          <w:bCs/>
          <w:noProof/>
          <w:sz w:val="28"/>
          <w:szCs w:val="28"/>
        </w:rPr>
      </w:pPr>
    </w:p>
    <w:p w14:paraId="516853A3" w14:textId="77777777" w:rsidR="00562C16" w:rsidRPr="00541230" w:rsidRDefault="00562C16" w:rsidP="00562C16">
      <w:pPr>
        <w:ind w:firstLine="708"/>
        <w:jc w:val="center"/>
        <w:rPr>
          <w:rFonts w:ascii="Calibri" w:hAnsi="Calibri" w:cs="Calibri"/>
          <w:b/>
          <w:bCs/>
          <w:sz w:val="22"/>
          <w:szCs w:val="22"/>
          <w:lang w:val="es-ES"/>
        </w:rPr>
      </w:pPr>
      <w:r w:rsidRPr="00541230">
        <w:rPr>
          <w:rFonts w:ascii="Calibri" w:hAnsi="Calibri" w:cs="Calibri"/>
          <w:b/>
          <w:bCs/>
          <w:sz w:val="22"/>
          <w:szCs w:val="22"/>
          <w:lang w:val="es-ES"/>
        </w:rPr>
        <w:t>FORMATO 8 - PACTO DE TRANSPARENCIA</w:t>
      </w:r>
    </w:p>
    <w:p w14:paraId="2A5D7ACB" w14:textId="77777777" w:rsidR="00562C16" w:rsidRPr="00541230" w:rsidRDefault="00562C16" w:rsidP="00562C16">
      <w:pPr>
        <w:pStyle w:val="InviasNormal"/>
        <w:spacing w:before="0" w:after="0"/>
        <w:rPr>
          <w:rFonts w:ascii="Calibri" w:hAnsi="Calibri" w:cs="Calibri"/>
          <w:szCs w:val="22"/>
        </w:rPr>
      </w:pPr>
    </w:p>
    <w:p w14:paraId="5F3C963C" w14:textId="77777777" w:rsidR="00562C16" w:rsidRPr="00541230" w:rsidRDefault="00562C16" w:rsidP="00562C16">
      <w:pPr>
        <w:pStyle w:val="InviasNormal"/>
        <w:spacing w:before="0" w:after="0"/>
        <w:rPr>
          <w:rFonts w:ascii="Calibri" w:hAnsi="Calibri" w:cs="Calibri"/>
          <w:szCs w:val="22"/>
        </w:rPr>
      </w:pPr>
      <w:r w:rsidRPr="00541230">
        <w:rPr>
          <w:rFonts w:ascii="Calibri" w:hAnsi="Calibri" w:cs="Calibri"/>
          <w:szCs w:val="22"/>
        </w:rPr>
        <w:t xml:space="preserve">Este documento hace parte integral de los Documentos del Proceso y con la carta de presentación de la propuesta el Proponente se compromete a: </w:t>
      </w:r>
    </w:p>
    <w:p w14:paraId="325C697E" w14:textId="77777777" w:rsidR="00562C16" w:rsidRPr="00541230" w:rsidRDefault="00562C16" w:rsidP="00562C16">
      <w:pPr>
        <w:pStyle w:val="InviasNormal"/>
        <w:spacing w:before="0" w:after="0"/>
        <w:rPr>
          <w:rFonts w:ascii="Calibri" w:hAnsi="Calibri" w:cs="Calibri"/>
          <w:szCs w:val="22"/>
        </w:rPr>
      </w:pPr>
    </w:p>
    <w:p w14:paraId="1E47DD9E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Cumplir estrictamente la ley aplicable.</w:t>
      </w:r>
    </w:p>
    <w:p w14:paraId="460DBDE1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Interpretar de buena fe las normas aplicables a los Procesos de Contratación de manera que siempre produzcan los efectos buscados por las mismas.</w:t>
      </w:r>
    </w:p>
    <w:p w14:paraId="183A4585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No incurrir en faltas a la verdad o adulteración en los documentos o requisitos exigidos en el Proceso de Contratación.</w:t>
      </w:r>
    </w:p>
    <w:p w14:paraId="0E89BE8F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Aceptar que durante la evaluación de las propuestas del Proceso de Contratación primen los aspectos de fondo por encima de la forma, buscando siempre favorecer la libre competencia.</w:t>
      </w:r>
    </w:p>
    <w:p w14:paraId="5560331D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ejecutar todas las obligaciones contenidas en el Contrato, así como asumir los riesgos asociados a este. </w:t>
      </w:r>
    </w:p>
    <w:p w14:paraId="6695BE18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No hacer arreglos previos, concomitantes o posteriores al Proceso de Contratación con los encargados de planear el proceso para tratar de conocer, influenciar o manipular la información del proyecto y presentar la respectiva propuesta. </w:t>
      </w:r>
    </w:p>
    <w:p w14:paraId="19AA8167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3D33085C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Enviar por escrito a la entidad todas las preguntas o inquietudes que surjan durante el Proceso de Contratación y no hacerlo de manera oral por ningún medio, salvo que se efectúe dentro de las audiencias públicas. </w:t>
      </w:r>
    </w:p>
    <w:p w14:paraId="69D4973F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Actuar con lealtad hacia los demás Proponentes y con la Entidad y abstenerme de utilizar herramientas para dilatar o sabotear el Proceso de Contratación. Igualmente, las observaciones al Proceso de Contratación o a las Propuestas de los otros interesados, serán presentadas oportunamente, en los plazos y términos fijados estrictamente en el Pliego de Condiciones. </w:t>
      </w:r>
    </w:p>
    <w:p w14:paraId="1BBB4652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Abstenerme de hacer manifestaciones orales o escritas en contra de los demás Proponentes y sus Propuestas sin contar con la evidencia, material probatorio o indicios sólidos, que razonablemente permitan considerar que existe un acto irregular, de competencia desleal o de corrupción por parte de ellos. En caso de tener las pruebas, material probatorio o indicios, estos se dejarán a la inmediata disposición de la Entidad o de las autoridades competentes para corroborar tales afirmaciones.</w:t>
      </w:r>
    </w:p>
    <w:p w14:paraId="7A8589FB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lastRenderedPageBreak/>
        <w:t>No utilizar en la etapa de verificación y evaluación de las propuestas argumentos carentes de sustento probatorio para efectos de buscar la descalificación de competidores o la dilación del Proceso de Contratación.</w:t>
      </w:r>
    </w:p>
    <w:p w14:paraId="700B6C59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En las audiencias guardar compostura, no levantar la voz y hacer uso de la palabra únicamente cuando sea concedida y por el tiempo que sea otorgada y acatar las decisiones de la entidad. En caso de desacuerdo interponer los recursos o acciones que se consideren pertinentes en los términos de la ley aplicable.</w:t>
      </w:r>
    </w:p>
    <w:p w14:paraId="01489071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En las audiencias, abstenerme de proferir juicios de valor contra personas naturales o jurídicas, ni referirme a asuntos personales de otros proponentes. Por lo tanto, en las audiencias solamente debatir asuntos relacionados con el Proceso de Contratación.</w:t>
      </w:r>
    </w:p>
    <w:p w14:paraId="57D9E723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Solicitar o remitir a la Entidad, o a sus funcionarios y contratistas, cualquier información utilizando solamente los procedimientos y canales previstos en el Proceso de Contratación. </w:t>
      </w:r>
    </w:p>
    <w:p w14:paraId="5D850A5F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No ofrecer trabajo, contratos o algún tipo de beneficio económico o de cualquier otra naturaleza a ningún funcionario público, contratista o estructurador vinculado a la entidad ni a sus familiares en primer grado de consanguinidad, segundo de afinidad o primero civil, a partir de la adjudicación o con ocasión de la misma y hasta dos (2) años siguientes a la suscripción del Contrato, sin perjuicio del régimen de conflictos de intereses y de inhabilidades e incompatibilidades previsto en la Constitución y en la ley.</w:t>
      </w:r>
    </w:p>
    <w:p w14:paraId="53EBCFF4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18959DA2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3ECD0919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Contratación, bien sea en su adjudicación, supervisión, ejecución o terminación. </w:t>
      </w:r>
    </w:p>
    <w:p w14:paraId="5AE2D53A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Manifestar las inquietudes relacionadas con el Proceso de Contratación por los canales definidos en los documentos del proceso.</w:t>
      </w:r>
    </w:p>
    <w:p w14:paraId="4B1B0768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Contratación. </w:t>
      </w:r>
    </w:p>
    <w:p w14:paraId="66F80BDA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 xml:space="preserve">Dar a conocer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54EB99B0" w14:textId="77777777" w:rsidR="00562C16" w:rsidRPr="00541230" w:rsidRDefault="00562C16" w:rsidP="00562C16">
      <w:pPr>
        <w:numPr>
          <w:ilvl w:val="0"/>
          <w:numId w:val="12"/>
        </w:numPr>
        <w:spacing w:line="240" w:lineRule="auto"/>
        <w:jc w:val="both"/>
        <w:rPr>
          <w:rFonts w:ascii="Calibri" w:hAnsi="Calibri" w:cs="Calibri"/>
          <w:sz w:val="22"/>
          <w:szCs w:val="22"/>
          <w:lang w:val="es-ES"/>
        </w:rPr>
      </w:pPr>
      <w:r w:rsidRPr="00541230">
        <w:rPr>
          <w:rFonts w:ascii="Calibri" w:hAnsi="Calibri" w:cs="Calibri"/>
          <w:sz w:val="22"/>
          <w:szCs w:val="22"/>
        </w:rPr>
        <w:lastRenderedPageBreak/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Contratación, de manera previa, concomitante o posterior al mismo, que tengan la intención de inducir o direccionar alguna decisión relacionada con la adjudicación.</w:t>
      </w:r>
    </w:p>
    <w:p w14:paraId="6D73D990" w14:textId="77777777" w:rsidR="00562C16" w:rsidRPr="00541230" w:rsidRDefault="00562C16" w:rsidP="00562C16">
      <w:pPr>
        <w:pStyle w:val="Prrafodelista"/>
        <w:numPr>
          <w:ilvl w:val="0"/>
          <w:numId w:val="12"/>
        </w:numPr>
        <w:spacing w:line="259" w:lineRule="auto"/>
        <w:jc w:val="both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106E6758" w14:textId="77777777" w:rsidR="00562C16" w:rsidRPr="00541230" w:rsidRDefault="00562C16" w:rsidP="00562C16">
      <w:pPr>
        <w:spacing w:line="240" w:lineRule="auto"/>
        <w:ind w:left="502"/>
        <w:jc w:val="both"/>
        <w:rPr>
          <w:rFonts w:ascii="Calibri" w:hAnsi="Calibri" w:cs="Calibri"/>
          <w:sz w:val="22"/>
          <w:szCs w:val="22"/>
          <w:lang w:val="es-ES"/>
        </w:rPr>
      </w:pPr>
    </w:p>
    <w:p w14:paraId="767F625F" w14:textId="77777777" w:rsidR="00562C16" w:rsidRPr="00541230" w:rsidRDefault="00562C16" w:rsidP="00562C16">
      <w:pPr>
        <w:pStyle w:val="Textoindependiente"/>
        <w:spacing w:before="116"/>
        <w:ind w:left="2202" w:right="2305"/>
        <w:jc w:val="center"/>
        <w:rPr>
          <w:rFonts w:ascii="Calibri" w:hAnsi="Calibri" w:cs="Calibri"/>
          <w:sz w:val="22"/>
          <w:szCs w:val="22"/>
        </w:rPr>
      </w:pPr>
      <w:r w:rsidRPr="00541230">
        <w:rPr>
          <w:rFonts w:ascii="Calibri" w:hAnsi="Calibri" w:cs="Calibri"/>
          <w:sz w:val="22"/>
          <w:szCs w:val="22"/>
          <w:shd w:val="clear" w:color="auto" w:fill="D2D2D2"/>
        </w:rPr>
        <w:t>(Nombre</w:t>
      </w:r>
      <w:r w:rsidRPr="00541230">
        <w:rPr>
          <w:rFonts w:ascii="Calibri" w:hAnsi="Calibri" w:cs="Calibri"/>
          <w:spacing w:val="-2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y firma</w:t>
      </w:r>
      <w:r w:rsidRPr="00541230">
        <w:rPr>
          <w:rFonts w:ascii="Calibri" w:hAnsi="Calibri" w:cs="Calibri"/>
          <w:spacing w:val="-2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de</w:t>
      </w:r>
      <w:r w:rsidRPr="00541230">
        <w:rPr>
          <w:rFonts w:ascii="Calibri" w:hAnsi="Calibri" w:cs="Calibri"/>
          <w:spacing w:val="-1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quien</w:t>
      </w:r>
      <w:r w:rsidRPr="00541230">
        <w:rPr>
          <w:rFonts w:ascii="Calibri" w:hAnsi="Calibri" w:cs="Calibri"/>
          <w:spacing w:val="-2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avala</w:t>
      </w:r>
      <w:r w:rsidRPr="00541230">
        <w:rPr>
          <w:rFonts w:ascii="Calibri" w:hAnsi="Calibri" w:cs="Calibri"/>
          <w:spacing w:val="-1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la</w:t>
      </w:r>
      <w:r w:rsidRPr="00541230">
        <w:rPr>
          <w:rFonts w:ascii="Calibri" w:hAnsi="Calibri" w:cs="Calibri"/>
          <w:spacing w:val="-2"/>
          <w:sz w:val="22"/>
          <w:szCs w:val="22"/>
          <w:shd w:val="clear" w:color="auto" w:fill="D2D2D2"/>
        </w:rPr>
        <w:t xml:space="preserve"> </w:t>
      </w:r>
      <w:r w:rsidRPr="00541230">
        <w:rPr>
          <w:rFonts w:ascii="Calibri" w:hAnsi="Calibri" w:cs="Calibri"/>
          <w:sz w:val="22"/>
          <w:szCs w:val="22"/>
          <w:shd w:val="clear" w:color="auto" w:fill="D2D2D2"/>
        </w:rPr>
        <w:t>propuesta</w:t>
      </w:r>
      <w:r w:rsidRPr="00541230">
        <w:rPr>
          <w:rFonts w:ascii="Calibri" w:hAnsi="Calibri" w:cs="Calibri"/>
          <w:sz w:val="22"/>
          <w:szCs w:val="22"/>
        </w:rPr>
        <w:t>)</w:t>
      </w:r>
    </w:p>
    <w:p w14:paraId="0FEDDAB0" w14:textId="77777777" w:rsidR="00562C16" w:rsidRPr="0082267D" w:rsidRDefault="00562C16" w:rsidP="00562C16">
      <w:pPr>
        <w:ind w:right="-454"/>
        <w:jc w:val="both"/>
        <w:rPr>
          <w:rFonts w:ascii="Century Gothic" w:hAnsi="Century Gothic" w:cs="Poppins"/>
          <w:b/>
          <w:bCs/>
          <w:noProof/>
          <w:sz w:val="28"/>
          <w:szCs w:val="28"/>
        </w:rPr>
      </w:pPr>
    </w:p>
    <w:p w14:paraId="32EB554D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093429C4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3132FFEC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  <w:r w:rsidRPr="0082267D">
        <w:rPr>
          <w:rFonts w:ascii="Century Gothic" w:hAnsi="Century Gothic"/>
          <w:noProof/>
        </w:rPr>
        <w:tab/>
      </w:r>
    </w:p>
    <w:p w14:paraId="0C90D1A9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2AC7FA77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54E0784D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42741058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79A3C8CC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1B5B293B" w14:textId="77777777" w:rsidR="00562C16" w:rsidRDefault="00562C16" w:rsidP="00562C16">
      <w:pPr>
        <w:ind w:right="-454"/>
        <w:rPr>
          <w:rFonts w:ascii="Century Gothic" w:hAnsi="Century Gothic"/>
          <w:noProof/>
        </w:rPr>
      </w:pPr>
    </w:p>
    <w:p w14:paraId="13497E4C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057EF67D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72C2DAD2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38519A15" w14:textId="77777777" w:rsidR="00562C16" w:rsidRPr="0082267D" w:rsidRDefault="00562C16" w:rsidP="00562C16">
      <w:pPr>
        <w:ind w:right="-454"/>
        <w:rPr>
          <w:rFonts w:ascii="Century Gothic" w:hAnsi="Century Gothic"/>
          <w:noProof/>
        </w:rPr>
      </w:pPr>
    </w:p>
    <w:p w14:paraId="2D90F1C5" w14:textId="77777777" w:rsidR="00562C16" w:rsidRPr="00A935EA" w:rsidRDefault="00562C16" w:rsidP="00562C16">
      <w:pPr>
        <w:ind w:right="-454"/>
        <w:jc w:val="both"/>
        <w:rPr>
          <w:rFonts w:ascii="Century Gothic" w:hAnsi="Century Gothic"/>
          <w:noProof/>
          <w:sz w:val="18"/>
        </w:rPr>
      </w:pPr>
    </w:p>
    <w:p w14:paraId="7E318E62" w14:textId="5ABC5B38" w:rsidR="00316A3C" w:rsidRPr="00562C16" w:rsidRDefault="00316A3C" w:rsidP="00562C16"/>
    <w:sectPr w:rsidR="00316A3C" w:rsidRPr="00562C16" w:rsidSect="00252935">
      <w:headerReference w:type="even" r:id="rId8"/>
      <w:headerReference w:type="default" r:id="rId9"/>
      <w:headerReference w:type="first" r:id="rId10"/>
      <w:pgSz w:w="12240" w:h="15840"/>
      <w:pgMar w:top="1440" w:right="2075" w:bottom="1440" w:left="132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EC96B4" w14:textId="77777777" w:rsidR="003E4470" w:rsidRDefault="003E4470" w:rsidP="005A6E66">
      <w:pPr>
        <w:spacing w:after="0" w:line="240" w:lineRule="auto"/>
      </w:pPr>
      <w:r>
        <w:separator/>
      </w:r>
    </w:p>
  </w:endnote>
  <w:endnote w:type="continuationSeparator" w:id="0">
    <w:p w14:paraId="132086FE" w14:textId="77777777" w:rsidR="003E4470" w:rsidRDefault="003E4470" w:rsidP="005A6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 MT">
    <w:altName w:val="Arial"/>
    <w:panose1 w:val="020B0604020202020204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panose1 w:val="00000500000000000000"/>
    <w:charset w:val="4D"/>
    <w:family w:val="auto"/>
    <w:pitch w:val="variable"/>
    <w:sig w:usb0="00008007" w:usb1="00000000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7EDEFE" w14:textId="77777777" w:rsidR="003E4470" w:rsidRDefault="003E4470" w:rsidP="005A6E66">
      <w:pPr>
        <w:spacing w:after="0" w:line="240" w:lineRule="auto"/>
      </w:pPr>
      <w:r>
        <w:separator/>
      </w:r>
    </w:p>
  </w:footnote>
  <w:footnote w:type="continuationSeparator" w:id="0">
    <w:p w14:paraId="4B3BDB35" w14:textId="77777777" w:rsidR="003E4470" w:rsidRDefault="003E4470" w:rsidP="005A6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4A15" w14:textId="551AB431" w:rsidR="00EB1DB9" w:rsidRDefault="00614D19">
    <w:pPr>
      <w:pStyle w:val="Encabezado"/>
    </w:pPr>
    <w:r>
      <w:rPr>
        <w:noProof/>
        <w:lang w:eastAsia="es-CO"/>
      </w:rPr>
    </w:r>
    <w:r w:rsidR="00614D19">
      <w:rPr>
        <w:noProof/>
        <w:lang w:eastAsia="es-CO"/>
      </w:rPr>
      <w:pict w14:anchorId="7C7F982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3" o:spid="_x0000_s1026" type="#_x0000_t75" alt="" style="position:absolute;margin-left:0;margin-top:0;width:659.5pt;height:797.7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arta membrete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0C4310" w14:textId="0B9FE286" w:rsidR="0016016C" w:rsidRDefault="00614D19" w:rsidP="00414E3D">
    <w:pPr>
      <w:spacing w:after="0" w:line="240" w:lineRule="auto"/>
      <w:ind w:left="2124" w:right="-660" w:firstLine="708"/>
      <w:jc w:val="right"/>
      <w:rPr>
        <w:rFonts w:ascii="Poppins" w:hAnsi="Poppins" w:cs="Poppins"/>
        <w:b/>
        <w:bCs/>
        <w:noProof/>
        <w:color w:val="078537"/>
        <w:sz w:val="28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szCs w:val="28"/>
        <w:lang w:val="es-ES"/>
      </w:rPr>
      <w:drawing>
        <wp:anchor distT="0" distB="0" distL="114300" distR="114300" simplePos="0" relativeHeight="251662336" behindDoc="1" locked="0" layoutInCell="1" allowOverlap="1" wp14:anchorId="5306C3F7" wp14:editId="7488094C">
          <wp:simplePos x="0" y="0"/>
          <wp:positionH relativeFrom="margin">
            <wp:posOffset>-831070</wp:posOffset>
          </wp:positionH>
          <wp:positionV relativeFrom="paragraph">
            <wp:posOffset>-276715</wp:posOffset>
          </wp:positionV>
          <wp:extent cx="7818957" cy="10035250"/>
          <wp:effectExtent l="0" t="0" r="4445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44" t="1245" b="3182"/>
                  <a:stretch>
                    <a:fillRect/>
                  </a:stretch>
                </pic:blipFill>
                <pic:spPr bwMode="auto">
                  <a:xfrm>
                    <a:off x="0" y="0"/>
                    <a:ext cx="7831866" cy="10051819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03B1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 xml:space="preserve">CÓDIGO:  </w:t>
    </w:r>
    <w:r w:rsidR="002A2966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1</w:t>
    </w:r>
    <w:r w:rsidR="006102B2"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  <w:t>30</w:t>
    </w:r>
  </w:p>
  <w:p w14:paraId="448E6D51" w14:textId="2AD6C066" w:rsidR="00252935" w:rsidRDefault="00703B12" w:rsidP="0016016C">
    <w:pPr>
      <w:spacing w:after="0" w:line="240" w:lineRule="auto"/>
      <w:ind w:left="2124" w:right="-1227" w:firstLine="708"/>
      <w:jc w:val="right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  <w:r>
      <w:rPr>
        <w:rFonts w:ascii="Poppins" w:hAnsi="Poppins" w:cs="Poppins"/>
        <w:b/>
        <w:bCs/>
        <w:noProof/>
        <w:color w:val="078537"/>
        <w:kern w:val="0"/>
        <w:lang w:val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0931F5D" wp14:editId="4AF29DAA">
              <wp:simplePos x="0" y="0"/>
              <wp:positionH relativeFrom="column">
                <wp:posOffset>190243</wp:posOffset>
              </wp:positionH>
              <wp:positionV relativeFrom="paragraph">
                <wp:posOffset>65574</wp:posOffset>
              </wp:positionV>
              <wp:extent cx="1457325" cy="314325"/>
              <wp:effectExtent l="0" t="0" r="0" b="0"/>
              <wp:wrapNone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57325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D392EC2" w14:textId="7314E6E1" w:rsidR="00703B12" w:rsidRPr="0016016C" w:rsidRDefault="00703B12" w:rsidP="00703B12">
                          <w:pPr>
                            <w:spacing w:after="0" w:line="240" w:lineRule="auto"/>
                            <w:ind w:right="-1227"/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</w:pPr>
                          <w:r>
                            <w:rPr>
                              <w:rFonts w:ascii="Poppins" w:hAnsi="Poppins" w:cs="Poppins"/>
                              <w:b/>
                              <w:bCs/>
                              <w:noProof/>
                              <w:color w:val="078537"/>
                              <w:szCs w:val="28"/>
                              <w:lang w:val="es-ES"/>
                              <w14:shadow w14:blurRad="38100" w14:dist="19050" w14:dir="2700000" w14:sx="100000" w14:sy="100000" w14:kx="0" w14:ky="0" w14:algn="tl">
                                <w14:schemeClr w14:val="dk1">
                                  <w14:alpha w14:val="60000"/>
                                </w14:schemeClr>
                              </w14:shadow>
                              <w14:textOutline w14:w="0" w14:cap="flat" w14:cmpd="sng" w14:algn="ctr">
                                <w14:noFill/>
                                <w14:prstDash w14:val="solid"/>
                                <w14:round/>
                              </w14:textOutline>
                            </w:rPr>
                            <w:t>NIT: 891680011-0</w:t>
                          </w:r>
                        </w:p>
                        <w:p w14:paraId="1643F6B1" w14:textId="2FB3510D" w:rsidR="00703B12" w:rsidRDefault="00703B12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0931F5D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left:0;text-align:left;margin-left:15pt;margin-top:5.15pt;width:114.75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" filled="f" stroked="f" strokeweight=".5pt">
              <v:textbox>
                <w:txbxContent>
                  <w:p w14:paraId="0D392EC2" w14:textId="7314E6E1" w:rsidR="00703B12" w:rsidRPr="0016016C" w:rsidRDefault="00703B12" w:rsidP="00703B12">
                    <w:pPr>
                      <w:spacing w:after="0" w:line="240" w:lineRule="auto"/>
                      <w:ind w:right="-1227"/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</w:pPr>
                    <w:r>
                      <w:rPr>
                        <w:rFonts w:ascii="Poppins" w:hAnsi="Poppins" w:cs="Poppins"/>
                        <w:b/>
                        <w:bCs/>
                        <w:noProof/>
                        <w:color w:val="078537"/>
                        <w:szCs w:val="28"/>
                        <w:lang w:val="es-ES"/>
                        <w14:shadow w14:blurRad="38100" w14:dist="19050" w14:dir="2700000" w14:sx="100000" w14:sy="100000" w14:kx="0" w14:ky="0" w14:algn="tl">
                          <w14:schemeClr w14:val="dk1">
                            <w14:alpha w14:val="60000"/>
                          </w14:schemeClr>
                        </w14:shadow>
                        <w14:textOutline w14:w="0" w14:cap="flat" w14:cmpd="sng" w14:algn="ctr">
                          <w14:noFill/>
                          <w14:prstDash w14:val="solid"/>
                          <w14:round/>
                        </w14:textOutline>
                      </w:rPr>
                      <w:t>NIT: 891680011-0</w:t>
                    </w:r>
                  </w:p>
                  <w:p w14:paraId="1643F6B1" w14:textId="2FB3510D" w:rsidR="00703B12" w:rsidRDefault="00703B12"/>
                </w:txbxContent>
              </v:textbox>
            </v:shape>
          </w:pict>
        </mc:Fallback>
      </mc:AlternateContent>
    </w:r>
    <w:r>
      <w:rPr>
        <w:rFonts w:ascii="Poppins" w:hAnsi="Poppins" w:cs="Poppins"/>
        <w:b/>
        <w:bCs/>
        <w:noProof/>
        <w:color w:val="078537"/>
        <w:kern w:val="0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 xml:space="preserve">SECRETARÍA </w:t>
    </w:r>
    <w:r w:rsidR="006102B2">
      <w:rPr>
        <w:rFonts w:ascii="Poppins" w:hAnsi="Poppins" w:cs="Poppins"/>
        <w:b/>
        <w:bCs/>
        <w:noProof/>
        <w:color w:val="078537"/>
        <w:kern w:val="0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  <w14:ligatures w14:val="none"/>
      </w:rPr>
      <w:t>GENERAL</w:t>
    </w:r>
  </w:p>
  <w:p w14:paraId="369B3DDF" w14:textId="554F8F79" w:rsidR="00C81787" w:rsidRPr="0016016C" w:rsidRDefault="00C81787" w:rsidP="00C81787">
    <w:pPr>
      <w:spacing w:after="0" w:line="240" w:lineRule="auto"/>
      <w:ind w:right="-1227"/>
      <w:rPr>
        <w:rFonts w:ascii="Poppins" w:hAnsi="Poppins" w:cs="Poppins"/>
        <w:b/>
        <w:bCs/>
        <w:noProof/>
        <w:color w:val="078537"/>
        <w:szCs w:val="28"/>
        <w:lang w:val="es-ES"/>
        <w14:shadow w14:blurRad="38100" w14:dist="19050" w14:dir="2700000" w14:sx="100000" w14:sy="100000" w14:kx="0" w14:ky="0" w14:algn="tl">
          <w14:schemeClr w14:val="dk1">
            <w14:alpha w14:val="60000"/>
          </w14:schemeClr>
        </w14:shadow>
        <w14:textOutline w14:w="0" w14:cap="flat" w14:cmpd="sng" w14:algn="ctr">
          <w14:noFill/>
          <w14:prstDash w14:val="solid"/>
          <w14:round/>
        </w14:textOutline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5D6A4" w14:textId="4B20B193" w:rsidR="00EB1DB9" w:rsidRDefault="00614D19">
    <w:pPr>
      <w:pStyle w:val="Encabezado"/>
    </w:pPr>
    <w:r>
      <w:rPr>
        <w:noProof/>
        <w:lang w:eastAsia="es-CO"/>
      </w:rPr>
    </w:r>
    <w:r w:rsidR="00614D19">
      <w:rPr>
        <w:noProof/>
        <w:lang w:eastAsia="es-CO"/>
      </w:rPr>
      <w:pict w14:anchorId="40493FA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3046562" o:spid="_x0000_s1025" type="#_x0000_t75" alt="" style="position:absolute;margin-left:0;margin-top:0;width:659.5pt;height:797.7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carta membrete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C1759"/>
    <w:multiLevelType w:val="multilevel"/>
    <w:tmpl w:val="9364F542"/>
    <w:lvl w:ilvl="0">
      <w:start w:val="1"/>
      <w:numFmt w:val="upperRoman"/>
      <w:lvlText w:val="%1."/>
      <w:lvlJc w:val="left"/>
      <w:pPr>
        <w:ind w:left="1080" w:hanging="720"/>
      </w:pPr>
      <w:rPr>
        <w:b/>
      </w:rPr>
    </w:lvl>
    <w:lvl w:ilvl="1">
      <w:start w:val="7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080" w:hanging="720"/>
      </w:pPr>
    </w:lvl>
    <w:lvl w:ilvl="4">
      <w:start w:val="1"/>
      <w:numFmt w:val="decimal"/>
      <w:isLgl/>
      <w:lvlText w:val="%1.%2.%3.%4.%5"/>
      <w:lvlJc w:val="left"/>
      <w:pPr>
        <w:ind w:left="1080" w:hanging="720"/>
      </w:pPr>
    </w:lvl>
    <w:lvl w:ilvl="5">
      <w:start w:val="1"/>
      <w:numFmt w:val="decimal"/>
      <w:isLgl/>
      <w:lvlText w:val="%1.%2.%3.%4.%5.%6"/>
      <w:lvlJc w:val="left"/>
      <w:pPr>
        <w:ind w:left="1440" w:hanging="1080"/>
      </w:pPr>
    </w:lvl>
    <w:lvl w:ilvl="6">
      <w:start w:val="1"/>
      <w:numFmt w:val="decimal"/>
      <w:isLgl/>
      <w:lvlText w:val="%1.%2.%3.%4.%5.%6.%7"/>
      <w:lvlJc w:val="left"/>
      <w:pPr>
        <w:ind w:left="1440" w:hanging="1080"/>
      </w:pPr>
    </w:lvl>
    <w:lvl w:ilvl="7">
      <w:start w:val="1"/>
      <w:numFmt w:val="decimal"/>
      <w:isLgl/>
      <w:lvlText w:val="%1.%2.%3.%4.%5.%6.%7.%8"/>
      <w:lvlJc w:val="left"/>
      <w:pPr>
        <w:ind w:left="1440" w:hanging="1080"/>
      </w:p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</w:lvl>
  </w:abstractNum>
  <w:abstractNum w:abstractNumId="1" w15:restartNumberingAfterBreak="0">
    <w:nsid w:val="1B07043F"/>
    <w:multiLevelType w:val="hybridMultilevel"/>
    <w:tmpl w:val="6052B1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asciiTheme="minorBidi" w:hAnsiTheme="minorBidi" w:cstheme="minorBidi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61327"/>
    <w:multiLevelType w:val="hybridMultilevel"/>
    <w:tmpl w:val="F148E4E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579B2497"/>
    <w:multiLevelType w:val="hybridMultilevel"/>
    <w:tmpl w:val="BAEA5D0A"/>
    <w:lvl w:ilvl="0" w:tplc="0C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F13407"/>
    <w:multiLevelType w:val="hybridMultilevel"/>
    <w:tmpl w:val="3C7A767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027873"/>
    <w:multiLevelType w:val="hybridMultilevel"/>
    <w:tmpl w:val="AF9EBFD2"/>
    <w:lvl w:ilvl="0" w:tplc="F8C8DC1C">
      <w:start w:val="1"/>
      <w:numFmt w:val="low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4F642CC"/>
    <w:multiLevelType w:val="hybridMultilevel"/>
    <w:tmpl w:val="7BB8A02E"/>
    <w:lvl w:ilvl="0" w:tplc="F8A2EED2">
      <w:start w:val="1"/>
      <w:numFmt w:val="decimal"/>
      <w:lvlText w:val="(%1)"/>
      <w:lvlJc w:val="left"/>
      <w:pPr>
        <w:ind w:left="1143" w:hanging="43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9C83267"/>
    <w:multiLevelType w:val="hybridMultilevel"/>
    <w:tmpl w:val="C930ECF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918956">
    <w:abstractNumId w:val="4"/>
  </w:num>
  <w:num w:numId="2" w16cid:durableId="445806250">
    <w:abstractNumId w:val="11"/>
  </w:num>
  <w:num w:numId="3" w16cid:durableId="1203715472">
    <w:abstractNumId w:val="1"/>
  </w:num>
  <w:num w:numId="4" w16cid:durableId="1434663909">
    <w:abstractNumId w:val="9"/>
  </w:num>
  <w:num w:numId="5" w16cid:durableId="1586261688">
    <w:abstractNumId w:val="2"/>
  </w:num>
  <w:num w:numId="6" w16cid:durableId="65616500">
    <w:abstractNumId w:val="8"/>
  </w:num>
  <w:num w:numId="7" w16cid:durableId="724182355">
    <w:abstractNumId w:val="0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369153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81610113">
    <w:abstractNumId w:val="7"/>
  </w:num>
  <w:num w:numId="10" w16cid:durableId="1909342610">
    <w:abstractNumId w:val="3"/>
  </w:num>
  <w:num w:numId="11" w16cid:durableId="910849318">
    <w:abstractNumId w:val="10"/>
  </w:num>
  <w:num w:numId="12" w16cid:durableId="9853543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66"/>
    <w:rsid w:val="00077CF3"/>
    <w:rsid w:val="000D4580"/>
    <w:rsid w:val="00107795"/>
    <w:rsid w:val="001277BE"/>
    <w:rsid w:val="0016016C"/>
    <w:rsid w:val="001E4B76"/>
    <w:rsid w:val="00230374"/>
    <w:rsid w:val="00252935"/>
    <w:rsid w:val="00265E3C"/>
    <w:rsid w:val="002845AA"/>
    <w:rsid w:val="002A0DC0"/>
    <w:rsid w:val="002A2966"/>
    <w:rsid w:val="00316A3C"/>
    <w:rsid w:val="003E4470"/>
    <w:rsid w:val="00414E3D"/>
    <w:rsid w:val="00421B5B"/>
    <w:rsid w:val="004D02F2"/>
    <w:rsid w:val="004F7293"/>
    <w:rsid w:val="00537127"/>
    <w:rsid w:val="00555D7C"/>
    <w:rsid w:val="00562C16"/>
    <w:rsid w:val="00565637"/>
    <w:rsid w:val="005A6E66"/>
    <w:rsid w:val="005B0B2A"/>
    <w:rsid w:val="005B2828"/>
    <w:rsid w:val="005B585A"/>
    <w:rsid w:val="006102B2"/>
    <w:rsid w:val="00614D19"/>
    <w:rsid w:val="00655579"/>
    <w:rsid w:val="00690888"/>
    <w:rsid w:val="006F0AFB"/>
    <w:rsid w:val="00703B12"/>
    <w:rsid w:val="0071707C"/>
    <w:rsid w:val="00743A99"/>
    <w:rsid w:val="007615D6"/>
    <w:rsid w:val="007C5682"/>
    <w:rsid w:val="008A6EA3"/>
    <w:rsid w:val="008C1791"/>
    <w:rsid w:val="008F36BE"/>
    <w:rsid w:val="00927EE1"/>
    <w:rsid w:val="00936DD0"/>
    <w:rsid w:val="00951601"/>
    <w:rsid w:val="00965882"/>
    <w:rsid w:val="009B761B"/>
    <w:rsid w:val="00A0384E"/>
    <w:rsid w:val="00A118EB"/>
    <w:rsid w:val="00A2096A"/>
    <w:rsid w:val="00A455BC"/>
    <w:rsid w:val="00A97EE3"/>
    <w:rsid w:val="00AA1322"/>
    <w:rsid w:val="00AC14FC"/>
    <w:rsid w:val="00B46B39"/>
    <w:rsid w:val="00B5224A"/>
    <w:rsid w:val="00B61CD6"/>
    <w:rsid w:val="00BC1616"/>
    <w:rsid w:val="00C042AD"/>
    <w:rsid w:val="00C274DC"/>
    <w:rsid w:val="00C55EE1"/>
    <w:rsid w:val="00C61BE4"/>
    <w:rsid w:val="00C76DD6"/>
    <w:rsid w:val="00C81787"/>
    <w:rsid w:val="00CC225A"/>
    <w:rsid w:val="00D70782"/>
    <w:rsid w:val="00D874E7"/>
    <w:rsid w:val="00D921D8"/>
    <w:rsid w:val="00DE43D9"/>
    <w:rsid w:val="00E0500C"/>
    <w:rsid w:val="00E500C5"/>
    <w:rsid w:val="00EA3E8E"/>
    <w:rsid w:val="00EB1DB9"/>
    <w:rsid w:val="00EE1421"/>
    <w:rsid w:val="00EF1C28"/>
    <w:rsid w:val="00EF4EEF"/>
    <w:rsid w:val="00FA2949"/>
    <w:rsid w:val="00FD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0CDA"/>
  <w15:chartTrackingRefBased/>
  <w15:docId w15:val="{84EF864C-959F-FF41-B5AF-C9873264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2C16"/>
  </w:style>
  <w:style w:type="paragraph" w:styleId="Ttulo1">
    <w:name w:val="heading 1"/>
    <w:basedOn w:val="Normal"/>
    <w:next w:val="Normal"/>
    <w:link w:val="Ttulo1Car"/>
    <w:uiPriority w:val="9"/>
    <w:qFormat/>
    <w:rsid w:val="005A6E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A6E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A6E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A6E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A6E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A6E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A6E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A6E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A6E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A6E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A6E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A6E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A6E66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A6E66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A6E6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A6E6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A6E6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A6E6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A6E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A6E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A6E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A6E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A6E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A6E66"/>
    <w:rPr>
      <w:i/>
      <w:iCs/>
      <w:color w:val="404040" w:themeColor="text1" w:themeTint="BF"/>
    </w:rPr>
  </w:style>
  <w:style w:type="paragraph" w:styleId="Prrafodelista">
    <w:name w:val="List Paragraph"/>
    <w:aliases w:val="Flor,Bolita,Ha,titulo 3,HOJA,Párrafo de lista4,BOLADEF,Párrafo de lista3,Párrafo de lista21,BOLA,Nivel 1 OS,Normal_viñetas_ICONTEC,Guión,Titulo 8,Rayita,List Paragraph,Bullet List,FooterText,numbered,List Paragraph1,Paragraphe de liste1"/>
    <w:basedOn w:val="Normal"/>
    <w:link w:val="PrrafodelistaCar"/>
    <w:uiPriority w:val="34"/>
    <w:qFormat/>
    <w:rsid w:val="005A6E66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A6E66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A6E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A6E66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A6E66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A6E66"/>
  </w:style>
  <w:style w:type="paragraph" w:styleId="Piedepgina">
    <w:name w:val="footer"/>
    <w:basedOn w:val="Normal"/>
    <w:link w:val="PiedepginaCar"/>
    <w:uiPriority w:val="99"/>
    <w:unhideWhenUsed/>
    <w:rsid w:val="005A6E6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A6E66"/>
  </w:style>
  <w:style w:type="table" w:customStyle="1" w:styleId="TableNormal">
    <w:name w:val="Table Normal"/>
    <w:uiPriority w:val="2"/>
    <w:semiHidden/>
    <w:unhideWhenUsed/>
    <w:qFormat/>
    <w:rsid w:val="00555D7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55D7C"/>
    <w:pPr>
      <w:widowControl w:val="0"/>
      <w:autoSpaceDE w:val="0"/>
      <w:autoSpaceDN w:val="0"/>
      <w:spacing w:after="0" w:line="240" w:lineRule="auto"/>
      <w:ind w:left="108"/>
    </w:pPr>
    <w:rPr>
      <w:rFonts w:ascii="Arial MT" w:eastAsia="Arial MT" w:hAnsi="Arial MT" w:cs="Arial MT"/>
      <w:kern w:val="0"/>
      <w:sz w:val="22"/>
      <w:szCs w:val="22"/>
      <w:lang w:val="es-ES"/>
      <w14:ligatures w14:val="none"/>
    </w:rPr>
  </w:style>
  <w:style w:type="character" w:styleId="Textoennegrita">
    <w:name w:val="Strong"/>
    <w:basedOn w:val="Fuentedeprrafopredeter"/>
    <w:uiPriority w:val="22"/>
    <w:qFormat/>
    <w:rsid w:val="002A2966"/>
    <w:rPr>
      <w:b/>
      <w:bCs/>
    </w:rPr>
  </w:style>
  <w:style w:type="table" w:styleId="Tablaconcuadrcula">
    <w:name w:val="Table Grid"/>
    <w:aliases w:val="SGI,sin cuadricula,Petrominerales,Tabla GEOCOL,petro,Tabla sin cuadrícula,Tabla con cuadrícula-1,Capítulo 4 EIA - Fotografía,ASI,Casanare,Capítulo 1 PMA,Capítulo 1 PMA - Tabla,Parte II PMA - Tabla,Capítulo 4 PMA - Tabla,con,SGI4"/>
    <w:basedOn w:val="Tablanormal"/>
    <w:uiPriority w:val="39"/>
    <w:qFormat/>
    <w:rsid w:val="00A2096A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SGI41">
    <w:name w:val="SGI41"/>
    <w:basedOn w:val="Tablanormal"/>
    <w:next w:val="Tablaconcuadrcula"/>
    <w:uiPriority w:val="39"/>
    <w:qFormat/>
    <w:rsid w:val="00316A3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lor Car,Bolita Car,Ha Car,titulo 3 Car,HOJA Car,Párrafo de lista4 Car,BOLADEF Car,Párrafo de lista3 Car,Párrafo de lista21 Car,BOLA Car,Nivel 1 OS Car,Normal_viñetas_ICONTEC Car,Guión Car,Titulo 8 Car,Rayita Car,List Paragraph Car"/>
    <w:link w:val="Prrafodelista"/>
    <w:uiPriority w:val="34"/>
    <w:qFormat/>
    <w:rsid w:val="00316A3C"/>
  </w:style>
  <w:style w:type="table" w:customStyle="1" w:styleId="Tablanormal11">
    <w:name w:val="Tabla normal 11"/>
    <w:basedOn w:val="Tablanormal"/>
    <w:next w:val="Tablanormal"/>
    <w:uiPriority w:val="41"/>
    <w:rsid w:val="008A6EA3"/>
    <w:pPr>
      <w:spacing w:after="0" w:line="240" w:lineRule="auto"/>
    </w:pPr>
    <w:rPr>
      <w:kern w:val="0"/>
      <w:sz w:val="22"/>
      <w:szCs w:val="22"/>
      <w:lang w:val="es-ES"/>
      <w14:ligatures w14:val="none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Sinespaciado">
    <w:name w:val="No Spacing"/>
    <w:uiPriority w:val="1"/>
    <w:qFormat/>
    <w:rsid w:val="008A6EA3"/>
    <w:pPr>
      <w:spacing w:after="0" w:line="240" w:lineRule="auto"/>
    </w:pPr>
  </w:style>
  <w:style w:type="paragraph" w:customStyle="1" w:styleId="InviasNormal">
    <w:name w:val="Invias Normal"/>
    <w:basedOn w:val="Normal"/>
    <w:link w:val="InviasNormalCar"/>
    <w:qFormat/>
    <w:rsid w:val="00562C16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kern w:val="0"/>
      <w:sz w:val="22"/>
      <w:lang w:eastAsia="es-ES"/>
      <w14:ligatures w14:val="none"/>
    </w:rPr>
  </w:style>
  <w:style w:type="character" w:customStyle="1" w:styleId="InviasNormalCar">
    <w:name w:val="Invias Normal Car"/>
    <w:link w:val="InviasNormal"/>
    <w:rsid w:val="00562C16"/>
    <w:rPr>
      <w:rFonts w:ascii="Arial" w:eastAsia="Times New Roman" w:hAnsi="Arial" w:cs="Arial"/>
      <w:kern w:val="0"/>
      <w:sz w:val="22"/>
      <w:lang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562C16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62C16"/>
    <w:rPr>
      <w:rFonts w:ascii="Arial MT" w:eastAsia="Arial MT" w:hAnsi="Arial MT" w:cs="Arial MT"/>
      <w:kern w:val="0"/>
      <w:sz w:val="20"/>
      <w:szCs w:val="2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FCA637-F0F2-40E2-ACE8-BCACE71F5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1132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 Omaris Ledezma Valdes</dc:creator>
  <cp:keywords/>
  <dc:description/>
  <cp:lastModifiedBy>carolina cañon rodriguez</cp:lastModifiedBy>
  <cp:revision>5</cp:revision>
  <dcterms:created xsi:type="dcterms:W3CDTF">2025-05-30T17:28:00Z</dcterms:created>
  <dcterms:modified xsi:type="dcterms:W3CDTF">2025-10-05T20:35:00Z</dcterms:modified>
</cp:coreProperties>
</file>