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43E0C" w14:textId="411BF84E" w:rsidR="00B47AD0" w:rsidRDefault="00B47AD0">
      <w:r>
        <w:rPr>
          <w:noProof/>
        </w:rPr>
        <w:drawing>
          <wp:inline distT="0" distB="0" distL="0" distR="0" wp14:anchorId="69119BE1" wp14:editId="67532570">
            <wp:extent cx="5400040" cy="30492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4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7A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AD0"/>
    <w:rsid w:val="00B4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AA501"/>
  <w15:chartTrackingRefBased/>
  <w15:docId w15:val="{AC835B39-9507-48BC-AED6-31ECCEFBB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TERESA ACUÑA BUITRAGO</dc:creator>
  <cp:keywords/>
  <dc:description/>
  <cp:lastModifiedBy>MARIA TERESA ACUÑA BUITRAGO</cp:lastModifiedBy>
  <cp:revision>1</cp:revision>
  <dcterms:created xsi:type="dcterms:W3CDTF">2020-10-20T17:01:00Z</dcterms:created>
  <dcterms:modified xsi:type="dcterms:W3CDTF">2020-10-20T17:01:00Z</dcterms:modified>
</cp:coreProperties>
</file>