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C00BC7" w14:textId="1E228ECF" w:rsidR="0099084B" w:rsidRDefault="0099084B">
      <w:r>
        <w:rPr>
          <w:noProof/>
        </w:rPr>
        <w:drawing>
          <wp:inline distT="0" distB="0" distL="0" distR="0" wp14:anchorId="2ECD4F80" wp14:editId="1DA26613">
            <wp:extent cx="5400040" cy="304927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0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84B"/>
    <w:rsid w:val="0099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28568"/>
  <w15:chartTrackingRefBased/>
  <w15:docId w15:val="{7878435A-C702-42BA-9020-6C554EC3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TERESA ACUÑA BUITRAGO</dc:creator>
  <cp:keywords/>
  <dc:description/>
  <cp:lastModifiedBy>MARIA TERESA ACUÑA BUITRAGO</cp:lastModifiedBy>
  <cp:revision>1</cp:revision>
  <dcterms:created xsi:type="dcterms:W3CDTF">2020-10-19T21:10:00Z</dcterms:created>
  <dcterms:modified xsi:type="dcterms:W3CDTF">2020-10-19T21:33:00Z</dcterms:modified>
</cp:coreProperties>
</file>