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F360D3" w14:textId="77777777" w:rsidR="001F0FB5" w:rsidRDefault="001F0FB5">
      <w:pPr>
        <w:rPr>
          <w:rFonts w:ascii="Arial" w:eastAsia="Arial" w:hAnsi="Arial" w:cs="Arial"/>
          <w:b/>
        </w:rPr>
      </w:pPr>
    </w:p>
    <w:p w14:paraId="62D64EE6" w14:textId="77777777" w:rsidR="001F0FB5" w:rsidRDefault="000C12FC">
      <w:pPr>
        <w:jc w:val="center"/>
        <w:rPr>
          <w:rFonts w:ascii="Arial" w:eastAsia="Arial" w:hAnsi="Arial" w:cs="Arial"/>
          <w:b/>
        </w:rPr>
      </w:pPr>
      <w:r>
        <w:rPr>
          <w:rFonts w:ascii="Arial" w:eastAsia="Arial" w:hAnsi="Arial" w:cs="Arial"/>
          <w:b/>
        </w:rPr>
        <w:t xml:space="preserve">ESPECIFICACIONES TÉCNICAS </w:t>
      </w:r>
    </w:p>
    <w:p w14:paraId="529DBC00" w14:textId="77777777" w:rsidR="001F0FB5" w:rsidRDefault="001F0FB5">
      <w:pPr>
        <w:jc w:val="both"/>
        <w:rPr>
          <w:rFonts w:ascii="Arial" w:eastAsia="Arial" w:hAnsi="Arial" w:cs="Arial"/>
          <w:b/>
        </w:rPr>
      </w:pPr>
    </w:p>
    <w:p w14:paraId="08421BCD" w14:textId="77777777" w:rsidR="001F0FB5" w:rsidRDefault="000C12FC">
      <w:pPr>
        <w:jc w:val="both"/>
        <w:rPr>
          <w:rFonts w:ascii="Arial" w:eastAsia="Arial" w:hAnsi="Arial" w:cs="Arial"/>
          <w:b/>
        </w:rPr>
      </w:pPr>
      <w:r>
        <w:rPr>
          <w:rFonts w:ascii="Arial" w:eastAsia="Arial" w:hAnsi="Arial" w:cs="Arial"/>
          <w:b/>
        </w:rPr>
        <w:t>OBJETO</w:t>
      </w:r>
    </w:p>
    <w:p w14:paraId="6B314C1B" w14:textId="77777777" w:rsidR="001F0FB5" w:rsidRDefault="000C12FC">
      <w:pPr>
        <w:jc w:val="both"/>
        <w:rPr>
          <w:rFonts w:ascii="Arial" w:eastAsia="Arial" w:hAnsi="Arial" w:cs="Arial"/>
        </w:rPr>
      </w:pPr>
      <w:r>
        <w:rPr>
          <w:rFonts w:ascii="Arial" w:eastAsia="Arial" w:hAnsi="Arial" w:cs="Arial"/>
        </w:rPr>
        <w:t xml:space="preserve">Adquisición de acelerógrafos para actualización de la red nacional de acelerógrafos de la Dirección Técnica de </w:t>
      </w:r>
      <w:proofErr w:type="spellStart"/>
      <w:r>
        <w:rPr>
          <w:rFonts w:ascii="Arial" w:eastAsia="Arial" w:hAnsi="Arial" w:cs="Arial"/>
        </w:rPr>
        <w:t>Geoamenazas</w:t>
      </w:r>
      <w:proofErr w:type="spellEnd"/>
      <w:r>
        <w:rPr>
          <w:rFonts w:ascii="Arial" w:eastAsia="Arial" w:hAnsi="Arial" w:cs="Arial"/>
        </w:rPr>
        <w:t xml:space="preserve"> del SGC.</w:t>
      </w:r>
    </w:p>
    <w:p w14:paraId="5D419055" w14:textId="77777777" w:rsidR="001F0FB5" w:rsidRDefault="001F0FB5">
      <w:pPr>
        <w:jc w:val="both"/>
        <w:rPr>
          <w:rFonts w:ascii="Arial" w:eastAsia="Arial" w:hAnsi="Arial" w:cs="Arial"/>
        </w:rPr>
      </w:pPr>
    </w:p>
    <w:p w14:paraId="374AF5B4" w14:textId="77777777" w:rsidR="001F0FB5" w:rsidRDefault="000C12FC">
      <w:pPr>
        <w:jc w:val="both"/>
        <w:rPr>
          <w:rFonts w:ascii="Arial" w:eastAsia="Arial" w:hAnsi="Arial" w:cs="Arial"/>
          <w:b/>
        </w:rPr>
      </w:pPr>
      <w:r>
        <w:rPr>
          <w:rFonts w:ascii="Arial" w:eastAsia="Arial" w:hAnsi="Arial" w:cs="Arial"/>
          <w:b/>
        </w:rPr>
        <w:t>CLASIFICACIÓN DE BIENES Y SERVICIOS UNSPSC</w:t>
      </w:r>
    </w:p>
    <w:p w14:paraId="51C0D8A6" w14:textId="77777777" w:rsidR="001F0FB5" w:rsidRDefault="000C12FC">
      <w:pPr>
        <w:jc w:val="both"/>
        <w:rPr>
          <w:rFonts w:ascii="Arial" w:eastAsia="Arial" w:hAnsi="Arial" w:cs="Arial"/>
        </w:rPr>
      </w:pPr>
      <w:r>
        <w:rPr>
          <w:rFonts w:ascii="Arial" w:eastAsia="Arial" w:hAnsi="Arial" w:cs="Arial"/>
        </w:rPr>
        <w:t>Según la reglamentación de Colombia Compra Eficiente se identificó la clasificac</w:t>
      </w:r>
      <w:r>
        <w:rPr>
          <w:rFonts w:ascii="Arial" w:eastAsia="Arial" w:hAnsi="Arial" w:cs="Arial"/>
        </w:rPr>
        <w:t>ión o codificación UNSPSC siguiendo la Guía para la codificación de bienes y servicios de acuerdo con el código estándar de productos y servicios de Naciones Unidas.</w:t>
      </w:r>
    </w:p>
    <w:p w14:paraId="6E444579" w14:textId="77777777" w:rsidR="001F0FB5" w:rsidRDefault="001F0FB5">
      <w:pPr>
        <w:jc w:val="both"/>
        <w:rPr>
          <w:rFonts w:ascii="Arial" w:eastAsia="Arial" w:hAnsi="Arial" w:cs="Arial"/>
          <w:b/>
          <w:sz w:val="24"/>
          <w:szCs w:val="24"/>
        </w:rPr>
      </w:pPr>
    </w:p>
    <w:tbl>
      <w:tblPr>
        <w:tblStyle w:val="a2"/>
        <w:tblW w:w="83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75"/>
        <w:gridCol w:w="1455"/>
        <w:gridCol w:w="1530"/>
        <w:gridCol w:w="3495"/>
      </w:tblGrid>
      <w:tr w:rsidR="001F0FB5" w14:paraId="7886FB1E" w14:textId="77777777">
        <w:trPr>
          <w:trHeight w:val="285"/>
        </w:trPr>
        <w:tc>
          <w:tcPr>
            <w:tcW w:w="1875" w:type="dxa"/>
            <w:tcBorders>
              <w:top w:val="single" w:sz="5" w:space="0" w:color="000000"/>
              <w:left w:val="single" w:sz="5" w:space="0" w:color="000000"/>
              <w:bottom w:val="single" w:sz="5" w:space="0" w:color="000000"/>
              <w:right w:val="single" w:sz="5" w:space="0" w:color="000000"/>
            </w:tcBorders>
            <w:shd w:val="clear" w:color="auto" w:fill="E8E8E8"/>
            <w:tcMar>
              <w:top w:w="0" w:type="dxa"/>
              <w:left w:w="100" w:type="dxa"/>
              <w:bottom w:w="0" w:type="dxa"/>
              <w:right w:w="100" w:type="dxa"/>
            </w:tcMar>
          </w:tcPr>
          <w:p w14:paraId="4C2A25BF" w14:textId="77777777" w:rsidR="001F0FB5" w:rsidRDefault="000C12FC">
            <w:pPr>
              <w:spacing w:before="240" w:after="240"/>
              <w:jc w:val="center"/>
              <w:rPr>
                <w:rFonts w:ascii="Arial" w:eastAsia="Arial" w:hAnsi="Arial" w:cs="Arial"/>
                <w:b/>
              </w:rPr>
            </w:pPr>
            <w:r>
              <w:rPr>
                <w:rFonts w:ascii="Arial" w:eastAsia="Arial" w:hAnsi="Arial" w:cs="Arial"/>
                <w:b/>
              </w:rPr>
              <w:t>SEGMENTOS</w:t>
            </w:r>
          </w:p>
        </w:tc>
        <w:tc>
          <w:tcPr>
            <w:tcW w:w="1455" w:type="dxa"/>
            <w:tcBorders>
              <w:top w:val="single" w:sz="5" w:space="0" w:color="000000"/>
              <w:left w:val="nil"/>
              <w:bottom w:val="single" w:sz="5" w:space="0" w:color="000000"/>
              <w:right w:val="single" w:sz="5" w:space="0" w:color="000000"/>
            </w:tcBorders>
            <w:shd w:val="clear" w:color="auto" w:fill="E8E8E8"/>
            <w:tcMar>
              <w:top w:w="0" w:type="dxa"/>
              <w:left w:w="100" w:type="dxa"/>
              <w:bottom w:w="0" w:type="dxa"/>
              <w:right w:w="100" w:type="dxa"/>
            </w:tcMar>
          </w:tcPr>
          <w:p w14:paraId="07F6F4B8" w14:textId="77777777" w:rsidR="001F0FB5" w:rsidRDefault="000C12FC">
            <w:pPr>
              <w:spacing w:before="240" w:after="240"/>
              <w:jc w:val="center"/>
              <w:rPr>
                <w:rFonts w:ascii="Arial" w:eastAsia="Arial" w:hAnsi="Arial" w:cs="Arial"/>
                <w:b/>
              </w:rPr>
            </w:pPr>
            <w:r>
              <w:rPr>
                <w:rFonts w:ascii="Arial" w:eastAsia="Arial" w:hAnsi="Arial" w:cs="Arial"/>
                <w:b/>
              </w:rPr>
              <w:t>FAMILIAS</w:t>
            </w:r>
          </w:p>
        </w:tc>
        <w:tc>
          <w:tcPr>
            <w:tcW w:w="1530" w:type="dxa"/>
            <w:tcBorders>
              <w:top w:val="single" w:sz="5" w:space="0" w:color="000000"/>
              <w:left w:val="nil"/>
              <w:bottom w:val="single" w:sz="5" w:space="0" w:color="000000"/>
              <w:right w:val="single" w:sz="5" w:space="0" w:color="000000"/>
            </w:tcBorders>
            <w:shd w:val="clear" w:color="auto" w:fill="E8E8E8"/>
            <w:tcMar>
              <w:top w:w="0" w:type="dxa"/>
              <w:left w:w="100" w:type="dxa"/>
              <w:bottom w:w="0" w:type="dxa"/>
              <w:right w:w="100" w:type="dxa"/>
            </w:tcMar>
          </w:tcPr>
          <w:p w14:paraId="2816F2A3" w14:textId="77777777" w:rsidR="001F0FB5" w:rsidRDefault="000C12FC">
            <w:pPr>
              <w:spacing w:before="240" w:after="240"/>
              <w:jc w:val="center"/>
              <w:rPr>
                <w:rFonts w:ascii="Arial" w:eastAsia="Arial" w:hAnsi="Arial" w:cs="Arial"/>
                <w:b/>
              </w:rPr>
            </w:pPr>
            <w:r>
              <w:rPr>
                <w:rFonts w:ascii="Arial" w:eastAsia="Arial" w:hAnsi="Arial" w:cs="Arial"/>
                <w:b/>
              </w:rPr>
              <w:t>CLASES</w:t>
            </w:r>
          </w:p>
        </w:tc>
        <w:tc>
          <w:tcPr>
            <w:tcW w:w="3495" w:type="dxa"/>
            <w:tcBorders>
              <w:top w:val="single" w:sz="5" w:space="0" w:color="000000"/>
              <w:left w:val="nil"/>
              <w:bottom w:val="single" w:sz="5" w:space="0" w:color="000000"/>
              <w:right w:val="single" w:sz="5" w:space="0" w:color="000000"/>
            </w:tcBorders>
            <w:shd w:val="clear" w:color="auto" w:fill="E8E8E8"/>
            <w:tcMar>
              <w:top w:w="0" w:type="dxa"/>
              <w:left w:w="100" w:type="dxa"/>
              <w:bottom w:w="0" w:type="dxa"/>
              <w:right w:w="100" w:type="dxa"/>
            </w:tcMar>
          </w:tcPr>
          <w:p w14:paraId="13672F1C" w14:textId="77777777" w:rsidR="001F0FB5" w:rsidRDefault="000C12FC">
            <w:pPr>
              <w:spacing w:before="240" w:after="240"/>
              <w:jc w:val="center"/>
              <w:rPr>
                <w:rFonts w:ascii="Arial" w:eastAsia="Arial" w:hAnsi="Arial" w:cs="Arial"/>
                <w:b/>
              </w:rPr>
            </w:pPr>
            <w:r>
              <w:rPr>
                <w:rFonts w:ascii="Arial" w:eastAsia="Arial" w:hAnsi="Arial" w:cs="Arial"/>
                <w:b/>
              </w:rPr>
              <w:t>NOMBRE CLASES</w:t>
            </w:r>
          </w:p>
        </w:tc>
      </w:tr>
      <w:tr w:rsidR="001F0FB5" w14:paraId="7E7F68B0" w14:textId="77777777">
        <w:trPr>
          <w:trHeight w:val="285"/>
        </w:trPr>
        <w:tc>
          <w:tcPr>
            <w:tcW w:w="187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D5CA5B5" w14:textId="77777777" w:rsidR="001F0FB5" w:rsidRDefault="000C12FC">
            <w:pPr>
              <w:spacing w:before="240" w:after="240"/>
              <w:jc w:val="center"/>
              <w:rPr>
                <w:rFonts w:ascii="Arial" w:eastAsia="Arial" w:hAnsi="Arial" w:cs="Arial"/>
              </w:rPr>
            </w:pPr>
            <w:r>
              <w:rPr>
                <w:rFonts w:ascii="Arial" w:eastAsia="Arial" w:hAnsi="Arial" w:cs="Arial"/>
              </w:rPr>
              <w:t>41000000</w:t>
            </w:r>
          </w:p>
        </w:tc>
        <w:tc>
          <w:tcPr>
            <w:tcW w:w="1455" w:type="dxa"/>
            <w:tcBorders>
              <w:top w:val="nil"/>
              <w:left w:val="nil"/>
              <w:bottom w:val="single" w:sz="5" w:space="0" w:color="000000"/>
              <w:right w:val="single" w:sz="5" w:space="0" w:color="000000"/>
            </w:tcBorders>
            <w:tcMar>
              <w:top w:w="0" w:type="dxa"/>
              <w:left w:w="100" w:type="dxa"/>
              <w:bottom w:w="0" w:type="dxa"/>
              <w:right w:w="100" w:type="dxa"/>
            </w:tcMar>
          </w:tcPr>
          <w:p w14:paraId="164DFBAE" w14:textId="77777777" w:rsidR="001F0FB5" w:rsidRDefault="000C12FC">
            <w:pPr>
              <w:spacing w:before="240" w:after="240"/>
              <w:jc w:val="center"/>
              <w:rPr>
                <w:rFonts w:ascii="Arial" w:eastAsia="Arial" w:hAnsi="Arial" w:cs="Arial"/>
              </w:rPr>
            </w:pPr>
            <w:r>
              <w:rPr>
                <w:rFonts w:ascii="Arial" w:eastAsia="Arial" w:hAnsi="Arial" w:cs="Arial"/>
              </w:rPr>
              <w:t>41110000</w:t>
            </w:r>
          </w:p>
        </w:tc>
        <w:tc>
          <w:tcPr>
            <w:tcW w:w="1530" w:type="dxa"/>
            <w:tcBorders>
              <w:top w:val="nil"/>
              <w:left w:val="nil"/>
              <w:bottom w:val="single" w:sz="5" w:space="0" w:color="000000"/>
              <w:right w:val="single" w:sz="5" w:space="0" w:color="000000"/>
            </w:tcBorders>
            <w:tcMar>
              <w:top w:w="0" w:type="dxa"/>
              <w:left w:w="100" w:type="dxa"/>
              <w:bottom w:w="0" w:type="dxa"/>
              <w:right w:w="100" w:type="dxa"/>
            </w:tcMar>
          </w:tcPr>
          <w:p w14:paraId="48BCFD7B" w14:textId="77777777" w:rsidR="001F0FB5" w:rsidRDefault="000C12FC">
            <w:pPr>
              <w:spacing w:before="240" w:after="240"/>
              <w:jc w:val="center"/>
              <w:rPr>
                <w:rFonts w:ascii="Arial" w:eastAsia="Arial" w:hAnsi="Arial" w:cs="Arial"/>
              </w:rPr>
            </w:pPr>
            <w:r>
              <w:rPr>
                <w:rFonts w:ascii="Arial" w:eastAsia="Arial" w:hAnsi="Arial" w:cs="Arial"/>
              </w:rPr>
              <w:t>41114100</w:t>
            </w:r>
          </w:p>
        </w:tc>
        <w:tc>
          <w:tcPr>
            <w:tcW w:w="3495" w:type="dxa"/>
            <w:tcBorders>
              <w:top w:val="nil"/>
              <w:left w:val="nil"/>
              <w:bottom w:val="single" w:sz="5" w:space="0" w:color="000000"/>
              <w:right w:val="single" w:sz="5" w:space="0" w:color="000000"/>
            </w:tcBorders>
            <w:tcMar>
              <w:top w:w="0" w:type="dxa"/>
              <w:left w:w="100" w:type="dxa"/>
              <w:bottom w:w="0" w:type="dxa"/>
              <w:right w:w="100" w:type="dxa"/>
            </w:tcMar>
          </w:tcPr>
          <w:p w14:paraId="1555252A" w14:textId="77777777" w:rsidR="001F0FB5" w:rsidRDefault="000C12FC">
            <w:pPr>
              <w:spacing w:before="240" w:after="240"/>
              <w:jc w:val="center"/>
              <w:rPr>
                <w:rFonts w:ascii="Arial" w:eastAsia="Arial" w:hAnsi="Arial" w:cs="Arial"/>
              </w:rPr>
            </w:pPr>
            <w:r>
              <w:rPr>
                <w:rFonts w:ascii="Arial" w:eastAsia="Arial" w:hAnsi="Arial" w:cs="Arial"/>
              </w:rPr>
              <w:t>Instrumentos sismológicos</w:t>
            </w:r>
          </w:p>
        </w:tc>
      </w:tr>
      <w:tr w:rsidR="001F0FB5" w14:paraId="15E64EBD" w14:textId="77777777">
        <w:trPr>
          <w:trHeight w:val="570"/>
        </w:trPr>
        <w:tc>
          <w:tcPr>
            <w:tcW w:w="187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8E01D1F" w14:textId="77777777" w:rsidR="001F0FB5" w:rsidRDefault="000C12FC">
            <w:pPr>
              <w:spacing w:before="240" w:after="240"/>
              <w:jc w:val="center"/>
              <w:rPr>
                <w:rFonts w:ascii="Arial" w:eastAsia="Arial" w:hAnsi="Arial" w:cs="Arial"/>
              </w:rPr>
            </w:pPr>
            <w:r>
              <w:rPr>
                <w:rFonts w:ascii="Arial" w:eastAsia="Arial" w:hAnsi="Arial" w:cs="Arial"/>
              </w:rPr>
              <w:t>41000000</w:t>
            </w:r>
          </w:p>
        </w:tc>
        <w:tc>
          <w:tcPr>
            <w:tcW w:w="1455" w:type="dxa"/>
            <w:tcBorders>
              <w:top w:val="nil"/>
              <w:left w:val="nil"/>
              <w:bottom w:val="single" w:sz="5" w:space="0" w:color="000000"/>
              <w:right w:val="single" w:sz="5" w:space="0" w:color="000000"/>
            </w:tcBorders>
            <w:tcMar>
              <w:top w:w="0" w:type="dxa"/>
              <w:left w:w="100" w:type="dxa"/>
              <w:bottom w:w="0" w:type="dxa"/>
              <w:right w:w="100" w:type="dxa"/>
            </w:tcMar>
          </w:tcPr>
          <w:p w14:paraId="48CA31C3" w14:textId="77777777" w:rsidR="001F0FB5" w:rsidRDefault="000C12FC">
            <w:pPr>
              <w:spacing w:before="240" w:after="240"/>
              <w:jc w:val="center"/>
              <w:rPr>
                <w:rFonts w:ascii="Arial" w:eastAsia="Arial" w:hAnsi="Arial" w:cs="Arial"/>
              </w:rPr>
            </w:pPr>
            <w:r>
              <w:rPr>
                <w:rFonts w:ascii="Arial" w:eastAsia="Arial" w:hAnsi="Arial" w:cs="Arial"/>
              </w:rPr>
              <w:t>41110000</w:t>
            </w:r>
          </w:p>
        </w:tc>
        <w:tc>
          <w:tcPr>
            <w:tcW w:w="1530" w:type="dxa"/>
            <w:tcBorders>
              <w:top w:val="nil"/>
              <w:left w:val="nil"/>
              <w:bottom w:val="single" w:sz="5" w:space="0" w:color="000000"/>
              <w:right w:val="single" w:sz="5" w:space="0" w:color="000000"/>
            </w:tcBorders>
            <w:tcMar>
              <w:top w:w="0" w:type="dxa"/>
              <w:left w:w="100" w:type="dxa"/>
              <w:bottom w:w="0" w:type="dxa"/>
              <w:right w:w="100" w:type="dxa"/>
            </w:tcMar>
          </w:tcPr>
          <w:p w14:paraId="0FE3D74A" w14:textId="77777777" w:rsidR="001F0FB5" w:rsidRDefault="000C12FC">
            <w:pPr>
              <w:spacing w:before="240" w:after="240"/>
              <w:jc w:val="center"/>
              <w:rPr>
                <w:rFonts w:ascii="Arial" w:eastAsia="Arial" w:hAnsi="Arial" w:cs="Arial"/>
              </w:rPr>
            </w:pPr>
            <w:r>
              <w:rPr>
                <w:rFonts w:ascii="Arial" w:eastAsia="Arial" w:hAnsi="Arial" w:cs="Arial"/>
              </w:rPr>
              <w:t>41111900</w:t>
            </w:r>
          </w:p>
        </w:tc>
        <w:tc>
          <w:tcPr>
            <w:tcW w:w="3495" w:type="dxa"/>
            <w:tcBorders>
              <w:top w:val="nil"/>
              <w:left w:val="nil"/>
              <w:bottom w:val="single" w:sz="5" w:space="0" w:color="000000"/>
              <w:right w:val="single" w:sz="5" w:space="0" w:color="000000"/>
            </w:tcBorders>
            <w:tcMar>
              <w:top w:w="0" w:type="dxa"/>
              <w:left w:w="100" w:type="dxa"/>
              <w:bottom w:w="0" w:type="dxa"/>
              <w:right w:w="100" w:type="dxa"/>
            </w:tcMar>
          </w:tcPr>
          <w:p w14:paraId="32C6F65E" w14:textId="77777777" w:rsidR="001F0FB5" w:rsidRDefault="000C12FC">
            <w:pPr>
              <w:spacing w:before="240" w:after="240"/>
              <w:jc w:val="center"/>
              <w:rPr>
                <w:rFonts w:ascii="Arial" w:eastAsia="Arial" w:hAnsi="Arial" w:cs="Arial"/>
              </w:rPr>
            </w:pPr>
            <w:r>
              <w:rPr>
                <w:rFonts w:ascii="Arial" w:eastAsia="Arial" w:hAnsi="Arial" w:cs="Arial"/>
              </w:rPr>
              <w:t>Instrumentos indicadores de registro</w:t>
            </w:r>
          </w:p>
        </w:tc>
      </w:tr>
      <w:tr w:rsidR="001F0FB5" w14:paraId="57D2511B" w14:textId="77777777">
        <w:trPr>
          <w:trHeight w:val="570"/>
        </w:trPr>
        <w:tc>
          <w:tcPr>
            <w:tcW w:w="187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F67734A" w14:textId="77777777" w:rsidR="001F0FB5" w:rsidRDefault="000C12FC">
            <w:pPr>
              <w:spacing w:before="240" w:after="240"/>
              <w:jc w:val="center"/>
              <w:rPr>
                <w:rFonts w:ascii="Arial" w:eastAsia="Arial" w:hAnsi="Arial" w:cs="Arial"/>
              </w:rPr>
            </w:pPr>
            <w:r>
              <w:rPr>
                <w:rFonts w:ascii="Arial" w:eastAsia="Arial" w:hAnsi="Arial" w:cs="Arial"/>
              </w:rPr>
              <w:t>41000000</w:t>
            </w:r>
          </w:p>
        </w:tc>
        <w:tc>
          <w:tcPr>
            <w:tcW w:w="1455" w:type="dxa"/>
            <w:tcBorders>
              <w:top w:val="nil"/>
              <w:left w:val="nil"/>
              <w:bottom w:val="single" w:sz="5" w:space="0" w:color="000000"/>
              <w:right w:val="single" w:sz="5" w:space="0" w:color="000000"/>
            </w:tcBorders>
            <w:tcMar>
              <w:top w:w="0" w:type="dxa"/>
              <w:left w:w="100" w:type="dxa"/>
              <w:bottom w:w="0" w:type="dxa"/>
              <w:right w:w="100" w:type="dxa"/>
            </w:tcMar>
          </w:tcPr>
          <w:p w14:paraId="7EBEB46C" w14:textId="77777777" w:rsidR="001F0FB5" w:rsidRDefault="000C12FC">
            <w:pPr>
              <w:spacing w:before="240" w:after="240"/>
              <w:jc w:val="center"/>
              <w:rPr>
                <w:rFonts w:ascii="Arial" w:eastAsia="Arial" w:hAnsi="Arial" w:cs="Arial"/>
              </w:rPr>
            </w:pPr>
            <w:r>
              <w:rPr>
                <w:rFonts w:ascii="Arial" w:eastAsia="Arial" w:hAnsi="Arial" w:cs="Arial"/>
              </w:rPr>
              <w:t>41110000</w:t>
            </w:r>
          </w:p>
        </w:tc>
        <w:tc>
          <w:tcPr>
            <w:tcW w:w="1530" w:type="dxa"/>
            <w:tcBorders>
              <w:top w:val="nil"/>
              <w:left w:val="nil"/>
              <w:bottom w:val="single" w:sz="5" w:space="0" w:color="000000"/>
              <w:right w:val="single" w:sz="5" w:space="0" w:color="000000"/>
            </w:tcBorders>
            <w:tcMar>
              <w:top w:w="0" w:type="dxa"/>
              <w:left w:w="100" w:type="dxa"/>
              <w:bottom w:w="0" w:type="dxa"/>
              <w:right w:w="100" w:type="dxa"/>
            </w:tcMar>
          </w:tcPr>
          <w:p w14:paraId="751C8B91" w14:textId="77777777" w:rsidR="001F0FB5" w:rsidRDefault="000C12FC">
            <w:pPr>
              <w:spacing w:before="240" w:after="240"/>
              <w:jc w:val="center"/>
              <w:rPr>
                <w:rFonts w:ascii="Arial" w:eastAsia="Arial" w:hAnsi="Arial" w:cs="Arial"/>
              </w:rPr>
            </w:pPr>
            <w:r>
              <w:rPr>
                <w:rFonts w:ascii="Arial" w:eastAsia="Arial" w:hAnsi="Arial" w:cs="Arial"/>
              </w:rPr>
              <w:t>41113600</w:t>
            </w:r>
          </w:p>
        </w:tc>
        <w:tc>
          <w:tcPr>
            <w:tcW w:w="3495" w:type="dxa"/>
            <w:tcBorders>
              <w:top w:val="nil"/>
              <w:left w:val="nil"/>
              <w:bottom w:val="single" w:sz="5" w:space="0" w:color="000000"/>
              <w:right w:val="single" w:sz="5" w:space="0" w:color="000000"/>
            </w:tcBorders>
            <w:tcMar>
              <w:top w:w="0" w:type="dxa"/>
              <w:left w:w="100" w:type="dxa"/>
              <w:bottom w:w="0" w:type="dxa"/>
              <w:right w:w="100" w:type="dxa"/>
            </w:tcMar>
          </w:tcPr>
          <w:p w14:paraId="63232F16" w14:textId="77777777" w:rsidR="001F0FB5" w:rsidRDefault="000C12FC">
            <w:pPr>
              <w:spacing w:before="240" w:after="240"/>
              <w:jc w:val="center"/>
              <w:rPr>
                <w:rFonts w:ascii="Arial" w:eastAsia="Arial" w:hAnsi="Arial" w:cs="Arial"/>
              </w:rPr>
            </w:pPr>
            <w:r>
              <w:rPr>
                <w:rFonts w:ascii="Arial" w:eastAsia="Arial" w:hAnsi="Arial" w:cs="Arial"/>
              </w:rPr>
              <w:t>Equipo de Medición y comprobación eléctrica</w:t>
            </w:r>
          </w:p>
        </w:tc>
      </w:tr>
    </w:tbl>
    <w:p w14:paraId="3A7E6B26" w14:textId="77777777" w:rsidR="001F0FB5" w:rsidRDefault="000C12FC">
      <w:pPr>
        <w:spacing w:after="240" w:line="240" w:lineRule="auto"/>
        <w:jc w:val="both"/>
        <w:rPr>
          <w:rFonts w:ascii="Arial" w:eastAsia="Arial" w:hAnsi="Arial" w:cs="Arial"/>
          <w:b/>
          <w:sz w:val="20"/>
          <w:szCs w:val="20"/>
          <w:u w:val="single"/>
        </w:rPr>
      </w:pPr>
      <w:r>
        <w:rPr>
          <w:rFonts w:ascii="Arial" w:eastAsia="Arial" w:hAnsi="Arial" w:cs="Arial"/>
          <w:b/>
          <w:sz w:val="20"/>
          <w:szCs w:val="20"/>
          <w:u w:val="single"/>
        </w:rPr>
        <w:t>Clasificación de bienes y servicios catálogo de clasificación Presupuestal</w:t>
      </w:r>
    </w:p>
    <w:p w14:paraId="1EE171B0" w14:textId="77777777" w:rsidR="001F0FB5" w:rsidRDefault="000C12FC">
      <w:pPr>
        <w:spacing w:after="240" w:line="240" w:lineRule="auto"/>
        <w:jc w:val="both"/>
        <w:rPr>
          <w:rFonts w:ascii="Arial" w:eastAsia="Arial" w:hAnsi="Arial" w:cs="Arial"/>
          <w:b/>
        </w:rPr>
      </w:pPr>
      <w:r>
        <w:rPr>
          <w:rFonts w:ascii="Arial" w:eastAsia="Arial" w:hAnsi="Arial" w:cs="Arial"/>
          <w:b/>
          <w:sz w:val="20"/>
          <w:szCs w:val="20"/>
        </w:rPr>
        <w:t>Fuente:</w:t>
      </w:r>
      <w:hyperlink r:id="rId7">
        <w:r>
          <w:rPr>
            <w:rFonts w:ascii="Arial" w:eastAsia="Arial" w:hAnsi="Arial" w:cs="Arial"/>
            <w:b/>
            <w:sz w:val="20"/>
            <w:szCs w:val="20"/>
          </w:rPr>
          <w:t xml:space="preserve"> </w:t>
        </w:r>
      </w:hyperlink>
      <w:hyperlink r:id="rId8">
        <w:r>
          <w:rPr>
            <w:rFonts w:ascii="Arial" w:eastAsia="Arial" w:hAnsi="Arial" w:cs="Arial"/>
            <w:b/>
            <w:color w:val="467886"/>
            <w:sz w:val="20"/>
            <w:szCs w:val="20"/>
            <w:u w:val="single"/>
          </w:rPr>
          <w:t>https://preproduccion.colombiacompra.gov.co/clasificador-de-bienes-y-servicios</w:t>
        </w:r>
      </w:hyperlink>
    </w:p>
    <w:p w14:paraId="49D34175" w14:textId="77777777" w:rsidR="001F0FB5" w:rsidRDefault="001F0FB5">
      <w:pPr>
        <w:jc w:val="both"/>
        <w:rPr>
          <w:rFonts w:ascii="Arial" w:eastAsia="Arial" w:hAnsi="Arial" w:cs="Arial"/>
          <w:b/>
          <w:sz w:val="24"/>
          <w:szCs w:val="24"/>
        </w:rPr>
      </w:pPr>
    </w:p>
    <w:p w14:paraId="4882FB26" w14:textId="77777777" w:rsidR="001F0FB5" w:rsidRDefault="001F0FB5">
      <w:pPr>
        <w:jc w:val="both"/>
        <w:rPr>
          <w:rFonts w:ascii="Arial" w:eastAsia="Arial" w:hAnsi="Arial" w:cs="Arial"/>
          <w:b/>
          <w:sz w:val="24"/>
          <w:szCs w:val="24"/>
        </w:rPr>
      </w:pPr>
    </w:p>
    <w:p w14:paraId="63E9ABE2" w14:textId="77777777" w:rsidR="001F0FB5" w:rsidRDefault="001F0FB5">
      <w:pPr>
        <w:jc w:val="both"/>
        <w:rPr>
          <w:rFonts w:ascii="Arial" w:eastAsia="Arial" w:hAnsi="Arial" w:cs="Arial"/>
          <w:b/>
          <w:sz w:val="24"/>
          <w:szCs w:val="24"/>
        </w:rPr>
      </w:pPr>
    </w:p>
    <w:p w14:paraId="1673D718" w14:textId="77777777" w:rsidR="001F0FB5" w:rsidRDefault="001F0FB5">
      <w:pPr>
        <w:jc w:val="both"/>
        <w:rPr>
          <w:rFonts w:ascii="Arial" w:eastAsia="Arial" w:hAnsi="Arial" w:cs="Arial"/>
          <w:b/>
          <w:sz w:val="24"/>
          <w:szCs w:val="24"/>
        </w:rPr>
      </w:pPr>
    </w:p>
    <w:p w14:paraId="750F6CF6" w14:textId="77777777" w:rsidR="001F0FB5" w:rsidRDefault="001F0FB5">
      <w:pPr>
        <w:jc w:val="both"/>
        <w:rPr>
          <w:rFonts w:ascii="Arial" w:eastAsia="Arial" w:hAnsi="Arial" w:cs="Arial"/>
          <w:b/>
          <w:sz w:val="24"/>
          <w:szCs w:val="24"/>
        </w:rPr>
      </w:pPr>
    </w:p>
    <w:p w14:paraId="6BD410E0" w14:textId="77777777" w:rsidR="001F0FB5" w:rsidRDefault="001F0FB5">
      <w:pPr>
        <w:jc w:val="both"/>
        <w:rPr>
          <w:rFonts w:ascii="Arial" w:eastAsia="Arial" w:hAnsi="Arial" w:cs="Arial"/>
          <w:b/>
          <w:sz w:val="24"/>
          <w:szCs w:val="24"/>
        </w:rPr>
      </w:pPr>
    </w:p>
    <w:p w14:paraId="419856CA" w14:textId="77777777" w:rsidR="001F0FB5" w:rsidRDefault="000C12FC">
      <w:pPr>
        <w:jc w:val="both"/>
        <w:rPr>
          <w:rFonts w:ascii="Arial" w:eastAsia="Arial" w:hAnsi="Arial" w:cs="Arial"/>
          <w:b/>
        </w:rPr>
      </w:pPr>
      <w:r>
        <w:rPr>
          <w:rFonts w:ascii="Arial" w:eastAsia="Arial" w:hAnsi="Arial" w:cs="Arial"/>
          <w:b/>
        </w:rPr>
        <w:t>ACELERÓGRAFOS COMPACTOS PARA RED POR DESCARGA CON MEMORIA ABATIBLE DE ALMACENAMIENTO</w:t>
      </w:r>
    </w:p>
    <w:p w14:paraId="0C464F24" w14:textId="77777777" w:rsidR="001F0FB5" w:rsidRDefault="000C12FC">
      <w:pPr>
        <w:jc w:val="both"/>
        <w:rPr>
          <w:rFonts w:ascii="Arial" w:eastAsia="Arial" w:hAnsi="Arial" w:cs="Arial"/>
          <w:b/>
        </w:rPr>
      </w:pPr>
      <w:r>
        <w:rPr>
          <w:rFonts w:ascii="Arial" w:eastAsia="Arial" w:hAnsi="Arial" w:cs="Arial"/>
          <w:b/>
        </w:rPr>
        <w:t>INTERNO MÍNIMO DE 32GB CON SUS PERIFÉRICOS (Cable de alimentación, antena GPS, cable de comunicaciones) cuya instrumentación cumpla las siguientes especificaciones técnica</w:t>
      </w:r>
      <w:r>
        <w:rPr>
          <w:rFonts w:ascii="Arial" w:eastAsia="Arial" w:hAnsi="Arial" w:cs="Arial"/>
          <w:b/>
        </w:rPr>
        <w:t xml:space="preserve">s: </w:t>
      </w:r>
    </w:p>
    <w:p w14:paraId="0056BDB2" w14:textId="77777777" w:rsidR="001F0FB5" w:rsidRDefault="001F0FB5">
      <w:pPr>
        <w:jc w:val="both"/>
        <w:rPr>
          <w:rFonts w:ascii="Arial" w:eastAsia="Arial" w:hAnsi="Arial" w:cs="Arial"/>
          <w:b/>
          <w:sz w:val="24"/>
          <w:szCs w:val="24"/>
        </w:rPr>
      </w:pPr>
    </w:p>
    <w:tbl>
      <w:tblPr>
        <w:tblStyle w:val="a3"/>
        <w:tblW w:w="88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2268"/>
        <w:gridCol w:w="4304"/>
      </w:tblGrid>
      <w:tr w:rsidR="001F0FB5" w14:paraId="13C2E389" w14:textId="77777777">
        <w:trPr>
          <w:trHeight w:val="268"/>
        </w:trPr>
        <w:tc>
          <w:tcPr>
            <w:tcW w:w="2263" w:type="dxa"/>
            <w:vAlign w:val="center"/>
          </w:tcPr>
          <w:p w14:paraId="1AB81030" w14:textId="77777777" w:rsidR="001F0FB5" w:rsidRDefault="001F0FB5">
            <w:pPr>
              <w:tabs>
                <w:tab w:val="left" w:pos="255"/>
                <w:tab w:val="center" w:pos="948"/>
              </w:tabs>
              <w:jc w:val="center"/>
              <w:rPr>
                <w:rFonts w:ascii="Arial" w:eastAsia="Arial" w:hAnsi="Arial" w:cs="Arial"/>
                <w:b/>
              </w:rPr>
            </w:pPr>
          </w:p>
        </w:tc>
        <w:tc>
          <w:tcPr>
            <w:tcW w:w="2268" w:type="dxa"/>
            <w:vAlign w:val="center"/>
          </w:tcPr>
          <w:p w14:paraId="2251AF99" w14:textId="77777777" w:rsidR="001F0FB5" w:rsidRDefault="000C12FC">
            <w:pPr>
              <w:jc w:val="center"/>
              <w:rPr>
                <w:rFonts w:ascii="Arial" w:eastAsia="Arial" w:hAnsi="Arial" w:cs="Arial"/>
                <w:b/>
              </w:rPr>
            </w:pPr>
            <w:r>
              <w:rPr>
                <w:rFonts w:ascii="Arial" w:eastAsia="Arial" w:hAnsi="Arial" w:cs="Arial"/>
                <w:b/>
              </w:rPr>
              <w:t>COMPONENTES</w:t>
            </w:r>
          </w:p>
        </w:tc>
        <w:tc>
          <w:tcPr>
            <w:tcW w:w="4304" w:type="dxa"/>
            <w:vAlign w:val="center"/>
          </w:tcPr>
          <w:p w14:paraId="32CA3E40" w14:textId="77777777" w:rsidR="001F0FB5" w:rsidRDefault="000C12FC">
            <w:pPr>
              <w:jc w:val="center"/>
              <w:rPr>
                <w:rFonts w:ascii="Arial" w:eastAsia="Arial" w:hAnsi="Arial" w:cs="Arial"/>
                <w:b/>
              </w:rPr>
            </w:pPr>
            <w:r>
              <w:rPr>
                <w:rFonts w:ascii="Arial" w:eastAsia="Arial" w:hAnsi="Arial" w:cs="Arial"/>
                <w:b/>
              </w:rPr>
              <w:t>DESCRIPCIÓN DE COMPONENTES</w:t>
            </w:r>
          </w:p>
        </w:tc>
      </w:tr>
      <w:tr w:rsidR="001F0FB5" w14:paraId="396AF12E" w14:textId="77777777">
        <w:tc>
          <w:tcPr>
            <w:tcW w:w="2263" w:type="dxa"/>
            <w:vMerge w:val="restart"/>
            <w:vAlign w:val="center"/>
          </w:tcPr>
          <w:p w14:paraId="369FC0C8" w14:textId="77777777" w:rsidR="001F0FB5" w:rsidRDefault="000C12FC">
            <w:pPr>
              <w:jc w:val="center"/>
              <w:rPr>
                <w:rFonts w:ascii="Arial" w:eastAsia="Arial" w:hAnsi="Arial" w:cs="Arial"/>
                <w:b/>
                <w:color w:val="000000"/>
                <w:sz w:val="20"/>
                <w:szCs w:val="20"/>
              </w:rPr>
            </w:pPr>
            <w:r>
              <w:rPr>
                <w:rFonts w:ascii="Arial" w:eastAsia="Arial" w:hAnsi="Arial" w:cs="Arial"/>
                <w:b/>
                <w:color w:val="000000"/>
                <w:sz w:val="20"/>
                <w:szCs w:val="20"/>
              </w:rPr>
              <w:t>ACELERÓGRAFO</w:t>
            </w:r>
          </w:p>
        </w:tc>
        <w:tc>
          <w:tcPr>
            <w:tcW w:w="2268" w:type="dxa"/>
            <w:vAlign w:val="center"/>
          </w:tcPr>
          <w:p w14:paraId="29B39379" w14:textId="77777777" w:rsidR="001F0FB5" w:rsidRDefault="000C12FC">
            <w:pPr>
              <w:widowControl w:val="0"/>
              <w:pBdr>
                <w:top w:val="nil"/>
                <w:left w:val="nil"/>
                <w:bottom w:val="nil"/>
                <w:right w:val="nil"/>
                <w:between w:val="nil"/>
              </w:pBdr>
              <w:spacing w:line="210" w:lineRule="auto"/>
              <w:ind w:right="6"/>
              <w:rPr>
                <w:rFonts w:ascii="Arial" w:eastAsia="Arial" w:hAnsi="Arial" w:cs="Arial"/>
                <w:color w:val="000000"/>
                <w:sz w:val="20"/>
                <w:szCs w:val="20"/>
              </w:rPr>
            </w:pPr>
            <w:r>
              <w:rPr>
                <w:rFonts w:ascii="Arial" w:eastAsia="Arial" w:hAnsi="Arial" w:cs="Arial"/>
                <w:color w:val="000000"/>
                <w:sz w:val="20"/>
                <w:szCs w:val="20"/>
              </w:rPr>
              <w:t>Sensor</w:t>
            </w:r>
          </w:p>
        </w:tc>
        <w:tc>
          <w:tcPr>
            <w:tcW w:w="4304" w:type="dxa"/>
            <w:vAlign w:val="center"/>
          </w:tcPr>
          <w:p w14:paraId="692D4220" w14:textId="77777777" w:rsidR="001F0FB5" w:rsidRDefault="001F0FB5">
            <w:pPr>
              <w:widowControl w:val="0"/>
              <w:pBdr>
                <w:top w:val="nil"/>
                <w:left w:val="nil"/>
                <w:bottom w:val="nil"/>
                <w:right w:val="nil"/>
                <w:between w:val="nil"/>
              </w:pBdr>
              <w:spacing w:line="210" w:lineRule="auto"/>
              <w:ind w:left="40"/>
              <w:rPr>
                <w:rFonts w:ascii="Arial" w:eastAsia="Arial" w:hAnsi="Arial" w:cs="Arial"/>
                <w:color w:val="000000"/>
                <w:sz w:val="20"/>
                <w:szCs w:val="20"/>
              </w:rPr>
            </w:pPr>
          </w:p>
          <w:p w14:paraId="084EB62C" w14:textId="77777777" w:rsidR="001F0FB5" w:rsidRDefault="000C12FC">
            <w:pPr>
              <w:widowControl w:val="0"/>
              <w:pBdr>
                <w:top w:val="nil"/>
                <w:left w:val="nil"/>
                <w:bottom w:val="nil"/>
                <w:right w:val="nil"/>
                <w:between w:val="nil"/>
              </w:pBdr>
              <w:spacing w:line="210" w:lineRule="auto"/>
              <w:ind w:left="40"/>
              <w:rPr>
                <w:rFonts w:ascii="Arial" w:eastAsia="Arial" w:hAnsi="Arial" w:cs="Arial"/>
                <w:color w:val="000000"/>
                <w:sz w:val="20"/>
                <w:szCs w:val="20"/>
              </w:rPr>
            </w:pPr>
            <w:r>
              <w:rPr>
                <w:rFonts w:ascii="Arial" w:eastAsia="Arial" w:hAnsi="Arial" w:cs="Arial"/>
                <w:color w:val="000000"/>
                <w:sz w:val="20"/>
                <w:szCs w:val="20"/>
              </w:rPr>
              <w:t xml:space="preserve">Tipo FBA - </w:t>
            </w:r>
            <w:proofErr w:type="spellStart"/>
            <w:r>
              <w:rPr>
                <w:rFonts w:ascii="Arial" w:eastAsia="Arial" w:hAnsi="Arial" w:cs="Arial"/>
                <w:color w:val="000000"/>
                <w:sz w:val="20"/>
                <w:szCs w:val="20"/>
              </w:rPr>
              <w:t>Force</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Balanced</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Accelerometer</w:t>
            </w:r>
            <w:proofErr w:type="spellEnd"/>
          </w:p>
          <w:p w14:paraId="4EAF62B7" w14:textId="77777777" w:rsidR="001F0FB5" w:rsidRDefault="001F0FB5">
            <w:pPr>
              <w:widowControl w:val="0"/>
              <w:pBdr>
                <w:top w:val="nil"/>
                <w:left w:val="nil"/>
                <w:bottom w:val="nil"/>
                <w:right w:val="nil"/>
                <w:between w:val="nil"/>
              </w:pBdr>
              <w:spacing w:line="210" w:lineRule="auto"/>
              <w:ind w:left="40"/>
              <w:rPr>
                <w:rFonts w:ascii="Arial" w:eastAsia="Arial" w:hAnsi="Arial" w:cs="Arial"/>
                <w:color w:val="000000"/>
                <w:sz w:val="20"/>
                <w:szCs w:val="20"/>
              </w:rPr>
            </w:pPr>
          </w:p>
        </w:tc>
      </w:tr>
      <w:tr w:rsidR="001F0FB5" w14:paraId="2D5C7302" w14:textId="77777777">
        <w:trPr>
          <w:trHeight w:val="686"/>
        </w:trPr>
        <w:tc>
          <w:tcPr>
            <w:tcW w:w="2263" w:type="dxa"/>
            <w:vMerge/>
            <w:vAlign w:val="center"/>
          </w:tcPr>
          <w:p w14:paraId="56B33E5D" w14:textId="77777777" w:rsidR="001F0FB5" w:rsidRDefault="001F0FB5">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2268" w:type="dxa"/>
            <w:vAlign w:val="center"/>
          </w:tcPr>
          <w:p w14:paraId="356C48A8" w14:textId="77777777" w:rsidR="001F0FB5" w:rsidRDefault="000C12FC">
            <w:pPr>
              <w:widowControl w:val="0"/>
              <w:pBdr>
                <w:top w:val="nil"/>
                <w:left w:val="nil"/>
                <w:bottom w:val="nil"/>
                <w:right w:val="nil"/>
                <w:between w:val="nil"/>
              </w:pBdr>
              <w:spacing w:line="226" w:lineRule="auto"/>
              <w:ind w:right="6"/>
              <w:rPr>
                <w:rFonts w:ascii="Arial" w:eastAsia="Arial" w:hAnsi="Arial" w:cs="Arial"/>
                <w:color w:val="000000"/>
                <w:sz w:val="20"/>
                <w:szCs w:val="20"/>
              </w:rPr>
            </w:pPr>
            <w:r>
              <w:rPr>
                <w:rFonts w:ascii="Arial" w:eastAsia="Arial" w:hAnsi="Arial" w:cs="Arial"/>
                <w:color w:val="000000"/>
                <w:sz w:val="20"/>
                <w:szCs w:val="20"/>
              </w:rPr>
              <w:t>Rango Dinámico Del Sensor</w:t>
            </w:r>
          </w:p>
        </w:tc>
        <w:tc>
          <w:tcPr>
            <w:tcW w:w="4304" w:type="dxa"/>
            <w:vAlign w:val="center"/>
          </w:tcPr>
          <w:p w14:paraId="162C2AD4" w14:textId="77777777" w:rsidR="001F0FB5" w:rsidRDefault="001F0FB5">
            <w:pPr>
              <w:widowControl w:val="0"/>
              <w:pBdr>
                <w:top w:val="nil"/>
                <w:left w:val="nil"/>
                <w:bottom w:val="nil"/>
                <w:right w:val="nil"/>
                <w:between w:val="nil"/>
              </w:pBdr>
              <w:spacing w:line="226" w:lineRule="auto"/>
              <w:ind w:left="25"/>
              <w:rPr>
                <w:rFonts w:ascii="Arial" w:eastAsia="Arial" w:hAnsi="Arial" w:cs="Arial"/>
                <w:color w:val="000000"/>
                <w:sz w:val="20"/>
                <w:szCs w:val="20"/>
              </w:rPr>
            </w:pPr>
          </w:p>
          <w:p w14:paraId="3773B9AB" w14:textId="77777777" w:rsidR="001F0FB5" w:rsidRDefault="000C12FC">
            <w:pPr>
              <w:widowControl w:val="0"/>
              <w:pBdr>
                <w:top w:val="nil"/>
                <w:left w:val="nil"/>
                <w:bottom w:val="nil"/>
                <w:right w:val="nil"/>
                <w:between w:val="nil"/>
              </w:pBdr>
              <w:spacing w:line="226" w:lineRule="auto"/>
              <w:ind w:left="25"/>
              <w:rPr>
                <w:rFonts w:ascii="Arial" w:eastAsia="Arial" w:hAnsi="Arial" w:cs="Arial"/>
                <w:color w:val="000000"/>
                <w:sz w:val="20"/>
                <w:szCs w:val="20"/>
              </w:rPr>
            </w:pPr>
            <w:r>
              <w:rPr>
                <w:rFonts w:ascii="Arial" w:eastAsia="Arial" w:hAnsi="Arial" w:cs="Arial"/>
                <w:color w:val="000000"/>
                <w:sz w:val="20"/>
                <w:szCs w:val="20"/>
              </w:rPr>
              <w:t xml:space="preserve">Mayor a 150 dB. Debe permitir prueba de calibración de los sensores: Seno y escalón. </w:t>
            </w:r>
          </w:p>
          <w:p w14:paraId="6DA6A6DE" w14:textId="77777777" w:rsidR="001F0FB5" w:rsidRDefault="001F0FB5">
            <w:pPr>
              <w:widowControl w:val="0"/>
              <w:pBdr>
                <w:top w:val="nil"/>
                <w:left w:val="nil"/>
                <w:bottom w:val="nil"/>
                <w:right w:val="nil"/>
                <w:between w:val="nil"/>
              </w:pBdr>
              <w:spacing w:line="226" w:lineRule="auto"/>
              <w:ind w:left="25"/>
              <w:rPr>
                <w:rFonts w:ascii="Arial" w:eastAsia="Arial" w:hAnsi="Arial" w:cs="Arial"/>
                <w:color w:val="000000"/>
                <w:sz w:val="20"/>
                <w:szCs w:val="20"/>
              </w:rPr>
            </w:pPr>
          </w:p>
        </w:tc>
      </w:tr>
      <w:tr w:rsidR="001F0FB5" w14:paraId="7134CEAA" w14:textId="77777777">
        <w:tc>
          <w:tcPr>
            <w:tcW w:w="2263" w:type="dxa"/>
            <w:vMerge/>
            <w:vAlign w:val="center"/>
          </w:tcPr>
          <w:p w14:paraId="4EB4DDFB" w14:textId="77777777" w:rsidR="001F0FB5" w:rsidRDefault="001F0FB5">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2268" w:type="dxa"/>
            <w:vAlign w:val="center"/>
          </w:tcPr>
          <w:p w14:paraId="0BB4C040" w14:textId="77777777" w:rsidR="001F0FB5" w:rsidRDefault="001F0FB5">
            <w:pPr>
              <w:widowControl w:val="0"/>
              <w:pBdr>
                <w:top w:val="nil"/>
                <w:left w:val="nil"/>
                <w:bottom w:val="nil"/>
                <w:right w:val="nil"/>
                <w:between w:val="nil"/>
              </w:pBdr>
              <w:spacing w:line="226" w:lineRule="auto"/>
              <w:ind w:right="6"/>
              <w:rPr>
                <w:rFonts w:ascii="Arial" w:eastAsia="Arial" w:hAnsi="Arial" w:cs="Arial"/>
                <w:color w:val="000000"/>
                <w:sz w:val="20"/>
                <w:szCs w:val="20"/>
              </w:rPr>
            </w:pPr>
          </w:p>
          <w:p w14:paraId="30401777" w14:textId="77777777" w:rsidR="001F0FB5" w:rsidRDefault="000C12FC">
            <w:pPr>
              <w:widowControl w:val="0"/>
              <w:pBdr>
                <w:top w:val="nil"/>
                <w:left w:val="nil"/>
                <w:bottom w:val="nil"/>
                <w:right w:val="nil"/>
                <w:between w:val="nil"/>
              </w:pBdr>
              <w:spacing w:line="226" w:lineRule="auto"/>
              <w:ind w:right="6"/>
              <w:rPr>
                <w:rFonts w:ascii="Arial" w:eastAsia="Arial" w:hAnsi="Arial" w:cs="Arial"/>
                <w:color w:val="000000"/>
                <w:sz w:val="20"/>
                <w:szCs w:val="20"/>
              </w:rPr>
            </w:pPr>
            <w:r>
              <w:rPr>
                <w:rFonts w:ascii="Arial" w:eastAsia="Arial" w:hAnsi="Arial" w:cs="Arial"/>
                <w:color w:val="000000"/>
                <w:sz w:val="20"/>
                <w:szCs w:val="20"/>
              </w:rPr>
              <w:t>Ganancia Configurable Por Interfaz Web. Rango De Medición</w:t>
            </w:r>
          </w:p>
          <w:p w14:paraId="25D0FD42" w14:textId="77777777" w:rsidR="001F0FB5" w:rsidRDefault="001F0FB5">
            <w:pPr>
              <w:widowControl w:val="0"/>
              <w:pBdr>
                <w:top w:val="nil"/>
                <w:left w:val="nil"/>
                <w:bottom w:val="nil"/>
                <w:right w:val="nil"/>
                <w:between w:val="nil"/>
              </w:pBdr>
              <w:spacing w:line="226" w:lineRule="auto"/>
              <w:ind w:left="29" w:right="6"/>
              <w:rPr>
                <w:rFonts w:ascii="Arial" w:eastAsia="Arial" w:hAnsi="Arial" w:cs="Arial"/>
                <w:color w:val="000000"/>
                <w:sz w:val="20"/>
                <w:szCs w:val="20"/>
              </w:rPr>
            </w:pPr>
          </w:p>
        </w:tc>
        <w:tc>
          <w:tcPr>
            <w:tcW w:w="4304" w:type="dxa"/>
            <w:vAlign w:val="center"/>
          </w:tcPr>
          <w:p w14:paraId="5D909C53" w14:textId="77777777" w:rsidR="001F0FB5" w:rsidRDefault="001F0FB5">
            <w:pPr>
              <w:widowControl w:val="0"/>
              <w:pBdr>
                <w:top w:val="nil"/>
                <w:left w:val="nil"/>
                <w:bottom w:val="nil"/>
                <w:right w:val="nil"/>
                <w:between w:val="nil"/>
              </w:pBdr>
              <w:spacing w:line="226" w:lineRule="auto"/>
              <w:ind w:left="25"/>
              <w:rPr>
                <w:rFonts w:ascii="Arial" w:eastAsia="Arial" w:hAnsi="Arial" w:cs="Arial"/>
                <w:color w:val="000000"/>
                <w:sz w:val="20"/>
                <w:szCs w:val="20"/>
              </w:rPr>
            </w:pPr>
          </w:p>
          <w:p w14:paraId="0FCA03B5" w14:textId="77777777" w:rsidR="001F0FB5" w:rsidRDefault="000C12FC">
            <w:pPr>
              <w:widowControl w:val="0"/>
              <w:pBdr>
                <w:top w:val="nil"/>
                <w:left w:val="nil"/>
                <w:bottom w:val="nil"/>
                <w:right w:val="nil"/>
                <w:between w:val="nil"/>
              </w:pBdr>
              <w:spacing w:line="226" w:lineRule="auto"/>
              <w:ind w:left="25"/>
              <w:rPr>
                <w:rFonts w:ascii="Arial" w:eastAsia="Arial" w:hAnsi="Arial" w:cs="Arial"/>
                <w:color w:val="000000"/>
                <w:sz w:val="20"/>
                <w:szCs w:val="20"/>
              </w:rPr>
            </w:pPr>
            <w:r>
              <w:rPr>
                <w:rFonts w:ascii="Arial" w:eastAsia="Arial" w:hAnsi="Arial" w:cs="Arial"/>
                <w:color w:val="000000"/>
                <w:sz w:val="20"/>
                <w:szCs w:val="20"/>
              </w:rPr>
              <w:t>Mínimo 1g, 2g, 4g electrónicamente</w:t>
            </w:r>
          </w:p>
          <w:p w14:paraId="53FCEB47" w14:textId="77777777" w:rsidR="001F0FB5" w:rsidRDefault="000C12FC">
            <w:pPr>
              <w:widowControl w:val="0"/>
              <w:pBdr>
                <w:top w:val="nil"/>
                <w:left w:val="nil"/>
                <w:bottom w:val="nil"/>
                <w:right w:val="nil"/>
                <w:between w:val="nil"/>
              </w:pBdr>
              <w:spacing w:before="20" w:line="214" w:lineRule="auto"/>
              <w:ind w:left="25"/>
              <w:rPr>
                <w:rFonts w:ascii="Arial" w:eastAsia="Arial" w:hAnsi="Arial" w:cs="Arial"/>
                <w:color w:val="000000"/>
                <w:sz w:val="20"/>
                <w:szCs w:val="20"/>
              </w:rPr>
            </w:pPr>
            <w:r>
              <w:rPr>
                <w:rFonts w:ascii="Arial" w:eastAsia="Arial" w:hAnsi="Arial" w:cs="Arial"/>
                <w:color w:val="000000"/>
                <w:sz w:val="20"/>
                <w:szCs w:val="20"/>
              </w:rPr>
              <w:t>seleccionable por el usuario</w:t>
            </w:r>
          </w:p>
          <w:p w14:paraId="28DAE94C" w14:textId="77777777" w:rsidR="001F0FB5" w:rsidRDefault="001F0FB5">
            <w:pPr>
              <w:widowControl w:val="0"/>
              <w:pBdr>
                <w:top w:val="nil"/>
                <w:left w:val="nil"/>
                <w:bottom w:val="nil"/>
                <w:right w:val="nil"/>
                <w:between w:val="nil"/>
              </w:pBdr>
              <w:spacing w:before="20" w:line="214" w:lineRule="auto"/>
              <w:ind w:left="25"/>
              <w:rPr>
                <w:rFonts w:ascii="Arial" w:eastAsia="Arial" w:hAnsi="Arial" w:cs="Arial"/>
                <w:color w:val="000000"/>
                <w:sz w:val="20"/>
                <w:szCs w:val="20"/>
              </w:rPr>
            </w:pPr>
          </w:p>
        </w:tc>
      </w:tr>
      <w:tr w:rsidR="001F0FB5" w14:paraId="1B97FB50" w14:textId="77777777">
        <w:tc>
          <w:tcPr>
            <w:tcW w:w="2263" w:type="dxa"/>
            <w:vMerge/>
            <w:vAlign w:val="center"/>
          </w:tcPr>
          <w:p w14:paraId="11E94998" w14:textId="77777777" w:rsidR="001F0FB5" w:rsidRDefault="001F0FB5">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2268" w:type="dxa"/>
            <w:vAlign w:val="center"/>
          </w:tcPr>
          <w:p w14:paraId="3DB90D2F" w14:textId="77777777" w:rsidR="001F0FB5" w:rsidRDefault="000C12FC">
            <w:pPr>
              <w:widowControl w:val="0"/>
              <w:pBdr>
                <w:top w:val="nil"/>
                <w:left w:val="nil"/>
                <w:bottom w:val="nil"/>
                <w:right w:val="nil"/>
                <w:between w:val="nil"/>
              </w:pBdr>
              <w:spacing w:line="226" w:lineRule="auto"/>
              <w:ind w:right="6"/>
              <w:rPr>
                <w:rFonts w:ascii="Arial" w:eastAsia="Arial" w:hAnsi="Arial" w:cs="Arial"/>
                <w:color w:val="000000"/>
                <w:sz w:val="20"/>
                <w:szCs w:val="20"/>
              </w:rPr>
            </w:pPr>
            <w:r>
              <w:rPr>
                <w:rFonts w:ascii="Arial" w:eastAsia="Arial" w:hAnsi="Arial" w:cs="Arial"/>
                <w:color w:val="000000"/>
                <w:sz w:val="20"/>
                <w:szCs w:val="20"/>
              </w:rPr>
              <w:t>Resolución Digitalizador / Rango Dinámico</w:t>
            </w:r>
          </w:p>
        </w:tc>
        <w:tc>
          <w:tcPr>
            <w:tcW w:w="4304" w:type="dxa"/>
            <w:vAlign w:val="center"/>
          </w:tcPr>
          <w:p w14:paraId="7F3B8A0E" w14:textId="77777777" w:rsidR="001F0FB5" w:rsidRDefault="001F0FB5">
            <w:pPr>
              <w:widowControl w:val="0"/>
              <w:pBdr>
                <w:top w:val="nil"/>
                <w:left w:val="nil"/>
                <w:bottom w:val="nil"/>
                <w:right w:val="nil"/>
                <w:between w:val="nil"/>
              </w:pBdr>
              <w:spacing w:line="261" w:lineRule="auto"/>
              <w:rPr>
                <w:rFonts w:ascii="Arial" w:eastAsia="Arial" w:hAnsi="Arial" w:cs="Arial"/>
                <w:color w:val="000000"/>
                <w:sz w:val="20"/>
                <w:szCs w:val="20"/>
              </w:rPr>
            </w:pPr>
          </w:p>
          <w:p w14:paraId="2A2C2DF4" w14:textId="77777777" w:rsidR="001F0FB5" w:rsidRDefault="000C12FC">
            <w:pPr>
              <w:widowControl w:val="0"/>
              <w:pBdr>
                <w:top w:val="nil"/>
                <w:left w:val="nil"/>
                <w:bottom w:val="nil"/>
                <w:right w:val="nil"/>
                <w:between w:val="nil"/>
              </w:pBdr>
              <w:spacing w:line="261" w:lineRule="auto"/>
              <w:rPr>
                <w:rFonts w:ascii="Arial" w:eastAsia="Arial" w:hAnsi="Arial" w:cs="Arial"/>
                <w:color w:val="000000"/>
                <w:sz w:val="20"/>
                <w:szCs w:val="20"/>
              </w:rPr>
            </w:pPr>
            <w:r>
              <w:rPr>
                <w:rFonts w:ascii="Arial" w:eastAsia="Arial" w:hAnsi="Arial" w:cs="Arial"/>
                <w:color w:val="000000"/>
                <w:sz w:val="20"/>
                <w:szCs w:val="20"/>
              </w:rPr>
              <w:t>24 bits de resolución con rango dinámico mayor a 130 dB</w:t>
            </w:r>
          </w:p>
          <w:p w14:paraId="7BEBAEA5" w14:textId="77777777" w:rsidR="001F0FB5" w:rsidRDefault="001F0FB5">
            <w:pPr>
              <w:widowControl w:val="0"/>
              <w:pBdr>
                <w:top w:val="nil"/>
                <w:left w:val="nil"/>
                <w:bottom w:val="nil"/>
                <w:right w:val="nil"/>
                <w:between w:val="nil"/>
              </w:pBdr>
              <w:spacing w:line="261" w:lineRule="auto"/>
              <w:rPr>
                <w:rFonts w:ascii="Arial" w:eastAsia="Arial" w:hAnsi="Arial" w:cs="Arial"/>
                <w:color w:val="000000"/>
                <w:sz w:val="20"/>
                <w:szCs w:val="20"/>
              </w:rPr>
            </w:pPr>
          </w:p>
        </w:tc>
      </w:tr>
      <w:tr w:rsidR="001F0FB5" w14:paraId="2126C393" w14:textId="77777777">
        <w:tc>
          <w:tcPr>
            <w:tcW w:w="2263" w:type="dxa"/>
            <w:vMerge/>
            <w:vAlign w:val="center"/>
          </w:tcPr>
          <w:p w14:paraId="3090D9D8" w14:textId="77777777" w:rsidR="001F0FB5" w:rsidRDefault="001F0FB5">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2268" w:type="dxa"/>
            <w:vAlign w:val="center"/>
          </w:tcPr>
          <w:p w14:paraId="40020CA2" w14:textId="77777777" w:rsidR="001F0FB5" w:rsidRDefault="001F0FB5">
            <w:pPr>
              <w:widowControl w:val="0"/>
              <w:pBdr>
                <w:top w:val="nil"/>
                <w:left w:val="nil"/>
                <w:bottom w:val="nil"/>
                <w:right w:val="nil"/>
                <w:between w:val="nil"/>
              </w:pBdr>
              <w:spacing w:line="226" w:lineRule="auto"/>
              <w:ind w:right="6"/>
              <w:rPr>
                <w:rFonts w:ascii="Arial" w:eastAsia="Arial" w:hAnsi="Arial" w:cs="Arial"/>
                <w:color w:val="000000"/>
                <w:sz w:val="20"/>
                <w:szCs w:val="20"/>
              </w:rPr>
            </w:pPr>
          </w:p>
          <w:p w14:paraId="29AB8289" w14:textId="77777777" w:rsidR="001F0FB5" w:rsidRDefault="000C12FC">
            <w:pPr>
              <w:widowControl w:val="0"/>
              <w:pBdr>
                <w:top w:val="nil"/>
                <w:left w:val="nil"/>
                <w:bottom w:val="nil"/>
                <w:right w:val="nil"/>
                <w:between w:val="nil"/>
              </w:pBdr>
              <w:spacing w:line="226" w:lineRule="auto"/>
              <w:ind w:right="6"/>
              <w:rPr>
                <w:rFonts w:ascii="Arial" w:eastAsia="Arial" w:hAnsi="Arial" w:cs="Arial"/>
                <w:color w:val="000000"/>
                <w:sz w:val="20"/>
                <w:szCs w:val="20"/>
              </w:rPr>
            </w:pPr>
            <w:r>
              <w:rPr>
                <w:rFonts w:ascii="Arial" w:eastAsia="Arial" w:hAnsi="Arial" w:cs="Arial"/>
                <w:color w:val="000000"/>
                <w:sz w:val="20"/>
                <w:szCs w:val="20"/>
              </w:rPr>
              <w:t>Muestreo de las señales de cada</w:t>
            </w:r>
          </w:p>
          <w:p w14:paraId="33BB99E3" w14:textId="77777777" w:rsidR="001F0FB5" w:rsidRDefault="000C12FC">
            <w:pPr>
              <w:widowControl w:val="0"/>
              <w:pBdr>
                <w:top w:val="nil"/>
                <w:left w:val="nil"/>
                <w:bottom w:val="nil"/>
                <w:right w:val="nil"/>
                <w:between w:val="nil"/>
              </w:pBdr>
              <w:spacing w:before="20" w:line="214" w:lineRule="auto"/>
              <w:ind w:left="29" w:right="6"/>
              <w:rPr>
                <w:rFonts w:ascii="Arial" w:eastAsia="Arial" w:hAnsi="Arial" w:cs="Arial"/>
                <w:color w:val="000000"/>
                <w:sz w:val="20"/>
                <w:szCs w:val="20"/>
              </w:rPr>
            </w:pPr>
            <w:r>
              <w:rPr>
                <w:rFonts w:ascii="Arial" w:eastAsia="Arial" w:hAnsi="Arial" w:cs="Arial"/>
                <w:color w:val="000000"/>
                <w:sz w:val="20"/>
                <w:szCs w:val="20"/>
              </w:rPr>
              <w:t>Componente</w:t>
            </w:r>
          </w:p>
          <w:p w14:paraId="3F0B6452" w14:textId="77777777" w:rsidR="001F0FB5" w:rsidRDefault="001F0FB5">
            <w:pPr>
              <w:widowControl w:val="0"/>
              <w:pBdr>
                <w:top w:val="nil"/>
                <w:left w:val="nil"/>
                <w:bottom w:val="nil"/>
                <w:right w:val="nil"/>
                <w:between w:val="nil"/>
              </w:pBdr>
              <w:spacing w:before="20" w:line="214" w:lineRule="auto"/>
              <w:ind w:left="29" w:right="6"/>
              <w:rPr>
                <w:rFonts w:ascii="Arial" w:eastAsia="Arial" w:hAnsi="Arial" w:cs="Arial"/>
                <w:color w:val="000000"/>
                <w:sz w:val="20"/>
                <w:szCs w:val="20"/>
              </w:rPr>
            </w:pPr>
          </w:p>
        </w:tc>
        <w:tc>
          <w:tcPr>
            <w:tcW w:w="4304" w:type="dxa"/>
            <w:vAlign w:val="center"/>
          </w:tcPr>
          <w:p w14:paraId="331462E0" w14:textId="77777777" w:rsidR="001F0FB5" w:rsidRDefault="001F0FB5">
            <w:pPr>
              <w:widowControl w:val="0"/>
              <w:pBdr>
                <w:top w:val="nil"/>
                <w:left w:val="nil"/>
                <w:bottom w:val="nil"/>
                <w:right w:val="nil"/>
                <w:between w:val="nil"/>
              </w:pBdr>
              <w:spacing w:line="226" w:lineRule="auto"/>
              <w:ind w:left="25"/>
              <w:rPr>
                <w:rFonts w:ascii="Arial" w:eastAsia="Arial" w:hAnsi="Arial" w:cs="Arial"/>
                <w:color w:val="000000"/>
                <w:sz w:val="20"/>
                <w:szCs w:val="20"/>
              </w:rPr>
            </w:pPr>
          </w:p>
          <w:p w14:paraId="3021F0FC" w14:textId="77777777" w:rsidR="001F0FB5" w:rsidRDefault="000C12FC">
            <w:pPr>
              <w:widowControl w:val="0"/>
              <w:pBdr>
                <w:top w:val="nil"/>
                <w:left w:val="nil"/>
                <w:bottom w:val="nil"/>
                <w:right w:val="nil"/>
                <w:between w:val="nil"/>
              </w:pBdr>
              <w:spacing w:line="226" w:lineRule="auto"/>
              <w:ind w:left="25"/>
              <w:rPr>
                <w:rFonts w:ascii="Arial" w:eastAsia="Arial" w:hAnsi="Arial" w:cs="Arial"/>
                <w:color w:val="000000"/>
                <w:sz w:val="20"/>
                <w:szCs w:val="20"/>
              </w:rPr>
            </w:pPr>
            <w:r>
              <w:rPr>
                <w:rFonts w:ascii="Arial" w:eastAsia="Arial" w:hAnsi="Arial" w:cs="Arial"/>
                <w:color w:val="000000"/>
                <w:sz w:val="20"/>
                <w:szCs w:val="20"/>
              </w:rPr>
              <w:t>100 y 200 Mínimo, seleccionable para cada canal</w:t>
            </w:r>
          </w:p>
        </w:tc>
      </w:tr>
      <w:tr w:rsidR="001F0FB5" w14:paraId="2EFB169A" w14:textId="77777777">
        <w:tc>
          <w:tcPr>
            <w:tcW w:w="2263" w:type="dxa"/>
            <w:vMerge/>
            <w:vAlign w:val="center"/>
          </w:tcPr>
          <w:p w14:paraId="67299194" w14:textId="77777777" w:rsidR="001F0FB5" w:rsidRDefault="001F0FB5">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2268" w:type="dxa"/>
            <w:vAlign w:val="center"/>
          </w:tcPr>
          <w:p w14:paraId="40C2B6ED" w14:textId="77777777" w:rsidR="001F0FB5" w:rsidRDefault="001F0FB5">
            <w:pPr>
              <w:widowControl w:val="0"/>
              <w:pBdr>
                <w:top w:val="nil"/>
                <w:left w:val="nil"/>
                <w:bottom w:val="nil"/>
                <w:right w:val="nil"/>
                <w:between w:val="nil"/>
              </w:pBdr>
              <w:spacing w:line="226" w:lineRule="auto"/>
              <w:ind w:right="6"/>
              <w:rPr>
                <w:rFonts w:ascii="Arial" w:eastAsia="Arial" w:hAnsi="Arial" w:cs="Arial"/>
                <w:color w:val="000000"/>
                <w:sz w:val="20"/>
                <w:szCs w:val="20"/>
              </w:rPr>
            </w:pPr>
          </w:p>
          <w:p w14:paraId="08F08BFA" w14:textId="77777777" w:rsidR="001F0FB5" w:rsidRDefault="000C12FC">
            <w:pPr>
              <w:widowControl w:val="0"/>
              <w:pBdr>
                <w:top w:val="nil"/>
                <w:left w:val="nil"/>
                <w:bottom w:val="nil"/>
                <w:right w:val="nil"/>
                <w:between w:val="nil"/>
              </w:pBdr>
              <w:spacing w:line="226" w:lineRule="auto"/>
              <w:ind w:right="6"/>
              <w:rPr>
                <w:rFonts w:ascii="Arial" w:eastAsia="Arial" w:hAnsi="Arial" w:cs="Arial"/>
                <w:color w:val="000000"/>
                <w:sz w:val="20"/>
                <w:szCs w:val="20"/>
              </w:rPr>
            </w:pPr>
            <w:r>
              <w:rPr>
                <w:rFonts w:ascii="Arial" w:eastAsia="Arial" w:hAnsi="Arial" w:cs="Arial"/>
                <w:color w:val="000000"/>
                <w:sz w:val="20"/>
                <w:szCs w:val="20"/>
              </w:rPr>
              <w:t>Precisión En Sincronización (Timing)</w:t>
            </w:r>
          </w:p>
          <w:p w14:paraId="0F369C30" w14:textId="77777777" w:rsidR="001F0FB5" w:rsidRDefault="001F0FB5">
            <w:pPr>
              <w:widowControl w:val="0"/>
              <w:pBdr>
                <w:top w:val="nil"/>
                <w:left w:val="nil"/>
                <w:bottom w:val="nil"/>
                <w:right w:val="nil"/>
                <w:between w:val="nil"/>
              </w:pBdr>
              <w:spacing w:line="226" w:lineRule="auto"/>
              <w:ind w:left="29" w:right="6"/>
              <w:rPr>
                <w:rFonts w:ascii="Arial" w:eastAsia="Arial" w:hAnsi="Arial" w:cs="Arial"/>
                <w:color w:val="000000"/>
                <w:sz w:val="20"/>
                <w:szCs w:val="20"/>
              </w:rPr>
            </w:pPr>
          </w:p>
        </w:tc>
        <w:tc>
          <w:tcPr>
            <w:tcW w:w="4304" w:type="dxa"/>
            <w:vAlign w:val="center"/>
          </w:tcPr>
          <w:p w14:paraId="3D1290EA" w14:textId="77777777" w:rsidR="001F0FB5" w:rsidRDefault="001F0FB5">
            <w:pPr>
              <w:widowControl w:val="0"/>
              <w:pBdr>
                <w:top w:val="nil"/>
                <w:left w:val="nil"/>
                <w:bottom w:val="nil"/>
                <w:right w:val="nil"/>
                <w:between w:val="nil"/>
              </w:pBdr>
              <w:spacing w:line="226" w:lineRule="auto"/>
              <w:ind w:left="25"/>
              <w:rPr>
                <w:rFonts w:ascii="Arial" w:eastAsia="Arial" w:hAnsi="Arial" w:cs="Arial"/>
                <w:color w:val="000000"/>
                <w:sz w:val="20"/>
                <w:szCs w:val="20"/>
              </w:rPr>
            </w:pPr>
          </w:p>
          <w:p w14:paraId="0C4E32AF" w14:textId="77777777" w:rsidR="001F0FB5" w:rsidRDefault="000C12FC">
            <w:pPr>
              <w:widowControl w:val="0"/>
              <w:pBdr>
                <w:top w:val="nil"/>
                <w:left w:val="nil"/>
                <w:bottom w:val="nil"/>
                <w:right w:val="nil"/>
                <w:between w:val="nil"/>
              </w:pBdr>
              <w:spacing w:line="226" w:lineRule="auto"/>
              <w:ind w:left="25"/>
              <w:rPr>
                <w:rFonts w:ascii="Arial" w:eastAsia="Arial" w:hAnsi="Arial" w:cs="Arial"/>
                <w:color w:val="000000"/>
                <w:sz w:val="20"/>
                <w:szCs w:val="20"/>
              </w:rPr>
            </w:pPr>
            <w:r>
              <w:rPr>
                <w:rFonts w:ascii="Arial" w:eastAsia="Arial" w:hAnsi="Arial" w:cs="Arial"/>
                <w:color w:val="000000"/>
                <w:sz w:val="20"/>
                <w:szCs w:val="20"/>
              </w:rPr>
              <w:t>Integrado completamente al sistema con oscilador interno.</w:t>
            </w:r>
          </w:p>
        </w:tc>
      </w:tr>
      <w:tr w:rsidR="001F0FB5" w14:paraId="29ECF1A1" w14:textId="77777777">
        <w:tc>
          <w:tcPr>
            <w:tcW w:w="2263" w:type="dxa"/>
            <w:vMerge/>
            <w:vAlign w:val="center"/>
          </w:tcPr>
          <w:p w14:paraId="719EE02B" w14:textId="77777777" w:rsidR="001F0FB5" w:rsidRDefault="001F0FB5">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2268" w:type="dxa"/>
            <w:vAlign w:val="center"/>
          </w:tcPr>
          <w:p w14:paraId="770AC3BC" w14:textId="77777777" w:rsidR="001F0FB5" w:rsidRDefault="000C12FC">
            <w:pPr>
              <w:widowControl w:val="0"/>
              <w:pBdr>
                <w:top w:val="nil"/>
                <w:left w:val="nil"/>
                <w:bottom w:val="nil"/>
                <w:right w:val="nil"/>
                <w:between w:val="nil"/>
              </w:pBdr>
              <w:spacing w:line="226" w:lineRule="auto"/>
              <w:ind w:right="6"/>
              <w:rPr>
                <w:rFonts w:ascii="Arial" w:eastAsia="Arial" w:hAnsi="Arial" w:cs="Arial"/>
                <w:color w:val="000000"/>
                <w:sz w:val="20"/>
                <w:szCs w:val="20"/>
              </w:rPr>
            </w:pPr>
            <w:r>
              <w:rPr>
                <w:rFonts w:ascii="Arial" w:eastAsia="Arial" w:hAnsi="Arial" w:cs="Arial"/>
                <w:color w:val="000000"/>
                <w:sz w:val="20"/>
                <w:szCs w:val="20"/>
              </w:rPr>
              <w:t xml:space="preserve">Configuración </w:t>
            </w:r>
            <w:r>
              <w:rPr>
                <w:rFonts w:ascii="Arial" w:eastAsia="Arial" w:hAnsi="Arial" w:cs="Arial"/>
                <w:sz w:val="20"/>
                <w:szCs w:val="20"/>
              </w:rPr>
              <w:t>rápida</w:t>
            </w:r>
            <w:r>
              <w:rPr>
                <w:rFonts w:ascii="Arial" w:eastAsia="Arial" w:hAnsi="Arial" w:cs="Arial"/>
                <w:color w:val="000000"/>
                <w:sz w:val="20"/>
                <w:szCs w:val="20"/>
              </w:rPr>
              <w:t xml:space="preserve"> del equipo</w:t>
            </w:r>
          </w:p>
        </w:tc>
        <w:tc>
          <w:tcPr>
            <w:tcW w:w="4304" w:type="dxa"/>
            <w:vAlign w:val="center"/>
          </w:tcPr>
          <w:p w14:paraId="7303F5B6" w14:textId="77777777" w:rsidR="001F0FB5" w:rsidRDefault="001F0FB5">
            <w:pPr>
              <w:widowControl w:val="0"/>
              <w:pBdr>
                <w:top w:val="nil"/>
                <w:left w:val="nil"/>
                <w:bottom w:val="nil"/>
                <w:right w:val="nil"/>
                <w:between w:val="nil"/>
              </w:pBdr>
              <w:spacing w:line="261" w:lineRule="auto"/>
              <w:ind w:left="7" w:right="-29"/>
              <w:rPr>
                <w:rFonts w:ascii="Arial" w:eastAsia="Arial" w:hAnsi="Arial" w:cs="Arial"/>
                <w:color w:val="000000"/>
                <w:sz w:val="20"/>
                <w:szCs w:val="20"/>
              </w:rPr>
            </w:pPr>
          </w:p>
          <w:p w14:paraId="79F62F0A" w14:textId="77777777" w:rsidR="001F0FB5" w:rsidRDefault="000C12FC">
            <w:pPr>
              <w:widowControl w:val="0"/>
              <w:pBdr>
                <w:top w:val="nil"/>
                <w:left w:val="nil"/>
                <w:bottom w:val="nil"/>
                <w:right w:val="nil"/>
                <w:between w:val="nil"/>
              </w:pBdr>
              <w:spacing w:line="261" w:lineRule="auto"/>
              <w:ind w:left="7" w:right="-29"/>
              <w:rPr>
                <w:rFonts w:ascii="Arial" w:eastAsia="Arial" w:hAnsi="Arial" w:cs="Arial"/>
                <w:color w:val="000000"/>
                <w:sz w:val="20"/>
                <w:szCs w:val="20"/>
              </w:rPr>
            </w:pPr>
            <w:r>
              <w:rPr>
                <w:rFonts w:ascii="Arial" w:eastAsia="Arial" w:hAnsi="Arial" w:cs="Arial"/>
                <w:color w:val="000000"/>
                <w:sz w:val="20"/>
                <w:szCs w:val="20"/>
              </w:rPr>
              <w:t>Debe permitir la opción de carga y descarga de la configuración vía archivo, vía Interfaz Web</w:t>
            </w:r>
          </w:p>
          <w:p w14:paraId="7477906F" w14:textId="77777777" w:rsidR="001F0FB5" w:rsidRDefault="001F0FB5">
            <w:pPr>
              <w:widowControl w:val="0"/>
              <w:pBdr>
                <w:top w:val="nil"/>
                <w:left w:val="nil"/>
                <w:bottom w:val="nil"/>
                <w:right w:val="nil"/>
                <w:between w:val="nil"/>
              </w:pBdr>
              <w:spacing w:line="261" w:lineRule="auto"/>
              <w:ind w:left="7" w:right="-29"/>
              <w:rPr>
                <w:rFonts w:ascii="Arial" w:eastAsia="Arial" w:hAnsi="Arial" w:cs="Arial"/>
                <w:color w:val="000000"/>
                <w:sz w:val="20"/>
                <w:szCs w:val="20"/>
              </w:rPr>
            </w:pPr>
          </w:p>
        </w:tc>
      </w:tr>
      <w:tr w:rsidR="001F0FB5" w14:paraId="1F05A4EB" w14:textId="77777777">
        <w:tc>
          <w:tcPr>
            <w:tcW w:w="2263" w:type="dxa"/>
            <w:vMerge/>
            <w:vAlign w:val="center"/>
          </w:tcPr>
          <w:p w14:paraId="01FE7859" w14:textId="77777777" w:rsidR="001F0FB5" w:rsidRDefault="001F0FB5">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2268" w:type="dxa"/>
            <w:vAlign w:val="center"/>
          </w:tcPr>
          <w:p w14:paraId="1A5B8D0E" w14:textId="77777777" w:rsidR="001F0FB5" w:rsidRDefault="000C12FC">
            <w:pPr>
              <w:widowControl w:val="0"/>
              <w:pBdr>
                <w:top w:val="nil"/>
                <w:left w:val="nil"/>
                <w:bottom w:val="nil"/>
                <w:right w:val="nil"/>
                <w:between w:val="nil"/>
              </w:pBdr>
              <w:spacing w:line="226" w:lineRule="auto"/>
              <w:ind w:right="6"/>
              <w:rPr>
                <w:rFonts w:ascii="Arial" w:eastAsia="Arial" w:hAnsi="Arial" w:cs="Arial"/>
                <w:color w:val="000000"/>
                <w:sz w:val="20"/>
                <w:szCs w:val="20"/>
              </w:rPr>
            </w:pPr>
            <w:r>
              <w:rPr>
                <w:rFonts w:ascii="Arial" w:eastAsia="Arial" w:hAnsi="Arial" w:cs="Arial"/>
                <w:color w:val="000000"/>
                <w:sz w:val="20"/>
                <w:szCs w:val="20"/>
              </w:rPr>
              <w:t>Archivo De Respuesta del equipo</w:t>
            </w:r>
          </w:p>
        </w:tc>
        <w:tc>
          <w:tcPr>
            <w:tcW w:w="4304" w:type="dxa"/>
            <w:vAlign w:val="center"/>
          </w:tcPr>
          <w:p w14:paraId="453F17B2" w14:textId="77777777" w:rsidR="001F0FB5" w:rsidRDefault="001F0FB5">
            <w:pPr>
              <w:widowControl w:val="0"/>
              <w:pBdr>
                <w:top w:val="nil"/>
                <w:left w:val="nil"/>
                <w:bottom w:val="nil"/>
                <w:right w:val="nil"/>
                <w:between w:val="nil"/>
              </w:pBdr>
              <w:spacing w:line="261" w:lineRule="auto"/>
              <w:ind w:left="10" w:right="-29"/>
              <w:rPr>
                <w:rFonts w:ascii="Arial" w:eastAsia="Arial" w:hAnsi="Arial" w:cs="Arial"/>
                <w:color w:val="000000"/>
                <w:sz w:val="20"/>
                <w:szCs w:val="20"/>
              </w:rPr>
            </w:pPr>
          </w:p>
          <w:p w14:paraId="207CEEB1" w14:textId="77777777" w:rsidR="001F0FB5" w:rsidRDefault="000C12FC">
            <w:pPr>
              <w:widowControl w:val="0"/>
              <w:pBdr>
                <w:top w:val="nil"/>
                <w:left w:val="nil"/>
                <w:bottom w:val="nil"/>
                <w:right w:val="nil"/>
                <w:between w:val="nil"/>
              </w:pBdr>
              <w:spacing w:line="261" w:lineRule="auto"/>
              <w:ind w:left="10" w:right="-29"/>
              <w:rPr>
                <w:rFonts w:ascii="Arial" w:eastAsia="Arial" w:hAnsi="Arial" w:cs="Arial"/>
                <w:color w:val="000000"/>
                <w:sz w:val="20"/>
                <w:szCs w:val="20"/>
              </w:rPr>
            </w:pPr>
            <w:r>
              <w:rPr>
                <w:rFonts w:ascii="Arial" w:eastAsia="Arial" w:hAnsi="Arial" w:cs="Arial"/>
                <w:color w:val="000000"/>
                <w:sz w:val="20"/>
                <w:szCs w:val="20"/>
              </w:rPr>
              <w:t xml:space="preserve">Descargable Del Equipo En Formato </w:t>
            </w:r>
            <w:proofErr w:type="spellStart"/>
            <w:r>
              <w:rPr>
                <w:rFonts w:ascii="Arial" w:eastAsia="Arial" w:hAnsi="Arial" w:cs="Arial"/>
                <w:color w:val="000000"/>
                <w:sz w:val="20"/>
                <w:szCs w:val="20"/>
              </w:rPr>
              <w:t>Resp</w:t>
            </w:r>
            <w:proofErr w:type="spellEnd"/>
            <w:r>
              <w:rPr>
                <w:rFonts w:ascii="Arial" w:eastAsia="Arial" w:hAnsi="Arial" w:cs="Arial"/>
                <w:color w:val="000000"/>
                <w:sz w:val="20"/>
                <w:szCs w:val="20"/>
              </w:rPr>
              <w:t xml:space="preserve"> y/o </w:t>
            </w:r>
            <w:proofErr w:type="spellStart"/>
            <w:r>
              <w:rPr>
                <w:rFonts w:ascii="Arial" w:eastAsia="Arial" w:hAnsi="Arial" w:cs="Arial"/>
                <w:color w:val="000000"/>
                <w:sz w:val="20"/>
                <w:szCs w:val="20"/>
              </w:rPr>
              <w:t>Dataless</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Seed</w:t>
            </w:r>
            <w:proofErr w:type="spellEnd"/>
            <w:r>
              <w:rPr>
                <w:rFonts w:ascii="Arial" w:eastAsia="Arial" w:hAnsi="Arial" w:cs="Arial"/>
                <w:color w:val="000000"/>
                <w:sz w:val="20"/>
                <w:szCs w:val="20"/>
              </w:rPr>
              <w:t xml:space="preserve"> con la configuración definida por el usuario al momento de uso o instalación</w:t>
            </w:r>
          </w:p>
          <w:p w14:paraId="73DDCCC5" w14:textId="77777777" w:rsidR="001F0FB5" w:rsidRDefault="001F0FB5">
            <w:pPr>
              <w:widowControl w:val="0"/>
              <w:pBdr>
                <w:top w:val="nil"/>
                <w:left w:val="nil"/>
                <w:bottom w:val="nil"/>
                <w:right w:val="nil"/>
                <w:between w:val="nil"/>
              </w:pBdr>
              <w:spacing w:line="261" w:lineRule="auto"/>
              <w:ind w:left="10" w:right="-29"/>
              <w:rPr>
                <w:rFonts w:ascii="Arial" w:eastAsia="Arial" w:hAnsi="Arial" w:cs="Arial"/>
                <w:color w:val="000000"/>
                <w:sz w:val="20"/>
                <w:szCs w:val="20"/>
              </w:rPr>
            </w:pPr>
          </w:p>
        </w:tc>
      </w:tr>
      <w:tr w:rsidR="001F0FB5" w14:paraId="363D17C5" w14:textId="77777777">
        <w:tc>
          <w:tcPr>
            <w:tcW w:w="2263" w:type="dxa"/>
            <w:vMerge/>
            <w:vAlign w:val="center"/>
          </w:tcPr>
          <w:p w14:paraId="36948EE2" w14:textId="77777777" w:rsidR="001F0FB5" w:rsidRDefault="001F0FB5">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2268" w:type="dxa"/>
            <w:vAlign w:val="center"/>
          </w:tcPr>
          <w:p w14:paraId="7C3A40D3" w14:textId="77777777" w:rsidR="001F0FB5" w:rsidRDefault="000C12FC">
            <w:pPr>
              <w:widowControl w:val="0"/>
              <w:pBdr>
                <w:top w:val="nil"/>
                <w:left w:val="nil"/>
                <w:bottom w:val="nil"/>
                <w:right w:val="nil"/>
                <w:between w:val="nil"/>
              </w:pBdr>
              <w:spacing w:line="261" w:lineRule="auto"/>
              <w:rPr>
                <w:rFonts w:ascii="Arial" w:eastAsia="Arial" w:hAnsi="Arial" w:cs="Arial"/>
                <w:color w:val="000000"/>
                <w:sz w:val="20"/>
                <w:szCs w:val="20"/>
              </w:rPr>
            </w:pPr>
            <w:r>
              <w:rPr>
                <w:rFonts w:ascii="Arial" w:eastAsia="Arial" w:hAnsi="Arial" w:cs="Arial"/>
                <w:color w:val="000000"/>
                <w:sz w:val="20"/>
                <w:szCs w:val="20"/>
              </w:rPr>
              <w:t>Verificación Del Registro De La Serie De Tiempo</w:t>
            </w:r>
          </w:p>
        </w:tc>
        <w:tc>
          <w:tcPr>
            <w:tcW w:w="4304" w:type="dxa"/>
            <w:vAlign w:val="center"/>
          </w:tcPr>
          <w:p w14:paraId="61D5DEDA" w14:textId="77777777" w:rsidR="001F0FB5" w:rsidRDefault="001F0FB5">
            <w:pPr>
              <w:widowControl w:val="0"/>
              <w:pBdr>
                <w:top w:val="nil"/>
                <w:left w:val="nil"/>
                <w:bottom w:val="nil"/>
                <w:right w:val="nil"/>
                <w:between w:val="nil"/>
              </w:pBdr>
              <w:spacing w:line="261" w:lineRule="auto"/>
              <w:ind w:left="21" w:right="-15"/>
              <w:rPr>
                <w:rFonts w:ascii="Arial" w:eastAsia="Arial" w:hAnsi="Arial" w:cs="Arial"/>
                <w:color w:val="000000"/>
                <w:sz w:val="20"/>
                <w:szCs w:val="20"/>
              </w:rPr>
            </w:pPr>
          </w:p>
          <w:p w14:paraId="64D3494E" w14:textId="77777777" w:rsidR="001F0FB5" w:rsidRDefault="000C12FC">
            <w:pPr>
              <w:widowControl w:val="0"/>
              <w:pBdr>
                <w:top w:val="nil"/>
                <w:left w:val="nil"/>
                <w:bottom w:val="nil"/>
                <w:right w:val="nil"/>
                <w:between w:val="nil"/>
              </w:pBdr>
              <w:spacing w:line="261" w:lineRule="auto"/>
              <w:ind w:left="21" w:right="-15"/>
              <w:rPr>
                <w:rFonts w:ascii="Arial" w:eastAsia="Arial" w:hAnsi="Arial" w:cs="Arial"/>
                <w:color w:val="000000"/>
                <w:sz w:val="20"/>
                <w:szCs w:val="20"/>
              </w:rPr>
            </w:pPr>
            <w:r>
              <w:rPr>
                <w:rFonts w:ascii="Arial" w:eastAsia="Arial" w:hAnsi="Arial" w:cs="Arial"/>
                <w:color w:val="000000"/>
                <w:sz w:val="20"/>
                <w:szCs w:val="20"/>
              </w:rPr>
              <w:t>Las señales en registro deben poder visualizarse en tiempo real desde la interfaz web - Interfaz de usuario</w:t>
            </w:r>
          </w:p>
          <w:p w14:paraId="18B015B2" w14:textId="77777777" w:rsidR="001F0FB5" w:rsidRDefault="001F0FB5">
            <w:pPr>
              <w:widowControl w:val="0"/>
              <w:pBdr>
                <w:top w:val="nil"/>
                <w:left w:val="nil"/>
                <w:bottom w:val="nil"/>
                <w:right w:val="nil"/>
                <w:between w:val="nil"/>
              </w:pBdr>
              <w:spacing w:line="261" w:lineRule="auto"/>
              <w:ind w:left="21" w:right="-15"/>
              <w:rPr>
                <w:rFonts w:ascii="Arial" w:eastAsia="Arial" w:hAnsi="Arial" w:cs="Arial"/>
                <w:color w:val="000000"/>
                <w:sz w:val="20"/>
                <w:szCs w:val="20"/>
              </w:rPr>
            </w:pPr>
          </w:p>
        </w:tc>
      </w:tr>
      <w:tr w:rsidR="001F0FB5" w14:paraId="0279F304" w14:textId="77777777">
        <w:tc>
          <w:tcPr>
            <w:tcW w:w="2263" w:type="dxa"/>
            <w:vMerge/>
            <w:vAlign w:val="center"/>
          </w:tcPr>
          <w:p w14:paraId="60C5ACB1" w14:textId="77777777" w:rsidR="001F0FB5" w:rsidRDefault="001F0FB5">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2268" w:type="dxa"/>
            <w:vAlign w:val="center"/>
          </w:tcPr>
          <w:p w14:paraId="1A7EF11F" w14:textId="77777777" w:rsidR="001F0FB5" w:rsidRDefault="001F0FB5">
            <w:pPr>
              <w:widowControl w:val="0"/>
              <w:pBdr>
                <w:top w:val="nil"/>
                <w:left w:val="nil"/>
                <w:bottom w:val="nil"/>
                <w:right w:val="nil"/>
                <w:between w:val="nil"/>
              </w:pBdr>
              <w:spacing w:line="226" w:lineRule="auto"/>
              <w:ind w:right="-15"/>
              <w:rPr>
                <w:rFonts w:ascii="Arial" w:eastAsia="Arial" w:hAnsi="Arial" w:cs="Arial"/>
                <w:color w:val="000000"/>
                <w:sz w:val="20"/>
                <w:szCs w:val="20"/>
              </w:rPr>
            </w:pPr>
          </w:p>
          <w:p w14:paraId="12F4FE8B" w14:textId="77777777" w:rsidR="001F0FB5" w:rsidRDefault="000C12FC">
            <w:pPr>
              <w:widowControl w:val="0"/>
              <w:pBdr>
                <w:top w:val="nil"/>
                <w:left w:val="nil"/>
                <w:bottom w:val="nil"/>
                <w:right w:val="nil"/>
                <w:between w:val="nil"/>
              </w:pBdr>
              <w:spacing w:line="226" w:lineRule="auto"/>
              <w:ind w:right="-15"/>
              <w:rPr>
                <w:rFonts w:ascii="Arial" w:eastAsia="Arial" w:hAnsi="Arial" w:cs="Arial"/>
                <w:color w:val="000000"/>
                <w:sz w:val="20"/>
                <w:szCs w:val="20"/>
              </w:rPr>
            </w:pPr>
            <w:r>
              <w:rPr>
                <w:rFonts w:ascii="Arial" w:eastAsia="Arial" w:hAnsi="Arial" w:cs="Arial"/>
                <w:color w:val="000000"/>
                <w:sz w:val="20"/>
                <w:szCs w:val="20"/>
              </w:rPr>
              <w:t>Creación De Disparos Para Verificación De Calidad De La Señal</w:t>
            </w:r>
          </w:p>
          <w:p w14:paraId="5BD5CA86" w14:textId="77777777" w:rsidR="001F0FB5" w:rsidRDefault="001F0FB5">
            <w:pPr>
              <w:widowControl w:val="0"/>
              <w:pBdr>
                <w:top w:val="nil"/>
                <w:left w:val="nil"/>
                <w:bottom w:val="nil"/>
                <w:right w:val="nil"/>
                <w:between w:val="nil"/>
              </w:pBdr>
              <w:spacing w:line="226" w:lineRule="auto"/>
              <w:ind w:left="17" w:right="-15"/>
              <w:rPr>
                <w:rFonts w:ascii="Arial" w:eastAsia="Arial" w:hAnsi="Arial" w:cs="Arial"/>
                <w:color w:val="000000"/>
                <w:sz w:val="20"/>
                <w:szCs w:val="20"/>
              </w:rPr>
            </w:pPr>
          </w:p>
        </w:tc>
        <w:tc>
          <w:tcPr>
            <w:tcW w:w="4304" w:type="dxa"/>
            <w:vAlign w:val="center"/>
          </w:tcPr>
          <w:p w14:paraId="33C76114" w14:textId="77777777" w:rsidR="001F0FB5" w:rsidRDefault="001F0FB5">
            <w:pPr>
              <w:widowControl w:val="0"/>
              <w:pBdr>
                <w:top w:val="nil"/>
                <w:left w:val="nil"/>
                <w:bottom w:val="nil"/>
                <w:right w:val="nil"/>
                <w:between w:val="nil"/>
              </w:pBdr>
              <w:spacing w:line="226" w:lineRule="auto"/>
              <w:rPr>
                <w:rFonts w:ascii="Arial" w:eastAsia="Arial" w:hAnsi="Arial" w:cs="Arial"/>
                <w:color w:val="000000"/>
                <w:sz w:val="20"/>
                <w:szCs w:val="20"/>
              </w:rPr>
            </w:pPr>
          </w:p>
          <w:p w14:paraId="02E41369" w14:textId="77777777" w:rsidR="001F0FB5" w:rsidRDefault="000C12FC">
            <w:pPr>
              <w:widowControl w:val="0"/>
              <w:pBdr>
                <w:top w:val="nil"/>
                <w:left w:val="nil"/>
                <w:bottom w:val="nil"/>
                <w:right w:val="nil"/>
                <w:between w:val="nil"/>
              </w:pBdr>
              <w:spacing w:line="226" w:lineRule="auto"/>
              <w:rPr>
                <w:rFonts w:ascii="Arial" w:eastAsia="Arial" w:hAnsi="Arial" w:cs="Arial"/>
                <w:color w:val="000000"/>
                <w:sz w:val="20"/>
                <w:szCs w:val="20"/>
              </w:rPr>
            </w:pPr>
            <w:r>
              <w:rPr>
                <w:rFonts w:ascii="Arial" w:eastAsia="Arial" w:hAnsi="Arial" w:cs="Arial"/>
                <w:color w:val="000000"/>
                <w:sz w:val="20"/>
                <w:szCs w:val="20"/>
              </w:rPr>
              <w:t xml:space="preserve">Debe permitir la declaración de eventos para la verificación del funcionamiento. </w:t>
            </w:r>
            <w:r>
              <w:rPr>
                <w:rFonts w:ascii="Arial" w:eastAsia="Arial" w:hAnsi="Arial" w:cs="Arial"/>
                <w:sz w:val="20"/>
                <w:szCs w:val="20"/>
              </w:rPr>
              <w:t>D</w:t>
            </w:r>
            <w:r>
              <w:rPr>
                <w:rFonts w:ascii="Arial" w:eastAsia="Arial" w:hAnsi="Arial" w:cs="Arial"/>
                <w:color w:val="000000"/>
                <w:sz w:val="20"/>
                <w:szCs w:val="20"/>
              </w:rPr>
              <w:t xml:space="preserve">isparar eventos de prueba y verificar el estado de operación mediante indicadores LED. </w:t>
            </w:r>
          </w:p>
          <w:p w14:paraId="02C96024" w14:textId="77777777" w:rsidR="001F0FB5" w:rsidRDefault="001F0FB5">
            <w:pPr>
              <w:widowControl w:val="0"/>
              <w:pBdr>
                <w:top w:val="nil"/>
                <w:left w:val="nil"/>
                <w:bottom w:val="nil"/>
                <w:right w:val="nil"/>
                <w:between w:val="nil"/>
              </w:pBdr>
              <w:spacing w:before="20" w:line="214" w:lineRule="auto"/>
              <w:rPr>
                <w:rFonts w:ascii="Arial" w:eastAsia="Arial" w:hAnsi="Arial" w:cs="Arial"/>
                <w:color w:val="000000"/>
                <w:sz w:val="20"/>
                <w:szCs w:val="20"/>
              </w:rPr>
            </w:pPr>
          </w:p>
        </w:tc>
      </w:tr>
      <w:tr w:rsidR="001F0FB5" w14:paraId="3F047CBB" w14:textId="77777777">
        <w:tc>
          <w:tcPr>
            <w:tcW w:w="2263" w:type="dxa"/>
            <w:vMerge/>
            <w:vAlign w:val="center"/>
          </w:tcPr>
          <w:p w14:paraId="1B6C91D4" w14:textId="77777777" w:rsidR="001F0FB5" w:rsidRDefault="001F0FB5">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2268" w:type="dxa"/>
            <w:vAlign w:val="center"/>
          </w:tcPr>
          <w:p w14:paraId="2F2338C4" w14:textId="77777777" w:rsidR="001F0FB5" w:rsidRDefault="000C12FC">
            <w:pPr>
              <w:widowControl w:val="0"/>
              <w:pBdr>
                <w:top w:val="nil"/>
                <w:left w:val="nil"/>
                <w:bottom w:val="nil"/>
                <w:right w:val="nil"/>
                <w:between w:val="nil"/>
              </w:pBdr>
              <w:spacing w:line="261" w:lineRule="auto"/>
              <w:rPr>
                <w:rFonts w:ascii="Arial" w:eastAsia="Arial" w:hAnsi="Arial" w:cs="Arial"/>
                <w:color w:val="000000"/>
                <w:sz w:val="20"/>
                <w:szCs w:val="20"/>
              </w:rPr>
            </w:pPr>
            <w:r>
              <w:rPr>
                <w:rFonts w:ascii="Arial" w:eastAsia="Arial" w:hAnsi="Arial" w:cs="Arial"/>
                <w:color w:val="000000"/>
                <w:sz w:val="20"/>
                <w:szCs w:val="20"/>
              </w:rPr>
              <w:t>Formato De Almacenamiento Interno De Datos</w:t>
            </w:r>
          </w:p>
        </w:tc>
        <w:tc>
          <w:tcPr>
            <w:tcW w:w="4304" w:type="dxa"/>
            <w:vAlign w:val="center"/>
          </w:tcPr>
          <w:p w14:paraId="75458430" w14:textId="77777777" w:rsidR="001F0FB5" w:rsidRDefault="001F0FB5">
            <w:pPr>
              <w:widowControl w:val="0"/>
              <w:pBdr>
                <w:top w:val="nil"/>
                <w:left w:val="nil"/>
                <w:bottom w:val="nil"/>
                <w:right w:val="nil"/>
                <w:between w:val="nil"/>
              </w:pBdr>
              <w:spacing w:line="261" w:lineRule="auto"/>
              <w:ind w:left="46" w:right="19"/>
              <w:rPr>
                <w:rFonts w:ascii="Arial" w:eastAsia="Arial" w:hAnsi="Arial" w:cs="Arial"/>
                <w:color w:val="000000"/>
                <w:sz w:val="20"/>
                <w:szCs w:val="20"/>
              </w:rPr>
            </w:pPr>
          </w:p>
          <w:p w14:paraId="06ED2ADA" w14:textId="77777777" w:rsidR="001F0FB5" w:rsidRDefault="000C12FC">
            <w:pPr>
              <w:widowControl w:val="0"/>
              <w:pBdr>
                <w:top w:val="nil"/>
                <w:left w:val="nil"/>
                <w:bottom w:val="nil"/>
                <w:right w:val="nil"/>
                <w:between w:val="nil"/>
              </w:pBdr>
              <w:spacing w:line="261" w:lineRule="auto"/>
              <w:ind w:left="46" w:right="19"/>
              <w:rPr>
                <w:rFonts w:ascii="Arial" w:eastAsia="Arial" w:hAnsi="Arial" w:cs="Arial"/>
                <w:color w:val="000000"/>
                <w:sz w:val="20"/>
                <w:szCs w:val="20"/>
              </w:rPr>
            </w:pPr>
            <w:r>
              <w:rPr>
                <w:rFonts w:ascii="Arial" w:eastAsia="Arial" w:hAnsi="Arial" w:cs="Arial"/>
                <w:color w:val="000000"/>
                <w:sz w:val="20"/>
                <w:szCs w:val="20"/>
              </w:rPr>
              <w:t>El almacenamiento interno de los datos en el dispositivo debe ser en MINISEED (puede haber otros formatos opcionales propietarios de fábrica, pero el formato de almacenamiento interno MSEED es</w:t>
            </w:r>
          </w:p>
          <w:p w14:paraId="53919D60" w14:textId="77777777" w:rsidR="001F0FB5" w:rsidRDefault="000C12FC">
            <w:pPr>
              <w:widowControl w:val="0"/>
              <w:pBdr>
                <w:top w:val="nil"/>
                <w:left w:val="nil"/>
                <w:bottom w:val="nil"/>
                <w:right w:val="nil"/>
                <w:between w:val="nil"/>
              </w:pBdr>
              <w:spacing w:line="210" w:lineRule="auto"/>
              <w:ind w:left="25"/>
              <w:rPr>
                <w:rFonts w:ascii="Arial" w:eastAsia="Arial" w:hAnsi="Arial" w:cs="Arial"/>
                <w:color w:val="000000"/>
                <w:sz w:val="20"/>
                <w:szCs w:val="20"/>
              </w:rPr>
            </w:pPr>
            <w:r>
              <w:rPr>
                <w:rFonts w:ascii="Arial" w:eastAsia="Arial" w:hAnsi="Arial" w:cs="Arial"/>
                <w:color w:val="000000"/>
                <w:sz w:val="20"/>
                <w:szCs w:val="20"/>
              </w:rPr>
              <w:t>obligatorio)</w:t>
            </w:r>
          </w:p>
          <w:p w14:paraId="144F3DD9" w14:textId="77777777" w:rsidR="001F0FB5" w:rsidRDefault="001F0FB5">
            <w:pPr>
              <w:widowControl w:val="0"/>
              <w:pBdr>
                <w:top w:val="nil"/>
                <w:left w:val="nil"/>
                <w:bottom w:val="nil"/>
                <w:right w:val="nil"/>
                <w:between w:val="nil"/>
              </w:pBdr>
              <w:spacing w:line="210" w:lineRule="auto"/>
              <w:ind w:left="25"/>
              <w:rPr>
                <w:rFonts w:ascii="Arial" w:eastAsia="Arial" w:hAnsi="Arial" w:cs="Arial"/>
                <w:color w:val="000000"/>
                <w:sz w:val="20"/>
                <w:szCs w:val="20"/>
              </w:rPr>
            </w:pPr>
          </w:p>
        </w:tc>
      </w:tr>
      <w:tr w:rsidR="001F0FB5" w14:paraId="404EDE01" w14:textId="77777777">
        <w:trPr>
          <w:trHeight w:val="5330"/>
        </w:trPr>
        <w:tc>
          <w:tcPr>
            <w:tcW w:w="2263" w:type="dxa"/>
            <w:vMerge/>
            <w:vAlign w:val="center"/>
          </w:tcPr>
          <w:p w14:paraId="2A31F60A" w14:textId="77777777" w:rsidR="001F0FB5" w:rsidRDefault="001F0FB5">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2268" w:type="dxa"/>
            <w:vAlign w:val="center"/>
          </w:tcPr>
          <w:p w14:paraId="59B8AAE2" w14:textId="77777777" w:rsidR="001F0FB5" w:rsidRDefault="000C12FC">
            <w:pPr>
              <w:rPr>
                <w:rFonts w:ascii="Arial" w:eastAsia="Arial" w:hAnsi="Arial" w:cs="Arial"/>
                <w:b/>
                <w:sz w:val="20"/>
                <w:szCs w:val="20"/>
              </w:rPr>
            </w:pPr>
            <w:r>
              <w:rPr>
                <w:rFonts w:ascii="Arial" w:eastAsia="Arial" w:hAnsi="Arial" w:cs="Arial"/>
                <w:sz w:val="20"/>
                <w:szCs w:val="20"/>
              </w:rPr>
              <w:t>Almacenamiento de datos</w:t>
            </w:r>
          </w:p>
        </w:tc>
        <w:tc>
          <w:tcPr>
            <w:tcW w:w="4304" w:type="dxa"/>
            <w:vAlign w:val="center"/>
          </w:tcPr>
          <w:p w14:paraId="1C80845C" w14:textId="77777777" w:rsidR="001F0FB5" w:rsidRDefault="000C12FC">
            <w:pPr>
              <w:widowControl w:val="0"/>
              <w:pBdr>
                <w:top w:val="nil"/>
                <w:left w:val="nil"/>
                <w:bottom w:val="nil"/>
                <w:right w:val="nil"/>
                <w:between w:val="nil"/>
              </w:pBdr>
              <w:spacing w:before="171" w:line="261" w:lineRule="auto"/>
              <w:ind w:right="222"/>
              <w:rPr>
                <w:rFonts w:ascii="Arial" w:eastAsia="Arial" w:hAnsi="Arial" w:cs="Arial"/>
                <w:color w:val="000000"/>
                <w:sz w:val="20"/>
                <w:szCs w:val="20"/>
              </w:rPr>
            </w:pPr>
            <w:r>
              <w:rPr>
                <w:rFonts w:ascii="Arial" w:eastAsia="Arial" w:hAnsi="Arial" w:cs="Arial"/>
                <w:color w:val="000000"/>
                <w:sz w:val="20"/>
                <w:szCs w:val="20"/>
              </w:rPr>
              <w:t xml:space="preserve">Los datos deben poder configurarse para ser almacenados en formato </w:t>
            </w:r>
            <w:proofErr w:type="spellStart"/>
            <w:r>
              <w:rPr>
                <w:rFonts w:ascii="Arial" w:eastAsia="Arial" w:hAnsi="Arial" w:cs="Arial"/>
                <w:color w:val="000000"/>
                <w:sz w:val="20"/>
                <w:szCs w:val="20"/>
              </w:rPr>
              <w:t>miniseed</w:t>
            </w:r>
            <w:proofErr w:type="spellEnd"/>
            <w:r>
              <w:rPr>
                <w:rFonts w:ascii="Arial" w:eastAsia="Arial" w:hAnsi="Arial" w:cs="Arial"/>
                <w:color w:val="000000"/>
                <w:sz w:val="20"/>
                <w:szCs w:val="20"/>
              </w:rPr>
              <w:t>, por canales independientes, con tamaño de almacenamiento de archivo configurable por hasta un (1) minuto, una (1) hora y/o un (1) día. La etiqueta o nombre</w:t>
            </w:r>
            <w:r>
              <w:rPr>
                <w:rFonts w:ascii="Arial" w:eastAsia="Arial" w:hAnsi="Arial" w:cs="Arial"/>
                <w:color w:val="000000"/>
                <w:sz w:val="20"/>
                <w:szCs w:val="20"/>
              </w:rPr>
              <w:t xml:space="preserve"> de archivo debe ser compatible con el desarrollo propio del sistema de adquisición construido para la RSNC, que permita almacenar la información bajo la siguiente estructura de nombre para cada canal, en archivos de máximo un día de duración:</w:t>
            </w:r>
          </w:p>
          <w:p w14:paraId="09627240" w14:textId="77777777" w:rsidR="001F0FB5" w:rsidRDefault="001F0FB5">
            <w:pPr>
              <w:widowControl w:val="0"/>
              <w:pBdr>
                <w:top w:val="nil"/>
                <w:left w:val="nil"/>
                <w:bottom w:val="nil"/>
                <w:right w:val="nil"/>
                <w:between w:val="nil"/>
              </w:pBdr>
              <w:spacing w:before="11"/>
              <w:rPr>
                <w:rFonts w:ascii="Arial" w:eastAsia="Arial" w:hAnsi="Arial" w:cs="Arial"/>
                <w:color w:val="000000"/>
                <w:sz w:val="20"/>
                <w:szCs w:val="20"/>
              </w:rPr>
            </w:pPr>
          </w:p>
          <w:p w14:paraId="20C5B6E7" w14:textId="77777777" w:rsidR="001F0FB5" w:rsidRDefault="000C12FC">
            <w:pPr>
              <w:widowControl w:val="0"/>
              <w:pBdr>
                <w:top w:val="nil"/>
                <w:left w:val="nil"/>
                <w:bottom w:val="nil"/>
                <w:right w:val="nil"/>
                <w:between w:val="nil"/>
              </w:pBdr>
              <w:ind w:left="43"/>
              <w:rPr>
                <w:rFonts w:ascii="Arial" w:eastAsia="Arial" w:hAnsi="Arial" w:cs="Arial"/>
                <w:color w:val="000000"/>
                <w:sz w:val="20"/>
                <w:szCs w:val="20"/>
              </w:rPr>
            </w:pPr>
            <w:r>
              <w:rPr>
                <w:rFonts w:ascii="Arial" w:eastAsia="Arial" w:hAnsi="Arial" w:cs="Arial"/>
                <w:color w:val="000000"/>
                <w:sz w:val="20"/>
                <w:szCs w:val="20"/>
              </w:rPr>
              <w:t>NET.STA.LOC.CHAN.TYPE.YEAR.DAY</w:t>
            </w:r>
          </w:p>
          <w:p w14:paraId="5C06717E" w14:textId="77777777" w:rsidR="001F0FB5" w:rsidRDefault="000C12FC">
            <w:pPr>
              <w:widowControl w:val="0"/>
              <w:pBdr>
                <w:top w:val="nil"/>
                <w:left w:val="nil"/>
                <w:bottom w:val="nil"/>
                <w:right w:val="nil"/>
                <w:between w:val="nil"/>
              </w:pBdr>
              <w:spacing w:before="20"/>
              <w:ind w:left="43"/>
              <w:rPr>
                <w:rFonts w:ascii="Arial" w:eastAsia="Arial" w:hAnsi="Arial" w:cs="Arial"/>
                <w:color w:val="000000"/>
                <w:sz w:val="20"/>
                <w:szCs w:val="20"/>
              </w:rPr>
            </w:pPr>
            <w:r>
              <w:rPr>
                <w:rFonts w:ascii="Arial" w:eastAsia="Arial" w:hAnsi="Arial" w:cs="Arial"/>
                <w:color w:val="000000"/>
                <w:sz w:val="20"/>
                <w:szCs w:val="20"/>
              </w:rPr>
              <w:t xml:space="preserve">(día </w:t>
            </w:r>
            <w:r>
              <w:rPr>
                <w:rFonts w:ascii="Arial" w:eastAsia="Arial" w:hAnsi="Arial" w:cs="Arial"/>
                <w:sz w:val="20"/>
                <w:szCs w:val="20"/>
              </w:rPr>
              <w:t>juliano</w:t>
            </w:r>
            <w:r>
              <w:rPr>
                <w:rFonts w:ascii="Arial" w:eastAsia="Arial" w:hAnsi="Arial" w:cs="Arial"/>
                <w:color w:val="000000"/>
                <w:sz w:val="20"/>
                <w:szCs w:val="20"/>
              </w:rPr>
              <w:t>)</w:t>
            </w:r>
          </w:p>
          <w:p w14:paraId="7E3CC3BD" w14:textId="77777777" w:rsidR="001F0FB5" w:rsidRDefault="001F0FB5">
            <w:pPr>
              <w:widowControl w:val="0"/>
              <w:pBdr>
                <w:top w:val="nil"/>
                <w:left w:val="nil"/>
                <w:bottom w:val="nil"/>
                <w:right w:val="nil"/>
                <w:between w:val="nil"/>
              </w:pBdr>
              <w:spacing w:before="40"/>
              <w:rPr>
                <w:rFonts w:ascii="Arial" w:eastAsia="Arial" w:hAnsi="Arial" w:cs="Arial"/>
                <w:color w:val="000000"/>
                <w:sz w:val="20"/>
                <w:szCs w:val="20"/>
              </w:rPr>
            </w:pPr>
          </w:p>
          <w:p w14:paraId="7C2E291C" w14:textId="77777777" w:rsidR="001F0FB5" w:rsidRDefault="000C12FC">
            <w:pPr>
              <w:widowControl w:val="0"/>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i.e.</w:t>
            </w:r>
          </w:p>
          <w:p w14:paraId="11EC1654" w14:textId="77777777" w:rsidR="001F0FB5" w:rsidRDefault="000C12FC">
            <w:pPr>
              <w:widowControl w:val="0"/>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 CM.CBUCF.10.HNE.D.2022.058 -</w:t>
            </w:r>
          </w:p>
          <w:p w14:paraId="2921516F" w14:textId="77777777" w:rsidR="001F0FB5" w:rsidRDefault="000C12FC">
            <w:pPr>
              <w:widowControl w:val="0"/>
              <w:pBdr>
                <w:top w:val="nil"/>
                <w:left w:val="nil"/>
                <w:bottom w:val="nil"/>
                <w:right w:val="nil"/>
                <w:between w:val="nil"/>
              </w:pBdr>
              <w:spacing w:before="20"/>
              <w:ind w:left="43"/>
              <w:rPr>
                <w:rFonts w:ascii="Arial" w:eastAsia="Arial" w:hAnsi="Arial" w:cs="Arial"/>
                <w:color w:val="000000"/>
                <w:sz w:val="20"/>
                <w:szCs w:val="20"/>
              </w:rPr>
            </w:pPr>
            <w:r>
              <w:rPr>
                <w:rFonts w:ascii="Arial" w:eastAsia="Arial" w:hAnsi="Arial" w:cs="Arial"/>
                <w:color w:val="000000"/>
                <w:sz w:val="20"/>
                <w:szCs w:val="20"/>
              </w:rPr>
              <w:t>Componente EW</w:t>
            </w:r>
          </w:p>
          <w:p w14:paraId="7E3DDCA6" w14:textId="77777777" w:rsidR="001F0FB5" w:rsidRDefault="001F0FB5">
            <w:pPr>
              <w:widowControl w:val="0"/>
              <w:pBdr>
                <w:top w:val="nil"/>
                <w:left w:val="nil"/>
                <w:bottom w:val="nil"/>
                <w:right w:val="nil"/>
                <w:between w:val="nil"/>
              </w:pBdr>
              <w:spacing w:before="40"/>
              <w:rPr>
                <w:rFonts w:ascii="Arial" w:eastAsia="Arial" w:hAnsi="Arial" w:cs="Arial"/>
                <w:color w:val="000000"/>
                <w:sz w:val="20"/>
                <w:szCs w:val="20"/>
              </w:rPr>
            </w:pPr>
          </w:p>
          <w:p w14:paraId="2646B787" w14:textId="77777777" w:rsidR="001F0FB5" w:rsidRDefault="000C12FC">
            <w:pPr>
              <w:widowControl w:val="0"/>
              <w:pBdr>
                <w:top w:val="nil"/>
                <w:left w:val="nil"/>
                <w:bottom w:val="nil"/>
                <w:right w:val="nil"/>
                <w:between w:val="nil"/>
              </w:pBdr>
              <w:spacing w:before="1"/>
              <w:ind w:left="43"/>
              <w:rPr>
                <w:rFonts w:ascii="Arial" w:eastAsia="Arial" w:hAnsi="Arial" w:cs="Arial"/>
                <w:color w:val="000000"/>
                <w:sz w:val="20"/>
                <w:szCs w:val="20"/>
              </w:rPr>
            </w:pPr>
            <w:r>
              <w:rPr>
                <w:rFonts w:ascii="Arial" w:eastAsia="Arial" w:hAnsi="Arial" w:cs="Arial"/>
                <w:color w:val="000000"/>
                <w:sz w:val="20"/>
                <w:szCs w:val="20"/>
              </w:rPr>
              <w:t>CM.CBUCF.10.HNN.D.2022.058 -</w:t>
            </w:r>
          </w:p>
          <w:p w14:paraId="01FB8D30" w14:textId="77777777" w:rsidR="001F0FB5" w:rsidRDefault="000C12FC">
            <w:pPr>
              <w:widowControl w:val="0"/>
              <w:pBdr>
                <w:top w:val="nil"/>
                <w:left w:val="nil"/>
                <w:bottom w:val="nil"/>
                <w:right w:val="nil"/>
                <w:between w:val="nil"/>
              </w:pBdr>
              <w:spacing w:before="20"/>
              <w:ind w:left="43"/>
              <w:rPr>
                <w:rFonts w:ascii="Arial" w:eastAsia="Arial" w:hAnsi="Arial" w:cs="Arial"/>
                <w:color w:val="000000"/>
                <w:sz w:val="20"/>
                <w:szCs w:val="20"/>
              </w:rPr>
            </w:pPr>
            <w:r>
              <w:rPr>
                <w:rFonts w:ascii="Arial" w:eastAsia="Arial" w:hAnsi="Arial" w:cs="Arial"/>
                <w:color w:val="000000"/>
                <w:sz w:val="20"/>
                <w:szCs w:val="20"/>
              </w:rPr>
              <w:t>Componente NS</w:t>
            </w:r>
          </w:p>
          <w:p w14:paraId="2A64276E" w14:textId="77777777" w:rsidR="001F0FB5" w:rsidRDefault="001F0FB5">
            <w:pPr>
              <w:widowControl w:val="0"/>
              <w:pBdr>
                <w:top w:val="nil"/>
                <w:left w:val="nil"/>
                <w:bottom w:val="nil"/>
                <w:right w:val="nil"/>
                <w:between w:val="nil"/>
              </w:pBdr>
              <w:spacing w:before="39"/>
              <w:rPr>
                <w:rFonts w:ascii="Arial" w:eastAsia="Arial" w:hAnsi="Arial" w:cs="Arial"/>
                <w:color w:val="000000"/>
                <w:sz w:val="20"/>
                <w:szCs w:val="20"/>
              </w:rPr>
            </w:pPr>
          </w:p>
          <w:p w14:paraId="5F497B42" w14:textId="77777777" w:rsidR="001F0FB5" w:rsidRDefault="000C12FC">
            <w:pPr>
              <w:widowControl w:val="0"/>
              <w:pBdr>
                <w:top w:val="nil"/>
                <w:left w:val="nil"/>
                <w:bottom w:val="nil"/>
                <w:right w:val="nil"/>
                <w:between w:val="nil"/>
              </w:pBdr>
              <w:spacing w:before="1"/>
              <w:ind w:left="43"/>
              <w:rPr>
                <w:rFonts w:ascii="Arial" w:eastAsia="Arial" w:hAnsi="Arial" w:cs="Arial"/>
                <w:color w:val="000000"/>
                <w:sz w:val="20"/>
                <w:szCs w:val="20"/>
              </w:rPr>
            </w:pPr>
            <w:r>
              <w:rPr>
                <w:rFonts w:ascii="Arial" w:eastAsia="Arial" w:hAnsi="Arial" w:cs="Arial"/>
                <w:color w:val="000000"/>
                <w:sz w:val="20"/>
                <w:szCs w:val="20"/>
              </w:rPr>
              <w:t>CM.CBUCF.10.HNZ.D.2022.058 -</w:t>
            </w:r>
          </w:p>
          <w:p w14:paraId="210A6AB8" w14:textId="77777777" w:rsidR="001F0FB5" w:rsidRDefault="000C12FC">
            <w:pPr>
              <w:rPr>
                <w:rFonts w:ascii="Arial" w:eastAsia="Arial" w:hAnsi="Arial" w:cs="Arial"/>
                <w:sz w:val="20"/>
                <w:szCs w:val="20"/>
              </w:rPr>
            </w:pPr>
            <w:r>
              <w:rPr>
                <w:rFonts w:ascii="Arial" w:eastAsia="Arial" w:hAnsi="Arial" w:cs="Arial"/>
                <w:sz w:val="20"/>
                <w:szCs w:val="20"/>
              </w:rPr>
              <w:t>Componente vertical</w:t>
            </w:r>
          </w:p>
          <w:p w14:paraId="27ACE338" w14:textId="77777777" w:rsidR="001F0FB5" w:rsidRDefault="001F0FB5">
            <w:pPr>
              <w:rPr>
                <w:rFonts w:ascii="Arial" w:eastAsia="Arial" w:hAnsi="Arial" w:cs="Arial"/>
                <w:sz w:val="20"/>
                <w:szCs w:val="20"/>
              </w:rPr>
            </w:pPr>
          </w:p>
          <w:p w14:paraId="2E95B509" w14:textId="77777777" w:rsidR="001F0FB5" w:rsidRDefault="000C12FC">
            <w:pPr>
              <w:rPr>
                <w:rFonts w:ascii="Arial" w:eastAsia="Arial" w:hAnsi="Arial" w:cs="Arial"/>
                <w:sz w:val="20"/>
                <w:szCs w:val="20"/>
              </w:rPr>
            </w:pPr>
            <w:r>
              <w:rPr>
                <w:rFonts w:ascii="Arial" w:eastAsia="Arial" w:hAnsi="Arial" w:cs="Arial"/>
                <w:sz w:val="20"/>
                <w:szCs w:val="20"/>
              </w:rPr>
              <w:t xml:space="preserve">Se debe entregar un archivo descargado directamente desde el equipo configurado </w:t>
            </w:r>
            <w:r>
              <w:rPr>
                <w:rFonts w:ascii="Arial" w:eastAsia="Arial" w:hAnsi="Arial" w:cs="Arial"/>
                <w:sz w:val="20"/>
                <w:szCs w:val="20"/>
              </w:rPr>
              <w:lastRenderedPageBreak/>
              <w:t xml:space="preserve">con los siguientes parámetros técnicos: frecuencia de muestreo de 200 </w:t>
            </w:r>
            <w:proofErr w:type="spellStart"/>
            <w:r>
              <w:rPr>
                <w:rFonts w:ascii="Arial" w:eastAsia="Arial" w:hAnsi="Arial" w:cs="Arial"/>
                <w:sz w:val="20"/>
                <w:szCs w:val="20"/>
              </w:rPr>
              <w:t>sps</w:t>
            </w:r>
            <w:proofErr w:type="spellEnd"/>
            <w:r>
              <w:rPr>
                <w:rFonts w:ascii="Arial" w:eastAsia="Arial" w:hAnsi="Arial" w:cs="Arial"/>
                <w:sz w:val="20"/>
                <w:szCs w:val="20"/>
              </w:rPr>
              <w:t>, ganancia de 2G, nombre de estación compuesto por cinco caracteres (por ejemplo, CBUCF), canales ident</w:t>
            </w:r>
            <w:r>
              <w:rPr>
                <w:rFonts w:ascii="Arial" w:eastAsia="Arial" w:hAnsi="Arial" w:cs="Arial"/>
                <w:sz w:val="20"/>
                <w:szCs w:val="20"/>
              </w:rPr>
              <w:t xml:space="preserve">ificados como HNE, HNZ y HNN, </w:t>
            </w:r>
            <w:proofErr w:type="spellStart"/>
            <w:r>
              <w:rPr>
                <w:rFonts w:ascii="Arial" w:eastAsia="Arial" w:hAnsi="Arial" w:cs="Arial"/>
                <w:sz w:val="20"/>
                <w:szCs w:val="20"/>
              </w:rPr>
              <w:t>LocID</w:t>
            </w:r>
            <w:proofErr w:type="spellEnd"/>
            <w:r>
              <w:rPr>
                <w:rFonts w:ascii="Arial" w:eastAsia="Arial" w:hAnsi="Arial" w:cs="Arial"/>
                <w:sz w:val="20"/>
                <w:szCs w:val="20"/>
              </w:rPr>
              <w:t xml:space="preserve"> asignado como 10, red de adquisición especificada como LB. También debe adjuntarse el archivo de respuesta obtenido posteriormente a la configuración antes mencionada, en formato RESP o DATALESS, que permita verificar la</w:t>
            </w:r>
            <w:r>
              <w:rPr>
                <w:rFonts w:ascii="Arial" w:eastAsia="Arial" w:hAnsi="Arial" w:cs="Arial"/>
                <w:sz w:val="20"/>
                <w:szCs w:val="20"/>
              </w:rPr>
              <w:t xml:space="preserve"> correcta calibración y respuesta del equipo ante señales sísmicas.</w:t>
            </w:r>
          </w:p>
        </w:tc>
      </w:tr>
      <w:tr w:rsidR="001F0FB5" w14:paraId="66ED1514" w14:textId="77777777">
        <w:trPr>
          <w:trHeight w:val="1780"/>
        </w:trPr>
        <w:tc>
          <w:tcPr>
            <w:tcW w:w="2263" w:type="dxa"/>
            <w:vMerge/>
            <w:vAlign w:val="center"/>
          </w:tcPr>
          <w:p w14:paraId="2CA7ADFF" w14:textId="77777777" w:rsidR="001F0FB5" w:rsidRDefault="001F0FB5">
            <w:pPr>
              <w:widowControl w:val="0"/>
              <w:pBdr>
                <w:top w:val="nil"/>
                <w:left w:val="nil"/>
                <w:bottom w:val="nil"/>
                <w:right w:val="nil"/>
                <w:between w:val="nil"/>
              </w:pBdr>
              <w:spacing w:line="276" w:lineRule="auto"/>
              <w:rPr>
                <w:rFonts w:ascii="Arial" w:eastAsia="Arial" w:hAnsi="Arial" w:cs="Arial"/>
                <w:sz w:val="18"/>
                <w:szCs w:val="18"/>
              </w:rPr>
            </w:pPr>
          </w:p>
        </w:tc>
        <w:tc>
          <w:tcPr>
            <w:tcW w:w="2268" w:type="dxa"/>
            <w:vAlign w:val="center"/>
          </w:tcPr>
          <w:p w14:paraId="37CADD1D" w14:textId="77777777" w:rsidR="001F0FB5" w:rsidRDefault="000C12FC">
            <w:pPr>
              <w:widowControl w:val="0"/>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Configuración De Cada Canal</w:t>
            </w:r>
          </w:p>
          <w:p w14:paraId="7C917454" w14:textId="77777777" w:rsidR="001F0FB5" w:rsidRDefault="001F0FB5">
            <w:pPr>
              <w:rPr>
                <w:rFonts w:ascii="Arial" w:eastAsia="Arial" w:hAnsi="Arial" w:cs="Arial"/>
                <w:b/>
                <w:sz w:val="20"/>
                <w:szCs w:val="20"/>
              </w:rPr>
            </w:pPr>
          </w:p>
        </w:tc>
        <w:tc>
          <w:tcPr>
            <w:tcW w:w="4304" w:type="dxa"/>
            <w:vAlign w:val="center"/>
          </w:tcPr>
          <w:p w14:paraId="7328AFB3" w14:textId="77777777" w:rsidR="001F0FB5" w:rsidRDefault="001F0FB5">
            <w:pPr>
              <w:widowControl w:val="0"/>
              <w:pBdr>
                <w:top w:val="nil"/>
                <w:left w:val="nil"/>
                <w:bottom w:val="nil"/>
                <w:right w:val="nil"/>
                <w:between w:val="nil"/>
              </w:pBdr>
              <w:spacing w:before="20" w:line="261" w:lineRule="auto"/>
              <w:ind w:right="503"/>
              <w:rPr>
                <w:rFonts w:ascii="Arial" w:eastAsia="Arial" w:hAnsi="Arial" w:cs="Arial"/>
                <w:color w:val="000000"/>
                <w:sz w:val="20"/>
                <w:szCs w:val="20"/>
              </w:rPr>
            </w:pPr>
          </w:p>
          <w:p w14:paraId="7AE96986" w14:textId="77777777" w:rsidR="001F0FB5" w:rsidRDefault="000C12FC">
            <w:pPr>
              <w:widowControl w:val="0"/>
              <w:pBdr>
                <w:top w:val="nil"/>
                <w:left w:val="nil"/>
                <w:bottom w:val="nil"/>
                <w:right w:val="nil"/>
                <w:between w:val="nil"/>
              </w:pBdr>
              <w:spacing w:before="20" w:line="261" w:lineRule="auto"/>
              <w:ind w:right="503"/>
              <w:rPr>
                <w:rFonts w:ascii="Arial" w:eastAsia="Arial" w:hAnsi="Arial" w:cs="Arial"/>
                <w:color w:val="000000"/>
                <w:sz w:val="20"/>
                <w:szCs w:val="20"/>
              </w:rPr>
            </w:pPr>
            <w:r>
              <w:rPr>
                <w:rFonts w:ascii="Arial" w:eastAsia="Arial" w:hAnsi="Arial" w:cs="Arial"/>
                <w:color w:val="000000"/>
                <w:sz w:val="20"/>
                <w:szCs w:val="20"/>
              </w:rPr>
              <w:t>Nombre de estación mínimo (ID) 5 caracteres alfanuméricos</w:t>
            </w:r>
          </w:p>
          <w:p w14:paraId="6782317D" w14:textId="77777777" w:rsidR="001F0FB5" w:rsidRDefault="001F0FB5">
            <w:pPr>
              <w:widowControl w:val="0"/>
              <w:pBdr>
                <w:top w:val="nil"/>
                <w:left w:val="nil"/>
                <w:bottom w:val="nil"/>
                <w:right w:val="nil"/>
                <w:between w:val="nil"/>
              </w:pBdr>
              <w:spacing w:before="39"/>
              <w:rPr>
                <w:rFonts w:ascii="Arial" w:eastAsia="Arial" w:hAnsi="Arial" w:cs="Arial"/>
                <w:color w:val="000000"/>
                <w:sz w:val="20"/>
                <w:szCs w:val="20"/>
              </w:rPr>
            </w:pPr>
          </w:p>
          <w:p w14:paraId="08B17356" w14:textId="77777777" w:rsidR="001F0FB5" w:rsidRDefault="000C12FC">
            <w:pPr>
              <w:widowControl w:val="0"/>
              <w:pBdr>
                <w:top w:val="nil"/>
                <w:left w:val="nil"/>
                <w:bottom w:val="nil"/>
                <w:right w:val="nil"/>
                <w:between w:val="nil"/>
              </w:pBdr>
              <w:spacing w:before="1" w:line="261" w:lineRule="auto"/>
              <w:ind w:right="251"/>
              <w:rPr>
                <w:rFonts w:ascii="Arial" w:eastAsia="Arial" w:hAnsi="Arial" w:cs="Arial"/>
                <w:color w:val="000000"/>
                <w:sz w:val="20"/>
                <w:szCs w:val="20"/>
              </w:rPr>
            </w:pPr>
            <w:r>
              <w:rPr>
                <w:rFonts w:ascii="Arial" w:eastAsia="Arial" w:hAnsi="Arial" w:cs="Arial"/>
                <w:color w:val="000000"/>
                <w:sz w:val="20"/>
                <w:szCs w:val="20"/>
              </w:rPr>
              <w:t>Identificador de RED (NET) mínimo 2 caracteres</w:t>
            </w:r>
          </w:p>
          <w:p w14:paraId="1AA26570" w14:textId="77777777" w:rsidR="001F0FB5" w:rsidRDefault="001F0FB5">
            <w:pPr>
              <w:widowControl w:val="0"/>
              <w:pBdr>
                <w:top w:val="nil"/>
                <w:left w:val="nil"/>
                <w:bottom w:val="nil"/>
                <w:right w:val="nil"/>
                <w:between w:val="nil"/>
              </w:pBdr>
              <w:spacing w:before="18"/>
              <w:rPr>
                <w:rFonts w:ascii="Arial" w:eastAsia="Arial" w:hAnsi="Arial" w:cs="Arial"/>
                <w:color w:val="000000"/>
                <w:sz w:val="20"/>
                <w:szCs w:val="20"/>
              </w:rPr>
            </w:pPr>
          </w:p>
          <w:p w14:paraId="631A4031" w14:textId="77777777" w:rsidR="001F0FB5" w:rsidRDefault="000C12FC">
            <w:pPr>
              <w:widowControl w:val="0"/>
              <w:pBdr>
                <w:top w:val="nil"/>
                <w:left w:val="nil"/>
                <w:bottom w:val="nil"/>
                <w:right w:val="nil"/>
                <w:between w:val="nil"/>
              </w:pBdr>
              <w:spacing w:line="261" w:lineRule="auto"/>
              <w:ind w:right="251"/>
              <w:rPr>
                <w:rFonts w:ascii="Arial" w:eastAsia="Arial" w:hAnsi="Arial" w:cs="Arial"/>
                <w:color w:val="000000"/>
                <w:sz w:val="20"/>
                <w:szCs w:val="20"/>
              </w:rPr>
            </w:pPr>
            <w:r>
              <w:rPr>
                <w:rFonts w:ascii="Arial" w:eastAsia="Arial" w:hAnsi="Arial" w:cs="Arial"/>
                <w:color w:val="000000"/>
                <w:sz w:val="20"/>
                <w:szCs w:val="20"/>
              </w:rPr>
              <w:t>Código de localización (</w:t>
            </w:r>
            <w:proofErr w:type="spellStart"/>
            <w:r>
              <w:rPr>
                <w:rFonts w:ascii="Arial" w:eastAsia="Arial" w:hAnsi="Arial" w:cs="Arial"/>
                <w:color w:val="000000"/>
                <w:sz w:val="20"/>
                <w:szCs w:val="20"/>
              </w:rPr>
              <w:t>LocID</w:t>
            </w:r>
            <w:proofErr w:type="spellEnd"/>
            <w:r>
              <w:rPr>
                <w:rFonts w:ascii="Arial" w:eastAsia="Arial" w:hAnsi="Arial" w:cs="Arial"/>
                <w:color w:val="000000"/>
                <w:sz w:val="20"/>
                <w:szCs w:val="20"/>
              </w:rPr>
              <w:t>) mínimo 2 dígitos</w:t>
            </w:r>
          </w:p>
          <w:p w14:paraId="011D9516" w14:textId="77777777" w:rsidR="001F0FB5" w:rsidRDefault="001F0FB5">
            <w:pPr>
              <w:rPr>
                <w:rFonts w:ascii="Arial" w:eastAsia="Arial" w:hAnsi="Arial" w:cs="Arial"/>
                <w:b/>
                <w:sz w:val="20"/>
                <w:szCs w:val="20"/>
              </w:rPr>
            </w:pPr>
          </w:p>
        </w:tc>
      </w:tr>
      <w:tr w:rsidR="001F0FB5" w14:paraId="4433603E" w14:textId="77777777">
        <w:trPr>
          <w:trHeight w:val="2957"/>
        </w:trPr>
        <w:tc>
          <w:tcPr>
            <w:tcW w:w="2263" w:type="dxa"/>
            <w:vMerge/>
            <w:vAlign w:val="center"/>
          </w:tcPr>
          <w:p w14:paraId="304E80ED" w14:textId="77777777" w:rsidR="001F0FB5" w:rsidRDefault="001F0FB5">
            <w:pPr>
              <w:widowControl w:val="0"/>
              <w:pBdr>
                <w:top w:val="nil"/>
                <w:left w:val="nil"/>
                <w:bottom w:val="nil"/>
                <w:right w:val="nil"/>
                <w:between w:val="nil"/>
              </w:pBdr>
              <w:spacing w:line="276" w:lineRule="auto"/>
              <w:rPr>
                <w:rFonts w:ascii="Arial" w:eastAsia="Arial" w:hAnsi="Arial" w:cs="Arial"/>
                <w:b/>
                <w:sz w:val="18"/>
                <w:szCs w:val="18"/>
              </w:rPr>
            </w:pPr>
          </w:p>
        </w:tc>
        <w:tc>
          <w:tcPr>
            <w:tcW w:w="2268" w:type="dxa"/>
            <w:vAlign w:val="center"/>
          </w:tcPr>
          <w:p w14:paraId="4EB4CF2D" w14:textId="77777777" w:rsidR="001F0FB5" w:rsidRDefault="000C12FC">
            <w:pPr>
              <w:widowControl w:val="0"/>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Descarga De Datos</w:t>
            </w:r>
          </w:p>
          <w:p w14:paraId="097CCB57" w14:textId="77777777" w:rsidR="001F0FB5" w:rsidRDefault="001F0FB5">
            <w:pPr>
              <w:rPr>
                <w:rFonts w:ascii="Arial" w:eastAsia="Arial" w:hAnsi="Arial" w:cs="Arial"/>
                <w:b/>
                <w:sz w:val="20"/>
                <w:szCs w:val="20"/>
              </w:rPr>
            </w:pPr>
          </w:p>
        </w:tc>
        <w:tc>
          <w:tcPr>
            <w:tcW w:w="4304" w:type="dxa"/>
            <w:vAlign w:val="center"/>
          </w:tcPr>
          <w:p w14:paraId="139181DB" w14:textId="77777777" w:rsidR="001F0FB5" w:rsidRDefault="001F0FB5">
            <w:pPr>
              <w:widowControl w:val="0"/>
              <w:pBdr>
                <w:top w:val="nil"/>
                <w:left w:val="nil"/>
                <w:bottom w:val="nil"/>
                <w:right w:val="nil"/>
                <w:between w:val="nil"/>
              </w:pBdr>
              <w:spacing w:line="261" w:lineRule="auto"/>
              <w:ind w:right="259"/>
              <w:rPr>
                <w:rFonts w:ascii="Arial" w:eastAsia="Arial" w:hAnsi="Arial" w:cs="Arial"/>
                <w:color w:val="000000"/>
                <w:sz w:val="20"/>
                <w:szCs w:val="20"/>
              </w:rPr>
            </w:pPr>
          </w:p>
          <w:p w14:paraId="502F5958" w14:textId="77777777" w:rsidR="001F0FB5" w:rsidRDefault="000C12FC">
            <w:pPr>
              <w:widowControl w:val="0"/>
              <w:pBdr>
                <w:top w:val="nil"/>
                <w:left w:val="nil"/>
                <w:bottom w:val="nil"/>
                <w:right w:val="nil"/>
                <w:between w:val="nil"/>
              </w:pBdr>
              <w:spacing w:line="261" w:lineRule="auto"/>
              <w:ind w:right="259"/>
              <w:rPr>
                <w:rFonts w:ascii="Arial" w:eastAsia="Arial" w:hAnsi="Arial" w:cs="Arial"/>
                <w:color w:val="000000"/>
                <w:sz w:val="20"/>
                <w:szCs w:val="20"/>
              </w:rPr>
            </w:pPr>
            <w:r>
              <w:rPr>
                <w:rFonts w:ascii="Arial" w:eastAsia="Arial" w:hAnsi="Arial" w:cs="Arial"/>
                <w:color w:val="000000"/>
                <w:sz w:val="20"/>
                <w:szCs w:val="20"/>
              </w:rPr>
              <w:t xml:space="preserve">Los datos deben permitir la copia directa al PC o laptop (en formato </w:t>
            </w:r>
            <w:proofErr w:type="spellStart"/>
            <w:r>
              <w:rPr>
                <w:rFonts w:ascii="Arial" w:eastAsia="Arial" w:hAnsi="Arial" w:cs="Arial"/>
                <w:color w:val="000000"/>
                <w:sz w:val="20"/>
                <w:szCs w:val="20"/>
              </w:rPr>
              <w:t>mseed</w:t>
            </w:r>
            <w:proofErr w:type="spellEnd"/>
            <w:r>
              <w:rPr>
                <w:rFonts w:ascii="Arial" w:eastAsia="Arial" w:hAnsi="Arial" w:cs="Arial"/>
                <w:color w:val="000000"/>
                <w:sz w:val="20"/>
                <w:szCs w:val="20"/>
              </w:rPr>
              <w:t xml:space="preserve">) sin necesidad de usar una aplicación adicional a la nativa de copia de datos del sistema operativo Linux o Windows del PC desde la tarjeta de memoria extraíble que </w:t>
            </w:r>
            <w:r>
              <w:rPr>
                <w:rFonts w:ascii="Arial" w:eastAsia="Arial" w:hAnsi="Arial" w:cs="Arial"/>
                <w:sz w:val="20"/>
                <w:szCs w:val="20"/>
              </w:rPr>
              <w:t>permite</w:t>
            </w:r>
            <w:r>
              <w:rPr>
                <w:rFonts w:ascii="Arial" w:eastAsia="Arial" w:hAnsi="Arial" w:cs="Arial"/>
                <w:color w:val="000000"/>
                <w:sz w:val="20"/>
                <w:szCs w:val="20"/>
              </w:rPr>
              <w:t xml:space="preserve"> la copia</w:t>
            </w:r>
            <w:r>
              <w:rPr>
                <w:rFonts w:ascii="Arial" w:eastAsia="Arial" w:hAnsi="Arial" w:cs="Arial"/>
                <w:color w:val="000000"/>
                <w:sz w:val="20"/>
                <w:szCs w:val="20"/>
              </w:rPr>
              <w:t xml:space="preserve"> al computador de manera directa.</w:t>
            </w:r>
          </w:p>
          <w:p w14:paraId="438353F1" w14:textId="77777777" w:rsidR="001F0FB5" w:rsidRDefault="001F0FB5">
            <w:pPr>
              <w:widowControl w:val="0"/>
              <w:pBdr>
                <w:top w:val="nil"/>
                <w:left w:val="nil"/>
                <w:bottom w:val="nil"/>
                <w:right w:val="nil"/>
                <w:between w:val="nil"/>
              </w:pBdr>
              <w:spacing w:before="14"/>
              <w:rPr>
                <w:rFonts w:ascii="Arial" w:eastAsia="Arial" w:hAnsi="Arial" w:cs="Arial"/>
                <w:color w:val="000000"/>
                <w:sz w:val="20"/>
                <w:szCs w:val="20"/>
              </w:rPr>
            </w:pPr>
          </w:p>
          <w:p w14:paraId="20382FA0" w14:textId="77777777" w:rsidR="001F0FB5" w:rsidRDefault="000C12FC">
            <w:pPr>
              <w:widowControl w:val="0"/>
              <w:pBdr>
                <w:top w:val="nil"/>
                <w:left w:val="nil"/>
                <w:bottom w:val="nil"/>
                <w:right w:val="nil"/>
                <w:between w:val="nil"/>
              </w:pBdr>
              <w:spacing w:line="261" w:lineRule="auto"/>
              <w:ind w:right="252"/>
              <w:rPr>
                <w:rFonts w:ascii="Arial" w:eastAsia="Arial" w:hAnsi="Arial" w:cs="Arial"/>
                <w:color w:val="000000"/>
                <w:sz w:val="20"/>
                <w:szCs w:val="20"/>
              </w:rPr>
            </w:pPr>
            <w:r>
              <w:rPr>
                <w:rFonts w:ascii="Arial" w:eastAsia="Arial" w:hAnsi="Arial" w:cs="Arial"/>
                <w:color w:val="000000"/>
                <w:sz w:val="20"/>
                <w:szCs w:val="20"/>
              </w:rPr>
              <w:t xml:space="preserve">Se debe poder también descargar los datos desde el equipo directamente al PC por medio de cable UTP, conexión ethernet, protocolo </w:t>
            </w:r>
            <w:proofErr w:type="spellStart"/>
            <w:r>
              <w:rPr>
                <w:rFonts w:ascii="Arial" w:eastAsia="Arial" w:hAnsi="Arial" w:cs="Arial"/>
                <w:color w:val="000000"/>
                <w:sz w:val="20"/>
                <w:szCs w:val="20"/>
              </w:rPr>
              <w:t>sftp</w:t>
            </w:r>
            <w:proofErr w:type="spellEnd"/>
            <w:r>
              <w:rPr>
                <w:rFonts w:ascii="Arial" w:eastAsia="Arial" w:hAnsi="Arial" w:cs="Arial"/>
                <w:color w:val="000000"/>
                <w:sz w:val="20"/>
                <w:szCs w:val="20"/>
              </w:rPr>
              <w:t>, en caso de requerirse a una velocidad mínima de transmisión de datos.</w:t>
            </w:r>
          </w:p>
          <w:p w14:paraId="2687D642" w14:textId="77777777" w:rsidR="001F0FB5" w:rsidRDefault="001F0FB5">
            <w:pPr>
              <w:rPr>
                <w:rFonts w:ascii="Arial" w:eastAsia="Arial" w:hAnsi="Arial" w:cs="Arial"/>
                <w:b/>
                <w:sz w:val="20"/>
                <w:szCs w:val="20"/>
              </w:rPr>
            </w:pPr>
          </w:p>
        </w:tc>
      </w:tr>
      <w:tr w:rsidR="001F0FB5" w14:paraId="216A22D4" w14:textId="77777777">
        <w:tc>
          <w:tcPr>
            <w:tcW w:w="2263" w:type="dxa"/>
            <w:vMerge/>
            <w:vAlign w:val="center"/>
          </w:tcPr>
          <w:p w14:paraId="02000232" w14:textId="77777777" w:rsidR="001F0FB5" w:rsidRDefault="001F0FB5">
            <w:pPr>
              <w:widowControl w:val="0"/>
              <w:pBdr>
                <w:top w:val="nil"/>
                <w:left w:val="nil"/>
                <w:bottom w:val="nil"/>
                <w:right w:val="nil"/>
                <w:between w:val="nil"/>
              </w:pBdr>
              <w:spacing w:line="276" w:lineRule="auto"/>
              <w:rPr>
                <w:rFonts w:ascii="Arial" w:eastAsia="Arial" w:hAnsi="Arial" w:cs="Arial"/>
                <w:b/>
                <w:sz w:val="18"/>
                <w:szCs w:val="18"/>
              </w:rPr>
            </w:pPr>
          </w:p>
        </w:tc>
        <w:tc>
          <w:tcPr>
            <w:tcW w:w="2268" w:type="dxa"/>
            <w:vAlign w:val="center"/>
          </w:tcPr>
          <w:p w14:paraId="5560D935" w14:textId="77777777" w:rsidR="001F0FB5" w:rsidRDefault="000C12FC">
            <w:pPr>
              <w:widowControl w:val="0"/>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Memoria Extraíble (Hot </w:t>
            </w:r>
            <w:proofErr w:type="spellStart"/>
            <w:r>
              <w:rPr>
                <w:rFonts w:ascii="Arial" w:eastAsia="Arial" w:hAnsi="Arial" w:cs="Arial"/>
                <w:color w:val="000000"/>
                <w:sz w:val="20"/>
                <w:szCs w:val="20"/>
              </w:rPr>
              <w:t>Swappable</w:t>
            </w:r>
            <w:proofErr w:type="spellEnd"/>
            <w:r>
              <w:rPr>
                <w:rFonts w:ascii="Arial" w:eastAsia="Arial" w:hAnsi="Arial" w:cs="Arial"/>
                <w:color w:val="000000"/>
                <w:sz w:val="20"/>
                <w:szCs w:val="20"/>
              </w:rPr>
              <w:t>)</w:t>
            </w:r>
          </w:p>
          <w:p w14:paraId="7F79A410" w14:textId="77777777" w:rsidR="001F0FB5" w:rsidRDefault="001F0FB5">
            <w:pPr>
              <w:rPr>
                <w:rFonts w:ascii="Arial" w:eastAsia="Arial" w:hAnsi="Arial" w:cs="Arial"/>
                <w:b/>
                <w:sz w:val="20"/>
                <w:szCs w:val="20"/>
              </w:rPr>
            </w:pPr>
          </w:p>
        </w:tc>
        <w:tc>
          <w:tcPr>
            <w:tcW w:w="4304" w:type="dxa"/>
            <w:vAlign w:val="center"/>
          </w:tcPr>
          <w:p w14:paraId="7897FA89" w14:textId="77777777" w:rsidR="001F0FB5" w:rsidRDefault="001F0FB5">
            <w:pPr>
              <w:widowControl w:val="0"/>
              <w:pBdr>
                <w:top w:val="nil"/>
                <w:left w:val="nil"/>
                <w:bottom w:val="nil"/>
                <w:right w:val="nil"/>
                <w:between w:val="nil"/>
              </w:pBdr>
              <w:spacing w:line="261" w:lineRule="auto"/>
              <w:ind w:right="252"/>
              <w:rPr>
                <w:rFonts w:ascii="Arial" w:eastAsia="Arial" w:hAnsi="Arial" w:cs="Arial"/>
                <w:color w:val="000000"/>
                <w:sz w:val="20"/>
                <w:szCs w:val="20"/>
              </w:rPr>
            </w:pPr>
          </w:p>
          <w:p w14:paraId="79735C5E" w14:textId="77777777" w:rsidR="001F0FB5" w:rsidRDefault="000C12FC">
            <w:pPr>
              <w:widowControl w:val="0"/>
              <w:pBdr>
                <w:top w:val="nil"/>
                <w:left w:val="nil"/>
                <w:bottom w:val="nil"/>
                <w:right w:val="nil"/>
                <w:between w:val="nil"/>
              </w:pBdr>
              <w:spacing w:line="261" w:lineRule="auto"/>
              <w:ind w:right="252"/>
              <w:rPr>
                <w:rFonts w:ascii="Arial" w:eastAsia="Arial" w:hAnsi="Arial" w:cs="Arial"/>
                <w:color w:val="000000"/>
                <w:sz w:val="20"/>
                <w:szCs w:val="20"/>
              </w:rPr>
            </w:pPr>
            <w:r>
              <w:rPr>
                <w:rFonts w:ascii="Arial" w:eastAsia="Arial" w:hAnsi="Arial" w:cs="Arial"/>
                <w:color w:val="000000"/>
                <w:sz w:val="20"/>
                <w:szCs w:val="20"/>
              </w:rPr>
              <w:t xml:space="preserve">Los equipos deben tener unidad de almacenamiento (USB, SD, microSD, </w:t>
            </w:r>
            <w:proofErr w:type="spellStart"/>
            <w:r>
              <w:rPr>
                <w:rFonts w:ascii="Arial" w:eastAsia="Arial" w:hAnsi="Arial" w:cs="Arial"/>
                <w:color w:val="000000"/>
                <w:sz w:val="20"/>
                <w:szCs w:val="20"/>
              </w:rPr>
              <w:t>etc</w:t>
            </w:r>
            <w:proofErr w:type="spellEnd"/>
            <w:r>
              <w:rPr>
                <w:rFonts w:ascii="Arial" w:eastAsia="Arial" w:hAnsi="Arial" w:cs="Arial"/>
                <w:color w:val="000000"/>
                <w:sz w:val="20"/>
                <w:szCs w:val="20"/>
              </w:rPr>
              <w:t>) intercambiable y extraíble en modo seguro, sin necesidad de abrir el equipo. El tamaño de almacenamiento de dicha memoria debe ser mínimo de 32GB</w:t>
            </w:r>
          </w:p>
          <w:p w14:paraId="59AB7310" w14:textId="77777777" w:rsidR="001F0FB5" w:rsidRDefault="001F0FB5">
            <w:pPr>
              <w:rPr>
                <w:rFonts w:ascii="Arial" w:eastAsia="Arial" w:hAnsi="Arial" w:cs="Arial"/>
                <w:b/>
                <w:sz w:val="20"/>
                <w:szCs w:val="20"/>
              </w:rPr>
            </w:pPr>
          </w:p>
        </w:tc>
      </w:tr>
      <w:tr w:rsidR="001F0FB5" w14:paraId="27D71490" w14:textId="77777777">
        <w:tc>
          <w:tcPr>
            <w:tcW w:w="2263" w:type="dxa"/>
            <w:vMerge/>
            <w:vAlign w:val="center"/>
          </w:tcPr>
          <w:p w14:paraId="7FC6D5B6" w14:textId="77777777" w:rsidR="001F0FB5" w:rsidRDefault="001F0FB5">
            <w:pPr>
              <w:widowControl w:val="0"/>
              <w:pBdr>
                <w:top w:val="nil"/>
                <w:left w:val="nil"/>
                <w:bottom w:val="nil"/>
                <w:right w:val="nil"/>
                <w:between w:val="nil"/>
              </w:pBdr>
              <w:spacing w:line="276" w:lineRule="auto"/>
              <w:rPr>
                <w:rFonts w:ascii="Arial" w:eastAsia="Arial" w:hAnsi="Arial" w:cs="Arial"/>
                <w:b/>
                <w:sz w:val="18"/>
                <w:szCs w:val="18"/>
              </w:rPr>
            </w:pPr>
          </w:p>
        </w:tc>
        <w:tc>
          <w:tcPr>
            <w:tcW w:w="2268" w:type="dxa"/>
            <w:vAlign w:val="center"/>
          </w:tcPr>
          <w:p w14:paraId="0A0197E3" w14:textId="77777777" w:rsidR="001F0FB5" w:rsidRDefault="000C12FC">
            <w:pPr>
              <w:widowControl w:val="0"/>
              <w:pBdr>
                <w:top w:val="nil"/>
                <w:left w:val="nil"/>
                <w:bottom w:val="nil"/>
                <w:right w:val="nil"/>
                <w:between w:val="nil"/>
              </w:pBdr>
              <w:spacing w:before="1"/>
              <w:rPr>
                <w:rFonts w:ascii="Arial" w:eastAsia="Arial" w:hAnsi="Arial" w:cs="Arial"/>
                <w:color w:val="000000"/>
                <w:sz w:val="20"/>
                <w:szCs w:val="20"/>
              </w:rPr>
            </w:pPr>
            <w:r>
              <w:rPr>
                <w:rFonts w:ascii="Arial" w:eastAsia="Arial" w:hAnsi="Arial" w:cs="Arial"/>
                <w:color w:val="000000"/>
                <w:sz w:val="20"/>
                <w:szCs w:val="20"/>
              </w:rPr>
              <w:t>Protocolo De Comunicaciones</w:t>
            </w:r>
          </w:p>
          <w:p w14:paraId="7A2CA12C" w14:textId="77777777" w:rsidR="001F0FB5" w:rsidRDefault="001F0FB5">
            <w:pPr>
              <w:rPr>
                <w:rFonts w:ascii="Arial" w:eastAsia="Arial" w:hAnsi="Arial" w:cs="Arial"/>
                <w:b/>
                <w:sz w:val="20"/>
                <w:szCs w:val="20"/>
              </w:rPr>
            </w:pPr>
          </w:p>
        </w:tc>
        <w:tc>
          <w:tcPr>
            <w:tcW w:w="4304" w:type="dxa"/>
            <w:vAlign w:val="center"/>
          </w:tcPr>
          <w:p w14:paraId="1D3020A7" w14:textId="77777777" w:rsidR="001F0FB5" w:rsidRDefault="001F0FB5">
            <w:pPr>
              <w:widowControl w:val="0"/>
              <w:pBdr>
                <w:top w:val="nil"/>
                <w:left w:val="nil"/>
                <w:bottom w:val="nil"/>
                <w:right w:val="nil"/>
                <w:between w:val="nil"/>
              </w:pBdr>
              <w:spacing w:line="261" w:lineRule="auto"/>
              <w:ind w:right="280"/>
              <w:rPr>
                <w:rFonts w:ascii="Arial" w:eastAsia="Arial" w:hAnsi="Arial" w:cs="Arial"/>
                <w:color w:val="000000"/>
                <w:sz w:val="20"/>
                <w:szCs w:val="20"/>
              </w:rPr>
            </w:pPr>
          </w:p>
          <w:p w14:paraId="5A617052" w14:textId="77777777" w:rsidR="001F0FB5" w:rsidRDefault="000C12FC">
            <w:pPr>
              <w:widowControl w:val="0"/>
              <w:pBdr>
                <w:top w:val="nil"/>
                <w:left w:val="nil"/>
                <w:bottom w:val="nil"/>
                <w:right w:val="nil"/>
                <w:between w:val="nil"/>
              </w:pBdr>
              <w:spacing w:line="261" w:lineRule="auto"/>
              <w:ind w:right="280"/>
              <w:rPr>
                <w:rFonts w:ascii="Arial" w:eastAsia="Arial" w:hAnsi="Arial" w:cs="Arial"/>
                <w:color w:val="000000"/>
                <w:sz w:val="20"/>
                <w:szCs w:val="20"/>
              </w:rPr>
            </w:pPr>
            <w:r>
              <w:rPr>
                <w:rFonts w:ascii="Arial" w:eastAsia="Arial" w:hAnsi="Arial" w:cs="Arial"/>
                <w:color w:val="000000"/>
                <w:sz w:val="20"/>
                <w:szCs w:val="20"/>
              </w:rPr>
              <w:t xml:space="preserve">Opciones de comunicación: Ethernet TCP/IP 10/100Base-T, RS-232 (opcional), FTP (opcional) y SFTP. </w:t>
            </w:r>
            <w:proofErr w:type="spellStart"/>
            <w:r>
              <w:rPr>
                <w:rFonts w:ascii="Arial" w:eastAsia="Arial" w:hAnsi="Arial" w:cs="Arial"/>
                <w:color w:val="000000"/>
                <w:sz w:val="20"/>
                <w:szCs w:val="20"/>
              </w:rPr>
              <w:t>WiFI</w:t>
            </w:r>
            <w:proofErr w:type="spellEnd"/>
            <w:r>
              <w:rPr>
                <w:rFonts w:ascii="Arial" w:eastAsia="Arial" w:hAnsi="Arial" w:cs="Arial"/>
                <w:color w:val="000000"/>
                <w:sz w:val="20"/>
                <w:szCs w:val="20"/>
              </w:rPr>
              <w:t>(opcional), modem 4G(opcional)</w:t>
            </w:r>
          </w:p>
          <w:p w14:paraId="671EE8D5" w14:textId="77777777" w:rsidR="001F0FB5" w:rsidRDefault="001F0FB5">
            <w:pPr>
              <w:rPr>
                <w:rFonts w:ascii="Arial" w:eastAsia="Arial" w:hAnsi="Arial" w:cs="Arial"/>
                <w:b/>
                <w:sz w:val="20"/>
                <w:szCs w:val="20"/>
              </w:rPr>
            </w:pPr>
          </w:p>
        </w:tc>
      </w:tr>
      <w:tr w:rsidR="001F0FB5" w14:paraId="05D45002" w14:textId="77777777">
        <w:tc>
          <w:tcPr>
            <w:tcW w:w="2263" w:type="dxa"/>
            <w:vMerge/>
            <w:vAlign w:val="center"/>
          </w:tcPr>
          <w:p w14:paraId="013CA259" w14:textId="77777777" w:rsidR="001F0FB5" w:rsidRDefault="001F0FB5">
            <w:pPr>
              <w:widowControl w:val="0"/>
              <w:pBdr>
                <w:top w:val="nil"/>
                <w:left w:val="nil"/>
                <w:bottom w:val="nil"/>
                <w:right w:val="nil"/>
                <w:between w:val="nil"/>
              </w:pBdr>
              <w:spacing w:line="276" w:lineRule="auto"/>
              <w:rPr>
                <w:rFonts w:ascii="Arial" w:eastAsia="Arial" w:hAnsi="Arial" w:cs="Arial"/>
                <w:b/>
                <w:sz w:val="18"/>
                <w:szCs w:val="18"/>
              </w:rPr>
            </w:pPr>
          </w:p>
        </w:tc>
        <w:tc>
          <w:tcPr>
            <w:tcW w:w="2268" w:type="dxa"/>
            <w:vAlign w:val="center"/>
          </w:tcPr>
          <w:p w14:paraId="0E2CCF22" w14:textId="77777777" w:rsidR="001F0FB5" w:rsidRDefault="000C12FC">
            <w:pPr>
              <w:rPr>
                <w:rFonts w:ascii="Arial" w:eastAsia="Arial" w:hAnsi="Arial" w:cs="Arial"/>
                <w:b/>
                <w:sz w:val="20"/>
                <w:szCs w:val="20"/>
              </w:rPr>
            </w:pPr>
            <w:r>
              <w:rPr>
                <w:rFonts w:ascii="Arial" w:eastAsia="Arial" w:hAnsi="Arial" w:cs="Arial"/>
                <w:sz w:val="20"/>
                <w:szCs w:val="20"/>
              </w:rPr>
              <w:t>Transmisión De Datos</w:t>
            </w:r>
          </w:p>
        </w:tc>
        <w:tc>
          <w:tcPr>
            <w:tcW w:w="4304" w:type="dxa"/>
            <w:vAlign w:val="center"/>
          </w:tcPr>
          <w:p w14:paraId="6812F190" w14:textId="77777777" w:rsidR="001F0FB5" w:rsidRDefault="001F0FB5">
            <w:pPr>
              <w:widowControl w:val="0"/>
              <w:pBdr>
                <w:top w:val="nil"/>
                <w:left w:val="nil"/>
                <w:bottom w:val="nil"/>
                <w:right w:val="nil"/>
                <w:between w:val="nil"/>
              </w:pBdr>
              <w:spacing w:before="6" w:line="261" w:lineRule="auto"/>
              <w:ind w:right="35"/>
              <w:rPr>
                <w:rFonts w:ascii="Arial" w:eastAsia="Arial" w:hAnsi="Arial" w:cs="Arial"/>
                <w:color w:val="000000"/>
                <w:sz w:val="20"/>
                <w:szCs w:val="20"/>
              </w:rPr>
            </w:pPr>
          </w:p>
          <w:p w14:paraId="39CA1F15" w14:textId="77777777" w:rsidR="001F0FB5" w:rsidRDefault="000C12FC">
            <w:pPr>
              <w:widowControl w:val="0"/>
              <w:pBdr>
                <w:top w:val="nil"/>
                <w:left w:val="nil"/>
                <w:bottom w:val="nil"/>
                <w:right w:val="nil"/>
                <w:between w:val="nil"/>
              </w:pBdr>
              <w:spacing w:before="6" w:line="261" w:lineRule="auto"/>
              <w:ind w:right="35"/>
              <w:rPr>
                <w:rFonts w:ascii="Arial" w:eastAsia="Arial" w:hAnsi="Arial" w:cs="Arial"/>
                <w:color w:val="000000"/>
                <w:sz w:val="20"/>
                <w:szCs w:val="20"/>
              </w:rPr>
            </w:pPr>
            <w:r>
              <w:rPr>
                <w:rFonts w:ascii="Arial" w:eastAsia="Arial" w:hAnsi="Arial" w:cs="Arial"/>
                <w:color w:val="000000"/>
                <w:sz w:val="20"/>
                <w:szCs w:val="20"/>
              </w:rPr>
              <w:t xml:space="preserve">Telemetría sobre modem o radio. Transmisión de datos en tiempo real compatibles con </w:t>
            </w:r>
            <w:proofErr w:type="spellStart"/>
            <w:r>
              <w:rPr>
                <w:rFonts w:ascii="Arial" w:eastAsia="Arial" w:hAnsi="Arial" w:cs="Arial"/>
                <w:color w:val="000000"/>
                <w:sz w:val="20"/>
                <w:szCs w:val="20"/>
              </w:rPr>
              <w:t>SEEDLink</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SeisComP</w:t>
            </w:r>
            <w:proofErr w:type="spellEnd"/>
            <w:r>
              <w:rPr>
                <w:rFonts w:ascii="Arial" w:eastAsia="Arial" w:hAnsi="Arial" w:cs="Arial"/>
                <w:color w:val="000000"/>
                <w:sz w:val="20"/>
                <w:szCs w:val="20"/>
              </w:rPr>
              <w:t xml:space="preserve">, y </w:t>
            </w:r>
            <w:proofErr w:type="spellStart"/>
            <w:r>
              <w:rPr>
                <w:rFonts w:ascii="Arial" w:eastAsia="Arial" w:hAnsi="Arial" w:cs="Arial"/>
                <w:color w:val="000000"/>
                <w:sz w:val="20"/>
                <w:szCs w:val="20"/>
              </w:rPr>
              <w:t>Earthworm</w:t>
            </w:r>
            <w:proofErr w:type="spellEnd"/>
            <w:r>
              <w:rPr>
                <w:rFonts w:ascii="Arial" w:eastAsia="Arial" w:hAnsi="Arial" w:cs="Arial"/>
                <w:color w:val="000000"/>
                <w:sz w:val="20"/>
                <w:szCs w:val="20"/>
              </w:rPr>
              <w:t>; con soporte de por lo menos 2 conexiones simultáneas.</w:t>
            </w:r>
          </w:p>
          <w:p w14:paraId="1A172ADE" w14:textId="77777777" w:rsidR="001F0FB5" w:rsidRDefault="001F0FB5">
            <w:pPr>
              <w:widowControl w:val="0"/>
              <w:pBdr>
                <w:top w:val="nil"/>
                <w:left w:val="nil"/>
                <w:bottom w:val="nil"/>
                <w:right w:val="nil"/>
                <w:between w:val="nil"/>
              </w:pBdr>
              <w:spacing w:before="6" w:line="261" w:lineRule="auto"/>
              <w:ind w:right="35"/>
              <w:rPr>
                <w:rFonts w:ascii="Arial" w:eastAsia="Arial" w:hAnsi="Arial" w:cs="Arial"/>
                <w:color w:val="000000"/>
                <w:sz w:val="20"/>
                <w:szCs w:val="20"/>
              </w:rPr>
            </w:pPr>
          </w:p>
        </w:tc>
      </w:tr>
      <w:tr w:rsidR="001F0FB5" w14:paraId="4314C258" w14:textId="77777777">
        <w:tc>
          <w:tcPr>
            <w:tcW w:w="2263" w:type="dxa"/>
            <w:vMerge/>
            <w:vAlign w:val="center"/>
          </w:tcPr>
          <w:p w14:paraId="3D0E0989" w14:textId="77777777" w:rsidR="001F0FB5" w:rsidRDefault="001F0FB5">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2268" w:type="dxa"/>
            <w:vAlign w:val="center"/>
          </w:tcPr>
          <w:p w14:paraId="5E909812" w14:textId="77777777" w:rsidR="001F0FB5" w:rsidRDefault="001F0FB5">
            <w:pPr>
              <w:widowControl w:val="0"/>
              <w:pBdr>
                <w:top w:val="nil"/>
                <w:left w:val="nil"/>
                <w:bottom w:val="nil"/>
                <w:right w:val="nil"/>
                <w:between w:val="nil"/>
              </w:pBdr>
              <w:spacing w:line="261" w:lineRule="auto"/>
              <w:ind w:right="211"/>
              <w:rPr>
                <w:rFonts w:ascii="Arial" w:eastAsia="Arial" w:hAnsi="Arial" w:cs="Arial"/>
                <w:color w:val="000000"/>
                <w:sz w:val="20"/>
                <w:szCs w:val="20"/>
              </w:rPr>
            </w:pPr>
          </w:p>
          <w:p w14:paraId="6C26D96E" w14:textId="77777777" w:rsidR="001F0FB5" w:rsidRDefault="000C12FC">
            <w:pPr>
              <w:widowControl w:val="0"/>
              <w:pBdr>
                <w:top w:val="nil"/>
                <w:left w:val="nil"/>
                <w:bottom w:val="nil"/>
                <w:right w:val="nil"/>
                <w:between w:val="nil"/>
              </w:pBdr>
              <w:spacing w:line="261" w:lineRule="auto"/>
              <w:ind w:right="211"/>
              <w:rPr>
                <w:rFonts w:ascii="Arial" w:eastAsia="Arial" w:hAnsi="Arial" w:cs="Arial"/>
                <w:color w:val="000000"/>
                <w:sz w:val="20"/>
                <w:szCs w:val="20"/>
              </w:rPr>
            </w:pPr>
            <w:r>
              <w:rPr>
                <w:rFonts w:ascii="Arial" w:eastAsia="Arial" w:hAnsi="Arial" w:cs="Arial"/>
                <w:color w:val="000000"/>
                <w:sz w:val="20"/>
                <w:szCs w:val="20"/>
              </w:rPr>
              <w:t xml:space="preserve">Actualización De </w:t>
            </w:r>
            <w:proofErr w:type="spellStart"/>
            <w:r>
              <w:rPr>
                <w:rFonts w:ascii="Arial" w:eastAsia="Arial" w:hAnsi="Arial" w:cs="Arial"/>
                <w:color w:val="000000"/>
                <w:sz w:val="20"/>
                <w:szCs w:val="20"/>
              </w:rPr>
              <w:t>Versionamiento</w:t>
            </w:r>
            <w:proofErr w:type="spellEnd"/>
            <w:r>
              <w:rPr>
                <w:rFonts w:ascii="Arial" w:eastAsia="Arial" w:hAnsi="Arial" w:cs="Arial"/>
                <w:color w:val="000000"/>
                <w:sz w:val="20"/>
                <w:szCs w:val="20"/>
              </w:rPr>
              <w:t xml:space="preserve"> De Firmware A Través De La Interfaz De Usuario</w:t>
            </w:r>
          </w:p>
          <w:p w14:paraId="29704A92" w14:textId="77777777" w:rsidR="001F0FB5" w:rsidRDefault="001F0FB5">
            <w:pPr>
              <w:widowControl w:val="0"/>
              <w:pBdr>
                <w:top w:val="nil"/>
                <w:left w:val="nil"/>
                <w:bottom w:val="nil"/>
                <w:right w:val="nil"/>
                <w:between w:val="nil"/>
              </w:pBdr>
              <w:spacing w:line="261" w:lineRule="auto"/>
              <w:ind w:right="211"/>
              <w:rPr>
                <w:rFonts w:ascii="Arial" w:eastAsia="Arial" w:hAnsi="Arial" w:cs="Arial"/>
                <w:color w:val="000000"/>
                <w:sz w:val="20"/>
                <w:szCs w:val="20"/>
              </w:rPr>
            </w:pPr>
          </w:p>
        </w:tc>
        <w:tc>
          <w:tcPr>
            <w:tcW w:w="4304" w:type="dxa"/>
            <w:vAlign w:val="center"/>
          </w:tcPr>
          <w:p w14:paraId="53E99562" w14:textId="77777777" w:rsidR="001F0FB5" w:rsidRDefault="000C12FC">
            <w:pPr>
              <w:rPr>
                <w:rFonts w:ascii="Arial" w:eastAsia="Arial" w:hAnsi="Arial" w:cs="Arial"/>
                <w:b/>
                <w:sz w:val="20"/>
                <w:szCs w:val="20"/>
              </w:rPr>
            </w:pPr>
            <w:r>
              <w:rPr>
                <w:rFonts w:ascii="Arial" w:eastAsia="Arial" w:hAnsi="Arial" w:cs="Arial"/>
                <w:sz w:val="20"/>
                <w:szCs w:val="20"/>
              </w:rPr>
              <w:t>Fácilmente configurable desde el entorno de usuario -botón de “</w:t>
            </w:r>
            <w:proofErr w:type="spellStart"/>
            <w:r>
              <w:rPr>
                <w:rFonts w:ascii="Arial" w:eastAsia="Arial" w:hAnsi="Arial" w:cs="Arial"/>
                <w:sz w:val="20"/>
                <w:szCs w:val="20"/>
              </w:rPr>
              <w:t>update</w:t>
            </w:r>
            <w:proofErr w:type="spellEnd"/>
            <w:r>
              <w:rPr>
                <w:rFonts w:ascii="Arial" w:eastAsia="Arial" w:hAnsi="Arial" w:cs="Arial"/>
                <w:sz w:val="20"/>
                <w:szCs w:val="20"/>
              </w:rPr>
              <w:t>”</w:t>
            </w:r>
          </w:p>
        </w:tc>
      </w:tr>
      <w:tr w:rsidR="001F0FB5" w14:paraId="7AE3EE8D" w14:textId="77777777">
        <w:tc>
          <w:tcPr>
            <w:tcW w:w="2263" w:type="dxa"/>
            <w:vMerge/>
            <w:vAlign w:val="center"/>
          </w:tcPr>
          <w:p w14:paraId="0E707979" w14:textId="77777777" w:rsidR="001F0FB5" w:rsidRDefault="001F0FB5">
            <w:pPr>
              <w:widowControl w:val="0"/>
              <w:pBdr>
                <w:top w:val="nil"/>
                <w:left w:val="nil"/>
                <w:bottom w:val="nil"/>
                <w:right w:val="nil"/>
                <w:between w:val="nil"/>
              </w:pBdr>
              <w:spacing w:line="276" w:lineRule="auto"/>
              <w:rPr>
                <w:rFonts w:ascii="Arial" w:eastAsia="Arial" w:hAnsi="Arial" w:cs="Arial"/>
                <w:b/>
                <w:sz w:val="18"/>
                <w:szCs w:val="18"/>
              </w:rPr>
            </w:pPr>
          </w:p>
        </w:tc>
        <w:tc>
          <w:tcPr>
            <w:tcW w:w="2268" w:type="dxa"/>
            <w:vAlign w:val="center"/>
          </w:tcPr>
          <w:p w14:paraId="0BF0BFB9" w14:textId="77777777" w:rsidR="001F0FB5" w:rsidRDefault="000C12FC">
            <w:pPr>
              <w:rPr>
                <w:rFonts w:ascii="Arial" w:eastAsia="Arial" w:hAnsi="Arial" w:cs="Arial"/>
                <w:b/>
                <w:sz w:val="20"/>
                <w:szCs w:val="20"/>
              </w:rPr>
            </w:pPr>
            <w:r>
              <w:rPr>
                <w:rFonts w:ascii="Arial" w:eastAsia="Arial" w:hAnsi="Arial" w:cs="Arial"/>
                <w:sz w:val="20"/>
                <w:szCs w:val="20"/>
              </w:rPr>
              <w:t>Peso</w:t>
            </w:r>
          </w:p>
        </w:tc>
        <w:tc>
          <w:tcPr>
            <w:tcW w:w="4304" w:type="dxa"/>
            <w:vAlign w:val="center"/>
          </w:tcPr>
          <w:p w14:paraId="2DF7C87E" w14:textId="77777777" w:rsidR="001F0FB5" w:rsidRDefault="001F0FB5">
            <w:pPr>
              <w:rPr>
                <w:rFonts w:ascii="Arial" w:eastAsia="Arial" w:hAnsi="Arial" w:cs="Arial"/>
                <w:sz w:val="20"/>
                <w:szCs w:val="20"/>
              </w:rPr>
            </w:pPr>
          </w:p>
          <w:p w14:paraId="15D34AAA" w14:textId="77777777" w:rsidR="001F0FB5" w:rsidRDefault="000C12FC">
            <w:pPr>
              <w:rPr>
                <w:rFonts w:ascii="Arial" w:eastAsia="Arial" w:hAnsi="Arial" w:cs="Arial"/>
                <w:sz w:val="20"/>
                <w:szCs w:val="20"/>
              </w:rPr>
            </w:pPr>
            <w:r>
              <w:rPr>
                <w:rFonts w:ascii="Arial" w:eastAsia="Arial" w:hAnsi="Arial" w:cs="Arial"/>
                <w:sz w:val="20"/>
                <w:szCs w:val="20"/>
              </w:rPr>
              <w:t>Menor que 3kg</w:t>
            </w:r>
          </w:p>
          <w:p w14:paraId="65E41AC5" w14:textId="77777777" w:rsidR="001F0FB5" w:rsidRDefault="001F0FB5">
            <w:pPr>
              <w:rPr>
                <w:rFonts w:ascii="Arial" w:eastAsia="Arial" w:hAnsi="Arial" w:cs="Arial"/>
                <w:b/>
                <w:sz w:val="20"/>
                <w:szCs w:val="20"/>
              </w:rPr>
            </w:pPr>
          </w:p>
        </w:tc>
      </w:tr>
      <w:tr w:rsidR="001F0FB5" w14:paraId="6F7778EE" w14:textId="77777777">
        <w:tc>
          <w:tcPr>
            <w:tcW w:w="2263" w:type="dxa"/>
            <w:vMerge/>
            <w:vAlign w:val="center"/>
          </w:tcPr>
          <w:p w14:paraId="15438226" w14:textId="77777777" w:rsidR="001F0FB5" w:rsidRDefault="001F0FB5">
            <w:pPr>
              <w:widowControl w:val="0"/>
              <w:pBdr>
                <w:top w:val="nil"/>
                <w:left w:val="nil"/>
                <w:bottom w:val="nil"/>
                <w:right w:val="nil"/>
                <w:between w:val="nil"/>
              </w:pBdr>
              <w:spacing w:line="276" w:lineRule="auto"/>
              <w:rPr>
                <w:rFonts w:ascii="Arial" w:eastAsia="Arial" w:hAnsi="Arial" w:cs="Arial"/>
                <w:b/>
                <w:sz w:val="18"/>
                <w:szCs w:val="18"/>
              </w:rPr>
            </w:pPr>
          </w:p>
        </w:tc>
        <w:tc>
          <w:tcPr>
            <w:tcW w:w="2268" w:type="dxa"/>
            <w:vAlign w:val="center"/>
          </w:tcPr>
          <w:p w14:paraId="59E4A712" w14:textId="77777777" w:rsidR="001F0FB5" w:rsidRDefault="000C12FC">
            <w:pPr>
              <w:rPr>
                <w:rFonts w:ascii="Arial" w:eastAsia="Arial" w:hAnsi="Arial" w:cs="Arial"/>
                <w:b/>
                <w:sz w:val="20"/>
                <w:szCs w:val="20"/>
              </w:rPr>
            </w:pPr>
            <w:r>
              <w:rPr>
                <w:rFonts w:ascii="Arial" w:eastAsia="Arial" w:hAnsi="Arial" w:cs="Arial"/>
                <w:sz w:val="20"/>
                <w:szCs w:val="20"/>
              </w:rPr>
              <w:t>Dimensiones Carcasa</w:t>
            </w:r>
          </w:p>
        </w:tc>
        <w:tc>
          <w:tcPr>
            <w:tcW w:w="4304" w:type="dxa"/>
            <w:vAlign w:val="center"/>
          </w:tcPr>
          <w:p w14:paraId="33EA5161" w14:textId="77777777" w:rsidR="001F0FB5" w:rsidRDefault="001F0FB5">
            <w:pPr>
              <w:widowControl w:val="0"/>
              <w:pBdr>
                <w:top w:val="nil"/>
                <w:left w:val="nil"/>
                <w:bottom w:val="nil"/>
                <w:right w:val="nil"/>
                <w:between w:val="nil"/>
              </w:pBdr>
              <w:spacing w:line="261" w:lineRule="auto"/>
              <w:ind w:left="15" w:right="-15" w:hanging="1"/>
              <w:rPr>
                <w:rFonts w:ascii="Arial" w:eastAsia="Arial" w:hAnsi="Arial" w:cs="Arial"/>
                <w:color w:val="000000"/>
                <w:sz w:val="20"/>
                <w:szCs w:val="20"/>
              </w:rPr>
            </w:pPr>
          </w:p>
          <w:p w14:paraId="3F40C909" w14:textId="77777777" w:rsidR="001F0FB5" w:rsidRDefault="000C12FC">
            <w:pPr>
              <w:widowControl w:val="0"/>
              <w:pBdr>
                <w:top w:val="nil"/>
                <w:left w:val="nil"/>
                <w:bottom w:val="nil"/>
                <w:right w:val="nil"/>
                <w:between w:val="nil"/>
              </w:pBdr>
              <w:spacing w:line="261" w:lineRule="auto"/>
              <w:ind w:left="15" w:right="-15" w:hanging="1"/>
              <w:rPr>
                <w:rFonts w:ascii="Arial" w:eastAsia="Arial" w:hAnsi="Arial" w:cs="Arial"/>
                <w:color w:val="000000"/>
                <w:sz w:val="20"/>
                <w:szCs w:val="20"/>
              </w:rPr>
            </w:pPr>
            <w:r>
              <w:rPr>
                <w:rFonts w:ascii="Arial" w:eastAsia="Arial" w:hAnsi="Arial" w:cs="Arial"/>
                <w:color w:val="000000"/>
                <w:sz w:val="20"/>
                <w:szCs w:val="20"/>
              </w:rPr>
              <w:t xml:space="preserve">Portable para transporte aéreo. Sin elementos adicionales frágiles (ventanas </w:t>
            </w:r>
            <w:r>
              <w:rPr>
                <w:rFonts w:ascii="Arial" w:eastAsia="Arial" w:hAnsi="Arial" w:cs="Arial"/>
                <w:color w:val="000000"/>
                <w:sz w:val="20"/>
                <w:szCs w:val="20"/>
              </w:rPr>
              <w:lastRenderedPageBreak/>
              <w:t>digitales) que sufran por posibles golpes, debe ser robusto dado que es un sensor para la medición del movimiento fuerte ante un</w:t>
            </w:r>
          </w:p>
          <w:p w14:paraId="336D2D18" w14:textId="77777777" w:rsidR="001F0FB5" w:rsidRDefault="000C12FC">
            <w:pPr>
              <w:rPr>
                <w:rFonts w:ascii="Arial" w:eastAsia="Arial" w:hAnsi="Arial" w:cs="Arial"/>
                <w:sz w:val="20"/>
                <w:szCs w:val="20"/>
              </w:rPr>
            </w:pPr>
            <w:r>
              <w:rPr>
                <w:rFonts w:ascii="Arial" w:eastAsia="Arial" w:hAnsi="Arial" w:cs="Arial"/>
                <w:sz w:val="20"/>
                <w:szCs w:val="20"/>
              </w:rPr>
              <w:t>terremoto.</w:t>
            </w:r>
          </w:p>
          <w:p w14:paraId="7E67CEDA" w14:textId="77777777" w:rsidR="001F0FB5" w:rsidRDefault="001F0FB5">
            <w:pPr>
              <w:rPr>
                <w:rFonts w:ascii="Arial" w:eastAsia="Arial" w:hAnsi="Arial" w:cs="Arial"/>
                <w:b/>
                <w:sz w:val="20"/>
                <w:szCs w:val="20"/>
              </w:rPr>
            </w:pPr>
          </w:p>
        </w:tc>
      </w:tr>
      <w:tr w:rsidR="001F0FB5" w14:paraId="4970EAB7" w14:textId="77777777">
        <w:tc>
          <w:tcPr>
            <w:tcW w:w="2263" w:type="dxa"/>
            <w:vMerge/>
            <w:vAlign w:val="center"/>
          </w:tcPr>
          <w:p w14:paraId="5567267D" w14:textId="77777777" w:rsidR="001F0FB5" w:rsidRDefault="001F0FB5">
            <w:pPr>
              <w:widowControl w:val="0"/>
              <w:pBdr>
                <w:top w:val="nil"/>
                <w:left w:val="nil"/>
                <w:bottom w:val="nil"/>
                <w:right w:val="nil"/>
                <w:between w:val="nil"/>
              </w:pBdr>
              <w:spacing w:line="276" w:lineRule="auto"/>
              <w:rPr>
                <w:rFonts w:ascii="Arial" w:eastAsia="Arial" w:hAnsi="Arial" w:cs="Arial"/>
                <w:b/>
                <w:sz w:val="18"/>
                <w:szCs w:val="18"/>
              </w:rPr>
            </w:pPr>
          </w:p>
        </w:tc>
        <w:tc>
          <w:tcPr>
            <w:tcW w:w="2268" w:type="dxa"/>
            <w:vAlign w:val="center"/>
          </w:tcPr>
          <w:p w14:paraId="713C7621" w14:textId="77777777" w:rsidR="001F0FB5" w:rsidRDefault="001F0FB5">
            <w:pPr>
              <w:rPr>
                <w:rFonts w:ascii="Arial" w:eastAsia="Arial" w:hAnsi="Arial" w:cs="Arial"/>
                <w:sz w:val="20"/>
                <w:szCs w:val="20"/>
              </w:rPr>
            </w:pPr>
          </w:p>
          <w:p w14:paraId="378CBF55" w14:textId="77777777" w:rsidR="001F0FB5" w:rsidRDefault="000C12FC">
            <w:pPr>
              <w:rPr>
                <w:rFonts w:ascii="Arial" w:eastAsia="Arial" w:hAnsi="Arial" w:cs="Arial"/>
                <w:sz w:val="20"/>
                <w:szCs w:val="20"/>
              </w:rPr>
            </w:pPr>
            <w:r>
              <w:rPr>
                <w:rFonts w:ascii="Arial" w:eastAsia="Arial" w:hAnsi="Arial" w:cs="Arial"/>
                <w:sz w:val="20"/>
                <w:szCs w:val="20"/>
              </w:rPr>
              <w:t>Anclaje</w:t>
            </w:r>
          </w:p>
          <w:p w14:paraId="2D94F6B9" w14:textId="77777777" w:rsidR="001F0FB5" w:rsidRDefault="001F0FB5">
            <w:pPr>
              <w:rPr>
                <w:rFonts w:ascii="Arial" w:eastAsia="Arial" w:hAnsi="Arial" w:cs="Arial"/>
                <w:b/>
                <w:sz w:val="20"/>
                <w:szCs w:val="20"/>
              </w:rPr>
            </w:pPr>
          </w:p>
        </w:tc>
        <w:tc>
          <w:tcPr>
            <w:tcW w:w="4304" w:type="dxa"/>
            <w:vAlign w:val="center"/>
          </w:tcPr>
          <w:p w14:paraId="46C9DEB0" w14:textId="77777777" w:rsidR="001F0FB5" w:rsidRDefault="000C12FC">
            <w:pPr>
              <w:rPr>
                <w:rFonts w:ascii="Arial" w:eastAsia="Arial" w:hAnsi="Arial" w:cs="Arial"/>
                <w:b/>
                <w:sz w:val="20"/>
                <w:szCs w:val="20"/>
              </w:rPr>
            </w:pPr>
            <w:r>
              <w:rPr>
                <w:rFonts w:ascii="Arial" w:eastAsia="Arial" w:hAnsi="Arial" w:cs="Arial"/>
                <w:sz w:val="20"/>
                <w:szCs w:val="20"/>
              </w:rPr>
              <w:t>Sistema de anclaje físico.</w:t>
            </w:r>
          </w:p>
        </w:tc>
      </w:tr>
      <w:tr w:rsidR="001F0FB5" w14:paraId="46B19081" w14:textId="77777777">
        <w:tc>
          <w:tcPr>
            <w:tcW w:w="2263" w:type="dxa"/>
            <w:vMerge/>
            <w:vAlign w:val="center"/>
          </w:tcPr>
          <w:p w14:paraId="0BE95416" w14:textId="77777777" w:rsidR="001F0FB5" w:rsidRDefault="001F0FB5">
            <w:pPr>
              <w:widowControl w:val="0"/>
              <w:pBdr>
                <w:top w:val="nil"/>
                <w:left w:val="nil"/>
                <w:bottom w:val="nil"/>
                <w:right w:val="nil"/>
                <w:between w:val="nil"/>
              </w:pBdr>
              <w:spacing w:line="276" w:lineRule="auto"/>
              <w:rPr>
                <w:rFonts w:ascii="Arial" w:eastAsia="Arial" w:hAnsi="Arial" w:cs="Arial"/>
                <w:b/>
                <w:sz w:val="18"/>
                <w:szCs w:val="18"/>
              </w:rPr>
            </w:pPr>
          </w:p>
        </w:tc>
        <w:tc>
          <w:tcPr>
            <w:tcW w:w="2268" w:type="dxa"/>
            <w:vAlign w:val="center"/>
          </w:tcPr>
          <w:p w14:paraId="114B8F29" w14:textId="77777777" w:rsidR="001F0FB5" w:rsidRDefault="001F0FB5">
            <w:pPr>
              <w:rPr>
                <w:rFonts w:ascii="Arial" w:eastAsia="Arial" w:hAnsi="Arial" w:cs="Arial"/>
                <w:sz w:val="20"/>
                <w:szCs w:val="20"/>
              </w:rPr>
            </w:pPr>
          </w:p>
          <w:p w14:paraId="1ABFD018" w14:textId="77777777" w:rsidR="001F0FB5" w:rsidRDefault="000C12FC">
            <w:pPr>
              <w:rPr>
                <w:rFonts w:ascii="Arial" w:eastAsia="Arial" w:hAnsi="Arial" w:cs="Arial"/>
                <w:sz w:val="20"/>
                <w:szCs w:val="20"/>
              </w:rPr>
            </w:pPr>
            <w:r>
              <w:rPr>
                <w:rFonts w:ascii="Arial" w:eastAsia="Arial" w:hAnsi="Arial" w:cs="Arial"/>
                <w:sz w:val="20"/>
                <w:szCs w:val="20"/>
              </w:rPr>
              <w:t>Verificación de estado Del Equipo</w:t>
            </w:r>
          </w:p>
          <w:p w14:paraId="4B9EE509" w14:textId="77777777" w:rsidR="001F0FB5" w:rsidRDefault="001F0FB5">
            <w:pPr>
              <w:rPr>
                <w:rFonts w:ascii="Arial" w:eastAsia="Arial" w:hAnsi="Arial" w:cs="Arial"/>
                <w:b/>
                <w:sz w:val="20"/>
                <w:szCs w:val="20"/>
              </w:rPr>
            </w:pPr>
          </w:p>
        </w:tc>
        <w:tc>
          <w:tcPr>
            <w:tcW w:w="4304" w:type="dxa"/>
            <w:vAlign w:val="center"/>
          </w:tcPr>
          <w:p w14:paraId="29C56C94" w14:textId="77777777" w:rsidR="001F0FB5" w:rsidRDefault="000C12FC">
            <w:pPr>
              <w:widowControl w:val="0"/>
              <w:pBdr>
                <w:top w:val="nil"/>
                <w:left w:val="nil"/>
                <w:bottom w:val="nil"/>
                <w:right w:val="nil"/>
                <w:between w:val="nil"/>
              </w:pBdr>
              <w:spacing w:line="226" w:lineRule="auto"/>
              <w:ind w:right="4"/>
              <w:rPr>
                <w:rFonts w:ascii="Arial" w:eastAsia="Arial" w:hAnsi="Arial" w:cs="Arial"/>
                <w:color w:val="000000"/>
                <w:sz w:val="20"/>
                <w:szCs w:val="20"/>
              </w:rPr>
            </w:pPr>
            <w:r>
              <w:rPr>
                <w:rFonts w:ascii="Arial" w:eastAsia="Arial" w:hAnsi="Arial" w:cs="Arial"/>
                <w:color w:val="000000"/>
                <w:sz w:val="20"/>
                <w:szCs w:val="20"/>
              </w:rPr>
              <w:t>Lectores led externos que indiquen el</w:t>
            </w:r>
          </w:p>
          <w:p w14:paraId="15E3293C" w14:textId="77777777" w:rsidR="001F0FB5" w:rsidRDefault="000C12FC">
            <w:pPr>
              <w:rPr>
                <w:rFonts w:ascii="Arial" w:eastAsia="Arial" w:hAnsi="Arial" w:cs="Arial"/>
                <w:b/>
                <w:sz w:val="20"/>
                <w:szCs w:val="20"/>
              </w:rPr>
            </w:pPr>
            <w:r>
              <w:rPr>
                <w:rFonts w:ascii="Arial" w:eastAsia="Arial" w:hAnsi="Arial" w:cs="Arial"/>
                <w:sz w:val="20"/>
                <w:szCs w:val="20"/>
              </w:rPr>
              <w:t>funcionamiento del equipo</w:t>
            </w:r>
          </w:p>
        </w:tc>
      </w:tr>
      <w:tr w:rsidR="001F0FB5" w14:paraId="1EEA3804" w14:textId="77777777">
        <w:tc>
          <w:tcPr>
            <w:tcW w:w="2263" w:type="dxa"/>
            <w:vMerge/>
            <w:vAlign w:val="center"/>
          </w:tcPr>
          <w:p w14:paraId="25017710" w14:textId="77777777" w:rsidR="001F0FB5" w:rsidRDefault="001F0FB5">
            <w:pPr>
              <w:widowControl w:val="0"/>
              <w:pBdr>
                <w:top w:val="nil"/>
                <w:left w:val="nil"/>
                <w:bottom w:val="nil"/>
                <w:right w:val="nil"/>
                <w:between w:val="nil"/>
              </w:pBdr>
              <w:spacing w:line="276" w:lineRule="auto"/>
              <w:rPr>
                <w:rFonts w:ascii="Arial" w:eastAsia="Arial" w:hAnsi="Arial" w:cs="Arial"/>
                <w:b/>
                <w:sz w:val="18"/>
                <w:szCs w:val="18"/>
              </w:rPr>
            </w:pPr>
          </w:p>
        </w:tc>
        <w:tc>
          <w:tcPr>
            <w:tcW w:w="2268" w:type="dxa"/>
            <w:vAlign w:val="center"/>
          </w:tcPr>
          <w:p w14:paraId="44415E41" w14:textId="77777777" w:rsidR="001F0FB5" w:rsidRDefault="000C12FC">
            <w:pPr>
              <w:rPr>
                <w:rFonts w:ascii="Arial" w:eastAsia="Arial" w:hAnsi="Arial" w:cs="Arial"/>
                <w:sz w:val="20"/>
                <w:szCs w:val="20"/>
              </w:rPr>
            </w:pPr>
            <w:r>
              <w:rPr>
                <w:rFonts w:ascii="Arial" w:eastAsia="Arial" w:hAnsi="Arial" w:cs="Arial"/>
                <w:sz w:val="20"/>
                <w:szCs w:val="20"/>
              </w:rPr>
              <w:t>Nivelación Verificación</w:t>
            </w:r>
          </w:p>
          <w:p w14:paraId="1AC9BB5B" w14:textId="77777777" w:rsidR="001F0FB5" w:rsidRDefault="001F0FB5">
            <w:pPr>
              <w:rPr>
                <w:rFonts w:ascii="Arial" w:eastAsia="Arial" w:hAnsi="Arial" w:cs="Arial"/>
                <w:b/>
                <w:sz w:val="20"/>
                <w:szCs w:val="20"/>
              </w:rPr>
            </w:pPr>
          </w:p>
        </w:tc>
        <w:tc>
          <w:tcPr>
            <w:tcW w:w="4304" w:type="dxa"/>
            <w:vAlign w:val="center"/>
          </w:tcPr>
          <w:p w14:paraId="4825606F" w14:textId="77777777" w:rsidR="001F0FB5" w:rsidRDefault="001F0FB5">
            <w:pPr>
              <w:widowControl w:val="0"/>
              <w:pBdr>
                <w:top w:val="nil"/>
                <w:left w:val="nil"/>
                <w:bottom w:val="nil"/>
                <w:right w:val="nil"/>
                <w:between w:val="nil"/>
              </w:pBdr>
              <w:spacing w:line="226" w:lineRule="auto"/>
              <w:ind w:right="4"/>
              <w:rPr>
                <w:rFonts w:ascii="Arial" w:eastAsia="Arial" w:hAnsi="Arial" w:cs="Arial"/>
                <w:color w:val="000000"/>
                <w:sz w:val="20"/>
                <w:szCs w:val="20"/>
              </w:rPr>
            </w:pPr>
          </w:p>
          <w:p w14:paraId="5CF15C03" w14:textId="77777777" w:rsidR="001F0FB5" w:rsidRDefault="000C12FC">
            <w:pPr>
              <w:widowControl w:val="0"/>
              <w:pBdr>
                <w:top w:val="nil"/>
                <w:left w:val="nil"/>
                <w:bottom w:val="nil"/>
                <w:right w:val="nil"/>
                <w:between w:val="nil"/>
              </w:pBdr>
              <w:spacing w:line="226" w:lineRule="auto"/>
              <w:ind w:right="4"/>
              <w:rPr>
                <w:rFonts w:ascii="Arial" w:eastAsia="Arial" w:hAnsi="Arial" w:cs="Arial"/>
                <w:color w:val="000000"/>
                <w:sz w:val="20"/>
                <w:szCs w:val="20"/>
              </w:rPr>
            </w:pPr>
            <w:r>
              <w:rPr>
                <w:rFonts w:ascii="Arial" w:eastAsia="Arial" w:hAnsi="Arial" w:cs="Arial"/>
                <w:color w:val="000000"/>
                <w:sz w:val="20"/>
                <w:szCs w:val="20"/>
              </w:rPr>
              <w:t>Burbuja física de verificación de la</w:t>
            </w:r>
          </w:p>
          <w:p w14:paraId="3263C931" w14:textId="77777777" w:rsidR="001F0FB5" w:rsidRDefault="000C12FC">
            <w:pPr>
              <w:rPr>
                <w:rFonts w:ascii="Arial" w:eastAsia="Arial" w:hAnsi="Arial" w:cs="Arial"/>
                <w:sz w:val="20"/>
                <w:szCs w:val="20"/>
              </w:rPr>
            </w:pPr>
            <w:r>
              <w:rPr>
                <w:rFonts w:ascii="Arial" w:eastAsia="Arial" w:hAnsi="Arial" w:cs="Arial"/>
                <w:sz w:val="20"/>
                <w:szCs w:val="20"/>
              </w:rPr>
              <w:t>Nivelación</w:t>
            </w:r>
          </w:p>
          <w:p w14:paraId="392A1812" w14:textId="77777777" w:rsidR="001F0FB5" w:rsidRDefault="001F0FB5">
            <w:pPr>
              <w:rPr>
                <w:rFonts w:ascii="Arial" w:eastAsia="Arial" w:hAnsi="Arial" w:cs="Arial"/>
                <w:b/>
                <w:sz w:val="20"/>
                <w:szCs w:val="20"/>
              </w:rPr>
            </w:pPr>
          </w:p>
        </w:tc>
      </w:tr>
      <w:tr w:rsidR="001F0FB5" w14:paraId="16210B9C" w14:textId="77777777">
        <w:tc>
          <w:tcPr>
            <w:tcW w:w="2263" w:type="dxa"/>
            <w:vMerge/>
            <w:vAlign w:val="center"/>
          </w:tcPr>
          <w:p w14:paraId="1A73C440" w14:textId="77777777" w:rsidR="001F0FB5" w:rsidRDefault="001F0FB5">
            <w:pPr>
              <w:widowControl w:val="0"/>
              <w:pBdr>
                <w:top w:val="nil"/>
                <w:left w:val="nil"/>
                <w:bottom w:val="nil"/>
                <w:right w:val="nil"/>
                <w:between w:val="nil"/>
              </w:pBdr>
              <w:spacing w:line="276" w:lineRule="auto"/>
              <w:rPr>
                <w:rFonts w:ascii="Arial" w:eastAsia="Arial" w:hAnsi="Arial" w:cs="Arial"/>
                <w:b/>
                <w:sz w:val="18"/>
                <w:szCs w:val="18"/>
              </w:rPr>
            </w:pPr>
          </w:p>
        </w:tc>
        <w:tc>
          <w:tcPr>
            <w:tcW w:w="2268" w:type="dxa"/>
            <w:vAlign w:val="center"/>
          </w:tcPr>
          <w:p w14:paraId="663C9A13" w14:textId="77777777" w:rsidR="001F0FB5" w:rsidRDefault="001F0FB5">
            <w:pPr>
              <w:rPr>
                <w:rFonts w:ascii="Arial" w:eastAsia="Arial" w:hAnsi="Arial" w:cs="Arial"/>
                <w:sz w:val="20"/>
                <w:szCs w:val="20"/>
              </w:rPr>
            </w:pPr>
          </w:p>
          <w:p w14:paraId="3DEFA80A" w14:textId="77777777" w:rsidR="001F0FB5" w:rsidRDefault="001F0FB5">
            <w:pPr>
              <w:rPr>
                <w:rFonts w:ascii="Arial" w:eastAsia="Arial" w:hAnsi="Arial" w:cs="Arial"/>
                <w:sz w:val="20"/>
                <w:szCs w:val="20"/>
              </w:rPr>
            </w:pPr>
          </w:p>
          <w:p w14:paraId="2E0E5902" w14:textId="77777777" w:rsidR="001F0FB5" w:rsidRDefault="001F0FB5">
            <w:pPr>
              <w:rPr>
                <w:rFonts w:ascii="Arial" w:eastAsia="Arial" w:hAnsi="Arial" w:cs="Arial"/>
                <w:sz w:val="20"/>
                <w:szCs w:val="20"/>
              </w:rPr>
            </w:pPr>
          </w:p>
          <w:p w14:paraId="77795F3D" w14:textId="77777777" w:rsidR="001F0FB5" w:rsidRDefault="001F0FB5">
            <w:pPr>
              <w:rPr>
                <w:rFonts w:ascii="Arial" w:eastAsia="Arial" w:hAnsi="Arial" w:cs="Arial"/>
                <w:sz w:val="20"/>
                <w:szCs w:val="20"/>
              </w:rPr>
            </w:pPr>
          </w:p>
          <w:p w14:paraId="0647AC3D" w14:textId="77777777" w:rsidR="001F0FB5" w:rsidRDefault="000C12FC">
            <w:pPr>
              <w:rPr>
                <w:rFonts w:ascii="Arial" w:eastAsia="Arial" w:hAnsi="Arial" w:cs="Arial"/>
                <w:b/>
                <w:sz w:val="20"/>
                <w:szCs w:val="20"/>
              </w:rPr>
            </w:pPr>
            <w:r>
              <w:rPr>
                <w:rFonts w:ascii="Arial" w:eastAsia="Arial" w:hAnsi="Arial" w:cs="Arial"/>
                <w:sz w:val="20"/>
                <w:szCs w:val="20"/>
              </w:rPr>
              <w:t>GPS</w:t>
            </w:r>
          </w:p>
        </w:tc>
        <w:tc>
          <w:tcPr>
            <w:tcW w:w="4304" w:type="dxa"/>
            <w:vAlign w:val="center"/>
          </w:tcPr>
          <w:p w14:paraId="06A7440E" w14:textId="77777777" w:rsidR="001F0FB5" w:rsidRDefault="001F0FB5">
            <w:pPr>
              <w:widowControl w:val="0"/>
              <w:pBdr>
                <w:top w:val="nil"/>
                <w:left w:val="nil"/>
                <w:bottom w:val="nil"/>
                <w:right w:val="nil"/>
                <w:between w:val="nil"/>
              </w:pBdr>
              <w:spacing w:line="261" w:lineRule="auto"/>
              <w:ind w:left="4" w:right="-29"/>
              <w:rPr>
                <w:rFonts w:ascii="Arial" w:eastAsia="Arial" w:hAnsi="Arial" w:cs="Arial"/>
                <w:color w:val="000000"/>
                <w:sz w:val="20"/>
                <w:szCs w:val="20"/>
              </w:rPr>
            </w:pPr>
          </w:p>
          <w:p w14:paraId="59EA80C9" w14:textId="77777777" w:rsidR="001F0FB5" w:rsidRDefault="000C12FC">
            <w:pPr>
              <w:widowControl w:val="0"/>
              <w:pBdr>
                <w:top w:val="nil"/>
                <w:left w:val="nil"/>
                <w:bottom w:val="nil"/>
                <w:right w:val="nil"/>
                <w:between w:val="nil"/>
              </w:pBdr>
              <w:spacing w:line="261" w:lineRule="auto"/>
              <w:ind w:left="4" w:right="-29"/>
              <w:rPr>
                <w:rFonts w:ascii="Arial" w:eastAsia="Arial" w:hAnsi="Arial" w:cs="Arial"/>
                <w:color w:val="000000"/>
                <w:sz w:val="20"/>
                <w:szCs w:val="20"/>
              </w:rPr>
            </w:pPr>
            <w:r>
              <w:rPr>
                <w:rFonts w:ascii="Arial" w:eastAsia="Arial" w:hAnsi="Arial" w:cs="Arial"/>
                <w:color w:val="000000"/>
                <w:sz w:val="20"/>
                <w:szCs w:val="20"/>
              </w:rPr>
              <w:t>Interno en el equipo con conector TNC (hembra) y la antena externa de GPS con 50 ohm de impedancia de salida y conector TNC (hembra). Incluir cable coaxial RG58 mayor a 8 metros</w:t>
            </w:r>
          </w:p>
          <w:p w14:paraId="145B8599" w14:textId="77777777" w:rsidR="001F0FB5" w:rsidRDefault="001F0FB5">
            <w:pPr>
              <w:widowControl w:val="0"/>
              <w:pBdr>
                <w:top w:val="nil"/>
                <w:left w:val="nil"/>
                <w:bottom w:val="nil"/>
                <w:right w:val="nil"/>
                <w:between w:val="nil"/>
              </w:pBdr>
              <w:spacing w:line="261" w:lineRule="auto"/>
              <w:ind w:left="4" w:right="-29"/>
              <w:rPr>
                <w:rFonts w:ascii="Arial" w:eastAsia="Arial" w:hAnsi="Arial" w:cs="Arial"/>
                <w:color w:val="000000"/>
                <w:sz w:val="20"/>
                <w:szCs w:val="20"/>
              </w:rPr>
            </w:pPr>
          </w:p>
        </w:tc>
      </w:tr>
      <w:tr w:rsidR="001F0FB5" w14:paraId="4225D075" w14:textId="77777777">
        <w:tc>
          <w:tcPr>
            <w:tcW w:w="2263" w:type="dxa"/>
            <w:vMerge/>
            <w:vAlign w:val="center"/>
          </w:tcPr>
          <w:p w14:paraId="0CC72F06" w14:textId="77777777" w:rsidR="001F0FB5" w:rsidRDefault="001F0FB5">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2268" w:type="dxa"/>
            <w:vAlign w:val="center"/>
          </w:tcPr>
          <w:p w14:paraId="5063BA5E" w14:textId="77777777" w:rsidR="001F0FB5" w:rsidRDefault="000C12FC">
            <w:pPr>
              <w:rPr>
                <w:rFonts w:ascii="Arial" w:eastAsia="Arial" w:hAnsi="Arial" w:cs="Arial"/>
                <w:b/>
                <w:sz w:val="20"/>
                <w:szCs w:val="20"/>
              </w:rPr>
            </w:pPr>
            <w:r>
              <w:rPr>
                <w:rFonts w:ascii="Arial" w:eastAsia="Arial" w:hAnsi="Arial" w:cs="Arial"/>
                <w:sz w:val="20"/>
                <w:szCs w:val="20"/>
              </w:rPr>
              <w:t>Protecciones y alimentación</w:t>
            </w:r>
          </w:p>
        </w:tc>
        <w:tc>
          <w:tcPr>
            <w:tcW w:w="4304" w:type="dxa"/>
            <w:vAlign w:val="center"/>
          </w:tcPr>
          <w:p w14:paraId="1CF1830A" w14:textId="77777777" w:rsidR="001F0FB5" w:rsidRDefault="001F0FB5">
            <w:pPr>
              <w:widowControl w:val="0"/>
              <w:pBdr>
                <w:top w:val="nil"/>
                <w:left w:val="nil"/>
                <w:bottom w:val="nil"/>
                <w:right w:val="nil"/>
                <w:between w:val="nil"/>
              </w:pBdr>
              <w:spacing w:line="261" w:lineRule="auto"/>
              <w:ind w:left="29" w:right="2"/>
              <w:rPr>
                <w:rFonts w:ascii="Arial" w:eastAsia="Arial" w:hAnsi="Arial" w:cs="Arial"/>
                <w:color w:val="000000"/>
                <w:sz w:val="20"/>
                <w:szCs w:val="20"/>
              </w:rPr>
            </w:pPr>
          </w:p>
          <w:p w14:paraId="783CD6C5" w14:textId="77777777" w:rsidR="001F0FB5" w:rsidRDefault="000C12FC">
            <w:pPr>
              <w:widowControl w:val="0"/>
              <w:pBdr>
                <w:top w:val="nil"/>
                <w:left w:val="nil"/>
                <w:bottom w:val="nil"/>
                <w:right w:val="nil"/>
                <w:between w:val="nil"/>
              </w:pBdr>
              <w:spacing w:line="261" w:lineRule="auto"/>
              <w:ind w:right="2"/>
              <w:rPr>
                <w:rFonts w:ascii="Arial" w:eastAsia="Arial" w:hAnsi="Arial" w:cs="Arial"/>
                <w:color w:val="000000"/>
                <w:sz w:val="20"/>
                <w:szCs w:val="20"/>
              </w:rPr>
            </w:pPr>
            <w:r>
              <w:rPr>
                <w:rFonts w:ascii="Arial" w:eastAsia="Arial" w:hAnsi="Arial" w:cs="Arial"/>
                <w:color w:val="000000"/>
                <w:sz w:val="20"/>
                <w:szCs w:val="20"/>
              </w:rPr>
              <w:t>Protección EMI/RMI: Todas las entradas y salidas deben estar protegidas contra EMI, RFI y transitorios. Además de las protecciones por Voltaje inverso, sobretensión y baja tensión. Fuente de Alimentación: Desde 9 VDC a 28VDC.</w:t>
            </w:r>
          </w:p>
          <w:p w14:paraId="51082FFD" w14:textId="77777777" w:rsidR="001F0FB5" w:rsidRDefault="001F0FB5">
            <w:pPr>
              <w:widowControl w:val="0"/>
              <w:pBdr>
                <w:top w:val="nil"/>
                <w:left w:val="nil"/>
                <w:bottom w:val="nil"/>
                <w:right w:val="nil"/>
                <w:between w:val="nil"/>
              </w:pBdr>
              <w:spacing w:line="261" w:lineRule="auto"/>
              <w:ind w:right="2"/>
              <w:rPr>
                <w:rFonts w:ascii="Arial" w:eastAsia="Arial" w:hAnsi="Arial" w:cs="Arial"/>
                <w:color w:val="000000"/>
                <w:sz w:val="20"/>
                <w:szCs w:val="20"/>
              </w:rPr>
            </w:pPr>
          </w:p>
        </w:tc>
      </w:tr>
      <w:tr w:rsidR="001F0FB5" w14:paraId="0EF1F406" w14:textId="77777777">
        <w:tc>
          <w:tcPr>
            <w:tcW w:w="2263" w:type="dxa"/>
            <w:vMerge/>
            <w:vAlign w:val="center"/>
          </w:tcPr>
          <w:p w14:paraId="3FBAE049" w14:textId="77777777" w:rsidR="001F0FB5" w:rsidRDefault="001F0FB5">
            <w:pPr>
              <w:widowControl w:val="0"/>
              <w:pBdr>
                <w:top w:val="nil"/>
                <w:left w:val="nil"/>
                <w:bottom w:val="nil"/>
                <w:right w:val="nil"/>
                <w:between w:val="nil"/>
              </w:pBdr>
              <w:spacing w:line="276" w:lineRule="auto"/>
              <w:rPr>
                <w:rFonts w:ascii="Arial" w:eastAsia="Arial" w:hAnsi="Arial" w:cs="Arial"/>
                <w:color w:val="000000"/>
                <w:sz w:val="18"/>
                <w:szCs w:val="18"/>
              </w:rPr>
            </w:pPr>
          </w:p>
        </w:tc>
        <w:tc>
          <w:tcPr>
            <w:tcW w:w="2268" w:type="dxa"/>
            <w:vAlign w:val="center"/>
          </w:tcPr>
          <w:p w14:paraId="7F3B2ACE" w14:textId="77777777" w:rsidR="001F0FB5" w:rsidRDefault="001F0FB5">
            <w:pPr>
              <w:rPr>
                <w:rFonts w:ascii="Arial" w:eastAsia="Arial" w:hAnsi="Arial" w:cs="Arial"/>
                <w:sz w:val="20"/>
                <w:szCs w:val="20"/>
              </w:rPr>
            </w:pPr>
          </w:p>
          <w:p w14:paraId="1BE61C52" w14:textId="77777777" w:rsidR="001F0FB5" w:rsidRDefault="000C12FC">
            <w:pPr>
              <w:rPr>
                <w:rFonts w:ascii="Arial" w:eastAsia="Arial" w:hAnsi="Arial" w:cs="Arial"/>
                <w:sz w:val="20"/>
                <w:szCs w:val="20"/>
              </w:rPr>
            </w:pPr>
            <w:r>
              <w:rPr>
                <w:rFonts w:ascii="Arial" w:eastAsia="Arial" w:hAnsi="Arial" w:cs="Arial"/>
                <w:sz w:val="20"/>
                <w:szCs w:val="20"/>
              </w:rPr>
              <w:t>Voltaje de alimentación</w:t>
            </w:r>
          </w:p>
          <w:p w14:paraId="65D93673" w14:textId="77777777" w:rsidR="001F0FB5" w:rsidRDefault="001F0FB5">
            <w:pPr>
              <w:rPr>
                <w:rFonts w:ascii="Arial" w:eastAsia="Arial" w:hAnsi="Arial" w:cs="Arial"/>
                <w:b/>
                <w:sz w:val="20"/>
                <w:szCs w:val="20"/>
              </w:rPr>
            </w:pPr>
          </w:p>
        </w:tc>
        <w:tc>
          <w:tcPr>
            <w:tcW w:w="4304" w:type="dxa"/>
            <w:vAlign w:val="center"/>
          </w:tcPr>
          <w:p w14:paraId="590AD09D" w14:textId="77777777" w:rsidR="001F0FB5" w:rsidRDefault="000C12FC">
            <w:pPr>
              <w:rPr>
                <w:rFonts w:ascii="Arial" w:eastAsia="Arial" w:hAnsi="Arial" w:cs="Arial"/>
                <w:b/>
                <w:sz w:val="20"/>
                <w:szCs w:val="20"/>
              </w:rPr>
            </w:pPr>
            <w:r>
              <w:rPr>
                <w:rFonts w:ascii="Arial" w:eastAsia="Arial" w:hAnsi="Arial" w:cs="Arial"/>
                <w:sz w:val="20"/>
                <w:szCs w:val="20"/>
              </w:rPr>
              <w:t>12VDC a 24VDC</w:t>
            </w:r>
          </w:p>
        </w:tc>
      </w:tr>
      <w:tr w:rsidR="001F0FB5" w14:paraId="0E3D64D0" w14:textId="77777777">
        <w:tc>
          <w:tcPr>
            <w:tcW w:w="2263" w:type="dxa"/>
            <w:vMerge/>
            <w:vAlign w:val="center"/>
          </w:tcPr>
          <w:p w14:paraId="732B4D9D" w14:textId="77777777" w:rsidR="001F0FB5" w:rsidRDefault="001F0FB5">
            <w:pPr>
              <w:widowControl w:val="0"/>
              <w:pBdr>
                <w:top w:val="nil"/>
                <w:left w:val="nil"/>
                <w:bottom w:val="nil"/>
                <w:right w:val="nil"/>
                <w:between w:val="nil"/>
              </w:pBdr>
              <w:spacing w:line="276" w:lineRule="auto"/>
              <w:rPr>
                <w:rFonts w:ascii="Arial" w:eastAsia="Arial" w:hAnsi="Arial" w:cs="Arial"/>
                <w:b/>
                <w:sz w:val="18"/>
                <w:szCs w:val="18"/>
              </w:rPr>
            </w:pPr>
          </w:p>
        </w:tc>
        <w:tc>
          <w:tcPr>
            <w:tcW w:w="2268" w:type="dxa"/>
            <w:vAlign w:val="center"/>
          </w:tcPr>
          <w:p w14:paraId="5F4D6C28" w14:textId="77777777" w:rsidR="001F0FB5" w:rsidRDefault="001F0FB5">
            <w:pPr>
              <w:rPr>
                <w:rFonts w:ascii="Arial" w:eastAsia="Arial" w:hAnsi="Arial" w:cs="Arial"/>
                <w:sz w:val="20"/>
                <w:szCs w:val="20"/>
              </w:rPr>
            </w:pPr>
          </w:p>
          <w:p w14:paraId="383B1891" w14:textId="77777777" w:rsidR="001F0FB5" w:rsidRDefault="000C12FC">
            <w:pPr>
              <w:rPr>
                <w:rFonts w:ascii="Arial" w:eastAsia="Arial" w:hAnsi="Arial" w:cs="Arial"/>
                <w:sz w:val="20"/>
                <w:szCs w:val="20"/>
              </w:rPr>
            </w:pPr>
            <w:r>
              <w:rPr>
                <w:rFonts w:ascii="Arial" w:eastAsia="Arial" w:hAnsi="Arial" w:cs="Arial"/>
                <w:sz w:val="20"/>
                <w:szCs w:val="20"/>
              </w:rPr>
              <w:t>Consumo de potencia</w:t>
            </w:r>
          </w:p>
          <w:p w14:paraId="4E2A4AF1" w14:textId="77777777" w:rsidR="001F0FB5" w:rsidRDefault="001F0FB5">
            <w:pPr>
              <w:rPr>
                <w:rFonts w:ascii="Arial" w:eastAsia="Arial" w:hAnsi="Arial" w:cs="Arial"/>
                <w:b/>
                <w:sz w:val="20"/>
                <w:szCs w:val="20"/>
              </w:rPr>
            </w:pPr>
          </w:p>
        </w:tc>
        <w:tc>
          <w:tcPr>
            <w:tcW w:w="4304" w:type="dxa"/>
            <w:vAlign w:val="center"/>
          </w:tcPr>
          <w:p w14:paraId="4789D857" w14:textId="77777777" w:rsidR="001F0FB5" w:rsidRDefault="000C12FC">
            <w:pPr>
              <w:rPr>
                <w:rFonts w:ascii="Arial" w:eastAsia="Arial" w:hAnsi="Arial" w:cs="Arial"/>
                <w:b/>
                <w:sz w:val="20"/>
                <w:szCs w:val="20"/>
              </w:rPr>
            </w:pPr>
            <w:r>
              <w:rPr>
                <w:rFonts w:ascii="Arial" w:eastAsia="Arial" w:hAnsi="Arial" w:cs="Arial"/>
                <w:sz w:val="20"/>
                <w:szCs w:val="20"/>
              </w:rPr>
              <w:t>Inferior a 3W (3 vatios)</w:t>
            </w:r>
          </w:p>
        </w:tc>
      </w:tr>
      <w:tr w:rsidR="001F0FB5" w14:paraId="5D7969AF" w14:textId="77777777">
        <w:tc>
          <w:tcPr>
            <w:tcW w:w="2263" w:type="dxa"/>
            <w:vMerge/>
            <w:vAlign w:val="center"/>
          </w:tcPr>
          <w:p w14:paraId="645145EB" w14:textId="77777777" w:rsidR="001F0FB5" w:rsidRDefault="001F0FB5">
            <w:pPr>
              <w:widowControl w:val="0"/>
              <w:pBdr>
                <w:top w:val="nil"/>
                <w:left w:val="nil"/>
                <w:bottom w:val="nil"/>
                <w:right w:val="nil"/>
                <w:between w:val="nil"/>
              </w:pBdr>
              <w:spacing w:line="276" w:lineRule="auto"/>
              <w:rPr>
                <w:rFonts w:ascii="Arial" w:eastAsia="Arial" w:hAnsi="Arial" w:cs="Arial"/>
                <w:b/>
                <w:sz w:val="18"/>
                <w:szCs w:val="18"/>
              </w:rPr>
            </w:pPr>
          </w:p>
        </w:tc>
        <w:tc>
          <w:tcPr>
            <w:tcW w:w="2268" w:type="dxa"/>
            <w:vAlign w:val="center"/>
          </w:tcPr>
          <w:p w14:paraId="1CF437B8" w14:textId="77777777" w:rsidR="001F0FB5" w:rsidRDefault="001F0FB5">
            <w:pPr>
              <w:rPr>
                <w:rFonts w:ascii="Arial" w:eastAsia="Arial" w:hAnsi="Arial" w:cs="Arial"/>
                <w:sz w:val="20"/>
                <w:szCs w:val="20"/>
              </w:rPr>
            </w:pPr>
          </w:p>
          <w:p w14:paraId="600A3E2C" w14:textId="77777777" w:rsidR="001F0FB5" w:rsidRDefault="000C12FC">
            <w:pPr>
              <w:rPr>
                <w:rFonts w:ascii="Arial" w:eastAsia="Arial" w:hAnsi="Arial" w:cs="Arial"/>
                <w:sz w:val="20"/>
                <w:szCs w:val="20"/>
              </w:rPr>
            </w:pPr>
            <w:r>
              <w:rPr>
                <w:rFonts w:ascii="Arial" w:eastAsia="Arial" w:hAnsi="Arial" w:cs="Arial"/>
                <w:sz w:val="20"/>
                <w:szCs w:val="20"/>
              </w:rPr>
              <w:t>Rango de Temperatura de operación</w:t>
            </w:r>
          </w:p>
          <w:p w14:paraId="03FFFDE6" w14:textId="77777777" w:rsidR="001F0FB5" w:rsidRDefault="001F0FB5">
            <w:pPr>
              <w:rPr>
                <w:rFonts w:ascii="Arial" w:eastAsia="Arial" w:hAnsi="Arial" w:cs="Arial"/>
                <w:b/>
                <w:sz w:val="20"/>
                <w:szCs w:val="20"/>
              </w:rPr>
            </w:pPr>
          </w:p>
        </w:tc>
        <w:tc>
          <w:tcPr>
            <w:tcW w:w="4304" w:type="dxa"/>
            <w:vAlign w:val="center"/>
          </w:tcPr>
          <w:p w14:paraId="0EBC00DA" w14:textId="77777777" w:rsidR="001F0FB5" w:rsidRDefault="000C12FC">
            <w:pPr>
              <w:rPr>
                <w:rFonts w:ascii="Arial" w:eastAsia="Arial" w:hAnsi="Arial" w:cs="Arial"/>
                <w:b/>
                <w:sz w:val="20"/>
                <w:szCs w:val="20"/>
              </w:rPr>
            </w:pPr>
            <w:r>
              <w:rPr>
                <w:rFonts w:ascii="Arial" w:eastAsia="Arial" w:hAnsi="Arial" w:cs="Arial"/>
                <w:sz w:val="20"/>
                <w:szCs w:val="20"/>
              </w:rPr>
              <w:t>-20</w:t>
            </w:r>
            <w:proofErr w:type="gramStart"/>
            <w:r>
              <w:rPr>
                <w:rFonts w:ascii="Arial" w:eastAsia="Arial" w:hAnsi="Arial" w:cs="Arial"/>
                <w:sz w:val="20"/>
                <w:szCs w:val="20"/>
              </w:rPr>
              <w:t>°  a</w:t>
            </w:r>
            <w:proofErr w:type="gramEnd"/>
            <w:r>
              <w:rPr>
                <w:rFonts w:ascii="Arial" w:eastAsia="Arial" w:hAnsi="Arial" w:cs="Arial"/>
                <w:sz w:val="20"/>
                <w:szCs w:val="20"/>
              </w:rPr>
              <w:t xml:space="preserve">  60°C</w:t>
            </w:r>
          </w:p>
        </w:tc>
      </w:tr>
      <w:tr w:rsidR="001F0FB5" w14:paraId="55E51D7D" w14:textId="77777777">
        <w:tc>
          <w:tcPr>
            <w:tcW w:w="2263" w:type="dxa"/>
            <w:vMerge/>
            <w:vAlign w:val="center"/>
          </w:tcPr>
          <w:p w14:paraId="15D84B26" w14:textId="77777777" w:rsidR="001F0FB5" w:rsidRDefault="001F0FB5">
            <w:pPr>
              <w:widowControl w:val="0"/>
              <w:pBdr>
                <w:top w:val="nil"/>
                <w:left w:val="nil"/>
                <w:bottom w:val="nil"/>
                <w:right w:val="nil"/>
                <w:between w:val="nil"/>
              </w:pBdr>
              <w:spacing w:line="276" w:lineRule="auto"/>
              <w:rPr>
                <w:rFonts w:ascii="Arial" w:eastAsia="Arial" w:hAnsi="Arial" w:cs="Arial"/>
                <w:b/>
                <w:sz w:val="18"/>
                <w:szCs w:val="18"/>
              </w:rPr>
            </w:pPr>
          </w:p>
        </w:tc>
        <w:tc>
          <w:tcPr>
            <w:tcW w:w="2268" w:type="dxa"/>
            <w:vAlign w:val="center"/>
          </w:tcPr>
          <w:p w14:paraId="25C7ABDA" w14:textId="77777777" w:rsidR="001F0FB5" w:rsidRDefault="001F0FB5">
            <w:pPr>
              <w:rPr>
                <w:rFonts w:ascii="Arial" w:eastAsia="Arial" w:hAnsi="Arial" w:cs="Arial"/>
                <w:sz w:val="20"/>
                <w:szCs w:val="20"/>
              </w:rPr>
            </w:pPr>
          </w:p>
          <w:p w14:paraId="781882C3" w14:textId="77777777" w:rsidR="001F0FB5" w:rsidRDefault="000C12FC">
            <w:pPr>
              <w:rPr>
                <w:rFonts w:ascii="Arial" w:eastAsia="Arial" w:hAnsi="Arial" w:cs="Arial"/>
                <w:sz w:val="20"/>
                <w:szCs w:val="20"/>
              </w:rPr>
            </w:pPr>
            <w:r>
              <w:rPr>
                <w:rFonts w:ascii="Arial" w:eastAsia="Arial" w:hAnsi="Arial" w:cs="Arial"/>
                <w:sz w:val="20"/>
                <w:szCs w:val="20"/>
              </w:rPr>
              <w:t>Humedad</w:t>
            </w:r>
          </w:p>
          <w:p w14:paraId="5F5D785C" w14:textId="77777777" w:rsidR="001F0FB5" w:rsidRDefault="001F0FB5">
            <w:pPr>
              <w:rPr>
                <w:rFonts w:ascii="Arial" w:eastAsia="Arial" w:hAnsi="Arial" w:cs="Arial"/>
                <w:b/>
                <w:sz w:val="20"/>
                <w:szCs w:val="20"/>
              </w:rPr>
            </w:pPr>
          </w:p>
        </w:tc>
        <w:tc>
          <w:tcPr>
            <w:tcW w:w="4304" w:type="dxa"/>
            <w:vAlign w:val="center"/>
          </w:tcPr>
          <w:p w14:paraId="1FDF55A3" w14:textId="77777777" w:rsidR="001F0FB5" w:rsidRDefault="000C12FC">
            <w:pPr>
              <w:rPr>
                <w:rFonts w:ascii="Arial" w:eastAsia="Arial" w:hAnsi="Arial" w:cs="Arial"/>
                <w:b/>
                <w:sz w:val="20"/>
                <w:szCs w:val="20"/>
              </w:rPr>
            </w:pPr>
            <w:r>
              <w:rPr>
                <w:rFonts w:ascii="Arial" w:eastAsia="Arial" w:hAnsi="Arial" w:cs="Arial"/>
                <w:sz w:val="20"/>
                <w:szCs w:val="20"/>
              </w:rPr>
              <w:t>0 a 100%</w:t>
            </w:r>
          </w:p>
        </w:tc>
      </w:tr>
      <w:tr w:rsidR="001F0FB5" w14:paraId="7EC89073" w14:textId="77777777">
        <w:tc>
          <w:tcPr>
            <w:tcW w:w="2263" w:type="dxa"/>
            <w:vMerge/>
            <w:vAlign w:val="center"/>
          </w:tcPr>
          <w:p w14:paraId="51A924FE" w14:textId="77777777" w:rsidR="001F0FB5" w:rsidRDefault="001F0FB5">
            <w:pPr>
              <w:widowControl w:val="0"/>
              <w:pBdr>
                <w:top w:val="nil"/>
                <w:left w:val="nil"/>
                <w:bottom w:val="nil"/>
                <w:right w:val="nil"/>
                <w:between w:val="nil"/>
              </w:pBdr>
              <w:spacing w:line="276" w:lineRule="auto"/>
              <w:rPr>
                <w:rFonts w:ascii="Arial" w:eastAsia="Arial" w:hAnsi="Arial" w:cs="Arial"/>
                <w:b/>
                <w:sz w:val="18"/>
                <w:szCs w:val="18"/>
              </w:rPr>
            </w:pPr>
          </w:p>
        </w:tc>
        <w:tc>
          <w:tcPr>
            <w:tcW w:w="2268" w:type="dxa"/>
            <w:vAlign w:val="center"/>
          </w:tcPr>
          <w:p w14:paraId="60FD0348" w14:textId="77777777" w:rsidR="001F0FB5" w:rsidRDefault="001F0FB5">
            <w:pPr>
              <w:rPr>
                <w:rFonts w:ascii="Arial" w:eastAsia="Arial" w:hAnsi="Arial" w:cs="Arial"/>
                <w:sz w:val="20"/>
                <w:szCs w:val="20"/>
              </w:rPr>
            </w:pPr>
          </w:p>
          <w:p w14:paraId="6573C748" w14:textId="77777777" w:rsidR="001F0FB5" w:rsidRDefault="000C12FC">
            <w:pPr>
              <w:rPr>
                <w:rFonts w:ascii="Arial" w:eastAsia="Arial" w:hAnsi="Arial" w:cs="Arial"/>
                <w:b/>
                <w:sz w:val="20"/>
                <w:szCs w:val="20"/>
              </w:rPr>
            </w:pPr>
            <w:r>
              <w:rPr>
                <w:rFonts w:ascii="Arial" w:eastAsia="Arial" w:hAnsi="Arial" w:cs="Arial"/>
                <w:sz w:val="20"/>
                <w:szCs w:val="20"/>
              </w:rPr>
              <w:lastRenderedPageBreak/>
              <w:t>Garantía de funcionamiento</w:t>
            </w:r>
          </w:p>
        </w:tc>
        <w:tc>
          <w:tcPr>
            <w:tcW w:w="4304" w:type="dxa"/>
            <w:vAlign w:val="center"/>
          </w:tcPr>
          <w:p w14:paraId="25B1051A" w14:textId="77777777" w:rsidR="001F0FB5" w:rsidRDefault="000C12FC">
            <w:pPr>
              <w:widowControl w:val="0"/>
              <w:pBdr>
                <w:top w:val="nil"/>
                <w:left w:val="nil"/>
                <w:bottom w:val="nil"/>
                <w:right w:val="nil"/>
                <w:between w:val="nil"/>
              </w:pBdr>
              <w:spacing w:line="226" w:lineRule="auto"/>
              <w:ind w:right="4"/>
              <w:rPr>
                <w:rFonts w:ascii="Arial" w:eastAsia="Arial" w:hAnsi="Arial" w:cs="Arial"/>
                <w:color w:val="000000"/>
                <w:sz w:val="20"/>
                <w:szCs w:val="20"/>
              </w:rPr>
            </w:pPr>
            <w:r>
              <w:rPr>
                <w:rFonts w:ascii="Arial" w:eastAsia="Arial" w:hAnsi="Arial" w:cs="Arial"/>
                <w:color w:val="000000"/>
                <w:sz w:val="20"/>
                <w:szCs w:val="20"/>
              </w:rPr>
              <w:lastRenderedPageBreak/>
              <w:t>Garantía de fábrica de 1 año.</w:t>
            </w:r>
          </w:p>
          <w:p w14:paraId="131D7829" w14:textId="77777777" w:rsidR="001F0FB5" w:rsidRDefault="001F0FB5">
            <w:pPr>
              <w:widowControl w:val="0"/>
              <w:pBdr>
                <w:top w:val="nil"/>
                <w:left w:val="nil"/>
                <w:bottom w:val="nil"/>
                <w:right w:val="nil"/>
                <w:between w:val="nil"/>
              </w:pBdr>
              <w:spacing w:before="18"/>
              <w:rPr>
                <w:rFonts w:ascii="Arial" w:eastAsia="Arial" w:hAnsi="Arial" w:cs="Arial"/>
                <w:color w:val="000000"/>
                <w:sz w:val="20"/>
                <w:szCs w:val="20"/>
              </w:rPr>
            </w:pPr>
          </w:p>
          <w:p w14:paraId="6C977BD5" w14:textId="77777777" w:rsidR="001F0FB5" w:rsidRDefault="000C12FC">
            <w:pPr>
              <w:rPr>
                <w:rFonts w:ascii="Arial" w:eastAsia="Arial" w:hAnsi="Arial" w:cs="Arial"/>
                <w:sz w:val="20"/>
                <w:szCs w:val="20"/>
              </w:rPr>
            </w:pPr>
            <w:r>
              <w:rPr>
                <w:rFonts w:ascii="Arial" w:eastAsia="Arial" w:hAnsi="Arial" w:cs="Arial"/>
                <w:sz w:val="20"/>
                <w:szCs w:val="20"/>
              </w:rPr>
              <w:lastRenderedPageBreak/>
              <w:t xml:space="preserve">El fabricante debe garantizar soporte técnico gratuito por email, actualizaciones de firmware gratuitas y disponibilidad de partes durante toda la vida útil del equipo. </w:t>
            </w:r>
          </w:p>
          <w:p w14:paraId="0A768A66" w14:textId="77777777" w:rsidR="001F0FB5" w:rsidRDefault="001F0FB5">
            <w:pPr>
              <w:rPr>
                <w:rFonts w:ascii="Arial" w:eastAsia="Arial" w:hAnsi="Arial" w:cs="Arial"/>
                <w:sz w:val="20"/>
                <w:szCs w:val="20"/>
              </w:rPr>
            </w:pPr>
          </w:p>
          <w:p w14:paraId="00A833D0" w14:textId="77777777" w:rsidR="001F0FB5" w:rsidRDefault="000C12FC">
            <w:pPr>
              <w:rPr>
                <w:rFonts w:ascii="Arial" w:eastAsia="Arial" w:hAnsi="Arial" w:cs="Arial"/>
                <w:sz w:val="20"/>
                <w:szCs w:val="20"/>
              </w:rPr>
            </w:pPr>
            <w:r>
              <w:rPr>
                <w:rFonts w:ascii="Arial" w:eastAsia="Arial" w:hAnsi="Arial" w:cs="Arial"/>
                <w:sz w:val="20"/>
                <w:szCs w:val="20"/>
              </w:rPr>
              <w:t>Si se llegase a presentar un problema de funcionamiento responsabilidad del fabricant</w:t>
            </w:r>
            <w:r>
              <w:rPr>
                <w:rFonts w:ascii="Arial" w:eastAsia="Arial" w:hAnsi="Arial" w:cs="Arial"/>
                <w:sz w:val="20"/>
                <w:szCs w:val="20"/>
              </w:rPr>
              <w:t>e o de alguno de sus proveedores que impida que el equipo o alguno de sus accesorios cumpla con su vida útil, el fabricante deberá notificar por correo o mediante su página web de dicho problema y de las formas de mitigarlo al menos con un año de anticipac</w:t>
            </w:r>
            <w:r>
              <w:rPr>
                <w:rFonts w:ascii="Arial" w:eastAsia="Arial" w:hAnsi="Arial" w:cs="Arial"/>
                <w:sz w:val="20"/>
                <w:szCs w:val="20"/>
              </w:rPr>
              <w:t>ión. Si esto no se cumple el fabricante debe garantizar que correrá con los gastos de reposición de los equipos o accesorios, con el fin de garantizar su normal funcionamiento.</w:t>
            </w:r>
          </w:p>
          <w:p w14:paraId="4FD87459" w14:textId="77777777" w:rsidR="001F0FB5" w:rsidRDefault="001F0FB5">
            <w:pPr>
              <w:rPr>
                <w:rFonts w:ascii="Arial" w:eastAsia="Arial" w:hAnsi="Arial" w:cs="Arial"/>
                <w:sz w:val="20"/>
                <w:szCs w:val="20"/>
              </w:rPr>
            </w:pPr>
          </w:p>
          <w:p w14:paraId="3DF4669B" w14:textId="77777777" w:rsidR="001F0FB5" w:rsidRDefault="000C12FC">
            <w:pPr>
              <w:rPr>
                <w:rFonts w:ascii="Arial" w:eastAsia="Arial" w:hAnsi="Arial" w:cs="Arial"/>
                <w:sz w:val="20"/>
                <w:szCs w:val="20"/>
              </w:rPr>
            </w:pPr>
            <w:r>
              <w:rPr>
                <w:rFonts w:ascii="Arial" w:eastAsia="Arial" w:hAnsi="Arial" w:cs="Arial"/>
                <w:sz w:val="20"/>
                <w:szCs w:val="20"/>
              </w:rPr>
              <w:t xml:space="preserve">Los equipos suministrados deben garantizar su correcto funcionamiento ante el </w:t>
            </w:r>
            <w:r>
              <w:rPr>
                <w:rFonts w:ascii="Arial" w:eastAsia="Arial" w:hAnsi="Arial" w:cs="Arial"/>
                <w:sz w:val="20"/>
                <w:szCs w:val="20"/>
              </w:rPr>
              <w:t>problema del GPS conocido como “</w:t>
            </w:r>
            <w:proofErr w:type="spellStart"/>
            <w:r>
              <w:rPr>
                <w:rFonts w:ascii="Arial" w:eastAsia="Arial" w:hAnsi="Arial" w:cs="Arial"/>
                <w:sz w:val="20"/>
                <w:szCs w:val="20"/>
              </w:rPr>
              <w:t>Week</w:t>
            </w:r>
            <w:proofErr w:type="spellEnd"/>
            <w:r>
              <w:rPr>
                <w:rFonts w:ascii="Arial" w:eastAsia="Arial" w:hAnsi="Arial" w:cs="Arial"/>
                <w:sz w:val="20"/>
                <w:szCs w:val="20"/>
              </w:rPr>
              <w:t xml:space="preserve"> </w:t>
            </w:r>
            <w:proofErr w:type="spellStart"/>
            <w:r>
              <w:rPr>
                <w:rFonts w:ascii="Arial" w:eastAsia="Arial" w:hAnsi="Arial" w:cs="Arial"/>
                <w:sz w:val="20"/>
                <w:szCs w:val="20"/>
              </w:rPr>
              <w:t>Number</w:t>
            </w:r>
            <w:proofErr w:type="spellEnd"/>
            <w:r>
              <w:rPr>
                <w:rFonts w:ascii="Arial" w:eastAsia="Arial" w:hAnsi="Arial" w:cs="Arial"/>
                <w:sz w:val="20"/>
                <w:szCs w:val="20"/>
              </w:rPr>
              <w:t xml:space="preserve"> Roll </w:t>
            </w:r>
            <w:proofErr w:type="spellStart"/>
            <w:r>
              <w:rPr>
                <w:rFonts w:ascii="Arial" w:eastAsia="Arial" w:hAnsi="Arial" w:cs="Arial"/>
                <w:sz w:val="20"/>
                <w:szCs w:val="20"/>
              </w:rPr>
              <w:t>Over</w:t>
            </w:r>
            <w:proofErr w:type="spellEnd"/>
            <w:r>
              <w:rPr>
                <w:rFonts w:ascii="Arial" w:eastAsia="Arial" w:hAnsi="Arial" w:cs="Arial"/>
                <w:sz w:val="20"/>
                <w:szCs w:val="20"/>
              </w:rPr>
              <w:t xml:space="preserve">” o “WNRO” o problemas relacionados.  </w:t>
            </w:r>
          </w:p>
          <w:p w14:paraId="6411194E" w14:textId="77777777" w:rsidR="001F0FB5" w:rsidRDefault="001F0FB5">
            <w:pPr>
              <w:rPr>
                <w:rFonts w:ascii="Arial" w:eastAsia="Arial" w:hAnsi="Arial" w:cs="Arial"/>
                <w:sz w:val="20"/>
                <w:szCs w:val="20"/>
              </w:rPr>
            </w:pPr>
          </w:p>
          <w:p w14:paraId="7F04ACBC" w14:textId="77777777" w:rsidR="001F0FB5" w:rsidRDefault="000C12FC">
            <w:pPr>
              <w:rPr>
                <w:rFonts w:ascii="Arial" w:eastAsia="Arial" w:hAnsi="Arial" w:cs="Arial"/>
                <w:sz w:val="20"/>
                <w:szCs w:val="20"/>
              </w:rPr>
            </w:pPr>
            <w:r>
              <w:rPr>
                <w:rFonts w:ascii="Arial" w:eastAsia="Arial" w:hAnsi="Arial" w:cs="Arial"/>
                <w:sz w:val="20"/>
                <w:szCs w:val="20"/>
              </w:rPr>
              <w:t>Entrenamiento: Se requiere entrenamiento MÍNIMO DE 16 horas en el manejo del equipo y el manual de usuario del equipo, en medio físico antes del entrenamiento, con</w:t>
            </w:r>
            <w:r>
              <w:rPr>
                <w:rFonts w:ascii="Arial" w:eastAsia="Arial" w:hAnsi="Arial" w:cs="Arial"/>
                <w:sz w:val="20"/>
                <w:szCs w:val="20"/>
              </w:rPr>
              <w:t xml:space="preserve">templando lo siguiente: </w:t>
            </w:r>
          </w:p>
          <w:p w14:paraId="71639B9C" w14:textId="77777777" w:rsidR="001F0FB5" w:rsidRDefault="001F0FB5">
            <w:pPr>
              <w:rPr>
                <w:rFonts w:ascii="Arial" w:eastAsia="Arial" w:hAnsi="Arial" w:cs="Arial"/>
                <w:sz w:val="20"/>
                <w:szCs w:val="20"/>
              </w:rPr>
            </w:pPr>
          </w:p>
          <w:p w14:paraId="15559E7E" w14:textId="77777777" w:rsidR="001F0FB5" w:rsidRDefault="000C12FC">
            <w:pPr>
              <w:rPr>
                <w:rFonts w:ascii="Arial" w:eastAsia="Arial" w:hAnsi="Arial" w:cs="Arial"/>
                <w:sz w:val="20"/>
                <w:szCs w:val="20"/>
              </w:rPr>
            </w:pPr>
            <w:r>
              <w:rPr>
                <w:rFonts w:ascii="Arial" w:eastAsia="Arial" w:hAnsi="Arial" w:cs="Arial"/>
                <w:sz w:val="20"/>
                <w:szCs w:val="20"/>
              </w:rPr>
              <w:t>Configuración y operación del o los equipos a instalar</w:t>
            </w:r>
          </w:p>
          <w:p w14:paraId="10AE1421" w14:textId="77777777" w:rsidR="001F0FB5" w:rsidRDefault="000C12FC">
            <w:pPr>
              <w:rPr>
                <w:rFonts w:ascii="Arial" w:eastAsia="Arial" w:hAnsi="Arial" w:cs="Arial"/>
                <w:sz w:val="20"/>
                <w:szCs w:val="20"/>
              </w:rPr>
            </w:pPr>
            <w:r>
              <w:rPr>
                <w:rFonts w:ascii="Arial" w:eastAsia="Arial" w:hAnsi="Arial" w:cs="Arial"/>
                <w:sz w:val="20"/>
                <w:szCs w:val="20"/>
              </w:rPr>
              <w:t xml:space="preserve">Tipos de conexiones </w:t>
            </w:r>
          </w:p>
          <w:p w14:paraId="0146ECFD" w14:textId="77777777" w:rsidR="001F0FB5" w:rsidRDefault="000C12FC">
            <w:pPr>
              <w:rPr>
                <w:rFonts w:ascii="Arial" w:eastAsia="Arial" w:hAnsi="Arial" w:cs="Arial"/>
                <w:sz w:val="20"/>
                <w:szCs w:val="20"/>
              </w:rPr>
            </w:pPr>
            <w:r>
              <w:rPr>
                <w:rFonts w:ascii="Arial" w:eastAsia="Arial" w:hAnsi="Arial" w:cs="Arial"/>
                <w:sz w:val="20"/>
                <w:szCs w:val="20"/>
              </w:rPr>
              <w:t xml:space="preserve">Transferencia de datos </w:t>
            </w:r>
          </w:p>
          <w:p w14:paraId="18FE65D4" w14:textId="77777777" w:rsidR="001F0FB5" w:rsidRDefault="000C12FC">
            <w:pPr>
              <w:rPr>
                <w:rFonts w:ascii="Arial" w:eastAsia="Arial" w:hAnsi="Arial" w:cs="Arial"/>
                <w:sz w:val="20"/>
                <w:szCs w:val="20"/>
              </w:rPr>
            </w:pPr>
            <w:r>
              <w:rPr>
                <w:rFonts w:ascii="Arial" w:eastAsia="Arial" w:hAnsi="Arial" w:cs="Arial"/>
                <w:sz w:val="20"/>
                <w:szCs w:val="20"/>
              </w:rPr>
              <w:t xml:space="preserve">Pruebas de chequeo del funcionamiento con diferentes opciones </w:t>
            </w:r>
          </w:p>
          <w:p w14:paraId="7295272B" w14:textId="77777777" w:rsidR="001F0FB5" w:rsidRDefault="000C12FC">
            <w:pPr>
              <w:rPr>
                <w:rFonts w:ascii="Arial" w:eastAsia="Arial" w:hAnsi="Arial" w:cs="Arial"/>
                <w:sz w:val="20"/>
                <w:szCs w:val="20"/>
              </w:rPr>
            </w:pPr>
            <w:r>
              <w:rPr>
                <w:rFonts w:ascii="Arial" w:eastAsia="Arial" w:hAnsi="Arial" w:cs="Arial"/>
                <w:sz w:val="20"/>
                <w:szCs w:val="20"/>
              </w:rPr>
              <w:t>Recomendaciones en el cuidado de los equipos y su operación, tanto en instalación como en funcionamiento como estación permanente.</w:t>
            </w:r>
          </w:p>
          <w:p w14:paraId="5F0C87F4" w14:textId="77777777" w:rsidR="001F0FB5" w:rsidRDefault="001F0FB5">
            <w:pPr>
              <w:rPr>
                <w:rFonts w:ascii="Arial" w:eastAsia="Arial" w:hAnsi="Arial" w:cs="Arial"/>
                <w:b/>
                <w:sz w:val="20"/>
                <w:szCs w:val="20"/>
              </w:rPr>
            </w:pPr>
          </w:p>
        </w:tc>
      </w:tr>
    </w:tbl>
    <w:p w14:paraId="6F5A92CC" w14:textId="5116B9A3" w:rsidR="001F0FB5" w:rsidRDefault="001F0FB5">
      <w:pPr>
        <w:rPr>
          <w:rFonts w:ascii="Arial" w:eastAsia="Arial" w:hAnsi="Arial" w:cs="Arial"/>
        </w:rPr>
      </w:pPr>
    </w:p>
    <w:p w14:paraId="6FDC7E60" w14:textId="78E912BF" w:rsidR="003C6709" w:rsidRDefault="003C6709">
      <w:pPr>
        <w:rPr>
          <w:rFonts w:ascii="Arial" w:eastAsia="Arial" w:hAnsi="Arial" w:cs="Arial"/>
        </w:rPr>
      </w:pPr>
    </w:p>
    <w:p w14:paraId="20811C8E" w14:textId="14312E1C" w:rsidR="003C6709" w:rsidRDefault="003C6709">
      <w:pPr>
        <w:rPr>
          <w:rFonts w:ascii="Arial" w:eastAsia="Arial" w:hAnsi="Arial" w:cs="Arial"/>
        </w:rPr>
      </w:pPr>
    </w:p>
    <w:p w14:paraId="3DC29654" w14:textId="6D0DEA28" w:rsidR="003C6709" w:rsidRDefault="003C6709">
      <w:pPr>
        <w:rPr>
          <w:rFonts w:ascii="Arial" w:eastAsia="Arial" w:hAnsi="Arial" w:cs="Arial"/>
        </w:rPr>
      </w:pPr>
    </w:p>
    <w:p w14:paraId="49DCF1F9" w14:textId="3C3BB799" w:rsidR="003C6709" w:rsidRDefault="003C6709">
      <w:pPr>
        <w:rPr>
          <w:rFonts w:ascii="Arial" w:eastAsia="Arial" w:hAnsi="Arial" w:cs="Arial"/>
        </w:rPr>
      </w:pPr>
    </w:p>
    <w:p w14:paraId="59FF2FC3" w14:textId="17CB4ABE" w:rsidR="003C6709" w:rsidRPr="003C6709" w:rsidRDefault="003C6709">
      <w:pPr>
        <w:rPr>
          <w:rFonts w:ascii="Arial" w:hAnsi="Arial" w:cs="Arial"/>
          <w:b/>
          <w:bCs/>
          <w:u w:val="single"/>
        </w:rPr>
      </w:pPr>
      <w:r w:rsidRPr="003C6709">
        <w:rPr>
          <w:rFonts w:ascii="Arial" w:hAnsi="Arial" w:cs="Arial"/>
          <w:b/>
          <w:bCs/>
          <w:u w:val="single"/>
        </w:rPr>
        <w:lastRenderedPageBreak/>
        <w:t>OTROS REQUISITOS TÉCNICOS HABILITANTES</w:t>
      </w:r>
    </w:p>
    <w:p w14:paraId="685CD644" w14:textId="4C94E05E" w:rsidR="003C6709" w:rsidRPr="003C6709" w:rsidRDefault="003C6709">
      <w:pPr>
        <w:rPr>
          <w:rFonts w:ascii="Arial" w:hAnsi="Arial" w:cs="Arial"/>
        </w:rPr>
      </w:pPr>
    </w:p>
    <w:p w14:paraId="23C770F4" w14:textId="3544FCBC" w:rsidR="003C6709" w:rsidRDefault="003C6709" w:rsidP="003C6709">
      <w:pPr>
        <w:jc w:val="both"/>
        <w:rPr>
          <w:rFonts w:ascii="Arial" w:hAnsi="Arial" w:cs="Arial"/>
        </w:rPr>
      </w:pPr>
      <w:r w:rsidRPr="003C6709">
        <w:rPr>
          <w:rFonts w:ascii="Arial" w:hAnsi="Arial" w:cs="Arial"/>
          <w:b/>
          <w:bCs/>
        </w:rPr>
        <w:t>CATALOGOS:</w:t>
      </w:r>
      <w:r w:rsidRPr="003C6709">
        <w:rPr>
          <w:rFonts w:ascii="Arial" w:hAnsi="Arial" w:cs="Arial"/>
        </w:rPr>
        <w:t xml:space="preserve"> El proponente deberá adjuntar junto a su propuesta catálogos o ficha técnicas del equipo ofrecido indicando marca y referencia donde se evidencie el cumplimiento de las especificaciones técnicas requeridas por la entidad. Las especificaciones que no se puedan evidenciar en los catálogos y/o fichas técnicas, deben ser certificadas por el fabricante del equipo mediante una carta en idioma español (esto como evidencia del cumplimiento de dichos parámetros para el equipo y modelo de la oferta), o, en su defecto, en idioma original con traducción simple.</w:t>
      </w:r>
    </w:p>
    <w:p w14:paraId="5335EFDB" w14:textId="77777777" w:rsidR="003C6709" w:rsidRDefault="003C6709" w:rsidP="003C6709">
      <w:pPr>
        <w:jc w:val="both"/>
        <w:rPr>
          <w:rFonts w:ascii="Arial" w:hAnsi="Arial" w:cs="Arial"/>
        </w:rPr>
      </w:pPr>
      <w:r w:rsidRPr="003C6709">
        <w:rPr>
          <w:rFonts w:ascii="Arial" w:hAnsi="Arial" w:cs="Arial"/>
          <w:b/>
          <w:bCs/>
        </w:rPr>
        <w:t>CERTIFICADO COMO DISTRIBUIDOR AUTORIZADO</w:t>
      </w:r>
      <w:r w:rsidRPr="003C6709">
        <w:rPr>
          <w:rFonts w:ascii="Arial" w:hAnsi="Arial" w:cs="Arial"/>
        </w:rPr>
        <w:t xml:space="preserve">: Él proponente debe anexar certificado de acreditación como proveedor, distribuidor y/o </w:t>
      </w:r>
      <w:proofErr w:type="spellStart"/>
      <w:r w:rsidRPr="003C6709">
        <w:rPr>
          <w:rFonts w:ascii="Arial" w:hAnsi="Arial" w:cs="Arial"/>
        </w:rPr>
        <w:t>Resellers</w:t>
      </w:r>
      <w:proofErr w:type="spellEnd"/>
      <w:r w:rsidRPr="003C6709">
        <w:rPr>
          <w:rFonts w:ascii="Arial" w:hAnsi="Arial" w:cs="Arial"/>
        </w:rPr>
        <w:t xml:space="preserve"> autorizado en </w:t>
      </w:r>
      <w:proofErr w:type="spellStart"/>
      <w:r w:rsidRPr="003C6709">
        <w:rPr>
          <w:rFonts w:ascii="Arial" w:hAnsi="Arial" w:cs="Arial"/>
        </w:rPr>
        <w:t>colombia</w:t>
      </w:r>
      <w:proofErr w:type="spellEnd"/>
      <w:r w:rsidRPr="003C6709">
        <w:rPr>
          <w:rFonts w:ascii="Arial" w:hAnsi="Arial" w:cs="Arial"/>
        </w:rPr>
        <w:t xml:space="preserve"> de los bienes o ítems a ofertar, en el caso que el distribuidor sea un intermediario de proveedor autorizado en Colombia, deberá anexar el certificado del proveedor autorizado en Colombia, emitido por la casa matriz donde demuestre su vínculo distribuidor y/o comercializador autorizado en Colombia de los bienes ofertados. </w:t>
      </w:r>
    </w:p>
    <w:p w14:paraId="61CC0B04" w14:textId="77777777" w:rsidR="003C6709" w:rsidRDefault="003C6709" w:rsidP="003C6709">
      <w:pPr>
        <w:jc w:val="both"/>
        <w:rPr>
          <w:rFonts w:ascii="Arial" w:hAnsi="Arial" w:cs="Arial"/>
        </w:rPr>
      </w:pPr>
      <w:r w:rsidRPr="003C6709">
        <w:rPr>
          <w:rFonts w:ascii="Arial" w:hAnsi="Arial" w:cs="Arial"/>
          <w:b/>
          <w:bCs/>
        </w:rPr>
        <w:t>NOTA:</w:t>
      </w:r>
      <w:r w:rsidRPr="003C6709">
        <w:rPr>
          <w:rFonts w:ascii="Arial" w:hAnsi="Arial" w:cs="Arial"/>
        </w:rPr>
        <w:t xml:space="preserve"> En caso de que el proponente interesado NO, cuente con la certificación, de la casa matriz, como proveedor autorizado en Colombia deberá anexar documento firmado por el representante legal en Colombia donde indique la página web o link del fabricante, donde la entidad pueda verificar la relación comercial con la casa matriz. </w:t>
      </w:r>
    </w:p>
    <w:p w14:paraId="6694F21F" w14:textId="6BCF90EF" w:rsidR="003C6709" w:rsidRDefault="003C6709" w:rsidP="003C6709">
      <w:pPr>
        <w:jc w:val="both"/>
        <w:rPr>
          <w:rFonts w:ascii="Arial" w:hAnsi="Arial" w:cs="Arial"/>
        </w:rPr>
      </w:pPr>
      <w:r w:rsidRPr="003C6709">
        <w:rPr>
          <w:rFonts w:ascii="Arial" w:hAnsi="Arial" w:cs="Arial"/>
          <w:b/>
          <w:bCs/>
        </w:rPr>
        <w:t>ARCHIVOS DE FUNCIONAMIENTO DE LOS EQUIPOS:</w:t>
      </w:r>
      <w:r w:rsidRPr="003C6709">
        <w:rPr>
          <w:rFonts w:ascii="Arial" w:hAnsi="Arial" w:cs="Arial"/>
        </w:rPr>
        <w:t xml:space="preserve"> Con el fin de verificar a priori el cumplimiento técnico de los requerimientos establecidos en el Anexo No. 1 – Ficha Técnica, el proponente entregará junto con su propuesta lo siguiente: </w:t>
      </w:r>
    </w:p>
    <w:p w14:paraId="0246B37F" w14:textId="2BD00678" w:rsidR="003C6709" w:rsidRDefault="003C6709" w:rsidP="003C6709">
      <w:pPr>
        <w:jc w:val="both"/>
        <w:rPr>
          <w:rFonts w:ascii="Arial" w:hAnsi="Arial" w:cs="Arial"/>
        </w:rPr>
      </w:pPr>
      <w:r w:rsidRPr="003C6709">
        <w:rPr>
          <w:rFonts w:ascii="Arial" w:hAnsi="Arial" w:cs="Arial"/>
          <w:b/>
          <w:bCs/>
        </w:rPr>
        <w:t>A</w:t>
      </w:r>
      <w:r w:rsidRPr="003C6709">
        <w:rPr>
          <w:rFonts w:ascii="Arial" w:hAnsi="Arial" w:cs="Arial"/>
        </w:rPr>
        <w:t>. Documento técnico que contenga de manera explícita el modelamiento completo del sensor tipo FBA (</w:t>
      </w:r>
      <w:proofErr w:type="spellStart"/>
      <w:r w:rsidRPr="003C6709">
        <w:rPr>
          <w:rFonts w:ascii="Arial" w:hAnsi="Arial" w:cs="Arial"/>
        </w:rPr>
        <w:t>Force</w:t>
      </w:r>
      <w:proofErr w:type="spellEnd"/>
      <w:r w:rsidRPr="003C6709">
        <w:rPr>
          <w:rFonts w:ascii="Arial" w:hAnsi="Arial" w:cs="Arial"/>
        </w:rPr>
        <w:t xml:space="preserve"> </w:t>
      </w:r>
      <w:proofErr w:type="spellStart"/>
      <w:r w:rsidRPr="003C6709">
        <w:rPr>
          <w:rFonts w:ascii="Arial" w:hAnsi="Arial" w:cs="Arial"/>
        </w:rPr>
        <w:t>Balanced</w:t>
      </w:r>
      <w:proofErr w:type="spellEnd"/>
      <w:r w:rsidRPr="003C6709">
        <w:rPr>
          <w:rFonts w:ascii="Arial" w:hAnsi="Arial" w:cs="Arial"/>
        </w:rPr>
        <w:t xml:space="preserve"> </w:t>
      </w:r>
      <w:proofErr w:type="spellStart"/>
      <w:r w:rsidRPr="003C6709">
        <w:rPr>
          <w:rFonts w:ascii="Arial" w:hAnsi="Arial" w:cs="Arial"/>
        </w:rPr>
        <w:t>Accelerometer</w:t>
      </w:r>
      <w:proofErr w:type="spellEnd"/>
      <w:r w:rsidRPr="003C6709">
        <w:rPr>
          <w:rFonts w:ascii="Arial" w:hAnsi="Arial" w:cs="Arial"/>
        </w:rPr>
        <w:t xml:space="preserve">), presentando detalladamente los valores dinámicos característicos del equipo, los parámetros operativos, así como la curva de respuesta en frecuencia. Dicho documento debe citar las fuentes oficiales del fabricante y evidenciar la realización de pruebas de laboratorio que respalden la información técnica presentada. Para ello, se deberá incluir información específica sobre las condiciones de medición, los instrumentos utilizados, los protocolos de ensayo aplicados y los resultados obtenidos. Esta documentación será esencial para la evaluación técnica del equipo y la verificación del cumplimiento de los requerimientos funcionales exigidos por la entidad contratante. </w:t>
      </w:r>
    </w:p>
    <w:p w14:paraId="32D4E132" w14:textId="77777777" w:rsidR="003C6709" w:rsidRDefault="003C6709" w:rsidP="003C6709">
      <w:pPr>
        <w:jc w:val="both"/>
        <w:rPr>
          <w:rFonts w:ascii="Arial" w:hAnsi="Arial" w:cs="Arial"/>
        </w:rPr>
      </w:pPr>
      <w:r w:rsidRPr="003C6709">
        <w:rPr>
          <w:rFonts w:ascii="Arial" w:hAnsi="Arial" w:cs="Arial"/>
          <w:b/>
          <w:bCs/>
        </w:rPr>
        <w:t>B.</w:t>
      </w:r>
      <w:r w:rsidRPr="003C6709">
        <w:rPr>
          <w:rFonts w:ascii="Arial" w:hAnsi="Arial" w:cs="Arial"/>
        </w:rPr>
        <w:t xml:space="preserve"> Archivo descargado directamente desde el equipo configurado con los siguientes parámetros técnicos: frecuencia de muestreo de 200sps, ganancia de 2G, nombre de estación compuesto por cinco caracteres (por ejemplo, SGCRA), canales identificados como HNE, HNZ y HNN, </w:t>
      </w:r>
      <w:proofErr w:type="spellStart"/>
      <w:r w:rsidRPr="003C6709">
        <w:rPr>
          <w:rFonts w:ascii="Arial" w:hAnsi="Arial" w:cs="Arial"/>
        </w:rPr>
        <w:t>LocID</w:t>
      </w:r>
      <w:proofErr w:type="spellEnd"/>
      <w:r w:rsidRPr="003C6709">
        <w:rPr>
          <w:rFonts w:ascii="Arial" w:hAnsi="Arial" w:cs="Arial"/>
        </w:rPr>
        <w:t xml:space="preserve"> asignado como 10, red de adquisición especificada como LB. </w:t>
      </w:r>
    </w:p>
    <w:p w14:paraId="1452AB8B" w14:textId="6D60BA38" w:rsidR="003C6709" w:rsidRDefault="003C6709" w:rsidP="003C6709">
      <w:pPr>
        <w:jc w:val="both"/>
        <w:rPr>
          <w:rFonts w:ascii="Arial" w:hAnsi="Arial" w:cs="Arial"/>
        </w:rPr>
      </w:pPr>
      <w:r w:rsidRPr="003C6709">
        <w:rPr>
          <w:rFonts w:ascii="Arial" w:hAnsi="Arial" w:cs="Arial"/>
          <w:b/>
          <w:bCs/>
        </w:rPr>
        <w:lastRenderedPageBreak/>
        <w:t>C</w:t>
      </w:r>
      <w:r w:rsidRPr="003C6709">
        <w:rPr>
          <w:rFonts w:ascii="Arial" w:hAnsi="Arial" w:cs="Arial"/>
        </w:rPr>
        <w:t xml:space="preserve">. Archivo de respuesta instrumental obtenido posteriormente a la configuración antes mencionada, en formato RESP o DATALESS, que permita verificar la correcta calibración y respuesta del equipo ante señales sísmicas. </w:t>
      </w:r>
    </w:p>
    <w:p w14:paraId="7E180CAA" w14:textId="709B63DB" w:rsidR="003C6709" w:rsidRPr="003C6709" w:rsidRDefault="003C6709" w:rsidP="003C6709">
      <w:pPr>
        <w:jc w:val="both"/>
        <w:rPr>
          <w:rFonts w:ascii="Arial" w:hAnsi="Arial" w:cs="Arial"/>
        </w:rPr>
      </w:pPr>
      <w:r w:rsidRPr="003C6709">
        <w:rPr>
          <w:rFonts w:ascii="Arial" w:hAnsi="Arial" w:cs="Arial"/>
          <w:b/>
          <w:bCs/>
        </w:rPr>
        <w:t>D</w:t>
      </w:r>
      <w:r w:rsidRPr="003C6709">
        <w:rPr>
          <w:rFonts w:ascii="Arial" w:hAnsi="Arial" w:cs="Arial"/>
        </w:rPr>
        <w:t xml:space="preserve">. Imagen que capture la visualización de la interfaz de usuario del dispositivo. Esta imagen debe mostrar claramente el equipo en funcionamiento y evidenciar la señal registrada en el momento de la captura, lo cual corrobora la operatividad y adquisición de datos en tiempo real. </w:t>
      </w:r>
    </w:p>
    <w:p w14:paraId="2E21E1CF" w14:textId="77777777" w:rsidR="003C6709" w:rsidRDefault="003C6709" w:rsidP="003C6709">
      <w:pPr>
        <w:jc w:val="both"/>
        <w:rPr>
          <w:rFonts w:ascii="Arial" w:hAnsi="Arial" w:cs="Arial"/>
        </w:rPr>
      </w:pPr>
      <w:r w:rsidRPr="003C6709">
        <w:rPr>
          <w:rFonts w:ascii="Arial" w:hAnsi="Arial" w:cs="Arial"/>
          <w:b/>
          <w:bCs/>
        </w:rPr>
        <w:t>E</w:t>
      </w:r>
      <w:r w:rsidRPr="003C6709">
        <w:rPr>
          <w:rFonts w:ascii="Arial" w:hAnsi="Arial" w:cs="Arial"/>
        </w:rPr>
        <w:t xml:space="preserve">. Registro continuo de los datos almacenados internamente por canal durante un periodo de 24 horas, iniciando a las 00:00:00 y finalizando a las 23:59:59 (equivalente a 1440 minutos o 86400 segundos). Dichos datos deberán presentarse en formato MINISEED, empleando la misma configuración utilizada anteriormente. Los nombres de los archivos pueden estructurarse de la siguiente manera: </w:t>
      </w:r>
    </w:p>
    <w:p w14:paraId="1351310A" w14:textId="77777777" w:rsidR="003C6709" w:rsidRDefault="003C6709" w:rsidP="003C6709">
      <w:pPr>
        <w:jc w:val="both"/>
        <w:rPr>
          <w:rFonts w:ascii="Arial" w:hAnsi="Arial" w:cs="Arial"/>
        </w:rPr>
      </w:pPr>
      <w:r w:rsidRPr="003C6709">
        <w:rPr>
          <w:rFonts w:ascii="Arial" w:hAnsi="Arial" w:cs="Arial"/>
        </w:rPr>
        <w:t>LB.CBUCF.10.HNE.AAAAMMDD_000000 para el componente Este-Oeste (EW)</w:t>
      </w:r>
    </w:p>
    <w:p w14:paraId="756B3543" w14:textId="77777777" w:rsidR="003C6709" w:rsidRDefault="003C6709" w:rsidP="003C6709">
      <w:pPr>
        <w:jc w:val="both"/>
        <w:rPr>
          <w:rFonts w:ascii="Arial" w:hAnsi="Arial" w:cs="Arial"/>
        </w:rPr>
      </w:pPr>
      <w:r w:rsidRPr="003C6709">
        <w:rPr>
          <w:rFonts w:ascii="Arial" w:hAnsi="Arial" w:cs="Arial"/>
        </w:rPr>
        <w:t>LB.CBUCF.10.HNN.AAAAMMDD_000000 para el componente Norte-Sur (NS)</w:t>
      </w:r>
    </w:p>
    <w:p w14:paraId="470B9EBA" w14:textId="77777777" w:rsidR="003C6709" w:rsidRDefault="003C6709" w:rsidP="003C6709">
      <w:pPr>
        <w:jc w:val="both"/>
        <w:rPr>
          <w:rFonts w:ascii="Arial" w:hAnsi="Arial" w:cs="Arial"/>
        </w:rPr>
      </w:pPr>
      <w:r w:rsidRPr="003C6709">
        <w:rPr>
          <w:rFonts w:ascii="Arial" w:hAnsi="Arial" w:cs="Arial"/>
        </w:rPr>
        <w:t xml:space="preserve">LB.CBUCF.10.HNZ.AAAAMMDD_000000 para el componente Vertical </w:t>
      </w:r>
    </w:p>
    <w:p w14:paraId="418797CD" w14:textId="77777777" w:rsidR="003C6709" w:rsidRDefault="003C6709" w:rsidP="003C6709">
      <w:pPr>
        <w:jc w:val="both"/>
        <w:rPr>
          <w:rFonts w:ascii="Arial" w:hAnsi="Arial" w:cs="Arial"/>
        </w:rPr>
      </w:pPr>
    </w:p>
    <w:p w14:paraId="0670650C" w14:textId="23D51B5E" w:rsidR="003C6709" w:rsidRPr="003C6709" w:rsidRDefault="003C6709" w:rsidP="003C6709">
      <w:pPr>
        <w:jc w:val="both"/>
        <w:rPr>
          <w:rFonts w:ascii="Arial" w:hAnsi="Arial" w:cs="Arial"/>
        </w:rPr>
      </w:pPr>
      <w:r w:rsidRPr="003C6709">
        <w:rPr>
          <w:rFonts w:ascii="Arial" w:hAnsi="Arial" w:cs="Arial"/>
        </w:rPr>
        <w:t>Es indispensable que estos nombres de archivo coincidan rigurosamente con los encabezados de las trazas remitidas, garantizando la correcta identificación y trazabilidad de la información contenida.</w:t>
      </w:r>
    </w:p>
    <w:p w14:paraId="531DD2C1" w14:textId="3A2B1041" w:rsidR="003C6709" w:rsidRDefault="003C6709"/>
    <w:p w14:paraId="6DCCCB1D" w14:textId="38B760E2" w:rsidR="003C6709" w:rsidRPr="003C6709" w:rsidRDefault="003C6709" w:rsidP="003C6709">
      <w:pPr>
        <w:jc w:val="both"/>
        <w:rPr>
          <w:rFonts w:ascii="Arial" w:hAnsi="Arial" w:cs="Arial"/>
          <w:b/>
          <w:bCs/>
        </w:rPr>
      </w:pPr>
      <w:r w:rsidRPr="003C6709">
        <w:rPr>
          <w:rFonts w:ascii="Arial" w:hAnsi="Arial" w:cs="Arial"/>
          <w:b/>
          <w:bCs/>
        </w:rPr>
        <w:t xml:space="preserve">SOPORTE TÉCNICO </w:t>
      </w:r>
    </w:p>
    <w:p w14:paraId="5F252B82" w14:textId="77777777" w:rsidR="003C6709" w:rsidRPr="003C6709" w:rsidRDefault="003C6709" w:rsidP="003C6709">
      <w:pPr>
        <w:jc w:val="both"/>
        <w:rPr>
          <w:rFonts w:ascii="Arial" w:hAnsi="Arial" w:cs="Arial"/>
        </w:rPr>
      </w:pPr>
      <w:r w:rsidRPr="003C6709">
        <w:rPr>
          <w:rFonts w:ascii="Arial" w:hAnsi="Arial" w:cs="Arial"/>
        </w:rPr>
        <w:t xml:space="preserve">A. El contratista debe realizar entrenamiento a los funcionarios que indique la entidad en la sede central del SGC en la ciudad de Bogotá. durante la vigencia del contrato, previo a la entrega de los productos objeto del mismo, que deberá estar contenida dentro de la propuesta, debe tener una duración mínima de 16 horas. </w:t>
      </w:r>
    </w:p>
    <w:p w14:paraId="7E510B36" w14:textId="77777777" w:rsidR="003C6709" w:rsidRPr="003C6709" w:rsidRDefault="003C6709" w:rsidP="003C6709">
      <w:pPr>
        <w:jc w:val="both"/>
        <w:rPr>
          <w:rFonts w:ascii="Arial" w:hAnsi="Arial" w:cs="Arial"/>
        </w:rPr>
      </w:pPr>
      <w:r w:rsidRPr="003C6709">
        <w:rPr>
          <w:rFonts w:ascii="Arial" w:hAnsi="Arial" w:cs="Arial"/>
        </w:rPr>
        <w:t xml:space="preserve">B. Prestar asesoría técnica permanente durante el tiempo de vigencia del contrato sobre el manejo de los equipos y las aplicaciones y responderá las consultas que se le dirijan vía correo electrónico, telefónicamente o de modo presencial. Se contará con servicio remoto de diagnóstico con personal de fábrica inclusive si es necesario. </w:t>
      </w:r>
    </w:p>
    <w:p w14:paraId="4C171B6A" w14:textId="77777777" w:rsidR="003C6709" w:rsidRPr="003C6709" w:rsidRDefault="003C6709" w:rsidP="003C6709">
      <w:pPr>
        <w:jc w:val="both"/>
        <w:rPr>
          <w:rFonts w:ascii="Arial" w:hAnsi="Arial" w:cs="Arial"/>
        </w:rPr>
      </w:pPr>
      <w:r w:rsidRPr="003C6709">
        <w:rPr>
          <w:rFonts w:ascii="Arial" w:hAnsi="Arial" w:cs="Arial"/>
        </w:rPr>
        <w:t xml:space="preserve">C. El contratista debe comprometerse en su oferta, a atender y responder las dudas o problemas que surjan durante la operación del equipo, con una oportunidad no mayor a tres (3) días hábiles. </w:t>
      </w:r>
    </w:p>
    <w:p w14:paraId="211B54CC" w14:textId="06281E17" w:rsidR="003C6709" w:rsidRPr="003C6709" w:rsidRDefault="003C6709" w:rsidP="003C6709">
      <w:pPr>
        <w:jc w:val="both"/>
        <w:rPr>
          <w:rFonts w:ascii="Arial" w:eastAsia="Arial" w:hAnsi="Arial" w:cs="Arial"/>
        </w:rPr>
      </w:pPr>
      <w:r w:rsidRPr="003C6709">
        <w:rPr>
          <w:rFonts w:ascii="Arial" w:hAnsi="Arial" w:cs="Arial"/>
        </w:rPr>
        <w:t xml:space="preserve">D. El contratista deberá cumplir con los procedimientos del Sistema de Gestión del Servicio Geológico Colombiano que se relacionen con las actividades del contrato y con las normas de salud ocupacional y bioseguridad establecidas por la Entidad. Servicio de instalación, </w:t>
      </w:r>
      <w:r w:rsidRPr="003C6709">
        <w:rPr>
          <w:rFonts w:ascii="Arial" w:hAnsi="Arial" w:cs="Arial"/>
        </w:rPr>
        <w:lastRenderedPageBreak/>
        <w:t>mano de obra personal calificado, equipos de alturas, herramientas, escaleras, anclajes, elementos de delimitación en zona rural alto riesgo.</w:t>
      </w:r>
    </w:p>
    <w:p w14:paraId="00BE823E" w14:textId="77777777" w:rsidR="001F0FB5" w:rsidRDefault="001F0FB5">
      <w:pPr>
        <w:rPr>
          <w:rFonts w:ascii="Arial" w:eastAsia="Arial" w:hAnsi="Arial" w:cs="Arial"/>
        </w:rPr>
      </w:pPr>
    </w:p>
    <w:p w14:paraId="279727D1" w14:textId="77777777" w:rsidR="001F0FB5" w:rsidRDefault="000C12FC">
      <w:pPr>
        <w:pBdr>
          <w:top w:val="single" w:sz="4" w:space="1" w:color="000000"/>
          <w:left w:val="single" w:sz="4" w:space="4" w:color="000000"/>
          <w:bottom w:val="single" w:sz="4" w:space="1" w:color="000000"/>
          <w:right w:val="single" w:sz="4" w:space="4" w:color="000000"/>
          <w:between w:val="nil"/>
        </w:pBdr>
        <w:shd w:val="clear" w:color="auto" w:fill="F2F2F2"/>
        <w:spacing w:before="36" w:after="36"/>
        <w:rPr>
          <w:rFonts w:ascii="Verdana" w:eastAsia="Verdana" w:hAnsi="Verdana" w:cs="Verdana"/>
          <w:b/>
          <w:color w:val="000000"/>
          <w:u w:val="single"/>
        </w:rPr>
      </w:pPr>
      <w:r>
        <w:rPr>
          <w:rFonts w:ascii="Verdana" w:eastAsia="Verdana" w:hAnsi="Verdana" w:cs="Verdana"/>
          <w:b/>
          <w:color w:val="000000"/>
          <w:u w:val="single"/>
        </w:rPr>
        <w:t xml:space="preserve">Elaboró: </w:t>
      </w:r>
      <w:r>
        <w:rPr>
          <w:rFonts w:ascii="Verdana" w:eastAsia="Verdana" w:hAnsi="Verdana" w:cs="Verdana"/>
          <w:b/>
          <w:color w:val="000000"/>
        </w:rPr>
        <w:t xml:space="preserve">         </w:t>
      </w:r>
    </w:p>
    <w:p w14:paraId="6CDF459B" w14:textId="77777777" w:rsidR="001F0FB5" w:rsidRDefault="000C12FC">
      <w:pPr>
        <w:pBdr>
          <w:top w:val="single" w:sz="4" w:space="1" w:color="000000"/>
          <w:left w:val="single" w:sz="4" w:space="4" w:color="000000"/>
          <w:bottom w:val="single" w:sz="4" w:space="1" w:color="000000"/>
          <w:right w:val="single" w:sz="4" w:space="4" w:color="000000"/>
          <w:between w:val="nil"/>
        </w:pBdr>
        <w:shd w:val="clear" w:color="auto" w:fill="F2F2F2"/>
        <w:spacing w:before="36" w:after="36"/>
        <w:rPr>
          <w:rFonts w:ascii="Verdana" w:eastAsia="Verdana" w:hAnsi="Verdana" w:cs="Verdana"/>
          <w:b/>
          <w:color w:val="000000"/>
        </w:rPr>
      </w:pPr>
      <w:r>
        <w:rPr>
          <w:rFonts w:ascii="Verdana" w:eastAsia="Verdana" w:hAnsi="Verdana" w:cs="Verdana"/>
          <w:b/>
          <w:color w:val="000000"/>
        </w:rPr>
        <w:t xml:space="preserve">               </w:t>
      </w:r>
      <w:r>
        <w:rPr>
          <w:rFonts w:ascii="Verdana" w:eastAsia="Verdana" w:hAnsi="Verdana" w:cs="Verdana"/>
          <w:b/>
          <w:color w:val="000000"/>
        </w:rPr>
        <w:tab/>
      </w:r>
    </w:p>
    <w:p w14:paraId="4C7E37FE" w14:textId="77777777" w:rsidR="001F0FB5" w:rsidRDefault="001F0FB5">
      <w:pPr>
        <w:pBdr>
          <w:top w:val="single" w:sz="4" w:space="1" w:color="000000"/>
          <w:left w:val="single" w:sz="4" w:space="4" w:color="000000"/>
          <w:bottom w:val="single" w:sz="4" w:space="1" w:color="000000"/>
          <w:right w:val="single" w:sz="4" w:space="4" w:color="000000"/>
          <w:between w:val="nil"/>
        </w:pBdr>
        <w:shd w:val="clear" w:color="auto" w:fill="F2F2F2"/>
        <w:spacing w:before="36" w:after="36"/>
        <w:rPr>
          <w:rFonts w:ascii="Verdana" w:eastAsia="Verdana" w:hAnsi="Verdana" w:cs="Verdana"/>
          <w:b/>
          <w:color w:val="000000"/>
        </w:rPr>
      </w:pPr>
    </w:p>
    <w:p w14:paraId="6ADE0F2C" w14:textId="0BE834FE" w:rsidR="001F0FB5" w:rsidRDefault="000C12FC" w:rsidP="000C12FC">
      <w:pPr>
        <w:pBdr>
          <w:top w:val="single" w:sz="4" w:space="1" w:color="000000"/>
          <w:left w:val="single" w:sz="4" w:space="4" w:color="000000"/>
          <w:bottom w:val="single" w:sz="4" w:space="1" w:color="000000"/>
          <w:right w:val="single" w:sz="4" w:space="4" w:color="000000"/>
          <w:between w:val="nil"/>
        </w:pBdr>
        <w:shd w:val="clear" w:color="auto" w:fill="F2F2F2"/>
        <w:spacing w:before="36" w:after="36"/>
        <w:rPr>
          <w:rFonts w:ascii="Arial" w:eastAsia="Arial" w:hAnsi="Arial" w:cs="Arial"/>
          <w:b/>
          <w:color w:val="000000"/>
          <w:sz w:val="20"/>
          <w:szCs w:val="20"/>
        </w:rPr>
      </w:pP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Verdana" w:eastAsia="Verdana" w:hAnsi="Verdana" w:cs="Verdana"/>
          <w:b/>
          <w:color w:val="000000"/>
        </w:rPr>
        <w:tab/>
      </w:r>
      <w:r>
        <w:rPr>
          <w:rFonts w:ascii="Arial" w:eastAsia="Arial" w:hAnsi="Arial" w:cs="Arial"/>
          <w:b/>
          <w:color w:val="000000"/>
          <w:sz w:val="20"/>
          <w:szCs w:val="20"/>
        </w:rPr>
        <w:t xml:space="preserve"> </w:t>
      </w:r>
    </w:p>
    <w:p w14:paraId="63F8FA53" w14:textId="77777777" w:rsidR="001F0FB5" w:rsidRDefault="000C12FC">
      <w:pPr>
        <w:pBdr>
          <w:top w:val="single" w:sz="4" w:space="1" w:color="000000"/>
          <w:left w:val="single" w:sz="4" w:space="4" w:color="000000"/>
          <w:bottom w:val="single" w:sz="4" w:space="1" w:color="000000"/>
          <w:right w:val="single" w:sz="4" w:space="4" w:color="000000"/>
          <w:between w:val="nil"/>
        </w:pBdr>
        <w:shd w:val="clear" w:color="auto" w:fill="F2F2F2"/>
        <w:spacing w:before="36" w:after="36"/>
        <w:rPr>
          <w:rFonts w:ascii="Arial" w:eastAsia="Arial" w:hAnsi="Arial" w:cs="Arial"/>
          <w:b/>
          <w:color w:val="000000"/>
          <w:sz w:val="20"/>
          <w:szCs w:val="20"/>
        </w:rPr>
      </w:pPr>
      <w:r>
        <w:rPr>
          <w:noProof/>
        </w:rPr>
        <w:drawing>
          <wp:anchor distT="0" distB="0" distL="114300" distR="114300" simplePos="0" relativeHeight="251658240" behindDoc="0" locked="0" layoutInCell="1" hidden="0" allowOverlap="1" wp14:anchorId="2D346CF5" wp14:editId="4F44AEF2">
            <wp:simplePos x="0" y="0"/>
            <wp:positionH relativeFrom="column">
              <wp:posOffset>3578828</wp:posOffset>
            </wp:positionH>
            <wp:positionV relativeFrom="paragraph">
              <wp:posOffset>88900</wp:posOffset>
            </wp:positionV>
            <wp:extent cx="962025" cy="440622"/>
            <wp:effectExtent l="0" t="0" r="0" b="0"/>
            <wp:wrapNone/>
            <wp:docPr id="1759869538" name="image1.png" descr="C:\Users\aresc\Documents\SGC\2025\Cta_cobro_2025\CTO_471_2025_to_20251017\my_sign.png"/>
            <wp:cNvGraphicFramePr/>
            <a:graphic xmlns:a="http://schemas.openxmlformats.org/drawingml/2006/main">
              <a:graphicData uri="http://schemas.openxmlformats.org/drawingml/2006/picture">
                <pic:pic xmlns:pic="http://schemas.openxmlformats.org/drawingml/2006/picture">
                  <pic:nvPicPr>
                    <pic:cNvPr id="0" name="image1.png" descr="C:\Users\aresc\Documents\SGC\2025\Cta_cobro_2025\CTO_471_2025_to_20251017\my_sign.png"/>
                    <pic:cNvPicPr preferRelativeResize="0"/>
                  </pic:nvPicPr>
                  <pic:blipFill>
                    <a:blip r:embed="rId9"/>
                    <a:srcRect/>
                    <a:stretch>
                      <a:fillRect/>
                    </a:stretch>
                  </pic:blipFill>
                  <pic:spPr>
                    <a:xfrm>
                      <a:off x="0" y="0"/>
                      <a:ext cx="962025" cy="440622"/>
                    </a:xfrm>
                    <a:prstGeom prst="rect">
                      <a:avLst/>
                    </a:prstGeom>
                    <a:ln/>
                  </pic:spPr>
                </pic:pic>
              </a:graphicData>
            </a:graphic>
          </wp:anchor>
        </w:drawing>
      </w:r>
    </w:p>
    <w:p w14:paraId="61A83F5B" w14:textId="77777777" w:rsidR="001F0FB5" w:rsidRDefault="000C12FC">
      <w:pPr>
        <w:pBdr>
          <w:top w:val="single" w:sz="4" w:space="1" w:color="000000"/>
          <w:left w:val="single" w:sz="4" w:space="4" w:color="000000"/>
          <w:bottom w:val="single" w:sz="4" w:space="1" w:color="000000"/>
          <w:right w:val="single" w:sz="4" w:space="4" w:color="000000"/>
          <w:between w:val="nil"/>
        </w:pBdr>
        <w:shd w:val="clear" w:color="auto" w:fill="F2F2F2"/>
        <w:spacing w:before="36" w:after="36"/>
        <w:rPr>
          <w:rFonts w:ascii="Arial" w:eastAsia="Arial" w:hAnsi="Arial" w:cs="Arial"/>
          <w:b/>
          <w:color w:val="000000"/>
          <w:sz w:val="20"/>
          <w:szCs w:val="20"/>
        </w:rPr>
      </w:pPr>
      <w:r>
        <w:rPr>
          <w:noProof/>
        </w:rPr>
        <w:drawing>
          <wp:anchor distT="0" distB="0" distL="114300" distR="114300" simplePos="0" relativeHeight="251659264" behindDoc="0" locked="0" layoutInCell="1" hidden="0" allowOverlap="1" wp14:anchorId="18F85FBF" wp14:editId="0B7DD019">
            <wp:simplePos x="0" y="0"/>
            <wp:positionH relativeFrom="column">
              <wp:posOffset>91442</wp:posOffset>
            </wp:positionH>
            <wp:positionV relativeFrom="paragraph">
              <wp:posOffset>21590</wp:posOffset>
            </wp:positionV>
            <wp:extent cx="1130935" cy="535940"/>
            <wp:effectExtent l="0" t="0" r="0" b="0"/>
            <wp:wrapNone/>
            <wp:docPr id="1759869537" name="image3.png" descr="E:\RSNC\SupervisionContratos\SIMONETT\Informe\IMG_20191105_214548203.jpg"/>
            <wp:cNvGraphicFramePr/>
            <a:graphic xmlns:a="http://schemas.openxmlformats.org/drawingml/2006/main">
              <a:graphicData uri="http://schemas.openxmlformats.org/drawingml/2006/picture">
                <pic:pic xmlns:pic="http://schemas.openxmlformats.org/drawingml/2006/picture">
                  <pic:nvPicPr>
                    <pic:cNvPr id="0" name="image3.png" descr="E:\RSNC\SupervisionContratos\SIMONETT\Informe\IMG_20191105_214548203.jpg"/>
                    <pic:cNvPicPr preferRelativeResize="0"/>
                  </pic:nvPicPr>
                  <pic:blipFill>
                    <a:blip r:embed="rId10"/>
                    <a:srcRect/>
                    <a:stretch>
                      <a:fillRect/>
                    </a:stretch>
                  </pic:blipFill>
                  <pic:spPr>
                    <a:xfrm>
                      <a:off x="0" y="0"/>
                      <a:ext cx="1130935" cy="535940"/>
                    </a:xfrm>
                    <a:prstGeom prst="rect">
                      <a:avLst/>
                    </a:prstGeom>
                    <a:ln/>
                  </pic:spPr>
                </pic:pic>
              </a:graphicData>
            </a:graphic>
          </wp:anchor>
        </w:drawing>
      </w:r>
    </w:p>
    <w:p w14:paraId="0E9373E8" w14:textId="77777777" w:rsidR="001F0FB5" w:rsidRDefault="001F0FB5">
      <w:pPr>
        <w:pBdr>
          <w:top w:val="single" w:sz="4" w:space="1" w:color="000000"/>
          <w:left w:val="single" w:sz="4" w:space="4" w:color="000000"/>
          <w:bottom w:val="single" w:sz="4" w:space="1" w:color="000000"/>
          <w:right w:val="single" w:sz="4" w:space="4" w:color="000000"/>
          <w:between w:val="nil"/>
        </w:pBdr>
        <w:shd w:val="clear" w:color="auto" w:fill="F2F2F2"/>
        <w:spacing w:before="36" w:after="36"/>
        <w:rPr>
          <w:rFonts w:ascii="Arial" w:eastAsia="Arial" w:hAnsi="Arial" w:cs="Arial"/>
          <w:b/>
          <w:color w:val="000000"/>
          <w:sz w:val="20"/>
          <w:szCs w:val="20"/>
        </w:rPr>
      </w:pPr>
    </w:p>
    <w:p w14:paraId="49D249B2" w14:textId="77777777" w:rsidR="001F0FB5" w:rsidRDefault="000C12FC">
      <w:pPr>
        <w:pBdr>
          <w:top w:val="single" w:sz="4" w:space="1" w:color="000000"/>
          <w:left w:val="single" w:sz="4" w:space="4" w:color="000000"/>
          <w:bottom w:val="single" w:sz="4" w:space="1" w:color="000000"/>
          <w:right w:val="single" w:sz="4" w:space="4" w:color="000000"/>
          <w:between w:val="nil"/>
        </w:pBdr>
        <w:shd w:val="clear" w:color="auto" w:fill="F2F2F2"/>
        <w:spacing w:before="36" w:after="36"/>
        <w:rPr>
          <w:rFonts w:ascii="Arial" w:eastAsia="Arial" w:hAnsi="Arial" w:cs="Arial"/>
          <w:b/>
          <w:color w:val="000000"/>
          <w:sz w:val="20"/>
          <w:szCs w:val="20"/>
        </w:rPr>
      </w:pPr>
      <w:r>
        <w:rPr>
          <w:rFonts w:ascii="Arial" w:eastAsia="Arial" w:hAnsi="Arial" w:cs="Arial"/>
          <w:b/>
          <w:color w:val="000000"/>
          <w:sz w:val="20"/>
          <w:szCs w:val="20"/>
        </w:rPr>
        <w:t>Luisa Fernanda Castillo</w:t>
      </w:r>
      <w:r>
        <w:rPr>
          <w:rFonts w:ascii="Arial" w:eastAsia="Arial" w:hAnsi="Arial" w:cs="Arial"/>
          <w:b/>
          <w:color w:val="000000"/>
          <w:sz w:val="20"/>
          <w:szCs w:val="20"/>
        </w:rPr>
        <w:tab/>
      </w:r>
      <w:r>
        <w:rPr>
          <w:rFonts w:ascii="Arial" w:eastAsia="Arial" w:hAnsi="Arial" w:cs="Arial"/>
          <w:b/>
          <w:color w:val="000000"/>
          <w:sz w:val="20"/>
          <w:szCs w:val="20"/>
        </w:rPr>
        <w:tab/>
      </w:r>
      <w:r>
        <w:rPr>
          <w:rFonts w:ascii="Arial" w:eastAsia="Arial" w:hAnsi="Arial" w:cs="Arial"/>
          <w:b/>
          <w:color w:val="000000"/>
          <w:sz w:val="20"/>
          <w:szCs w:val="20"/>
        </w:rPr>
        <w:tab/>
      </w:r>
      <w:r>
        <w:rPr>
          <w:rFonts w:ascii="Arial" w:eastAsia="Arial" w:hAnsi="Arial" w:cs="Arial"/>
          <w:b/>
          <w:color w:val="000000"/>
          <w:sz w:val="20"/>
          <w:szCs w:val="20"/>
        </w:rPr>
        <w:tab/>
        <w:t xml:space="preserve">         Juan Carlos Lizcano</w:t>
      </w:r>
    </w:p>
    <w:p w14:paraId="23621745" w14:textId="77777777" w:rsidR="001F0FB5" w:rsidRDefault="000C12FC">
      <w:pPr>
        <w:pBdr>
          <w:top w:val="single" w:sz="4" w:space="1" w:color="000000"/>
          <w:left w:val="single" w:sz="4" w:space="4" w:color="000000"/>
          <w:bottom w:val="single" w:sz="4" w:space="1" w:color="000000"/>
          <w:right w:val="single" w:sz="4" w:space="4" w:color="000000"/>
          <w:between w:val="nil"/>
        </w:pBdr>
        <w:shd w:val="clear" w:color="auto" w:fill="F2F2F2"/>
        <w:spacing w:before="36" w:after="36"/>
        <w:rPr>
          <w:rFonts w:ascii="Arial" w:eastAsia="Arial" w:hAnsi="Arial" w:cs="Arial"/>
          <w:b/>
          <w:color w:val="000000"/>
          <w:sz w:val="20"/>
          <w:szCs w:val="20"/>
        </w:rPr>
      </w:pPr>
      <w:r>
        <w:rPr>
          <w:rFonts w:ascii="Arial" w:eastAsia="Arial" w:hAnsi="Arial" w:cs="Arial"/>
          <w:b/>
          <w:color w:val="000000"/>
          <w:sz w:val="20"/>
          <w:szCs w:val="20"/>
        </w:rPr>
        <w:t>“Aspectos Técnicos”</w:t>
      </w:r>
      <w:r>
        <w:rPr>
          <w:rFonts w:ascii="Arial" w:eastAsia="Arial" w:hAnsi="Arial" w:cs="Arial"/>
          <w:b/>
          <w:color w:val="000000"/>
          <w:sz w:val="20"/>
          <w:szCs w:val="20"/>
        </w:rPr>
        <w:tab/>
      </w:r>
      <w:r>
        <w:rPr>
          <w:rFonts w:ascii="Arial" w:eastAsia="Arial" w:hAnsi="Arial" w:cs="Arial"/>
          <w:b/>
          <w:color w:val="000000"/>
          <w:sz w:val="20"/>
          <w:szCs w:val="20"/>
        </w:rPr>
        <w:tab/>
      </w:r>
      <w:r>
        <w:rPr>
          <w:rFonts w:ascii="Arial" w:eastAsia="Arial" w:hAnsi="Arial" w:cs="Arial"/>
          <w:b/>
          <w:color w:val="000000"/>
          <w:sz w:val="20"/>
          <w:szCs w:val="20"/>
        </w:rPr>
        <w:tab/>
      </w:r>
      <w:r>
        <w:rPr>
          <w:rFonts w:ascii="Arial" w:eastAsia="Arial" w:hAnsi="Arial" w:cs="Arial"/>
          <w:b/>
          <w:color w:val="000000"/>
          <w:sz w:val="20"/>
          <w:szCs w:val="20"/>
        </w:rPr>
        <w:tab/>
      </w:r>
      <w:r>
        <w:rPr>
          <w:rFonts w:ascii="Arial" w:eastAsia="Arial" w:hAnsi="Arial" w:cs="Arial"/>
          <w:b/>
          <w:color w:val="000000"/>
          <w:sz w:val="20"/>
          <w:szCs w:val="20"/>
        </w:rPr>
        <w:tab/>
        <w:t xml:space="preserve">     </w:t>
      </w:r>
      <w:proofErr w:type="gramStart"/>
      <w:r>
        <w:rPr>
          <w:rFonts w:ascii="Arial" w:eastAsia="Arial" w:hAnsi="Arial" w:cs="Arial"/>
          <w:b/>
          <w:color w:val="000000"/>
          <w:sz w:val="20"/>
          <w:szCs w:val="20"/>
        </w:rPr>
        <w:t xml:space="preserve">   “</w:t>
      </w:r>
      <w:proofErr w:type="gramEnd"/>
      <w:r>
        <w:rPr>
          <w:rFonts w:ascii="Arial" w:eastAsia="Arial" w:hAnsi="Arial" w:cs="Arial"/>
          <w:b/>
          <w:color w:val="000000"/>
          <w:sz w:val="20"/>
          <w:szCs w:val="20"/>
        </w:rPr>
        <w:t>Aspectos Técnicos”</w:t>
      </w:r>
    </w:p>
    <w:p w14:paraId="0523713C" w14:textId="77777777" w:rsidR="001F0FB5" w:rsidRDefault="001F0FB5">
      <w:pPr>
        <w:pBdr>
          <w:top w:val="single" w:sz="4" w:space="1" w:color="000000"/>
          <w:left w:val="single" w:sz="4" w:space="4" w:color="000000"/>
          <w:bottom w:val="single" w:sz="4" w:space="1" w:color="000000"/>
          <w:right w:val="single" w:sz="4" w:space="4" w:color="000000"/>
          <w:between w:val="nil"/>
        </w:pBdr>
        <w:shd w:val="clear" w:color="auto" w:fill="F2F2F2"/>
        <w:spacing w:before="36" w:after="36"/>
        <w:rPr>
          <w:rFonts w:ascii="Arial" w:eastAsia="Arial" w:hAnsi="Arial" w:cs="Arial"/>
          <w:b/>
          <w:color w:val="000000"/>
          <w:sz w:val="20"/>
          <w:szCs w:val="20"/>
        </w:rPr>
      </w:pPr>
    </w:p>
    <w:p w14:paraId="3BBBC2FE" w14:textId="77777777" w:rsidR="001F0FB5" w:rsidRDefault="001F0FB5">
      <w:pPr>
        <w:rPr>
          <w:rFonts w:ascii="Arial" w:eastAsia="Arial" w:hAnsi="Arial" w:cs="Arial"/>
        </w:rPr>
      </w:pPr>
      <w:bookmarkStart w:id="0" w:name="_heading=h.wkg27jq6cew4" w:colFirst="0" w:colLast="0"/>
      <w:bookmarkEnd w:id="0"/>
    </w:p>
    <w:sectPr w:rsidR="001F0FB5">
      <w:headerReference w:type="default" r:id="rId11"/>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5FFEAF" w14:textId="77777777" w:rsidR="00000000" w:rsidRDefault="000C12FC">
      <w:pPr>
        <w:spacing w:after="0" w:line="240" w:lineRule="auto"/>
      </w:pPr>
      <w:r>
        <w:separator/>
      </w:r>
    </w:p>
  </w:endnote>
  <w:endnote w:type="continuationSeparator" w:id="0">
    <w:p w14:paraId="66C954FB" w14:textId="77777777" w:rsidR="00000000" w:rsidRDefault="000C1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A4FAEA" w14:textId="77777777" w:rsidR="00000000" w:rsidRDefault="000C12FC">
      <w:pPr>
        <w:spacing w:after="0" w:line="240" w:lineRule="auto"/>
      </w:pPr>
      <w:r>
        <w:separator/>
      </w:r>
    </w:p>
  </w:footnote>
  <w:footnote w:type="continuationSeparator" w:id="0">
    <w:p w14:paraId="01E9F14F" w14:textId="77777777" w:rsidR="00000000" w:rsidRDefault="000C12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F72D61" w14:textId="77777777" w:rsidR="001F0FB5" w:rsidRDefault="000C12FC">
    <w:pPr>
      <w:jc w:val="center"/>
    </w:pPr>
    <w:r>
      <w:rPr>
        <w:noProof/>
      </w:rPr>
      <w:drawing>
        <wp:inline distT="114300" distB="114300" distL="114300" distR="114300" wp14:anchorId="59148630" wp14:editId="036CCCC4">
          <wp:extent cx="2286000" cy="1162050"/>
          <wp:effectExtent l="0" t="0" r="0" b="0"/>
          <wp:docPr id="17598695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86000" cy="116205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FB5"/>
    <w:rsid w:val="000C12FC"/>
    <w:rsid w:val="001F0FB5"/>
    <w:rsid w:val="003C67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A747D"/>
  <w15:docId w15:val="{D9739CD5-7BFF-4F77-BAEE-E241F3985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Normal"/>
    <w:tblPr>
      <w:tblCellMar>
        <w:top w:w="0" w:type="dxa"/>
        <w:left w:w="0" w:type="dxa"/>
        <w:bottom w:w="0" w:type="dxa"/>
        <w:right w:w="0" w:type="dxa"/>
      </w:tblCellMar>
    </w:tblPr>
  </w:style>
  <w:style w:type="table" w:styleId="Tablaconcuadrcula">
    <w:name w:val="Table Grid"/>
    <w:basedOn w:val="Tablanormal"/>
    <w:uiPriority w:val="39"/>
    <w:rsid w:val="00F81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F812C0"/>
    <w:pPr>
      <w:widowControl w:val="0"/>
      <w:autoSpaceDE w:val="0"/>
      <w:autoSpaceDN w:val="0"/>
      <w:spacing w:after="0" w:line="240" w:lineRule="auto"/>
    </w:pPr>
    <w:rPr>
      <w:rFonts w:ascii="Times New Roman" w:eastAsia="Times New Roman" w:hAnsi="Times New Roman" w:cs="Times New Roman"/>
      <w:lang w:val="es-ES"/>
    </w:rPr>
  </w:style>
  <w:style w:type="paragraph" w:styleId="Textoindependiente">
    <w:name w:val="Body Text"/>
    <w:basedOn w:val="Normal"/>
    <w:link w:val="TextoindependienteCar"/>
    <w:uiPriority w:val="1"/>
    <w:qFormat/>
    <w:rsid w:val="00F812C0"/>
    <w:pPr>
      <w:widowControl w:val="0"/>
      <w:autoSpaceDE w:val="0"/>
      <w:autoSpaceDN w:val="0"/>
      <w:spacing w:after="0" w:line="240" w:lineRule="auto"/>
    </w:pPr>
    <w:rPr>
      <w:rFonts w:ascii="Times New Roman" w:eastAsia="Times New Roman" w:hAnsi="Times New Roman" w:cs="Times New Roman"/>
      <w:sz w:val="20"/>
      <w:szCs w:val="20"/>
      <w:lang w:val="es-ES"/>
    </w:rPr>
  </w:style>
  <w:style w:type="character" w:customStyle="1" w:styleId="TextoindependienteCar">
    <w:name w:val="Texto independiente Car"/>
    <w:basedOn w:val="Fuentedeprrafopredeter"/>
    <w:link w:val="Textoindependiente"/>
    <w:uiPriority w:val="1"/>
    <w:rsid w:val="00F812C0"/>
    <w:rPr>
      <w:rFonts w:ascii="Times New Roman" w:eastAsia="Times New Roman" w:hAnsi="Times New Roman" w:cs="Times New Roman"/>
      <w:sz w:val="20"/>
      <w:szCs w:val="20"/>
      <w:lang w:val="es-ES"/>
    </w:r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table" w:customStyle="1" w:styleId="a0">
    <w:basedOn w:val="TableNormal1"/>
    <w:pPr>
      <w:spacing w:after="0" w:line="240" w:lineRule="auto"/>
    </w:pPr>
    <w:tblPr>
      <w:tblStyleRowBandSize w:val="1"/>
      <w:tblStyleColBandSize w:val="1"/>
      <w:tblCellMar>
        <w:left w:w="108" w:type="dxa"/>
        <w:right w:w="108" w:type="dxa"/>
      </w:tblCellMar>
    </w:tblPr>
  </w:style>
  <w:style w:type="table" w:customStyle="1" w:styleId="a1">
    <w:basedOn w:val="TableNormal1"/>
    <w:pPr>
      <w:spacing w:after="0" w:line="240" w:lineRule="auto"/>
    </w:pPr>
    <w:tblPr>
      <w:tblStyleRowBandSize w:val="1"/>
      <w:tblStyleColBandSize w:val="1"/>
      <w:tblCellMar>
        <w:left w:w="108" w:type="dxa"/>
        <w:right w:w="108" w:type="dxa"/>
      </w:tblCellMar>
    </w:tblPr>
  </w:style>
  <w:style w:type="character" w:styleId="Refdecomentario">
    <w:name w:val="annotation reference"/>
    <w:basedOn w:val="Fuentedeprrafopredeter"/>
    <w:uiPriority w:val="99"/>
    <w:semiHidden/>
    <w:unhideWhenUsed/>
    <w:rsid w:val="00D213A7"/>
    <w:rPr>
      <w:sz w:val="16"/>
      <w:szCs w:val="16"/>
    </w:rPr>
  </w:style>
  <w:style w:type="paragraph" w:styleId="Textocomentario">
    <w:name w:val="annotation text"/>
    <w:basedOn w:val="Normal"/>
    <w:link w:val="TextocomentarioCar"/>
    <w:uiPriority w:val="99"/>
    <w:unhideWhenUsed/>
    <w:rsid w:val="00D213A7"/>
    <w:pPr>
      <w:spacing w:line="240" w:lineRule="auto"/>
    </w:pPr>
    <w:rPr>
      <w:sz w:val="20"/>
      <w:szCs w:val="20"/>
    </w:rPr>
  </w:style>
  <w:style w:type="character" w:customStyle="1" w:styleId="TextocomentarioCar">
    <w:name w:val="Texto comentario Car"/>
    <w:basedOn w:val="Fuentedeprrafopredeter"/>
    <w:link w:val="Textocomentario"/>
    <w:uiPriority w:val="99"/>
    <w:rsid w:val="00D213A7"/>
    <w:rPr>
      <w:sz w:val="20"/>
      <w:szCs w:val="20"/>
    </w:rPr>
  </w:style>
  <w:style w:type="paragraph" w:styleId="Asuntodelcomentario">
    <w:name w:val="annotation subject"/>
    <w:basedOn w:val="Textocomentario"/>
    <w:next w:val="Textocomentario"/>
    <w:link w:val="AsuntodelcomentarioCar"/>
    <w:uiPriority w:val="99"/>
    <w:semiHidden/>
    <w:unhideWhenUsed/>
    <w:rsid w:val="00D213A7"/>
    <w:rPr>
      <w:b/>
      <w:bCs/>
    </w:rPr>
  </w:style>
  <w:style w:type="character" w:customStyle="1" w:styleId="AsuntodelcomentarioCar">
    <w:name w:val="Asunto del comentario Car"/>
    <w:basedOn w:val="TextocomentarioCar"/>
    <w:link w:val="Asuntodelcomentario"/>
    <w:uiPriority w:val="99"/>
    <w:semiHidden/>
    <w:rsid w:val="00D213A7"/>
    <w:rPr>
      <w:b/>
      <w:bCs/>
      <w:sz w:val="20"/>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2">
    <w:basedOn w:val="TableNormal0"/>
    <w:tblPr>
      <w:tblStyleRowBandSize w:val="1"/>
      <w:tblStyleColBandSize w:val="1"/>
    </w:tblPr>
  </w:style>
  <w:style w:type="table" w:customStyle="1" w:styleId="a3">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preproduccion.colombiacompra.gov.co/clasificador-de-bienes-y-servicio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reproduccion.colombiacompra.gov.co/clasificador-de-bienes-y-servicio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Zw21rnFbfgkIyATkdcrd25SZ5Q==">CgMxLjAyDmgud2tnMjdqcTZjZXc0OAByITFCQ0oxR2lZYjdibHNwZHYtbjFXSjVxZ1JYMllDUWwyTw==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2107</Words>
  <Characters>11593</Characters>
  <Application>Microsoft Office Word</Application>
  <DocSecurity>0</DocSecurity>
  <Lines>96</Lines>
  <Paragraphs>27</Paragraphs>
  <ScaleCrop>false</ScaleCrop>
  <Company/>
  <LinksUpToDate>false</LinksUpToDate>
  <CharactersWithSpaces>13673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Carlos Lizcano</dc:creator>
  <cp:lastModifiedBy>Flecha37 Plazas</cp:lastModifiedBy>
  <cp:revision>3</cp:revision>
  <dcterms:created xsi:type="dcterms:W3CDTF">2025-08-12T15:38:00Z</dcterms:created>
  <dcterms:modified xsi:type="dcterms:W3CDTF">2025-10-05T20:16:00Z</dcterms:modified>
</cp:coreProperties>
</file>