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DA5C5E" w14:textId="66164F9F" w:rsidR="00FA6561" w:rsidRPr="00DA67FE" w:rsidRDefault="00FA6561" w:rsidP="00BA3B15">
      <w:pPr>
        <w:spacing w:line="276" w:lineRule="auto"/>
        <w:jc w:val="both"/>
        <w:rPr>
          <w:rFonts w:ascii="Arial" w:hAnsi="Arial" w:cs="Arial"/>
          <w:sz w:val="22"/>
          <w:lang w:val="es-CO"/>
        </w:rPr>
      </w:pPr>
    </w:p>
    <w:p w14:paraId="6E8696E5" w14:textId="65611ECF" w:rsidR="00DA67FE" w:rsidRPr="00DA67FE" w:rsidRDefault="00DA67FE" w:rsidP="00DA67FE">
      <w:pPr>
        <w:spacing w:line="276" w:lineRule="auto"/>
        <w:jc w:val="both"/>
        <w:rPr>
          <w:rFonts w:ascii="Arial" w:hAnsi="Arial" w:cs="Arial"/>
          <w:b/>
          <w:sz w:val="22"/>
        </w:rPr>
      </w:pPr>
      <w:r w:rsidRPr="00DA67FE">
        <w:rPr>
          <w:rFonts w:ascii="Arial" w:hAnsi="Arial" w:cs="Arial"/>
          <w:b/>
          <w:sz w:val="22"/>
        </w:rPr>
        <w:t xml:space="preserve">OBJETO: </w:t>
      </w:r>
      <w:r w:rsidR="00E5509B">
        <w:rPr>
          <w:rFonts w:ascii="Arial" w:hAnsi="Arial" w:cs="Arial"/>
          <w:b/>
          <w:sz w:val="22"/>
        </w:rPr>
        <w:t>XXXXXXXXX</w:t>
      </w:r>
      <w:bookmarkStart w:id="0" w:name="_GoBack"/>
      <w:bookmarkEnd w:id="0"/>
    </w:p>
    <w:p w14:paraId="560AEE8A" w14:textId="7C6E0E27" w:rsidR="00DA67FE" w:rsidRDefault="00DA67FE" w:rsidP="00DA67FE">
      <w:pPr>
        <w:spacing w:line="276" w:lineRule="auto"/>
        <w:jc w:val="both"/>
        <w:rPr>
          <w:rFonts w:ascii="Arial" w:hAnsi="Arial" w:cs="Arial"/>
          <w:sz w:val="22"/>
        </w:rPr>
      </w:pPr>
    </w:p>
    <w:p w14:paraId="2521EF32" w14:textId="77777777" w:rsidR="00DA67FE" w:rsidRPr="00DA67FE" w:rsidRDefault="00DA67FE" w:rsidP="00DA67FE">
      <w:pPr>
        <w:spacing w:line="276" w:lineRule="auto"/>
        <w:jc w:val="both"/>
        <w:rPr>
          <w:rFonts w:ascii="Arial" w:hAnsi="Arial" w:cs="Arial"/>
          <w:sz w:val="22"/>
        </w:rPr>
      </w:pPr>
    </w:p>
    <w:p w14:paraId="7B622500" w14:textId="77777777" w:rsidR="00DA67FE" w:rsidRDefault="00DA67FE" w:rsidP="00DA67FE">
      <w:pPr>
        <w:spacing w:line="276" w:lineRule="auto"/>
        <w:jc w:val="both"/>
        <w:rPr>
          <w:rFonts w:ascii="Arial" w:hAnsi="Arial" w:cs="Arial"/>
          <w:sz w:val="22"/>
        </w:rPr>
      </w:pPr>
      <w:r w:rsidRPr="00DA67FE">
        <w:rPr>
          <w:rFonts w:ascii="Arial" w:hAnsi="Arial" w:cs="Arial"/>
          <w:sz w:val="22"/>
        </w:rPr>
        <w:t xml:space="preserve">El artículo 5 del Decreto 1860 DE 2021 que modificó el artículo 2.2.1.2.4.2.2 del Decreto 1082 de 2015 indicó: </w:t>
      </w:r>
    </w:p>
    <w:p w14:paraId="4AD204CC" w14:textId="77777777" w:rsidR="00DA67FE" w:rsidRDefault="00DA67FE" w:rsidP="00DA67FE">
      <w:pPr>
        <w:spacing w:line="276" w:lineRule="auto"/>
        <w:jc w:val="both"/>
        <w:rPr>
          <w:rFonts w:ascii="Arial" w:hAnsi="Arial" w:cs="Arial"/>
          <w:sz w:val="22"/>
        </w:rPr>
      </w:pPr>
    </w:p>
    <w:p w14:paraId="322590CC" w14:textId="77777777" w:rsidR="00DA67FE" w:rsidRDefault="00DA67FE" w:rsidP="00DA67FE">
      <w:pPr>
        <w:spacing w:line="276" w:lineRule="auto"/>
        <w:jc w:val="both"/>
        <w:rPr>
          <w:rFonts w:ascii="Arial" w:hAnsi="Arial" w:cs="Arial"/>
          <w:i/>
          <w:sz w:val="22"/>
        </w:rPr>
      </w:pPr>
      <w:r w:rsidRPr="00DA67FE">
        <w:rPr>
          <w:rFonts w:ascii="Arial" w:hAnsi="Arial" w:cs="Arial"/>
          <w:i/>
          <w:sz w:val="22"/>
        </w:rPr>
        <w:t xml:space="preserve">“(…) ARTÍCULO 2.2.1.2.4.2.2. Convocatorias limitadas a </w:t>
      </w:r>
      <w:proofErr w:type="spellStart"/>
      <w:r w:rsidRPr="00DA67FE">
        <w:rPr>
          <w:rFonts w:ascii="Arial" w:hAnsi="Arial" w:cs="Arial"/>
          <w:i/>
          <w:sz w:val="22"/>
        </w:rPr>
        <w:t>Mípyme</w:t>
      </w:r>
      <w:proofErr w:type="spellEnd"/>
      <w:r w:rsidRPr="00DA67FE">
        <w:rPr>
          <w:rFonts w:ascii="Arial" w:hAnsi="Arial" w:cs="Arial"/>
          <w:i/>
          <w:sz w:val="22"/>
        </w:rPr>
        <w:t xml:space="preserv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w:t>
      </w:r>
      <w:proofErr w:type="spellStart"/>
      <w:r w:rsidRPr="00DA67FE">
        <w:rPr>
          <w:rFonts w:ascii="Arial" w:hAnsi="Arial" w:cs="Arial"/>
          <w:i/>
          <w:sz w:val="22"/>
        </w:rPr>
        <w:t>Mipyme</w:t>
      </w:r>
      <w:proofErr w:type="spellEnd"/>
      <w:r w:rsidRPr="00DA67FE">
        <w:rPr>
          <w:rFonts w:ascii="Arial" w:hAnsi="Arial" w:cs="Arial"/>
          <w:i/>
          <w:sz w:val="22"/>
        </w:rPr>
        <w:t xml:space="preserve"> colombianas con mínimo un (1) año de existencia, cuando concurran los siguientes requisitos: </w:t>
      </w:r>
    </w:p>
    <w:p w14:paraId="7593375D" w14:textId="77777777" w:rsidR="00DA67FE" w:rsidRDefault="00DA67FE" w:rsidP="00DA67FE">
      <w:pPr>
        <w:spacing w:line="276" w:lineRule="auto"/>
        <w:jc w:val="both"/>
        <w:rPr>
          <w:rFonts w:ascii="Arial" w:hAnsi="Arial" w:cs="Arial"/>
          <w:i/>
          <w:sz w:val="22"/>
        </w:rPr>
      </w:pPr>
    </w:p>
    <w:p w14:paraId="78A1ABF4" w14:textId="77777777" w:rsidR="00DA67FE" w:rsidRDefault="00DA67FE" w:rsidP="00DA67FE">
      <w:pPr>
        <w:spacing w:line="276" w:lineRule="auto"/>
        <w:jc w:val="both"/>
        <w:rPr>
          <w:rFonts w:ascii="Arial" w:hAnsi="Arial" w:cs="Arial"/>
          <w:i/>
          <w:sz w:val="22"/>
        </w:rPr>
      </w:pPr>
      <w:r w:rsidRPr="00DA67FE">
        <w:rPr>
          <w:rFonts w:ascii="Arial" w:hAnsi="Arial" w:cs="Arial"/>
          <w:i/>
          <w:sz w:val="22"/>
        </w:rPr>
        <w:t xml:space="preserve">1. El valor del Proceso de Contratación sea menor a ciento veinticinco mil dólares de los Estados Unidos de América (US$125.000), liquidados con la tasa de cambio que para el efecto determina cada dos años el Ministerio de Comercio, Industria y Turismo. </w:t>
      </w:r>
    </w:p>
    <w:p w14:paraId="7C97BBD7" w14:textId="77777777" w:rsidR="00DA67FE" w:rsidRDefault="00DA67FE" w:rsidP="00DA67FE">
      <w:pPr>
        <w:spacing w:line="276" w:lineRule="auto"/>
        <w:jc w:val="both"/>
        <w:rPr>
          <w:rFonts w:ascii="Arial" w:hAnsi="Arial" w:cs="Arial"/>
          <w:i/>
          <w:sz w:val="22"/>
        </w:rPr>
      </w:pPr>
    </w:p>
    <w:p w14:paraId="0B32740A" w14:textId="77777777" w:rsidR="00DA67FE" w:rsidRDefault="00DA67FE" w:rsidP="00DA67FE">
      <w:pPr>
        <w:spacing w:line="276" w:lineRule="auto"/>
        <w:jc w:val="both"/>
        <w:rPr>
          <w:rFonts w:ascii="Arial" w:hAnsi="Arial" w:cs="Arial"/>
          <w:i/>
          <w:sz w:val="22"/>
        </w:rPr>
      </w:pPr>
      <w:r w:rsidRPr="00DA67FE">
        <w:rPr>
          <w:rFonts w:ascii="Arial" w:hAnsi="Arial" w:cs="Arial"/>
          <w:i/>
          <w:sz w:val="22"/>
        </w:rPr>
        <w:t xml:space="preserve">2. Se hayan recibido solicitudes de por lo menos dos (2) </w:t>
      </w:r>
      <w:proofErr w:type="spellStart"/>
      <w:r w:rsidRPr="00DA67FE">
        <w:rPr>
          <w:rFonts w:ascii="Arial" w:hAnsi="Arial" w:cs="Arial"/>
          <w:i/>
          <w:sz w:val="22"/>
        </w:rPr>
        <w:t>Mipyme</w:t>
      </w:r>
      <w:proofErr w:type="spellEnd"/>
      <w:r w:rsidRPr="00DA67FE">
        <w:rPr>
          <w:rFonts w:ascii="Arial" w:hAnsi="Arial" w:cs="Arial"/>
          <w:i/>
          <w:sz w:val="22"/>
        </w:rPr>
        <w:t xml:space="preserve"> colombianas para limitar la convocatoria a </w:t>
      </w:r>
      <w:proofErr w:type="spellStart"/>
      <w:r w:rsidRPr="00DA67FE">
        <w:rPr>
          <w:rFonts w:ascii="Arial" w:hAnsi="Arial" w:cs="Arial"/>
          <w:i/>
          <w:sz w:val="22"/>
        </w:rPr>
        <w:t>Mipyme</w:t>
      </w:r>
      <w:proofErr w:type="spellEnd"/>
      <w:r w:rsidRPr="00DA67FE">
        <w:rPr>
          <w:rFonts w:ascii="Arial" w:hAnsi="Arial" w:cs="Arial"/>
          <w:i/>
          <w:sz w:val="22"/>
        </w:rPr>
        <w:t xml:space="preserv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 </w:t>
      </w:r>
    </w:p>
    <w:p w14:paraId="226E2EF0" w14:textId="77777777" w:rsidR="00DA67FE" w:rsidRDefault="00DA67FE" w:rsidP="00DA67FE">
      <w:pPr>
        <w:spacing w:line="276" w:lineRule="auto"/>
        <w:jc w:val="both"/>
        <w:rPr>
          <w:rFonts w:ascii="Arial" w:hAnsi="Arial" w:cs="Arial"/>
          <w:i/>
          <w:sz w:val="22"/>
        </w:rPr>
      </w:pPr>
    </w:p>
    <w:p w14:paraId="7098A635" w14:textId="77777777" w:rsidR="00DA67FE" w:rsidRDefault="00DA67FE" w:rsidP="00DA67FE">
      <w:pPr>
        <w:spacing w:line="276" w:lineRule="auto"/>
        <w:jc w:val="both"/>
        <w:rPr>
          <w:rFonts w:ascii="Arial" w:hAnsi="Arial" w:cs="Arial"/>
          <w:i/>
          <w:sz w:val="22"/>
        </w:rPr>
      </w:pPr>
      <w:r w:rsidRPr="00DA67FE">
        <w:rPr>
          <w:rFonts w:ascii="Arial" w:hAnsi="Arial" w:cs="Arial"/>
          <w:i/>
          <w:sz w:val="22"/>
        </w:rPr>
        <w:t xml:space="preserve">Tratándose de personas jurídicas, las solicitudes solo las podrán realizar </w:t>
      </w:r>
      <w:proofErr w:type="spellStart"/>
      <w:r w:rsidRPr="00DA67FE">
        <w:rPr>
          <w:rFonts w:ascii="Arial" w:hAnsi="Arial" w:cs="Arial"/>
          <w:i/>
          <w:sz w:val="22"/>
        </w:rPr>
        <w:t>Mipyme</w:t>
      </w:r>
      <w:proofErr w:type="spellEnd"/>
      <w:r w:rsidRPr="00DA67FE">
        <w:rPr>
          <w:rFonts w:ascii="Arial" w:hAnsi="Arial" w:cs="Arial"/>
          <w:i/>
          <w:sz w:val="22"/>
        </w:rPr>
        <w:t xml:space="preserve">, cuyo objeto social les permita ejecutar el contrato relacionado con el proceso contractual. (…)” </w:t>
      </w:r>
    </w:p>
    <w:p w14:paraId="7E56265F" w14:textId="77777777" w:rsidR="00DA67FE" w:rsidRDefault="00DA67FE" w:rsidP="00DA67FE">
      <w:pPr>
        <w:spacing w:line="276" w:lineRule="auto"/>
        <w:jc w:val="both"/>
        <w:rPr>
          <w:rFonts w:ascii="Arial" w:hAnsi="Arial" w:cs="Arial"/>
          <w:i/>
          <w:sz w:val="22"/>
        </w:rPr>
      </w:pPr>
    </w:p>
    <w:p w14:paraId="6BFD5816" w14:textId="76A873C1" w:rsidR="00DA67FE" w:rsidRPr="00DA67FE" w:rsidRDefault="00DA67FE" w:rsidP="00DA67FE">
      <w:pPr>
        <w:spacing w:line="276" w:lineRule="auto"/>
        <w:jc w:val="both"/>
        <w:rPr>
          <w:rFonts w:ascii="Arial" w:hAnsi="Arial" w:cs="Arial"/>
          <w:sz w:val="22"/>
        </w:rPr>
      </w:pPr>
      <w:r w:rsidRPr="00DA67FE">
        <w:rPr>
          <w:rFonts w:ascii="Arial" w:hAnsi="Arial" w:cs="Arial"/>
          <w:sz w:val="22"/>
        </w:rPr>
        <w:t xml:space="preserve">Que, para el particular, la Subred Integrada de Servicios de Salud Sur Occidente ESE de acuerdo con el numeral 6 del artículo 195 de la Ley 100 de 1993, cuenta con un régimen de contratación regido por el Derecho Privado, por lo que cuenta con un régimen especial en esta materia. </w:t>
      </w:r>
    </w:p>
    <w:p w14:paraId="53642F5D" w14:textId="77777777" w:rsidR="00DA67FE" w:rsidRPr="00DA67FE" w:rsidRDefault="00DA67FE" w:rsidP="00DA67FE">
      <w:pPr>
        <w:spacing w:line="276" w:lineRule="auto"/>
        <w:jc w:val="both"/>
        <w:rPr>
          <w:rFonts w:ascii="Arial" w:hAnsi="Arial" w:cs="Arial"/>
          <w:sz w:val="22"/>
        </w:rPr>
      </w:pPr>
    </w:p>
    <w:p w14:paraId="268CAA4C" w14:textId="77777777" w:rsidR="00DA67FE" w:rsidRPr="00DA67FE" w:rsidRDefault="00DA67FE" w:rsidP="00DA67FE">
      <w:pPr>
        <w:spacing w:line="276" w:lineRule="auto"/>
        <w:jc w:val="both"/>
        <w:rPr>
          <w:rFonts w:ascii="Arial" w:hAnsi="Arial" w:cs="Arial"/>
          <w:sz w:val="22"/>
        </w:rPr>
      </w:pPr>
      <w:r w:rsidRPr="00DA67FE">
        <w:rPr>
          <w:rFonts w:ascii="Arial" w:hAnsi="Arial" w:cs="Arial"/>
          <w:sz w:val="22"/>
        </w:rPr>
        <w:t xml:space="preserve">Que el proceso de invitación a cotizar conforme a lo establecido en el Manual de Contratación de la Subred es una clasificación de la modalidad de selección Directa, sin que contemple acto administrativo alguno de apertura. </w:t>
      </w:r>
    </w:p>
    <w:p w14:paraId="7EF95B70" w14:textId="77777777" w:rsidR="00DA67FE" w:rsidRPr="00DA67FE" w:rsidRDefault="00DA67FE" w:rsidP="00DA67FE">
      <w:pPr>
        <w:spacing w:line="276" w:lineRule="auto"/>
        <w:jc w:val="both"/>
        <w:rPr>
          <w:rFonts w:ascii="Arial" w:hAnsi="Arial" w:cs="Arial"/>
          <w:sz w:val="22"/>
        </w:rPr>
      </w:pPr>
    </w:p>
    <w:p w14:paraId="105A4F8F" w14:textId="77777777" w:rsidR="00DA67FE" w:rsidRPr="00DA67FE" w:rsidRDefault="00DA67FE" w:rsidP="00DA67FE">
      <w:pPr>
        <w:spacing w:line="276" w:lineRule="auto"/>
        <w:jc w:val="both"/>
        <w:rPr>
          <w:rFonts w:ascii="Arial" w:hAnsi="Arial" w:cs="Arial"/>
          <w:sz w:val="22"/>
        </w:rPr>
      </w:pPr>
      <w:r w:rsidRPr="00DA67FE">
        <w:rPr>
          <w:rFonts w:ascii="Arial" w:hAnsi="Arial" w:cs="Arial"/>
          <w:sz w:val="22"/>
        </w:rPr>
        <w:t xml:space="preserve">Que no obstante lo anterior, la invitación a cotizar es un proceso de contratación en la modalidad de directa que cumple con el principio de pluralidad de oferentes. </w:t>
      </w:r>
    </w:p>
    <w:p w14:paraId="7E926983" w14:textId="77777777" w:rsidR="00DA67FE" w:rsidRDefault="00DA67FE" w:rsidP="00DA67FE">
      <w:pPr>
        <w:spacing w:line="276" w:lineRule="auto"/>
        <w:jc w:val="both"/>
        <w:rPr>
          <w:rFonts w:ascii="Arial" w:hAnsi="Arial" w:cs="Arial"/>
          <w:i/>
          <w:sz w:val="22"/>
        </w:rPr>
      </w:pPr>
    </w:p>
    <w:p w14:paraId="65E98388" w14:textId="77777777" w:rsidR="00DA67FE" w:rsidRDefault="00DA67FE" w:rsidP="00DA67FE">
      <w:pPr>
        <w:spacing w:line="276" w:lineRule="auto"/>
        <w:jc w:val="both"/>
        <w:rPr>
          <w:rFonts w:ascii="Arial" w:hAnsi="Arial" w:cs="Arial"/>
          <w:i/>
          <w:sz w:val="22"/>
        </w:rPr>
      </w:pPr>
      <w:r w:rsidRPr="00DA67FE">
        <w:rPr>
          <w:rFonts w:ascii="Arial" w:hAnsi="Arial" w:cs="Arial"/>
          <w:sz w:val="22"/>
        </w:rPr>
        <w:t xml:space="preserve">Que, a partir de lo anterior, se ha verificado la cuantía de la contratación y resulta ser inferior a </w:t>
      </w:r>
      <w:r w:rsidRPr="00DA67FE">
        <w:rPr>
          <w:rFonts w:ascii="Arial" w:hAnsi="Arial" w:cs="Arial"/>
          <w:i/>
          <w:sz w:val="22"/>
        </w:rPr>
        <w:t xml:space="preserve">ciento veinticinco mil dólares de los Estados Unidos de América (US$125.000), liquidados con la tasa de cambio que para el efecto determina cada dos años el Ministerio de Comercio, Industria y Turismo. </w:t>
      </w:r>
    </w:p>
    <w:p w14:paraId="0F29E7D5" w14:textId="77777777" w:rsidR="00DA67FE" w:rsidRDefault="00DA67FE" w:rsidP="00DA67FE">
      <w:pPr>
        <w:spacing w:line="276" w:lineRule="auto"/>
        <w:jc w:val="both"/>
        <w:rPr>
          <w:rFonts w:ascii="Arial" w:hAnsi="Arial" w:cs="Arial"/>
          <w:i/>
          <w:sz w:val="22"/>
        </w:rPr>
      </w:pPr>
    </w:p>
    <w:p w14:paraId="3C57B83E" w14:textId="492BF14B" w:rsidR="00DA67FE" w:rsidRPr="00DA67FE" w:rsidRDefault="00DA67FE" w:rsidP="00DA67FE">
      <w:pPr>
        <w:spacing w:line="276" w:lineRule="auto"/>
        <w:jc w:val="both"/>
        <w:rPr>
          <w:rFonts w:ascii="Arial" w:hAnsi="Arial" w:cs="Arial"/>
          <w:sz w:val="22"/>
        </w:rPr>
      </w:pPr>
      <w:r w:rsidRPr="00DA67FE">
        <w:rPr>
          <w:rFonts w:ascii="Arial" w:hAnsi="Arial" w:cs="Arial"/>
          <w:sz w:val="22"/>
        </w:rPr>
        <w:t xml:space="preserve">Que, en cumplimiento al principio de legalidad, la Subred Integrada de Servicios de Salud </w:t>
      </w:r>
      <w:r>
        <w:rPr>
          <w:rFonts w:ascii="Arial" w:hAnsi="Arial" w:cs="Arial"/>
          <w:sz w:val="22"/>
        </w:rPr>
        <w:t>Norte</w:t>
      </w:r>
      <w:r w:rsidRPr="00DA67FE">
        <w:rPr>
          <w:rFonts w:ascii="Arial" w:hAnsi="Arial" w:cs="Arial"/>
          <w:sz w:val="22"/>
        </w:rPr>
        <w:t xml:space="preserve"> E</w:t>
      </w:r>
      <w:r>
        <w:rPr>
          <w:rFonts w:ascii="Arial" w:hAnsi="Arial" w:cs="Arial"/>
          <w:sz w:val="22"/>
        </w:rPr>
        <w:t>.</w:t>
      </w:r>
      <w:r w:rsidRPr="00DA67FE">
        <w:rPr>
          <w:rFonts w:ascii="Arial" w:hAnsi="Arial" w:cs="Arial"/>
          <w:sz w:val="22"/>
        </w:rPr>
        <w:t>S</w:t>
      </w:r>
      <w:r>
        <w:rPr>
          <w:rFonts w:ascii="Arial" w:hAnsi="Arial" w:cs="Arial"/>
          <w:sz w:val="22"/>
        </w:rPr>
        <w:t>.</w:t>
      </w:r>
      <w:r w:rsidRPr="00DA67FE">
        <w:rPr>
          <w:rFonts w:ascii="Arial" w:hAnsi="Arial" w:cs="Arial"/>
          <w:sz w:val="22"/>
        </w:rPr>
        <w:t>E</w:t>
      </w:r>
      <w:r>
        <w:rPr>
          <w:rFonts w:ascii="Arial" w:hAnsi="Arial" w:cs="Arial"/>
          <w:sz w:val="22"/>
        </w:rPr>
        <w:t>.</w:t>
      </w:r>
      <w:r w:rsidRPr="00DA67FE">
        <w:rPr>
          <w:rFonts w:ascii="Arial" w:hAnsi="Arial" w:cs="Arial"/>
          <w:sz w:val="22"/>
        </w:rPr>
        <w:t xml:space="preserve"> emite el presente AVISO DE LIMITACION A MIPYMES.</w:t>
      </w:r>
    </w:p>
    <w:p w14:paraId="02D066DB" w14:textId="77777777" w:rsidR="00DA67FE" w:rsidRPr="00DA67FE" w:rsidRDefault="00DA67FE" w:rsidP="00DA67FE">
      <w:pPr>
        <w:spacing w:line="276" w:lineRule="auto"/>
        <w:jc w:val="both"/>
        <w:rPr>
          <w:rFonts w:ascii="Arial" w:hAnsi="Arial" w:cs="Arial"/>
          <w:i/>
          <w:sz w:val="22"/>
        </w:rPr>
      </w:pPr>
    </w:p>
    <w:p w14:paraId="0C43EF7A" w14:textId="1006846D" w:rsidR="00DA67FE" w:rsidRPr="00DA67FE" w:rsidRDefault="00DA67FE" w:rsidP="00DA67FE">
      <w:pPr>
        <w:spacing w:line="276" w:lineRule="auto"/>
        <w:jc w:val="both"/>
        <w:rPr>
          <w:rFonts w:ascii="Arial" w:hAnsi="Arial" w:cs="Arial"/>
          <w:b/>
          <w:sz w:val="22"/>
        </w:rPr>
      </w:pPr>
      <w:r w:rsidRPr="00DA67FE">
        <w:rPr>
          <w:rFonts w:ascii="Arial" w:hAnsi="Arial" w:cs="Arial"/>
          <w:b/>
          <w:sz w:val="22"/>
        </w:rPr>
        <w:t>MODALIDAD DE CONTRATACION</w:t>
      </w:r>
    </w:p>
    <w:p w14:paraId="65130B29" w14:textId="77777777" w:rsidR="00DA67FE" w:rsidRPr="00DA67FE" w:rsidRDefault="00DA67FE" w:rsidP="00DA67FE">
      <w:pPr>
        <w:spacing w:line="276" w:lineRule="auto"/>
        <w:jc w:val="both"/>
        <w:rPr>
          <w:rFonts w:ascii="Arial" w:hAnsi="Arial" w:cs="Arial"/>
          <w:i/>
          <w:sz w:val="22"/>
        </w:rPr>
      </w:pPr>
    </w:p>
    <w:p w14:paraId="2A05C1F7" w14:textId="19E14760" w:rsidR="00FA6561" w:rsidRDefault="00DA67FE" w:rsidP="00DA67FE">
      <w:pPr>
        <w:spacing w:line="276" w:lineRule="auto"/>
        <w:jc w:val="both"/>
        <w:rPr>
          <w:rFonts w:ascii="Arial" w:hAnsi="Arial" w:cs="Arial"/>
          <w:sz w:val="22"/>
        </w:rPr>
      </w:pPr>
      <w:r w:rsidRPr="00DA67FE">
        <w:rPr>
          <w:rFonts w:ascii="Arial" w:hAnsi="Arial" w:cs="Arial"/>
          <w:sz w:val="22"/>
        </w:rPr>
        <w:t xml:space="preserve">De conformidad con la Resolución No. </w:t>
      </w:r>
      <w:r>
        <w:rPr>
          <w:rFonts w:ascii="Arial" w:hAnsi="Arial" w:cs="Arial"/>
          <w:sz w:val="22"/>
        </w:rPr>
        <w:t>1200</w:t>
      </w:r>
      <w:r w:rsidRPr="00DA67FE">
        <w:rPr>
          <w:rFonts w:ascii="Arial" w:hAnsi="Arial" w:cs="Arial"/>
          <w:sz w:val="22"/>
        </w:rPr>
        <w:t xml:space="preserve"> de 20</w:t>
      </w:r>
      <w:r>
        <w:rPr>
          <w:rFonts w:ascii="Arial" w:hAnsi="Arial" w:cs="Arial"/>
          <w:sz w:val="22"/>
        </w:rPr>
        <w:t>17</w:t>
      </w:r>
      <w:r w:rsidRPr="00DA67FE">
        <w:rPr>
          <w:rFonts w:ascii="Arial" w:hAnsi="Arial" w:cs="Arial"/>
          <w:sz w:val="22"/>
        </w:rPr>
        <w:t xml:space="preserve">, por medio de la cual expide el Manual de Contratación de la Subred Integrada de Servicios de Salud </w:t>
      </w:r>
      <w:r>
        <w:rPr>
          <w:rFonts w:ascii="Arial" w:hAnsi="Arial" w:cs="Arial"/>
          <w:sz w:val="22"/>
        </w:rPr>
        <w:t>Norte</w:t>
      </w:r>
      <w:r w:rsidRPr="00DA67FE">
        <w:rPr>
          <w:rFonts w:ascii="Arial" w:hAnsi="Arial" w:cs="Arial"/>
          <w:sz w:val="22"/>
        </w:rPr>
        <w:t xml:space="preserve"> E.S.E. y conforme su Estatuto de Contratación contenido en el Acuerdo 0</w:t>
      </w:r>
      <w:r>
        <w:rPr>
          <w:rFonts w:ascii="Arial" w:hAnsi="Arial" w:cs="Arial"/>
          <w:sz w:val="22"/>
        </w:rPr>
        <w:t>26</w:t>
      </w:r>
      <w:r w:rsidRPr="00DA67FE">
        <w:rPr>
          <w:rFonts w:ascii="Arial" w:hAnsi="Arial" w:cs="Arial"/>
          <w:sz w:val="22"/>
        </w:rPr>
        <w:t xml:space="preserve"> de 20</w:t>
      </w:r>
      <w:r>
        <w:rPr>
          <w:rFonts w:ascii="Arial" w:hAnsi="Arial" w:cs="Arial"/>
          <w:sz w:val="22"/>
        </w:rPr>
        <w:t>24</w:t>
      </w:r>
      <w:r w:rsidRPr="00DA67FE">
        <w:rPr>
          <w:rFonts w:ascii="Arial" w:hAnsi="Arial" w:cs="Arial"/>
          <w:sz w:val="22"/>
        </w:rPr>
        <w:t>, en consideración al valor estimado del contrato, la modalidad de selección del contratista será la de Contratación Directa en aplicación del procedimiento de Invitación a Cotizar.</w:t>
      </w:r>
    </w:p>
    <w:p w14:paraId="727BF4FB" w14:textId="1872297D" w:rsidR="00DA67FE" w:rsidRDefault="00DA67FE" w:rsidP="00DA67FE">
      <w:pPr>
        <w:spacing w:line="276" w:lineRule="auto"/>
        <w:jc w:val="both"/>
        <w:rPr>
          <w:rFonts w:ascii="Arial" w:hAnsi="Arial" w:cs="Arial"/>
          <w:sz w:val="22"/>
          <w:lang w:val="es-CO"/>
        </w:rPr>
      </w:pPr>
    </w:p>
    <w:p w14:paraId="3E0ED602" w14:textId="35F5A314" w:rsidR="00DA67FE" w:rsidRPr="00DA67FE" w:rsidRDefault="00DA67FE" w:rsidP="00DA67FE">
      <w:pPr>
        <w:spacing w:line="276" w:lineRule="auto"/>
        <w:jc w:val="both"/>
        <w:rPr>
          <w:rFonts w:ascii="Arial" w:hAnsi="Arial" w:cs="Arial"/>
          <w:sz w:val="22"/>
          <w:lang w:val="es-CO"/>
        </w:rPr>
      </w:pPr>
      <w:r w:rsidRPr="00DA67FE">
        <w:rPr>
          <w:rFonts w:ascii="Arial" w:hAnsi="Arial" w:cs="Arial"/>
          <w:sz w:val="22"/>
          <w:lang w:val="es-CO"/>
        </w:rPr>
        <w:t xml:space="preserve">Lo anterior teniendo en cuenta lo dispuesto en el numeral </w:t>
      </w:r>
      <w:r w:rsidRPr="00883DC2">
        <w:rPr>
          <w:rFonts w:ascii="Arial" w:hAnsi="Arial" w:cs="Arial"/>
          <w:b/>
          <w:sz w:val="22"/>
          <w:lang w:val="es-CO"/>
        </w:rPr>
        <w:t>9.2. INVITACIÓN A COTIZAR</w:t>
      </w:r>
      <w:r w:rsidRPr="00DA67FE">
        <w:rPr>
          <w:rFonts w:ascii="Arial" w:hAnsi="Arial" w:cs="Arial"/>
          <w:sz w:val="22"/>
          <w:lang w:val="es-CO"/>
        </w:rPr>
        <w:t>, del numeral</w:t>
      </w:r>
      <w:r w:rsidRPr="00883DC2">
        <w:rPr>
          <w:rFonts w:ascii="Arial" w:hAnsi="Arial" w:cs="Arial"/>
          <w:b/>
          <w:sz w:val="22"/>
          <w:lang w:val="es-CO"/>
        </w:rPr>
        <w:t xml:space="preserve"> 9.</w:t>
      </w:r>
      <w:r w:rsidR="00883DC2" w:rsidRPr="00883DC2">
        <w:rPr>
          <w:rFonts w:ascii="Arial" w:hAnsi="Arial" w:cs="Arial"/>
          <w:b/>
          <w:sz w:val="22"/>
          <w:lang w:val="es-CO"/>
        </w:rPr>
        <w:t>3</w:t>
      </w:r>
      <w:r w:rsidRPr="00883DC2">
        <w:rPr>
          <w:rFonts w:ascii="Arial" w:hAnsi="Arial" w:cs="Arial"/>
          <w:b/>
          <w:sz w:val="22"/>
          <w:lang w:val="es-CO"/>
        </w:rPr>
        <w:t xml:space="preserve"> CONTRATACIÓN DIRECTA</w:t>
      </w:r>
      <w:r w:rsidRPr="00DA67FE">
        <w:rPr>
          <w:rFonts w:ascii="Arial" w:hAnsi="Arial" w:cs="Arial"/>
          <w:sz w:val="22"/>
          <w:lang w:val="es-CO"/>
        </w:rPr>
        <w:t xml:space="preserve">, del artículo </w:t>
      </w:r>
      <w:r w:rsidRPr="00883DC2">
        <w:rPr>
          <w:rFonts w:ascii="Arial" w:hAnsi="Arial" w:cs="Arial"/>
          <w:b/>
          <w:sz w:val="22"/>
          <w:lang w:val="es-CO"/>
        </w:rPr>
        <w:t>9. DE LAS MODALIDADES Y MECANISMOS DE SELECCIÓN</w:t>
      </w:r>
      <w:r w:rsidRPr="00DA67FE">
        <w:rPr>
          <w:rFonts w:ascii="Arial" w:hAnsi="Arial" w:cs="Arial"/>
          <w:sz w:val="22"/>
          <w:lang w:val="es-CO"/>
        </w:rPr>
        <w:t xml:space="preserve">, del Capítulo III del Estatuto de Contratación vigente, que señala que por esta modalidad se seleccionaran los contratos cuya cuantía no supere el 0.3% del presupuesto aprobado por el CONFIS DISTRITAL para la Subred Integrada de Servicios de Salud </w:t>
      </w:r>
      <w:r w:rsidR="00883DC2">
        <w:rPr>
          <w:rFonts w:ascii="Arial" w:hAnsi="Arial" w:cs="Arial"/>
          <w:sz w:val="22"/>
          <w:lang w:val="es-CO"/>
        </w:rPr>
        <w:t xml:space="preserve">Norte </w:t>
      </w:r>
      <w:r w:rsidRPr="00DA67FE">
        <w:rPr>
          <w:rFonts w:ascii="Arial" w:hAnsi="Arial" w:cs="Arial"/>
          <w:sz w:val="22"/>
          <w:lang w:val="es-CO"/>
        </w:rPr>
        <w:t xml:space="preserve">E.S.E. </w:t>
      </w:r>
    </w:p>
    <w:p w14:paraId="6EB7895C" w14:textId="77777777" w:rsidR="00DA67FE" w:rsidRDefault="00DA67FE" w:rsidP="00DA67FE">
      <w:pPr>
        <w:spacing w:line="276" w:lineRule="auto"/>
        <w:jc w:val="both"/>
        <w:rPr>
          <w:rFonts w:ascii="Arial" w:hAnsi="Arial" w:cs="Arial"/>
          <w:sz w:val="22"/>
          <w:lang w:val="es-CO"/>
        </w:rPr>
      </w:pPr>
    </w:p>
    <w:p w14:paraId="5A34E743" w14:textId="121D73E1" w:rsidR="00DA67FE" w:rsidRPr="00DA67FE" w:rsidRDefault="00DA67FE" w:rsidP="00DA67FE">
      <w:pPr>
        <w:spacing w:line="276" w:lineRule="auto"/>
        <w:jc w:val="both"/>
        <w:rPr>
          <w:rFonts w:ascii="Arial" w:hAnsi="Arial" w:cs="Arial"/>
          <w:b/>
          <w:sz w:val="22"/>
          <w:lang w:val="es-CO"/>
        </w:rPr>
      </w:pPr>
      <w:r w:rsidRPr="00DA67FE">
        <w:rPr>
          <w:rFonts w:ascii="Arial" w:hAnsi="Arial" w:cs="Arial"/>
          <w:b/>
          <w:sz w:val="22"/>
          <w:lang w:val="es-CO"/>
        </w:rPr>
        <w:t>VALOR ESTIMADO DEL CONTRATO</w:t>
      </w:r>
    </w:p>
    <w:p w14:paraId="0EF3301F" w14:textId="77777777" w:rsidR="00DA67FE" w:rsidRPr="00DA67FE" w:rsidRDefault="00DA67FE" w:rsidP="00DA67FE">
      <w:pPr>
        <w:spacing w:line="276" w:lineRule="auto"/>
        <w:jc w:val="both"/>
        <w:rPr>
          <w:rFonts w:ascii="Arial" w:hAnsi="Arial" w:cs="Arial"/>
          <w:sz w:val="22"/>
          <w:lang w:val="es-CO"/>
        </w:rPr>
      </w:pPr>
    </w:p>
    <w:p w14:paraId="3A98DBB1" w14:textId="31E97611" w:rsidR="00DA67FE" w:rsidRDefault="00DA67FE" w:rsidP="00DA67FE">
      <w:pPr>
        <w:spacing w:line="276" w:lineRule="auto"/>
        <w:jc w:val="both"/>
        <w:rPr>
          <w:rFonts w:ascii="Arial" w:hAnsi="Arial" w:cs="Arial"/>
          <w:sz w:val="22"/>
          <w:lang w:val="es-CO"/>
        </w:rPr>
      </w:pPr>
      <w:r w:rsidRPr="00DA67FE">
        <w:rPr>
          <w:rFonts w:ascii="Arial" w:hAnsi="Arial" w:cs="Arial"/>
          <w:sz w:val="22"/>
          <w:lang w:val="es-CO"/>
        </w:rPr>
        <w:t xml:space="preserve">El valor estimado del contrato será por la suma de </w:t>
      </w:r>
      <w:r>
        <w:rPr>
          <w:rFonts w:ascii="Arial" w:hAnsi="Arial" w:cs="Arial"/>
          <w:sz w:val="22"/>
          <w:lang w:val="es-CO"/>
        </w:rPr>
        <w:t>________________________________</w:t>
      </w:r>
      <w:r w:rsidRPr="00DA67FE">
        <w:rPr>
          <w:rFonts w:ascii="Arial" w:hAnsi="Arial" w:cs="Arial"/>
          <w:sz w:val="22"/>
          <w:lang w:val="es-CO"/>
        </w:rPr>
        <w:t xml:space="preserve"> INCLUIDO IVA y todos los costos directos e indirectos, tasas, impuestos y contribuciones derivados de la celebración y ejecución del contrato.</w:t>
      </w:r>
    </w:p>
    <w:p w14:paraId="192F001F" w14:textId="77777777" w:rsidR="00DA67FE" w:rsidRPr="00DA67FE" w:rsidRDefault="00DA67FE" w:rsidP="00DA67FE">
      <w:pPr>
        <w:spacing w:line="276" w:lineRule="auto"/>
        <w:jc w:val="both"/>
        <w:rPr>
          <w:rFonts w:ascii="Arial" w:hAnsi="Arial" w:cs="Arial"/>
          <w:sz w:val="22"/>
          <w:lang w:val="es-CO"/>
        </w:rPr>
      </w:pPr>
    </w:p>
    <w:p w14:paraId="7EDCE044" w14:textId="77777777" w:rsidR="00DA67FE" w:rsidRDefault="00DA67FE" w:rsidP="00DA67FE">
      <w:pPr>
        <w:spacing w:line="276" w:lineRule="auto"/>
        <w:jc w:val="both"/>
        <w:rPr>
          <w:rFonts w:ascii="Arial" w:hAnsi="Arial" w:cs="Arial"/>
          <w:sz w:val="22"/>
          <w:lang w:val="es-CO"/>
        </w:rPr>
      </w:pPr>
      <w:r w:rsidRPr="00DA67FE">
        <w:rPr>
          <w:rFonts w:ascii="Arial" w:hAnsi="Arial" w:cs="Arial"/>
          <w:b/>
          <w:sz w:val="22"/>
          <w:lang w:val="es-CO"/>
        </w:rPr>
        <w:t>CONVOCATORIA LIMITADA A MIPYMES</w:t>
      </w:r>
      <w:r w:rsidRPr="00DA67FE">
        <w:rPr>
          <w:rFonts w:ascii="Arial" w:hAnsi="Arial" w:cs="Arial"/>
          <w:sz w:val="22"/>
          <w:lang w:val="es-CO"/>
        </w:rPr>
        <w:t xml:space="preserve"> </w:t>
      </w:r>
    </w:p>
    <w:p w14:paraId="2EAD9B71" w14:textId="77777777" w:rsidR="00DA67FE" w:rsidRDefault="00DA67FE" w:rsidP="00DA67FE">
      <w:pPr>
        <w:spacing w:line="276" w:lineRule="auto"/>
        <w:jc w:val="both"/>
        <w:rPr>
          <w:rFonts w:ascii="Arial" w:hAnsi="Arial" w:cs="Arial"/>
          <w:sz w:val="22"/>
          <w:lang w:val="es-CO"/>
        </w:rPr>
      </w:pPr>
    </w:p>
    <w:p w14:paraId="57E15253" w14:textId="77777777" w:rsidR="00DA67FE" w:rsidRPr="00DA67FE" w:rsidRDefault="00DA67FE" w:rsidP="00DA67FE">
      <w:pPr>
        <w:spacing w:line="276" w:lineRule="auto"/>
        <w:jc w:val="both"/>
        <w:rPr>
          <w:rFonts w:ascii="Arial" w:hAnsi="Arial" w:cs="Arial"/>
          <w:i/>
          <w:sz w:val="22"/>
          <w:lang w:val="es-CO"/>
        </w:rPr>
      </w:pPr>
      <w:r w:rsidRPr="00DA67FE">
        <w:rPr>
          <w:rFonts w:ascii="Arial" w:hAnsi="Arial" w:cs="Arial"/>
          <w:sz w:val="22"/>
          <w:lang w:val="es-CO"/>
        </w:rPr>
        <w:t xml:space="preserve">De conformidad con las normas en cita, el </w:t>
      </w:r>
      <w:r w:rsidRPr="00DA67FE">
        <w:rPr>
          <w:rFonts w:ascii="Arial" w:hAnsi="Arial" w:cs="Arial"/>
          <w:b/>
          <w:sz w:val="22"/>
          <w:lang w:val="es-CO"/>
        </w:rPr>
        <w:t>ARTÍCULO 2.2.1.2.4.2.4. del Decreto 1082 de 2015, modificado por el Decreto 1860 de 2021</w:t>
      </w:r>
      <w:r w:rsidRPr="00DA67FE">
        <w:rPr>
          <w:rFonts w:ascii="Arial" w:hAnsi="Arial" w:cs="Arial"/>
          <w:sz w:val="22"/>
          <w:lang w:val="es-CO"/>
        </w:rPr>
        <w:t xml:space="preserve"> indica: </w:t>
      </w:r>
      <w:r w:rsidRPr="00DA67FE">
        <w:rPr>
          <w:rFonts w:ascii="Arial" w:hAnsi="Arial" w:cs="Arial"/>
          <w:i/>
          <w:sz w:val="22"/>
          <w:lang w:val="es-CO"/>
        </w:rPr>
        <w:t xml:space="preserve">“(…) Acreditación de requisitos para participar en convocatorias limitadas. La </w:t>
      </w:r>
      <w:proofErr w:type="spellStart"/>
      <w:r w:rsidRPr="00DA67FE">
        <w:rPr>
          <w:rFonts w:ascii="Arial" w:hAnsi="Arial" w:cs="Arial"/>
          <w:i/>
          <w:sz w:val="22"/>
          <w:lang w:val="es-CO"/>
        </w:rPr>
        <w:t>Mipyme</w:t>
      </w:r>
      <w:proofErr w:type="spellEnd"/>
      <w:r w:rsidRPr="00DA67FE">
        <w:rPr>
          <w:rFonts w:ascii="Arial" w:hAnsi="Arial" w:cs="Arial"/>
          <w:i/>
          <w:sz w:val="22"/>
          <w:lang w:val="es-CO"/>
        </w:rPr>
        <w:t xml:space="preserve"> colombianas deben acreditar que tiene el tamaño empresarial establecido por la ley de la siguiente manera: </w:t>
      </w:r>
    </w:p>
    <w:p w14:paraId="3FA55B2A" w14:textId="77777777" w:rsidR="00DA67FE" w:rsidRPr="00DA67FE" w:rsidRDefault="00DA67FE" w:rsidP="00DA67FE">
      <w:pPr>
        <w:spacing w:line="276" w:lineRule="auto"/>
        <w:jc w:val="both"/>
        <w:rPr>
          <w:rFonts w:ascii="Arial" w:hAnsi="Arial" w:cs="Arial"/>
          <w:i/>
          <w:sz w:val="22"/>
          <w:lang w:val="es-CO"/>
        </w:rPr>
      </w:pPr>
    </w:p>
    <w:p w14:paraId="3A4CF757" w14:textId="77777777" w:rsidR="00DA67FE" w:rsidRPr="00DA67FE" w:rsidRDefault="00DA67FE" w:rsidP="00DA67FE">
      <w:pPr>
        <w:spacing w:line="276" w:lineRule="auto"/>
        <w:jc w:val="both"/>
        <w:rPr>
          <w:rFonts w:ascii="Arial" w:hAnsi="Arial" w:cs="Arial"/>
          <w:i/>
          <w:sz w:val="22"/>
          <w:lang w:val="es-CO"/>
        </w:rPr>
      </w:pPr>
      <w:r w:rsidRPr="00DA67FE">
        <w:rPr>
          <w:rFonts w:ascii="Arial" w:hAnsi="Arial" w:cs="Arial"/>
          <w:i/>
          <w:sz w:val="22"/>
          <w:lang w:val="es-CO"/>
        </w:rPr>
        <w:t xml:space="preserve">1. Las personas naturales mediante certificación expedida por ellos y un contador público, adjuntando copia del registro mercantil. </w:t>
      </w:r>
    </w:p>
    <w:p w14:paraId="2DC98409" w14:textId="77777777" w:rsidR="00DA67FE" w:rsidRPr="00DA67FE" w:rsidRDefault="00DA67FE" w:rsidP="00DA67FE">
      <w:pPr>
        <w:spacing w:line="276" w:lineRule="auto"/>
        <w:jc w:val="both"/>
        <w:rPr>
          <w:rFonts w:ascii="Arial" w:hAnsi="Arial" w:cs="Arial"/>
          <w:i/>
          <w:sz w:val="22"/>
          <w:lang w:val="es-CO"/>
        </w:rPr>
      </w:pPr>
    </w:p>
    <w:p w14:paraId="3D6A5205" w14:textId="77777777" w:rsidR="00DA67FE" w:rsidRPr="00DA67FE" w:rsidRDefault="00DA67FE" w:rsidP="00DA67FE">
      <w:pPr>
        <w:spacing w:line="276" w:lineRule="auto"/>
        <w:jc w:val="both"/>
        <w:rPr>
          <w:rFonts w:ascii="Arial" w:hAnsi="Arial" w:cs="Arial"/>
          <w:i/>
          <w:sz w:val="22"/>
          <w:lang w:val="es-CO"/>
        </w:rPr>
      </w:pPr>
      <w:r w:rsidRPr="00DA67FE">
        <w:rPr>
          <w:rFonts w:ascii="Arial" w:hAnsi="Arial" w:cs="Arial"/>
          <w:i/>
          <w:sz w:val="22"/>
          <w:lang w:val="es-CO"/>
        </w:rPr>
        <w:t xml:space="preserve">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w:t>
      </w:r>
    </w:p>
    <w:p w14:paraId="5A01A7FE" w14:textId="77777777" w:rsidR="00DA67FE" w:rsidRPr="00DA67FE" w:rsidRDefault="00DA67FE" w:rsidP="00DA67FE">
      <w:pPr>
        <w:spacing w:line="276" w:lineRule="auto"/>
        <w:jc w:val="both"/>
        <w:rPr>
          <w:rFonts w:ascii="Arial" w:hAnsi="Arial" w:cs="Arial"/>
          <w:i/>
          <w:sz w:val="22"/>
          <w:lang w:val="es-CO"/>
        </w:rPr>
      </w:pPr>
    </w:p>
    <w:p w14:paraId="0B58A361" w14:textId="77777777" w:rsidR="00DA67FE" w:rsidRPr="00DA67FE" w:rsidRDefault="00DA67FE" w:rsidP="00DA67FE">
      <w:pPr>
        <w:spacing w:line="276" w:lineRule="auto"/>
        <w:jc w:val="both"/>
        <w:rPr>
          <w:rFonts w:ascii="Arial" w:hAnsi="Arial" w:cs="Arial"/>
          <w:i/>
          <w:sz w:val="22"/>
          <w:lang w:val="es-CO"/>
        </w:rPr>
      </w:pPr>
      <w:r w:rsidRPr="00DA67FE">
        <w:rPr>
          <w:rFonts w:ascii="Arial" w:hAnsi="Arial" w:cs="Arial"/>
          <w:i/>
          <w:sz w:val="22"/>
          <w:lang w:val="es-CO"/>
        </w:rPr>
        <w:lastRenderedPageBreak/>
        <w:t xml:space="preserve">Para la acreditación deberán observarse los rangos de clasificación empresarial establecidos de conformidad con la Ley 590 de 2000 y el Decreto 1074 de 2015, o las normas que lo modifiquen, sustituyan o complementen. </w:t>
      </w:r>
    </w:p>
    <w:p w14:paraId="74544B9E" w14:textId="77777777" w:rsidR="00DA67FE" w:rsidRPr="00DA67FE" w:rsidRDefault="00DA67FE" w:rsidP="00DA67FE">
      <w:pPr>
        <w:spacing w:line="276" w:lineRule="auto"/>
        <w:jc w:val="both"/>
        <w:rPr>
          <w:rFonts w:ascii="Arial" w:hAnsi="Arial" w:cs="Arial"/>
          <w:i/>
          <w:sz w:val="22"/>
          <w:lang w:val="es-CO"/>
        </w:rPr>
      </w:pPr>
    </w:p>
    <w:p w14:paraId="6C03CC1C" w14:textId="77777777" w:rsidR="00DA67FE" w:rsidRPr="00DA67FE" w:rsidRDefault="00DA67FE" w:rsidP="00DA67FE">
      <w:pPr>
        <w:spacing w:line="276" w:lineRule="auto"/>
        <w:jc w:val="both"/>
        <w:rPr>
          <w:rFonts w:ascii="Arial" w:hAnsi="Arial" w:cs="Arial"/>
          <w:i/>
          <w:sz w:val="22"/>
          <w:lang w:val="es-CO"/>
        </w:rPr>
      </w:pPr>
      <w:r w:rsidRPr="00DA67FE">
        <w:rPr>
          <w:rFonts w:ascii="Arial" w:hAnsi="Arial" w:cs="Arial"/>
          <w:b/>
          <w:i/>
          <w:sz w:val="22"/>
          <w:lang w:val="es-CO"/>
        </w:rPr>
        <w:t>PARÁGRAFO 1</w:t>
      </w:r>
      <w:r w:rsidRPr="00DA67FE">
        <w:rPr>
          <w:rFonts w:ascii="Arial" w:hAnsi="Arial" w:cs="Arial"/>
          <w:i/>
          <w:sz w:val="22"/>
          <w:lang w:val="es-CO"/>
        </w:rPr>
        <w:t xml:space="preserve">. En todo caso, las </w:t>
      </w:r>
      <w:proofErr w:type="spellStart"/>
      <w:r w:rsidRPr="00DA67FE">
        <w:rPr>
          <w:rFonts w:ascii="Arial" w:hAnsi="Arial" w:cs="Arial"/>
          <w:i/>
          <w:sz w:val="22"/>
          <w:lang w:val="es-CO"/>
        </w:rPr>
        <w:t>Mipyme</w:t>
      </w:r>
      <w:proofErr w:type="spellEnd"/>
      <w:r w:rsidRPr="00DA67FE">
        <w:rPr>
          <w:rFonts w:ascii="Arial" w:hAnsi="Arial" w:cs="Arial"/>
          <w:i/>
          <w:sz w:val="22"/>
          <w:lang w:val="es-CO"/>
        </w:rPr>
        <w:t xml:space="preserve"> también podrán acreditar esta condición con la copia del certificado del Registro Único de Proponentes, el cual deberá encontrarse vigente y en firme al momento de su presentación. </w:t>
      </w:r>
    </w:p>
    <w:p w14:paraId="4AF0D224" w14:textId="77777777" w:rsidR="00DA67FE" w:rsidRPr="00DA67FE" w:rsidRDefault="00DA67FE" w:rsidP="00DA67FE">
      <w:pPr>
        <w:spacing w:line="276" w:lineRule="auto"/>
        <w:jc w:val="both"/>
        <w:rPr>
          <w:rFonts w:ascii="Arial" w:hAnsi="Arial" w:cs="Arial"/>
          <w:i/>
          <w:sz w:val="22"/>
          <w:lang w:val="es-CO"/>
        </w:rPr>
      </w:pPr>
    </w:p>
    <w:p w14:paraId="76CD0969" w14:textId="77777777" w:rsidR="00DA67FE" w:rsidRPr="00DA67FE" w:rsidRDefault="00DA67FE" w:rsidP="00DA67FE">
      <w:pPr>
        <w:spacing w:line="276" w:lineRule="auto"/>
        <w:jc w:val="both"/>
        <w:rPr>
          <w:rFonts w:ascii="Arial" w:hAnsi="Arial" w:cs="Arial"/>
          <w:i/>
          <w:sz w:val="22"/>
          <w:lang w:val="es-CO"/>
        </w:rPr>
      </w:pPr>
      <w:r w:rsidRPr="00DA67FE">
        <w:rPr>
          <w:rFonts w:ascii="Arial" w:hAnsi="Arial" w:cs="Arial"/>
          <w:b/>
          <w:i/>
          <w:sz w:val="22"/>
          <w:lang w:val="es-CO"/>
        </w:rPr>
        <w:t>PARÁGRAFO 2</w:t>
      </w:r>
      <w:r w:rsidRPr="00DA67FE">
        <w:rPr>
          <w:rFonts w:ascii="Arial" w:hAnsi="Arial" w:cs="Arial"/>
          <w:i/>
          <w:sz w:val="22"/>
          <w:lang w:val="es-CO"/>
        </w:rPr>
        <w:t xml:space="preserve">. Para efectos de la limitación a </w:t>
      </w:r>
      <w:proofErr w:type="spellStart"/>
      <w:r w:rsidRPr="00DA67FE">
        <w:rPr>
          <w:rFonts w:ascii="Arial" w:hAnsi="Arial" w:cs="Arial"/>
          <w:i/>
          <w:sz w:val="22"/>
          <w:lang w:val="es-CO"/>
        </w:rPr>
        <w:t>Mipyme</w:t>
      </w:r>
      <w:proofErr w:type="spellEnd"/>
      <w:r w:rsidRPr="00DA67FE">
        <w:rPr>
          <w:rFonts w:ascii="Arial" w:hAnsi="Arial" w:cs="Arial"/>
          <w:i/>
          <w:sz w:val="22"/>
          <w:lang w:val="es-CO"/>
        </w:rPr>
        <w:t xml:space="preserv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 </w:t>
      </w:r>
    </w:p>
    <w:p w14:paraId="1410FC28" w14:textId="77777777" w:rsidR="00DA67FE" w:rsidRPr="00DA67FE" w:rsidRDefault="00DA67FE" w:rsidP="00DA67FE">
      <w:pPr>
        <w:spacing w:line="276" w:lineRule="auto"/>
        <w:jc w:val="both"/>
        <w:rPr>
          <w:rFonts w:ascii="Arial" w:hAnsi="Arial" w:cs="Arial"/>
          <w:i/>
          <w:sz w:val="22"/>
          <w:lang w:val="es-CO"/>
        </w:rPr>
      </w:pPr>
    </w:p>
    <w:p w14:paraId="07E4B60C" w14:textId="77777777" w:rsidR="00DA67FE" w:rsidRPr="00DA67FE" w:rsidRDefault="00DA67FE" w:rsidP="00DA67FE">
      <w:pPr>
        <w:spacing w:line="276" w:lineRule="auto"/>
        <w:jc w:val="both"/>
        <w:rPr>
          <w:rFonts w:ascii="Arial" w:hAnsi="Arial" w:cs="Arial"/>
          <w:i/>
          <w:sz w:val="22"/>
          <w:lang w:val="es-CO"/>
        </w:rPr>
      </w:pPr>
      <w:r w:rsidRPr="00DA67FE">
        <w:rPr>
          <w:rFonts w:ascii="Arial" w:hAnsi="Arial" w:cs="Arial"/>
          <w:b/>
          <w:i/>
          <w:sz w:val="22"/>
          <w:lang w:val="es-CO"/>
        </w:rPr>
        <w:t>PARÁGRAFO 3</w:t>
      </w:r>
      <w:r w:rsidRPr="00DA67FE">
        <w:rPr>
          <w:rFonts w:ascii="Arial" w:hAnsi="Arial" w:cs="Arial"/>
          <w:i/>
          <w:sz w:val="22"/>
          <w:lang w:val="es-CO"/>
        </w:rPr>
        <w:t xml:space="preserve">. En las convocatorias limitadas, las Entidades Estatales independientemente de su régimen de contratación, los patrimonios autónomos constituidos por Entidades Estatales y los particulares que ejecuten recursos públicos, solo deberán aceptar las ofertas de </w:t>
      </w:r>
      <w:proofErr w:type="spellStart"/>
      <w:r w:rsidRPr="00DA67FE">
        <w:rPr>
          <w:rFonts w:ascii="Arial" w:hAnsi="Arial" w:cs="Arial"/>
          <w:i/>
          <w:sz w:val="22"/>
          <w:lang w:val="es-CO"/>
        </w:rPr>
        <w:t>Mipyme</w:t>
      </w:r>
      <w:proofErr w:type="spellEnd"/>
      <w:r w:rsidRPr="00DA67FE">
        <w:rPr>
          <w:rFonts w:ascii="Arial" w:hAnsi="Arial" w:cs="Arial"/>
          <w:i/>
          <w:sz w:val="22"/>
          <w:lang w:val="es-CO"/>
        </w:rPr>
        <w:t xml:space="preserve"> o de proponentes plurales integrados únicamente por </w:t>
      </w:r>
      <w:proofErr w:type="spellStart"/>
      <w:r w:rsidRPr="00DA67FE">
        <w:rPr>
          <w:rFonts w:ascii="Arial" w:hAnsi="Arial" w:cs="Arial"/>
          <w:i/>
          <w:sz w:val="22"/>
          <w:lang w:val="es-CO"/>
        </w:rPr>
        <w:t>Mipyme</w:t>
      </w:r>
      <w:proofErr w:type="spellEnd"/>
      <w:r w:rsidRPr="00DA67FE">
        <w:rPr>
          <w:rFonts w:ascii="Arial" w:hAnsi="Arial" w:cs="Arial"/>
          <w:i/>
          <w:sz w:val="22"/>
          <w:lang w:val="es-CO"/>
        </w:rPr>
        <w:t xml:space="preserve">. (…)” </w:t>
      </w:r>
    </w:p>
    <w:p w14:paraId="6D9AC825" w14:textId="77777777" w:rsidR="00DA67FE" w:rsidRDefault="00DA67FE" w:rsidP="00DA67FE">
      <w:pPr>
        <w:spacing w:line="276" w:lineRule="auto"/>
        <w:jc w:val="both"/>
        <w:rPr>
          <w:rFonts w:ascii="Arial" w:hAnsi="Arial" w:cs="Arial"/>
          <w:sz w:val="22"/>
          <w:lang w:val="es-CO"/>
        </w:rPr>
      </w:pPr>
    </w:p>
    <w:p w14:paraId="6EAE4DE4" w14:textId="3D124489" w:rsidR="00DA67FE" w:rsidRDefault="00DA67FE" w:rsidP="00DA67FE">
      <w:pPr>
        <w:spacing w:line="276" w:lineRule="auto"/>
        <w:jc w:val="both"/>
        <w:rPr>
          <w:rFonts w:ascii="Arial" w:hAnsi="Arial" w:cs="Arial"/>
          <w:sz w:val="22"/>
          <w:lang w:val="es-CO"/>
        </w:rPr>
      </w:pPr>
      <w:r w:rsidRPr="00DA67FE">
        <w:rPr>
          <w:rFonts w:ascii="Arial" w:hAnsi="Arial" w:cs="Arial"/>
          <w:sz w:val="22"/>
          <w:lang w:val="es-CO"/>
        </w:rPr>
        <w:t xml:space="preserve">De igual forma y de acuerdo al </w:t>
      </w:r>
      <w:r w:rsidR="00883DC2" w:rsidRPr="00DA67FE">
        <w:rPr>
          <w:rFonts w:ascii="Arial" w:hAnsi="Arial" w:cs="Arial"/>
          <w:sz w:val="22"/>
          <w:lang w:val="es-CO"/>
        </w:rPr>
        <w:t>artículo</w:t>
      </w:r>
      <w:r w:rsidRPr="00DA67FE">
        <w:rPr>
          <w:rFonts w:ascii="Arial" w:hAnsi="Arial" w:cs="Arial"/>
          <w:sz w:val="22"/>
          <w:lang w:val="es-CO"/>
        </w:rPr>
        <w:t xml:space="preserve"> </w:t>
      </w:r>
      <w:proofErr w:type="spellStart"/>
      <w:r w:rsidRPr="00DA67FE">
        <w:rPr>
          <w:rFonts w:ascii="Arial" w:hAnsi="Arial" w:cs="Arial"/>
          <w:sz w:val="22"/>
          <w:lang w:val="es-CO"/>
        </w:rPr>
        <w:t>ARTÍCULO</w:t>
      </w:r>
      <w:proofErr w:type="spellEnd"/>
      <w:r w:rsidRPr="00DA67FE">
        <w:rPr>
          <w:rFonts w:ascii="Arial" w:hAnsi="Arial" w:cs="Arial"/>
          <w:sz w:val="22"/>
          <w:lang w:val="es-CO"/>
        </w:rPr>
        <w:t xml:space="preserve"> 2.2.1.2.4.2.3. Limitaciones territoriales (Ibidem) solo se aceptarán interesados de este aviso de limitación a MIPYME quienes acrediten su domicilio en la Ciudad de Bogotá, todo lo cual será verificado con el certificado de existencia y representación legal que deberá aportar con la vigencia indicada.</w:t>
      </w:r>
    </w:p>
    <w:p w14:paraId="00DC00A2" w14:textId="1310F78F" w:rsidR="00883DC2" w:rsidRDefault="00883DC2" w:rsidP="00DA67FE">
      <w:pPr>
        <w:spacing w:line="276" w:lineRule="auto"/>
        <w:jc w:val="both"/>
        <w:rPr>
          <w:rFonts w:ascii="Arial" w:hAnsi="Arial" w:cs="Arial"/>
          <w:sz w:val="22"/>
          <w:lang w:val="es-CO"/>
        </w:rPr>
      </w:pPr>
    </w:p>
    <w:p w14:paraId="6075992D" w14:textId="77777777" w:rsidR="00883DC2" w:rsidRDefault="00883DC2" w:rsidP="00883DC2">
      <w:pPr>
        <w:spacing w:line="276" w:lineRule="auto"/>
        <w:jc w:val="both"/>
        <w:rPr>
          <w:rFonts w:ascii="Arial" w:hAnsi="Arial" w:cs="Arial"/>
          <w:sz w:val="22"/>
          <w:lang w:val="es-CO"/>
        </w:rPr>
      </w:pPr>
      <w:r w:rsidRPr="00883DC2">
        <w:rPr>
          <w:rFonts w:ascii="Arial" w:hAnsi="Arial" w:cs="Arial"/>
          <w:b/>
          <w:sz w:val="22"/>
          <w:lang w:val="es-CO"/>
        </w:rPr>
        <w:t>PRESENTACIÓN INTERÉS</w:t>
      </w:r>
      <w:r w:rsidRPr="00883DC2">
        <w:rPr>
          <w:rFonts w:ascii="Arial" w:hAnsi="Arial" w:cs="Arial"/>
          <w:sz w:val="22"/>
          <w:lang w:val="es-CO"/>
        </w:rPr>
        <w:t xml:space="preserve"> </w:t>
      </w:r>
    </w:p>
    <w:p w14:paraId="1236F7A4" w14:textId="77777777" w:rsidR="00883DC2" w:rsidRDefault="00883DC2" w:rsidP="00883DC2">
      <w:pPr>
        <w:spacing w:line="276" w:lineRule="auto"/>
        <w:jc w:val="both"/>
        <w:rPr>
          <w:rFonts w:ascii="Arial" w:hAnsi="Arial" w:cs="Arial"/>
          <w:sz w:val="22"/>
          <w:lang w:val="es-CO"/>
        </w:rPr>
      </w:pPr>
    </w:p>
    <w:p w14:paraId="2EA5F6B8" w14:textId="77777777" w:rsidR="00883DC2" w:rsidRDefault="00883DC2" w:rsidP="00883DC2">
      <w:pPr>
        <w:spacing w:line="276" w:lineRule="auto"/>
        <w:jc w:val="both"/>
        <w:rPr>
          <w:rFonts w:ascii="Arial" w:hAnsi="Arial" w:cs="Arial"/>
          <w:sz w:val="22"/>
          <w:lang w:val="es-CO"/>
        </w:rPr>
      </w:pPr>
      <w:r w:rsidRPr="00883DC2">
        <w:rPr>
          <w:rFonts w:ascii="Arial" w:hAnsi="Arial" w:cs="Arial"/>
          <w:sz w:val="22"/>
          <w:lang w:val="es-CO"/>
        </w:rPr>
        <w:t xml:space="preserve">Los interesados del presente aviso, deberán presentar el Anexo adjunto al presente aviso denominado “Carta de Manifestación Limitación de Invitación a MIPYME - Régimen Especial”, -junto con los documentos que lo acrediten conforme a las condiciones citadas, mediante mensaje de la plataforma SECOP II en la fecha establecida dentro del cronograma publicado. </w:t>
      </w:r>
    </w:p>
    <w:p w14:paraId="2854BE0F" w14:textId="77777777" w:rsidR="00883DC2" w:rsidRDefault="00883DC2" w:rsidP="00883DC2">
      <w:pPr>
        <w:spacing w:line="276" w:lineRule="auto"/>
        <w:jc w:val="both"/>
        <w:rPr>
          <w:rFonts w:ascii="Arial" w:hAnsi="Arial" w:cs="Arial"/>
          <w:sz w:val="22"/>
          <w:lang w:val="es-CO"/>
        </w:rPr>
      </w:pPr>
    </w:p>
    <w:p w14:paraId="38F86587" w14:textId="2FF6C0F2" w:rsidR="00883DC2" w:rsidRPr="00883DC2" w:rsidRDefault="00883DC2" w:rsidP="00883DC2">
      <w:pPr>
        <w:spacing w:line="276" w:lineRule="auto"/>
        <w:jc w:val="both"/>
        <w:rPr>
          <w:rFonts w:ascii="Arial" w:hAnsi="Arial" w:cs="Arial"/>
          <w:sz w:val="22"/>
          <w:lang w:val="es-CO"/>
        </w:rPr>
      </w:pPr>
      <w:r w:rsidRPr="00883DC2">
        <w:rPr>
          <w:rFonts w:ascii="Arial" w:hAnsi="Arial" w:cs="Arial"/>
          <w:sz w:val="22"/>
          <w:lang w:val="es-CO"/>
        </w:rPr>
        <w:t>Los documentos previos pueden ser consultados en el portal único de contratación SECOP II.</w:t>
      </w:r>
    </w:p>
    <w:p w14:paraId="29D42EA9" w14:textId="77777777" w:rsidR="00883DC2" w:rsidRDefault="00883DC2" w:rsidP="00883DC2">
      <w:pPr>
        <w:spacing w:line="276" w:lineRule="auto"/>
        <w:jc w:val="both"/>
        <w:rPr>
          <w:rFonts w:ascii="Arial" w:hAnsi="Arial" w:cs="Arial"/>
          <w:sz w:val="22"/>
          <w:lang w:val="es-CO"/>
        </w:rPr>
      </w:pPr>
    </w:p>
    <w:p w14:paraId="2C5BBF5D" w14:textId="26E8EC07" w:rsidR="00883DC2" w:rsidRPr="00883DC2" w:rsidRDefault="00883DC2" w:rsidP="00883DC2">
      <w:pPr>
        <w:spacing w:line="276" w:lineRule="auto"/>
        <w:jc w:val="both"/>
        <w:rPr>
          <w:rFonts w:ascii="Arial" w:hAnsi="Arial" w:cs="Arial"/>
          <w:sz w:val="22"/>
          <w:lang w:val="es-CO"/>
        </w:rPr>
      </w:pPr>
      <w:r w:rsidRPr="00883DC2">
        <w:rPr>
          <w:rFonts w:ascii="Arial" w:hAnsi="Arial" w:cs="Arial"/>
          <w:sz w:val="22"/>
          <w:lang w:val="es-CO"/>
        </w:rPr>
        <w:t xml:space="preserve">Dada en Bogotá D.C., a los </w:t>
      </w:r>
      <w:r>
        <w:rPr>
          <w:rFonts w:ascii="Arial" w:hAnsi="Arial" w:cs="Arial"/>
          <w:sz w:val="22"/>
          <w:lang w:val="es-CO"/>
        </w:rPr>
        <w:t>__</w:t>
      </w:r>
      <w:r w:rsidRPr="00883DC2">
        <w:rPr>
          <w:rFonts w:ascii="Arial" w:hAnsi="Arial" w:cs="Arial"/>
          <w:sz w:val="22"/>
          <w:lang w:val="es-CO"/>
        </w:rPr>
        <w:t xml:space="preserve"> días del mes de </w:t>
      </w:r>
      <w:r>
        <w:rPr>
          <w:rFonts w:ascii="Arial" w:hAnsi="Arial" w:cs="Arial"/>
          <w:sz w:val="22"/>
          <w:lang w:val="es-CO"/>
        </w:rPr>
        <w:t xml:space="preserve">___________ </w:t>
      </w:r>
      <w:proofErr w:type="spellStart"/>
      <w:r w:rsidRPr="00883DC2">
        <w:rPr>
          <w:rFonts w:ascii="Arial" w:hAnsi="Arial" w:cs="Arial"/>
          <w:sz w:val="22"/>
          <w:lang w:val="es-CO"/>
        </w:rPr>
        <w:t>de</w:t>
      </w:r>
      <w:proofErr w:type="spellEnd"/>
      <w:r w:rsidRPr="00883DC2">
        <w:rPr>
          <w:rFonts w:ascii="Arial" w:hAnsi="Arial" w:cs="Arial"/>
          <w:sz w:val="22"/>
          <w:lang w:val="es-CO"/>
        </w:rPr>
        <w:t xml:space="preserve"> 20</w:t>
      </w:r>
      <w:r>
        <w:rPr>
          <w:rFonts w:ascii="Arial" w:hAnsi="Arial" w:cs="Arial"/>
          <w:sz w:val="22"/>
          <w:lang w:val="es-CO"/>
        </w:rPr>
        <w:t>__</w:t>
      </w:r>
      <w:r w:rsidRPr="00883DC2">
        <w:rPr>
          <w:rFonts w:ascii="Arial" w:hAnsi="Arial" w:cs="Arial"/>
          <w:sz w:val="22"/>
          <w:lang w:val="es-CO"/>
        </w:rPr>
        <w:t>.</w:t>
      </w:r>
    </w:p>
    <w:p w14:paraId="6FB2232D" w14:textId="77777777" w:rsidR="00883DC2" w:rsidRDefault="00883DC2" w:rsidP="00883DC2">
      <w:pPr>
        <w:spacing w:line="276" w:lineRule="auto"/>
        <w:jc w:val="both"/>
        <w:rPr>
          <w:rFonts w:ascii="Arial" w:hAnsi="Arial" w:cs="Arial"/>
          <w:sz w:val="22"/>
          <w:lang w:val="es-CO"/>
        </w:rPr>
      </w:pPr>
    </w:p>
    <w:p w14:paraId="56C92C06" w14:textId="4C0ED299" w:rsidR="00883DC2" w:rsidRPr="00883DC2" w:rsidRDefault="00883DC2" w:rsidP="00883DC2">
      <w:pPr>
        <w:spacing w:line="276" w:lineRule="auto"/>
        <w:jc w:val="both"/>
        <w:rPr>
          <w:rFonts w:ascii="Arial" w:hAnsi="Arial" w:cs="Arial"/>
          <w:sz w:val="22"/>
          <w:lang w:val="es-CO"/>
        </w:rPr>
      </w:pPr>
      <w:r w:rsidRPr="00883DC2">
        <w:rPr>
          <w:rFonts w:ascii="Arial" w:hAnsi="Arial" w:cs="Arial"/>
          <w:sz w:val="22"/>
          <w:lang w:val="es-CO"/>
        </w:rPr>
        <w:t>La presente se perfecciona con la publicación y aprobación electrónica</w:t>
      </w:r>
    </w:p>
    <w:p w14:paraId="3244FED5" w14:textId="77777777" w:rsidR="00883DC2" w:rsidRDefault="00883DC2" w:rsidP="00883DC2">
      <w:pPr>
        <w:spacing w:line="276" w:lineRule="auto"/>
        <w:jc w:val="both"/>
        <w:rPr>
          <w:rFonts w:ascii="Arial" w:hAnsi="Arial" w:cs="Arial"/>
          <w:sz w:val="22"/>
          <w:lang w:val="es-CO"/>
        </w:rPr>
      </w:pPr>
    </w:p>
    <w:p w14:paraId="0CF5DEFA" w14:textId="4C98F001" w:rsidR="00883DC2" w:rsidRPr="00883DC2" w:rsidRDefault="00883DC2" w:rsidP="00883DC2">
      <w:pPr>
        <w:spacing w:line="276" w:lineRule="auto"/>
        <w:jc w:val="both"/>
        <w:rPr>
          <w:rFonts w:ascii="Arial" w:hAnsi="Arial" w:cs="Arial"/>
          <w:b/>
          <w:sz w:val="22"/>
          <w:lang w:val="es-CO"/>
        </w:rPr>
      </w:pPr>
      <w:r w:rsidRPr="00883DC2">
        <w:rPr>
          <w:rFonts w:ascii="Arial" w:hAnsi="Arial" w:cs="Arial"/>
          <w:b/>
          <w:sz w:val="22"/>
          <w:lang w:val="es-CO"/>
        </w:rPr>
        <w:t>SUBRED INTEGRADA DE SERVICIOS DE SALUD NORTE E.S.E.</w:t>
      </w:r>
    </w:p>
    <w:sectPr w:rsidR="00883DC2" w:rsidRPr="00883DC2" w:rsidSect="00BA3B15">
      <w:headerReference w:type="default" r:id="rId6"/>
      <w:footerReference w:type="default" r:id="rId7"/>
      <w:pgSz w:w="12242" w:h="15842" w:code="1"/>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FC0D4A" w14:textId="77777777" w:rsidR="00E60C5E" w:rsidRDefault="00E60C5E">
      <w:r>
        <w:separator/>
      </w:r>
    </w:p>
  </w:endnote>
  <w:endnote w:type="continuationSeparator" w:id="0">
    <w:p w14:paraId="75B77BD5" w14:textId="77777777" w:rsidR="00E60C5E" w:rsidRDefault="00E60C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4F8CE8" w14:textId="7B03FC1D" w:rsidR="003D4C5D" w:rsidRPr="00564034" w:rsidRDefault="00AC4DF7" w:rsidP="00530F9F">
    <w:pPr>
      <w:pStyle w:val="Piedepgina"/>
      <w:jc w:val="right"/>
      <w:rPr>
        <w:rFonts w:ascii="Arial" w:hAnsi="Arial" w:cs="Arial"/>
        <w:sz w:val="14"/>
        <w:szCs w:val="14"/>
        <w:lang w:val="es-CO"/>
      </w:rPr>
    </w:pPr>
    <w:r>
      <w:rPr>
        <w:rFonts w:ascii="Arial" w:hAnsi="Arial" w:cs="Arial"/>
        <w:sz w:val="14"/>
        <w:szCs w:val="14"/>
      </w:rPr>
      <w:t>P</w:t>
    </w:r>
    <w:r w:rsidRPr="00564034">
      <w:rPr>
        <w:rFonts w:ascii="Arial" w:hAnsi="Arial" w:cs="Arial"/>
        <w:sz w:val="14"/>
        <w:szCs w:val="14"/>
      </w:rPr>
      <w:t xml:space="preserve">ágina </w:t>
    </w:r>
    <w:r w:rsidRPr="00564034">
      <w:rPr>
        <w:rFonts w:ascii="Arial" w:hAnsi="Arial" w:cs="Arial"/>
        <w:sz w:val="14"/>
        <w:szCs w:val="14"/>
      </w:rPr>
      <w:fldChar w:fldCharType="begin"/>
    </w:r>
    <w:r w:rsidRPr="00564034">
      <w:rPr>
        <w:rFonts w:ascii="Arial" w:hAnsi="Arial" w:cs="Arial"/>
        <w:sz w:val="14"/>
        <w:szCs w:val="14"/>
      </w:rPr>
      <w:instrText xml:space="preserve"> PAGE </w:instrText>
    </w:r>
    <w:r w:rsidRPr="00564034">
      <w:rPr>
        <w:rFonts w:ascii="Arial" w:hAnsi="Arial" w:cs="Arial"/>
        <w:sz w:val="14"/>
        <w:szCs w:val="14"/>
      </w:rPr>
      <w:fldChar w:fldCharType="separate"/>
    </w:r>
    <w:r w:rsidR="00905102">
      <w:rPr>
        <w:rFonts w:ascii="Arial" w:hAnsi="Arial" w:cs="Arial"/>
        <w:noProof/>
        <w:sz w:val="14"/>
        <w:szCs w:val="14"/>
      </w:rPr>
      <w:t>1</w:t>
    </w:r>
    <w:r w:rsidRPr="00564034">
      <w:rPr>
        <w:rFonts w:ascii="Arial" w:hAnsi="Arial" w:cs="Arial"/>
        <w:sz w:val="14"/>
        <w:szCs w:val="14"/>
      </w:rPr>
      <w:fldChar w:fldCharType="end"/>
    </w:r>
    <w:r w:rsidRPr="00564034">
      <w:rPr>
        <w:rFonts w:ascii="Arial" w:hAnsi="Arial" w:cs="Arial"/>
        <w:sz w:val="14"/>
        <w:szCs w:val="14"/>
      </w:rPr>
      <w:t xml:space="preserve"> de </w:t>
    </w:r>
    <w:r w:rsidRPr="00564034">
      <w:rPr>
        <w:rFonts w:ascii="Arial" w:hAnsi="Arial" w:cs="Arial"/>
        <w:sz w:val="14"/>
        <w:szCs w:val="14"/>
      </w:rPr>
      <w:fldChar w:fldCharType="begin"/>
    </w:r>
    <w:r w:rsidRPr="00564034">
      <w:rPr>
        <w:rFonts w:ascii="Arial" w:hAnsi="Arial" w:cs="Arial"/>
        <w:sz w:val="14"/>
        <w:szCs w:val="14"/>
      </w:rPr>
      <w:instrText xml:space="preserve"> NUMPAGES  </w:instrText>
    </w:r>
    <w:r w:rsidRPr="00564034">
      <w:rPr>
        <w:rFonts w:ascii="Arial" w:hAnsi="Arial" w:cs="Arial"/>
        <w:sz w:val="14"/>
        <w:szCs w:val="14"/>
      </w:rPr>
      <w:fldChar w:fldCharType="separate"/>
    </w:r>
    <w:r w:rsidR="00905102">
      <w:rPr>
        <w:rFonts w:ascii="Arial" w:hAnsi="Arial" w:cs="Arial"/>
        <w:noProof/>
        <w:sz w:val="14"/>
        <w:szCs w:val="14"/>
      </w:rPr>
      <w:t>1</w:t>
    </w:r>
    <w:r w:rsidRPr="00564034">
      <w:rPr>
        <w:rFonts w:ascii="Arial" w:hAnsi="Arial" w:cs="Arial"/>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DA75D2" w14:textId="77777777" w:rsidR="00E60C5E" w:rsidRDefault="00E60C5E">
      <w:r>
        <w:separator/>
      </w:r>
    </w:p>
  </w:footnote>
  <w:footnote w:type="continuationSeparator" w:id="0">
    <w:p w14:paraId="1E5EB748" w14:textId="77777777" w:rsidR="00E60C5E" w:rsidRDefault="00E60C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309431" w14:textId="4960C537" w:rsidR="003D4C5D" w:rsidRDefault="00BA3B15">
    <w:pPr>
      <w:pStyle w:val="Encabezado"/>
    </w:pPr>
    <w:r>
      <w:rPr>
        <w:noProof/>
        <w:lang w:eastAsia="es-CO"/>
      </w:rPr>
      <w:drawing>
        <wp:anchor distT="0" distB="0" distL="114300" distR="114300" simplePos="0" relativeHeight="251659264" behindDoc="0" locked="0" layoutInCell="1" allowOverlap="1" wp14:anchorId="207AB735" wp14:editId="114F2F94">
          <wp:simplePos x="0" y="0"/>
          <wp:positionH relativeFrom="margin">
            <wp:align>center</wp:align>
          </wp:positionH>
          <wp:positionV relativeFrom="paragraph">
            <wp:posOffset>-381635</wp:posOffset>
          </wp:positionV>
          <wp:extent cx="7817485" cy="109093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17485" cy="10909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CB22299" w14:textId="77777777" w:rsidR="003D4C5D" w:rsidRDefault="00E60C5E">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217C"/>
    <w:rsid w:val="00004C7E"/>
    <w:rsid w:val="00046B29"/>
    <w:rsid w:val="001C1ECB"/>
    <w:rsid w:val="001D254E"/>
    <w:rsid w:val="001F1F0D"/>
    <w:rsid w:val="00231D48"/>
    <w:rsid w:val="00252783"/>
    <w:rsid w:val="002822F0"/>
    <w:rsid w:val="002867CB"/>
    <w:rsid w:val="002C5D2E"/>
    <w:rsid w:val="0033229A"/>
    <w:rsid w:val="003514C6"/>
    <w:rsid w:val="00357A47"/>
    <w:rsid w:val="003939B5"/>
    <w:rsid w:val="00406545"/>
    <w:rsid w:val="0043061E"/>
    <w:rsid w:val="00446FB2"/>
    <w:rsid w:val="00484AF6"/>
    <w:rsid w:val="0048571D"/>
    <w:rsid w:val="00497B56"/>
    <w:rsid w:val="004D7F39"/>
    <w:rsid w:val="005247DD"/>
    <w:rsid w:val="00574EDE"/>
    <w:rsid w:val="005A4D33"/>
    <w:rsid w:val="0060458A"/>
    <w:rsid w:val="0061263C"/>
    <w:rsid w:val="006239B4"/>
    <w:rsid w:val="00706926"/>
    <w:rsid w:val="007B4954"/>
    <w:rsid w:val="00816CA5"/>
    <w:rsid w:val="00830FE0"/>
    <w:rsid w:val="00835B22"/>
    <w:rsid w:val="00882394"/>
    <w:rsid w:val="00883DC2"/>
    <w:rsid w:val="008C12E6"/>
    <w:rsid w:val="008D2F39"/>
    <w:rsid w:val="00905102"/>
    <w:rsid w:val="009325A9"/>
    <w:rsid w:val="00945F3E"/>
    <w:rsid w:val="0098773D"/>
    <w:rsid w:val="009B04D0"/>
    <w:rsid w:val="00A403B1"/>
    <w:rsid w:val="00A57744"/>
    <w:rsid w:val="00AC4DF7"/>
    <w:rsid w:val="00AF4822"/>
    <w:rsid w:val="00B06575"/>
    <w:rsid w:val="00B3217C"/>
    <w:rsid w:val="00B412C8"/>
    <w:rsid w:val="00B63AF1"/>
    <w:rsid w:val="00B9392B"/>
    <w:rsid w:val="00BA3B15"/>
    <w:rsid w:val="00BA69E6"/>
    <w:rsid w:val="00BF3CEB"/>
    <w:rsid w:val="00C15DE9"/>
    <w:rsid w:val="00C20CBE"/>
    <w:rsid w:val="00C649E5"/>
    <w:rsid w:val="00D40ACA"/>
    <w:rsid w:val="00D477E7"/>
    <w:rsid w:val="00D659FA"/>
    <w:rsid w:val="00DA67FE"/>
    <w:rsid w:val="00DF30D7"/>
    <w:rsid w:val="00DF6587"/>
    <w:rsid w:val="00E051E7"/>
    <w:rsid w:val="00E5509B"/>
    <w:rsid w:val="00E60C5E"/>
    <w:rsid w:val="00E77B40"/>
    <w:rsid w:val="00EB7B02"/>
    <w:rsid w:val="00EE2B0B"/>
    <w:rsid w:val="00F04F6B"/>
    <w:rsid w:val="00F21B8F"/>
    <w:rsid w:val="00F22D6A"/>
    <w:rsid w:val="00FA6561"/>
    <w:rsid w:val="00FC0B71"/>
    <w:rsid w:val="00FE324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6E42F"/>
  <w15:chartTrackingRefBased/>
  <w15:docId w15:val="{E4D84031-D4E6-4144-8BE3-02AC6DCBF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3217C"/>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d,he,encabezado"/>
    <w:basedOn w:val="Normal"/>
    <w:link w:val="EncabezadoCar"/>
    <w:uiPriority w:val="99"/>
    <w:rsid w:val="00B3217C"/>
    <w:pPr>
      <w:tabs>
        <w:tab w:val="center" w:pos="4252"/>
        <w:tab w:val="right" w:pos="8504"/>
      </w:tabs>
    </w:pPr>
  </w:style>
  <w:style w:type="character" w:customStyle="1" w:styleId="EncabezadoCar">
    <w:name w:val="Encabezado Car"/>
    <w:aliases w:val="h Car,h8 Car,h9 Car,h10 Car,h18 Car,hd Car,he Car,encabezado Car"/>
    <w:basedOn w:val="Fuentedeprrafopredeter"/>
    <w:link w:val="Encabezado"/>
    <w:uiPriority w:val="99"/>
    <w:qFormat/>
    <w:rsid w:val="00B3217C"/>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rsid w:val="00B3217C"/>
    <w:pPr>
      <w:tabs>
        <w:tab w:val="center" w:pos="4252"/>
        <w:tab w:val="right" w:pos="8504"/>
      </w:tabs>
    </w:pPr>
  </w:style>
  <w:style w:type="character" w:customStyle="1" w:styleId="PiedepginaCar">
    <w:name w:val="Pie de página Car"/>
    <w:aliases w:val="pie de página Car"/>
    <w:basedOn w:val="Fuentedeprrafopredeter"/>
    <w:link w:val="Piedepgina"/>
    <w:uiPriority w:val="99"/>
    <w:rsid w:val="00B3217C"/>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rsid w:val="00B3217C"/>
    <w:pPr>
      <w:spacing w:line="360" w:lineRule="auto"/>
      <w:jc w:val="both"/>
    </w:pPr>
    <w:rPr>
      <w:lang w:val="es-CO"/>
    </w:rPr>
  </w:style>
  <w:style w:type="character" w:customStyle="1" w:styleId="TextoindependienteCar">
    <w:name w:val="Texto independiente Car"/>
    <w:basedOn w:val="Fuentedeprrafopredeter"/>
    <w:link w:val="Textoindependiente"/>
    <w:rsid w:val="00B3217C"/>
    <w:rPr>
      <w:rFonts w:ascii="Times New Roman" w:eastAsia="Times New Roman" w:hAnsi="Times New Roman" w:cs="Times New Roman"/>
      <w:sz w:val="24"/>
      <w:szCs w:val="24"/>
      <w:lang w:eastAsia="es-ES"/>
    </w:rPr>
  </w:style>
  <w:style w:type="character" w:customStyle="1" w:styleId="SinespaciadoCar">
    <w:name w:val="Sin espaciado Car"/>
    <w:link w:val="Sinespaciado"/>
    <w:uiPriority w:val="99"/>
    <w:qFormat/>
    <w:locked/>
    <w:rsid w:val="00B3217C"/>
  </w:style>
  <w:style w:type="paragraph" w:styleId="Sinespaciado">
    <w:name w:val="No Spacing"/>
    <w:link w:val="SinespaciadoCar"/>
    <w:uiPriority w:val="99"/>
    <w:qFormat/>
    <w:rsid w:val="00B3217C"/>
    <w:pPr>
      <w:spacing w:after="0" w:line="240" w:lineRule="auto"/>
    </w:pPr>
  </w:style>
  <w:style w:type="table" w:customStyle="1" w:styleId="TableGrid">
    <w:name w:val="TableGrid"/>
    <w:rsid w:val="00B3217C"/>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Default">
    <w:name w:val="Default"/>
    <w:rsid w:val="003939B5"/>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B412C8"/>
    <w:pPr>
      <w:spacing w:before="100" w:beforeAutospacing="1" w:after="100" w:afterAutospacing="1"/>
    </w:pPr>
    <w:rPr>
      <w:lang w:val="es-CO" w:eastAsia="es-CO"/>
    </w:rPr>
  </w:style>
  <w:style w:type="character" w:styleId="Textoennegrita">
    <w:name w:val="Strong"/>
    <w:basedOn w:val="Fuentedeprrafopredeter"/>
    <w:uiPriority w:val="22"/>
    <w:qFormat/>
    <w:rsid w:val="00B412C8"/>
    <w:rPr>
      <w:b/>
      <w:bCs/>
    </w:rPr>
  </w:style>
  <w:style w:type="paragraph" w:styleId="Prrafodelista">
    <w:name w:val="List Paragraph"/>
    <w:basedOn w:val="Normal"/>
    <w:uiPriority w:val="34"/>
    <w:qFormat/>
    <w:rsid w:val="00B412C8"/>
    <w:pPr>
      <w:spacing w:before="100" w:beforeAutospacing="1" w:after="100" w:afterAutospacing="1"/>
    </w:pPr>
    <w:rPr>
      <w:lang w:val="es-CO" w:eastAsia="es-CO"/>
    </w:rPr>
  </w:style>
  <w:style w:type="table" w:customStyle="1" w:styleId="TableNormal">
    <w:name w:val="Table Normal"/>
    <w:uiPriority w:val="2"/>
    <w:semiHidden/>
    <w:unhideWhenUsed/>
    <w:qFormat/>
    <w:rsid w:val="008C12E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C12E6"/>
    <w:pPr>
      <w:widowControl w:val="0"/>
      <w:autoSpaceDE w:val="0"/>
      <w:autoSpaceDN w:val="0"/>
    </w:pPr>
    <w:rPr>
      <w:rFonts w:ascii="Arial MT" w:eastAsia="Arial MT" w:hAnsi="Arial MT" w:cs="Arial MT"/>
      <w:sz w:val="22"/>
      <w:szCs w:val="22"/>
      <w:lang w:eastAsia="en-US"/>
    </w:rPr>
  </w:style>
  <w:style w:type="character" w:customStyle="1" w:styleId="NoSpacingChar">
    <w:name w:val="No Spacing Char"/>
    <w:link w:val="Sinespaciado1"/>
    <w:uiPriority w:val="99"/>
    <w:qFormat/>
    <w:locked/>
    <w:rsid w:val="00BA69E6"/>
    <w:rPr>
      <w:rFonts w:eastAsia="Times New Roman"/>
    </w:rPr>
  </w:style>
  <w:style w:type="paragraph" w:customStyle="1" w:styleId="Sinespaciado1">
    <w:name w:val="Sin espaciado1"/>
    <w:link w:val="NoSpacingChar"/>
    <w:uiPriority w:val="99"/>
    <w:qFormat/>
    <w:rsid w:val="00BA69E6"/>
    <w:pPr>
      <w:spacing w:after="0" w:line="240" w:lineRule="auto"/>
    </w:pPr>
    <w:rPr>
      <w:rFonts w:eastAsia="Times New Roman"/>
    </w:rPr>
  </w:style>
  <w:style w:type="character" w:styleId="Hipervnculo">
    <w:name w:val="Hyperlink"/>
    <w:basedOn w:val="Fuentedeprrafopredeter"/>
    <w:uiPriority w:val="99"/>
    <w:semiHidden/>
    <w:unhideWhenUsed/>
    <w:rsid w:val="00BA69E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7730090">
      <w:bodyDiv w:val="1"/>
      <w:marLeft w:val="0"/>
      <w:marRight w:val="0"/>
      <w:marTop w:val="0"/>
      <w:marBottom w:val="0"/>
      <w:divBdr>
        <w:top w:val="none" w:sz="0" w:space="0" w:color="auto"/>
        <w:left w:val="none" w:sz="0" w:space="0" w:color="auto"/>
        <w:bottom w:val="none" w:sz="0" w:space="0" w:color="auto"/>
        <w:right w:val="none" w:sz="0" w:space="0" w:color="auto"/>
      </w:divBdr>
    </w:div>
    <w:div w:id="919019148">
      <w:bodyDiv w:val="1"/>
      <w:marLeft w:val="0"/>
      <w:marRight w:val="0"/>
      <w:marTop w:val="0"/>
      <w:marBottom w:val="0"/>
      <w:divBdr>
        <w:top w:val="none" w:sz="0" w:space="0" w:color="auto"/>
        <w:left w:val="none" w:sz="0" w:space="0" w:color="auto"/>
        <w:bottom w:val="none" w:sz="0" w:space="0" w:color="auto"/>
        <w:right w:val="none" w:sz="0" w:space="0" w:color="auto"/>
      </w:divBdr>
    </w:div>
    <w:div w:id="1410272561">
      <w:bodyDiv w:val="1"/>
      <w:marLeft w:val="0"/>
      <w:marRight w:val="0"/>
      <w:marTop w:val="0"/>
      <w:marBottom w:val="0"/>
      <w:divBdr>
        <w:top w:val="none" w:sz="0" w:space="0" w:color="auto"/>
        <w:left w:val="none" w:sz="0" w:space="0" w:color="auto"/>
        <w:bottom w:val="none" w:sz="0" w:space="0" w:color="auto"/>
        <w:right w:val="none" w:sz="0" w:space="0" w:color="auto"/>
      </w:divBdr>
    </w:div>
    <w:div w:id="1695961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1063</Words>
  <Characters>5847</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González Neiza</dc:creator>
  <cp:keywords/>
  <dc:description/>
  <cp:lastModifiedBy>Estudios Previos USS Chapinero</cp:lastModifiedBy>
  <cp:revision>6</cp:revision>
  <cp:lastPrinted>2023-06-14T16:54:00Z</cp:lastPrinted>
  <dcterms:created xsi:type="dcterms:W3CDTF">2024-10-25T21:38:00Z</dcterms:created>
  <dcterms:modified xsi:type="dcterms:W3CDTF">2024-12-17T20:08:00Z</dcterms:modified>
</cp:coreProperties>
</file>