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Para efectos de interpretación del pliego de condiciones: [</w:t>
      </w:r>
      <w:r w:rsidRPr="00D23BA9">
        <w:rPr>
          <w:rFonts w:ascii="Verdana" w:hAnsi="Verdana" w:cs="Arial"/>
          <w:sz w:val="22"/>
          <w:szCs w:val="22"/>
          <w:highlight w:val="lightGray"/>
          <w:lang w:val="es-ES"/>
        </w:rPr>
        <w:t xml:space="preserve">La </w:t>
      </w:r>
      <w:r w:rsidR="31BFDC30" w:rsidRPr="00D23BA9">
        <w:rPr>
          <w:rFonts w:ascii="Verdana" w:eastAsia="Arial" w:hAnsi="Verdana" w:cs="Arial"/>
          <w:sz w:val="22"/>
          <w:szCs w:val="22"/>
          <w:highlight w:val="lightGray"/>
          <w:lang w:val="es-ES"/>
        </w:rPr>
        <w:t>E</w:t>
      </w:r>
      <w:r w:rsidRPr="00D23BA9">
        <w:rPr>
          <w:rFonts w:ascii="Verdana" w:eastAsia="Arial" w:hAnsi="Verdana" w:cs="Arial"/>
          <w:sz w:val="22"/>
          <w:szCs w:val="22"/>
          <w:highlight w:val="lightGray"/>
          <w:lang w:val="es-ES"/>
        </w:rPr>
        <w:t>ntidad</w:t>
      </w:r>
      <w:r w:rsidRPr="00D23BA9">
        <w:rPr>
          <w:rFonts w:ascii="Verdana" w:hAnsi="Verdana" w:cs="Arial"/>
          <w:sz w:val="22"/>
          <w:szCs w:val="22"/>
          <w:highlight w:val="lightGray"/>
          <w:lang w:val="es-ES"/>
        </w:rPr>
        <w:t xml:space="preserve"> </w:t>
      </w:r>
      <w:r w:rsidR="1B92E055" w:rsidRPr="00D23BA9">
        <w:rPr>
          <w:rFonts w:ascii="Verdana" w:hAnsi="Verdana" w:cs="Arial"/>
          <w:sz w:val="22"/>
          <w:szCs w:val="22"/>
          <w:highlight w:val="lightGray"/>
          <w:lang w:val="es-ES"/>
        </w:rPr>
        <w:t xml:space="preserve">deberá </w:t>
      </w:r>
      <w:r w:rsidRPr="00D23BA9">
        <w:rPr>
          <w:rFonts w:ascii="Verdana" w:hAnsi="Verdana" w:cs="Arial"/>
          <w:sz w:val="22"/>
          <w:szCs w:val="22"/>
          <w:highlight w:val="lightGray"/>
          <w:lang w:val="es-ES"/>
        </w:rPr>
        <w:t>incluir en orden alfabético los conceptos</w:t>
      </w:r>
      <w:r w:rsidR="38595D24" w:rsidRPr="00D23BA9">
        <w:rPr>
          <w:rFonts w:ascii="Verdana" w:hAnsi="Verdana" w:cs="Arial"/>
          <w:sz w:val="22"/>
          <w:szCs w:val="22"/>
          <w:highlight w:val="lightGray"/>
          <w:lang w:val="es-ES"/>
        </w:rPr>
        <w:t xml:space="preserve"> y/o definiciones </w:t>
      </w:r>
      <w:r w:rsidRPr="00D23BA9">
        <w:rPr>
          <w:rFonts w:ascii="Verdana" w:hAnsi="Verdana" w:cs="Arial"/>
          <w:sz w:val="22"/>
          <w:szCs w:val="22"/>
          <w:highlight w:val="lightGray"/>
          <w:lang w:val="es-ES"/>
        </w:rPr>
        <w:t xml:space="preserve">adicionales que apliquen al </w:t>
      </w:r>
      <w:r w:rsidR="31BFDC30" w:rsidRPr="00D23BA9">
        <w:rPr>
          <w:rFonts w:ascii="Verdana" w:eastAsia="Arial" w:hAnsi="Verdana" w:cs="Arial"/>
          <w:sz w:val="22"/>
          <w:szCs w:val="22"/>
          <w:highlight w:val="lightGray"/>
          <w:lang w:val="es-ES"/>
        </w:rPr>
        <w:t>P</w:t>
      </w:r>
      <w:r w:rsidRPr="00D23BA9">
        <w:rPr>
          <w:rFonts w:ascii="Verdana" w:eastAsia="Arial" w:hAnsi="Verdana" w:cs="Arial"/>
          <w:sz w:val="22"/>
          <w:szCs w:val="22"/>
          <w:highlight w:val="lightGray"/>
          <w:lang w:val="es-ES"/>
        </w:rPr>
        <w:t>roceso</w:t>
      </w:r>
      <w:r w:rsidRPr="00D23BA9">
        <w:rPr>
          <w:rFonts w:ascii="Verdana" w:hAnsi="Verdana" w:cs="Arial"/>
          <w:sz w:val="22"/>
          <w:szCs w:val="22"/>
          <w:highlight w:val="lightGray"/>
          <w:lang w:val="es-ES"/>
        </w:rPr>
        <w:t xml:space="preserve"> de </w:t>
      </w:r>
      <w:r w:rsidR="31BFDC30" w:rsidRPr="00D23BA9">
        <w:rPr>
          <w:rFonts w:ascii="Verdana" w:eastAsia="Arial" w:hAnsi="Verdana" w:cs="Arial"/>
          <w:sz w:val="22"/>
          <w:szCs w:val="22"/>
          <w:highlight w:val="lightGray"/>
          <w:lang w:val="es-ES"/>
        </w:rPr>
        <w:t>Contratación</w:t>
      </w:r>
      <w:r w:rsidR="31BFDC30" w:rsidRPr="00D23BA9">
        <w:rPr>
          <w:rFonts w:ascii="Verdana" w:hAnsi="Verdana" w:cs="Arial"/>
          <w:sz w:val="22"/>
          <w:szCs w:val="22"/>
          <w:highlight w:val="lightGray"/>
          <w:lang w:val="es-ES"/>
        </w:rPr>
        <w:t xml:space="preserve"> </w:t>
      </w:r>
      <w:r w:rsidRPr="00D23BA9">
        <w:rPr>
          <w:rFonts w:ascii="Verdana" w:hAnsi="Verdana" w:cs="Arial"/>
          <w:sz w:val="22"/>
          <w:szCs w:val="22"/>
          <w:highlight w:val="lightGray"/>
          <w:lang w:val="es-ES"/>
        </w:rPr>
        <w:t>que no estén incorporados en el presente anexo</w:t>
      </w:r>
      <w:r w:rsidR="720252D3" w:rsidRPr="00D23BA9">
        <w:rPr>
          <w:rFonts w:ascii="Verdana" w:hAnsi="Verdana" w:cs="Arial"/>
          <w:sz w:val="22"/>
          <w:szCs w:val="22"/>
          <w:highlight w:val="lightGray"/>
          <w:lang w:val="es-ES"/>
        </w:rPr>
        <w:t xml:space="preserve"> y </w:t>
      </w:r>
      <w:r w:rsidRPr="00D23BA9">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D23BA9" w:rsidRDefault="002F66D1" w:rsidP="540FEC18">
      <w:pPr>
        <w:jc w:val="both"/>
        <w:rPr>
          <w:rFonts w:ascii="Verdana" w:hAnsi="Verdana" w:cs="Arial"/>
          <w:sz w:val="22"/>
          <w:szCs w:val="22"/>
          <w:highlight w:val="lightGray"/>
          <w:lang w:val="es-ES"/>
        </w:rPr>
      </w:pPr>
    </w:p>
    <w:p w14:paraId="0A44CF9A" w14:textId="4E861123" w:rsidR="002F66D1" w:rsidRPr="00D23BA9" w:rsidRDefault="7AF27B7A" w:rsidP="540FEC18">
      <w:pPr>
        <w:jc w:val="both"/>
        <w:rPr>
          <w:rFonts w:ascii="Verdana" w:hAnsi="Verdana" w:cs="Arial"/>
          <w:sz w:val="22"/>
          <w:szCs w:val="22"/>
          <w:lang w:val="es-ES"/>
        </w:rPr>
      </w:pPr>
      <w:r w:rsidRPr="00D23BA9">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D23BA9">
        <w:rPr>
          <w:rFonts w:ascii="Verdana" w:hAnsi="Verdana" w:cs="Arial"/>
          <w:sz w:val="22"/>
          <w:szCs w:val="22"/>
          <w:highlight w:val="lightGray"/>
          <w:lang w:val="es-ES"/>
        </w:rPr>
        <w:t xml:space="preserve">a </w:t>
      </w:r>
      <w:r w:rsidR="0586D46D" w:rsidRPr="00D23BA9">
        <w:rPr>
          <w:rFonts w:ascii="Verdana" w:eastAsia="Arial" w:hAnsi="Verdana" w:cs="Arial"/>
          <w:sz w:val="22"/>
          <w:szCs w:val="22"/>
          <w:highlight w:val="lightGray"/>
          <w:lang w:val="es-ES"/>
        </w:rPr>
        <w:t>Entidad</w:t>
      </w:r>
      <w:r w:rsidR="0586D46D" w:rsidRPr="00D23BA9">
        <w:rPr>
          <w:rFonts w:ascii="Verdana" w:hAnsi="Verdana" w:cs="Arial"/>
          <w:sz w:val="22"/>
          <w:szCs w:val="22"/>
          <w:highlight w:val="lightGray"/>
          <w:lang w:val="es-ES"/>
        </w:rPr>
        <w:t xml:space="preserve"> podrá incluir en orden alfabético los conceptos y/o definiciones adicionales </w:t>
      </w:r>
      <w:r w:rsidR="561C7B11" w:rsidRPr="00D23BA9">
        <w:rPr>
          <w:rFonts w:ascii="Verdana" w:hAnsi="Verdana" w:cs="Arial"/>
          <w:sz w:val="22"/>
          <w:szCs w:val="22"/>
          <w:highlight w:val="lightGray"/>
          <w:lang w:val="es-ES"/>
        </w:rPr>
        <w:t xml:space="preserve">para lo cual </w:t>
      </w:r>
      <w:r w:rsidR="2935E101" w:rsidRPr="00D23BA9">
        <w:rPr>
          <w:rFonts w:ascii="Verdana" w:hAnsi="Verdana" w:cs="Arial"/>
          <w:sz w:val="22"/>
          <w:szCs w:val="22"/>
          <w:highlight w:val="lightGray"/>
          <w:lang w:val="es-ES"/>
        </w:rPr>
        <w:t xml:space="preserve">deberá definir de manera amplia, clara y suficiente cada uno de </w:t>
      </w:r>
      <w:r w:rsidR="27888748" w:rsidRPr="00D23BA9">
        <w:rPr>
          <w:rFonts w:ascii="Verdana" w:hAnsi="Verdana" w:cs="Arial"/>
          <w:sz w:val="22"/>
          <w:szCs w:val="22"/>
          <w:highlight w:val="lightGray"/>
          <w:lang w:val="es-ES"/>
        </w:rPr>
        <w:t>ellos</w:t>
      </w:r>
      <w:r w:rsidR="7CFBC7F6" w:rsidRPr="00D23BA9">
        <w:rPr>
          <w:rFonts w:ascii="Verdana" w:hAnsi="Verdana" w:cs="Arial"/>
          <w:sz w:val="22"/>
          <w:szCs w:val="22"/>
          <w:highlight w:val="lightGray"/>
          <w:lang w:val="es-ES"/>
        </w:rPr>
        <w:t xml:space="preserve">, sin que se preste a ambigüedades </w:t>
      </w:r>
      <w:r w:rsidR="09C6502D" w:rsidRPr="00D23BA9">
        <w:rPr>
          <w:rFonts w:ascii="Verdana" w:hAnsi="Verdana" w:cs="Arial"/>
          <w:sz w:val="22"/>
          <w:szCs w:val="22"/>
          <w:highlight w:val="lightGray"/>
          <w:lang w:val="es-ES"/>
        </w:rPr>
        <w:t>o sea contraria a la definición técnica y jurídica comúnmente utilizada</w:t>
      </w:r>
      <w:r w:rsidR="0586D46D" w:rsidRPr="00D23BA9">
        <w:rPr>
          <w:rFonts w:ascii="Verdana" w:hAnsi="Verdana" w:cs="Arial"/>
          <w:sz w:val="22"/>
          <w:szCs w:val="22"/>
          <w:highlight w:val="lightGray"/>
          <w:lang w:val="es-ES"/>
        </w:rPr>
        <w:t>.</w:t>
      </w:r>
      <w:r w:rsidR="16AAF97D" w:rsidRPr="00D23BA9">
        <w:rPr>
          <w:rFonts w:ascii="Verdana" w:hAnsi="Verdana" w:cs="Arial"/>
          <w:sz w:val="22"/>
          <w:szCs w:val="22"/>
          <w:lang w:val="es-ES"/>
        </w:rPr>
        <w:t xml:space="preserve"> </w:t>
      </w:r>
    </w:p>
    <w:p w14:paraId="24EE210D" w14:textId="34BC3717" w:rsidR="22C0DA5B" w:rsidRPr="00D23BA9" w:rsidRDefault="22C0DA5B" w:rsidP="22C0DA5B">
      <w:pPr>
        <w:jc w:val="both"/>
        <w:rPr>
          <w:rFonts w:ascii="Verdana" w:hAnsi="Verdana" w:cs="Arial"/>
          <w:sz w:val="22"/>
          <w:szCs w:val="22"/>
          <w:lang w:val="es-ES"/>
        </w:rPr>
      </w:pPr>
    </w:p>
    <w:p w14:paraId="5DDF1567" w14:textId="38320EA4" w:rsidR="3520600D" w:rsidRPr="00D23BA9" w:rsidRDefault="392CF354" w:rsidP="22C0DA5B">
      <w:pPr>
        <w:jc w:val="both"/>
        <w:rPr>
          <w:rFonts w:ascii="Verdana" w:hAnsi="Verdana" w:cs="Arial"/>
          <w:sz w:val="22"/>
          <w:szCs w:val="22"/>
          <w:lang w:val="es-ES"/>
        </w:rPr>
      </w:pPr>
      <w:r w:rsidRPr="00D23BA9">
        <w:rPr>
          <w:rFonts w:ascii="Verdana" w:hAnsi="Verdana" w:cs="Arial"/>
          <w:sz w:val="22"/>
          <w:szCs w:val="22"/>
          <w:highlight w:val="lightGray"/>
          <w:lang w:val="es-ES"/>
        </w:rPr>
        <w:t>La entidad podrá hacer uso de las definiciones establecidas en cualquiera de los glosarios que hagan parte de los D</w:t>
      </w:r>
      <w:r w:rsidR="70E30498" w:rsidRPr="00D23BA9">
        <w:rPr>
          <w:rFonts w:ascii="Verdana" w:hAnsi="Verdana" w:cs="Arial"/>
          <w:sz w:val="22"/>
          <w:szCs w:val="22"/>
          <w:highlight w:val="lightGray"/>
          <w:lang w:val="es-ES"/>
        </w:rPr>
        <w:t xml:space="preserve">ocumentos </w:t>
      </w:r>
      <w:r w:rsidRPr="00D23BA9">
        <w:rPr>
          <w:rFonts w:ascii="Verdana" w:hAnsi="Verdana" w:cs="Arial"/>
          <w:sz w:val="22"/>
          <w:szCs w:val="22"/>
          <w:highlight w:val="lightGray"/>
          <w:lang w:val="es-ES"/>
        </w:rPr>
        <w:t>T</w:t>
      </w:r>
      <w:r w:rsidR="2F31D755" w:rsidRPr="00D23BA9">
        <w:rPr>
          <w:rFonts w:ascii="Verdana" w:hAnsi="Verdana" w:cs="Arial"/>
          <w:sz w:val="22"/>
          <w:szCs w:val="22"/>
          <w:highlight w:val="lightGray"/>
          <w:lang w:val="es-ES"/>
        </w:rPr>
        <w:t>ipo vigentes</w:t>
      </w:r>
      <w:r w:rsidRPr="00D23BA9">
        <w:rPr>
          <w:rFonts w:ascii="Verdana" w:hAnsi="Verdana" w:cs="Arial"/>
          <w:sz w:val="22"/>
          <w:szCs w:val="22"/>
          <w:highlight w:val="lightGray"/>
          <w:lang w:val="es-ES"/>
        </w:rPr>
        <w:t xml:space="preserve"> expedidos por </w:t>
      </w:r>
      <w:r w:rsidR="237B3C62" w:rsidRPr="00D23BA9">
        <w:rPr>
          <w:rFonts w:ascii="Verdana" w:hAnsi="Verdana" w:cs="Arial"/>
          <w:sz w:val="22"/>
          <w:szCs w:val="22"/>
          <w:highlight w:val="lightGray"/>
          <w:lang w:val="es-ES"/>
        </w:rPr>
        <w:t xml:space="preserve">parte de la ANCP-CCE en caso de </w:t>
      </w:r>
      <w:r w:rsidR="1BA86769" w:rsidRPr="00D23BA9">
        <w:rPr>
          <w:rFonts w:ascii="Verdana" w:hAnsi="Verdana" w:cs="Arial"/>
          <w:sz w:val="22"/>
          <w:szCs w:val="22"/>
          <w:highlight w:val="lightGray"/>
          <w:lang w:val="es-ES"/>
        </w:rPr>
        <w:t>ser requerido</w:t>
      </w:r>
      <w:r w:rsidRPr="00D23BA9">
        <w:rPr>
          <w:rFonts w:ascii="Verdana" w:hAnsi="Verdana" w:cs="Arial"/>
          <w:sz w:val="22"/>
          <w:szCs w:val="22"/>
          <w:highlight w:val="lightGray"/>
          <w:lang w:val="es-ES"/>
        </w:rPr>
        <w:t>]</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lastRenderedPageBreak/>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por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lastRenderedPageBreak/>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los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lastRenderedPageBreak/>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lastRenderedPageBreak/>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lastRenderedPageBreak/>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por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 xml:space="preserve">dos o más personas en forma conjunta se unen para la presentación de una propuesta, celebrar y </w:t>
      </w:r>
      <w:r w:rsidR="00D37E60" w:rsidRPr="00D23BA9">
        <w:rPr>
          <w:rFonts w:ascii="Verdana" w:hAnsi="Verdana" w:cs="Arial"/>
          <w:sz w:val="22"/>
          <w:szCs w:val="22"/>
          <w:lang w:val="es-ES"/>
        </w:rPr>
        <w:lastRenderedPageBreak/>
        <w:t>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6FCBA" w14:textId="77777777" w:rsidR="001C352E" w:rsidRDefault="001C352E" w:rsidP="004F2C35">
      <w:r>
        <w:separator/>
      </w:r>
    </w:p>
  </w:endnote>
  <w:endnote w:type="continuationSeparator" w:id="0">
    <w:p w14:paraId="0B867678" w14:textId="77777777" w:rsidR="001C352E" w:rsidRDefault="001C352E" w:rsidP="004F2C35">
      <w:r>
        <w:continuationSeparator/>
      </w:r>
    </w:p>
  </w:endnote>
  <w:endnote w:type="continuationNotice" w:id="1">
    <w:p w14:paraId="61975DEA" w14:textId="77777777" w:rsidR="001C352E" w:rsidRDefault="001C35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D228B" w14:textId="77777777" w:rsidR="001C352E" w:rsidRDefault="001C352E" w:rsidP="004F2C35">
      <w:r>
        <w:separator/>
      </w:r>
    </w:p>
  </w:footnote>
  <w:footnote w:type="continuationSeparator" w:id="0">
    <w:p w14:paraId="37F43EA7" w14:textId="77777777" w:rsidR="001C352E" w:rsidRDefault="001C352E" w:rsidP="004F2C35">
      <w:r>
        <w:continuationSeparator/>
      </w:r>
    </w:p>
  </w:footnote>
  <w:footnote w:type="continuationNotice" w:id="1">
    <w:p w14:paraId="18D2E4BB" w14:textId="77777777" w:rsidR="001C352E" w:rsidRDefault="001C352E"/>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503c1a271db150576fb48ec74c4affab">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df094a4ddef4bffb518a231adcc7311e"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
        <AccountId xsi:nil="true"/>
        <AccountType/>
      </UserInfo>
    </SharedWithUsers>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B9E003AE-1571-42C8-B3DA-FE4FF42E60B6}"/>
</file>

<file path=customXml/itemProps4.xml><?xml version="1.0" encoding="utf-8"?>
<ds:datastoreItem xmlns:ds="http://schemas.openxmlformats.org/officeDocument/2006/customXml" ds:itemID="{9C395E6F-0417-4DB1-94FD-0F859E7AFEC9}">
  <ds:schemaRef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a6cb9e4b-f1d1-4245-83ec-6cad768d538a"/>
    <ds:schemaRef ds:uri="9d85dbaf-23eb-4e57-a637-93dcacc8b1a1"/>
    <ds:schemaRef ds:uri="http://schemas.microsoft.com/office/2006/metadata/properti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24650</Words>
  <Characters>135578</Characters>
  <Application>Microsoft Office Word</Application>
  <DocSecurity>0</DocSecurity>
  <Lines>1129</Lines>
  <Paragraphs>319</Paragraphs>
  <ScaleCrop>false</ScaleCrop>
  <Company/>
  <LinksUpToDate>false</LinksUpToDate>
  <CharactersWithSpaces>159909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3</cp:revision>
  <cp:lastPrinted>2022-06-28T19:25:00Z</cp:lastPrinted>
  <dcterms:created xsi:type="dcterms:W3CDTF">2025-08-22T23:44:00Z</dcterms:created>
  <dcterms:modified xsi:type="dcterms:W3CDTF">2025-08-25T15:23:00Z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