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06C17" w14:textId="343AC7FA" w:rsidR="007A3C19" w:rsidRPr="00F9745E" w:rsidRDefault="00375C67" w:rsidP="004719AD">
      <w:pPr>
        <w:pStyle w:val="Sinespaciado"/>
        <w:spacing w:line="276" w:lineRule="auto"/>
        <w:jc w:val="both"/>
        <w:rPr>
          <w:rFonts w:ascii="Garamond" w:hAnsi="Garamond"/>
          <w:szCs w:val="24"/>
        </w:rPr>
      </w:pPr>
      <w:r>
        <w:rPr>
          <w:rFonts w:ascii="Garamond" w:hAnsi="Garamond"/>
          <w:b/>
          <w:bCs/>
          <w:szCs w:val="24"/>
        </w:rPr>
        <w:t xml:space="preserve"> </w:t>
      </w:r>
      <w:r w:rsidR="3152A7A7" w:rsidRPr="00F9745E">
        <w:rPr>
          <w:rFonts w:ascii="Garamond" w:hAnsi="Garamond"/>
          <w:b/>
          <w:bCs/>
          <w:szCs w:val="24"/>
        </w:rPr>
        <w:t>DEPENDENCIA SOLICITANTE:</w:t>
      </w:r>
      <w:r w:rsidR="3152A7A7" w:rsidRPr="00F9745E">
        <w:rPr>
          <w:rFonts w:ascii="Garamond" w:hAnsi="Garamond"/>
          <w:szCs w:val="24"/>
        </w:rPr>
        <w:t xml:space="preserve"> </w:t>
      </w:r>
      <w:r w:rsidR="00185091" w:rsidRPr="00F9745E">
        <w:rPr>
          <w:rFonts w:ascii="Garamond" w:hAnsi="Garamond"/>
          <w:szCs w:val="24"/>
        </w:rPr>
        <w:t>Dirección de Gestión del Talento Humano.</w:t>
      </w:r>
    </w:p>
    <w:p w14:paraId="2F191A42" w14:textId="77777777" w:rsidR="00AA1C83" w:rsidRPr="00F9745E" w:rsidRDefault="00AA1C83" w:rsidP="004719AD">
      <w:pPr>
        <w:pStyle w:val="Sinespaciado"/>
        <w:spacing w:line="276" w:lineRule="auto"/>
        <w:jc w:val="both"/>
        <w:rPr>
          <w:rFonts w:ascii="Garamond" w:hAnsi="Garamond"/>
          <w:szCs w:val="24"/>
        </w:rPr>
      </w:pPr>
    </w:p>
    <w:tbl>
      <w:tblPr>
        <w:tblStyle w:val="Tablaconcuadrcula"/>
        <w:tblW w:w="9388" w:type="dxa"/>
        <w:jc w:val="center"/>
        <w:tblLook w:val="04A0" w:firstRow="1" w:lastRow="0" w:firstColumn="1" w:lastColumn="0" w:noHBand="0" w:noVBand="1"/>
      </w:tblPr>
      <w:tblGrid>
        <w:gridCol w:w="9388"/>
      </w:tblGrid>
      <w:tr w:rsidR="00F9745E" w:rsidRPr="00F9745E" w14:paraId="0411B9E8" w14:textId="77777777" w:rsidTr="00B75A20">
        <w:trPr>
          <w:jc w:val="center"/>
        </w:trPr>
        <w:tc>
          <w:tcPr>
            <w:tcW w:w="9388" w:type="dxa"/>
            <w:shd w:val="clear" w:color="auto" w:fill="D9D9D9" w:themeFill="background1" w:themeFillShade="D9"/>
          </w:tcPr>
          <w:p w14:paraId="42885AD7" w14:textId="38C8B652" w:rsidR="00B75A20" w:rsidRPr="00F9745E" w:rsidRDefault="00B75A20" w:rsidP="004719AD">
            <w:pPr>
              <w:pStyle w:val="Sinespaciado"/>
              <w:numPr>
                <w:ilvl w:val="0"/>
                <w:numId w:val="25"/>
              </w:numPr>
              <w:spacing w:line="276" w:lineRule="auto"/>
              <w:ind w:left="306" w:hanging="306"/>
              <w:jc w:val="both"/>
              <w:rPr>
                <w:rFonts w:ascii="Garamond" w:hAnsi="Garamond"/>
                <w:b/>
                <w:bCs/>
                <w:szCs w:val="24"/>
              </w:rPr>
            </w:pPr>
            <w:r w:rsidRPr="00F9745E">
              <w:rPr>
                <w:rFonts w:ascii="Garamond" w:hAnsi="Garamond"/>
                <w:b/>
                <w:bCs/>
                <w:szCs w:val="24"/>
              </w:rPr>
              <w:t>OBJETO DEL PROCESO</w:t>
            </w:r>
          </w:p>
        </w:tc>
      </w:tr>
    </w:tbl>
    <w:p w14:paraId="454C4D59" w14:textId="77777777" w:rsidR="00B75A20" w:rsidRPr="00F9745E" w:rsidRDefault="00B75A20" w:rsidP="004719AD">
      <w:pPr>
        <w:pStyle w:val="Sinespaciado"/>
        <w:spacing w:line="276" w:lineRule="auto"/>
        <w:jc w:val="both"/>
        <w:rPr>
          <w:rFonts w:ascii="Garamond" w:hAnsi="Garamond"/>
          <w:szCs w:val="24"/>
        </w:rPr>
      </w:pPr>
    </w:p>
    <w:p w14:paraId="28EB6920" w14:textId="1A39902B" w:rsidR="00185091" w:rsidRPr="00F9745E" w:rsidRDefault="0024150D" w:rsidP="004719AD">
      <w:pPr>
        <w:pStyle w:val="Sinespaciado"/>
        <w:spacing w:line="276" w:lineRule="auto"/>
        <w:jc w:val="both"/>
        <w:rPr>
          <w:rFonts w:ascii="Garamond" w:hAnsi="Garamond"/>
          <w:szCs w:val="24"/>
        </w:rPr>
      </w:pPr>
      <w:r w:rsidRPr="00F9745E">
        <w:rPr>
          <w:rFonts w:ascii="Garamond" w:hAnsi="Garamond"/>
          <w:szCs w:val="24"/>
        </w:rPr>
        <w:t>ADQUIRIR ELEMENTOS ERGONÓMICOS PARA LOS SERVIDORES PÚBLICOS DE LA SECRETARÍA DISTRITAL DE GOBIERNO QUE LOS REQUIERAN DE CONFORMIDAD CON SUS CONDICIONES MÉDICAS.</w:t>
      </w:r>
    </w:p>
    <w:p w14:paraId="0516EA14" w14:textId="77777777" w:rsidR="00B75A20" w:rsidRPr="00F9745E" w:rsidRDefault="00B75A20" w:rsidP="004719AD">
      <w:pPr>
        <w:pStyle w:val="Sinespaciado"/>
        <w:spacing w:line="276" w:lineRule="auto"/>
        <w:jc w:val="both"/>
        <w:rPr>
          <w:rFonts w:ascii="Garamond" w:hAnsi="Garamond"/>
          <w:szCs w:val="24"/>
        </w:rPr>
      </w:pPr>
    </w:p>
    <w:tbl>
      <w:tblPr>
        <w:tblStyle w:val="Tablaconcuadrcula"/>
        <w:tblW w:w="0" w:type="auto"/>
        <w:jc w:val="center"/>
        <w:tblLook w:val="04A0" w:firstRow="1" w:lastRow="0" w:firstColumn="1" w:lastColumn="0" w:noHBand="0" w:noVBand="1"/>
      </w:tblPr>
      <w:tblGrid>
        <w:gridCol w:w="9394"/>
      </w:tblGrid>
      <w:tr w:rsidR="00F9745E" w:rsidRPr="00F9745E" w14:paraId="32D8B6BC" w14:textId="77777777" w:rsidTr="00C975E4">
        <w:trPr>
          <w:jc w:val="center"/>
        </w:trPr>
        <w:tc>
          <w:tcPr>
            <w:tcW w:w="9426" w:type="dxa"/>
            <w:shd w:val="clear" w:color="auto" w:fill="D9D9D9" w:themeFill="background1" w:themeFillShade="D9"/>
          </w:tcPr>
          <w:p w14:paraId="755AAE2C" w14:textId="2B492509" w:rsidR="00C771AC" w:rsidRPr="00F9745E" w:rsidRDefault="00C975E4" w:rsidP="004719AD">
            <w:pPr>
              <w:pStyle w:val="Sinespaciado"/>
              <w:numPr>
                <w:ilvl w:val="0"/>
                <w:numId w:val="25"/>
              </w:numPr>
              <w:spacing w:line="276" w:lineRule="auto"/>
              <w:ind w:left="386"/>
              <w:jc w:val="both"/>
              <w:rPr>
                <w:rFonts w:ascii="Garamond" w:hAnsi="Garamond"/>
                <w:b/>
                <w:bCs/>
                <w:szCs w:val="24"/>
              </w:rPr>
            </w:pPr>
            <w:r w:rsidRPr="00F9745E">
              <w:rPr>
                <w:rFonts w:ascii="Garamond" w:hAnsi="Garamond"/>
                <w:b/>
                <w:bCs/>
                <w:szCs w:val="24"/>
              </w:rPr>
              <w:t>DESCRIPCIÓN DE LA NECESIDAD</w:t>
            </w:r>
          </w:p>
        </w:tc>
      </w:tr>
    </w:tbl>
    <w:p w14:paraId="2C42FE94" w14:textId="77777777" w:rsidR="00C771AC" w:rsidRPr="00F9745E" w:rsidRDefault="00C771AC" w:rsidP="004719AD">
      <w:pPr>
        <w:pStyle w:val="Sinespaciado"/>
        <w:spacing w:line="276" w:lineRule="auto"/>
        <w:jc w:val="both"/>
        <w:rPr>
          <w:rFonts w:ascii="Garamond" w:hAnsi="Garamond"/>
          <w:szCs w:val="24"/>
        </w:rPr>
      </w:pPr>
    </w:p>
    <w:p w14:paraId="716DEAA6" w14:textId="59FF88C8" w:rsidR="003F1A17" w:rsidRPr="00F9745E" w:rsidRDefault="003F1A17" w:rsidP="004719AD">
      <w:pPr>
        <w:pStyle w:val="Sinespaciado"/>
        <w:spacing w:line="276" w:lineRule="auto"/>
        <w:jc w:val="both"/>
        <w:rPr>
          <w:rFonts w:ascii="Garamond" w:hAnsi="Garamond"/>
          <w:szCs w:val="24"/>
        </w:rPr>
      </w:pPr>
      <w:r w:rsidRPr="00F9745E">
        <w:rPr>
          <w:rFonts w:ascii="Garamond" w:hAnsi="Garamond"/>
          <w:szCs w:val="24"/>
        </w:rPr>
        <w:t xml:space="preserve">En virtud del Plan Anual de Adquisiciones de la Entidad y en cumplimiento de lo establecido en la Ley 80 de 1993, la Ley 1150 de 2007, el Decreto 1082 de 2015 y demás decretos reglamentarios sobre la contratación pública, la Secretaría Distrital de Gobierno debe adquirir la dotación de elementos ergonómicos como medidas de prevención, control de riesgos, la Seguridad y Salud en </w:t>
      </w:r>
      <w:r w:rsidR="0033713D">
        <w:rPr>
          <w:rFonts w:ascii="Garamond" w:hAnsi="Garamond"/>
          <w:szCs w:val="24"/>
        </w:rPr>
        <w:t>el T</w:t>
      </w:r>
      <w:r w:rsidRPr="00F9745E">
        <w:rPr>
          <w:rFonts w:ascii="Garamond" w:hAnsi="Garamond"/>
          <w:szCs w:val="24"/>
        </w:rPr>
        <w:t>rabajo que ocupan un lugar importante en el SISTEMA DE GESTI</w:t>
      </w:r>
      <w:r w:rsidR="00502939" w:rsidRPr="00F9745E">
        <w:rPr>
          <w:rFonts w:ascii="Garamond" w:hAnsi="Garamond"/>
          <w:szCs w:val="24"/>
        </w:rPr>
        <w:t>Ó</w:t>
      </w:r>
      <w:r w:rsidRPr="00F9745E">
        <w:rPr>
          <w:rFonts w:ascii="Garamond" w:hAnsi="Garamond"/>
          <w:szCs w:val="24"/>
        </w:rPr>
        <w:t>N DE LA SEGURIDAD Y SALUD EN EL TRABAJO de cualquier entidad pública o privada en todo el Territorio Nacional, por consiguiente</w:t>
      </w:r>
      <w:r w:rsidR="00502939" w:rsidRPr="00F9745E">
        <w:rPr>
          <w:rFonts w:ascii="Garamond" w:hAnsi="Garamond"/>
          <w:szCs w:val="24"/>
        </w:rPr>
        <w:t>,</w:t>
      </w:r>
      <w:r w:rsidRPr="00F9745E">
        <w:rPr>
          <w:rFonts w:ascii="Garamond" w:hAnsi="Garamond"/>
          <w:szCs w:val="24"/>
        </w:rPr>
        <w:t xml:space="preserve"> la Secretaría Distrital de Gobierno da un lugar prioritario para el control y utilización de equipos ergonómicos de seguridad.</w:t>
      </w:r>
    </w:p>
    <w:p w14:paraId="20CFD22D" w14:textId="77777777" w:rsidR="003F1A17" w:rsidRPr="00F9745E" w:rsidRDefault="003F1A17" w:rsidP="004719AD">
      <w:pPr>
        <w:pStyle w:val="Sinespaciado"/>
        <w:spacing w:line="276" w:lineRule="auto"/>
        <w:jc w:val="both"/>
        <w:rPr>
          <w:rFonts w:ascii="Garamond" w:hAnsi="Garamond"/>
          <w:szCs w:val="24"/>
        </w:rPr>
      </w:pPr>
    </w:p>
    <w:p w14:paraId="5FBEC32A" w14:textId="0BAC94B1" w:rsidR="003F1A17" w:rsidRPr="00F9745E" w:rsidRDefault="003F1A17" w:rsidP="004719AD">
      <w:pPr>
        <w:pStyle w:val="Sinespaciado"/>
        <w:spacing w:line="276" w:lineRule="auto"/>
        <w:jc w:val="both"/>
        <w:rPr>
          <w:rFonts w:ascii="Garamond" w:hAnsi="Garamond"/>
          <w:szCs w:val="24"/>
        </w:rPr>
      </w:pPr>
      <w:r w:rsidRPr="00F9745E">
        <w:rPr>
          <w:rFonts w:ascii="Garamond" w:hAnsi="Garamond"/>
          <w:szCs w:val="24"/>
        </w:rPr>
        <w:t>Dado lo anterio</w:t>
      </w:r>
      <w:r w:rsidR="00502939" w:rsidRPr="00F9745E">
        <w:rPr>
          <w:rFonts w:ascii="Garamond" w:hAnsi="Garamond"/>
          <w:szCs w:val="24"/>
        </w:rPr>
        <w:t>r</w:t>
      </w:r>
      <w:r w:rsidRPr="00F9745E">
        <w:rPr>
          <w:rFonts w:ascii="Garamond" w:hAnsi="Garamond"/>
          <w:szCs w:val="24"/>
        </w:rPr>
        <w:t>, la Secretaría Distrital de Gobierno en desarrollo de sus objetivos y para el logro de sus actividades, pretende satisfacer la necesidad de los funcionarios en sus puestos de trabajo mejorando la condición de salud y previniendo futuras lesiones.</w:t>
      </w:r>
    </w:p>
    <w:p w14:paraId="345212A7" w14:textId="77777777" w:rsidR="003F1A17" w:rsidRPr="00F9745E" w:rsidRDefault="003F1A17" w:rsidP="004719AD">
      <w:pPr>
        <w:pStyle w:val="Sinespaciado"/>
        <w:spacing w:line="276" w:lineRule="auto"/>
        <w:jc w:val="both"/>
        <w:rPr>
          <w:rFonts w:ascii="Garamond" w:hAnsi="Garamond"/>
          <w:szCs w:val="24"/>
        </w:rPr>
      </w:pPr>
    </w:p>
    <w:p w14:paraId="4BA255D4" w14:textId="77777777" w:rsidR="003F1A17" w:rsidRPr="00F9745E" w:rsidRDefault="003F1A17" w:rsidP="004719AD">
      <w:pPr>
        <w:pStyle w:val="Sinespaciado"/>
        <w:spacing w:line="276" w:lineRule="auto"/>
        <w:jc w:val="both"/>
        <w:rPr>
          <w:rFonts w:ascii="Garamond" w:hAnsi="Garamond"/>
          <w:szCs w:val="24"/>
        </w:rPr>
      </w:pPr>
      <w:r w:rsidRPr="00F9745E">
        <w:rPr>
          <w:rFonts w:ascii="Garamond" w:hAnsi="Garamond"/>
          <w:szCs w:val="24"/>
        </w:rPr>
        <w:t>El Sistema de Gestión de la Seguridad y Salud en el Trabajo SG-SST, como actividad multidisciplinaria dirigida a proteger y promover la salud de los trabajadores mediante la prevención y el control de enfermedades, accidentes y la eliminación de los factores y condiciones que ponen en peligro la salud y la seguridad en el trabajo, pretende contar con elementos ergonómicos necesarios para la atención y cuidado de la salud de los funcionarios públicos.</w:t>
      </w:r>
    </w:p>
    <w:p w14:paraId="5D471BAF" w14:textId="77777777" w:rsidR="00C771AC" w:rsidRPr="00F9745E" w:rsidRDefault="00C771AC" w:rsidP="004719AD">
      <w:pPr>
        <w:pStyle w:val="Sinespaciado"/>
        <w:spacing w:line="276" w:lineRule="auto"/>
        <w:jc w:val="both"/>
        <w:rPr>
          <w:rFonts w:ascii="Garamond" w:hAnsi="Garamond"/>
          <w:szCs w:val="24"/>
        </w:rPr>
      </w:pPr>
    </w:p>
    <w:p w14:paraId="15AF19EA" w14:textId="77777777" w:rsidR="00DD726A" w:rsidRPr="00F9745E" w:rsidRDefault="00DD726A" w:rsidP="004719AD">
      <w:pPr>
        <w:pStyle w:val="Sinespaciado"/>
        <w:spacing w:line="276" w:lineRule="auto"/>
        <w:jc w:val="both"/>
        <w:rPr>
          <w:rFonts w:ascii="Garamond" w:hAnsi="Garamond"/>
          <w:szCs w:val="24"/>
        </w:rPr>
      </w:pPr>
      <w:r w:rsidRPr="00F9745E">
        <w:rPr>
          <w:rFonts w:ascii="Garamond" w:hAnsi="Garamond"/>
          <w:szCs w:val="24"/>
        </w:rPr>
        <w:t>El Sistema de Gestión de la Seguridad y Salud en el Trabajo, debe ser implementado por todos los empleadores y consiste en el desarrollo de un proceso lógico y por etapas, basado en la mejora continua, que incluye la política, la organización, la planificación, la aplicación, la evaluación, la auditoría y las acciones de mejora con el objetivo de anticipar, reconocer, evaluar y controlar los riesgos que puedan afectar la seguridad y la salud en el trabajo.</w:t>
      </w:r>
    </w:p>
    <w:p w14:paraId="7981D582" w14:textId="77777777" w:rsidR="00DD726A" w:rsidRPr="00F9745E" w:rsidRDefault="00DD726A" w:rsidP="004719AD">
      <w:pPr>
        <w:pStyle w:val="Sinespaciado"/>
        <w:spacing w:line="276" w:lineRule="auto"/>
        <w:jc w:val="both"/>
        <w:rPr>
          <w:rFonts w:ascii="Garamond" w:hAnsi="Garamond"/>
          <w:szCs w:val="24"/>
        </w:rPr>
      </w:pPr>
    </w:p>
    <w:p w14:paraId="1784B63C" w14:textId="77777777" w:rsidR="008C7043" w:rsidRPr="00A92D45" w:rsidRDefault="008C7043" w:rsidP="004719AD">
      <w:pPr>
        <w:pStyle w:val="Sinespaciado"/>
        <w:spacing w:line="276" w:lineRule="auto"/>
        <w:jc w:val="both"/>
        <w:rPr>
          <w:rFonts w:ascii="Garamond" w:hAnsi="Garamond"/>
          <w:szCs w:val="24"/>
        </w:rPr>
      </w:pPr>
      <w:r w:rsidRPr="00A92D45">
        <w:rPr>
          <w:rFonts w:ascii="Garamond" w:hAnsi="Garamond"/>
          <w:szCs w:val="24"/>
        </w:rPr>
        <w:t xml:space="preserve">Para que efectivamente las empresas cumplan con los Sistemas de Gestión de la Seguridad y Salud en </w:t>
      </w:r>
      <w:r w:rsidRPr="00A92D45">
        <w:rPr>
          <w:rFonts w:ascii="Garamond" w:hAnsi="Garamond"/>
          <w:szCs w:val="24"/>
        </w:rPr>
        <w:lastRenderedPageBreak/>
        <w:t>el Trabajo, el Ministerio del Trabajo expidió la Resolución 0312 de 2019 con la cual se regulan los Estándares Mínimos con el objeto de verificar el cumplimiento de las normas, requisitos y procedimientos de obligatorio cumplimiento en riesgos laborales establecidos en los sistemas de gestión, por parte de las entidades y empresas contratantes. Así como lo establecido en el Capítulo 6 que trata sobre el Sistema de Gestión de la Seguridad y Salud en el Trabajo del Decreto 1072 de 2015.</w:t>
      </w:r>
    </w:p>
    <w:p w14:paraId="7548EF1A" w14:textId="77777777" w:rsidR="00DD726A" w:rsidRPr="00F9745E" w:rsidRDefault="00DD726A" w:rsidP="004719AD">
      <w:pPr>
        <w:pStyle w:val="Sinespaciado"/>
        <w:spacing w:line="276" w:lineRule="auto"/>
        <w:jc w:val="both"/>
        <w:rPr>
          <w:rFonts w:ascii="Garamond" w:hAnsi="Garamond"/>
          <w:szCs w:val="24"/>
        </w:rPr>
      </w:pPr>
    </w:p>
    <w:p w14:paraId="0A09A026" w14:textId="7B48D97A" w:rsidR="00DD726A" w:rsidRPr="00F9745E" w:rsidRDefault="00DD726A" w:rsidP="004719AD">
      <w:pPr>
        <w:pStyle w:val="Sinespaciado"/>
        <w:spacing w:line="276" w:lineRule="auto"/>
        <w:jc w:val="both"/>
        <w:rPr>
          <w:rFonts w:ascii="Garamond" w:hAnsi="Garamond"/>
          <w:szCs w:val="24"/>
        </w:rPr>
      </w:pPr>
      <w:r w:rsidRPr="00F9745E">
        <w:rPr>
          <w:rFonts w:ascii="Garamond" w:hAnsi="Garamond"/>
          <w:szCs w:val="24"/>
        </w:rPr>
        <w:t>El artículo 2.2.4.6.1. y ss. del Decreto 1072 de 2015, implementó una serie de acciones para materializar el desempeño de la organización en la seguridad y la salud en el trabajo en forma coherente con su política, a través de la aplicación de un ciclo PHVA (Planificar, Hacer, Verificar y Actuar).</w:t>
      </w:r>
    </w:p>
    <w:p w14:paraId="2E519444" w14:textId="77777777" w:rsidR="00DD726A" w:rsidRPr="00F9745E" w:rsidRDefault="00DD726A" w:rsidP="004719AD">
      <w:pPr>
        <w:pStyle w:val="Sinespaciado"/>
        <w:spacing w:line="276" w:lineRule="auto"/>
        <w:jc w:val="both"/>
        <w:rPr>
          <w:rFonts w:ascii="Garamond" w:hAnsi="Garamond"/>
          <w:szCs w:val="24"/>
        </w:rPr>
      </w:pPr>
    </w:p>
    <w:p w14:paraId="4063E450" w14:textId="0AB1D2F7" w:rsidR="003F1A17" w:rsidRPr="00F9745E" w:rsidRDefault="00DD726A" w:rsidP="004719AD">
      <w:pPr>
        <w:pStyle w:val="Sinespaciado"/>
        <w:spacing w:line="276" w:lineRule="auto"/>
        <w:jc w:val="both"/>
        <w:rPr>
          <w:rFonts w:ascii="Garamond" w:hAnsi="Garamond"/>
          <w:szCs w:val="24"/>
        </w:rPr>
      </w:pPr>
      <w:r w:rsidRPr="00F9745E">
        <w:rPr>
          <w:rFonts w:ascii="Garamond" w:hAnsi="Garamond"/>
          <w:szCs w:val="24"/>
        </w:rPr>
        <w:t>El artículo 2.2.4.6.3. del precitado Decreto define la Seguridad y Salud en el trabajo, como la "</w:t>
      </w:r>
      <w:r w:rsidRPr="00F9745E">
        <w:rPr>
          <w:rFonts w:ascii="Garamond" w:hAnsi="Garamond"/>
          <w:i/>
          <w:iCs/>
          <w:szCs w:val="24"/>
        </w:rPr>
        <w:t>disciplina que trata la prevención de las lesiones y enfermedades causadas por las condiciones de trabajo, y de la protección y la promoción de la salud de los trabajadores. Tiene por objeto mejorar las condiciones y el medio ambiente en el trabajo, así como la salud en el trabajo, que conlleva la promoción y el mantenimiento del bienestar físico, mental y social de los trabadores en todas las ocupaciones</w:t>
      </w:r>
      <w:r w:rsidRPr="00F9745E">
        <w:rPr>
          <w:rFonts w:ascii="Garamond" w:hAnsi="Garamond"/>
          <w:szCs w:val="24"/>
        </w:rPr>
        <w:t>".</w:t>
      </w:r>
    </w:p>
    <w:p w14:paraId="013DD29D" w14:textId="77777777" w:rsidR="008C30AB" w:rsidRPr="00F9745E" w:rsidRDefault="008C30AB" w:rsidP="004719AD">
      <w:pPr>
        <w:pStyle w:val="Sinespaciado"/>
        <w:spacing w:line="276" w:lineRule="auto"/>
        <w:jc w:val="both"/>
        <w:rPr>
          <w:rFonts w:ascii="Garamond" w:hAnsi="Garamond"/>
          <w:szCs w:val="24"/>
        </w:rPr>
      </w:pPr>
    </w:p>
    <w:p w14:paraId="409338F7" w14:textId="60142D5C" w:rsidR="00502939" w:rsidRPr="00F9745E" w:rsidRDefault="00502939" w:rsidP="004719AD">
      <w:pPr>
        <w:pStyle w:val="Sinespaciado"/>
        <w:spacing w:line="276" w:lineRule="auto"/>
        <w:jc w:val="both"/>
        <w:rPr>
          <w:rFonts w:ascii="Garamond" w:hAnsi="Garamond"/>
          <w:szCs w:val="24"/>
        </w:rPr>
      </w:pPr>
      <w:r w:rsidRPr="00A25E6E">
        <w:rPr>
          <w:rFonts w:ascii="Garamond" w:hAnsi="Garamond"/>
          <w:szCs w:val="24"/>
        </w:rPr>
        <w:t>A su vez</w:t>
      </w:r>
      <w:r w:rsidRPr="00F9745E">
        <w:rPr>
          <w:rFonts w:ascii="Garamond" w:hAnsi="Garamond"/>
          <w:szCs w:val="24"/>
        </w:rPr>
        <w:t xml:space="preserve">, el artículo 2.2.4.6.4., del </w:t>
      </w:r>
      <w:r w:rsidR="008C30AB" w:rsidRPr="00F9745E">
        <w:rPr>
          <w:rFonts w:ascii="Garamond" w:hAnsi="Garamond"/>
          <w:szCs w:val="24"/>
        </w:rPr>
        <w:t xml:space="preserve">mismo </w:t>
      </w:r>
      <w:r w:rsidRPr="00F9745E">
        <w:rPr>
          <w:rFonts w:ascii="Garamond" w:hAnsi="Garamond"/>
          <w:szCs w:val="24"/>
        </w:rPr>
        <w:t>Decreto establece que:</w:t>
      </w:r>
      <w:r w:rsidR="008C30AB" w:rsidRPr="00F9745E">
        <w:rPr>
          <w:rFonts w:ascii="Garamond" w:hAnsi="Garamond"/>
          <w:szCs w:val="24"/>
        </w:rPr>
        <w:t xml:space="preserve"> </w:t>
      </w:r>
      <w:r w:rsidRPr="00F9745E">
        <w:rPr>
          <w:rFonts w:ascii="Garamond" w:hAnsi="Garamond"/>
          <w:szCs w:val="24"/>
        </w:rPr>
        <w:t>“</w:t>
      </w:r>
      <w:r w:rsidRPr="00F9745E">
        <w:rPr>
          <w:rFonts w:ascii="Garamond" w:hAnsi="Garamond"/>
          <w:i/>
          <w:iCs/>
          <w:szCs w:val="24"/>
        </w:rPr>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r w:rsidRPr="00F9745E">
        <w:rPr>
          <w:rFonts w:ascii="Garamond" w:hAnsi="Garamond"/>
          <w:szCs w:val="24"/>
        </w:rPr>
        <w:t>.</w:t>
      </w:r>
    </w:p>
    <w:p w14:paraId="6AFD2A1A" w14:textId="77777777" w:rsidR="00502939" w:rsidRPr="00F9745E" w:rsidRDefault="00502939" w:rsidP="004719AD">
      <w:pPr>
        <w:pStyle w:val="Sinespaciado"/>
        <w:spacing w:line="276" w:lineRule="auto"/>
        <w:jc w:val="both"/>
        <w:rPr>
          <w:rFonts w:ascii="Garamond" w:hAnsi="Garamond"/>
          <w:szCs w:val="24"/>
        </w:rPr>
      </w:pPr>
    </w:p>
    <w:p w14:paraId="0D452780" w14:textId="77777777" w:rsidR="00502939" w:rsidRPr="00F9745E" w:rsidRDefault="00502939" w:rsidP="004719AD">
      <w:pPr>
        <w:pStyle w:val="Sinespaciado"/>
        <w:spacing w:line="276" w:lineRule="auto"/>
        <w:jc w:val="both"/>
        <w:rPr>
          <w:rFonts w:ascii="Garamond" w:hAnsi="Garamond"/>
          <w:i/>
          <w:iCs/>
          <w:szCs w:val="24"/>
        </w:rPr>
      </w:pPr>
      <w:r w:rsidRPr="00F9745E">
        <w:rPr>
          <w:rFonts w:ascii="Garamond" w:hAnsi="Garamond"/>
          <w:i/>
          <w:iCs/>
          <w:szCs w:val="24"/>
        </w:rPr>
        <w:t>El SG-SST debe ser liderado e implementado por el empleador o contratante, con la participación de los trabajadores y/o contratistas, garantizando a través de dicho sistema, la aplicación de las medidas de Seguridad y Salud en el Trabajo, el mejoramiento del comportamiento de los trabajadores, las condiciones y el medio ambiente laboral, y el control eficaz de los peligros y riesgos en el lugar de trabajo.</w:t>
      </w:r>
    </w:p>
    <w:p w14:paraId="31091D50" w14:textId="77777777" w:rsidR="00502939" w:rsidRPr="00F9745E" w:rsidRDefault="00502939" w:rsidP="004719AD">
      <w:pPr>
        <w:pStyle w:val="Sinespaciado"/>
        <w:spacing w:line="276" w:lineRule="auto"/>
        <w:jc w:val="both"/>
        <w:rPr>
          <w:rFonts w:ascii="Garamond" w:hAnsi="Garamond"/>
          <w:i/>
          <w:iCs/>
          <w:szCs w:val="24"/>
        </w:rPr>
      </w:pPr>
    </w:p>
    <w:p w14:paraId="45B6484D" w14:textId="77777777" w:rsidR="00502939" w:rsidRPr="00F9745E" w:rsidRDefault="00502939" w:rsidP="004719AD">
      <w:pPr>
        <w:pStyle w:val="Sinespaciado"/>
        <w:spacing w:line="276" w:lineRule="auto"/>
        <w:jc w:val="both"/>
        <w:rPr>
          <w:rFonts w:ascii="Garamond" w:hAnsi="Garamond"/>
          <w:i/>
          <w:iCs/>
          <w:szCs w:val="24"/>
        </w:rPr>
      </w:pPr>
      <w:r w:rsidRPr="00F9745E">
        <w:rPr>
          <w:rFonts w:ascii="Garamond" w:hAnsi="Garamond"/>
          <w:i/>
          <w:iCs/>
          <w:szCs w:val="24"/>
        </w:rPr>
        <w:t>Para el efecto, el empleador o contratante debe abordar la prevención de los accidentes y las enfermedades laborales y también la protección y promoción de la salud de los trabajadores y/o contratistas, a través de la implementación, mantenimiento y mejora continua de un sistema de gestión cuyos principios estén basados en el ciclo PHVA (Planificar, Hacer, Verificar y Actuar)”.</w:t>
      </w:r>
    </w:p>
    <w:p w14:paraId="7D007B53" w14:textId="77777777" w:rsidR="00502939" w:rsidRPr="00F9745E" w:rsidRDefault="00502939" w:rsidP="004719AD">
      <w:pPr>
        <w:pStyle w:val="Sinespaciado"/>
        <w:spacing w:line="276" w:lineRule="auto"/>
        <w:jc w:val="both"/>
        <w:rPr>
          <w:rFonts w:ascii="Garamond" w:hAnsi="Garamond"/>
          <w:szCs w:val="24"/>
        </w:rPr>
      </w:pPr>
    </w:p>
    <w:p w14:paraId="168818B0" w14:textId="30310FFB" w:rsidR="00502939" w:rsidRPr="00F9745E" w:rsidRDefault="00502939" w:rsidP="004719AD">
      <w:pPr>
        <w:pStyle w:val="Sinespaciado"/>
        <w:spacing w:line="276" w:lineRule="auto"/>
        <w:jc w:val="both"/>
        <w:rPr>
          <w:rFonts w:ascii="Garamond" w:hAnsi="Garamond"/>
          <w:szCs w:val="24"/>
        </w:rPr>
      </w:pPr>
      <w:r w:rsidRPr="00F9745E">
        <w:rPr>
          <w:rFonts w:ascii="Garamond" w:hAnsi="Garamond"/>
          <w:szCs w:val="24"/>
        </w:rPr>
        <w:t xml:space="preserve">Al unísono, el artículo 2.2.4.6.7. establece como objetivos de la política de </w:t>
      </w:r>
      <w:r w:rsidR="008108AE">
        <w:rPr>
          <w:rFonts w:ascii="Garamond" w:hAnsi="Garamond"/>
          <w:szCs w:val="24"/>
        </w:rPr>
        <w:t>S</w:t>
      </w:r>
      <w:r w:rsidRPr="00F9745E">
        <w:rPr>
          <w:rFonts w:ascii="Garamond" w:hAnsi="Garamond"/>
          <w:szCs w:val="24"/>
        </w:rPr>
        <w:t xml:space="preserve">eguridad y </w:t>
      </w:r>
      <w:r w:rsidR="008108AE">
        <w:rPr>
          <w:rFonts w:ascii="Garamond" w:hAnsi="Garamond"/>
          <w:szCs w:val="24"/>
        </w:rPr>
        <w:t>S</w:t>
      </w:r>
      <w:r w:rsidRPr="00F9745E">
        <w:rPr>
          <w:rFonts w:ascii="Garamond" w:hAnsi="Garamond"/>
          <w:szCs w:val="24"/>
        </w:rPr>
        <w:t xml:space="preserve">alud en el </w:t>
      </w:r>
      <w:r w:rsidR="008108AE">
        <w:rPr>
          <w:rFonts w:ascii="Garamond" w:hAnsi="Garamond"/>
          <w:szCs w:val="24"/>
        </w:rPr>
        <w:t>T</w:t>
      </w:r>
      <w:r w:rsidRPr="00F9745E">
        <w:rPr>
          <w:rFonts w:ascii="Garamond" w:hAnsi="Garamond"/>
          <w:szCs w:val="24"/>
        </w:rPr>
        <w:t>rabajo (SST), en los cuales la organización expresa su compromiso, los siguientes:</w:t>
      </w:r>
    </w:p>
    <w:p w14:paraId="7E27E363" w14:textId="77777777" w:rsidR="00502939" w:rsidRPr="00F9745E" w:rsidRDefault="00502939" w:rsidP="004719AD">
      <w:pPr>
        <w:pStyle w:val="Sinespaciado"/>
        <w:spacing w:line="276" w:lineRule="auto"/>
        <w:jc w:val="both"/>
        <w:rPr>
          <w:rFonts w:ascii="Garamond" w:hAnsi="Garamond"/>
          <w:szCs w:val="24"/>
        </w:rPr>
      </w:pPr>
    </w:p>
    <w:p w14:paraId="5B4B49CB" w14:textId="77777777" w:rsidR="00502939" w:rsidRPr="00F9745E" w:rsidRDefault="00502939" w:rsidP="004719AD">
      <w:pPr>
        <w:pStyle w:val="Sinespaciado"/>
        <w:spacing w:line="276" w:lineRule="auto"/>
        <w:jc w:val="both"/>
        <w:rPr>
          <w:rFonts w:ascii="Garamond" w:hAnsi="Garamond"/>
          <w:i/>
          <w:iCs/>
          <w:szCs w:val="24"/>
        </w:rPr>
      </w:pPr>
      <w:r w:rsidRPr="00F9745E">
        <w:rPr>
          <w:rFonts w:ascii="Garamond" w:hAnsi="Garamond"/>
          <w:i/>
          <w:iCs/>
          <w:szCs w:val="24"/>
        </w:rPr>
        <w:t>“1. Identificar los peligros, evaluar y valorar los riesgos y establecer los respectivos controles.</w:t>
      </w:r>
    </w:p>
    <w:p w14:paraId="725AE242" w14:textId="77777777" w:rsidR="00502939" w:rsidRPr="00F9745E" w:rsidRDefault="00502939" w:rsidP="004719AD">
      <w:pPr>
        <w:pStyle w:val="Sinespaciado"/>
        <w:spacing w:line="276" w:lineRule="auto"/>
        <w:jc w:val="both"/>
        <w:rPr>
          <w:rFonts w:ascii="Garamond" w:hAnsi="Garamond"/>
          <w:i/>
          <w:iCs/>
          <w:szCs w:val="24"/>
        </w:rPr>
      </w:pPr>
      <w:r w:rsidRPr="00F9745E">
        <w:rPr>
          <w:rFonts w:ascii="Garamond" w:hAnsi="Garamond"/>
          <w:i/>
          <w:iCs/>
          <w:szCs w:val="24"/>
        </w:rPr>
        <w:lastRenderedPageBreak/>
        <w:t>2. Proteger la seguridad y salud de todos los trabajadores, mediante la mejora continua del Sistema de Gestión de la Seguridad y Salud en el Trabajo (SG-SST) en la empresa; y</w:t>
      </w:r>
    </w:p>
    <w:p w14:paraId="23A7054D" w14:textId="77777777" w:rsidR="00502939" w:rsidRPr="00F9745E" w:rsidRDefault="00502939" w:rsidP="004719AD">
      <w:pPr>
        <w:pStyle w:val="Sinespaciado"/>
        <w:spacing w:line="276" w:lineRule="auto"/>
        <w:jc w:val="both"/>
        <w:rPr>
          <w:rFonts w:ascii="Garamond" w:hAnsi="Garamond"/>
          <w:i/>
          <w:iCs/>
          <w:szCs w:val="24"/>
        </w:rPr>
      </w:pPr>
      <w:r w:rsidRPr="00F9745E">
        <w:rPr>
          <w:rFonts w:ascii="Garamond" w:hAnsi="Garamond"/>
          <w:i/>
          <w:iCs/>
          <w:szCs w:val="24"/>
        </w:rPr>
        <w:t>3. Cumplir la normatividad nacional vigente aplicable en materia de riesgos laborales”.</w:t>
      </w:r>
    </w:p>
    <w:p w14:paraId="5983103F" w14:textId="77777777" w:rsidR="00502939" w:rsidRPr="00F9745E" w:rsidRDefault="00502939" w:rsidP="004719AD">
      <w:pPr>
        <w:pStyle w:val="Sinespaciado"/>
        <w:spacing w:line="276" w:lineRule="auto"/>
        <w:jc w:val="both"/>
        <w:rPr>
          <w:rFonts w:ascii="Garamond" w:hAnsi="Garamond"/>
          <w:szCs w:val="24"/>
        </w:rPr>
      </w:pPr>
    </w:p>
    <w:p w14:paraId="3E0FFD1F" w14:textId="47D4FBD7" w:rsidR="003F1A17" w:rsidRDefault="00502939" w:rsidP="004719AD">
      <w:pPr>
        <w:pStyle w:val="Sinespaciado"/>
        <w:spacing w:line="276" w:lineRule="auto"/>
        <w:jc w:val="both"/>
        <w:rPr>
          <w:rFonts w:ascii="Garamond" w:hAnsi="Garamond"/>
          <w:i/>
          <w:iCs/>
          <w:szCs w:val="24"/>
        </w:rPr>
      </w:pPr>
      <w:r w:rsidRPr="00F9745E">
        <w:rPr>
          <w:rFonts w:ascii="Garamond" w:hAnsi="Garamond"/>
          <w:szCs w:val="24"/>
        </w:rPr>
        <w:t xml:space="preserve">Dentro de las obligaciones de los empleadores, descritas en el numeral 4, artículo 2.2.4.6.8. del Decreto 1072 de 2015, se establece: </w:t>
      </w:r>
      <w:r w:rsidRPr="00F9745E">
        <w:rPr>
          <w:rFonts w:ascii="Garamond" w:hAnsi="Garamond"/>
          <w:i/>
          <w:iCs/>
          <w:szCs w:val="24"/>
        </w:rPr>
        <w:t>"Definir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corresponda, puedan cumplir de manera satisfactoria con sus funciones".</w:t>
      </w:r>
    </w:p>
    <w:p w14:paraId="10D53911" w14:textId="77777777" w:rsidR="006D6BBA" w:rsidRDefault="006D6BBA" w:rsidP="004719AD">
      <w:pPr>
        <w:pStyle w:val="Sinespaciado"/>
        <w:spacing w:line="276" w:lineRule="auto"/>
        <w:jc w:val="both"/>
        <w:rPr>
          <w:rFonts w:ascii="Garamond" w:hAnsi="Garamond"/>
          <w:i/>
          <w:iCs/>
          <w:szCs w:val="24"/>
        </w:rPr>
      </w:pPr>
    </w:p>
    <w:p w14:paraId="15B7CADC" w14:textId="446909B5" w:rsidR="006D6BBA" w:rsidRPr="008C33E3" w:rsidRDefault="006D6BBA" w:rsidP="004719AD">
      <w:pPr>
        <w:pStyle w:val="Sinespaciado"/>
        <w:spacing w:line="276" w:lineRule="auto"/>
        <w:jc w:val="both"/>
        <w:rPr>
          <w:rFonts w:ascii="Garamond" w:hAnsi="Garamond"/>
          <w:szCs w:val="24"/>
          <w:lang w:val="es-ES"/>
        </w:rPr>
      </w:pPr>
      <w:r w:rsidRPr="008C33E3">
        <w:rPr>
          <w:rFonts w:ascii="Garamond" w:hAnsi="Garamond"/>
          <w:szCs w:val="24"/>
          <w:lang w:val="es-ES"/>
        </w:rPr>
        <w:t xml:space="preserve">De acuerdo </w:t>
      </w:r>
      <w:r>
        <w:rPr>
          <w:rFonts w:ascii="Garamond" w:hAnsi="Garamond"/>
          <w:szCs w:val="24"/>
          <w:lang w:val="es-ES"/>
        </w:rPr>
        <w:t>con</w:t>
      </w:r>
      <w:r w:rsidRPr="008C33E3">
        <w:rPr>
          <w:rFonts w:ascii="Garamond" w:hAnsi="Garamond"/>
          <w:szCs w:val="24"/>
          <w:lang w:val="es-ES"/>
        </w:rPr>
        <w:t xml:space="preserve"> la necesidad planteada anteriormente, la Secretar</w:t>
      </w:r>
      <w:r>
        <w:rPr>
          <w:rFonts w:ascii="Garamond" w:hAnsi="Garamond"/>
          <w:szCs w:val="24"/>
          <w:lang w:val="es-ES"/>
        </w:rPr>
        <w:t>í</w:t>
      </w:r>
      <w:r w:rsidRPr="008C33E3">
        <w:rPr>
          <w:rFonts w:ascii="Garamond" w:hAnsi="Garamond"/>
          <w:szCs w:val="24"/>
          <w:lang w:val="es-ES"/>
        </w:rPr>
        <w:t xml:space="preserve">a Distrital de Gobierno requiere adelantar el proceso para la contratación del suministro de elementos ergonómicos </w:t>
      </w:r>
      <w:r w:rsidRPr="00F9745E">
        <w:rPr>
          <w:rFonts w:ascii="Garamond" w:hAnsi="Garamond"/>
          <w:szCs w:val="24"/>
        </w:rPr>
        <w:t>para los empleados públicos que los requieran</w:t>
      </w:r>
      <w:r>
        <w:rPr>
          <w:rFonts w:ascii="Garamond" w:hAnsi="Garamond"/>
          <w:szCs w:val="24"/>
        </w:rPr>
        <w:t>,</w:t>
      </w:r>
      <w:r w:rsidRPr="00F9745E">
        <w:rPr>
          <w:rFonts w:ascii="Garamond" w:hAnsi="Garamond"/>
          <w:szCs w:val="24"/>
        </w:rPr>
        <w:t xml:space="preserve"> de conformidad con sus condiciones médicas</w:t>
      </w:r>
      <w:r w:rsidRPr="008C33E3">
        <w:rPr>
          <w:rFonts w:ascii="Garamond" w:hAnsi="Garamond"/>
          <w:szCs w:val="24"/>
          <w:lang w:val="es-ES"/>
        </w:rPr>
        <w:t>, con la finalidad de dar cumplimiento al Decreto 1072 del 26 de mayo de 2015</w:t>
      </w:r>
      <w:r w:rsidRPr="00F9745E">
        <w:rPr>
          <w:rFonts w:ascii="Garamond" w:hAnsi="Garamond"/>
          <w:szCs w:val="24"/>
          <w:lang w:val="es-ES"/>
        </w:rPr>
        <w:t xml:space="preserve"> </w:t>
      </w:r>
      <w:r w:rsidRPr="008C33E3">
        <w:rPr>
          <w:rFonts w:ascii="Garamond" w:hAnsi="Garamond"/>
          <w:szCs w:val="24"/>
          <w:lang w:val="es-ES"/>
        </w:rPr>
        <w:t>y</w:t>
      </w:r>
      <w:r w:rsidR="00553636">
        <w:rPr>
          <w:rFonts w:ascii="Garamond" w:hAnsi="Garamond"/>
          <w:szCs w:val="24"/>
          <w:lang w:val="es-ES"/>
        </w:rPr>
        <w:t xml:space="preserve"> la </w:t>
      </w:r>
      <w:hyperlink r:id="rId11" w:tgtFrame="_blank" w:history="1">
        <w:r w:rsidRPr="008C33E3">
          <w:rPr>
            <w:rStyle w:val="Hipervnculo"/>
            <w:rFonts w:ascii="Garamond" w:hAnsi="Garamond"/>
            <w:color w:val="auto"/>
            <w:szCs w:val="24"/>
            <w:u w:val="none"/>
            <w:lang w:val="es-ES"/>
          </w:rPr>
          <w:t>Resolución 0312 del 13 de febrero de 2019</w:t>
        </w:r>
      </w:hyperlink>
      <w:r w:rsidRPr="00F9745E">
        <w:rPr>
          <w:rFonts w:ascii="Garamond" w:hAnsi="Garamond"/>
          <w:szCs w:val="24"/>
        </w:rPr>
        <w:t>.</w:t>
      </w:r>
    </w:p>
    <w:p w14:paraId="1C7FA118" w14:textId="77777777" w:rsidR="005A1FE4" w:rsidRPr="00F9745E" w:rsidRDefault="005A1FE4" w:rsidP="004719AD">
      <w:pPr>
        <w:pStyle w:val="Sinespaciado"/>
        <w:spacing w:line="276" w:lineRule="auto"/>
        <w:jc w:val="both"/>
        <w:rPr>
          <w:rFonts w:ascii="Garamond" w:hAnsi="Garamond"/>
          <w:szCs w:val="24"/>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9394"/>
      </w:tblGrid>
      <w:tr w:rsidR="00F9745E" w:rsidRPr="00F9745E" w14:paraId="76ADCA02" w14:textId="77777777" w:rsidTr="3435C7C8">
        <w:trPr>
          <w:jc w:val="center"/>
        </w:trPr>
        <w:tc>
          <w:tcPr>
            <w:tcW w:w="9394" w:type="dxa"/>
            <w:shd w:val="clear" w:color="auto" w:fill="D9D9D9" w:themeFill="background1" w:themeFillShade="D9"/>
          </w:tcPr>
          <w:p w14:paraId="38AD9805" w14:textId="53B7C83D" w:rsidR="00CA3B22" w:rsidRPr="00F9745E" w:rsidRDefault="4D8437CC" w:rsidP="004719AD">
            <w:pPr>
              <w:pStyle w:val="Sinespaciado"/>
              <w:numPr>
                <w:ilvl w:val="0"/>
                <w:numId w:val="25"/>
              </w:numPr>
              <w:spacing w:line="276" w:lineRule="auto"/>
              <w:ind w:left="316" w:hanging="316"/>
              <w:jc w:val="both"/>
              <w:rPr>
                <w:rFonts w:ascii="Garamond" w:hAnsi="Garamond"/>
                <w:b/>
                <w:bCs/>
                <w:szCs w:val="24"/>
              </w:rPr>
            </w:pPr>
            <w:r w:rsidRPr="00F9745E">
              <w:rPr>
                <w:rFonts w:ascii="Garamond" w:hAnsi="Garamond"/>
                <w:b/>
                <w:bCs/>
                <w:szCs w:val="24"/>
              </w:rPr>
              <w:t>DESCRIPCIÓN DEL BIEN O SERVICIO A CONTRATAR</w:t>
            </w:r>
          </w:p>
        </w:tc>
      </w:tr>
    </w:tbl>
    <w:p w14:paraId="0B3B3B5D" w14:textId="77777777" w:rsidR="00751414" w:rsidRPr="00751414" w:rsidRDefault="00751414" w:rsidP="004719AD">
      <w:pPr>
        <w:pStyle w:val="Sinespaciado"/>
        <w:spacing w:line="276" w:lineRule="auto"/>
        <w:jc w:val="both"/>
        <w:rPr>
          <w:rFonts w:ascii="Garamond" w:hAnsi="Garamond"/>
          <w:szCs w:val="24"/>
          <w:lang w:val="es-ES"/>
        </w:rPr>
      </w:pPr>
    </w:p>
    <w:p w14:paraId="13E69983" w14:textId="00D78277" w:rsidR="008D429A" w:rsidRPr="00F534FF" w:rsidRDefault="00751414" w:rsidP="004719AD">
      <w:pPr>
        <w:pStyle w:val="Sinespaciado"/>
        <w:spacing w:line="276" w:lineRule="auto"/>
        <w:rPr>
          <w:rFonts w:ascii="Garamond" w:hAnsi="Garamond"/>
        </w:rPr>
      </w:pPr>
      <w:r>
        <w:rPr>
          <w:rFonts w:ascii="Garamond" w:hAnsi="Garamond"/>
        </w:rPr>
        <w:t>A continuación,</w:t>
      </w:r>
      <w:r w:rsidR="00F534FF" w:rsidRPr="00F534FF">
        <w:rPr>
          <w:rFonts w:ascii="Garamond" w:hAnsi="Garamond"/>
        </w:rPr>
        <w:t xml:space="preserve"> </w:t>
      </w:r>
      <w:r w:rsidR="00553636">
        <w:rPr>
          <w:rFonts w:ascii="Garamond" w:hAnsi="Garamond"/>
        </w:rPr>
        <w:t xml:space="preserve">se detallan </w:t>
      </w:r>
      <w:r w:rsidR="00F534FF" w:rsidRPr="00F534FF">
        <w:rPr>
          <w:rFonts w:ascii="Garamond" w:hAnsi="Garamond"/>
        </w:rPr>
        <w:t xml:space="preserve">las especificaciones </w:t>
      </w:r>
      <w:r>
        <w:rPr>
          <w:rFonts w:ascii="Garamond" w:hAnsi="Garamond"/>
        </w:rPr>
        <w:t>de los elementos ergonómicos</w:t>
      </w:r>
      <w:r w:rsidR="00553636">
        <w:rPr>
          <w:rFonts w:ascii="Garamond" w:hAnsi="Garamond"/>
        </w:rPr>
        <w:t xml:space="preserve"> requeridos</w:t>
      </w:r>
      <w:r w:rsidR="00F534FF" w:rsidRPr="00F534FF">
        <w:rPr>
          <w:rFonts w:ascii="Garamond" w:hAnsi="Garamond"/>
        </w:rPr>
        <w:t>:</w:t>
      </w:r>
    </w:p>
    <w:p w14:paraId="4BFA062C" w14:textId="30C3A0A4" w:rsidR="004C1462" w:rsidRDefault="004C1462" w:rsidP="004719AD">
      <w:pPr>
        <w:pStyle w:val="Sinespaciado"/>
        <w:spacing w:line="276" w:lineRule="auto"/>
        <w:jc w:val="both"/>
        <w:rPr>
          <w:rFonts w:ascii="Garamond" w:hAnsi="Garamond"/>
          <w:szCs w:val="24"/>
        </w:rPr>
      </w:pPr>
    </w:p>
    <w:tbl>
      <w:tblPr>
        <w:tblStyle w:val="Tablaconcuadrcula"/>
        <w:tblW w:w="0" w:type="auto"/>
        <w:tblLook w:val="04A0" w:firstRow="1" w:lastRow="0" w:firstColumn="1" w:lastColumn="0" w:noHBand="0" w:noVBand="1"/>
      </w:tblPr>
      <w:tblGrid>
        <w:gridCol w:w="845"/>
        <w:gridCol w:w="2679"/>
        <w:gridCol w:w="1754"/>
        <w:gridCol w:w="2657"/>
        <w:gridCol w:w="1459"/>
      </w:tblGrid>
      <w:tr w:rsidR="004719AD" w14:paraId="6DDB4CB3" w14:textId="77777777" w:rsidTr="004719AD">
        <w:trPr>
          <w:tblHeader/>
        </w:trPr>
        <w:tc>
          <w:tcPr>
            <w:tcW w:w="846" w:type="dxa"/>
            <w:shd w:val="clear" w:color="auto" w:fill="F2F2F2" w:themeFill="background1" w:themeFillShade="F2"/>
            <w:vAlign w:val="center"/>
          </w:tcPr>
          <w:p w14:paraId="7680C773" w14:textId="4F9A2FDE" w:rsidR="004719AD" w:rsidRDefault="004719AD" w:rsidP="004719AD">
            <w:pPr>
              <w:pStyle w:val="Sinespaciado"/>
              <w:spacing w:line="276" w:lineRule="auto"/>
              <w:jc w:val="center"/>
              <w:rPr>
                <w:rFonts w:ascii="Garamond" w:hAnsi="Garamond"/>
                <w:szCs w:val="24"/>
              </w:rPr>
            </w:pPr>
            <w:r>
              <w:rPr>
                <w:rFonts w:ascii="Garamond" w:hAnsi="Garamond" w:cs="Arial"/>
                <w:b/>
                <w:bCs/>
                <w:color w:val="000000"/>
                <w:kern w:val="0"/>
                <w:sz w:val="22"/>
                <w:szCs w:val="22"/>
                <w:lang w:eastAsia="es-CO" w:bidi="ar-SA"/>
              </w:rPr>
              <w:t>Í</w:t>
            </w:r>
            <w:r w:rsidRPr="005D4DA9">
              <w:rPr>
                <w:rFonts w:ascii="Garamond" w:hAnsi="Garamond" w:cs="Arial"/>
                <w:b/>
                <w:bCs/>
                <w:color w:val="000000"/>
                <w:kern w:val="0"/>
                <w:sz w:val="22"/>
                <w:szCs w:val="22"/>
                <w:lang w:eastAsia="es-CO" w:bidi="ar-SA"/>
              </w:rPr>
              <w:t>TEM</w:t>
            </w:r>
          </w:p>
        </w:tc>
        <w:tc>
          <w:tcPr>
            <w:tcW w:w="2693" w:type="dxa"/>
            <w:shd w:val="clear" w:color="auto" w:fill="F2F2F2" w:themeFill="background1" w:themeFillShade="F2"/>
            <w:vAlign w:val="center"/>
          </w:tcPr>
          <w:p w14:paraId="45708555" w14:textId="692B43FE"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IMAGEN</w:t>
            </w:r>
          </w:p>
        </w:tc>
        <w:tc>
          <w:tcPr>
            <w:tcW w:w="1701" w:type="dxa"/>
            <w:shd w:val="clear" w:color="auto" w:fill="F2F2F2" w:themeFill="background1" w:themeFillShade="F2"/>
            <w:vAlign w:val="center"/>
          </w:tcPr>
          <w:p w14:paraId="08B7DFC7" w14:textId="3BDC5A24"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ELEMENTO</w:t>
            </w:r>
          </w:p>
        </w:tc>
        <w:tc>
          <w:tcPr>
            <w:tcW w:w="2693" w:type="dxa"/>
            <w:shd w:val="clear" w:color="auto" w:fill="F2F2F2" w:themeFill="background1" w:themeFillShade="F2"/>
            <w:vAlign w:val="center"/>
          </w:tcPr>
          <w:p w14:paraId="11109D3A" w14:textId="38210854"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DESCRIPCI</w:t>
            </w:r>
            <w:r>
              <w:rPr>
                <w:rFonts w:ascii="Garamond" w:hAnsi="Garamond" w:cs="Arial"/>
                <w:b/>
                <w:bCs/>
                <w:color w:val="000000"/>
                <w:kern w:val="0"/>
                <w:sz w:val="22"/>
                <w:szCs w:val="22"/>
                <w:lang w:eastAsia="es-CO" w:bidi="ar-SA"/>
              </w:rPr>
              <w:t>Ó</w:t>
            </w:r>
            <w:r w:rsidRPr="005D4DA9">
              <w:rPr>
                <w:rFonts w:ascii="Garamond" w:hAnsi="Garamond" w:cs="Arial"/>
                <w:b/>
                <w:bCs/>
                <w:color w:val="000000"/>
                <w:kern w:val="0"/>
                <w:sz w:val="22"/>
                <w:szCs w:val="22"/>
                <w:lang w:eastAsia="es-CO" w:bidi="ar-SA"/>
              </w:rPr>
              <w:t>N</w:t>
            </w:r>
          </w:p>
        </w:tc>
        <w:tc>
          <w:tcPr>
            <w:tcW w:w="1461" w:type="dxa"/>
            <w:shd w:val="clear" w:color="auto" w:fill="F2F2F2" w:themeFill="background1" w:themeFillShade="F2"/>
            <w:vAlign w:val="center"/>
          </w:tcPr>
          <w:p w14:paraId="456C7BEF" w14:textId="77573D1F"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CANTIDAD ESTIMADA</w:t>
            </w:r>
          </w:p>
        </w:tc>
      </w:tr>
      <w:tr w:rsidR="004719AD" w14:paraId="0608C672" w14:textId="77777777" w:rsidTr="004719AD">
        <w:tc>
          <w:tcPr>
            <w:tcW w:w="846" w:type="dxa"/>
            <w:vAlign w:val="center"/>
          </w:tcPr>
          <w:p w14:paraId="111A56CE" w14:textId="2185DC14"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1</w:t>
            </w:r>
          </w:p>
        </w:tc>
        <w:tc>
          <w:tcPr>
            <w:tcW w:w="2693" w:type="dxa"/>
            <w:vAlign w:val="center"/>
          </w:tcPr>
          <w:p w14:paraId="3A80E657" w14:textId="2758BCB7" w:rsidR="004719AD" w:rsidRDefault="004719AD" w:rsidP="004719AD">
            <w:pPr>
              <w:pStyle w:val="Sinespaciado"/>
              <w:spacing w:line="276" w:lineRule="auto"/>
              <w:jc w:val="center"/>
              <w:rPr>
                <w:rFonts w:ascii="Garamond" w:hAnsi="Garamond"/>
                <w:szCs w:val="24"/>
              </w:rPr>
            </w:pPr>
            <w:r>
              <w:rPr>
                <w:rFonts w:ascii="Garamond" w:hAnsi="Garamond" w:cs="Times New Roman"/>
                <w:noProof/>
                <w:color w:val="000000"/>
                <w:kern w:val="0"/>
                <w:sz w:val="22"/>
                <w:szCs w:val="22"/>
                <w:lang w:eastAsia="es-CO" w:bidi="ar-SA"/>
              </w:rPr>
              <w:drawing>
                <wp:inline distT="0" distB="0" distL="0" distR="0" wp14:anchorId="124C7CF8" wp14:editId="1B62EA52">
                  <wp:extent cx="1304925" cy="824136"/>
                  <wp:effectExtent l="0" t="0" r="0" b="0"/>
                  <wp:docPr id="7186159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3988" cy="829860"/>
                          </a:xfrm>
                          <a:prstGeom prst="rect">
                            <a:avLst/>
                          </a:prstGeom>
                          <a:noFill/>
                        </pic:spPr>
                      </pic:pic>
                    </a:graphicData>
                  </a:graphic>
                </wp:inline>
              </w:drawing>
            </w:r>
          </w:p>
        </w:tc>
        <w:tc>
          <w:tcPr>
            <w:tcW w:w="1701" w:type="dxa"/>
            <w:vAlign w:val="center"/>
          </w:tcPr>
          <w:p w14:paraId="7E1178B6" w14:textId="3CC4166B" w:rsidR="004719AD" w:rsidRDefault="004719AD" w:rsidP="004719AD">
            <w:pPr>
              <w:pStyle w:val="Sinespaciado"/>
              <w:spacing w:line="276" w:lineRule="auto"/>
              <w:jc w:val="center"/>
              <w:rPr>
                <w:rFonts w:ascii="Garamond" w:hAnsi="Garamond"/>
                <w:szCs w:val="24"/>
              </w:rPr>
            </w:pPr>
            <w:r w:rsidRPr="005D4DA9">
              <w:rPr>
                <w:rFonts w:ascii="Garamond" w:hAnsi="Garamond" w:cs="Arial"/>
                <w:color w:val="000000"/>
                <w:kern w:val="0"/>
                <w:sz w:val="22"/>
                <w:szCs w:val="22"/>
                <w:lang w:eastAsia="es-CO" w:bidi="ar-SA"/>
              </w:rPr>
              <w:t>TECLADO ERGONÓMICO ALÁMBRICO</w:t>
            </w:r>
          </w:p>
        </w:tc>
        <w:tc>
          <w:tcPr>
            <w:tcW w:w="2693" w:type="dxa"/>
            <w:vAlign w:val="center"/>
          </w:tcPr>
          <w:p w14:paraId="7F50C78A" w14:textId="499CDD6A" w:rsidR="004719AD" w:rsidRDefault="004719AD" w:rsidP="004719AD">
            <w:pPr>
              <w:pStyle w:val="Sinespaciado"/>
              <w:spacing w:line="276" w:lineRule="auto"/>
              <w:jc w:val="both"/>
              <w:rPr>
                <w:rFonts w:ascii="Garamond" w:hAnsi="Garamond"/>
                <w:szCs w:val="24"/>
              </w:rPr>
            </w:pPr>
            <w:r w:rsidRPr="005D4DA9">
              <w:rPr>
                <w:rFonts w:ascii="Garamond" w:hAnsi="Garamond" w:cs="Arial"/>
                <w:color w:val="000000"/>
                <w:kern w:val="0"/>
                <w:sz w:val="22"/>
                <w:szCs w:val="22"/>
                <w:lang w:eastAsia="es-CO" w:bidi="ar-SA"/>
              </w:rPr>
              <w:t>Uso: Accesorio para computador para uso con monitores y portátiles.</w:t>
            </w:r>
            <w:r w:rsidRPr="005D4DA9">
              <w:rPr>
                <w:rFonts w:ascii="Garamond" w:hAnsi="Garamond" w:cs="Arial"/>
                <w:color w:val="000000"/>
                <w:kern w:val="0"/>
                <w:sz w:val="22"/>
                <w:szCs w:val="22"/>
                <w:lang w:eastAsia="es-CO" w:bidi="ar-SA"/>
              </w:rPr>
              <w:br/>
              <w:t>Características: La estructura curva proporciona comodidad al teclear, además cuenta con 3 divisiones que te ayuda a disminuir la presión de los músculos del antebrazo, color negro clásico es un complemento perfecto para cualquier PC.</w:t>
            </w:r>
            <w:r w:rsidRPr="005D4DA9">
              <w:rPr>
                <w:rFonts w:ascii="Garamond" w:hAnsi="Garamond" w:cs="Arial"/>
                <w:color w:val="000000"/>
                <w:kern w:val="0"/>
                <w:sz w:val="22"/>
                <w:szCs w:val="22"/>
                <w:lang w:eastAsia="es-CO" w:bidi="ar-SA"/>
              </w:rPr>
              <w:br/>
              <w:t xml:space="preserve">* Teclado ergonómico con soporte acolchado, cuenta </w:t>
            </w:r>
            <w:r w:rsidRPr="005D4DA9">
              <w:rPr>
                <w:rFonts w:ascii="Garamond" w:hAnsi="Garamond" w:cs="Arial"/>
                <w:color w:val="000000"/>
                <w:kern w:val="0"/>
                <w:sz w:val="22"/>
                <w:szCs w:val="22"/>
                <w:lang w:eastAsia="es-CO" w:bidi="ar-SA"/>
              </w:rPr>
              <w:lastRenderedPageBreak/>
              <w:t>con teclas programadas para un acceso más rápido, su diseño de domo en el teclado da una forma natural a la posición de las muñecas.</w:t>
            </w:r>
            <w:r w:rsidRPr="005D4DA9">
              <w:rPr>
                <w:rFonts w:ascii="Garamond" w:hAnsi="Garamond" w:cs="Arial"/>
                <w:color w:val="000000"/>
                <w:kern w:val="0"/>
                <w:sz w:val="22"/>
                <w:szCs w:val="22"/>
                <w:lang w:eastAsia="es-CO" w:bidi="ar-SA"/>
              </w:rPr>
              <w:br/>
              <w:t>* Teclas nítidas y sensibles.</w:t>
            </w:r>
            <w:r w:rsidRPr="005D4DA9">
              <w:rPr>
                <w:rFonts w:ascii="Garamond" w:hAnsi="Garamond" w:cs="Arial"/>
                <w:color w:val="000000"/>
                <w:kern w:val="0"/>
                <w:sz w:val="22"/>
                <w:szCs w:val="22"/>
                <w:lang w:eastAsia="es-CO" w:bidi="ar-SA"/>
              </w:rPr>
              <w:br/>
              <w:t>* Impresión laser duradera.</w:t>
            </w:r>
            <w:r w:rsidRPr="005D4DA9">
              <w:rPr>
                <w:rFonts w:ascii="Garamond" w:hAnsi="Garamond" w:cs="Arial"/>
                <w:color w:val="000000"/>
                <w:kern w:val="0"/>
                <w:sz w:val="22"/>
                <w:szCs w:val="22"/>
                <w:lang w:eastAsia="es-CO" w:bidi="ar-SA"/>
              </w:rPr>
              <w:br/>
              <w:t>* Conexión por USB 2.0 con cable.</w:t>
            </w:r>
            <w:r w:rsidRPr="005D4DA9">
              <w:rPr>
                <w:rFonts w:ascii="Garamond" w:hAnsi="Garamond" w:cs="Arial"/>
                <w:color w:val="000000"/>
                <w:kern w:val="0"/>
                <w:sz w:val="22"/>
                <w:szCs w:val="22"/>
                <w:lang w:eastAsia="es-CO" w:bidi="ar-SA"/>
              </w:rPr>
              <w:br/>
              <w:t>Material: Plástico de alto impacto.</w:t>
            </w:r>
            <w:r w:rsidRPr="005D4DA9">
              <w:rPr>
                <w:rFonts w:ascii="Garamond" w:hAnsi="Garamond" w:cs="Arial"/>
                <w:color w:val="000000"/>
                <w:kern w:val="0"/>
                <w:sz w:val="22"/>
                <w:szCs w:val="22"/>
                <w:lang w:eastAsia="es-CO" w:bidi="ar-SA"/>
              </w:rPr>
              <w:br/>
              <w:t>Compatible con: Windows / Mac OS.</w:t>
            </w:r>
            <w:r w:rsidRPr="005D4DA9">
              <w:rPr>
                <w:rFonts w:ascii="Garamond" w:hAnsi="Garamond" w:cs="Arial"/>
                <w:color w:val="000000"/>
                <w:kern w:val="0"/>
                <w:sz w:val="22"/>
                <w:szCs w:val="22"/>
                <w:lang w:eastAsia="es-CO" w:bidi="ar-SA"/>
              </w:rPr>
              <w:br/>
              <w:t>Dimensiones: 48 ancho x 24 largo x 4,6 cm alto.</w:t>
            </w:r>
            <w:r w:rsidRPr="005D4DA9">
              <w:rPr>
                <w:rFonts w:ascii="Garamond" w:hAnsi="Garamond" w:cs="Arial"/>
                <w:color w:val="000000"/>
                <w:kern w:val="0"/>
                <w:sz w:val="22"/>
                <w:szCs w:val="22"/>
                <w:lang w:eastAsia="es-CO" w:bidi="ar-SA"/>
              </w:rPr>
              <w:br/>
            </w:r>
            <w:r w:rsidRPr="005D4DA9">
              <w:rPr>
                <w:rFonts w:ascii="Garamond" w:hAnsi="Garamond" w:cs="Arial"/>
                <w:color w:val="000000"/>
                <w:kern w:val="0"/>
                <w:sz w:val="22"/>
                <w:szCs w:val="22"/>
                <w:lang w:eastAsia="es-CO" w:bidi="ar-SA"/>
              </w:rPr>
              <w:br/>
              <w:t>Nota: Es importante que el teclado tenga la numeración al lado derecho de este.</w:t>
            </w:r>
          </w:p>
        </w:tc>
        <w:tc>
          <w:tcPr>
            <w:tcW w:w="1461" w:type="dxa"/>
            <w:vAlign w:val="center"/>
          </w:tcPr>
          <w:p w14:paraId="5903E8DA" w14:textId="21E6FD7B" w:rsidR="004719AD" w:rsidRPr="004719AD" w:rsidRDefault="004719AD" w:rsidP="004719AD">
            <w:pPr>
              <w:pStyle w:val="Sinespaciado"/>
              <w:spacing w:line="276" w:lineRule="auto"/>
              <w:jc w:val="center"/>
              <w:rPr>
                <w:rFonts w:ascii="Garamond" w:hAnsi="Garamond"/>
                <w:szCs w:val="24"/>
              </w:rPr>
            </w:pPr>
            <w:r w:rsidRPr="004719AD">
              <w:rPr>
                <w:rFonts w:ascii="Garamond" w:hAnsi="Garamond" w:cs="Arial"/>
                <w:color w:val="000000"/>
                <w:kern w:val="0"/>
                <w:sz w:val="22"/>
                <w:szCs w:val="22"/>
                <w:lang w:eastAsia="es-CO" w:bidi="ar-SA"/>
              </w:rPr>
              <w:lastRenderedPageBreak/>
              <w:t>20</w:t>
            </w:r>
          </w:p>
        </w:tc>
      </w:tr>
      <w:tr w:rsidR="004719AD" w14:paraId="4BD15088" w14:textId="77777777" w:rsidTr="004719AD">
        <w:tc>
          <w:tcPr>
            <w:tcW w:w="846" w:type="dxa"/>
            <w:vAlign w:val="center"/>
          </w:tcPr>
          <w:p w14:paraId="19B1AF53" w14:textId="0CF16F32"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lastRenderedPageBreak/>
              <w:t>2</w:t>
            </w:r>
          </w:p>
        </w:tc>
        <w:tc>
          <w:tcPr>
            <w:tcW w:w="2693" w:type="dxa"/>
            <w:vAlign w:val="center"/>
          </w:tcPr>
          <w:p w14:paraId="509FC790" w14:textId="254399EC" w:rsidR="004719AD" w:rsidRDefault="004719AD" w:rsidP="004719AD">
            <w:pPr>
              <w:pStyle w:val="Sinespaciado"/>
              <w:spacing w:line="276" w:lineRule="auto"/>
              <w:jc w:val="center"/>
              <w:rPr>
                <w:rFonts w:ascii="Garamond" w:hAnsi="Garamond"/>
                <w:szCs w:val="24"/>
              </w:rPr>
            </w:pPr>
            <w:r>
              <w:rPr>
                <w:rFonts w:ascii="Garamond" w:hAnsi="Garamond" w:cs="Arial"/>
                <w:b/>
                <w:bCs/>
                <w:noProof/>
                <w:color w:val="000000"/>
                <w:kern w:val="0"/>
                <w:sz w:val="22"/>
                <w:szCs w:val="22"/>
                <w:lang w:eastAsia="es-CO" w:bidi="ar-SA"/>
              </w:rPr>
              <w:drawing>
                <wp:inline distT="0" distB="0" distL="0" distR="0" wp14:anchorId="2D74B486" wp14:editId="713E3E96">
                  <wp:extent cx="1343025" cy="440291"/>
                  <wp:effectExtent l="0" t="0" r="0" b="0"/>
                  <wp:docPr id="9376586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1733" cy="446424"/>
                          </a:xfrm>
                          <a:prstGeom prst="rect">
                            <a:avLst/>
                          </a:prstGeom>
                          <a:noFill/>
                        </pic:spPr>
                      </pic:pic>
                    </a:graphicData>
                  </a:graphic>
                </wp:inline>
              </w:drawing>
            </w:r>
          </w:p>
        </w:tc>
        <w:tc>
          <w:tcPr>
            <w:tcW w:w="1701" w:type="dxa"/>
            <w:vAlign w:val="center"/>
          </w:tcPr>
          <w:p w14:paraId="1CB7B2EF" w14:textId="7BF3EC63" w:rsidR="004719AD" w:rsidRDefault="004719AD" w:rsidP="004719AD">
            <w:pPr>
              <w:pStyle w:val="Sinespaciado"/>
              <w:spacing w:line="276" w:lineRule="auto"/>
              <w:jc w:val="center"/>
              <w:rPr>
                <w:rFonts w:ascii="Garamond" w:hAnsi="Garamond"/>
                <w:szCs w:val="24"/>
              </w:rPr>
            </w:pPr>
            <w:r w:rsidRPr="005D4DA9">
              <w:rPr>
                <w:rFonts w:ascii="Garamond" w:hAnsi="Garamond" w:cs="Arial"/>
                <w:color w:val="000000"/>
                <w:kern w:val="0"/>
                <w:sz w:val="22"/>
                <w:szCs w:val="22"/>
                <w:lang w:eastAsia="es-CO" w:bidi="ar-SA"/>
              </w:rPr>
              <w:t>MOUSE ERGONÓMICO VERTICAL DIESTRO</w:t>
            </w:r>
          </w:p>
        </w:tc>
        <w:tc>
          <w:tcPr>
            <w:tcW w:w="2693" w:type="dxa"/>
            <w:vAlign w:val="center"/>
          </w:tcPr>
          <w:p w14:paraId="4E584993" w14:textId="57C08162" w:rsidR="004719AD" w:rsidRDefault="004719AD" w:rsidP="004719AD">
            <w:pPr>
              <w:pStyle w:val="Sinespaciado"/>
              <w:spacing w:line="276" w:lineRule="auto"/>
              <w:jc w:val="both"/>
              <w:rPr>
                <w:rFonts w:ascii="Garamond" w:hAnsi="Garamond"/>
                <w:szCs w:val="24"/>
              </w:rPr>
            </w:pPr>
            <w:r w:rsidRPr="005D4DA9">
              <w:rPr>
                <w:rFonts w:ascii="Garamond" w:hAnsi="Garamond" w:cs="Arial"/>
                <w:color w:val="000000"/>
                <w:kern w:val="0"/>
                <w:sz w:val="22"/>
                <w:szCs w:val="22"/>
                <w:lang w:eastAsia="es-CO" w:bidi="ar-SA"/>
              </w:rPr>
              <w:t xml:space="preserve">Con cable USB, Tipo de botones: Botones presionados, de suave clickeo, Tipo de desplazamiento: Rueda. Color del producto: Negro. Materiales: Acrilonitrilo butadieno estireno (ABS), Caucho. Longitud de cable: 1,25 mt. Ancho: 65 mm, Profundidad: 80 mm, Altura: Entre 80 y 100 mm. </w:t>
            </w:r>
            <w:r w:rsidRPr="005D4DA9">
              <w:rPr>
                <w:rFonts w:ascii="Garamond" w:hAnsi="Garamond" w:cs="Arial"/>
                <w:b/>
                <w:bCs/>
                <w:color w:val="000000"/>
                <w:kern w:val="0"/>
                <w:sz w:val="22"/>
                <w:szCs w:val="22"/>
                <w:lang w:eastAsia="es-CO" w:bidi="ar-SA"/>
              </w:rPr>
              <w:t>(Derechos)</w:t>
            </w:r>
          </w:p>
        </w:tc>
        <w:tc>
          <w:tcPr>
            <w:tcW w:w="1461" w:type="dxa"/>
            <w:vAlign w:val="center"/>
          </w:tcPr>
          <w:p w14:paraId="2C0B6292" w14:textId="0F306A57" w:rsidR="004719AD" w:rsidRPr="004719AD" w:rsidRDefault="004719AD" w:rsidP="004719AD">
            <w:pPr>
              <w:pStyle w:val="Sinespaciado"/>
              <w:spacing w:line="276" w:lineRule="auto"/>
              <w:jc w:val="center"/>
              <w:rPr>
                <w:rFonts w:ascii="Garamond" w:hAnsi="Garamond"/>
                <w:szCs w:val="24"/>
              </w:rPr>
            </w:pPr>
            <w:r w:rsidRPr="004719AD">
              <w:rPr>
                <w:rFonts w:ascii="Garamond" w:hAnsi="Garamond" w:cs="Arial"/>
                <w:color w:val="000000"/>
                <w:kern w:val="0"/>
                <w:sz w:val="22"/>
                <w:szCs w:val="22"/>
                <w:lang w:eastAsia="es-CO" w:bidi="ar-SA"/>
              </w:rPr>
              <w:t>40</w:t>
            </w:r>
          </w:p>
        </w:tc>
      </w:tr>
      <w:tr w:rsidR="004719AD" w14:paraId="2A6C9943" w14:textId="77777777" w:rsidTr="004719AD">
        <w:tc>
          <w:tcPr>
            <w:tcW w:w="846" w:type="dxa"/>
            <w:vAlign w:val="center"/>
          </w:tcPr>
          <w:p w14:paraId="380B54E9" w14:textId="517ABC33" w:rsidR="004719AD" w:rsidRDefault="004719AD" w:rsidP="004719AD">
            <w:pPr>
              <w:pStyle w:val="Sinespaciado"/>
              <w:spacing w:line="276" w:lineRule="auto"/>
              <w:jc w:val="center"/>
              <w:rPr>
                <w:rFonts w:ascii="Garamond" w:hAnsi="Garamond"/>
                <w:szCs w:val="24"/>
              </w:rPr>
            </w:pPr>
            <w:r w:rsidRPr="005D4DA9">
              <w:rPr>
                <w:rFonts w:ascii="Garamond" w:hAnsi="Garamond" w:cs="Arial"/>
                <w:b/>
                <w:bCs/>
                <w:color w:val="000000"/>
                <w:kern w:val="0"/>
                <w:sz w:val="22"/>
                <w:szCs w:val="22"/>
                <w:lang w:eastAsia="es-CO" w:bidi="ar-SA"/>
              </w:rPr>
              <w:t>3</w:t>
            </w:r>
          </w:p>
        </w:tc>
        <w:tc>
          <w:tcPr>
            <w:tcW w:w="2693" w:type="dxa"/>
            <w:vAlign w:val="center"/>
          </w:tcPr>
          <w:p w14:paraId="25C550E1" w14:textId="6C92D441" w:rsidR="004719AD" w:rsidRDefault="004719AD" w:rsidP="004719AD">
            <w:pPr>
              <w:pStyle w:val="Sinespaciado"/>
              <w:spacing w:line="276" w:lineRule="auto"/>
              <w:jc w:val="center"/>
              <w:rPr>
                <w:rFonts w:ascii="Garamond" w:hAnsi="Garamond"/>
                <w:szCs w:val="24"/>
              </w:rPr>
            </w:pPr>
            <w:r>
              <w:rPr>
                <w:rFonts w:ascii="Garamond" w:hAnsi="Garamond" w:cs="Times New Roman"/>
                <w:noProof/>
                <w:color w:val="000000"/>
                <w:kern w:val="0"/>
                <w:sz w:val="22"/>
                <w:szCs w:val="22"/>
                <w:lang w:eastAsia="es-CO" w:bidi="ar-SA"/>
              </w:rPr>
              <w:drawing>
                <wp:inline distT="0" distB="0" distL="0" distR="0" wp14:anchorId="57E5B8C0" wp14:editId="07049D24">
                  <wp:extent cx="1028700" cy="969443"/>
                  <wp:effectExtent l="0" t="0" r="0" b="2540"/>
                  <wp:docPr id="4429493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8302" cy="978492"/>
                          </a:xfrm>
                          <a:prstGeom prst="rect">
                            <a:avLst/>
                          </a:prstGeom>
                          <a:noFill/>
                        </pic:spPr>
                      </pic:pic>
                    </a:graphicData>
                  </a:graphic>
                </wp:inline>
              </w:drawing>
            </w:r>
          </w:p>
        </w:tc>
        <w:tc>
          <w:tcPr>
            <w:tcW w:w="1701" w:type="dxa"/>
            <w:vAlign w:val="center"/>
          </w:tcPr>
          <w:p w14:paraId="1DBC803D" w14:textId="50DC407B" w:rsidR="004719AD" w:rsidRDefault="004719AD" w:rsidP="004719AD">
            <w:pPr>
              <w:pStyle w:val="Sinespaciado"/>
              <w:spacing w:line="276" w:lineRule="auto"/>
              <w:jc w:val="center"/>
              <w:rPr>
                <w:rFonts w:ascii="Garamond" w:hAnsi="Garamond"/>
                <w:szCs w:val="24"/>
              </w:rPr>
            </w:pPr>
            <w:r w:rsidRPr="005D4DA9">
              <w:rPr>
                <w:rFonts w:ascii="Garamond" w:hAnsi="Garamond" w:cs="Arial"/>
                <w:color w:val="000000"/>
                <w:kern w:val="0"/>
                <w:sz w:val="22"/>
                <w:szCs w:val="22"/>
                <w:lang w:eastAsia="es-CO" w:bidi="ar-SA"/>
              </w:rPr>
              <w:t>COJÍN LUMBAR</w:t>
            </w:r>
          </w:p>
        </w:tc>
        <w:tc>
          <w:tcPr>
            <w:tcW w:w="2693" w:type="dxa"/>
            <w:vAlign w:val="center"/>
          </w:tcPr>
          <w:p w14:paraId="639055FC" w14:textId="65D337ED" w:rsidR="004719AD" w:rsidRDefault="004719AD" w:rsidP="004719AD">
            <w:pPr>
              <w:pStyle w:val="Sinespaciado"/>
              <w:spacing w:line="276" w:lineRule="auto"/>
              <w:jc w:val="both"/>
              <w:rPr>
                <w:rFonts w:ascii="Garamond" w:hAnsi="Garamond"/>
                <w:szCs w:val="24"/>
              </w:rPr>
            </w:pPr>
            <w:r w:rsidRPr="005D4DA9">
              <w:rPr>
                <w:rFonts w:ascii="Garamond" w:hAnsi="Garamond" w:cs="Arial"/>
                <w:color w:val="000000"/>
                <w:kern w:val="0"/>
                <w:sz w:val="22"/>
                <w:szCs w:val="22"/>
                <w:lang w:eastAsia="es-CO" w:bidi="ar-SA"/>
              </w:rPr>
              <w:t>Material: Espuma moldeada en poliuretano de alta densidad.</w:t>
            </w:r>
            <w:r w:rsidRPr="005D4DA9">
              <w:rPr>
                <w:rFonts w:ascii="Garamond" w:hAnsi="Garamond" w:cs="Arial"/>
                <w:color w:val="000000"/>
                <w:kern w:val="0"/>
                <w:sz w:val="22"/>
                <w:szCs w:val="22"/>
                <w:lang w:eastAsia="es-CO" w:bidi="ar-SA"/>
              </w:rPr>
              <w:br/>
              <w:t xml:space="preserve">Dimensiones: 32 de alto x 35 de ancho x 11 cm de </w:t>
            </w:r>
            <w:r w:rsidRPr="005D4DA9">
              <w:rPr>
                <w:rFonts w:ascii="Garamond" w:hAnsi="Garamond" w:cs="Arial"/>
                <w:color w:val="000000"/>
                <w:kern w:val="0"/>
                <w:sz w:val="22"/>
                <w:szCs w:val="22"/>
                <w:lang w:eastAsia="es-CO" w:bidi="ar-SA"/>
              </w:rPr>
              <w:lastRenderedPageBreak/>
              <w:t>profundidad.</w:t>
            </w:r>
            <w:r w:rsidRPr="005D4DA9">
              <w:rPr>
                <w:rFonts w:ascii="Garamond" w:hAnsi="Garamond" w:cs="Arial"/>
                <w:color w:val="000000"/>
                <w:kern w:val="0"/>
                <w:sz w:val="22"/>
                <w:szCs w:val="22"/>
                <w:lang w:eastAsia="es-CO" w:bidi="ar-SA"/>
              </w:rPr>
              <w:br/>
              <w:t>Banda elástica ajustable en diferentes alturas del espaldar.</w:t>
            </w:r>
          </w:p>
        </w:tc>
        <w:tc>
          <w:tcPr>
            <w:tcW w:w="1461" w:type="dxa"/>
            <w:vAlign w:val="center"/>
          </w:tcPr>
          <w:p w14:paraId="333F9CBC" w14:textId="73157615" w:rsidR="004719AD" w:rsidRPr="004719AD" w:rsidRDefault="004719AD" w:rsidP="004719AD">
            <w:pPr>
              <w:pStyle w:val="Sinespaciado"/>
              <w:spacing w:line="276" w:lineRule="auto"/>
              <w:jc w:val="center"/>
              <w:rPr>
                <w:rFonts w:ascii="Garamond" w:hAnsi="Garamond"/>
                <w:szCs w:val="24"/>
              </w:rPr>
            </w:pPr>
            <w:r w:rsidRPr="004719AD">
              <w:rPr>
                <w:rFonts w:ascii="Garamond" w:hAnsi="Garamond" w:cs="Arial"/>
                <w:color w:val="000000"/>
                <w:kern w:val="0"/>
                <w:sz w:val="22"/>
                <w:szCs w:val="22"/>
                <w:lang w:eastAsia="es-CO" w:bidi="ar-SA"/>
              </w:rPr>
              <w:lastRenderedPageBreak/>
              <w:t>30</w:t>
            </w:r>
          </w:p>
        </w:tc>
      </w:tr>
    </w:tbl>
    <w:p w14:paraId="071D14B5" w14:textId="77777777" w:rsidR="00C723EA" w:rsidRPr="00F9745E" w:rsidRDefault="00C723EA" w:rsidP="004719AD">
      <w:pPr>
        <w:pStyle w:val="Sinespaciado"/>
        <w:spacing w:line="276" w:lineRule="auto"/>
        <w:jc w:val="both"/>
        <w:rPr>
          <w:rFonts w:ascii="Garamond" w:hAnsi="Garamond"/>
          <w:szCs w:val="24"/>
        </w:rPr>
      </w:pPr>
    </w:p>
    <w:tbl>
      <w:tblPr>
        <w:tblStyle w:val="Tablaconcuadrcula"/>
        <w:tblW w:w="0" w:type="auto"/>
        <w:jc w:val="center"/>
        <w:tblLayout w:type="fixed"/>
        <w:tblLook w:val="06A0" w:firstRow="1" w:lastRow="0" w:firstColumn="1" w:lastColumn="0" w:noHBand="1" w:noVBand="1"/>
      </w:tblPr>
      <w:tblGrid>
        <w:gridCol w:w="9390"/>
      </w:tblGrid>
      <w:tr w:rsidR="00F9745E" w:rsidRPr="00F9745E" w14:paraId="656BEC1C" w14:textId="77777777" w:rsidTr="3435C7C8">
        <w:trPr>
          <w:trHeight w:val="300"/>
          <w:jc w:val="center"/>
        </w:trPr>
        <w:tc>
          <w:tcPr>
            <w:tcW w:w="9390" w:type="dxa"/>
            <w:shd w:val="clear" w:color="auto" w:fill="D9D9D9" w:themeFill="background1" w:themeFillShade="D9"/>
          </w:tcPr>
          <w:p w14:paraId="4A1EC164" w14:textId="666850C2" w:rsidR="4D8437CC" w:rsidRPr="00F9745E" w:rsidRDefault="4D8437CC" w:rsidP="004719AD">
            <w:pPr>
              <w:pStyle w:val="Sinespaciado"/>
              <w:numPr>
                <w:ilvl w:val="0"/>
                <w:numId w:val="25"/>
              </w:numPr>
              <w:spacing w:line="276" w:lineRule="auto"/>
              <w:ind w:left="360"/>
              <w:rPr>
                <w:rFonts w:ascii="Garamond" w:hAnsi="Garamond"/>
                <w:b/>
                <w:bCs/>
                <w:szCs w:val="24"/>
              </w:rPr>
            </w:pPr>
            <w:r w:rsidRPr="00F9745E">
              <w:rPr>
                <w:rFonts w:ascii="Garamond" w:hAnsi="Garamond"/>
                <w:b/>
                <w:bCs/>
                <w:szCs w:val="24"/>
              </w:rPr>
              <w:t>CLASIFICADOR DE BIENES Y SERVICIOS</w:t>
            </w:r>
          </w:p>
        </w:tc>
      </w:tr>
    </w:tbl>
    <w:p w14:paraId="1BD3933A" w14:textId="77777777" w:rsidR="00B11E73" w:rsidRPr="00F9745E" w:rsidRDefault="00B11E73" w:rsidP="004719AD">
      <w:pPr>
        <w:pStyle w:val="Sinespaciado"/>
        <w:spacing w:line="276" w:lineRule="auto"/>
        <w:jc w:val="both"/>
        <w:rPr>
          <w:rFonts w:ascii="Garamond" w:hAnsi="Garamond"/>
          <w:szCs w:val="24"/>
        </w:rPr>
      </w:pPr>
    </w:p>
    <w:p w14:paraId="60156195" w14:textId="13981E62" w:rsidR="00454691" w:rsidRPr="00F9745E" w:rsidRDefault="78A5CFBB" w:rsidP="004719AD">
      <w:pPr>
        <w:pStyle w:val="Sinespaciado"/>
        <w:spacing w:line="276" w:lineRule="auto"/>
        <w:jc w:val="both"/>
        <w:rPr>
          <w:rFonts w:ascii="Garamond" w:hAnsi="Garamond"/>
          <w:szCs w:val="24"/>
        </w:rPr>
      </w:pPr>
      <w:r w:rsidRPr="00F9745E">
        <w:rPr>
          <w:rFonts w:ascii="Garamond" w:hAnsi="Garamond"/>
          <w:szCs w:val="24"/>
        </w:rPr>
        <w:t>E</w:t>
      </w:r>
      <w:r w:rsidR="42930D27" w:rsidRPr="00F9745E">
        <w:rPr>
          <w:rFonts w:ascii="Garamond" w:hAnsi="Garamond"/>
          <w:szCs w:val="24"/>
        </w:rPr>
        <w:t>l objeto del proceso está codificado en la clasificación que se describe a continuación</w:t>
      </w:r>
      <w:r w:rsidR="2F1CDCEE" w:rsidRPr="00F9745E">
        <w:rPr>
          <w:rFonts w:ascii="Garamond" w:hAnsi="Garamond"/>
          <w:szCs w:val="24"/>
        </w:rPr>
        <w:t>:</w:t>
      </w:r>
    </w:p>
    <w:p w14:paraId="47BFE142" w14:textId="77777777" w:rsidR="00454691" w:rsidRPr="00F9745E" w:rsidRDefault="00454691" w:rsidP="004719AD">
      <w:pPr>
        <w:pStyle w:val="Sinespaciado"/>
        <w:spacing w:line="276" w:lineRule="auto"/>
        <w:ind w:left="567"/>
        <w:jc w:val="both"/>
        <w:rPr>
          <w:rFonts w:ascii="Garamond" w:hAnsi="Garamond"/>
          <w:szCs w:val="24"/>
        </w:rPr>
      </w:pPr>
    </w:p>
    <w:tbl>
      <w:tblPr>
        <w:tblStyle w:val="Tablaconcuadrcula"/>
        <w:tblW w:w="0" w:type="auto"/>
        <w:jc w:val="center"/>
        <w:tblLayout w:type="fixed"/>
        <w:tblLook w:val="04A0" w:firstRow="1" w:lastRow="0" w:firstColumn="1" w:lastColumn="0" w:noHBand="0" w:noVBand="1"/>
      </w:tblPr>
      <w:tblGrid>
        <w:gridCol w:w="1271"/>
        <w:gridCol w:w="1624"/>
        <w:gridCol w:w="1625"/>
        <w:gridCol w:w="1624"/>
        <w:gridCol w:w="1625"/>
        <w:gridCol w:w="1625"/>
      </w:tblGrid>
      <w:tr w:rsidR="00F9745E" w:rsidRPr="004719AD" w14:paraId="2FCF5964" w14:textId="77777777" w:rsidTr="004719AD">
        <w:trPr>
          <w:tblHeader/>
          <w:jc w:val="center"/>
        </w:trPr>
        <w:tc>
          <w:tcPr>
            <w:tcW w:w="1271" w:type="dxa"/>
            <w:shd w:val="clear" w:color="auto" w:fill="F2F2F2" w:themeFill="background1" w:themeFillShade="F2"/>
            <w:vAlign w:val="center"/>
          </w:tcPr>
          <w:p w14:paraId="1150A968" w14:textId="476B9496"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CÓDIGO</w:t>
            </w:r>
          </w:p>
        </w:tc>
        <w:tc>
          <w:tcPr>
            <w:tcW w:w="1624" w:type="dxa"/>
            <w:shd w:val="clear" w:color="auto" w:fill="F2F2F2" w:themeFill="background1" w:themeFillShade="F2"/>
            <w:vAlign w:val="center"/>
          </w:tcPr>
          <w:p w14:paraId="5E7FC7A8" w14:textId="5562D0B7"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GRUPO</w:t>
            </w:r>
          </w:p>
        </w:tc>
        <w:tc>
          <w:tcPr>
            <w:tcW w:w="1625" w:type="dxa"/>
            <w:shd w:val="clear" w:color="auto" w:fill="F2F2F2" w:themeFill="background1" w:themeFillShade="F2"/>
            <w:vAlign w:val="center"/>
          </w:tcPr>
          <w:p w14:paraId="671B5FCE" w14:textId="06908A0E"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SEGEMNTO</w:t>
            </w:r>
          </w:p>
        </w:tc>
        <w:tc>
          <w:tcPr>
            <w:tcW w:w="1624" w:type="dxa"/>
            <w:shd w:val="clear" w:color="auto" w:fill="F2F2F2" w:themeFill="background1" w:themeFillShade="F2"/>
            <w:vAlign w:val="center"/>
          </w:tcPr>
          <w:p w14:paraId="203751A2" w14:textId="720CFBBF"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FAMILIA</w:t>
            </w:r>
          </w:p>
        </w:tc>
        <w:tc>
          <w:tcPr>
            <w:tcW w:w="1625" w:type="dxa"/>
            <w:shd w:val="clear" w:color="auto" w:fill="F2F2F2" w:themeFill="background1" w:themeFillShade="F2"/>
            <w:vAlign w:val="center"/>
          </w:tcPr>
          <w:p w14:paraId="054367A2" w14:textId="7722C538"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CLASE</w:t>
            </w:r>
          </w:p>
        </w:tc>
        <w:tc>
          <w:tcPr>
            <w:tcW w:w="1625" w:type="dxa"/>
            <w:shd w:val="clear" w:color="auto" w:fill="F2F2F2" w:themeFill="background1" w:themeFillShade="F2"/>
            <w:vAlign w:val="center"/>
          </w:tcPr>
          <w:p w14:paraId="05EB52AD" w14:textId="0BF4F8D9" w:rsidR="00B21F97" w:rsidRPr="004719AD" w:rsidRDefault="00B21F97" w:rsidP="004719AD">
            <w:pPr>
              <w:pStyle w:val="Sinespaciado"/>
              <w:spacing w:line="276" w:lineRule="auto"/>
              <w:jc w:val="center"/>
              <w:rPr>
                <w:rFonts w:ascii="Garamond" w:hAnsi="Garamond"/>
                <w:b/>
                <w:bCs/>
                <w:sz w:val="22"/>
                <w:szCs w:val="22"/>
              </w:rPr>
            </w:pPr>
            <w:r w:rsidRPr="004719AD">
              <w:rPr>
                <w:rFonts w:ascii="Garamond" w:hAnsi="Garamond"/>
                <w:b/>
                <w:bCs/>
                <w:sz w:val="22"/>
                <w:szCs w:val="22"/>
              </w:rPr>
              <w:t>PRODUCTO</w:t>
            </w:r>
          </w:p>
        </w:tc>
      </w:tr>
      <w:tr w:rsidR="00293080" w:rsidRPr="004719AD" w14:paraId="720105CE" w14:textId="77777777" w:rsidTr="004719AD">
        <w:trPr>
          <w:jc w:val="center"/>
        </w:trPr>
        <w:tc>
          <w:tcPr>
            <w:tcW w:w="1271" w:type="dxa"/>
            <w:vAlign w:val="center"/>
          </w:tcPr>
          <w:p w14:paraId="3F99BD00" w14:textId="1192CEA8" w:rsidR="00293080" w:rsidRPr="004719AD" w:rsidRDefault="00293080" w:rsidP="004719AD">
            <w:pPr>
              <w:pStyle w:val="Sinespaciado"/>
              <w:spacing w:line="276" w:lineRule="auto"/>
              <w:jc w:val="center"/>
              <w:rPr>
                <w:rFonts w:ascii="Garamond" w:hAnsi="Garamond"/>
                <w:sz w:val="22"/>
                <w:szCs w:val="22"/>
              </w:rPr>
            </w:pPr>
            <w:r w:rsidRPr="004719AD">
              <w:rPr>
                <w:rFonts w:ascii="Garamond" w:hAnsi="Garamond"/>
                <w:sz w:val="22"/>
                <w:szCs w:val="22"/>
              </w:rPr>
              <w:t>43211706</w:t>
            </w:r>
          </w:p>
        </w:tc>
        <w:tc>
          <w:tcPr>
            <w:tcW w:w="1624" w:type="dxa"/>
            <w:vMerge w:val="restart"/>
            <w:vAlign w:val="center"/>
          </w:tcPr>
          <w:p w14:paraId="07F47BB9" w14:textId="2DD553F1"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E – Productos de Uso Final</w:t>
            </w:r>
          </w:p>
        </w:tc>
        <w:tc>
          <w:tcPr>
            <w:tcW w:w="1625" w:type="dxa"/>
            <w:vMerge w:val="restart"/>
            <w:vAlign w:val="center"/>
          </w:tcPr>
          <w:p w14:paraId="493B3010" w14:textId="21135E42"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43000000 – Difusión de Tecnologías de Información y Telecomunicaciones</w:t>
            </w:r>
          </w:p>
        </w:tc>
        <w:tc>
          <w:tcPr>
            <w:tcW w:w="1624" w:type="dxa"/>
            <w:vMerge w:val="restart"/>
            <w:vAlign w:val="center"/>
          </w:tcPr>
          <w:p w14:paraId="7EAFB711" w14:textId="37CACCA3"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43210000 – Equipo Informático y Accesorios</w:t>
            </w:r>
          </w:p>
        </w:tc>
        <w:tc>
          <w:tcPr>
            <w:tcW w:w="1625" w:type="dxa"/>
            <w:vMerge w:val="restart"/>
            <w:vAlign w:val="center"/>
          </w:tcPr>
          <w:p w14:paraId="360EFE8A" w14:textId="5336A9C6"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43211700 – Dispositivos Informáticos de entrada de datos</w:t>
            </w:r>
          </w:p>
        </w:tc>
        <w:tc>
          <w:tcPr>
            <w:tcW w:w="1625" w:type="dxa"/>
            <w:vAlign w:val="center"/>
          </w:tcPr>
          <w:p w14:paraId="7847B53E" w14:textId="754A9516"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43211706 – Teclados</w:t>
            </w:r>
          </w:p>
        </w:tc>
      </w:tr>
      <w:tr w:rsidR="00293080" w:rsidRPr="004719AD" w14:paraId="2D1314DB" w14:textId="77777777" w:rsidTr="004719AD">
        <w:trPr>
          <w:jc w:val="center"/>
        </w:trPr>
        <w:tc>
          <w:tcPr>
            <w:tcW w:w="1271" w:type="dxa"/>
            <w:vAlign w:val="center"/>
          </w:tcPr>
          <w:p w14:paraId="3E5F620F" w14:textId="77777777" w:rsidR="00293080" w:rsidRPr="004719AD" w:rsidRDefault="00293080" w:rsidP="004719AD">
            <w:pPr>
              <w:pStyle w:val="Sinespaciado"/>
              <w:spacing w:line="276" w:lineRule="auto"/>
              <w:jc w:val="center"/>
              <w:rPr>
                <w:rFonts w:ascii="Garamond" w:hAnsi="Garamond"/>
                <w:sz w:val="22"/>
                <w:szCs w:val="22"/>
              </w:rPr>
            </w:pPr>
            <w:r w:rsidRPr="004719AD">
              <w:rPr>
                <w:rFonts w:ascii="Garamond" w:hAnsi="Garamond"/>
                <w:sz w:val="22"/>
                <w:szCs w:val="22"/>
              </w:rPr>
              <w:t>43211708</w:t>
            </w:r>
          </w:p>
        </w:tc>
        <w:tc>
          <w:tcPr>
            <w:tcW w:w="1624" w:type="dxa"/>
            <w:vMerge/>
            <w:vAlign w:val="center"/>
          </w:tcPr>
          <w:p w14:paraId="6C41A174" w14:textId="5DD41FD0" w:rsidR="00293080" w:rsidRPr="004719AD" w:rsidRDefault="00293080" w:rsidP="004719AD">
            <w:pPr>
              <w:pStyle w:val="Sinespaciado"/>
              <w:spacing w:line="276" w:lineRule="auto"/>
              <w:jc w:val="both"/>
              <w:rPr>
                <w:rFonts w:ascii="Garamond" w:hAnsi="Garamond"/>
                <w:sz w:val="22"/>
                <w:szCs w:val="22"/>
              </w:rPr>
            </w:pPr>
          </w:p>
        </w:tc>
        <w:tc>
          <w:tcPr>
            <w:tcW w:w="1625" w:type="dxa"/>
            <w:vMerge/>
            <w:vAlign w:val="center"/>
          </w:tcPr>
          <w:p w14:paraId="2CDBCE56" w14:textId="766BCFE4" w:rsidR="00293080" w:rsidRPr="004719AD" w:rsidRDefault="00293080" w:rsidP="004719AD">
            <w:pPr>
              <w:pStyle w:val="Sinespaciado"/>
              <w:spacing w:line="276" w:lineRule="auto"/>
              <w:jc w:val="both"/>
              <w:rPr>
                <w:rFonts w:ascii="Garamond" w:hAnsi="Garamond"/>
                <w:sz w:val="22"/>
                <w:szCs w:val="22"/>
              </w:rPr>
            </w:pPr>
          </w:p>
        </w:tc>
        <w:tc>
          <w:tcPr>
            <w:tcW w:w="1624" w:type="dxa"/>
            <w:vMerge/>
            <w:vAlign w:val="center"/>
          </w:tcPr>
          <w:p w14:paraId="07878200" w14:textId="28AAB412" w:rsidR="00293080" w:rsidRPr="004719AD" w:rsidRDefault="00293080" w:rsidP="004719AD">
            <w:pPr>
              <w:pStyle w:val="Sinespaciado"/>
              <w:spacing w:line="276" w:lineRule="auto"/>
              <w:jc w:val="both"/>
              <w:rPr>
                <w:rFonts w:ascii="Garamond" w:hAnsi="Garamond"/>
                <w:sz w:val="22"/>
                <w:szCs w:val="22"/>
              </w:rPr>
            </w:pPr>
          </w:p>
        </w:tc>
        <w:tc>
          <w:tcPr>
            <w:tcW w:w="1625" w:type="dxa"/>
            <w:vMerge/>
            <w:vAlign w:val="center"/>
          </w:tcPr>
          <w:p w14:paraId="7492FBC9" w14:textId="27647058" w:rsidR="00293080" w:rsidRPr="004719AD" w:rsidRDefault="00293080" w:rsidP="004719AD">
            <w:pPr>
              <w:pStyle w:val="Sinespaciado"/>
              <w:spacing w:line="276" w:lineRule="auto"/>
              <w:jc w:val="both"/>
              <w:rPr>
                <w:rFonts w:ascii="Garamond" w:hAnsi="Garamond"/>
                <w:sz w:val="22"/>
                <w:szCs w:val="22"/>
              </w:rPr>
            </w:pPr>
          </w:p>
        </w:tc>
        <w:tc>
          <w:tcPr>
            <w:tcW w:w="1625" w:type="dxa"/>
            <w:vAlign w:val="center"/>
          </w:tcPr>
          <w:p w14:paraId="45D23A4A" w14:textId="77777777"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43211708 – Mouse o Bola de Seguimiento para Computador</w:t>
            </w:r>
          </w:p>
        </w:tc>
      </w:tr>
      <w:tr w:rsidR="00293080" w:rsidRPr="004719AD" w14:paraId="6257A7D2" w14:textId="77777777" w:rsidTr="004719AD">
        <w:trPr>
          <w:jc w:val="center"/>
        </w:trPr>
        <w:tc>
          <w:tcPr>
            <w:tcW w:w="1271" w:type="dxa"/>
            <w:vAlign w:val="center"/>
          </w:tcPr>
          <w:p w14:paraId="749D8668" w14:textId="084B83B9" w:rsidR="00293080" w:rsidRPr="004719AD" w:rsidRDefault="00293080" w:rsidP="004719AD">
            <w:pPr>
              <w:pStyle w:val="Sinespaciado"/>
              <w:spacing w:line="276" w:lineRule="auto"/>
              <w:jc w:val="center"/>
              <w:rPr>
                <w:rFonts w:ascii="Garamond" w:hAnsi="Garamond"/>
                <w:sz w:val="22"/>
                <w:szCs w:val="22"/>
              </w:rPr>
            </w:pPr>
            <w:r w:rsidRPr="004719AD">
              <w:rPr>
                <w:rFonts w:ascii="Garamond" w:hAnsi="Garamond"/>
                <w:sz w:val="22"/>
                <w:szCs w:val="22"/>
              </w:rPr>
              <w:t>56112304</w:t>
            </w:r>
          </w:p>
        </w:tc>
        <w:tc>
          <w:tcPr>
            <w:tcW w:w="1624" w:type="dxa"/>
            <w:vMerge/>
            <w:vAlign w:val="center"/>
          </w:tcPr>
          <w:p w14:paraId="5A3A2B55" w14:textId="77777777" w:rsidR="00293080" w:rsidRPr="004719AD" w:rsidRDefault="00293080" w:rsidP="004719AD">
            <w:pPr>
              <w:pStyle w:val="Sinespaciado"/>
              <w:spacing w:line="276" w:lineRule="auto"/>
              <w:jc w:val="both"/>
              <w:rPr>
                <w:rFonts w:ascii="Garamond" w:hAnsi="Garamond"/>
                <w:sz w:val="22"/>
                <w:szCs w:val="22"/>
              </w:rPr>
            </w:pPr>
          </w:p>
        </w:tc>
        <w:tc>
          <w:tcPr>
            <w:tcW w:w="1625" w:type="dxa"/>
            <w:vAlign w:val="center"/>
          </w:tcPr>
          <w:p w14:paraId="049D36EC" w14:textId="7687C63C"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56000000 – Muebles, Mobiliario y Decoración</w:t>
            </w:r>
          </w:p>
        </w:tc>
        <w:tc>
          <w:tcPr>
            <w:tcW w:w="1624" w:type="dxa"/>
            <w:vAlign w:val="center"/>
          </w:tcPr>
          <w:p w14:paraId="1E50A373" w14:textId="27FD1DF6"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56110000 – Muebles Comerciales e Industriales</w:t>
            </w:r>
          </w:p>
        </w:tc>
        <w:tc>
          <w:tcPr>
            <w:tcW w:w="1625" w:type="dxa"/>
            <w:vAlign w:val="center"/>
          </w:tcPr>
          <w:p w14:paraId="169B3099" w14:textId="65F35058"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56112300 – Partes y Accesorios para Asientos de Auditorios o Estadios o de Uso Especial</w:t>
            </w:r>
          </w:p>
        </w:tc>
        <w:tc>
          <w:tcPr>
            <w:tcW w:w="1625" w:type="dxa"/>
            <w:vAlign w:val="center"/>
          </w:tcPr>
          <w:p w14:paraId="5AA40B70" w14:textId="2DF9A040" w:rsidR="00293080" w:rsidRPr="004719AD" w:rsidRDefault="00293080" w:rsidP="004719AD">
            <w:pPr>
              <w:pStyle w:val="Sinespaciado"/>
              <w:spacing w:line="276" w:lineRule="auto"/>
              <w:jc w:val="both"/>
              <w:rPr>
                <w:rFonts w:ascii="Garamond" w:hAnsi="Garamond"/>
                <w:sz w:val="22"/>
                <w:szCs w:val="22"/>
              </w:rPr>
            </w:pPr>
            <w:r w:rsidRPr="004719AD">
              <w:rPr>
                <w:rFonts w:ascii="Garamond" w:hAnsi="Garamond"/>
                <w:sz w:val="22"/>
                <w:szCs w:val="22"/>
              </w:rPr>
              <w:t>56112304 – Cojín del Asiento</w:t>
            </w:r>
          </w:p>
        </w:tc>
      </w:tr>
    </w:tbl>
    <w:p w14:paraId="3892A43F" w14:textId="77777777" w:rsidR="00376FE9" w:rsidRPr="00F9745E" w:rsidRDefault="00376FE9" w:rsidP="004719AD">
      <w:pPr>
        <w:pStyle w:val="Sinespaciado"/>
        <w:spacing w:line="276" w:lineRule="auto"/>
        <w:ind w:left="993"/>
        <w:jc w:val="both"/>
        <w:rPr>
          <w:rFonts w:ascii="Garamond" w:hAnsi="Garamond"/>
          <w:szCs w:val="24"/>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9394"/>
      </w:tblGrid>
      <w:tr w:rsidR="00F9745E" w:rsidRPr="00F9745E" w14:paraId="25ECA41F" w14:textId="77777777" w:rsidTr="3435C7C8">
        <w:trPr>
          <w:jc w:val="center"/>
        </w:trPr>
        <w:tc>
          <w:tcPr>
            <w:tcW w:w="9394" w:type="dxa"/>
            <w:shd w:val="clear" w:color="auto" w:fill="D9D9D9" w:themeFill="background1" w:themeFillShade="D9"/>
          </w:tcPr>
          <w:p w14:paraId="13D9CF26" w14:textId="2D6F1B05" w:rsidR="00CA3B22" w:rsidRPr="00F9745E" w:rsidRDefault="45A8FC3C" w:rsidP="004719AD">
            <w:pPr>
              <w:pStyle w:val="Sinespaciado"/>
              <w:numPr>
                <w:ilvl w:val="0"/>
                <w:numId w:val="25"/>
              </w:numPr>
              <w:spacing w:line="276" w:lineRule="auto"/>
              <w:ind w:left="316" w:hanging="316"/>
              <w:jc w:val="both"/>
              <w:rPr>
                <w:rFonts w:ascii="Garamond" w:hAnsi="Garamond"/>
                <w:b/>
                <w:bCs/>
                <w:szCs w:val="24"/>
              </w:rPr>
            </w:pPr>
            <w:r w:rsidRPr="00F9745E">
              <w:rPr>
                <w:rFonts w:ascii="Garamond" w:hAnsi="Garamond"/>
                <w:b/>
                <w:bCs/>
                <w:szCs w:val="24"/>
              </w:rPr>
              <w:t>OBLIGACIONES ESPECÍFICAS</w:t>
            </w:r>
          </w:p>
        </w:tc>
      </w:tr>
    </w:tbl>
    <w:p w14:paraId="00577550" w14:textId="77777777" w:rsidR="00F42372" w:rsidRDefault="00F42372" w:rsidP="004719AD">
      <w:pPr>
        <w:pStyle w:val="Sinespaciado"/>
        <w:spacing w:line="276" w:lineRule="auto"/>
        <w:jc w:val="both"/>
        <w:rPr>
          <w:rFonts w:ascii="Garamond" w:hAnsi="Garamond"/>
          <w:szCs w:val="24"/>
        </w:rPr>
      </w:pPr>
    </w:p>
    <w:p w14:paraId="6D10BF74" w14:textId="2257626C" w:rsidR="00F8492B" w:rsidRPr="00F42372" w:rsidRDefault="00F42372" w:rsidP="004719AD">
      <w:pPr>
        <w:pStyle w:val="Sinespaciado"/>
        <w:numPr>
          <w:ilvl w:val="0"/>
          <w:numId w:val="31"/>
        </w:numPr>
        <w:spacing w:line="276" w:lineRule="auto"/>
        <w:ind w:left="426"/>
        <w:jc w:val="both"/>
        <w:rPr>
          <w:rFonts w:ascii="Garamond" w:hAnsi="Garamond"/>
          <w:szCs w:val="24"/>
        </w:rPr>
      </w:pPr>
      <w:r w:rsidRPr="00F42372">
        <w:rPr>
          <w:rFonts w:ascii="Garamond" w:hAnsi="Garamond"/>
          <w:szCs w:val="24"/>
        </w:rPr>
        <w:t>Cumplir con el objeto contractual, ejecutándolo de acuerdo con lo establecido en la parte técnica y dentro del plazo acordado.</w:t>
      </w:r>
    </w:p>
    <w:p w14:paraId="58D685D3" w14:textId="52433083" w:rsidR="00F8492B" w:rsidRPr="00F8492B" w:rsidRDefault="000158A0" w:rsidP="004719AD">
      <w:pPr>
        <w:pStyle w:val="Sinespaciado"/>
        <w:numPr>
          <w:ilvl w:val="0"/>
          <w:numId w:val="31"/>
        </w:numPr>
        <w:spacing w:line="276" w:lineRule="auto"/>
        <w:ind w:left="426"/>
        <w:jc w:val="both"/>
        <w:rPr>
          <w:rFonts w:ascii="Garamond" w:hAnsi="Garamond"/>
          <w:szCs w:val="24"/>
        </w:rPr>
      </w:pPr>
      <w:r w:rsidRPr="000158A0">
        <w:rPr>
          <w:rFonts w:ascii="Garamond" w:hAnsi="Garamond"/>
          <w:szCs w:val="24"/>
          <w:lang w:val="es-ES"/>
        </w:rPr>
        <w:t>Realizar en una sola entrega los elementos relacionados en la ficha técnica al supervisor del contrato, para el respectivo ingreso al Almacén de la Entidad cumpliendo con las especificaciones técnicas requeridas por la Secretaría Distrital de Gobierno, en las instalaciones del nivel central ubicado en la Calle 11 # 8-17 en la ciudad de Bogotá D.C.</w:t>
      </w:r>
      <w:r w:rsidR="00DD16DF">
        <w:rPr>
          <w:rFonts w:ascii="Garamond" w:hAnsi="Garamond"/>
          <w:szCs w:val="24"/>
          <w:lang w:val="es-ES"/>
        </w:rPr>
        <w:t>, dentro del horario de las 7:00 a.m. a 4:00 p.m.</w:t>
      </w:r>
    </w:p>
    <w:p w14:paraId="1EADB13E" w14:textId="319471E0" w:rsidR="00F8492B" w:rsidRPr="00F8492B" w:rsidRDefault="00F42372" w:rsidP="004719AD">
      <w:pPr>
        <w:pStyle w:val="Sinespaciado"/>
        <w:numPr>
          <w:ilvl w:val="0"/>
          <w:numId w:val="31"/>
        </w:numPr>
        <w:spacing w:line="276" w:lineRule="auto"/>
        <w:ind w:left="426"/>
        <w:jc w:val="both"/>
        <w:rPr>
          <w:rFonts w:ascii="Garamond" w:hAnsi="Garamond"/>
          <w:szCs w:val="24"/>
        </w:rPr>
      </w:pPr>
      <w:r w:rsidRPr="00F8492B">
        <w:rPr>
          <w:rFonts w:ascii="Garamond" w:hAnsi="Garamond"/>
          <w:szCs w:val="24"/>
        </w:rPr>
        <w:t>Adelantar los trámites y cumplir los requisitos para la ejecución del contrato dentro de los plazos establecidos.</w:t>
      </w:r>
    </w:p>
    <w:p w14:paraId="5734BAF6" w14:textId="7035B5AF" w:rsidR="003324AB" w:rsidRPr="00F8492B" w:rsidRDefault="00F42372" w:rsidP="004719AD">
      <w:pPr>
        <w:pStyle w:val="Sinespaciado"/>
        <w:numPr>
          <w:ilvl w:val="0"/>
          <w:numId w:val="31"/>
        </w:numPr>
        <w:spacing w:line="276" w:lineRule="auto"/>
        <w:ind w:left="426"/>
        <w:jc w:val="both"/>
        <w:rPr>
          <w:rFonts w:ascii="Garamond" w:hAnsi="Garamond"/>
          <w:szCs w:val="24"/>
        </w:rPr>
      </w:pPr>
      <w:r w:rsidRPr="00F8492B">
        <w:rPr>
          <w:rFonts w:ascii="Garamond" w:hAnsi="Garamond"/>
          <w:szCs w:val="24"/>
        </w:rPr>
        <w:lastRenderedPageBreak/>
        <w:t>Responder por cualquier defecto de fabricación de los elementos y hacer entrega del reemplazo en un término máximo de tres (3) días hábiles.</w:t>
      </w:r>
    </w:p>
    <w:p w14:paraId="0243CCDA" w14:textId="3D6199D7" w:rsidR="00C07582" w:rsidRPr="003324AB" w:rsidRDefault="00F42372" w:rsidP="004719AD">
      <w:pPr>
        <w:pStyle w:val="Sinespaciado"/>
        <w:numPr>
          <w:ilvl w:val="0"/>
          <w:numId w:val="31"/>
        </w:numPr>
        <w:spacing w:line="276" w:lineRule="auto"/>
        <w:ind w:left="426"/>
        <w:jc w:val="both"/>
        <w:rPr>
          <w:rFonts w:ascii="Garamond" w:hAnsi="Garamond"/>
          <w:szCs w:val="24"/>
        </w:rPr>
      </w:pPr>
      <w:r w:rsidRPr="003324AB">
        <w:rPr>
          <w:rFonts w:ascii="Garamond" w:hAnsi="Garamond"/>
          <w:szCs w:val="24"/>
        </w:rPr>
        <w:t>Cumplir con las instrucciones y solicitudes presentadas por el supervisor, inherentes al objeto de la presente contratación.</w:t>
      </w:r>
    </w:p>
    <w:p w14:paraId="6EE92A56" w14:textId="1904ED96" w:rsidR="00C07582" w:rsidRPr="00C07582" w:rsidRDefault="00C07582" w:rsidP="004719AD">
      <w:pPr>
        <w:pStyle w:val="Sinespaciado"/>
        <w:numPr>
          <w:ilvl w:val="0"/>
          <w:numId w:val="31"/>
        </w:numPr>
        <w:spacing w:line="276" w:lineRule="auto"/>
        <w:ind w:left="426"/>
        <w:jc w:val="both"/>
        <w:rPr>
          <w:rFonts w:ascii="Garamond" w:hAnsi="Garamond"/>
          <w:szCs w:val="24"/>
        </w:rPr>
      </w:pPr>
      <w:r>
        <w:rPr>
          <w:rFonts w:ascii="Garamond" w:hAnsi="Garamond"/>
          <w:szCs w:val="24"/>
        </w:rPr>
        <w:t>C</w:t>
      </w:r>
      <w:r w:rsidR="00F42372" w:rsidRPr="00C07582">
        <w:rPr>
          <w:rFonts w:ascii="Garamond" w:hAnsi="Garamond"/>
          <w:szCs w:val="24"/>
        </w:rPr>
        <w:t xml:space="preserve">ambiar, a su costa, y sin costo alguno para </w:t>
      </w:r>
      <w:r w:rsidR="00DD16DF">
        <w:rPr>
          <w:rFonts w:ascii="Garamond" w:hAnsi="Garamond"/>
          <w:szCs w:val="24"/>
        </w:rPr>
        <w:t>la</w:t>
      </w:r>
      <w:r w:rsidR="00F42372" w:rsidRPr="00C07582">
        <w:rPr>
          <w:rFonts w:ascii="Garamond" w:hAnsi="Garamond"/>
          <w:szCs w:val="24"/>
        </w:rPr>
        <w:t xml:space="preserve"> </w:t>
      </w:r>
      <w:r w:rsidR="00DD16DF" w:rsidRPr="00C07582">
        <w:rPr>
          <w:rFonts w:ascii="Garamond" w:hAnsi="Garamond"/>
          <w:szCs w:val="24"/>
        </w:rPr>
        <w:t xml:space="preserve">Secretaría Distrital de Gobierno </w:t>
      </w:r>
      <w:r>
        <w:rPr>
          <w:rFonts w:ascii="Garamond" w:hAnsi="Garamond"/>
          <w:szCs w:val="24"/>
        </w:rPr>
        <w:t>–</w:t>
      </w:r>
      <w:r w:rsidR="00F42372" w:rsidRPr="00C07582">
        <w:rPr>
          <w:rFonts w:ascii="Garamond" w:hAnsi="Garamond"/>
          <w:szCs w:val="24"/>
        </w:rPr>
        <w:t xml:space="preserve"> SDG, los bienes defectuosos. Se entiende por bienes defectuosos, aquellos que, habiéndose recibido a satisfacción de LA SECRETARÍA a través de la supervisión, presenten defectos con posterioridad a su entrega una vez vayan a ponerse al servicio</w:t>
      </w:r>
      <w:r>
        <w:rPr>
          <w:rFonts w:ascii="Garamond" w:hAnsi="Garamond"/>
          <w:szCs w:val="24"/>
        </w:rPr>
        <w:t>.</w:t>
      </w:r>
    </w:p>
    <w:p w14:paraId="09578C46" w14:textId="709E9E0F" w:rsidR="003A0810" w:rsidRPr="00C07582" w:rsidRDefault="00F42372" w:rsidP="004719AD">
      <w:pPr>
        <w:pStyle w:val="Sinespaciado"/>
        <w:numPr>
          <w:ilvl w:val="0"/>
          <w:numId w:val="31"/>
        </w:numPr>
        <w:spacing w:line="276" w:lineRule="auto"/>
        <w:ind w:left="426"/>
        <w:jc w:val="both"/>
        <w:rPr>
          <w:rFonts w:ascii="Garamond" w:hAnsi="Garamond"/>
          <w:szCs w:val="24"/>
        </w:rPr>
      </w:pPr>
      <w:r w:rsidRPr="00C07582">
        <w:rPr>
          <w:rFonts w:ascii="Garamond" w:hAnsi="Garamond"/>
          <w:szCs w:val="24"/>
        </w:rPr>
        <w:t>Asumir la totalidad de los costos de transporte, laborales, operativos, de importación, y demás gastos ocasionados con la entrega de los bienes suministrados, los cuales se entienden incluidos en el valor del contrato. Por ningún motivo serán considerados costos adicionales.</w:t>
      </w:r>
    </w:p>
    <w:p w14:paraId="7155E558" w14:textId="55FAD735" w:rsidR="007B6A36" w:rsidRPr="007B6A36" w:rsidRDefault="00F42372" w:rsidP="004719AD">
      <w:pPr>
        <w:pStyle w:val="Sinespaciado"/>
        <w:numPr>
          <w:ilvl w:val="0"/>
          <w:numId w:val="31"/>
        </w:numPr>
        <w:spacing w:line="276" w:lineRule="auto"/>
        <w:ind w:left="426"/>
        <w:jc w:val="both"/>
        <w:rPr>
          <w:rFonts w:ascii="Garamond" w:hAnsi="Garamond"/>
          <w:szCs w:val="24"/>
        </w:rPr>
      </w:pPr>
      <w:r w:rsidRPr="007B6A36">
        <w:rPr>
          <w:rFonts w:ascii="Garamond" w:hAnsi="Garamond"/>
          <w:szCs w:val="24"/>
        </w:rPr>
        <w:t>Informar oportunamente al Supervisor de cualquier factor que pueda impedir el normal desarrollo, ejecución y cumplimiento de</w:t>
      </w:r>
      <w:r w:rsidR="00B25C67">
        <w:rPr>
          <w:rFonts w:ascii="Garamond" w:hAnsi="Garamond"/>
          <w:szCs w:val="24"/>
        </w:rPr>
        <w:t>l contrato</w:t>
      </w:r>
      <w:r w:rsidRPr="007B6A36">
        <w:rPr>
          <w:rFonts w:ascii="Garamond" w:hAnsi="Garamond"/>
          <w:szCs w:val="24"/>
        </w:rPr>
        <w:t>.</w:t>
      </w:r>
    </w:p>
    <w:p w14:paraId="4475F2AF" w14:textId="040BC8DD" w:rsidR="008915D7" w:rsidRPr="007B6A36" w:rsidRDefault="00F42372" w:rsidP="004719AD">
      <w:pPr>
        <w:pStyle w:val="Sinespaciado"/>
        <w:numPr>
          <w:ilvl w:val="0"/>
          <w:numId w:val="31"/>
        </w:numPr>
        <w:spacing w:line="276" w:lineRule="auto"/>
        <w:ind w:left="426"/>
        <w:jc w:val="both"/>
        <w:rPr>
          <w:rFonts w:ascii="Garamond" w:hAnsi="Garamond"/>
          <w:szCs w:val="24"/>
        </w:rPr>
      </w:pPr>
      <w:r w:rsidRPr="007B6A36">
        <w:rPr>
          <w:rFonts w:ascii="Garamond" w:hAnsi="Garamond"/>
          <w:szCs w:val="24"/>
        </w:rPr>
        <w:t xml:space="preserve">Entregar </w:t>
      </w:r>
      <w:r w:rsidR="001A277A">
        <w:rPr>
          <w:rFonts w:ascii="Garamond" w:hAnsi="Garamond"/>
          <w:szCs w:val="24"/>
        </w:rPr>
        <w:t>los</w:t>
      </w:r>
      <w:r w:rsidRPr="007B6A36">
        <w:rPr>
          <w:rFonts w:ascii="Garamond" w:hAnsi="Garamond"/>
          <w:szCs w:val="24"/>
        </w:rPr>
        <w:t xml:space="preserve"> documentos técnicos, tales como catálogos, manuales de uso, certificaciones de calidad, fichas técnicas, entre otros, de los bienes objeto del contrato.</w:t>
      </w:r>
    </w:p>
    <w:p w14:paraId="0F02608B" w14:textId="77777777" w:rsidR="00830AFE" w:rsidRPr="00F9745E" w:rsidRDefault="00830AFE" w:rsidP="004719AD">
      <w:pPr>
        <w:pStyle w:val="Sinespaciado"/>
        <w:spacing w:line="276" w:lineRule="auto"/>
        <w:jc w:val="both"/>
        <w:rPr>
          <w:rFonts w:ascii="Garamond" w:hAnsi="Garamond"/>
          <w:szCs w:val="24"/>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9394"/>
      </w:tblGrid>
      <w:tr w:rsidR="00F9745E" w:rsidRPr="00F9745E" w14:paraId="1BCD4FE7" w14:textId="77777777" w:rsidTr="3435C7C8">
        <w:trPr>
          <w:jc w:val="center"/>
        </w:trPr>
        <w:tc>
          <w:tcPr>
            <w:tcW w:w="9394" w:type="dxa"/>
            <w:shd w:val="clear" w:color="auto" w:fill="D9D9D9" w:themeFill="background1" w:themeFillShade="D9"/>
          </w:tcPr>
          <w:p w14:paraId="60A457E8" w14:textId="2BE2DCF0" w:rsidR="0097385B" w:rsidRPr="00F9745E" w:rsidRDefault="45A8FC3C" w:rsidP="004719AD">
            <w:pPr>
              <w:pStyle w:val="Sinespaciado"/>
              <w:numPr>
                <w:ilvl w:val="0"/>
                <w:numId w:val="25"/>
              </w:numPr>
              <w:spacing w:line="276" w:lineRule="auto"/>
              <w:ind w:left="316" w:hanging="316"/>
              <w:jc w:val="both"/>
              <w:rPr>
                <w:rFonts w:ascii="Garamond" w:hAnsi="Garamond"/>
                <w:b/>
                <w:bCs/>
                <w:szCs w:val="24"/>
              </w:rPr>
            </w:pPr>
            <w:r w:rsidRPr="00F9745E">
              <w:rPr>
                <w:rFonts w:ascii="Garamond" w:hAnsi="Garamond"/>
                <w:b/>
                <w:bCs/>
                <w:szCs w:val="24"/>
              </w:rPr>
              <w:t>PLAZO DE EJECUCIÓN</w:t>
            </w:r>
          </w:p>
        </w:tc>
      </w:tr>
    </w:tbl>
    <w:p w14:paraId="29E2F3BD" w14:textId="77777777" w:rsidR="0097385B" w:rsidRPr="00803B10" w:rsidRDefault="0097385B" w:rsidP="004719AD">
      <w:pPr>
        <w:pStyle w:val="Sinespaciado"/>
        <w:spacing w:line="276" w:lineRule="auto"/>
        <w:jc w:val="both"/>
        <w:rPr>
          <w:rFonts w:ascii="Garamond" w:hAnsi="Garamond"/>
          <w:szCs w:val="24"/>
        </w:rPr>
      </w:pPr>
    </w:p>
    <w:p w14:paraId="42E57688" w14:textId="24137A2D" w:rsidR="3435C7C8" w:rsidRPr="00803B10" w:rsidRDefault="00A831DD" w:rsidP="004719AD">
      <w:pPr>
        <w:pStyle w:val="Sinespaciado"/>
        <w:spacing w:line="276" w:lineRule="auto"/>
        <w:jc w:val="both"/>
        <w:rPr>
          <w:rFonts w:ascii="Garamond" w:hAnsi="Garamond"/>
          <w:szCs w:val="24"/>
        </w:rPr>
      </w:pPr>
      <w:r w:rsidRPr="00DC034D">
        <w:rPr>
          <w:rFonts w:ascii="Garamond" w:hAnsi="Garamond"/>
          <w:szCs w:val="24"/>
        </w:rPr>
        <w:t>El</w:t>
      </w:r>
      <w:r w:rsidRPr="00DC034D">
        <w:rPr>
          <w:rFonts w:ascii="Garamond" w:hAnsi="Garamond"/>
          <w:spacing w:val="-15"/>
          <w:szCs w:val="24"/>
        </w:rPr>
        <w:t xml:space="preserve"> </w:t>
      </w:r>
      <w:r w:rsidRPr="00DC034D">
        <w:rPr>
          <w:rFonts w:ascii="Garamond" w:hAnsi="Garamond"/>
          <w:szCs w:val="24"/>
        </w:rPr>
        <w:t>plazo</w:t>
      </w:r>
      <w:r w:rsidRPr="00DC034D">
        <w:rPr>
          <w:rFonts w:ascii="Garamond" w:hAnsi="Garamond"/>
          <w:spacing w:val="-15"/>
          <w:szCs w:val="24"/>
        </w:rPr>
        <w:t xml:space="preserve"> </w:t>
      </w:r>
      <w:r w:rsidRPr="00DC034D">
        <w:rPr>
          <w:rFonts w:ascii="Garamond" w:hAnsi="Garamond"/>
          <w:szCs w:val="24"/>
        </w:rPr>
        <w:t>del</w:t>
      </w:r>
      <w:r w:rsidRPr="00DC034D">
        <w:rPr>
          <w:rFonts w:ascii="Garamond" w:hAnsi="Garamond"/>
          <w:spacing w:val="-15"/>
          <w:szCs w:val="24"/>
        </w:rPr>
        <w:t xml:space="preserve"> </w:t>
      </w:r>
      <w:r w:rsidRPr="00DC034D">
        <w:rPr>
          <w:rFonts w:ascii="Garamond" w:hAnsi="Garamond"/>
          <w:szCs w:val="24"/>
        </w:rPr>
        <w:t>contrato</w:t>
      </w:r>
      <w:r w:rsidRPr="00DC034D">
        <w:rPr>
          <w:rFonts w:ascii="Garamond" w:hAnsi="Garamond"/>
          <w:spacing w:val="-15"/>
          <w:szCs w:val="24"/>
        </w:rPr>
        <w:t xml:space="preserve"> </w:t>
      </w:r>
      <w:r w:rsidRPr="00DC034D">
        <w:rPr>
          <w:rFonts w:ascii="Garamond" w:hAnsi="Garamond"/>
          <w:szCs w:val="24"/>
        </w:rPr>
        <w:t>será</w:t>
      </w:r>
      <w:r w:rsidRPr="00DC034D">
        <w:rPr>
          <w:rFonts w:ascii="Garamond" w:hAnsi="Garamond"/>
          <w:spacing w:val="-15"/>
          <w:szCs w:val="24"/>
        </w:rPr>
        <w:t xml:space="preserve"> </w:t>
      </w:r>
      <w:r w:rsidRPr="00DC034D">
        <w:rPr>
          <w:rFonts w:ascii="Garamond" w:hAnsi="Garamond"/>
          <w:szCs w:val="24"/>
        </w:rPr>
        <w:t xml:space="preserve">de </w:t>
      </w:r>
      <w:r w:rsidR="00A540C6">
        <w:rPr>
          <w:rFonts w:ascii="Garamond" w:hAnsi="Garamond"/>
          <w:szCs w:val="24"/>
        </w:rPr>
        <w:t>dos</w:t>
      </w:r>
      <w:r w:rsidR="00A540C6" w:rsidRPr="00DC034D">
        <w:rPr>
          <w:rFonts w:ascii="Garamond" w:hAnsi="Garamond"/>
          <w:szCs w:val="24"/>
        </w:rPr>
        <w:t xml:space="preserve"> </w:t>
      </w:r>
      <w:r w:rsidRPr="00DC034D">
        <w:rPr>
          <w:rFonts w:ascii="Garamond" w:hAnsi="Garamond"/>
          <w:szCs w:val="24"/>
        </w:rPr>
        <w:t>(</w:t>
      </w:r>
      <w:r w:rsidR="00A540C6">
        <w:rPr>
          <w:rFonts w:ascii="Garamond" w:hAnsi="Garamond"/>
          <w:szCs w:val="24"/>
        </w:rPr>
        <w:t>2</w:t>
      </w:r>
      <w:r w:rsidRPr="00DC034D">
        <w:rPr>
          <w:rFonts w:ascii="Garamond" w:hAnsi="Garamond"/>
          <w:szCs w:val="24"/>
        </w:rPr>
        <w:t>) meses,</w:t>
      </w:r>
      <w:r w:rsidRPr="00DC034D">
        <w:rPr>
          <w:rFonts w:ascii="Garamond" w:hAnsi="Garamond"/>
          <w:spacing w:val="-15"/>
          <w:szCs w:val="24"/>
        </w:rPr>
        <w:t xml:space="preserve"> </w:t>
      </w:r>
      <w:r w:rsidRPr="00DC034D">
        <w:rPr>
          <w:rFonts w:ascii="Garamond" w:hAnsi="Garamond"/>
          <w:szCs w:val="24"/>
        </w:rPr>
        <w:t>contados a partir de la fecha del acta de inicio.</w:t>
      </w:r>
    </w:p>
    <w:p w14:paraId="73BF511B" w14:textId="77777777" w:rsidR="006B2A12" w:rsidRPr="00F9745E" w:rsidRDefault="006B2A12" w:rsidP="004719AD">
      <w:pPr>
        <w:pStyle w:val="Sinespaciado"/>
        <w:spacing w:line="276" w:lineRule="auto"/>
        <w:jc w:val="both"/>
        <w:rPr>
          <w:rFonts w:ascii="Garamond" w:hAnsi="Garamond"/>
          <w:szCs w:val="24"/>
        </w:rPr>
      </w:pPr>
    </w:p>
    <w:p w14:paraId="37306876" w14:textId="77777777" w:rsidR="00803B10" w:rsidRDefault="00803B10" w:rsidP="004719AD">
      <w:pPr>
        <w:pStyle w:val="Sinespaciado"/>
        <w:spacing w:line="276" w:lineRule="auto"/>
        <w:jc w:val="both"/>
        <w:rPr>
          <w:rFonts w:ascii="Garamond" w:hAnsi="Garamond" w:cs="Lohit Hindi"/>
          <w:szCs w:val="24"/>
        </w:rPr>
      </w:pPr>
      <w:bookmarkStart w:id="0" w:name="_GoBack"/>
      <w:bookmarkEnd w:id="0"/>
    </w:p>
    <w:p w14:paraId="13B09D68" w14:textId="6EC68872" w:rsidR="3435C7C8" w:rsidRPr="00F9745E" w:rsidRDefault="3435C7C8" w:rsidP="004719AD">
      <w:pPr>
        <w:pStyle w:val="Sinespaciado"/>
        <w:spacing w:line="276" w:lineRule="auto"/>
        <w:jc w:val="both"/>
        <w:rPr>
          <w:rFonts w:ascii="Garamond" w:hAnsi="Garamond"/>
          <w:szCs w:val="24"/>
        </w:rPr>
      </w:pPr>
    </w:p>
    <w:p w14:paraId="4486FA7F" w14:textId="77777777" w:rsidR="00216475" w:rsidRPr="00F9745E" w:rsidRDefault="00216475" w:rsidP="004719AD">
      <w:pPr>
        <w:pStyle w:val="Sinespaciado"/>
        <w:spacing w:line="276" w:lineRule="auto"/>
        <w:jc w:val="both"/>
        <w:rPr>
          <w:rFonts w:ascii="Garamond" w:hAnsi="Garamond"/>
          <w:b/>
          <w:bCs/>
          <w:szCs w:val="24"/>
        </w:rPr>
      </w:pPr>
    </w:p>
    <w:p w14:paraId="7B272365" w14:textId="2E0341B5" w:rsidR="009810D5" w:rsidRDefault="349E608A" w:rsidP="004719AD">
      <w:pPr>
        <w:pStyle w:val="Sinespaciado"/>
        <w:spacing w:line="276" w:lineRule="auto"/>
        <w:jc w:val="both"/>
        <w:rPr>
          <w:rFonts w:ascii="Garamond" w:hAnsi="Garamond"/>
          <w:sz w:val="18"/>
          <w:szCs w:val="18"/>
        </w:rPr>
      </w:pPr>
      <w:r w:rsidRPr="007A1FA2">
        <w:rPr>
          <w:rFonts w:ascii="Garamond" w:hAnsi="Garamond"/>
          <w:b/>
          <w:bCs/>
          <w:sz w:val="18"/>
          <w:szCs w:val="18"/>
        </w:rPr>
        <w:t>Elaborado por:</w:t>
      </w:r>
      <w:r w:rsidR="00CD098E">
        <w:rPr>
          <w:rFonts w:ascii="Garamond" w:hAnsi="Garamond"/>
          <w:b/>
          <w:bCs/>
          <w:sz w:val="18"/>
          <w:szCs w:val="18"/>
        </w:rPr>
        <w:tab/>
      </w:r>
      <w:r w:rsidR="00F534FF" w:rsidRPr="007A1FA2">
        <w:rPr>
          <w:rFonts w:ascii="Garamond" w:hAnsi="Garamond"/>
          <w:sz w:val="18"/>
          <w:szCs w:val="18"/>
        </w:rPr>
        <w:t>Ruth Emilia Acuña Guerrero</w:t>
      </w:r>
      <w:r w:rsidR="007A1FA2" w:rsidRPr="007A1FA2">
        <w:rPr>
          <w:rFonts w:ascii="Garamond" w:hAnsi="Garamond"/>
          <w:sz w:val="18"/>
          <w:szCs w:val="18"/>
        </w:rPr>
        <w:t xml:space="preserve"> – PE DGTH-GDO</w:t>
      </w:r>
    </w:p>
    <w:p w14:paraId="603447CF" w14:textId="52CE28D8" w:rsidR="00F534FF" w:rsidRDefault="00CD098E" w:rsidP="004719AD">
      <w:pPr>
        <w:pStyle w:val="Sinespaciado"/>
        <w:spacing w:line="276" w:lineRule="auto"/>
        <w:jc w:val="both"/>
        <w:rPr>
          <w:rFonts w:ascii="Garamond" w:hAnsi="Garamond"/>
          <w:sz w:val="18"/>
          <w:szCs w:val="18"/>
        </w:rPr>
      </w:pPr>
      <w:r>
        <w:rPr>
          <w:rFonts w:ascii="Garamond" w:hAnsi="Garamond"/>
          <w:sz w:val="18"/>
          <w:szCs w:val="18"/>
        </w:rPr>
        <w:tab/>
      </w:r>
      <w:r>
        <w:rPr>
          <w:rFonts w:ascii="Garamond" w:hAnsi="Garamond"/>
          <w:sz w:val="18"/>
          <w:szCs w:val="18"/>
        </w:rPr>
        <w:tab/>
      </w:r>
      <w:r w:rsidR="00F534FF">
        <w:rPr>
          <w:rFonts w:ascii="Garamond" w:hAnsi="Garamond"/>
          <w:sz w:val="18"/>
          <w:szCs w:val="18"/>
        </w:rPr>
        <w:t>José Giovanni Cordero Gutiérrez – PU DGTH</w:t>
      </w:r>
    </w:p>
    <w:p w14:paraId="4B13E30A" w14:textId="332ADAA2" w:rsidR="00DD16DF" w:rsidRPr="007A1FA2" w:rsidRDefault="00DD16DF" w:rsidP="004719AD">
      <w:pPr>
        <w:pStyle w:val="Sinespaciado"/>
        <w:spacing w:line="276" w:lineRule="auto"/>
        <w:jc w:val="both"/>
        <w:rPr>
          <w:rFonts w:ascii="Garamond" w:hAnsi="Garamond"/>
          <w:sz w:val="18"/>
          <w:szCs w:val="18"/>
        </w:rPr>
      </w:pPr>
      <w:r w:rsidRPr="00DD16DF">
        <w:rPr>
          <w:rFonts w:ascii="Garamond" w:hAnsi="Garamond"/>
          <w:b/>
          <w:bCs/>
          <w:sz w:val="18"/>
          <w:szCs w:val="18"/>
        </w:rPr>
        <w:t>Revisado por:</w:t>
      </w:r>
      <w:r>
        <w:rPr>
          <w:rFonts w:ascii="Garamond" w:hAnsi="Garamond"/>
          <w:sz w:val="18"/>
          <w:szCs w:val="18"/>
        </w:rPr>
        <w:tab/>
        <w:t>Dirección de Contratación</w:t>
      </w:r>
    </w:p>
    <w:sectPr w:rsidR="00DD16DF" w:rsidRPr="007A1FA2" w:rsidSect="005357B2">
      <w:headerReference w:type="default" r:id="rId15"/>
      <w:footerReference w:type="default" r:id="rId16"/>
      <w:pgSz w:w="12240" w:h="15840"/>
      <w:pgMar w:top="1985" w:right="1418" w:bottom="1418" w:left="1418" w:header="737" w:footer="153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6A177" w14:textId="77777777" w:rsidR="005D469C" w:rsidRDefault="005D469C">
      <w:r>
        <w:separator/>
      </w:r>
    </w:p>
  </w:endnote>
  <w:endnote w:type="continuationSeparator" w:id="0">
    <w:p w14:paraId="286EA9A7" w14:textId="77777777" w:rsidR="005D469C" w:rsidRDefault="005D4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ohit Hindi">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C3269" w14:textId="668ED8E3" w:rsidR="00B5469E" w:rsidRPr="00527E55" w:rsidRDefault="00B5469E" w:rsidP="00527E55">
    <w:pPr>
      <w:pStyle w:val="Sinespaciado"/>
      <w:spacing w:line="276" w:lineRule="auto"/>
      <w:jc w:val="right"/>
      <w:rPr>
        <w:rStyle w:val="Nmerodepgina"/>
        <w:rFonts w:ascii="Garamond" w:hAnsi="Garamond" w:cs="Arial"/>
        <w:sz w:val="16"/>
        <w:szCs w:val="16"/>
      </w:rPr>
    </w:pPr>
    <w:r w:rsidRPr="00527E55">
      <w:rPr>
        <w:rStyle w:val="Nmerodepgina"/>
        <w:rFonts w:ascii="Garamond" w:hAnsi="Garamond" w:cs="Arial"/>
        <w:sz w:val="16"/>
        <w:szCs w:val="16"/>
      </w:rPr>
      <w:t xml:space="preserve">Página </w:t>
    </w:r>
    <w:r w:rsidR="008620D5" w:rsidRPr="00527E55">
      <w:rPr>
        <w:rStyle w:val="Nmerodepgina"/>
        <w:rFonts w:ascii="Garamond" w:hAnsi="Garamond" w:cs="Arial"/>
        <w:sz w:val="16"/>
        <w:szCs w:val="16"/>
      </w:rPr>
      <w:fldChar w:fldCharType="begin"/>
    </w:r>
    <w:r w:rsidRPr="00527E55">
      <w:rPr>
        <w:rStyle w:val="Nmerodepgina"/>
        <w:rFonts w:ascii="Garamond" w:hAnsi="Garamond" w:cs="Arial"/>
        <w:sz w:val="16"/>
        <w:szCs w:val="16"/>
      </w:rPr>
      <w:instrText xml:space="preserve"> PAGE </w:instrText>
    </w:r>
    <w:r w:rsidR="008620D5" w:rsidRPr="00527E55">
      <w:rPr>
        <w:rStyle w:val="Nmerodepgina"/>
        <w:rFonts w:ascii="Garamond" w:hAnsi="Garamond" w:cs="Arial"/>
        <w:sz w:val="16"/>
        <w:szCs w:val="16"/>
      </w:rPr>
      <w:fldChar w:fldCharType="separate"/>
    </w:r>
    <w:r w:rsidR="00545BEC">
      <w:rPr>
        <w:rStyle w:val="Nmerodepgina"/>
        <w:rFonts w:ascii="Garamond" w:hAnsi="Garamond" w:cs="Arial"/>
        <w:noProof/>
        <w:sz w:val="16"/>
        <w:szCs w:val="16"/>
      </w:rPr>
      <w:t>6</w:t>
    </w:r>
    <w:r w:rsidR="008620D5" w:rsidRPr="00527E55">
      <w:rPr>
        <w:rStyle w:val="Nmerodepgina"/>
        <w:rFonts w:ascii="Garamond" w:hAnsi="Garamond" w:cs="Arial"/>
        <w:sz w:val="16"/>
        <w:szCs w:val="16"/>
      </w:rPr>
      <w:fldChar w:fldCharType="end"/>
    </w:r>
    <w:r w:rsidRPr="00527E55">
      <w:rPr>
        <w:rStyle w:val="Nmerodepgina"/>
        <w:rFonts w:ascii="Garamond" w:hAnsi="Garamond" w:cs="Arial"/>
        <w:sz w:val="16"/>
        <w:szCs w:val="16"/>
      </w:rPr>
      <w:t xml:space="preserve"> de </w:t>
    </w:r>
    <w:r w:rsidR="008620D5" w:rsidRPr="00527E55">
      <w:rPr>
        <w:rStyle w:val="Nmerodepgina"/>
        <w:rFonts w:ascii="Garamond" w:hAnsi="Garamond" w:cs="Arial"/>
        <w:sz w:val="16"/>
        <w:szCs w:val="16"/>
      </w:rPr>
      <w:fldChar w:fldCharType="begin"/>
    </w:r>
    <w:r w:rsidRPr="00527E55">
      <w:rPr>
        <w:rStyle w:val="Nmerodepgina"/>
        <w:rFonts w:ascii="Garamond" w:hAnsi="Garamond" w:cs="Arial"/>
        <w:sz w:val="16"/>
        <w:szCs w:val="16"/>
      </w:rPr>
      <w:instrText xml:space="preserve"> NUMPAGES \* ARABIC </w:instrText>
    </w:r>
    <w:r w:rsidR="008620D5" w:rsidRPr="00527E55">
      <w:rPr>
        <w:rStyle w:val="Nmerodepgina"/>
        <w:rFonts w:ascii="Garamond" w:hAnsi="Garamond" w:cs="Arial"/>
        <w:sz w:val="16"/>
        <w:szCs w:val="16"/>
      </w:rPr>
      <w:fldChar w:fldCharType="separate"/>
    </w:r>
    <w:r w:rsidR="00545BEC">
      <w:rPr>
        <w:rStyle w:val="Nmerodepgina"/>
        <w:rFonts w:ascii="Garamond" w:hAnsi="Garamond" w:cs="Arial"/>
        <w:noProof/>
        <w:sz w:val="16"/>
        <w:szCs w:val="16"/>
      </w:rPr>
      <w:t>6</w:t>
    </w:r>
    <w:r w:rsidR="008620D5" w:rsidRPr="00527E55">
      <w:rPr>
        <w:rStyle w:val="Nmerodepgina"/>
        <w:rFonts w:ascii="Garamond" w:hAnsi="Garamond" w:cs="Arial"/>
        <w:sz w:val="16"/>
        <w:szCs w:val="16"/>
      </w:rPr>
      <w:fldChar w:fldCharType="end"/>
    </w:r>
  </w:p>
  <w:p w14:paraId="2FD6E958" w14:textId="758378D7" w:rsidR="005357B2" w:rsidRDefault="005357B2" w:rsidP="005357B2">
    <w:pPr>
      <w:rPr>
        <w:rStyle w:val="Nmerodepgina"/>
        <w:rFonts w:ascii="Garamond" w:hAnsi="Garamond" w:cs="Arial"/>
        <w:sz w:val="16"/>
        <w:szCs w:val="16"/>
      </w:rPr>
    </w:pPr>
  </w:p>
  <w:p w14:paraId="62C2B0E7" w14:textId="40EC887E" w:rsidR="005357B2" w:rsidRDefault="00BC5C9F" w:rsidP="005357B2">
    <w:pPr>
      <w:jc w:val="center"/>
    </w:pPr>
    <w:r>
      <w:rPr>
        <w:noProof/>
        <w:lang w:eastAsia="es-CO" w:bidi="ar-SA"/>
      </w:rPr>
      <w:drawing>
        <wp:anchor distT="0" distB="0" distL="0" distR="0" simplePos="0" relativeHeight="251658752" behindDoc="0" locked="0" layoutInCell="1" allowOverlap="1" wp14:anchorId="34B2C5BD" wp14:editId="064D58C6">
          <wp:simplePos x="0" y="0"/>
          <wp:positionH relativeFrom="margin">
            <wp:posOffset>5364480</wp:posOffset>
          </wp:positionH>
          <wp:positionV relativeFrom="paragraph">
            <wp:posOffset>77470</wp:posOffset>
          </wp:positionV>
          <wp:extent cx="647700" cy="644525"/>
          <wp:effectExtent l="19050" t="0" r="0" b="0"/>
          <wp:wrapNone/>
          <wp:docPr id="4"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525C6" w14:textId="77777777" w:rsidR="005D469C" w:rsidRDefault="005D469C">
      <w:r>
        <w:rPr>
          <w:color w:val="000000"/>
        </w:rPr>
        <w:separator/>
      </w:r>
    </w:p>
  </w:footnote>
  <w:footnote w:type="continuationSeparator" w:id="0">
    <w:p w14:paraId="469450A8" w14:textId="77777777" w:rsidR="005D469C" w:rsidRDefault="005D4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FFC2" w14:textId="677C33D7" w:rsidR="00415617" w:rsidRPr="007B6F33" w:rsidRDefault="001A0DDE" w:rsidP="00AA1C83">
    <w:pPr>
      <w:pStyle w:val="Sinespaciado"/>
      <w:spacing w:line="276" w:lineRule="auto"/>
      <w:ind w:left="3119"/>
      <w:jc w:val="center"/>
      <w:rPr>
        <w:rFonts w:ascii="Garamond" w:hAnsi="Garamond" w:cs="Arial"/>
        <w:szCs w:val="24"/>
      </w:rPr>
    </w:pPr>
    <w:r w:rsidRPr="007B6F33">
      <w:rPr>
        <w:rFonts w:ascii="Garamond" w:hAnsi="Garamond"/>
        <w:noProof/>
        <w:szCs w:val="24"/>
        <w:lang w:eastAsia="es-CO" w:bidi="ar-SA"/>
      </w:rPr>
      <w:drawing>
        <wp:anchor distT="0" distB="0" distL="114300" distR="114300" simplePos="0" relativeHeight="251663872" behindDoc="1" locked="0" layoutInCell="1" allowOverlap="1" wp14:anchorId="01FDA71B" wp14:editId="584DFC1F">
          <wp:simplePos x="0" y="0"/>
          <wp:positionH relativeFrom="margin">
            <wp:align>left</wp:align>
          </wp:positionH>
          <wp:positionV relativeFrom="paragraph">
            <wp:posOffset>17780</wp:posOffset>
          </wp:positionV>
          <wp:extent cx="2009775" cy="733425"/>
          <wp:effectExtent l="0" t="0" r="9525" b="9525"/>
          <wp:wrapTight wrapText="bothSides">
            <wp:wrapPolygon edited="0">
              <wp:start x="0" y="0"/>
              <wp:lineTo x="0" y="21319"/>
              <wp:lineTo x="21498" y="21319"/>
              <wp:lineTo x="21498"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588335" w14:textId="1B71D7A9" w:rsidR="00415617" w:rsidRPr="007B6F33" w:rsidRDefault="00415617" w:rsidP="00AA1C83">
    <w:pPr>
      <w:pStyle w:val="Sinespaciado"/>
      <w:spacing w:line="276" w:lineRule="auto"/>
      <w:ind w:left="3119"/>
      <w:jc w:val="center"/>
      <w:rPr>
        <w:rFonts w:ascii="Garamond" w:hAnsi="Garamond" w:cs="Arial"/>
        <w:szCs w:val="24"/>
      </w:rPr>
    </w:pPr>
  </w:p>
  <w:p w14:paraId="03AE694A" w14:textId="4FEE3E30" w:rsidR="00415617" w:rsidRPr="00726DBF" w:rsidRDefault="004F3617" w:rsidP="00AA1C83">
    <w:pPr>
      <w:pStyle w:val="Sinespaciado"/>
      <w:spacing w:line="276" w:lineRule="auto"/>
      <w:ind w:left="3119"/>
      <w:jc w:val="center"/>
      <w:rPr>
        <w:rFonts w:ascii="Garamond" w:hAnsi="Garamond" w:cs="Arial"/>
        <w:b/>
        <w:bCs/>
        <w:szCs w:val="24"/>
      </w:rPr>
    </w:pPr>
    <w:r>
      <w:rPr>
        <w:rFonts w:ascii="Garamond" w:hAnsi="Garamond" w:cs="Arial"/>
        <w:b/>
        <w:bCs/>
        <w:szCs w:val="24"/>
      </w:rPr>
      <w:t>FICHA TÉCNICA</w:t>
    </w:r>
  </w:p>
  <w:p w14:paraId="5509F7F9" w14:textId="4E63A6FD" w:rsidR="00415617" w:rsidRPr="007B6F33" w:rsidRDefault="00415617" w:rsidP="00AA1C83">
    <w:pPr>
      <w:pStyle w:val="Sinespaciado"/>
      <w:spacing w:line="276" w:lineRule="auto"/>
      <w:ind w:left="3119"/>
      <w:jc w:val="center"/>
      <w:rPr>
        <w:rFonts w:ascii="Garamond" w:hAnsi="Garamond" w:cs="Arial"/>
        <w:szCs w:val="24"/>
      </w:rPr>
    </w:pPr>
    <w:bookmarkStart w:id="1" w:name="_Hlk79056181"/>
  </w:p>
  <w:bookmarkEnd w:id="1"/>
  <w:p w14:paraId="38B9761C" w14:textId="77777777" w:rsidR="00AD0797" w:rsidRPr="007B6F33" w:rsidRDefault="00AD0797" w:rsidP="00476043">
    <w:pPr>
      <w:pStyle w:val="Sinespaciado"/>
      <w:tabs>
        <w:tab w:val="left" w:pos="6800"/>
      </w:tabs>
      <w:spacing w:line="276" w:lineRule="auto"/>
      <w:rPr>
        <w:rFonts w:ascii="Garamond" w:hAnsi="Garamond"/>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 w15:restartNumberingAfterBreak="0">
    <w:nsid w:val="060E74D0"/>
    <w:multiLevelType w:val="hybridMultilevel"/>
    <w:tmpl w:val="1CAA20B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DA360BA"/>
    <w:multiLevelType w:val="hybridMultilevel"/>
    <w:tmpl w:val="D4404D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1D590A7D"/>
    <w:multiLevelType w:val="hybridMultilevel"/>
    <w:tmpl w:val="93129F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0" w15:restartNumberingAfterBreak="0">
    <w:nsid w:val="23F65A10"/>
    <w:multiLevelType w:val="hybridMultilevel"/>
    <w:tmpl w:val="E8521C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12"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4DA3260F"/>
    <w:multiLevelType w:val="hybridMultilevel"/>
    <w:tmpl w:val="A5CABD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4F664BBC"/>
    <w:multiLevelType w:val="hybridMultilevel"/>
    <w:tmpl w:val="6FD607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15:restartNumberingAfterBreak="0">
    <w:nsid w:val="5CC37A5B"/>
    <w:multiLevelType w:val="hybridMultilevel"/>
    <w:tmpl w:val="445039A0"/>
    <w:lvl w:ilvl="0" w:tplc="240A000F">
      <w:start w:val="1"/>
      <w:numFmt w:val="decimal"/>
      <w:lvlText w:val="%1."/>
      <w:lvlJc w:val="left"/>
      <w:pPr>
        <w:ind w:left="360" w:hanging="360"/>
      </w:pPr>
    </w:lvl>
    <w:lvl w:ilvl="1" w:tplc="2E3AE734">
      <w:numFmt w:val="bullet"/>
      <w:lvlText w:val="-"/>
      <w:lvlJc w:val="left"/>
      <w:pPr>
        <w:ind w:left="1080" w:hanging="360"/>
      </w:pPr>
      <w:rPr>
        <w:rFonts w:ascii="Arial" w:eastAsia="Times New Roman" w:hAnsi="Arial" w:cs="Arial"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2" w15:restartNumberingAfterBreak="0">
    <w:nsid w:val="665808A3"/>
    <w:multiLevelType w:val="hybridMultilevel"/>
    <w:tmpl w:val="F4C4BA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3B18AD"/>
    <w:multiLevelType w:val="hybridMultilevel"/>
    <w:tmpl w:val="D892E6E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15:restartNumberingAfterBreak="0">
    <w:nsid w:val="6BF85EA2"/>
    <w:multiLevelType w:val="hybridMultilevel"/>
    <w:tmpl w:val="E5849AFA"/>
    <w:lvl w:ilvl="0" w:tplc="4A8416CE">
      <w:start w:val="1"/>
      <w:numFmt w:val="lowerLetter"/>
      <w:lvlText w:val="%1."/>
      <w:lvlJc w:val="left"/>
      <w:pPr>
        <w:ind w:left="1222" w:hanging="360"/>
      </w:pPr>
      <w:rPr>
        <w:rFonts w:ascii="Times New Roman" w:eastAsia="Times New Roman" w:hAnsi="Times New Roman" w:cs="Times New Roman" w:hint="default"/>
        <w:b/>
        <w:bCs/>
        <w:i w:val="0"/>
        <w:iCs w:val="0"/>
        <w:spacing w:val="0"/>
        <w:w w:val="98"/>
        <w:sz w:val="24"/>
        <w:szCs w:val="24"/>
        <w:lang w:val="es-ES" w:eastAsia="en-US" w:bidi="ar-SA"/>
      </w:rPr>
    </w:lvl>
    <w:lvl w:ilvl="1" w:tplc="010C5FF4">
      <w:start w:val="1"/>
      <w:numFmt w:val="decimal"/>
      <w:lvlText w:val="%2."/>
      <w:lvlJc w:val="left"/>
      <w:pPr>
        <w:ind w:left="1222" w:hanging="360"/>
      </w:pPr>
      <w:rPr>
        <w:rFonts w:ascii="Garamond" w:eastAsia="Times New Roman" w:hAnsi="Garamond" w:cs="Lohit Hindi"/>
        <w:b w:val="0"/>
        <w:bCs w:val="0"/>
        <w:i w:val="0"/>
        <w:iCs w:val="0"/>
        <w:spacing w:val="-1"/>
        <w:w w:val="92"/>
        <w:sz w:val="22"/>
        <w:szCs w:val="22"/>
        <w:lang w:val="es-ES" w:eastAsia="en-US" w:bidi="ar-SA"/>
      </w:rPr>
    </w:lvl>
    <w:lvl w:ilvl="2" w:tplc="B32A0372">
      <w:numFmt w:val="bullet"/>
      <w:lvlText w:val="•"/>
      <w:lvlJc w:val="left"/>
      <w:pPr>
        <w:ind w:left="3204" w:hanging="360"/>
      </w:pPr>
      <w:rPr>
        <w:rFonts w:hint="default"/>
        <w:lang w:val="es-ES" w:eastAsia="en-US" w:bidi="ar-SA"/>
      </w:rPr>
    </w:lvl>
    <w:lvl w:ilvl="3" w:tplc="7D361CD4">
      <w:numFmt w:val="bullet"/>
      <w:lvlText w:val="•"/>
      <w:lvlJc w:val="left"/>
      <w:pPr>
        <w:ind w:left="4196" w:hanging="360"/>
      </w:pPr>
      <w:rPr>
        <w:rFonts w:hint="default"/>
        <w:lang w:val="es-ES" w:eastAsia="en-US" w:bidi="ar-SA"/>
      </w:rPr>
    </w:lvl>
    <w:lvl w:ilvl="4" w:tplc="7AB8761A">
      <w:numFmt w:val="bullet"/>
      <w:lvlText w:val="•"/>
      <w:lvlJc w:val="left"/>
      <w:pPr>
        <w:ind w:left="5188" w:hanging="360"/>
      </w:pPr>
      <w:rPr>
        <w:rFonts w:hint="default"/>
        <w:lang w:val="es-ES" w:eastAsia="en-US" w:bidi="ar-SA"/>
      </w:rPr>
    </w:lvl>
    <w:lvl w:ilvl="5" w:tplc="249CE2D4">
      <w:numFmt w:val="bullet"/>
      <w:lvlText w:val="•"/>
      <w:lvlJc w:val="left"/>
      <w:pPr>
        <w:ind w:left="6180" w:hanging="360"/>
      </w:pPr>
      <w:rPr>
        <w:rFonts w:hint="default"/>
        <w:lang w:val="es-ES" w:eastAsia="en-US" w:bidi="ar-SA"/>
      </w:rPr>
    </w:lvl>
    <w:lvl w:ilvl="6" w:tplc="7820EF94">
      <w:numFmt w:val="bullet"/>
      <w:lvlText w:val="•"/>
      <w:lvlJc w:val="left"/>
      <w:pPr>
        <w:ind w:left="7172" w:hanging="360"/>
      </w:pPr>
      <w:rPr>
        <w:rFonts w:hint="default"/>
        <w:lang w:val="es-ES" w:eastAsia="en-US" w:bidi="ar-SA"/>
      </w:rPr>
    </w:lvl>
    <w:lvl w:ilvl="7" w:tplc="AB4E7AE2">
      <w:numFmt w:val="bullet"/>
      <w:lvlText w:val="•"/>
      <w:lvlJc w:val="left"/>
      <w:pPr>
        <w:ind w:left="8164" w:hanging="360"/>
      </w:pPr>
      <w:rPr>
        <w:rFonts w:hint="default"/>
        <w:lang w:val="es-ES" w:eastAsia="en-US" w:bidi="ar-SA"/>
      </w:rPr>
    </w:lvl>
    <w:lvl w:ilvl="8" w:tplc="A858CCFE">
      <w:numFmt w:val="bullet"/>
      <w:lvlText w:val="•"/>
      <w:lvlJc w:val="left"/>
      <w:pPr>
        <w:ind w:left="9156" w:hanging="360"/>
      </w:pPr>
      <w:rPr>
        <w:rFonts w:hint="default"/>
        <w:lang w:val="es-ES" w:eastAsia="en-US" w:bidi="ar-SA"/>
      </w:rPr>
    </w:lvl>
  </w:abstractNum>
  <w:abstractNum w:abstractNumId="26" w15:restartNumberingAfterBreak="0">
    <w:nsid w:val="6F171852"/>
    <w:multiLevelType w:val="hybridMultilevel"/>
    <w:tmpl w:val="12F234BE"/>
    <w:lvl w:ilvl="0" w:tplc="D4ECEC3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76C3172"/>
    <w:multiLevelType w:val="multilevel"/>
    <w:tmpl w:val="A5D463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93D7BF2"/>
    <w:multiLevelType w:val="hybridMultilevel"/>
    <w:tmpl w:val="01D21D2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3A187D"/>
    <w:multiLevelType w:val="hybridMultilevel"/>
    <w:tmpl w:val="513839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
  </w:num>
  <w:num w:numId="2">
    <w:abstractNumId w:val="21"/>
  </w:num>
  <w:num w:numId="3">
    <w:abstractNumId w:val="3"/>
  </w:num>
  <w:num w:numId="4">
    <w:abstractNumId w:val="9"/>
  </w:num>
  <w:num w:numId="5">
    <w:abstractNumId w:val="24"/>
  </w:num>
  <w:num w:numId="6">
    <w:abstractNumId w:val="0"/>
  </w:num>
  <w:num w:numId="7">
    <w:abstractNumId w:val="2"/>
  </w:num>
  <w:num w:numId="8">
    <w:abstractNumId w:val="11"/>
  </w:num>
  <w:num w:numId="9">
    <w:abstractNumId w:val="5"/>
  </w:num>
  <w:num w:numId="10">
    <w:abstractNumId w:val="7"/>
  </w:num>
  <w:num w:numId="11">
    <w:abstractNumId w:val="14"/>
  </w:num>
  <w:num w:numId="12">
    <w:abstractNumId w:val="15"/>
  </w:num>
  <w:num w:numId="13">
    <w:abstractNumId w:val="17"/>
  </w:num>
  <w:num w:numId="14">
    <w:abstractNumId w:val="13"/>
  </w:num>
  <w:num w:numId="15">
    <w:abstractNumId w:val="23"/>
  </w:num>
  <w:num w:numId="16">
    <w:abstractNumId w:val="20"/>
  </w:num>
  <w:num w:numId="17">
    <w:abstractNumId w:val="1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
  </w:num>
  <w:num w:numId="21">
    <w:abstractNumId w:val="19"/>
    <w:lvlOverride w:ilvl="0">
      <w:lvl w:ilvl="0">
        <w:start w:val="1"/>
        <w:numFmt w:val="decimal"/>
        <w:lvlText w:val="%1."/>
        <w:lvlJc w:val="left"/>
        <w:rPr>
          <w:rFonts w:cs="Times New Roman"/>
        </w:rPr>
      </w:lvl>
    </w:lvlOverride>
  </w:num>
  <w:num w:numId="22">
    <w:abstractNumId w:val="18"/>
  </w:num>
  <w:num w:numId="23">
    <w:abstractNumId w:val="19"/>
  </w:num>
  <w:num w:numId="24">
    <w:abstractNumId w:val="6"/>
  </w:num>
  <w:num w:numId="25">
    <w:abstractNumId w:val="27"/>
  </w:num>
  <w:num w:numId="26">
    <w:abstractNumId w:val="8"/>
  </w:num>
  <w:num w:numId="27">
    <w:abstractNumId w:val="28"/>
  </w:num>
  <w:num w:numId="28">
    <w:abstractNumId w:val="25"/>
  </w:num>
  <w:num w:numId="29">
    <w:abstractNumId w:val="16"/>
  </w:num>
  <w:num w:numId="30">
    <w:abstractNumId w:val="22"/>
  </w:num>
  <w:num w:numId="3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0C6"/>
    <w:rsid w:val="000025A0"/>
    <w:rsid w:val="00004F98"/>
    <w:rsid w:val="0000526A"/>
    <w:rsid w:val="000106A6"/>
    <w:rsid w:val="00012F2B"/>
    <w:rsid w:val="0001340B"/>
    <w:rsid w:val="000158A0"/>
    <w:rsid w:val="00016B05"/>
    <w:rsid w:val="00022283"/>
    <w:rsid w:val="0002529F"/>
    <w:rsid w:val="00027DC7"/>
    <w:rsid w:val="000318AE"/>
    <w:rsid w:val="00034C1A"/>
    <w:rsid w:val="00041F3D"/>
    <w:rsid w:val="0005028A"/>
    <w:rsid w:val="000508EC"/>
    <w:rsid w:val="00060EFD"/>
    <w:rsid w:val="000652D7"/>
    <w:rsid w:val="000659E6"/>
    <w:rsid w:val="000728C4"/>
    <w:rsid w:val="000840AC"/>
    <w:rsid w:val="000870B3"/>
    <w:rsid w:val="000925CE"/>
    <w:rsid w:val="00094257"/>
    <w:rsid w:val="00095123"/>
    <w:rsid w:val="000A2BDA"/>
    <w:rsid w:val="000B78F1"/>
    <w:rsid w:val="000C020E"/>
    <w:rsid w:val="000C3ACE"/>
    <w:rsid w:val="000C79FA"/>
    <w:rsid w:val="000D62FE"/>
    <w:rsid w:val="000D6DDB"/>
    <w:rsid w:val="000E051C"/>
    <w:rsid w:val="000E22F3"/>
    <w:rsid w:val="000E30EF"/>
    <w:rsid w:val="000F2657"/>
    <w:rsid w:val="000F3E07"/>
    <w:rsid w:val="000F5F88"/>
    <w:rsid w:val="0010129F"/>
    <w:rsid w:val="001015EB"/>
    <w:rsid w:val="0010219D"/>
    <w:rsid w:val="00102265"/>
    <w:rsid w:val="00104E51"/>
    <w:rsid w:val="0010755F"/>
    <w:rsid w:val="00110246"/>
    <w:rsid w:val="001170E4"/>
    <w:rsid w:val="00121518"/>
    <w:rsid w:val="0012765D"/>
    <w:rsid w:val="001320AE"/>
    <w:rsid w:val="00141DEE"/>
    <w:rsid w:val="00150B10"/>
    <w:rsid w:val="00167BEF"/>
    <w:rsid w:val="001713C2"/>
    <w:rsid w:val="00174F87"/>
    <w:rsid w:val="001771AA"/>
    <w:rsid w:val="00185091"/>
    <w:rsid w:val="00185B50"/>
    <w:rsid w:val="001A0DDE"/>
    <w:rsid w:val="001A277A"/>
    <w:rsid w:val="001A7B6A"/>
    <w:rsid w:val="001B2645"/>
    <w:rsid w:val="001B3016"/>
    <w:rsid w:val="001C090A"/>
    <w:rsid w:val="001C403F"/>
    <w:rsid w:val="001D171A"/>
    <w:rsid w:val="001D1C8B"/>
    <w:rsid w:val="001D5105"/>
    <w:rsid w:val="001D67BB"/>
    <w:rsid w:val="001E05FF"/>
    <w:rsid w:val="001E4839"/>
    <w:rsid w:val="001E695A"/>
    <w:rsid w:val="001F19B6"/>
    <w:rsid w:val="00212DA9"/>
    <w:rsid w:val="00216475"/>
    <w:rsid w:val="00220C9C"/>
    <w:rsid w:val="00234ABD"/>
    <w:rsid w:val="00234F90"/>
    <w:rsid w:val="002352C3"/>
    <w:rsid w:val="00237339"/>
    <w:rsid w:val="0024150D"/>
    <w:rsid w:val="00243E97"/>
    <w:rsid w:val="0025165E"/>
    <w:rsid w:val="00257DAE"/>
    <w:rsid w:val="002639E7"/>
    <w:rsid w:val="002649F4"/>
    <w:rsid w:val="0027036E"/>
    <w:rsid w:val="0027291F"/>
    <w:rsid w:val="002729F9"/>
    <w:rsid w:val="00275358"/>
    <w:rsid w:val="00277F97"/>
    <w:rsid w:val="002813A7"/>
    <w:rsid w:val="00282B79"/>
    <w:rsid w:val="002852D6"/>
    <w:rsid w:val="00290960"/>
    <w:rsid w:val="00293080"/>
    <w:rsid w:val="0029748E"/>
    <w:rsid w:val="002A3AE2"/>
    <w:rsid w:val="002B7776"/>
    <w:rsid w:val="002B786B"/>
    <w:rsid w:val="002C4C35"/>
    <w:rsid w:val="002D104C"/>
    <w:rsid w:val="002D4F25"/>
    <w:rsid w:val="002E7D8A"/>
    <w:rsid w:val="002F22B3"/>
    <w:rsid w:val="002F4AD6"/>
    <w:rsid w:val="002F5831"/>
    <w:rsid w:val="002F7ABC"/>
    <w:rsid w:val="003028EC"/>
    <w:rsid w:val="0030374E"/>
    <w:rsid w:val="003111D7"/>
    <w:rsid w:val="003151AE"/>
    <w:rsid w:val="00320801"/>
    <w:rsid w:val="00321AF4"/>
    <w:rsid w:val="0032620C"/>
    <w:rsid w:val="003324AB"/>
    <w:rsid w:val="00335FCC"/>
    <w:rsid w:val="0033713D"/>
    <w:rsid w:val="0035789B"/>
    <w:rsid w:val="00371FD9"/>
    <w:rsid w:val="00375C67"/>
    <w:rsid w:val="00376E0E"/>
    <w:rsid w:val="00376FE9"/>
    <w:rsid w:val="003770A9"/>
    <w:rsid w:val="00386560"/>
    <w:rsid w:val="00391F1C"/>
    <w:rsid w:val="00394800"/>
    <w:rsid w:val="00395893"/>
    <w:rsid w:val="003A0810"/>
    <w:rsid w:val="003A0920"/>
    <w:rsid w:val="003B0B2F"/>
    <w:rsid w:val="003B2323"/>
    <w:rsid w:val="003B511D"/>
    <w:rsid w:val="003B5602"/>
    <w:rsid w:val="003B600F"/>
    <w:rsid w:val="003C24FC"/>
    <w:rsid w:val="003C5D28"/>
    <w:rsid w:val="003C652B"/>
    <w:rsid w:val="003D55EA"/>
    <w:rsid w:val="003E2F37"/>
    <w:rsid w:val="003E51C9"/>
    <w:rsid w:val="003E600A"/>
    <w:rsid w:val="003E7934"/>
    <w:rsid w:val="003F088F"/>
    <w:rsid w:val="003F1A17"/>
    <w:rsid w:val="003F3B28"/>
    <w:rsid w:val="003F4C0E"/>
    <w:rsid w:val="003F782B"/>
    <w:rsid w:val="0040149D"/>
    <w:rsid w:val="00412FA8"/>
    <w:rsid w:val="00413B92"/>
    <w:rsid w:val="00415617"/>
    <w:rsid w:val="004272C7"/>
    <w:rsid w:val="00430A6B"/>
    <w:rsid w:val="00432B4C"/>
    <w:rsid w:val="00446548"/>
    <w:rsid w:val="00453062"/>
    <w:rsid w:val="00454691"/>
    <w:rsid w:val="00455849"/>
    <w:rsid w:val="004564DF"/>
    <w:rsid w:val="004571F7"/>
    <w:rsid w:val="00464AB5"/>
    <w:rsid w:val="004673C0"/>
    <w:rsid w:val="004719AD"/>
    <w:rsid w:val="00474178"/>
    <w:rsid w:val="0047450F"/>
    <w:rsid w:val="00476043"/>
    <w:rsid w:val="00476A31"/>
    <w:rsid w:val="004856EF"/>
    <w:rsid w:val="0049696E"/>
    <w:rsid w:val="004A5064"/>
    <w:rsid w:val="004B491F"/>
    <w:rsid w:val="004B4E4C"/>
    <w:rsid w:val="004C1462"/>
    <w:rsid w:val="004C74B5"/>
    <w:rsid w:val="004D254B"/>
    <w:rsid w:val="004E32CA"/>
    <w:rsid w:val="004E6C43"/>
    <w:rsid w:val="004E6EF3"/>
    <w:rsid w:val="004F24A8"/>
    <w:rsid w:val="004F3617"/>
    <w:rsid w:val="004F48CA"/>
    <w:rsid w:val="00500F66"/>
    <w:rsid w:val="00502939"/>
    <w:rsid w:val="00505988"/>
    <w:rsid w:val="00505B21"/>
    <w:rsid w:val="00527E55"/>
    <w:rsid w:val="005357B2"/>
    <w:rsid w:val="005365A2"/>
    <w:rsid w:val="00537238"/>
    <w:rsid w:val="00540ED0"/>
    <w:rsid w:val="00543121"/>
    <w:rsid w:val="00545BEC"/>
    <w:rsid w:val="00553636"/>
    <w:rsid w:val="00564722"/>
    <w:rsid w:val="00564ABE"/>
    <w:rsid w:val="00567575"/>
    <w:rsid w:val="00570916"/>
    <w:rsid w:val="00581354"/>
    <w:rsid w:val="005A1B35"/>
    <w:rsid w:val="005A1FE4"/>
    <w:rsid w:val="005A75EF"/>
    <w:rsid w:val="005B23E0"/>
    <w:rsid w:val="005B2825"/>
    <w:rsid w:val="005B4C8C"/>
    <w:rsid w:val="005C21F0"/>
    <w:rsid w:val="005C3EEE"/>
    <w:rsid w:val="005D0148"/>
    <w:rsid w:val="005D469C"/>
    <w:rsid w:val="005D4DA9"/>
    <w:rsid w:val="005E7C11"/>
    <w:rsid w:val="005F20FB"/>
    <w:rsid w:val="005F3645"/>
    <w:rsid w:val="005F55F5"/>
    <w:rsid w:val="0060219A"/>
    <w:rsid w:val="00605933"/>
    <w:rsid w:val="00611014"/>
    <w:rsid w:val="00616D0F"/>
    <w:rsid w:val="00621AA3"/>
    <w:rsid w:val="006229D6"/>
    <w:rsid w:val="006240F9"/>
    <w:rsid w:val="0062495B"/>
    <w:rsid w:val="00625BDC"/>
    <w:rsid w:val="006266B8"/>
    <w:rsid w:val="0063119E"/>
    <w:rsid w:val="006455C7"/>
    <w:rsid w:val="00650F2D"/>
    <w:rsid w:val="00673717"/>
    <w:rsid w:val="006820FE"/>
    <w:rsid w:val="00683C92"/>
    <w:rsid w:val="00684271"/>
    <w:rsid w:val="00686FD8"/>
    <w:rsid w:val="006939D6"/>
    <w:rsid w:val="00697AF6"/>
    <w:rsid w:val="006A0AF5"/>
    <w:rsid w:val="006B21EE"/>
    <w:rsid w:val="006B2A12"/>
    <w:rsid w:val="006C05A8"/>
    <w:rsid w:val="006C177D"/>
    <w:rsid w:val="006C2B73"/>
    <w:rsid w:val="006C3663"/>
    <w:rsid w:val="006C49C6"/>
    <w:rsid w:val="006C520B"/>
    <w:rsid w:val="006D0A12"/>
    <w:rsid w:val="006D6BBA"/>
    <w:rsid w:val="006E05AF"/>
    <w:rsid w:val="006F218B"/>
    <w:rsid w:val="006F6989"/>
    <w:rsid w:val="006F7001"/>
    <w:rsid w:val="007044F0"/>
    <w:rsid w:val="007152E2"/>
    <w:rsid w:val="00726DBF"/>
    <w:rsid w:val="007314EF"/>
    <w:rsid w:val="0073628E"/>
    <w:rsid w:val="00740072"/>
    <w:rsid w:val="00743D13"/>
    <w:rsid w:val="00747310"/>
    <w:rsid w:val="00751414"/>
    <w:rsid w:val="00753E98"/>
    <w:rsid w:val="00757DEA"/>
    <w:rsid w:val="0076328F"/>
    <w:rsid w:val="00785758"/>
    <w:rsid w:val="00790640"/>
    <w:rsid w:val="00793F25"/>
    <w:rsid w:val="00794B3E"/>
    <w:rsid w:val="00795220"/>
    <w:rsid w:val="00795EEB"/>
    <w:rsid w:val="007A1FA2"/>
    <w:rsid w:val="007A2234"/>
    <w:rsid w:val="007A3C19"/>
    <w:rsid w:val="007A598E"/>
    <w:rsid w:val="007A5AD5"/>
    <w:rsid w:val="007B4ABA"/>
    <w:rsid w:val="007B57AC"/>
    <w:rsid w:val="007B6A36"/>
    <w:rsid w:val="007B6F33"/>
    <w:rsid w:val="007B7978"/>
    <w:rsid w:val="007C1E55"/>
    <w:rsid w:val="007C2860"/>
    <w:rsid w:val="007C5177"/>
    <w:rsid w:val="007D0C9A"/>
    <w:rsid w:val="007D284B"/>
    <w:rsid w:val="007D6E28"/>
    <w:rsid w:val="007E45F0"/>
    <w:rsid w:val="007E753C"/>
    <w:rsid w:val="00803B10"/>
    <w:rsid w:val="00805D5A"/>
    <w:rsid w:val="00806B3C"/>
    <w:rsid w:val="00807748"/>
    <w:rsid w:val="008108AE"/>
    <w:rsid w:val="00813A5C"/>
    <w:rsid w:val="0081448B"/>
    <w:rsid w:val="00814F32"/>
    <w:rsid w:val="0081694F"/>
    <w:rsid w:val="008271DF"/>
    <w:rsid w:val="00830AFE"/>
    <w:rsid w:val="00831C3C"/>
    <w:rsid w:val="00832F8D"/>
    <w:rsid w:val="00841304"/>
    <w:rsid w:val="00854E51"/>
    <w:rsid w:val="00861C83"/>
    <w:rsid w:val="008620D5"/>
    <w:rsid w:val="008628E9"/>
    <w:rsid w:val="00863748"/>
    <w:rsid w:val="008645D0"/>
    <w:rsid w:val="00864CED"/>
    <w:rsid w:val="00871D65"/>
    <w:rsid w:val="008774C3"/>
    <w:rsid w:val="00880D63"/>
    <w:rsid w:val="008819C9"/>
    <w:rsid w:val="00882E1D"/>
    <w:rsid w:val="00884E91"/>
    <w:rsid w:val="008915D7"/>
    <w:rsid w:val="008A3E36"/>
    <w:rsid w:val="008A4820"/>
    <w:rsid w:val="008B535F"/>
    <w:rsid w:val="008C30AB"/>
    <w:rsid w:val="008C33E3"/>
    <w:rsid w:val="008C7043"/>
    <w:rsid w:val="008D0F54"/>
    <w:rsid w:val="008D429A"/>
    <w:rsid w:val="008D4658"/>
    <w:rsid w:val="008E46C2"/>
    <w:rsid w:val="008E477E"/>
    <w:rsid w:val="008F4BF4"/>
    <w:rsid w:val="008F5985"/>
    <w:rsid w:val="008F6B0B"/>
    <w:rsid w:val="00900C65"/>
    <w:rsid w:val="0090187C"/>
    <w:rsid w:val="00902874"/>
    <w:rsid w:val="009030DE"/>
    <w:rsid w:val="00904786"/>
    <w:rsid w:val="00912B2A"/>
    <w:rsid w:val="00913BC9"/>
    <w:rsid w:val="00916166"/>
    <w:rsid w:val="00921E64"/>
    <w:rsid w:val="009229E6"/>
    <w:rsid w:val="00926915"/>
    <w:rsid w:val="009304B3"/>
    <w:rsid w:val="009316EC"/>
    <w:rsid w:val="00944D06"/>
    <w:rsid w:val="0094517C"/>
    <w:rsid w:val="009473EC"/>
    <w:rsid w:val="00953E63"/>
    <w:rsid w:val="00953FC1"/>
    <w:rsid w:val="00954448"/>
    <w:rsid w:val="00956A7D"/>
    <w:rsid w:val="00957157"/>
    <w:rsid w:val="00960B1C"/>
    <w:rsid w:val="00963858"/>
    <w:rsid w:val="00971E71"/>
    <w:rsid w:val="0097385B"/>
    <w:rsid w:val="00976029"/>
    <w:rsid w:val="009810D5"/>
    <w:rsid w:val="009836C4"/>
    <w:rsid w:val="00991E92"/>
    <w:rsid w:val="0099614E"/>
    <w:rsid w:val="009A4656"/>
    <w:rsid w:val="009B0C89"/>
    <w:rsid w:val="009B4DB9"/>
    <w:rsid w:val="009C0887"/>
    <w:rsid w:val="009C1519"/>
    <w:rsid w:val="009C7C46"/>
    <w:rsid w:val="009D1732"/>
    <w:rsid w:val="009D3C9F"/>
    <w:rsid w:val="009D45C1"/>
    <w:rsid w:val="009D466E"/>
    <w:rsid w:val="009D5B47"/>
    <w:rsid w:val="009D7984"/>
    <w:rsid w:val="009F00A6"/>
    <w:rsid w:val="009F2F91"/>
    <w:rsid w:val="00A07BC7"/>
    <w:rsid w:val="00A234BB"/>
    <w:rsid w:val="00A25E6E"/>
    <w:rsid w:val="00A320A6"/>
    <w:rsid w:val="00A3293A"/>
    <w:rsid w:val="00A36A40"/>
    <w:rsid w:val="00A45B5B"/>
    <w:rsid w:val="00A540C6"/>
    <w:rsid w:val="00A61491"/>
    <w:rsid w:val="00A668D7"/>
    <w:rsid w:val="00A66FCA"/>
    <w:rsid w:val="00A753CF"/>
    <w:rsid w:val="00A8297F"/>
    <w:rsid w:val="00A831DD"/>
    <w:rsid w:val="00A872A8"/>
    <w:rsid w:val="00AA1C83"/>
    <w:rsid w:val="00AA5579"/>
    <w:rsid w:val="00AA6689"/>
    <w:rsid w:val="00AA66C4"/>
    <w:rsid w:val="00AA71E1"/>
    <w:rsid w:val="00AB0504"/>
    <w:rsid w:val="00AB6E9D"/>
    <w:rsid w:val="00AC0C04"/>
    <w:rsid w:val="00AC15C2"/>
    <w:rsid w:val="00AC5F28"/>
    <w:rsid w:val="00AC61AC"/>
    <w:rsid w:val="00AD06B1"/>
    <w:rsid w:val="00AD0797"/>
    <w:rsid w:val="00AD68CE"/>
    <w:rsid w:val="00AE7C00"/>
    <w:rsid w:val="00AF28A8"/>
    <w:rsid w:val="00B0782E"/>
    <w:rsid w:val="00B11E73"/>
    <w:rsid w:val="00B161AA"/>
    <w:rsid w:val="00B21F97"/>
    <w:rsid w:val="00B25C67"/>
    <w:rsid w:val="00B30CBA"/>
    <w:rsid w:val="00B35FC5"/>
    <w:rsid w:val="00B46853"/>
    <w:rsid w:val="00B5341E"/>
    <w:rsid w:val="00B5469E"/>
    <w:rsid w:val="00B66653"/>
    <w:rsid w:val="00B673F4"/>
    <w:rsid w:val="00B7140C"/>
    <w:rsid w:val="00B737BF"/>
    <w:rsid w:val="00B75A20"/>
    <w:rsid w:val="00B81ADC"/>
    <w:rsid w:val="00B86057"/>
    <w:rsid w:val="00B87D6B"/>
    <w:rsid w:val="00B87ECD"/>
    <w:rsid w:val="00B90CAB"/>
    <w:rsid w:val="00B91D01"/>
    <w:rsid w:val="00B92218"/>
    <w:rsid w:val="00B94348"/>
    <w:rsid w:val="00B94E0A"/>
    <w:rsid w:val="00B95FFD"/>
    <w:rsid w:val="00B97058"/>
    <w:rsid w:val="00B970A2"/>
    <w:rsid w:val="00BA0DA7"/>
    <w:rsid w:val="00BA37BF"/>
    <w:rsid w:val="00BA6AB3"/>
    <w:rsid w:val="00BB0E04"/>
    <w:rsid w:val="00BB50E9"/>
    <w:rsid w:val="00BB651E"/>
    <w:rsid w:val="00BC5C9F"/>
    <w:rsid w:val="00BD24B6"/>
    <w:rsid w:val="00BE6E99"/>
    <w:rsid w:val="00BF3469"/>
    <w:rsid w:val="00BF6DC3"/>
    <w:rsid w:val="00BF7501"/>
    <w:rsid w:val="00BF79AD"/>
    <w:rsid w:val="00C01810"/>
    <w:rsid w:val="00C01DCB"/>
    <w:rsid w:val="00C02D01"/>
    <w:rsid w:val="00C07582"/>
    <w:rsid w:val="00C1403F"/>
    <w:rsid w:val="00C15159"/>
    <w:rsid w:val="00C205B0"/>
    <w:rsid w:val="00C22305"/>
    <w:rsid w:val="00C22E68"/>
    <w:rsid w:val="00C23FA1"/>
    <w:rsid w:val="00C272CE"/>
    <w:rsid w:val="00C2741D"/>
    <w:rsid w:val="00C30261"/>
    <w:rsid w:val="00C30FD8"/>
    <w:rsid w:val="00C3193C"/>
    <w:rsid w:val="00C32C4A"/>
    <w:rsid w:val="00C32FBC"/>
    <w:rsid w:val="00C35666"/>
    <w:rsid w:val="00C358D7"/>
    <w:rsid w:val="00C4222D"/>
    <w:rsid w:val="00C4288F"/>
    <w:rsid w:val="00C44456"/>
    <w:rsid w:val="00C5004C"/>
    <w:rsid w:val="00C50B2E"/>
    <w:rsid w:val="00C53553"/>
    <w:rsid w:val="00C543A5"/>
    <w:rsid w:val="00C56FA0"/>
    <w:rsid w:val="00C57DC0"/>
    <w:rsid w:val="00C657C6"/>
    <w:rsid w:val="00C707EC"/>
    <w:rsid w:val="00C72358"/>
    <w:rsid w:val="00C723EA"/>
    <w:rsid w:val="00C771AC"/>
    <w:rsid w:val="00C860DC"/>
    <w:rsid w:val="00C90877"/>
    <w:rsid w:val="00C91622"/>
    <w:rsid w:val="00C92C71"/>
    <w:rsid w:val="00C93FB4"/>
    <w:rsid w:val="00C94DD4"/>
    <w:rsid w:val="00C95FF3"/>
    <w:rsid w:val="00C975E4"/>
    <w:rsid w:val="00CA0937"/>
    <w:rsid w:val="00CA2C53"/>
    <w:rsid w:val="00CA36D8"/>
    <w:rsid w:val="00CA3B22"/>
    <w:rsid w:val="00CA4A70"/>
    <w:rsid w:val="00CB2AA3"/>
    <w:rsid w:val="00CB5950"/>
    <w:rsid w:val="00CC1287"/>
    <w:rsid w:val="00CC2BEB"/>
    <w:rsid w:val="00CC337F"/>
    <w:rsid w:val="00CD098E"/>
    <w:rsid w:val="00CE7514"/>
    <w:rsid w:val="00CF4D53"/>
    <w:rsid w:val="00CF5CC0"/>
    <w:rsid w:val="00D0208E"/>
    <w:rsid w:val="00D21690"/>
    <w:rsid w:val="00D27CCC"/>
    <w:rsid w:val="00D31D35"/>
    <w:rsid w:val="00D32F2F"/>
    <w:rsid w:val="00D35E0F"/>
    <w:rsid w:val="00D471C5"/>
    <w:rsid w:val="00D52FDB"/>
    <w:rsid w:val="00D57635"/>
    <w:rsid w:val="00D61E02"/>
    <w:rsid w:val="00D62D16"/>
    <w:rsid w:val="00D63A3A"/>
    <w:rsid w:val="00D65056"/>
    <w:rsid w:val="00D72618"/>
    <w:rsid w:val="00D733D5"/>
    <w:rsid w:val="00D774CD"/>
    <w:rsid w:val="00D80E5D"/>
    <w:rsid w:val="00D93E8A"/>
    <w:rsid w:val="00DB0643"/>
    <w:rsid w:val="00DB47F0"/>
    <w:rsid w:val="00DB62C9"/>
    <w:rsid w:val="00DC034D"/>
    <w:rsid w:val="00DC040F"/>
    <w:rsid w:val="00DC49D5"/>
    <w:rsid w:val="00DC4C14"/>
    <w:rsid w:val="00DC689A"/>
    <w:rsid w:val="00DC6DF6"/>
    <w:rsid w:val="00DD130A"/>
    <w:rsid w:val="00DD16DF"/>
    <w:rsid w:val="00DD527D"/>
    <w:rsid w:val="00DD726A"/>
    <w:rsid w:val="00E03252"/>
    <w:rsid w:val="00E04A81"/>
    <w:rsid w:val="00E11345"/>
    <w:rsid w:val="00E174B8"/>
    <w:rsid w:val="00E263B3"/>
    <w:rsid w:val="00E26A4B"/>
    <w:rsid w:val="00E31737"/>
    <w:rsid w:val="00E35701"/>
    <w:rsid w:val="00E378B2"/>
    <w:rsid w:val="00E46564"/>
    <w:rsid w:val="00E50A82"/>
    <w:rsid w:val="00E52DAF"/>
    <w:rsid w:val="00E60B90"/>
    <w:rsid w:val="00E61B86"/>
    <w:rsid w:val="00E66FCD"/>
    <w:rsid w:val="00E721E3"/>
    <w:rsid w:val="00E72410"/>
    <w:rsid w:val="00E758BA"/>
    <w:rsid w:val="00E81E26"/>
    <w:rsid w:val="00E85E20"/>
    <w:rsid w:val="00E878A7"/>
    <w:rsid w:val="00E95E1F"/>
    <w:rsid w:val="00EB0FD3"/>
    <w:rsid w:val="00EB1390"/>
    <w:rsid w:val="00EB2555"/>
    <w:rsid w:val="00EC7F39"/>
    <w:rsid w:val="00ED60C6"/>
    <w:rsid w:val="00ED6D3D"/>
    <w:rsid w:val="00ED76D5"/>
    <w:rsid w:val="00EE167A"/>
    <w:rsid w:val="00EE3E96"/>
    <w:rsid w:val="00EE619F"/>
    <w:rsid w:val="00EF19CC"/>
    <w:rsid w:val="00EF2EB0"/>
    <w:rsid w:val="00EF3CB6"/>
    <w:rsid w:val="00EF774C"/>
    <w:rsid w:val="00F00625"/>
    <w:rsid w:val="00F05708"/>
    <w:rsid w:val="00F05E58"/>
    <w:rsid w:val="00F118E8"/>
    <w:rsid w:val="00F130BB"/>
    <w:rsid w:val="00F22FF3"/>
    <w:rsid w:val="00F310DF"/>
    <w:rsid w:val="00F322DA"/>
    <w:rsid w:val="00F338CE"/>
    <w:rsid w:val="00F35FC5"/>
    <w:rsid w:val="00F42372"/>
    <w:rsid w:val="00F43AD0"/>
    <w:rsid w:val="00F44614"/>
    <w:rsid w:val="00F534FF"/>
    <w:rsid w:val="00F62767"/>
    <w:rsid w:val="00F62D5D"/>
    <w:rsid w:val="00F71CD7"/>
    <w:rsid w:val="00F8492B"/>
    <w:rsid w:val="00F9745E"/>
    <w:rsid w:val="00F97C8F"/>
    <w:rsid w:val="00FA2871"/>
    <w:rsid w:val="00FA38E2"/>
    <w:rsid w:val="00FB3F3F"/>
    <w:rsid w:val="00FB5A07"/>
    <w:rsid w:val="00FC5F54"/>
    <w:rsid w:val="00FD1A5F"/>
    <w:rsid w:val="00FD5049"/>
    <w:rsid w:val="00FD551A"/>
    <w:rsid w:val="00FE08FF"/>
    <w:rsid w:val="00FE4FFF"/>
    <w:rsid w:val="00FF025F"/>
    <w:rsid w:val="00FF08C3"/>
    <w:rsid w:val="00FF1590"/>
    <w:rsid w:val="00FF261B"/>
    <w:rsid w:val="0AF3510B"/>
    <w:rsid w:val="0BF83CB9"/>
    <w:rsid w:val="0C6B608F"/>
    <w:rsid w:val="0D49CC8E"/>
    <w:rsid w:val="0FAC70C0"/>
    <w:rsid w:val="147D2BD5"/>
    <w:rsid w:val="1658B04B"/>
    <w:rsid w:val="1A45B0CF"/>
    <w:rsid w:val="1BA385F3"/>
    <w:rsid w:val="1CC0CF9C"/>
    <w:rsid w:val="2C53857D"/>
    <w:rsid w:val="2EB54F3E"/>
    <w:rsid w:val="2F1CDCEE"/>
    <w:rsid w:val="3152A7A7"/>
    <w:rsid w:val="3435C7C8"/>
    <w:rsid w:val="349E608A"/>
    <w:rsid w:val="34F568DA"/>
    <w:rsid w:val="3B4354DE"/>
    <w:rsid w:val="3BC925EB"/>
    <w:rsid w:val="3ED7461F"/>
    <w:rsid w:val="424AE470"/>
    <w:rsid w:val="42930D27"/>
    <w:rsid w:val="45A8FC3C"/>
    <w:rsid w:val="4D1CC397"/>
    <w:rsid w:val="4D8437CC"/>
    <w:rsid w:val="4F60F82C"/>
    <w:rsid w:val="512255F3"/>
    <w:rsid w:val="5129668E"/>
    <w:rsid w:val="536EE000"/>
    <w:rsid w:val="567CB418"/>
    <w:rsid w:val="5A2791B2"/>
    <w:rsid w:val="5CD4092C"/>
    <w:rsid w:val="5D21FB4E"/>
    <w:rsid w:val="63B6B77A"/>
    <w:rsid w:val="64C2D1EE"/>
    <w:rsid w:val="658819E2"/>
    <w:rsid w:val="69320343"/>
    <w:rsid w:val="6CFA6668"/>
    <w:rsid w:val="7626C259"/>
    <w:rsid w:val="77F69916"/>
    <w:rsid w:val="78A5CFBB"/>
    <w:rsid w:val="7A5483A6"/>
    <w:rsid w:val="7AE5C5A3"/>
    <w:rsid w:val="7B0C7ECA"/>
    <w:rsid w:val="7E65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4B952"/>
  <w15:docId w15:val="{28438B40-7D4D-4061-96F0-998A057D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20C"/>
    <w:pPr>
      <w:widowControl w:val="0"/>
      <w:suppressAutoHyphens/>
      <w:autoSpaceDN w:val="0"/>
      <w:textAlignment w:val="baseline"/>
    </w:pPr>
    <w:rPr>
      <w:rFonts w:cs="Lohit Hindi"/>
      <w:kern w:val="3"/>
      <w:sz w:val="24"/>
      <w:szCs w:val="24"/>
      <w:lang w:eastAsia="zh-CN" w:bidi="hi-IN"/>
    </w:rPr>
  </w:style>
  <w:style w:type="paragraph" w:styleId="Ttulo1">
    <w:name w:val="heading 1"/>
    <w:basedOn w:val="Encabezado1"/>
    <w:next w:val="Textbody"/>
    <w:link w:val="Ttulo1Car"/>
    <w:uiPriority w:val="9"/>
    <w:qFormat/>
    <w:rsid w:val="0032620C"/>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415617"/>
    <w:pPr>
      <w:keepNext/>
      <w:widowControl/>
      <w:numPr>
        <w:numId w:val="18"/>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B7F73"/>
    <w:rPr>
      <w:rFonts w:ascii="Cambria" w:eastAsia="Times New Roman" w:hAnsi="Cambria" w:cs="Mangal"/>
      <w:b/>
      <w:bCs/>
      <w:kern w:val="32"/>
      <w:sz w:val="32"/>
      <w:szCs w:val="29"/>
      <w:lang w:eastAsia="zh-CN" w:bidi="hi-IN"/>
    </w:rPr>
  </w:style>
  <w:style w:type="paragraph" w:customStyle="1" w:styleId="Standard">
    <w:name w:val="Standard"/>
    <w:link w:val="StandardCar"/>
    <w:qFormat/>
    <w:rsid w:val="0032620C"/>
    <w:pPr>
      <w:suppressAutoHyphens/>
      <w:autoSpaceDN w:val="0"/>
      <w:textAlignment w:val="baseline"/>
    </w:pPr>
    <w:rPr>
      <w:kern w:val="3"/>
      <w:lang w:eastAsia="zh-CN"/>
    </w:rPr>
  </w:style>
  <w:style w:type="paragraph" w:customStyle="1" w:styleId="Heading">
    <w:name w:val="Heading"/>
    <w:basedOn w:val="Normal"/>
    <w:rsid w:val="0032620C"/>
    <w:pPr>
      <w:tabs>
        <w:tab w:val="center" w:pos="4419"/>
        <w:tab w:val="right" w:pos="8838"/>
      </w:tabs>
    </w:pPr>
    <w:rPr>
      <w:rFonts w:cs="Mangal"/>
      <w:szCs w:val="21"/>
    </w:rPr>
  </w:style>
  <w:style w:type="paragraph" w:customStyle="1" w:styleId="Textbody">
    <w:name w:val="Text body"/>
    <w:basedOn w:val="Standard"/>
    <w:rsid w:val="0032620C"/>
    <w:pPr>
      <w:spacing w:line="360" w:lineRule="auto"/>
      <w:jc w:val="both"/>
    </w:pPr>
    <w:rPr>
      <w:rFonts w:ascii="Arial" w:hAnsi="Arial" w:cs="Arial"/>
      <w:sz w:val="24"/>
      <w:szCs w:val="24"/>
    </w:rPr>
  </w:style>
  <w:style w:type="paragraph" w:styleId="Lista">
    <w:name w:val="List"/>
    <w:basedOn w:val="Textbody"/>
    <w:uiPriority w:val="99"/>
    <w:rsid w:val="0032620C"/>
    <w:rPr>
      <w:rFonts w:cs="Lohit Hindi"/>
    </w:rPr>
  </w:style>
  <w:style w:type="paragraph" w:customStyle="1" w:styleId="Descripcin1">
    <w:name w:val="Descripción1"/>
    <w:basedOn w:val="Standard"/>
    <w:uiPriority w:val="35"/>
    <w:rsid w:val="0032620C"/>
    <w:pPr>
      <w:suppressLineNumbers/>
      <w:spacing w:before="120" w:after="120"/>
    </w:pPr>
    <w:rPr>
      <w:rFonts w:cs="Lohit Hindi"/>
      <w:i/>
      <w:iCs/>
      <w:sz w:val="24"/>
      <w:szCs w:val="24"/>
    </w:rPr>
  </w:style>
  <w:style w:type="paragraph" w:customStyle="1" w:styleId="Index">
    <w:name w:val="Index"/>
    <w:basedOn w:val="Standard"/>
    <w:rsid w:val="0032620C"/>
    <w:pPr>
      <w:suppressLineNumbers/>
    </w:pPr>
    <w:rPr>
      <w:rFonts w:cs="Lohit Hindi"/>
    </w:rPr>
  </w:style>
  <w:style w:type="paragraph" w:customStyle="1" w:styleId="Encabezado1">
    <w:name w:val="Encabezado1"/>
    <w:basedOn w:val="Standard"/>
    <w:next w:val="Textbody"/>
    <w:rsid w:val="0032620C"/>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32620C"/>
    <w:pPr>
      <w:suppressLineNumbers/>
      <w:spacing w:before="120" w:after="120"/>
    </w:pPr>
    <w:rPr>
      <w:rFonts w:cs="Lohit Hindi"/>
      <w:i/>
      <w:iCs/>
      <w:sz w:val="24"/>
      <w:szCs w:val="24"/>
    </w:rPr>
  </w:style>
  <w:style w:type="paragraph" w:styleId="Piedepgina">
    <w:name w:val="footer"/>
    <w:basedOn w:val="Normal"/>
    <w:link w:val="PiedepginaCar2"/>
    <w:uiPriority w:val="99"/>
    <w:rsid w:val="0032620C"/>
    <w:pPr>
      <w:tabs>
        <w:tab w:val="center" w:pos="4419"/>
        <w:tab w:val="right" w:pos="8838"/>
      </w:tabs>
    </w:pPr>
    <w:rPr>
      <w:rFonts w:cs="Mangal"/>
      <w:szCs w:val="21"/>
    </w:rPr>
  </w:style>
  <w:style w:type="character" w:customStyle="1" w:styleId="PiedepginaCar2">
    <w:name w:val="Pie de página Car2"/>
    <w:link w:val="Piedepgina"/>
    <w:uiPriority w:val="99"/>
    <w:rsid w:val="0032620C"/>
    <w:rPr>
      <w:rFonts w:ascii="Times New Roman" w:hAnsi="Times New Roman"/>
      <w:sz w:val="24"/>
      <w:lang w:val="es-ES"/>
    </w:rPr>
  </w:style>
  <w:style w:type="paragraph" w:customStyle="1" w:styleId="Footnote">
    <w:name w:val="Footnote"/>
    <w:basedOn w:val="Standard"/>
    <w:rsid w:val="0032620C"/>
  </w:style>
  <w:style w:type="paragraph" w:customStyle="1" w:styleId="Textoindependiente21">
    <w:name w:val="Texto independiente 21"/>
    <w:basedOn w:val="Standard"/>
    <w:rsid w:val="0032620C"/>
    <w:pPr>
      <w:spacing w:after="120" w:line="480" w:lineRule="auto"/>
    </w:pPr>
    <w:rPr>
      <w:sz w:val="24"/>
      <w:szCs w:val="24"/>
    </w:rPr>
  </w:style>
  <w:style w:type="paragraph" w:customStyle="1" w:styleId="Contents1">
    <w:name w:val="Contents 1"/>
    <w:basedOn w:val="Standard"/>
    <w:next w:val="Standard"/>
    <w:rsid w:val="0032620C"/>
    <w:pPr>
      <w:spacing w:before="120" w:after="120"/>
    </w:pPr>
    <w:rPr>
      <w:b/>
      <w:bCs/>
      <w:caps/>
    </w:rPr>
  </w:style>
  <w:style w:type="paragraph" w:customStyle="1" w:styleId="Contents2">
    <w:name w:val="Contents 2"/>
    <w:basedOn w:val="Standard"/>
    <w:next w:val="Standard"/>
    <w:rsid w:val="0032620C"/>
    <w:pPr>
      <w:ind w:left="200"/>
    </w:pPr>
    <w:rPr>
      <w:smallCaps/>
    </w:rPr>
  </w:style>
  <w:style w:type="paragraph" w:customStyle="1" w:styleId="Contents3">
    <w:name w:val="Contents 3"/>
    <w:basedOn w:val="Standard"/>
    <w:next w:val="Standard"/>
    <w:rsid w:val="0032620C"/>
    <w:pPr>
      <w:ind w:left="400"/>
    </w:pPr>
    <w:rPr>
      <w:i/>
      <w:iCs/>
    </w:rPr>
  </w:style>
  <w:style w:type="paragraph" w:customStyle="1" w:styleId="Contents4">
    <w:name w:val="Contents 4"/>
    <w:basedOn w:val="Standard"/>
    <w:next w:val="Standard"/>
    <w:rsid w:val="0032620C"/>
    <w:pPr>
      <w:ind w:left="800" w:hanging="200"/>
    </w:pPr>
  </w:style>
  <w:style w:type="paragraph" w:customStyle="1" w:styleId="Contents5">
    <w:name w:val="Contents 5"/>
    <w:basedOn w:val="Standard"/>
    <w:next w:val="Standard"/>
    <w:rsid w:val="0032620C"/>
    <w:pPr>
      <w:ind w:left="1000" w:hanging="200"/>
    </w:pPr>
  </w:style>
  <w:style w:type="paragraph" w:customStyle="1" w:styleId="Contents6">
    <w:name w:val="Contents 6"/>
    <w:basedOn w:val="Standard"/>
    <w:next w:val="Standard"/>
    <w:rsid w:val="0032620C"/>
    <w:pPr>
      <w:ind w:left="1200" w:hanging="200"/>
    </w:pPr>
  </w:style>
  <w:style w:type="paragraph" w:customStyle="1" w:styleId="Contents7">
    <w:name w:val="Contents 7"/>
    <w:basedOn w:val="Standard"/>
    <w:next w:val="Standard"/>
    <w:rsid w:val="0032620C"/>
    <w:pPr>
      <w:ind w:left="1400" w:hanging="200"/>
    </w:pPr>
  </w:style>
  <w:style w:type="paragraph" w:customStyle="1" w:styleId="Contents8">
    <w:name w:val="Contents 8"/>
    <w:basedOn w:val="Standard"/>
    <w:next w:val="Standard"/>
    <w:rsid w:val="0032620C"/>
    <w:pPr>
      <w:ind w:left="1600" w:hanging="200"/>
    </w:pPr>
  </w:style>
  <w:style w:type="paragraph" w:customStyle="1" w:styleId="Contents9">
    <w:name w:val="Contents 9"/>
    <w:basedOn w:val="Standard"/>
    <w:next w:val="Standard"/>
    <w:rsid w:val="0032620C"/>
    <w:pPr>
      <w:ind w:left="1800" w:hanging="200"/>
    </w:pPr>
  </w:style>
  <w:style w:type="paragraph" w:styleId="ndice1">
    <w:name w:val="index 1"/>
    <w:basedOn w:val="Normal"/>
    <w:next w:val="Normal"/>
    <w:autoRedefine/>
    <w:uiPriority w:val="99"/>
    <w:semiHidden/>
    <w:unhideWhenUsed/>
    <w:rsid w:val="006B7F73"/>
    <w:pPr>
      <w:ind w:left="240" w:hanging="240"/>
    </w:pPr>
    <w:rPr>
      <w:rFonts w:cs="Mangal"/>
      <w:szCs w:val="21"/>
    </w:rPr>
  </w:style>
  <w:style w:type="paragraph" w:styleId="Ttulodendice">
    <w:name w:val="index heading"/>
    <w:basedOn w:val="Standard"/>
    <w:next w:val="Contents1"/>
    <w:uiPriority w:val="99"/>
    <w:rsid w:val="0032620C"/>
    <w:pPr>
      <w:spacing w:before="120" w:after="120"/>
    </w:pPr>
    <w:rPr>
      <w:b/>
      <w:bCs/>
      <w:i/>
      <w:iCs/>
    </w:rPr>
  </w:style>
  <w:style w:type="paragraph" w:customStyle="1" w:styleId="TDC41">
    <w:name w:val="TDC 41"/>
    <w:basedOn w:val="Standard"/>
    <w:next w:val="Standard"/>
    <w:rsid w:val="0032620C"/>
    <w:pPr>
      <w:ind w:left="600"/>
    </w:pPr>
    <w:rPr>
      <w:sz w:val="18"/>
      <w:szCs w:val="18"/>
    </w:rPr>
  </w:style>
  <w:style w:type="paragraph" w:customStyle="1" w:styleId="TDC51">
    <w:name w:val="TDC 51"/>
    <w:basedOn w:val="Standard"/>
    <w:next w:val="Standard"/>
    <w:rsid w:val="0032620C"/>
    <w:pPr>
      <w:ind w:left="800"/>
    </w:pPr>
    <w:rPr>
      <w:sz w:val="18"/>
      <w:szCs w:val="18"/>
    </w:rPr>
  </w:style>
  <w:style w:type="paragraph" w:customStyle="1" w:styleId="TDC61">
    <w:name w:val="TDC 61"/>
    <w:basedOn w:val="Standard"/>
    <w:next w:val="Standard"/>
    <w:rsid w:val="0032620C"/>
    <w:pPr>
      <w:ind w:left="1000"/>
    </w:pPr>
    <w:rPr>
      <w:sz w:val="18"/>
      <w:szCs w:val="18"/>
    </w:rPr>
  </w:style>
  <w:style w:type="paragraph" w:customStyle="1" w:styleId="TDC71">
    <w:name w:val="TDC 71"/>
    <w:basedOn w:val="Standard"/>
    <w:next w:val="Standard"/>
    <w:rsid w:val="0032620C"/>
    <w:pPr>
      <w:ind w:left="1200"/>
    </w:pPr>
    <w:rPr>
      <w:sz w:val="18"/>
      <w:szCs w:val="18"/>
    </w:rPr>
  </w:style>
  <w:style w:type="paragraph" w:customStyle="1" w:styleId="TDC81">
    <w:name w:val="TDC 81"/>
    <w:basedOn w:val="Standard"/>
    <w:next w:val="Standard"/>
    <w:rsid w:val="0032620C"/>
    <w:pPr>
      <w:ind w:left="1400"/>
    </w:pPr>
    <w:rPr>
      <w:sz w:val="18"/>
      <w:szCs w:val="18"/>
    </w:rPr>
  </w:style>
  <w:style w:type="paragraph" w:customStyle="1" w:styleId="TDC91">
    <w:name w:val="TDC 91"/>
    <w:basedOn w:val="Standard"/>
    <w:next w:val="Standard"/>
    <w:rsid w:val="0032620C"/>
    <w:pPr>
      <w:ind w:left="1600"/>
    </w:pPr>
    <w:rPr>
      <w:sz w:val="18"/>
      <w:szCs w:val="18"/>
    </w:rPr>
  </w:style>
  <w:style w:type="paragraph" w:styleId="NormalWeb">
    <w:name w:val="Normal (Web)"/>
    <w:basedOn w:val="Standard"/>
    <w:uiPriority w:val="99"/>
    <w:rsid w:val="0032620C"/>
    <w:rPr>
      <w:sz w:val="24"/>
      <w:szCs w:val="24"/>
    </w:rPr>
  </w:style>
  <w:style w:type="paragraph" w:customStyle="1" w:styleId="Default">
    <w:name w:val="Default"/>
    <w:rsid w:val="0032620C"/>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32620C"/>
    <w:pPr>
      <w:ind w:left="708"/>
    </w:pPr>
  </w:style>
  <w:style w:type="paragraph" w:styleId="Textodeglobo">
    <w:name w:val="Balloon Text"/>
    <w:basedOn w:val="Standard"/>
    <w:link w:val="TextodegloboCar"/>
    <w:uiPriority w:val="99"/>
    <w:rsid w:val="0032620C"/>
    <w:rPr>
      <w:rFonts w:ascii="Tahoma" w:hAnsi="Tahoma" w:cs="Tahoma"/>
      <w:sz w:val="16"/>
      <w:szCs w:val="16"/>
    </w:rPr>
  </w:style>
  <w:style w:type="character" w:customStyle="1" w:styleId="TextodegloboCar">
    <w:name w:val="Texto de globo Car"/>
    <w:link w:val="Textodeglobo"/>
    <w:uiPriority w:val="99"/>
    <w:rsid w:val="0032620C"/>
    <w:rPr>
      <w:rFonts w:ascii="Tahoma" w:hAnsi="Tahoma"/>
      <w:sz w:val="16"/>
      <w:lang w:val="es-CO"/>
    </w:rPr>
  </w:style>
  <w:style w:type="paragraph" w:customStyle="1" w:styleId="Textocomentario1">
    <w:name w:val="Texto comentario1"/>
    <w:basedOn w:val="Standard"/>
    <w:rsid w:val="0032620C"/>
  </w:style>
  <w:style w:type="paragraph" w:styleId="Textocomentario">
    <w:name w:val="annotation text"/>
    <w:basedOn w:val="Normal"/>
    <w:link w:val="TextocomentarioCar1"/>
    <w:uiPriority w:val="99"/>
    <w:rsid w:val="0032620C"/>
    <w:rPr>
      <w:rFonts w:cs="Mangal"/>
      <w:sz w:val="20"/>
      <w:szCs w:val="18"/>
    </w:rPr>
  </w:style>
  <w:style w:type="character" w:customStyle="1" w:styleId="TextocomentarioCar1">
    <w:name w:val="Texto comentario Car1"/>
    <w:link w:val="Textocomentario"/>
    <w:uiPriority w:val="99"/>
    <w:rsid w:val="0032620C"/>
    <w:rPr>
      <w:sz w:val="20"/>
    </w:rPr>
  </w:style>
  <w:style w:type="paragraph" w:styleId="Asuntodelcomentario">
    <w:name w:val="annotation subject"/>
    <w:basedOn w:val="Textocomentario1"/>
    <w:next w:val="Textocomentario1"/>
    <w:link w:val="AsuntodelcomentarioCar"/>
    <w:uiPriority w:val="99"/>
    <w:rsid w:val="0032620C"/>
    <w:rPr>
      <w:b/>
      <w:bCs/>
    </w:rPr>
  </w:style>
  <w:style w:type="character" w:customStyle="1" w:styleId="AsuntodelcomentarioCar">
    <w:name w:val="Asunto del comentario Car"/>
    <w:link w:val="Asuntodelcomentario"/>
    <w:uiPriority w:val="99"/>
    <w:rsid w:val="0032620C"/>
    <w:rPr>
      <w:b/>
      <w:sz w:val="20"/>
    </w:rPr>
  </w:style>
  <w:style w:type="paragraph" w:customStyle="1" w:styleId="Sangradet">
    <w:name w:val="Sangría de t"/>
    <w:basedOn w:val="Standard"/>
    <w:rsid w:val="0032620C"/>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32620C"/>
    <w:pPr>
      <w:spacing w:after="120" w:line="480" w:lineRule="auto"/>
      <w:ind w:left="283"/>
    </w:pPr>
  </w:style>
  <w:style w:type="paragraph" w:customStyle="1" w:styleId="TableContents">
    <w:name w:val="Table Contents"/>
    <w:basedOn w:val="Standard"/>
    <w:rsid w:val="0032620C"/>
    <w:pPr>
      <w:suppressLineNumbers/>
    </w:pPr>
  </w:style>
  <w:style w:type="paragraph" w:customStyle="1" w:styleId="TableHeading">
    <w:name w:val="Table Heading"/>
    <w:basedOn w:val="TableContents"/>
    <w:rsid w:val="0032620C"/>
    <w:pPr>
      <w:jc w:val="center"/>
    </w:pPr>
    <w:rPr>
      <w:b/>
      <w:bCs/>
    </w:rPr>
  </w:style>
  <w:style w:type="paragraph" w:customStyle="1" w:styleId="western">
    <w:name w:val="western"/>
    <w:basedOn w:val="Standard"/>
    <w:rsid w:val="0032620C"/>
    <w:pPr>
      <w:suppressAutoHyphens w:val="0"/>
      <w:spacing w:before="280" w:after="280"/>
    </w:pPr>
    <w:rPr>
      <w:sz w:val="24"/>
      <w:szCs w:val="24"/>
    </w:rPr>
  </w:style>
  <w:style w:type="paragraph" w:styleId="Encabezado">
    <w:name w:val="header"/>
    <w:basedOn w:val="Normal"/>
    <w:link w:val="EncabezadoCar2"/>
    <w:uiPriority w:val="99"/>
    <w:rsid w:val="0032620C"/>
    <w:pPr>
      <w:tabs>
        <w:tab w:val="center" w:pos="4419"/>
        <w:tab w:val="right" w:pos="8838"/>
      </w:tabs>
    </w:pPr>
    <w:rPr>
      <w:rFonts w:cs="Mangal"/>
      <w:szCs w:val="21"/>
    </w:rPr>
  </w:style>
  <w:style w:type="character" w:customStyle="1" w:styleId="EncabezadoCar2">
    <w:name w:val="Encabezado Car2"/>
    <w:link w:val="Encabezado"/>
    <w:uiPriority w:val="99"/>
    <w:rsid w:val="0032620C"/>
    <w:rPr>
      <w:sz w:val="20"/>
    </w:rPr>
  </w:style>
  <w:style w:type="character" w:customStyle="1" w:styleId="WW8Num1z0">
    <w:name w:val="WW8Num1z0"/>
    <w:rsid w:val="0032620C"/>
    <w:rPr>
      <w:rFonts w:ascii="Symbol" w:hAnsi="Symbol"/>
      <w:b/>
    </w:rPr>
  </w:style>
  <w:style w:type="character" w:customStyle="1" w:styleId="WW8Num1z1">
    <w:name w:val="WW8Num1z1"/>
    <w:rsid w:val="0032620C"/>
  </w:style>
  <w:style w:type="character" w:customStyle="1" w:styleId="WW8Num1z2">
    <w:name w:val="WW8Num1z2"/>
    <w:rsid w:val="0032620C"/>
  </w:style>
  <w:style w:type="character" w:customStyle="1" w:styleId="WW8Num1z3">
    <w:name w:val="WW8Num1z3"/>
    <w:rsid w:val="0032620C"/>
  </w:style>
  <w:style w:type="character" w:customStyle="1" w:styleId="WW8Num1z4">
    <w:name w:val="WW8Num1z4"/>
    <w:rsid w:val="0032620C"/>
  </w:style>
  <w:style w:type="character" w:customStyle="1" w:styleId="WW8Num1z5">
    <w:name w:val="WW8Num1z5"/>
    <w:rsid w:val="0032620C"/>
  </w:style>
  <w:style w:type="character" w:customStyle="1" w:styleId="WW8Num1z6">
    <w:name w:val="WW8Num1z6"/>
    <w:rsid w:val="0032620C"/>
  </w:style>
  <w:style w:type="character" w:customStyle="1" w:styleId="WW8Num1z7">
    <w:name w:val="WW8Num1z7"/>
    <w:rsid w:val="0032620C"/>
  </w:style>
  <w:style w:type="character" w:customStyle="1" w:styleId="WW8Num1z8">
    <w:name w:val="WW8Num1z8"/>
    <w:rsid w:val="0032620C"/>
  </w:style>
  <w:style w:type="character" w:customStyle="1" w:styleId="WW8Num2z0">
    <w:name w:val="WW8Num2z0"/>
    <w:rsid w:val="0032620C"/>
    <w:rPr>
      <w:rFonts w:ascii="Arial" w:hAnsi="Arial"/>
      <w:b/>
      <w:sz w:val="22"/>
    </w:rPr>
  </w:style>
  <w:style w:type="character" w:customStyle="1" w:styleId="WW8Num3z0">
    <w:name w:val="WW8Num3z0"/>
    <w:rsid w:val="0032620C"/>
  </w:style>
  <w:style w:type="character" w:customStyle="1" w:styleId="WW8Num4z0">
    <w:name w:val="WW8Num4z0"/>
    <w:rsid w:val="0032620C"/>
    <w:rPr>
      <w:rFonts w:ascii="Garamond" w:hAnsi="Garamond"/>
      <w:color w:val="000000"/>
      <w:sz w:val="22"/>
    </w:rPr>
  </w:style>
  <w:style w:type="character" w:customStyle="1" w:styleId="WW8Num5z0">
    <w:name w:val="WW8Num5z0"/>
    <w:rsid w:val="0032620C"/>
    <w:rPr>
      <w:rFonts w:ascii="Arial" w:hAnsi="Arial"/>
      <w:b/>
      <w:sz w:val="22"/>
    </w:rPr>
  </w:style>
  <w:style w:type="character" w:customStyle="1" w:styleId="WW8Num6z0">
    <w:name w:val="WW8Num6z0"/>
    <w:rsid w:val="0032620C"/>
    <w:rPr>
      <w:rFonts w:ascii="Garamond" w:hAnsi="Garamond"/>
      <w:color w:val="000000"/>
      <w:sz w:val="22"/>
      <w:lang w:val="es-ES"/>
    </w:rPr>
  </w:style>
  <w:style w:type="character" w:customStyle="1" w:styleId="WW8Num7z0">
    <w:name w:val="WW8Num7z0"/>
    <w:rsid w:val="0032620C"/>
  </w:style>
  <w:style w:type="character" w:customStyle="1" w:styleId="WW8Num8z0">
    <w:name w:val="WW8Num8z0"/>
    <w:rsid w:val="0032620C"/>
    <w:rPr>
      <w:rFonts w:ascii="Arial Narrow" w:hAnsi="Arial Narrow"/>
      <w:color w:val="000000"/>
      <w:sz w:val="22"/>
    </w:rPr>
  </w:style>
  <w:style w:type="character" w:customStyle="1" w:styleId="WW8Num9z0">
    <w:name w:val="WW8Num9z0"/>
    <w:rsid w:val="0032620C"/>
    <w:rPr>
      <w:rFonts w:ascii="Garamond" w:hAnsi="Garamond"/>
      <w:b/>
      <w:sz w:val="22"/>
      <w:lang w:val="es-ES"/>
    </w:rPr>
  </w:style>
  <w:style w:type="character" w:customStyle="1" w:styleId="WW8Num10z0">
    <w:name w:val="WW8Num10z0"/>
    <w:rsid w:val="0032620C"/>
    <w:rPr>
      <w:rFonts w:ascii="Garamond" w:hAnsi="Garamond"/>
      <w:b/>
      <w:color w:val="000000"/>
      <w:sz w:val="22"/>
    </w:rPr>
  </w:style>
  <w:style w:type="character" w:customStyle="1" w:styleId="WW8Num11z0">
    <w:name w:val="WW8Num11z0"/>
    <w:rsid w:val="0032620C"/>
    <w:rPr>
      <w:rFonts w:ascii="Symbol" w:hAnsi="Symbol"/>
      <w:b/>
    </w:rPr>
  </w:style>
  <w:style w:type="character" w:customStyle="1" w:styleId="WW8Num12z0">
    <w:name w:val="WW8Num12z0"/>
    <w:rsid w:val="0032620C"/>
    <w:rPr>
      <w:rFonts w:ascii="Arial" w:hAnsi="Arial"/>
      <w:b/>
      <w:sz w:val="22"/>
      <w:lang w:val="es-ES"/>
    </w:rPr>
  </w:style>
  <w:style w:type="character" w:customStyle="1" w:styleId="WW8Num12z1">
    <w:name w:val="WW8Num12z1"/>
    <w:rsid w:val="0032620C"/>
  </w:style>
  <w:style w:type="character" w:customStyle="1" w:styleId="WW8Num13z0">
    <w:name w:val="WW8Num13z0"/>
    <w:rsid w:val="0032620C"/>
    <w:rPr>
      <w:b/>
      <w:color w:val="808080"/>
    </w:rPr>
  </w:style>
  <w:style w:type="character" w:customStyle="1" w:styleId="WW8Num14z0">
    <w:name w:val="WW8Num14z0"/>
    <w:rsid w:val="0032620C"/>
    <w:rPr>
      <w:rFonts w:ascii="Garamond" w:hAnsi="Garamond"/>
      <w:b/>
      <w:color w:val="948A54"/>
      <w:sz w:val="22"/>
    </w:rPr>
  </w:style>
  <w:style w:type="character" w:customStyle="1" w:styleId="WW8Num7z1">
    <w:name w:val="WW8Num7z1"/>
    <w:rsid w:val="0032620C"/>
  </w:style>
  <w:style w:type="character" w:customStyle="1" w:styleId="WW8Num11z1">
    <w:name w:val="WW8Num11z1"/>
    <w:rsid w:val="0032620C"/>
    <w:rPr>
      <w:rFonts w:ascii="Courier New" w:hAnsi="Courier New"/>
    </w:rPr>
  </w:style>
  <w:style w:type="character" w:customStyle="1" w:styleId="WW8Num14z1">
    <w:name w:val="WW8Num14z1"/>
    <w:rsid w:val="0032620C"/>
  </w:style>
  <w:style w:type="character" w:customStyle="1" w:styleId="WW8Num14z2">
    <w:name w:val="WW8Num14z2"/>
    <w:rsid w:val="0032620C"/>
  </w:style>
  <w:style w:type="character" w:customStyle="1" w:styleId="WW8Num14z3">
    <w:name w:val="WW8Num14z3"/>
    <w:rsid w:val="0032620C"/>
  </w:style>
  <w:style w:type="character" w:customStyle="1" w:styleId="WW8Num14z4">
    <w:name w:val="WW8Num14z4"/>
    <w:rsid w:val="0032620C"/>
  </w:style>
  <w:style w:type="character" w:customStyle="1" w:styleId="WW8Num14z5">
    <w:name w:val="WW8Num14z5"/>
    <w:rsid w:val="0032620C"/>
  </w:style>
  <w:style w:type="character" w:customStyle="1" w:styleId="WW8Num14z6">
    <w:name w:val="WW8Num14z6"/>
    <w:rsid w:val="0032620C"/>
  </w:style>
  <w:style w:type="character" w:customStyle="1" w:styleId="WW8Num14z7">
    <w:name w:val="WW8Num14z7"/>
    <w:rsid w:val="0032620C"/>
  </w:style>
  <w:style w:type="character" w:customStyle="1" w:styleId="WW8Num14z8">
    <w:name w:val="WW8Num14z8"/>
    <w:rsid w:val="0032620C"/>
  </w:style>
  <w:style w:type="character" w:customStyle="1" w:styleId="WW8Num2z1">
    <w:name w:val="WW8Num2z1"/>
    <w:rsid w:val="0032620C"/>
  </w:style>
  <w:style w:type="character" w:customStyle="1" w:styleId="WW8Num3z1">
    <w:name w:val="WW8Num3z1"/>
    <w:rsid w:val="0032620C"/>
  </w:style>
  <w:style w:type="character" w:customStyle="1" w:styleId="WW8Num4z1">
    <w:name w:val="WW8Num4z1"/>
    <w:rsid w:val="0032620C"/>
  </w:style>
  <w:style w:type="character" w:customStyle="1" w:styleId="WW8Num5z1">
    <w:name w:val="WW8Num5z1"/>
    <w:rsid w:val="0032620C"/>
  </w:style>
  <w:style w:type="character" w:customStyle="1" w:styleId="WW8Num6z1">
    <w:name w:val="WW8Num6z1"/>
    <w:rsid w:val="0032620C"/>
  </w:style>
  <w:style w:type="character" w:customStyle="1" w:styleId="WW8Num8z1">
    <w:name w:val="WW8Num8z1"/>
    <w:rsid w:val="0032620C"/>
    <w:rPr>
      <w:rFonts w:ascii="Courier New" w:hAnsi="Courier New"/>
    </w:rPr>
  </w:style>
  <w:style w:type="character" w:customStyle="1" w:styleId="WW8Num8z2">
    <w:name w:val="WW8Num8z2"/>
    <w:rsid w:val="0032620C"/>
    <w:rPr>
      <w:rFonts w:ascii="Wingdings" w:hAnsi="Wingdings"/>
    </w:rPr>
  </w:style>
  <w:style w:type="character" w:customStyle="1" w:styleId="WW8Num8z3">
    <w:name w:val="WW8Num8z3"/>
    <w:rsid w:val="0032620C"/>
    <w:rPr>
      <w:rFonts w:ascii="Symbol" w:hAnsi="Symbol"/>
    </w:rPr>
  </w:style>
  <w:style w:type="character" w:customStyle="1" w:styleId="WW8Num9z1">
    <w:name w:val="WW8Num9z1"/>
    <w:rsid w:val="0032620C"/>
  </w:style>
  <w:style w:type="character" w:customStyle="1" w:styleId="WW8Num10z1">
    <w:name w:val="WW8Num10z1"/>
    <w:rsid w:val="0032620C"/>
    <w:rPr>
      <w:rFonts w:ascii="Symbol" w:hAnsi="Symbol"/>
    </w:rPr>
  </w:style>
  <w:style w:type="character" w:customStyle="1" w:styleId="WW8Num10z2">
    <w:name w:val="WW8Num10z2"/>
    <w:rsid w:val="0032620C"/>
  </w:style>
  <w:style w:type="character" w:customStyle="1" w:styleId="WW8Num11z2">
    <w:name w:val="WW8Num11z2"/>
    <w:rsid w:val="0032620C"/>
    <w:rPr>
      <w:rFonts w:ascii="Wingdings" w:hAnsi="Wingdings"/>
    </w:rPr>
  </w:style>
  <w:style w:type="character" w:customStyle="1" w:styleId="WW8Num13z1">
    <w:name w:val="WW8Num13z1"/>
    <w:rsid w:val="0032620C"/>
  </w:style>
  <w:style w:type="character" w:customStyle="1" w:styleId="WW8Num15z0">
    <w:name w:val="WW8Num15z0"/>
    <w:rsid w:val="0032620C"/>
    <w:rPr>
      <w:b/>
    </w:rPr>
  </w:style>
  <w:style w:type="character" w:customStyle="1" w:styleId="WW8Num15z1">
    <w:name w:val="WW8Num15z1"/>
    <w:rsid w:val="0032620C"/>
  </w:style>
  <w:style w:type="character" w:customStyle="1" w:styleId="WW8Num16z0">
    <w:name w:val="WW8Num16z0"/>
    <w:rsid w:val="0032620C"/>
    <w:rPr>
      <w:b/>
    </w:rPr>
  </w:style>
  <w:style w:type="character" w:customStyle="1" w:styleId="WW8Num16z1">
    <w:name w:val="WW8Num16z1"/>
    <w:rsid w:val="0032620C"/>
  </w:style>
  <w:style w:type="character" w:customStyle="1" w:styleId="WW8Num16z2">
    <w:name w:val="WW8Num16z2"/>
    <w:rsid w:val="0032620C"/>
  </w:style>
  <w:style w:type="character" w:customStyle="1" w:styleId="WW8Num17z0">
    <w:name w:val="WW8Num17z0"/>
    <w:rsid w:val="0032620C"/>
    <w:rPr>
      <w:rFonts w:ascii="Wingdings" w:hAnsi="Wingdings"/>
    </w:rPr>
  </w:style>
  <w:style w:type="character" w:customStyle="1" w:styleId="WW8Num17z1">
    <w:name w:val="WW8Num17z1"/>
    <w:rsid w:val="0032620C"/>
    <w:rPr>
      <w:rFonts w:ascii="Courier New" w:hAnsi="Courier New"/>
    </w:rPr>
  </w:style>
  <w:style w:type="character" w:customStyle="1" w:styleId="WW8Num17z3">
    <w:name w:val="WW8Num17z3"/>
    <w:rsid w:val="0032620C"/>
    <w:rPr>
      <w:rFonts w:ascii="Symbol" w:hAnsi="Symbol"/>
    </w:rPr>
  </w:style>
  <w:style w:type="character" w:customStyle="1" w:styleId="WW8Num18z0">
    <w:name w:val="WW8Num18z0"/>
    <w:rsid w:val="0032620C"/>
    <w:rPr>
      <w:rFonts w:ascii="Symbol" w:hAnsi="Symbol"/>
      <w:sz w:val="22"/>
    </w:rPr>
  </w:style>
  <w:style w:type="character" w:customStyle="1" w:styleId="WW8Num18z1">
    <w:name w:val="WW8Num18z1"/>
    <w:rsid w:val="0032620C"/>
    <w:rPr>
      <w:rFonts w:ascii="Courier New" w:hAnsi="Courier New"/>
    </w:rPr>
  </w:style>
  <w:style w:type="character" w:customStyle="1" w:styleId="WW8Num18z2">
    <w:name w:val="WW8Num18z2"/>
    <w:rsid w:val="0032620C"/>
    <w:rPr>
      <w:rFonts w:ascii="Wingdings" w:hAnsi="Wingdings"/>
    </w:rPr>
  </w:style>
  <w:style w:type="character" w:customStyle="1" w:styleId="WW8Num19z0">
    <w:name w:val="WW8Num19z0"/>
    <w:rsid w:val="0032620C"/>
    <w:rPr>
      <w:rFonts w:ascii="Wingdings" w:hAnsi="Wingdings"/>
    </w:rPr>
  </w:style>
  <w:style w:type="character" w:customStyle="1" w:styleId="WW8Num19z1">
    <w:name w:val="WW8Num19z1"/>
    <w:rsid w:val="0032620C"/>
    <w:rPr>
      <w:rFonts w:ascii="Courier New" w:hAnsi="Courier New"/>
    </w:rPr>
  </w:style>
  <w:style w:type="character" w:customStyle="1" w:styleId="WW8Num19z3">
    <w:name w:val="WW8Num19z3"/>
    <w:rsid w:val="0032620C"/>
    <w:rPr>
      <w:rFonts w:ascii="Symbol" w:hAnsi="Symbol"/>
    </w:rPr>
  </w:style>
  <w:style w:type="character" w:customStyle="1" w:styleId="WW8Num20z0">
    <w:name w:val="WW8Num20z0"/>
    <w:rsid w:val="0032620C"/>
    <w:rPr>
      <w:b/>
    </w:rPr>
  </w:style>
  <w:style w:type="character" w:customStyle="1" w:styleId="WW8Num20z2">
    <w:name w:val="WW8Num20z2"/>
    <w:rsid w:val="0032620C"/>
  </w:style>
  <w:style w:type="character" w:customStyle="1" w:styleId="WW8Num21z0">
    <w:name w:val="WW8Num21z0"/>
    <w:rsid w:val="0032620C"/>
  </w:style>
  <w:style w:type="character" w:customStyle="1" w:styleId="WW8Num22z0">
    <w:name w:val="WW8Num22z0"/>
    <w:rsid w:val="0032620C"/>
    <w:rPr>
      <w:b/>
    </w:rPr>
  </w:style>
  <w:style w:type="character" w:customStyle="1" w:styleId="WW8Num22z1">
    <w:name w:val="WW8Num22z1"/>
    <w:rsid w:val="0032620C"/>
  </w:style>
  <w:style w:type="character" w:customStyle="1" w:styleId="WW8Num23z0">
    <w:name w:val="WW8Num23z0"/>
    <w:rsid w:val="0032620C"/>
  </w:style>
  <w:style w:type="character" w:customStyle="1" w:styleId="WW8Num24z0">
    <w:name w:val="WW8Num24z0"/>
    <w:rsid w:val="0032620C"/>
  </w:style>
  <w:style w:type="character" w:customStyle="1" w:styleId="WW8Num24z1">
    <w:name w:val="WW8Num24z1"/>
    <w:rsid w:val="0032620C"/>
    <w:rPr>
      <w:rFonts w:ascii="Symbol" w:hAnsi="Symbol"/>
    </w:rPr>
  </w:style>
  <w:style w:type="character" w:customStyle="1" w:styleId="WW8Num24z2">
    <w:name w:val="WW8Num24z2"/>
    <w:rsid w:val="0032620C"/>
  </w:style>
  <w:style w:type="character" w:customStyle="1" w:styleId="WW8Num24z3">
    <w:name w:val="WW8Num24z3"/>
    <w:rsid w:val="0032620C"/>
  </w:style>
  <w:style w:type="character" w:customStyle="1" w:styleId="WW8Num25z0">
    <w:name w:val="WW8Num25z0"/>
    <w:rsid w:val="0032620C"/>
  </w:style>
  <w:style w:type="character" w:customStyle="1" w:styleId="WW8Num25z1">
    <w:name w:val="WW8Num25z1"/>
    <w:rsid w:val="0032620C"/>
  </w:style>
  <w:style w:type="character" w:customStyle="1" w:styleId="WW8Num26z0">
    <w:name w:val="WW8Num26z0"/>
    <w:rsid w:val="0032620C"/>
  </w:style>
  <w:style w:type="character" w:customStyle="1" w:styleId="WW8Num26z1">
    <w:name w:val="WW8Num26z1"/>
    <w:rsid w:val="0032620C"/>
  </w:style>
  <w:style w:type="character" w:customStyle="1" w:styleId="WW8Num27z0">
    <w:name w:val="WW8Num27z0"/>
    <w:rsid w:val="0032620C"/>
  </w:style>
  <w:style w:type="character" w:customStyle="1" w:styleId="WW8Num28z0">
    <w:name w:val="WW8Num28z0"/>
    <w:rsid w:val="0032620C"/>
  </w:style>
  <w:style w:type="character" w:customStyle="1" w:styleId="WW8Num29z0">
    <w:name w:val="WW8Num29z0"/>
    <w:rsid w:val="0032620C"/>
  </w:style>
  <w:style w:type="character" w:customStyle="1" w:styleId="WW8Num30z0">
    <w:name w:val="WW8Num30z0"/>
    <w:rsid w:val="0032620C"/>
  </w:style>
  <w:style w:type="character" w:customStyle="1" w:styleId="WW8Num31z0">
    <w:name w:val="WW8Num31z0"/>
    <w:rsid w:val="0032620C"/>
  </w:style>
  <w:style w:type="character" w:customStyle="1" w:styleId="WW8Num31z1">
    <w:name w:val="WW8Num31z1"/>
    <w:rsid w:val="0032620C"/>
  </w:style>
  <w:style w:type="character" w:customStyle="1" w:styleId="WW8Num32z0">
    <w:name w:val="WW8Num32z0"/>
    <w:rsid w:val="0032620C"/>
    <w:rPr>
      <w:rFonts w:ascii="Symbol" w:hAnsi="Symbol"/>
    </w:rPr>
  </w:style>
  <w:style w:type="character" w:customStyle="1" w:styleId="WW8Num32z1">
    <w:name w:val="WW8Num32z1"/>
    <w:rsid w:val="0032620C"/>
    <w:rPr>
      <w:rFonts w:ascii="Courier New" w:hAnsi="Courier New"/>
    </w:rPr>
  </w:style>
  <w:style w:type="character" w:customStyle="1" w:styleId="WW8Num32z2">
    <w:name w:val="WW8Num32z2"/>
    <w:rsid w:val="0032620C"/>
    <w:rPr>
      <w:rFonts w:ascii="Wingdings" w:hAnsi="Wingdings"/>
    </w:rPr>
  </w:style>
  <w:style w:type="character" w:customStyle="1" w:styleId="WW8Num33z0">
    <w:name w:val="WW8Num33z0"/>
    <w:rsid w:val="0032620C"/>
    <w:rPr>
      <w:rFonts w:ascii="Arial" w:hAnsi="Arial"/>
      <w:b/>
      <w:sz w:val="22"/>
    </w:rPr>
  </w:style>
  <w:style w:type="character" w:customStyle="1" w:styleId="WW8Num33z1">
    <w:name w:val="WW8Num33z1"/>
    <w:rsid w:val="0032620C"/>
  </w:style>
  <w:style w:type="character" w:customStyle="1" w:styleId="WW8Num34z0">
    <w:name w:val="WW8Num34z0"/>
    <w:rsid w:val="0032620C"/>
    <w:rPr>
      <w:b/>
    </w:rPr>
  </w:style>
  <w:style w:type="character" w:customStyle="1" w:styleId="WW8Num34z2">
    <w:name w:val="WW8Num34z2"/>
    <w:rsid w:val="0032620C"/>
  </w:style>
  <w:style w:type="character" w:customStyle="1" w:styleId="WW8Num35z0">
    <w:name w:val="WW8Num35z0"/>
    <w:rsid w:val="0032620C"/>
    <w:rPr>
      <w:b/>
    </w:rPr>
  </w:style>
  <w:style w:type="character" w:customStyle="1" w:styleId="WW8Num35z2">
    <w:name w:val="WW8Num35z2"/>
    <w:rsid w:val="0032620C"/>
  </w:style>
  <w:style w:type="character" w:customStyle="1" w:styleId="WW8Num36z0">
    <w:name w:val="WW8Num36z0"/>
    <w:rsid w:val="0032620C"/>
    <w:rPr>
      <w:b/>
    </w:rPr>
  </w:style>
  <w:style w:type="character" w:customStyle="1" w:styleId="WW8Num36z1">
    <w:name w:val="WW8Num36z1"/>
    <w:rsid w:val="0032620C"/>
  </w:style>
  <w:style w:type="character" w:customStyle="1" w:styleId="WW8Num37z0">
    <w:name w:val="WW8Num37z0"/>
    <w:rsid w:val="0032620C"/>
    <w:rPr>
      <w:b/>
    </w:rPr>
  </w:style>
  <w:style w:type="character" w:customStyle="1" w:styleId="WW8Num37z1">
    <w:name w:val="WW8Num37z1"/>
    <w:rsid w:val="0032620C"/>
  </w:style>
  <w:style w:type="character" w:customStyle="1" w:styleId="WW8Num38z0">
    <w:name w:val="WW8Num38z0"/>
    <w:rsid w:val="0032620C"/>
  </w:style>
  <w:style w:type="character" w:customStyle="1" w:styleId="WW8Num38z1">
    <w:name w:val="WW8Num38z1"/>
    <w:rsid w:val="0032620C"/>
  </w:style>
  <w:style w:type="character" w:customStyle="1" w:styleId="WW8Num39z0">
    <w:name w:val="WW8Num39z0"/>
    <w:rsid w:val="0032620C"/>
    <w:rPr>
      <w:rFonts w:ascii="Arial Narrow" w:hAnsi="Arial Narrow"/>
    </w:rPr>
  </w:style>
  <w:style w:type="character" w:customStyle="1" w:styleId="WW8Num39z1">
    <w:name w:val="WW8Num39z1"/>
    <w:rsid w:val="0032620C"/>
    <w:rPr>
      <w:rFonts w:ascii="Courier New" w:hAnsi="Courier New"/>
    </w:rPr>
  </w:style>
  <w:style w:type="character" w:customStyle="1" w:styleId="WW8Num39z2">
    <w:name w:val="WW8Num39z2"/>
    <w:rsid w:val="0032620C"/>
    <w:rPr>
      <w:rFonts w:ascii="Wingdings" w:hAnsi="Wingdings"/>
    </w:rPr>
  </w:style>
  <w:style w:type="character" w:customStyle="1" w:styleId="WW8Num39z3">
    <w:name w:val="WW8Num39z3"/>
    <w:rsid w:val="0032620C"/>
    <w:rPr>
      <w:rFonts w:ascii="Symbol" w:hAnsi="Symbol"/>
    </w:rPr>
  </w:style>
  <w:style w:type="character" w:customStyle="1" w:styleId="WW8Num40z0">
    <w:name w:val="WW8Num40z0"/>
    <w:rsid w:val="0032620C"/>
  </w:style>
  <w:style w:type="character" w:customStyle="1" w:styleId="WW8Num41z0">
    <w:name w:val="WW8Num41z0"/>
    <w:rsid w:val="0032620C"/>
    <w:rPr>
      <w:b/>
    </w:rPr>
  </w:style>
  <w:style w:type="character" w:customStyle="1" w:styleId="WW8Num41z1">
    <w:name w:val="WW8Num41z1"/>
    <w:rsid w:val="0032620C"/>
  </w:style>
  <w:style w:type="character" w:customStyle="1" w:styleId="WW8Num42z0">
    <w:name w:val="WW8Num42z0"/>
    <w:rsid w:val="0032620C"/>
  </w:style>
  <w:style w:type="character" w:customStyle="1" w:styleId="WW8Num43z0">
    <w:name w:val="WW8Num43z0"/>
    <w:rsid w:val="0032620C"/>
    <w:rPr>
      <w:rFonts w:ascii="Arial Narrow" w:hAnsi="Arial Narrow"/>
      <w:color w:val="000000"/>
      <w:sz w:val="24"/>
    </w:rPr>
  </w:style>
  <w:style w:type="character" w:customStyle="1" w:styleId="WW8Num43z1">
    <w:name w:val="WW8Num43z1"/>
    <w:rsid w:val="0032620C"/>
  </w:style>
  <w:style w:type="character" w:customStyle="1" w:styleId="WW8Num44z0">
    <w:name w:val="WW8Num44z0"/>
    <w:rsid w:val="0032620C"/>
    <w:rPr>
      <w:rFonts w:ascii="Symbol" w:hAnsi="Symbol"/>
    </w:rPr>
  </w:style>
  <w:style w:type="character" w:customStyle="1" w:styleId="WW8Num44z1">
    <w:name w:val="WW8Num44z1"/>
    <w:rsid w:val="0032620C"/>
    <w:rPr>
      <w:rFonts w:ascii="Courier New" w:hAnsi="Courier New"/>
    </w:rPr>
  </w:style>
  <w:style w:type="character" w:customStyle="1" w:styleId="WW8Num44z2">
    <w:name w:val="WW8Num44z2"/>
    <w:rsid w:val="0032620C"/>
    <w:rPr>
      <w:rFonts w:ascii="Wingdings" w:hAnsi="Wingdings"/>
    </w:rPr>
  </w:style>
  <w:style w:type="character" w:customStyle="1" w:styleId="WW8Num45z0">
    <w:name w:val="WW8Num45z0"/>
    <w:rsid w:val="0032620C"/>
    <w:rPr>
      <w:rFonts w:ascii="Symbol" w:hAnsi="Symbol"/>
      <w:color w:val="000000"/>
    </w:rPr>
  </w:style>
  <w:style w:type="character" w:customStyle="1" w:styleId="WW8Num45z2">
    <w:name w:val="WW8Num45z2"/>
    <w:rsid w:val="0032620C"/>
    <w:rPr>
      <w:rFonts w:ascii="Wingdings" w:hAnsi="Wingdings"/>
      <w:color w:val="000000"/>
    </w:rPr>
  </w:style>
  <w:style w:type="character" w:customStyle="1" w:styleId="WW8Num45z3">
    <w:name w:val="WW8Num45z3"/>
    <w:rsid w:val="0032620C"/>
    <w:rPr>
      <w:rFonts w:ascii="Symbol" w:hAnsi="Symbol"/>
    </w:rPr>
  </w:style>
  <w:style w:type="character" w:customStyle="1" w:styleId="WW8Num45z4">
    <w:name w:val="WW8Num45z4"/>
    <w:rsid w:val="0032620C"/>
    <w:rPr>
      <w:rFonts w:ascii="Courier New" w:hAnsi="Courier New"/>
    </w:rPr>
  </w:style>
  <w:style w:type="character" w:customStyle="1" w:styleId="WW8Num45z5">
    <w:name w:val="WW8Num45z5"/>
    <w:rsid w:val="0032620C"/>
    <w:rPr>
      <w:rFonts w:ascii="Wingdings" w:hAnsi="Wingdings"/>
    </w:rPr>
  </w:style>
  <w:style w:type="character" w:customStyle="1" w:styleId="WW8Num46z0">
    <w:name w:val="WW8Num46z0"/>
    <w:rsid w:val="0032620C"/>
    <w:rPr>
      <w:rFonts w:ascii="Arial" w:hAnsi="Arial"/>
      <w:b/>
      <w:color w:val="000000"/>
      <w:sz w:val="22"/>
    </w:rPr>
  </w:style>
  <w:style w:type="character" w:customStyle="1" w:styleId="WW8Num46z1">
    <w:name w:val="WW8Num46z1"/>
    <w:rsid w:val="0032620C"/>
  </w:style>
  <w:style w:type="character" w:customStyle="1" w:styleId="Fuentedeprrafopredeter1">
    <w:name w:val="Fuente de párrafo predeter.1"/>
    <w:rsid w:val="0032620C"/>
  </w:style>
  <w:style w:type="character" w:customStyle="1" w:styleId="FooterChar1">
    <w:name w:val="Footer Char1"/>
    <w:rsid w:val="0032620C"/>
    <w:rPr>
      <w:sz w:val="20"/>
    </w:rPr>
  </w:style>
  <w:style w:type="character" w:customStyle="1" w:styleId="Internetlink">
    <w:name w:val="Internet link"/>
    <w:rsid w:val="0032620C"/>
    <w:rPr>
      <w:color w:val="0000FF"/>
      <w:u w:val="single"/>
    </w:rPr>
  </w:style>
  <w:style w:type="character" w:customStyle="1" w:styleId="BodyTextChar">
    <w:name w:val="Body Text Char"/>
    <w:rsid w:val="0032620C"/>
    <w:rPr>
      <w:sz w:val="20"/>
    </w:rPr>
  </w:style>
  <w:style w:type="character" w:customStyle="1" w:styleId="FootnoteTextChar">
    <w:name w:val="Footnote Text Char"/>
    <w:rsid w:val="0032620C"/>
    <w:rPr>
      <w:sz w:val="20"/>
    </w:rPr>
  </w:style>
  <w:style w:type="character" w:customStyle="1" w:styleId="FootnoteSymbol">
    <w:name w:val="Footnote Symbol"/>
    <w:rsid w:val="0032620C"/>
    <w:rPr>
      <w:position w:val="0"/>
      <w:vertAlign w:val="superscript"/>
    </w:rPr>
  </w:style>
  <w:style w:type="character" w:customStyle="1" w:styleId="BodyText2Char">
    <w:name w:val="Body Text 2 Char"/>
    <w:rsid w:val="0032620C"/>
    <w:rPr>
      <w:sz w:val="20"/>
    </w:rPr>
  </w:style>
  <w:style w:type="character" w:styleId="Nmerodepgina">
    <w:name w:val="page number"/>
    <w:basedOn w:val="Fuentedeprrafopredeter"/>
    <w:uiPriority w:val="99"/>
    <w:rsid w:val="0032620C"/>
  </w:style>
  <w:style w:type="character" w:customStyle="1" w:styleId="FootnoteTextChar1">
    <w:name w:val="Footnote Text Char1"/>
    <w:rsid w:val="0032620C"/>
    <w:rPr>
      <w:lang w:val="es-CO"/>
    </w:rPr>
  </w:style>
  <w:style w:type="character" w:customStyle="1" w:styleId="Refdecomentario1">
    <w:name w:val="Ref. de comentario1"/>
    <w:rsid w:val="0032620C"/>
    <w:rPr>
      <w:sz w:val="16"/>
    </w:rPr>
  </w:style>
  <w:style w:type="character" w:customStyle="1" w:styleId="VisitedInternetLink">
    <w:name w:val="Visited Internet Link"/>
    <w:rsid w:val="0032620C"/>
    <w:rPr>
      <w:color w:val="800080"/>
      <w:u w:val="single"/>
    </w:rPr>
  </w:style>
  <w:style w:type="character" w:customStyle="1" w:styleId="BodyTextIndent2Char">
    <w:name w:val="Body Text Indent 2 Char"/>
    <w:rsid w:val="0032620C"/>
    <w:rPr>
      <w:sz w:val="20"/>
    </w:rPr>
  </w:style>
  <w:style w:type="character" w:styleId="Refdenotaalpie">
    <w:name w:val="footnote reference"/>
    <w:uiPriority w:val="99"/>
    <w:rsid w:val="0032620C"/>
    <w:rPr>
      <w:position w:val="0"/>
      <w:vertAlign w:val="superscript"/>
    </w:rPr>
  </w:style>
  <w:style w:type="character" w:customStyle="1" w:styleId="EndnoteSymbol">
    <w:name w:val="Endnote Symbol"/>
    <w:rsid w:val="0032620C"/>
    <w:rPr>
      <w:position w:val="0"/>
      <w:vertAlign w:val="superscript"/>
    </w:rPr>
  </w:style>
  <w:style w:type="character" w:customStyle="1" w:styleId="WW-Caracteresdenotafinal">
    <w:name w:val="WW-Caracteres de nota final"/>
    <w:rsid w:val="0032620C"/>
  </w:style>
  <w:style w:type="character" w:styleId="Refdenotaalfinal">
    <w:name w:val="endnote reference"/>
    <w:uiPriority w:val="99"/>
    <w:rsid w:val="0032620C"/>
    <w:rPr>
      <w:position w:val="0"/>
      <w:vertAlign w:val="superscript"/>
    </w:rPr>
  </w:style>
  <w:style w:type="character" w:customStyle="1" w:styleId="Footnoteanchor">
    <w:name w:val="Footnote anchor"/>
    <w:rsid w:val="0032620C"/>
    <w:rPr>
      <w:position w:val="0"/>
      <w:vertAlign w:val="superscript"/>
    </w:rPr>
  </w:style>
  <w:style w:type="character" w:styleId="Refdecomentario">
    <w:name w:val="annotation reference"/>
    <w:uiPriority w:val="99"/>
    <w:rsid w:val="0032620C"/>
    <w:rPr>
      <w:rFonts w:cs="Times New Roman"/>
      <w:sz w:val="16"/>
      <w:szCs w:val="16"/>
    </w:rPr>
  </w:style>
  <w:style w:type="character" w:customStyle="1" w:styleId="TextocomentarioCar">
    <w:name w:val="Texto comentario Car"/>
    <w:uiPriority w:val="99"/>
    <w:rsid w:val="0032620C"/>
    <w:rPr>
      <w:rFonts w:cs="Mangal"/>
      <w:sz w:val="18"/>
      <w:szCs w:val="18"/>
    </w:rPr>
  </w:style>
  <w:style w:type="character" w:styleId="Textoennegrita">
    <w:name w:val="Strong"/>
    <w:uiPriority w:val="22"/>
    <w:qFormat/>
    <w:rsid w:val="0032620C"/>
    <w:rPr>
      <w:rFonts w:cs="Times New Roman"/>
      <w:b/>
      <w:bCs/>
    </w:rPr>
  </w:style>
  <w:style w:type="character" w:customStyle="1" w:styleId="EncabezadoCar">
    <w:name w:val="Encabezado Car"/>
    <w:uiPriority w:val="99"/>
    <w:rsid w:val="0032620C"/>
    <w:rPr>
      <w:rFonts w:cs="Mangal"/>
      <w:sz w:val="21"/>
      <w:szCs w:val="21"/>
    </w:rPr>
  </w:style>
  <w:style w:type="character" w:customStyle="1" w:styleId="PiedepginaCar">
    <w:name w:val="Pie de página Car"/>
    <w:uiPriority w:val="99"/>
    <w:rsid w:val="0032620C"/>
    <w:rPr>
      <w:rFonts w:cs="Mangal"/>
      <w:sz w:val="21"/>
      <w:szCs w:val="21"/>
    </w:rPr>
  </w:style>
  <w:style w:type="character" w:customStyle="1" w:styleId="EncabezadoCar1">
    <w:name w:val="Encabezado Car1"/>
    <w:rsid w:val="0032620C"/>
    <w:rPr>
      <w:rFonts w:cs="Mangal"/>
      <w:sz w:val="21"/>
      <w:szCs w:val="21"/>
    </w:rPr>
  </w:style>
  <w:style w:type="character" w:customStyle="1" w:styleId="PiedepginaCar1">
    <w:name w:val="Pie de página Car1"/>
    <w:rsid w:val="0032620C"/>
    <w:rPr>
      <w:rFonts w:cs="Mangal"/>
      <w:sz w:val="21"/>
      <w:szCs w:val="21"/>
    </w:rPr>
  </w:style>
  <w:style w:type="numbering" w:customStyle="1" w:styleId="WW8Num6">
    <w:name w:val="WW8Num6"/>
    <w:rsid w:val="006B7F73"/>
    <w:pPr>
      <w:numPr>
        <w:numId w:val="6"/>
      </w:numPr>
    </w:pPr>
  </w:style>
  <w:style w:type="numbering" w:customStyle="1" w:styleId="WW8Num7">
    <w:name w:val="WW8Num7"/>
    <w:rsid w:val="006B7F73"/>
    <w:pPr>
      <w:numPr>
        <w:numId w:val="7"/>
      </w:numPr>
    </w:pPr>
  </w:style>
  <w:style w:type="numbering" w:customStyle="1" w:styleId="WW8Num3">
    <w:name w:val="WW8Num3"/>
    <w:rsid w:val="006B7F73"/>
    <w:pPr>
      <w:numPr>
        <w:numId w:val="3"/>
      </w:numPr>
    </w:pPr>
  </w:style>
  <w:style w:type="numbering" w:customStyle="1" w:styleId="WW8Num1">
    <w:name w:val="WW8Num1"/>
    <w:rsid w:val="006B7F73"/>
    <w:pPr>
      <w:numPr>
        <w:numId w:val="1"/>
      </w:numPr>
    </w:pPr>
  </w:style>
  <w:style w:type="numbering" w:customStyle="1" w:styleId="WW8Num9">
    <w:name w:val="WW8Num9"/>
    <w:rsid w:val="006B7F73"/>
    <w:pPr>
      <w:numPr>
        <w:numId w:val="9"/>
      </w:numPr>
    </w:pPr>
  </w:style>
  <w:style w:type="numbering" w:customStyle="1" w:styleId="WW8Num10">
    <w:name w:val="WW8Num10"/>
    <w:rsid w:val="006B7F73"/>
    <w:pPr>
      <w:numPr>
        <w:numId w:val="10"/>
      </w:numPr>
    </w:pPr>
  </w:style>
  <w:style w:type="numbering" w:customStyle="1" w:styleId="WW8Num4">
    <w:name w:val="WW8Num4"/>
    <w:rsid w:val="006B7F73"/>
    <w:pPr>
      <w:numPr>
        <w:numId w:val="4"/>
      </w:numPr>
    </w:pPr>
  </w:style>
  <w:style w:type="numbering" w:customStyle="1" w:styleId="WW8Num8">
    <w:name w:val="WW8Num8"/>
    <w:rsid w:val="006B7F73"/>
    <w:pPr>
      <w:numPr>
        <w:numId w:val="8"/>
      </w:numPr>
    </w:pPr>
  </w:style>
  <w:style w:type="numbering" w:customStyle="1" w:styleId="WW8Num14">
    <w:name w:val="WW8Num14"/>
    <w:rsid w:val="006B7F73"/>
    <w:pPr>
      <w:numPr>
        <w:numId w:val="14"/>
      </w:numPr>
    </w:pPr>
  </w:style>
  <w:style w:type="numbering" w:customStyle="1" w:styleId="WW8Num11">
    <w:name w:val="WW8Num11"/>
    <w:rsid w:val="006B7F73"/>
    <w:pPr>
      <w:numPr>
        <w:numId w:val="11"/>
      </w:numPr>
    </w:pPr>
  </w:style>
  <w:style w:type="numbering" w:customStyle="1" w:styleId="WW8Num12">
    <w:name w:val="WW8Num12"/>
    <w:rsid w:val="006B7F73"/>
    <w:pPr>
      <w:numPr>
        <w:numId w:val="12"/>
      </w:numPr>
    </w:pPr>
  </w:style>
  <w:style w:type="numbering" w:customStyle="1" w:styleId="WW8Num13">
    <w:name w:val="WW8Num13"/>
    <w:rsid w:val="006B7F73"/>
    <w:pPr>
      <w:numPr>
        <w:numId w:val="13"/>
      </w:numPr>
    </w:pPr>
  </w:style>
  <w:style w:type="numbering" w:customStyle="1" w:styleId="WW8Num2">
    <w:name w:val="WW8Num2"/>
    <w:rsid w:val="006B7F73"/>
    <w:pPr>
      <w:numPr>
        <w:numId w:val="2"/>
      </w:numPr>
    </w:pPr>
  </w:style>
  <w:style w:type="numbering" w:customStyle="1" w:styleId="WW8Num5">
    <w:name w:val="WW8Num5"/>
    <w:rsid w:val="006B7F73"/>
    <w:pPr>
      <w:numPr>
        <w:numId w:val="5"/>
      </w:numPr>
    </w:pPr>
  </w:style>
  <w:style w:type="character" w:styleId="nfasis">
    <w:name w:val="Emphasis"/>
    <w:uiPriority w:val="20"/>
    <w:qFormat/>
    <w:rsid w:val="00412FA8"/>
    <w:rPr>
      <w:i/>
      <w:iCs/>
    </w:rPr>
  </w:style>
  <w:style w:type="character" w:customStyle="1" w:styleId="Ttulo2Car">
    <w:name w:val="Título 2 Car"/>
    <w:basedOn w:val="Fuentedeprrafopredeter"/>
    <w:link w:val="Ttulo2"/>
    <w:semiHidden/>
    <w:rsid w:val="00415617"/>
    <w:rPr>
      <w:rFonts w:ascii="Arial" w:hAnsi="Arial"/>
      <w:b/>
      <w:bCs/>
      <w:iCs/>
      <w:sz w:val="24"/>
      <w:szCs w:val="28"/>
      <w:lang w:val="es-ES_tradnl" w:eastAsia="es-ES"/>
    </w:rPr>
  </w:style>
  <w:style w:type="paragraph" w:styleId="Descripcin">
    <w:name w:val="caption"/>
    <w:basedOn w:val="Standard"/>
    <w:uiPriority w:val="35"/>
    <w:qFormat/>
    <w:rsid w:val="00415617"/>
    <w:pPr>
      <w:suppressLineNumbers/>
      <w:spacing w:before="120" w:after="120"/>
    </w:pPr>
    <w:rPr>
      <w:rFonts w:cs="Lohit Hindi"/>
      <w:i/>
      <w:iCs/>
      <w:sz w:val="24"/>
      <w:szCs w:val="24"/>
    </w:rPr>
  </w:style>
  <w:style w:type="character" w:customStyle="1" w:styleId="WW8Num9z2">
    <w:name w:val="WW8Num9z2"/>
    <w:rsid w:val="00415617"/>
  </w:style>
  <w:style w:type="character" w:customStyle="1" w:styleId="WW8Num9z3">
    <w:name w:val="WW8Num9z3"/>
    <w:rsid w:val="00415617"/>
    <w:rPr>
      <w:rFonts w:ascii="Symbol" w:hAnsi="Symbol"/>
    </w:rPr>
  </w:style>
  <w:style w:type="character" w:customStyle="1" w:styleId="WW8Num9z4">
    <w:name w:val="WW8Num9z4"/>
    <w:rsid w:val="00415617"/>
  </w:style>
  <w:style w:type="character" w:customStyle="1" w:styleId="WW8Num9z5">
    <w:name w:val="WW8Num9z5"/>
    <w:rsid w:val="00415617"/>
  </w:style>
  <w:style w:type="character" w:customStyle="1" w:styleId="WW8Num9z6">
    <w:name w:val="WW8Num9z6"/>
    <w:rsid w:val="00415617"/>
  </w:style>
  <w:style w:type="character" w:customStyle="1" w:styleId="WW8Num9z7">
    <w:name w:val="WW8Num9z7"/>
    <w:rsid w:val="00415617"/>
  </w:style>
  <w:style w:type="character" w:customStyle="1" w:styleId="WW8Num9z8">
    <w:name w:val="WW8Num9z8"/>
    <w:rsid w:val="00415617"/>
  </w:style>
  <w:style w:type="character" w:customStyle="1" w:styleId="WW8Num10z3">
    <w:name w:val="WW8Num10z3"/>
    <w:rsid w:val="00415617"/>
  </w:style>
  <w:style w:type="character" w:customStyle="1" w:styleId="WW8Num10z4">
    <w:name w:val="WW8Num10z4"/>
    <w:rsid w:val="00415617"/>
  </w:style>
  <w:style w:type="character" w:customStyle="1" w:styleId="WW8Num10z5">
    <w:name w:val="WW8Num10z5"/>
    <w:rsid w:val="00415617"/>
  </w:style>
  <w:style w:type="character" w:customStyle="1" w:styleId="WW8Num10z6">
    <w:name w:val="WW8Num10z6"/>
    <w:rsid w:val="00415617"/>
  </w:style>
  <w:style w:type="character" w:customStyle="1" w:styleId="WW8Num10z7">
    <w:name w:val="WW8Num10z7"/>
    <w:rsid w:val="00415617"/>
  </w:style>
  <w:style w:type="character" w:customStyle="1" w:styleId="WW8Num10z8">
    <w:name w:val="WW8Num10z8"/>
    <w:rsid w:val="00415617"/>
  </w:style>
  <w:style w:type="character" w:customStyle="1" w:styleId="WW8Num6z2">
    <w:name w:val="WW8Num6z2"/>
    <w:rsid w:val="00415617"/>
    <w:rPr>
      <w:rFonts w:ascii="Wingdings" w:hAnsi="Wingdings"/>
    </w:rPr>
  </w:style>
  <w:style w:type="character" w:customStyle="1" w:styleId="WW8Num12z3">
    <w:name w:val="WW8Num12z3"/>
    <w:rsid w:val="00415617"/>
    <w:rPr>
      <w:rFonts w:ascii="Symbol" w:hAnsi="Symbol"/>
    </w:rPr>
  </w:style>
  <w:style w:type="character" w:customStyle="1" w:styleId="WW8Num13z3">
    <w:name w:val="WW8Num13z3"/>
    <w:rsid w:val="00415617"/>
    <w:rPr>
      <w:rFonts w:ascii="Symbol" w:hAnsi="Symbol"/>
    </w:rPr>
  </w:style>
  <w:style w:type="character" w:customStyle="1" w:styleId="WW8Num15z3">
    <w:name w:val="WW8Num15z3"/>
    <w:rsid w:val="00415617"/>
    <w:rPr>
      <w:rFonts w:ascii="Symbol" w:hAnsi="Symbol"/>
    </w:rPr>
  </w:style>
  <w:style w:type="character" w:customStyle="1" w:styleId="WW8Num18z3">
    <w:name w:val="WW8Num18z3"/>
    <w:rsid w:val="00415617"/>
    <w:rPr>
      <w:rFonts w:ascii="Symbol" w:hAnsi="Symbol"/>
    </w:rPr>
  </w:style>
  <w:style w:type="character" w:customStyle="1" w:styleId="BulletSymbols">
    <w:name w:val="Bullet Symbols"/>
    <w:rsid w:val="00415617"/>
    <w:rPr>
      <w:rFonts w:ascii="OpenSymbol" w:eastAsia="Times New Roman" w:hAnsi="OpenSymbol"/>
    </w:rPr>
  </w:style>
  <w:style w:type="paragraph" w:styleId="Textoindependiente">
    <w:name w:val="Body Text"/>
    <w:basedOn w:val="Normal"/>
    <w:link w:val="TextoindependienteCar"/>
    <w:unhideWhenUsed/>
    <w:rsid w:val="00415617"/>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415617"/>
    <w:rPr>
      <w:rFonts w:ascii="Arial" w:hAnsi="Arial" w:cs="Arial"/>
      <w:sz w:val="24"/>
      <w:szCs w:val="24"/>
      <w:lang w:eastAsia="zh-CN"/>
    </w:rPr>
  </w:style>
  <w:style w:type="paragraph" w:styleId="Prrafodelista">
    <w:name w:val="List Paragraph"/>
    <w:basedOn w:val="Normal"/>
    <w:uiPriority w:val="1"/>
    <w:qFormat/>
    <w:rsid w:val="00415617"/>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415617"/>
    <w:pPr>
      <w:numPr>
        <w:numId w:val="23"/>
      </w:numPr>
    </w:pPr>
  </w:style>
  <w:style w:type="character" w:customStyle="1" w:styleId="StandardCar">
    <w:name w:val="Standard Car"/>
    <w:link w:val="Standard"/>
    <w:locked/>
    <w:rsid w:val="00747310"/>
    <w:rPr>
      <w:kern w:val="3"/>
      <w:lang w:eastAsia="zh-CN"/>
    </w:rPr>
  </w:style>
  <w:style w:type="paragraph" w:styleId="Revisin">
    <w:name w:val="Revision"/>
    <w:hidden/>
    <w:uiPriority w:val="99"/>
    <w:semiHidden/>
    <w:rsid w:val="007D0C9A"/>
    <w:rPr>
      <w:rFonts w:cs="Mangal"/>
      <w:kern w:val="3"/>
      <w:sz w:val="24"/>
      <w:szCs w:val="21"/>
      <w:lang w:eastAsia="zh-CN" w:bidi="hi-IN"/>
    </w:rPr>
  </w:style>
  <w:style w:type="paragraph" w:styleId="Sinespaciado">
    <w:name w:val="No Spacing"/>
    <w:uiPriority w:val="1"/>
    <w:qFormat/>
    <w:rsid w:val="007B6F33"/>
    <w:pPr>
      <w:widowControl w:val="0"/>
      <w:suppressAutoHyphens/>
      <w:autoSpaceDN w:val="0"/>
      <w:textAlignment w:val="baseline"/>
    </w:pPr>
    <w:rPr>
      <w:rFonts w:cs="Mangal"/>
      <w:kern w:val="3"/>
      <w:sz w:val="24"/>
      <w:szCs w:val="21"/>
      <w:lang w:eastAsia="zh-CN" w:bidi="hi-IN"/>
    </w:rPr>
  </w:style>
  <w:style w:type="table" w:styleId="Tablaconcuadrcula">
    <w:name w:val="Table Grid"/>
    <w:basedOn w:val="Tablanormal"/>
    <w:uiPriority w:val="39"/>
    <w:rsid w:val="00CA3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12DA9"/>
    <w:rPr>
      <w:color w:val="0000FF" w:themeColor="hyperlink"/>
      <w:u w:val="single"/>
    </w:rPr>
  </w:style>
  <w:style w:type="character" w:customStyle="1" w:styleId="Mencinsinresolver1">
    <w:name w:val="Mención sin resolver1"/>
    <w:basedOn w:val="Fuentedeprrafopredeter"/>
    <w:uiPriority w:val="99"/>
    <w:semiHidden/>
    <w:unhideWhenUsed/>
    <w:rsid w:val="00212DA9"/>
    <w:rPr>
      <w:color w:val="605E5C"/>
      <w:shd w:val="clear" w:color="auto" w:fill="E1DFDD"/>
    </w:rPr>
  </w:style>
  <w:style w:type="character" w:styleId="Hipervnculovisitado">
    <w:name w:val="FollowedHyperlink"/>
    <w:basedOn w:val="Fuentedeprrafopredeter"/>
    <w:uiPriority w:val="99"/>
    <w:semiHidden/>
    <w:unhideWhenUsed/>
    <w:rsid w:val="00FB3F3F"/>
    <w:rPr>
      <w:color w:val="800080" w:themeColor="followedHyperlink"/>
      <w:u w:val="single"/>
    </w:rPr>
  </w:style>
  <w:style w:type="character" w:customStyle="1" w:styleId="Mencinsinresolver2">
    <w:name w:val="Mención sin resolver2"/>
    <w:basedOn w:val="Fuentedeprrafopredeter"/>
    <w:uiPriority w:val="99"/>
    <w:semiHidden/>
    <w:unhideWhenUsed/>
    <w:rsid w:val="008C3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30841">
      <w:bodyDiv w:val="1"/>
      <w:marLeft w:val="0"/>
      <w:marRight w:val="0"/>
      <w:marTop w:val="0"/>
      <w:marBottom w:val="0"/>
      <w:divBdr>
        <w:top w:val="none" w:sz="0" w:space="0" w:color="auto"/>
        <w:left w:val="none" w:sz="0" w:space="0" w:color="auto"/>
        <w:bottom w:val="none" w:sz="0" w:space="0" w:color="auto"/>
        <w:right w:val="none" w:sz="0" w:space="0" w:color="auto"/>
      </w:divBdr>
    </w:div>
    <w:div w:id="383792929">
      <w:bodyDiv w:val="1"/>
      <w:marLeft w:val="0"/>
      <w:marRight w:val="0"/>
      <w:marTop w:val="0"/>
      <w:marBottom w:val="0"/>
      <w:divBdr>
        <w:top w:val="none" w:sz="0" w:space="0" w:color="auto"/>
        <w:left w:val="none" w:sz="0" w:space="0" w:color="auto"/>
        <w:bottom w:val="none" w:sz="0" w:space="0" w:color="auto"/>
        <w:right w:val="none" w:sz="0" w:space="0" w:color="auto"/>
      </w:divBdr>
      <w:divsChild>
        <w:div w:id="870070333">
          <w:marLeft w:val="0"/>
          <w:marRight w:val="0"/>
          <w:marTop w:val="0"/>
          <w:marBottom w:val="0"/>
          <w:divBdr>
            <w:top w:val="none" w:sz="0" w:space="0" w:color="auto"/>
            <w:left w:val="none" w:sz="0" w:space="0" w:color="auto"/>
            <w:bottom w:val="none" w:sz="0" w:space="0" w:color="auto"/>
            <w:right w:val="none" w:sz="0" w:space="0" w:color="auto"/>
          </w:divBdr>
          <w:divsChild>
            <w:div w:id="2029716161">
              <w:marLeft w:val="0"/>
              <w:marRight w:val="0"/>
              <w:marTop w:val="0"/>
              <w:marBottom w:val="0"/>
              <w:divBdr>
                <w:top w:val="none" w:sz="0" w:space="0" w:color="auto"/>
                <w:left w:val="none" w:sz="0" w:space="0" w:color="auto"/>
                <w:bottom w:val="none" w:sz="0" w:space="0" w:color="auto"/>
                <w:right w:val="none" w:sz="0" w:space="0" w:color="auto"/>
              </w:divBdr>
              <w:divsChild>
                <w:div w:id="1694501818">
                  <w:marLeft w:val="0"/>
                  <w:marRight w:val="0"/>
                  <w:marTop w:val="0"/>
                  <w:marBottom w:val="0"/>
                  <w:divBdr>
                    <w:top w:val="none" w:sz="0" w:space="0" w:color="auto"/>
                    <w:left w:val="none" w:sz="0" w:space="0" w:color="auto"/>
                    <w:bottom w:val="none" w:sz="0" w:space="0" w:color="auto"/>
                    <w:right w:val="none" w:sz="0" w:space="0" w:color="auto"/>
                  </w:divBdr>
                  <w:divsChild>
                    <w:div w:id="2075858971">
                      <w:marLeft w:val="0"/>
                      <w:marRight w:val="0"/>
                      <w:marTop w:val="0"/>
                      <w:marBottom w:val="0"/>
                      <w:divBdr>
                        <w:top w:val="none" w:sz="0" w:space="0" w:color="auto"/>
                        <w:left w:val="none" w:sz="0" w:space="0" w:color="auto"/>
                        <w:bottom w:val="none" w:sz="0" w:space="0" w:color="auto"/>
                        <w:right w:val="none" w:sz="0" w:space="0" w:color="auto"/>
                      </w:divBdr>
                      <w:divsChild>
                        <w:div w:id="20434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848075">
      <w:bodyDiv w:val="1"/>
      <w:marLeft w:val="0"/>
      <w:marRight w:val="0"/>
      <w:marTop w:val="0"/>
      <w:marBottom w:val="0"/>
      <w:divBdr>
        <w:top w:val="none" w:sz="0" w:space="0" w:color="auto"/>
        <w:left w:val="none" w:sz="0" w:space="0" w:color="auto"/>
        <w:bottom w:val="none" w:sz="0" w:space="0" w:color="auto"/>
        <w:right w:val="none" w:sz="0" w:space="0" w:color="auto"/>
      </w:divBdr>
    </w:div>
    <w:div w:id="715815140">
      <w:bodyDiv w:val="1"/>
      <w:marLeft w:val="0"/>
      <w:marRight w:val="0"/>
      <w:marTop w:val="0"/>
      <w:marBottom w:val="0"/>
      <w:divBdr>
        <w:top w:val="none" w:sz="0" w:space="0" w:color="auto"/>
        <w:left w:val="none" w:sz="0" w:space="0" w:color="auto"/>
        <w:bottom w:val="none" w:sz="0" w:space="0" w:color="auto"/>
        <w:right w:val="none" w:sz="0" w:space="0" w:color="auto"/>
      </w:divBdr>
      <w:divsChild>
        <w:div w:id="1274020805">
          <w:marLeft w:val="0"/>
          <w:marRight w:val="0"/>
          <w:marTop w:val="0"/>
          <w:marBottom w:val="0"/>
          <w:divBdr>
            <w:top w:val="none" w:sz="0" w:space="0" w:color="auto"/>
            <w:left w:val="none" w:sz="0" w:space="0" w:color="auto"/>
            <w:bottom w:val="none" w:sz="0" w:space="0" w:color="auto"/>
            <w:right w:val="none" w:sz="0" w:space="0" w:color="auto"/>
          </w:divBdr>
        </w:div>
        <w:div w:id="470103456">
          <w:marLeft w:val="0"/>
          <w:marRight w:val="0"/>
          <w:marTop w:val="0"/>
          <w:marBottom w:val="0"/>
          <w:divBdr>
            <w:top w:val="none" w:sz="0" w:space="0" w:color="auto"/>
            <w:left w:val="none" w:sz="0" w:space="0" w:color="auto"/>
            <w:bottom w:val="none" w:sz="0" w:space="0" w:color="auto"/>
            <w:right w:val="none" w:sz="0" w:space="0" w:color="auto"/>
          </w:divBdr>
        </w:div>
        <w:div w:id="1230917412">
          <w:marLeft w:val="0"/>
          <w:marRight w:val="0"/>
          <w:marTop w:val="0"/>
          <w:marBottom w:val="0"/>
          <w:divBdr>
            <w:top w:val="none" w:sz="0" w:space="0" w:color="auto"/>
            <w:left w:val="none" w:sz="0" w:space="0" w:color="auto"/>
            <w:bottom w:val="none" w:sz="0" w:space="0" w:color="auto"/>
            <w:right w:val="none" w:sz="0" w:space="0" w:color="auto"/>
          </w:divBdr>
        </w:div>
      </w:divsChild>
    </w:div>
    <w:div w:id="870190982">
      <w:bodyDiv w:val="1"/>
      <w:marLeft w:val="0"/>
      <w:marRight w:val="0"/>
      <w:marTop w:val="0"/>
      <w:marBottom w:val="0"/>
      <w:divBdr>
        <w:top w:val="none" w:sz="0" w:space="0" w:color="auto"/>
        <w:left w:val="none" w:sz="0" w:space="0" w:color="auto"/>
        <w:bottom w:val="none" w:sz="0" w:space="0" w:color="auto"/>
        <w:right w:val="none" w:sz="0" w:space="0" w:color="auto"/>
      </w:divBdr>
    </w:div>
    <w:div w:id="1095828598">
      <w:bodyDiv w:val="1"/>
      <w:marLeft w:val="0"/>
      <w:marRight w:val="0"/>
      <w:marTop w:val="0"/>
      <w:marBottom w:val="0"/>
      <w:divBdr>
        <w:top w:val="none" w:sz="0" w:space="0" w:color="auto"/>
        <w:left w:val="none" w:sz="0" w:space="0" w:color="auto"/>
        <w:bottom w:val="none" w:sz="0" w:space="0" w:color="auto"/>
        <w:right w:val="none" w:sz="0" w:space="0" w:color="auto"/>
      </w:divBdr>
    </w:div>
    <w:div w:id="1202940429">
      <w:bodyDiv w:val="1"/>
      <w:marLeft w:val="0"/>
      <w:marRight w:val="0"/>
      <w:marTop w:val="0"/>
      <w:marBottom w:val="0"/>
      <w:divBdr>
        <w:top w:val="none" w:sz="0" w:space="0" w:color="auto"/>
        <w:left w:val="none" w:sz="0" w:space="0" w:color="auto"/>
        <w:bottom w:val="none" w:sz="0" w:space="0" w:color="auto"/>
        <w:right w:val="none" w:sz="0" w:space="0" w:color="auto"/>
      </w:divBdr>
    </w:div>
    <w:div w:id="1333679997">
      <w:bodyDiv w:val="1"/>
      <w:marLeft w:val="0"/>
      <w:marRight w:val="0"/>
      <w:marTop w:val="0"/>
      <w:marBottom w:val="0"/>
      <w:divBdr>
        <w:top w:val="none" w:sz="0" w:space="0" w:color="auto"/>
        <w:left w:val="none" w:sz="0" w:space="0" w:color="auto"/>
        <w:bottom w:val="none" w:sz="0" w:space="0" w:color="auto"/>
        <w:right w:val="none" w:sz="0" w:space="0" w:color="auto"/>
      </w:divBdr>
      <w:divsChild>
        <w:div w:id="269747442">
          <w:marLeft w:val="0"/>
          <w:marRight w:val="0"/>
          <w:marTop w:val="0"/>
          <w:marBottom w:val="0"/>
          <w:divBdr>
            <w:top w:val="none" w:sz="0" w:space="0" w:color="auto"/>
            <w:left w:val="none" w:sz="0" w:space="0" w:color="auto"/>
            <w:bottom w:val="none" w:sz="0" w:space="0" w:color="auto"/>
            <w:right w:val="none" w:sz="0" w:space="0" w:color="auto"/>
          </w:divBdr>
          <w:divsChild>
            <w:div w:id="280108258">
              <w:marLeft w:val="0"/>
              <w:marRight w:val="0"/>
              <w:marTop w:val="0"/>
              <w:marBottom w:val="0"/>
              <w:divBdr>
                <w:top w:val="none" w:sz="0" w:space="0" w:color="auto"/>
                <w:left w:val="none" w:sz="0" w:space="0" w:color="auto"/>
                <w:bottom w:val="none" w:sz="0" w:space="0" w:color="auto"/>
                <w:right w:val="none" w:sz="0" w:space="0" w:color="auto"/>
              </w:divBdr>
              <w:divsChild>
                <w:div w:id="2078629334">
                  <w:marLeft w:val="0"/>
                  <w:marRight w:val="0"/>
                  <w:marTop w:val="0"/>
                  <w:marBottom w:val="0"/>
                  <w:divBdr>
                    <w:top w:val="none" w:sz="0" w:space="0" w:color="auto"/>
                    <w:left w:val="none" w:sz="0" w:space="0" w:color="auto"/>
                    <w:bottom w:val="none" w:sz="0" w:space="0" w:color="auto"/>
                    <w:right w:val="none" w:sz="0" w:space="0" w:color="auto"/>
                  </w:divBdr>
                  <w:divsChild>
                    <w:div w:id="807169422">
                      <w:marLeft w:val="0"/>
                      <w:marRight w:val="0"/>
                      <w:marTop w:val="0"/>
                      <w:marBottom w:val="0"/>
                      <w:divBdr>
                        <w:top w:val="none" w:sz="0" w:space="0" w:color="auto"/>
                        <w:left w:val="none" w:sz="0" w:space="0" w:color="auto"/>
                        <w:bottom w:val="none" w:sz="0" w:space="0" w:color="auto"/>
                        <w:right w:val="none" w:sz="0" w:space="0" w:color="auto"/>
                      </w:divBdr>
                      <w:divsChild>
                        <w:div w:id="18260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541913">
      <w:bodyDiv w:val="1"/>
      <w:marLeft w:val="0"/>
      <w:marRight w:val="0"/>
      <w:marTop w:val="0"/>
      <w:marBottom w:val="0"/>
      <w:divBdr>
        <w:top w:val="none" w:sz="0" w:space="0" w:color="auto"/>
        <w:left w:val="none" w:sz="0" w:space="0" w:color="auto"/>
        <w:bottom w:val="none" w:sz="0" w:space="0" w:color="auto"/>
        <w:right w:val="none" w:sz="0" w:space="0" w:color="auto"/>
      </w:divBdr>
      <w:divsChild>
        <w:div w:id="971129641">
          <w:marLeft w:val="0"/>
          <w:marRight w:val="0"/>
          <w:marTop w:val="0"/>
          <w:marBottom w:val="0"/>
          <w:divBdr>
            <w:top w:val="none" w:sz="0" w:space="0" w:color="auto"/>
            <w:left w:val="none" w:sz="0" w:space="0" w:color="auto"/>
            <w:bottom w:val="none" w:sz="0" w:space="0" w:color="auto"/>
            <w:right w:val="none" w:sz="0" w:space="0" w:color="auto"/>
          </w:divBdr>
        </w:div>
        <w:div w:id="317465847">
          <w:marLeft w:val="0"/>
          <w:marRight w:val="0"/>
          <w:marTop w:val="0"/>
          <w:marBottom w:val="0"/>
          <w:divBdr>
            <w:top w:val="none" w:sz="0" w:space="0" w:color="auto"/>
            <w:left w:val="none" w:sz="0" w:space="0" w:color="auto"/>
            <w:bottom w:val="none" w:sz="0" w:space="0" w:color="auto"/>
            <w:right w:val="none" w:sz="0" w:space="0" w:color="auto"/>
          </w:divBdr>
        </w:div>
        <w:div w:id="836068495">
          <w:marLeft w:val="0"/>
          <w:marRight w:val="0"/>
          <w:marTop w:val="0"/>
          <w:marBottom w:val="0"/>
          <w:divBdr>
            <w:top w:val="none" w:sz="0" w:space="0" w:color="auto"/>
            <w:left w:val="none" w:sz="0" w:space="0" w:color="auto"/>
            <w:bottom w:val="none" w:sz="0" w:space="0" w:color="auto"/>
            <w:right w:val="none" w:sz="0" w:space="0" w:color="auto"/>
          </w:divBdr>
        </w:div>
      </w:divsChild>
    </w:div>
    <w:div w:id="2059817446">
      <w:bodyDiv w:val="1"/>
      <w:marLeft w:val="0"/>
      <w:marRight w:val="0"/>
      <w:marTop w:val="0"/>
      <w:marBottom w:val="0"/>
      <w:divBdr>
        <w:top w:val="none" w:sz="0" w:space="0" w:color="auto"/>
        <w:left w:val="none" w:sz="0" w:space="0" w:color="auto"/>
        <w:bottom w:val="none" w:sz="0" w:space="0" w:color="auto"/>
        <w:right w:val="none" w:sz="0" w:space="0" w:color="auto"/>
      </w:divBdr>
    </w:div>
    <w:div w:id="2086030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ncolombia.com/wcm/connect/www.bancolombia.com-26918/bdd671be-487a-4c93-9b66-24975fb49a58/resolucion-0312-de-2019.pdf?MOD=AJPERES&amp;CVID=nJkq9Z4"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Flow_SignoffStatus xmlns="4d1d2e24-7be0-47eb-a1db-99cc6d75c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644AD-BEA8-441E-96E9-C4F235E2B9FE}">
  <ds:schemaRefs>
    <ds:schemaRef ds:uri="http://schemas.microsoft.com/office/2006/metadata/properties"/>
    <ds:schemaRef ds:uri="4d1d2e24-7be0-47eb-a1db-99cc6d75caff"/>
  </ds:schemaRefs>
</ds:datastoreItem>
</file>

<file path=customXml/itemProps2.xml><?xml version="1.0" encoding="utf-8"?>
<ds:datastoreItem xmlns:ds="http://schemas.openxmlformats.org/officeDocument/2006/customXml" ds:itemID="{38B2E717-D719-4F19-9B7D-C20A7DAE2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83F2E3-A901-412C-B992-CA6667B25937}">
  <ds:schemaRefs>
    <ds:schemaRef ds:uri="http://schemas.microsoft.com/sharepoint/v3/contenttype/forms"/>
  </ds:schemaRefs>
</ds:datastoreItem>
</file>

<file path=customXml/itemProps4.xml><?xml version="1.0" encoding="utf-8"?>
<ds:datastoreItem xmlns:ds="http://schemas.openxmlformats.org/officeDocument/2006/customXml" ds:itemID="{00D03D7B-DEEC-4AA5-9C08-8A71354D2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1680</Words>
  <Characters>9246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Claudia Patricia Ahumada Sabalza</cp:lastModifiedBy>
  <cp:revision>2</cp:revision>
  <cp:lastPrinted>2017-02-09T21:34:00Z</cp:lastPrinted>
  <dcterms:created xsi:type="dcterms:W3CDTF">2025-09-15T17:10:00Z</dcterms:created>
  <dcterms:modified xsi:type="dcterms:W3CDTF">2025-09-15T17:10:00Z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0x01010041BFFB4411CFC54CA6A3FA228255AE4E</vt:lpwstr>
  </property>
  <property fmtid="{D5CDD505-2E9C-101B-9397-08002B2CF9AE}" pid="3" name="Estado de aprobación">
    <vt:lpwstr/>
  </property>
</Properties>
</file>