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codigo"/>
    <w:p w14:paraId="4C89CA34" w14:textId="088AF71F" w:rsidR="00E0449C" w:rsidRPr="00983796" w:rsidRDefault="00000000" w:rsidP="00936F33">
      <w:pPr>
        <w:spacing w:after="240"/>
        <w:rPr>
          <w:sz w:val="18"/>
          <w:szCs w:val="18"/>
        </w:rPr>
      </w:pPr>
      <w:sdt>
        <w:sdtPr>
          <w:rPr>
            <w:sz w:val="18"/>
            <w:szCs w:val="18"/>
          </w:rPr>
          <w:alias w:val="Etiqueta de acceso a la información: "/>
          <w:tag w:val="Etiqueta de acceso a la información: "/>
          <w:id w:val="805669664"/>
          <w:placeholder>
            <w:docPart w:val="94033E9AE86246BC9D3EA51D9F6E7071"/>
          </w:placeholder>
          <w:comboBox>
            <w:listItem w:displayText="Pública" w:value="Pública"/>
            <w:listItem w:displayText="Pública Clasificada" w:value="Pública Clasificada"/>
            <w:listItem w:displayText="Pública Reservada " w:value="Pública Reservada "/>
          </w:comboBox>
        </w:sdtPr>
        <w:sdtContent>
          <w:r w:rsidR="00C75196">
            <w:rPr>
              <w:sz w:val="18"/>
              <w:szCs w:val="18"/>
            </w:rPr>
            <w:t>Pública</w:t>
          </w:r>
        </w:sdtContent>
      </w:sdt>
      <w:bookmarkEnd w:id="0"/>
    </w:p>
    <w:sdt>
      <w:sdtPr>
        <w:rPr>
          <w:rFonts w:asciiTheme="majorHAnsi" w:hAnsiTheme="majorHAnsi" w:cstheme="majorHAnsi"/>
          <w:sz w:val="22"/>
          <w:szCs w:val="22"/>
        </w:rPr>
        <w:alias w:val="Etiqueta Gestion documental"/>
        <w:id w:val="-1959555116"/>
        <w:placeholder>
          <w:docPart w:val="E15C69C3EE724B7EAE5FEC122752CA09"/>
        </w:placeholder>
        <w15:appearance w15:val="hidden"/>
      </w:sdtPr>
      <w:sdtEndPr>
        <w:rPr>
          <w:rFonts w:ascii="Arial" w:hAnsi="Arial" w:cs="Arial"/>
          <w:sz w:val="24"/>
          <w:szCs w:val="24"/>
          <w:highlight w:val="yellow"/>
          <w:lang w:val="es-ES_tradnl" w:eastAsia="es-CO"/>
        </w:rPr>
      </w:sdtEndPr>
      <w:sdtContent>
        <w:p w14:paraId="5D1F1364" w14:textId="70BF16F1" w:rsidR="001939E1" w:rsidRPr="00983796" w:rsidRDefault="00000000" w:rsidP="001939E1">
          <w:pPr>
            <w:spacing w:after="240"/>
            <w:rPr>
              <w:rFonts w:asciiTheme="majorHAnsi" w:hAnsiTheme="majorHAnsi" w:cstheme="majorHAnsi"/>
              <w:sz w:val="16"/>
              <w:szCs w:val="16"/>
            </w:rPr>
          </w:pPr>
          <w:sdt>
            <w:sdtPr>
              <w:rPr>
                <w:rFonts w:asciiTheme="majorHAnsi" w:hAnsiTheme="majorHAnsi" w:cstheme="majorHAnsi"/>
                <w:sz w:val="22"/>
                <w:szCs w:val="22"/>
              </w:rPr>
              <w:alias w:val="Etiqueta código serie/subserie: 222000-120"/>
              <w:tag w:val="Etiqueta código"/>
              <w:id w:val="-1806616753"/>
              <w:placeholder>
                <w:docPart w:val="FEA2E832091D41D18F3AFE9A7FA245A7"/>
              </w:placeholder>
            </w:sdtPr>
            <w:sdtEndPr>
              <w:rPr>
                <w:sz w:val="16"/>
                <w:szCs w:val="16"/>
              </w:rPr>
            </w:sdtEndPr>
            <w:sdtContent>
              <w:r w:rsidR="001939E1" w:rsidRPr="00983796">
                <w:rPr>
                  <w:rFonts w:asciiTheme="majorHAnsi" w:hAnsiTheme="majorHAnsi" w:cstheme="majorHAnsi"/>
                  <w:sz w:val="16"/>
                  <w:szCs w:val="16"/>
                </w:rPr>
                <w:t>Código de la serie/subserie</w:t>
              </w:r>
              <w:r w:rsidR="00C75196">
                <w:rPr>
                  <w:rFonts w:asciiTheme="majorHAnsi" w:hAnsiTheme="majorHAnsi" w:cstheme="majorHAnsi"/>
                  <w:sz w:val="16"/>
                  <w:szCs w:val="16"/>
                </w:rPr>
                <w:t>: 223100</w:t>
              </w:r>
              <w:r w:rsidR="001939E1" w:rsidRPr="00983796">
                <w:rPr>
                  <w:rFonts w:asciiTheme="majorHAnsi" w:hAnsiTheme="majorHAnsi" w:cstheme="majorHAnsi"/>
                  <w:sz w:val="16"/>
                  <w:szCs w:val="16"/>
                </w:rPr>
                <w:t>-</w:t>
              </w:r>
              <w:r w:rsidR="00C75196">
                <w:rPr>
                  <w:rFonts w:asciiTheme="majorHAnsi" w:hAnsiTheme="majorHAnsi" w:cstheme="majorHAnsi"/>
                  <w:sz w:val="16"/>
                  <w:szCs w:val="16"/>
                </w:rPr>
                <w:t>29</w:t>
              </w:r>
              <w:r w:rsidR="001939E1" w:rsidRPr="00983796">
                <w:rPr>
                  <w:rFonts w:asciiTheme="majorHAnsi" w:hAnsiTheme="majorHAnsi" w:cstheme="majorHAnsi"/>
                  <w:sz w:val="16"/>
                  <w:szCs w:val="16"/>
                </w:rPr>
                <w:t xml:space="preserve"> </w:t>
              </w:r>
              <w:r w:rsidR="001939E1" w:rsidRPr="00983796">
                <w:rPr>
                  <w:rFonts w:asciiTheme="majorHAnsi" w:hAnsiTheme="majorHAnsi" w:cstheme="majorHAnsi"/>
                  <w:sz w:val="16"/>
                  <w:szCs w:val="16"/>
                </w:rPr>
                <w:tab/>
              </w:r>
              <w:r w:rsidR="00983796">
                <w:rPr>
                  <w:rFonts w:asciiTheme="majorHAnsi" w:hAnsiTheme="majorHAnsi" w:cstheme="majorHAnsi"/>
                  <w:sz w:val="16"/>
                  <w:szCs w:val="16"/>
                </w:rPr>
                <w:t xml:space="preserve"> </w:t>
              </w:r>
              <w:r w:rsidR="00983796">
                <w:rPr>
                  <w:rFonts w:asciiTheme="majorHAnsi" w:hAnsiTheme="majorHAnsi" w:cstheme="majorHAnsi"/>
                  <w:sz w:val="16"/>
                  <w:szCs w:val="16"/>
                </w:rPr>
                <w:tab/>
              </w:r>
              <w:r w:rsidR="00983796">
                <w:rPr>
                  <w:rFonts w:asciiTheme="majorHAnsi" w:hAnsiTheme="majorHAnsi" w:cstheme="majorHAnsi"/>
                  <w:sz w:val="16"/>
                  <w:szCs w:val="16"/>
                </w:rPr>
                <w:tab/>
              </w:r>
              <w:r w:rsidR="001939E1" w:rsidRPr="00983796">
                <w:rPr>
                  <w:rFonts w:asciiTheme="majorHAnsi" w:hAnsiTheme="majorHAnsi" w:cstheme="majorHAnsi"/>
                  <w:sz w:val="16"/>
                  <w:szCs w:val="16"/>
                </w:rPr>
                <w:t xml:space="preserve"> </w:t>
              </w:r>
              <w:sdt>
                <w:sdtPr>
                  <w:rPr>
                    <w:rFonts w:asciiTheme="majorHAnsi" w:hAnsiTheme="majorHAnsi" w:cstheme="majorHAnsi"/>
                    <w:sz w:val="16"/>
                    <w:szCs w:val="16"/>
                  </w:rPr>
                  <w:alias w:val="Etiqueta de Tipo Documental"/>
                  <w:tag w:val="Tipo Documental"/>
                  <w:id w:val="-52931598"/>
                  <w:placeholder>
                    <w:docPart w:val="0F377D7D09B34B54830AAC5915216ACF"/>
                  </w:placeholder>
                </w:sdtPr>
                <w:sdtContent>
                  <w:r w:rsidR="001939E1" w:rsidRPr="00983796">
                    <w:rPr>
                      <w:rFonts w:asciiTheme="majorHAnsi" w:hAnsiTheme="majorHAnsi" w:cstheme="majorHAnsi"/>
                      <w:sz w:val="16"/>
                      <w:szCs w:val="16"/>
                    </w:rPr>
                    <w:t>Tipología documental</w:t>
                  </w:r>
                  <w:r w:rsidR="00C75196">
                    <w:rPr>
                      <w:rFonts w:asciiTheme="majorHAnsi" w:hAnsiTheme="majorHAnsi" w:cstheme="majorHAnsi"/>
                      <w:sz w:val="16"/>
                      <w:szCs w:val="16"/>
                    </w:rPr>
                    <w:t>: Sin tipología en la TRD</w:t>
                  </w:r>
                  <w:r w:rsidR="001939E1" w:rsidRPr="00983796">
                    <w:rPr>
                      <w:rFonts w:asciiTheme="majorHAnsi" w:hAnsiTheme="majorHAnsi" w:cstheme="majorHAnsi"/>
                      <w:sz w:val="16"/>
                      <w:szCs w:val="16"/>
                    </w:rPr>
                    <w:t xml:space="preserve"> </w:t>
                  </w:r>
                </w:sdtContent>
              </w:sdt>
              <w:r w:rsidR="001939E1" w:rsidRPr="00983796">
                <w:rPr>
                  <w:rFonts w:asciiTheme="majorHAnsi" w:hAnsiTheme="majorHAnsi" w:cstheme="majorHAnsi"/>
                  <w:sz w:val="16"/>
                  <w:szCs w:val="16"/>
                </w:rPr>
                <w:br/>
              </w:r>
              <w:hyperlink r:id="rId11" w:history="1">
                <w:r w:rsidR="001939E1" w:rsidRPr="00983796">
                  <w:rPr>
                    <w:rStyle w:val="Hipervnculo"/>
                    <w:rFonts w:asciiTheme="majorHAnsi" w:hAnsiTheme="majorHAnsi" w:cstheme="majorHAnsi"/>
                    <w:color w:val="002060"/>
                    <w:sz w:val="16"/>
                    <w:szCs w:val="16"/>
                  </w:rPr>
                  <w:t>Consultar código en el sitio web</w:t>
                </w:r>
              </w:hyperlink>
              <w:r w:rsidR="001939E1" w:rsidRPr="00983796">
                <w:rPr>
                  <w:rFonts w:asciiTheme="majorHAnsi" w:hAnsiTheme="majorHAnsi" w:cstheme="majorHAnsi"/>
                  <w:sz w:val="16"/>
                  <w:szCs w:val="16"/>
                </w:rPr>
                <w:tab/>
              </w:r>
            </w:sdtContent>
          </w:sdt>
        </w:p>
        <w:p w14:paraId="7082D267" w14:textId="174315B8" w:rsidR="00AE42E3" w:rsidRPr="00AE42E3" w:rsidRDefault="00936F33" w:rsidP="00AE42E3">
          <w:pPr>
            <w:jc w:val="both"/>
            <w:rPr>
              <w:rFonts w:eastAsia="Times New Roman"/>
              <w:sz w:val="21"/>
              <w:szCs w:val="21"/>
              <w:lang w:val="es-ES_tradnl" w:eastAsia="es-ES"/>
            </w:rPr>
          </w:pPr>
          <w:r>
            <w:rPr>
              <w:lang w:eastAsia="es-CO"/>
            </w:rPr>
            <w:br/>
          </w:r>
          <w:r w:rsidR="00AE42E3" w:rsidRPr="00AE42E3">
            <w:rPr>
              <w:rFonts w:eastAsia="Times New Roman"/>
              <w:b/>
              <w:sz w:val="21"/>
              <w:szCs w:val="21"/>
              <w:lang w:eastAsia="es-ES"/>
            </w:rPr>
            <w:t xml:space="preserve">OBJETO: </w:t>
          </w:r>
          <w:r w:rsidR="00867D69" w:rsidRPr="00457B76">
            <w:rPr>
              <w:rFonts w:eastAsia="Times New Roman"/>
              <w:i/>
              <w:iCs/>
              <w:sz w:val="21"/>
              <w:szCs w:val="21"/>
              <w:lang w:eastAsia="es-ES"/>
            </w:rPr>
            <w:t>PRESTAR LOS SERVICIOS DE CONSULTORÍA ESPECIALIZADA PARA LA IMPLEMENTACIÓN DE LA HERRAMIENTA DE MEDICIÓN DE LOS NIVELES DE SATISFACCIÓN DE LA SDH DE LA VIGENCIA.</w:t>
          </w:r>
        </w:p>
        <w:p w14:paraId="65CEA384" w14:textId="77777777" w:rsidR="00AE42E3" w:rsidRPr="00AE42E3" w:rsidRDefault="00AE42E3" w:rsidP="00AE42E3">
          <w:pPr>
            <w:spacing w:before="0" w:after="0"/>
            <w:jc w:val="both"/>
            <w:rPr>
              <w:rFonts w:eastAsia="Times New Roman"/>
              <w:sz w:val="21"/>
              <w:szCs w:val="21"/>
              <w:lang w:eastAsia="es-ES"/>
            </w:rPr>
          </w:pPr>
        </w:p>
        <w:p w14:paraId="69ABA7F7" w14:textId="72A08EE8" w:rsidR="00AE42E3" w:rsidRPr="00B925EC" w:rsidRDefault="00AE42E3" w:rsidP="00AE42E3">
          <w:pPr>
            <w:spacing w:before="0" w:after="0"/>
            <w:ind w:right="-11"/>
            <w:jc w:val="both"/>
            <w:rPr>
              <w:rFonts w:eastAsia="Calibri"/>
              <w:color w:val="000000"/>
              <w:sz w:val="22"/>
              <w:szCs w:val="22"/>
              <w:lang w:val="es-CO"/>
            </w:rPr>
          </w:pPr>
          <w:r w:rsidRPr="00AE42E3">
            <w:rPr>
              <w:rFonts w:eastAsia="Times New Roman"/>
              <w:bCs/>
              <w:sz w:val="22"/>
              <w:szCs w:val="22"/>
              <w:lang w:eastAsia="es-ES"/>
            </w:rPr>
            <w:t xml:space="preserve">La presente adenda, se expide con base en la delegación efectuada a esta </w:t>
          </w:r>
          <w:r w:rsidR="00867D69">
            <w:rPr>
              <w:rFonts w:eastAsia="Times New Roman"/>
              <w:bCs/>
              <w:sz w:val="22"/>
              <w:szCs w:val="22"/>
              <w:lang w:eastAsia="es-ES"/>
            </w:rPr>
            <w:t>Dirección</w:t>
          </w:r>
          <w:r w:rsidRPr="00AE42E3">
            <w:rPr>
              <w:rFonts w:eastAsia="Times New Roman"/>
              <w:bCs/>
              <w:sz w:val="22"/>
              <w:szCs w:val="22"/>
              <w:lang w:eastAsia="es-ES"/>
            </w:rPr>
            <w:t xml:space="preserve"> de Asuntos Contractuales </w:t>
          </w:r>
          <w:r w:rsidRPr="00AE42E3">
            <w:rPr>
              <w:rFonts w:eastAsia="Times New Roman"/>
              <w:sz w:val="22"/>
              <w:szCs w:val="22"/>
              <w:lang w:eastAsia="es-ES"/>
            </w:rPr>
            <w:t xml:space="preserve">en el </w:t>
          </w:r>
          <w:proofErr w:type="spellStart"/>
          <w:r w:rsidRPr="00AE42E3">
            <w:rPr>
              <w:rFonts w:eastAsia="Times New Roman"/>
              <w:sz w:val="22"/>
              <w:szCs w:val="22"/>
              <w:lang w:eastAsia="es-ES"/>
            </w:rPr>
            <w:t>subnumeral</w:t>
          </w:r>
          <w:proofErr w:type="spellEnd"/>
          <w:r w:rsidRPr="00AE42E3">
            <w:rPr>
              <w:rFonts w:eastAsia="Times New Roman"/>
              <w:sz w:val="22"/>
              <w:szCs w:val="22"/>
              <w:lang w:eastAsia="es-ES"/>
            </w:rPr>
            <w:t xml:space="preserve"> </w:t>
          </w:r>
          <w:proofErr w:type="spellStart"/>
          <w:r w:rsidRPr="00AE42E3">
            <w:rPr>
              <w:rFonts w:eastAsia="Times New Roman"/>
              <w:sz w:val="22"/>
              <w:szCs w:val="22"/>
              <w:lang w:eastAsia="es-ES"/>
            </w:rPr>
            <w:t>viii</w:t>
          </w:r>
          <w:proofErr w:type="spellEnd"/>
          <w:r w:rsidRPr="00AE42E3">
            <w:rPr>
              <w:rFonts w:eastAsia="Times New Roman"/>
              <w:sz w:val="22"/>
              <w:szCs w:val="22"/>
              <w:lang w:eastAsia="es-ES"/>
            </w:rPr>
            <w:t xml:space="preserve">. del literal b) del numeral 2.3.1.9 del Manual de Contratación de la Secretaría Distrital de Hacienda, el cual fue adoptado mediante Resolución No. SDH-000432 del 25 de noviembre de 2016, modificada mediante </w:t>
          </w:r>
          <w:r w:rsidRPr="00AE42E3">
            <w:rPr>
              <w:rFonts w:eastAsia="Calibri"/>
              <w:color w:val="000000"/>
              <w:sz w:val="22"/>
              <w:szCs w:val="22"/>
              <w:lang w:val="es-CO"/>
            </w:rPr>
            <w:t>Resolución No. SDH-000489 del 9 de agosto de</w:t>
          </w:r>
          <w:r w:rsidRPr="00AE42E3">
            <w:rPr>
              <w:rFonts w:eastAsia="Times New Roman"/>
              <w:sz w:val="22"/>
              <w:szCs w:val="22"/>
              <w:lang w:eastAsia="es-ES"/>
            </w:rPr>
            <w:t xml:space="preserve"> </w:t>
          </w:r>
          <w:r w:rsidRPr="00AE42E3">
            <w:rPr>
              <w:rFonts w:eastAsia="Calibri"/>
              <w:color w:val="000000"/>
              <w:sz w:val="22"/>
              <w:szCs w:val="22"/>
              <w:lang w:val="es-CO"/>
            </w:rPr>
            <w:t>2021, aclarada mediante Resolución No. SDH-000515 del 13 de agosto de 2021 y de acuerdo con la Resolución No. SDH-000</w:t>
          </w:r>
          <w:r w:rsidR="00867D69">
            <w:rPr>
              <w:rFonts w:eastAsia="Calibri"/>
              <w:color w:val="000000"/>
              <w:sz w:val="22"/>
              <w:szCs w:val="22"/>
              <w:lang w:val="es-CO"/>
            </w:rPr>
            <w:t>122</w:t>
          </w:r>
          <w:r w:rsidRPr="00AE42E3">
            <w:rPr>
              <w:rFonts w:eastAsia="Calibri"/>
              <w:color w:val="000000"/>
              <w:sz w:val="22"/>
              <w:szCs w:val="22"/>
              <w:lang w:val="es-CO"/>
            </w:rPr>
            <w:t xml:space="preserve"> </w:t>
          </w:r>
          <w:r w:rsidRPr="00B925EC">
            <w:rPr>
              <w:rFonts w:eastAsia="Calibri"/>
              <w:color w:val="000000"/>
              <w:sz w:val="22"/>
              <w:szCs w:val="22"/>
              <w:lang w:val="es-CO"/>
            </w:rPr>
            <w:t xml:space="preserve">del </w:t>
          </w:r>
          <w:r w:rsidR="00867D69" w:rsidRPr="00B925EC">
            <w:rPr>
              <w:rFonts w:eastAsia="Calibri"/>
              <w:color w:val="000000"/>
              <w:sz w:val="22"/>
              <w:szCs w:val="22"/>
              <w:lang w:val="es-CO"/>
            </w:rPr>
            <w:t>1</w:t>
          </w:r>
          <w:r w:rsidRPr="00B925EC">
            <w:rPr>
              <w:rFonts w:eastAsia="Calibri"/>
              <w:color w:val="000000"/>
              <w:sz w:val="22"/>
              <w:szCs w:val="22"/>
              <w:lang w:val="es-CO"/>
            </w:rPr>
            <w:t xml:space="preserve"> de </w:t>
          </w:r>
          <w:r w:rsidR="00867D69" w:rsidRPr="00B925EC">
            <w:rPr>
              <w:rFonts w:eastAsia="Calibri"/>
              <w:color w:val="000000"/>
              <w:sz w:val="22"/>
              <w:szCs w:val="22"/>
              <w:lang w:val="es-CO"/>
            </w:rPr>
            <w:t>octubre</w:t>
          </w:r>
          <w:r w:rsidRPr="00B925EC">
            <w:rPr>
              <w:rFonts w:eastAsia="Calibri"/>
              <w:color w:val="000000"/>
              <w:sz w:val="22"/>
              <w:szCs w:val="22"/>
              <w:lang w:val="es-CO"/>
            </w:rPr>
            <w:t xml:space="preserve"> de 202</w:t>
          </w:r>
          <w:r w:rsidR="00867D69" w:rsidRPr="00B925EC">
            <w:rPr>
              <w:rFonts w:eastAsia="Calibri"/>
              <w:color w:val="000000"/>
              <w:sz w:val="22"/>
              <w:szCs w:val="22"/>
              <w:lang w:val="es-CO"/>
            </w:rPr>
            <w:t>5</w:t>
          </w:r>
          <w:r w:rsidRPr="00B925EC">
            <w:rPr>
              <w:rFonts w:eastAsia="Calibri"/>
              <w:color w:val="000000"/>
              <w:sz w:val="22"/>
              <w:szCs w:val="22"/>
              <w:lang w:val="es-CO"/>
            </w:rPr>
            <w:t>.</w:t>
          </w:r>
        </w:p>
        <w:p w14:paraId="32D0A4A7" w14:textId="77777777" w:rsidR="00AE42E3" w:rsidRPr="00B925EC" w:rsidRDefault="00AE42E3" w:rsidP="00AE42E3">
          <w:pPr>
            <w:spacing w:before="0" w:after="0"/>
            <w:ind w:right="-11"/>
            <w:jc w:val="both"/>
            <w:rPr>
              <w:rFonts w:eastAsia="Times New Roman"/>
              <w:sz w:val="22"/>
              <w:szCs w:val="22"/>
              <w:lang w:eastAsia="es-ES"/>
            </w:rPr>
          </w:pPr>
          <w:bookmarkStart w:id="1" w:name="_Hlk73112843"/>
        </w:p>
        <w:p w14:paraId="094977CF" w14:textId="16849E9C" w:rsidR="00AE42E3" w:rsidRPr="00B925EC" w:rsidRDefault="00AE42E3" w:rsidP="00AE42E3">
          <w:pPr>
            <w:spacing w:before="0" w:after="0"/>
            <w:jc w:val="both"/>
            <w:rPr>
              <w:rFonts w:eastAsia="Aptos"/>
              <w:i/>
              <w:iCs/>
              <w:sz w:val="22"/>
              <w:szCs w:val="22"/>
              <w:lang w:val="es-CO"/>
              <w14:ligatures w14:val="standardContextual"/>
            </w:rPr>
          </w:pPr>
          <w:r w:rsidRPr="00B925EC">
            <w:rPr>
              <w:rFonts w:eastAsia="Times New Roman"/>
              <w:sz w:val="22"/>
              <w:szCs w:val="22"/>
              <w:lang w:eastAsia="es-ES"/>
            </w:rPr>
            <w:t xml:space="preserve">En virtud de las observaciones recibidas y efectuadas las revisiones por parte de la entidad, se hace necesario modificar </w:t>
          </w:r>
          <w:r w:rsidR="00457B76">
            <w:rPr>
              <w:rFonts w:eastAsia="Times New Roman"/>
              <w:sz w:val="22"/>
              <w:szCs w:val="22"/>
              <w:lang w:eastAsia="es-ES"/>
            </w:rPr>
            <w:t xml:space="preserve">los siguientes numerales del complemento al pliego de condiciones definitivo: </w:t>
          </w:r>
        </w:p>
        <w:p w14:paraId="469D3422" w14:textId="77777777" w:rsidR="00AE42E3" w:rsidRPr="00B925EC" w:rsidRDefault="00AE42E3" w:rsidP="00AE42E3">
          <w:pPr>
            <w:spacing w:before="0" w:after="0"/>
            <w:ind w:right="-11"/>
            <w:jc w:val="both"/>
            <w:rPr>
              <w:rFonts w:eastAsia="Times New Roman"/>
              <w:sz w:val="22"/>
              <w:szCs w:val="22"/>
              <w:lang w:eastAsia="es-ES"/>
            </w:rPr>
          </w:pPr>
        </w:p>
        <w:p w14:paraId="17E5DB10" w14:textId="413B3F0D" w:rsidR="00AE42E3" w:rsidRPr="00B925EC" w:rsidRDefault="00AE42E3" w:rsidP="00AE42E3">
          <w:pPr>
            <w:spacing w:before="0" w:after="0"/>
            <w:jc w:val="both"/>
            <w:rPr>
              <w:rFonts w:eastAsia="Calibri"/>
              <w:b/>
              <w:bCs/>
              <w:sz w:val="22"/>
              <w:szCs w:val="22"/>
            </w:rPr>
          </w:pPr>
          <w:r w:rsidRPr="00B925EC">
            <w:rPr>
              <w:rFonts w:eastAsia="Calibri"/>
              <w:b/>
              <w:bCs/>
              <w:sz w:val="22"/>
              <w:szCs w:val="22"/>
            </w:rPr>
            <w:t xml:space="preserve">1. Se modifica el </w:t>
          </w:r>
          <w:r w:rsidR="00B925EC" w:rsidRPr="00B925EC">
            <w:rPr>
              <w:rFonts w:eastAsia="Calibri"/>
              <w:b/>
              <w:bCs/>
              <w:sz w:val="22"/>
              <w:szCs w:val="22"/>
            </w:rPr>
            <w:t>numeral 2.4.1 del Complemento al Pliego de Condiciones del Concurso de Méritos Abierto No. SDH-CMA-0005-2025, el cual quedará de la siguiente manera:</w:t>
          </w:r>
        </w:p>
        <w:p w14:paraId="0DD60F5B" w14:textId="77777777" w:rsidR="00AE42E3" w:rsidRPr="00B925EC" w:rsidRDefault="00AE42E3" w:rsidP="00AE42E3">
          <w:pPr>
            <w:spacing w:before="0" w:after="0"/>
            <w:jc w:val="both"/>
            <w:rPr>
              <w:rFonts w:eastAsia="Calibri"/>
              <w:sz w:val="22"/>
              <w:szCs w:val="22"/>
              <w:highlight w:val="yellow"/>
            </w:rPr>
          </w:pPr>
        </w:p>
        <w:bookmarkEnd w:id="1"/>
        <w:p w14:paraId="3644328F" w14:textId="77777777" w:rsidR="00B925EC" w:rsidRPr="003E2CCA" w:rsidRDefault="00B925EC" w:rsidP="00B925EC">
          <w:pPr>
            <w:spacing w:before="0"/>
            <w:jc w:val="both"/>
            <w:rPr>
              <w:rFonts w:asciiTheme="majorHAnsi" w:hAnsiTheme="majorHAnsi" w:cstheme="majorHAnsi"/>
              <w:b/>
              <w:bCs/>
              <w:sz w:val="22"/>
              <w:szCs w:val="22"/>
            </w:rPr>
          </w:pPr>
          <w:r w:rsidRPr="003E2CCA">
            <w:rPr>
              <w:rFonts w:asciiTheme="majorHAnsi" w:hAnsiTheme="majorHAnsi" w:cstheme="majorHAnsi"/>
              <w:b/>
              <w:bCs/>
              <w:sz w:val="22"/>
              <w:szCs w:val="22"/>
            </w:rPr>
            <w:t>2.4.1 Experiencia del proponente</w:t>
          </w:r>
        </w:p>
        <w:p w14:paraId="715479A7" w14:textId="77777777" w:rsidR="00B925EC" w:rsidRPr="003E2CCA" w:rsidRDefault="00B925EC" w:rsidP="00B925EC">
          <w:pPr>
            <w:spacing w:before="0" w:after="0" w:line="200" w:lineRule="atLeast"/>
            <w:jc w:val="both"/>
            <w:rPr>
              <w:rFonts w:asciiTheme="majorHAnsi" w:hAnsiTheme="majorHAnsi" w:cstheme="majorHAnsi"/>
              <w:sz w:val="22"/>
              <w:szCs w:val="22"/>
            </w:rPr>
          </w:pPr>
        </w:p>
        <w:p w14:paraId="50CBF67A"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sz w:val="22"/>
              <w:szCs w:val="22"/>
            </w:rPr>
            <w:t>Conforme con el análisis del sector realizado y en cumplimiento de lo dispuesto en los artículos 2.2.1.2.4.2.15. y 2.2.1.2.4.2.18. del Decreto 1082 de 2015, que fueron adicionados por el artículo 3º del Decreto 1860 de 2021, se establece como criterio diferencial</w:t>
          </w:r>
          <w:r w:rsidRPr="003E2CCA">
            <w:rPr>
              <w:rFonts w:asciiTheme="majorHAnsi" w:hAnsiTheme="majorHAnsi" w:cstheme="majorHAnsi"/>
              <w:spacing w:val="-16"/>
              <w:sz w:val="22"/>
              <w:szCs w:val="22"/>
            </w:rPr>
            <w:t xml:space="preserve"> </w:t>
          </w:r>
          <w:r w:rsidRPr="003E2CCA">
            <w:rPr>
              <w:rFonts w:asciiTheme="majorHAnsi" w:hAnsiTheme="majorHAnsi" w:cstheme="majorHAnsi"/>
              <w:sz w:val="22"/>
              <w:szCs w:val="22"/>
            </w:rPr>
            <w:t>para</w:t>
          </w:r>
          <w:r w:rsidRPr="003E2CCA">
            <w:rPr>
              <w:rFonts w:asciiTheme="majorHAnsi" w:hAnsiTheme="majorHAnsi" w:cstheme="majorHAnsi"/>
              <w:spacing w:val="-15"/>
              <w:sz w:val="22"/>
              <w:szCs w:val="22"/>
            </w:rPr>
            <w:t xml:space="preserve"> </w:t>
          </w:r>
          <w:r w:rsidRPr="003E2CCA">
            <w:rPr>
              <w:rFonts w:asciiTheme="majorHAnsi" w:hAnsiTheme="majorHAnsi" w:cstheme="majorHAnsi"/>
              <w:sz w:val="22"/>
              <w:szCs w:val="22"/>
            </w:rPr>
            <w:t>Emprendimientos</w:t>
          </w:r>
          <w:r w:rsidRPr="003E2CCA">
            <w:rPr>
              <w:rFonts w:asciiTheme="majorHAnsi" w:hAnsiTheme="majorHAnsi" w:cstheme="majorHAnsi"/>
              <w:spacing w:val="-15"/>
              <w:sz w:val="22"/>
              <w:szCs w:val="22"/>
            </w:rPr>
            <w:t xml:space="preserve"> </w:t>
          </w:r>
          <w:r w:rsidRPr="003E2CCA">
            <w:rPr>
              <w:rFonts w:asciiTheme="majorHAnsi" w:hAnsiTheme="majorHAnsi" w:cstheme="majorHAnsi"/>
              <w:sz w:val="22"/>
              <w:szCs w:val="22"/>
            </w:rPr>
            <w:t>y</w:t>
          </w:r>
          <w:r w:rsidRPr="003E2CCA">
            <w:rPr>
              <w:rFonts w:asciiTheme="majorHAnsi" w:hAnsiTheme="majorHAnsi" w:cstheme="majorHAnsi"/>
              <w:spacing w:val="-16"/>
              <w:sz w:val="22"/>
              <w:szCs w:val="22"/>
            </w:rPr>
            <w:t xml:space="preserve"> </w:t>
          </w:r>
          <w:r w:rsidRPr="003E2CCA">
            <w:rPr>
              <w:rFonts w:asciiTheme="majorHAnsi" w:hAnsiTheme="majorHAnsi" w:cstheme="majorHAnsi"/>
              <w:sz w:val="22"/>
              <w:szCs w:val="22"/>
            </w:rPr>
            <w:t>Empresas</w:t>
          </w:r>
          <w:r w:rsidRPr="003E2CCA">
            <w:rPr>
              <w:rFonts w:asciiTheme="majorHAnsi" w:hAnsiTheme="majorHAnsi" w:cstheme="majorHAnsi"/>
              <w:spacing w:val="-15"/>
              <w:sz w:val="22"/>
              <w:szCs w:val="22"/>
            </w:rPr>
            <w:t xml:space="preserve"> </w:t>
          </w:r>
          <w:r w:rsidRPr="003E2CCA">
            <w:rPr>
              <w:rFonts w:asciiTheme="majorHAnsi" w:hAnsiTheme="majorHAnsi" w:cstheme="majorHAnsi"/>
              <w:sz w:val="22"/>
              <w:szCs w:val="22"/>
            </w:rPr>
            <w:t>de</w:t>
          </w:r>
          <w:r w:rsidRPr="003E2CCA">
            <w:rPr>
              <w:rFonts w:asciiTheme="majorHAnsi" w:hAnsiTheme="majorHAnsi" w:cstheme="majorHAnsi"/>
              <w:spacing w:val="-15"/>
              <w:sz w:val="22"/>
              <w:szCs w:val="22"/>
            </w:rPr>
            <w:t xml:space="preserve"> </w:t>
          </w:r>
          <w:r w:rsidRPr="003E2CCA">
            <w:rPr>
              <w:rFonts w:asciiTheme="majorHAnsi" w:hAnsiTheme="majorHAnsi" w:cstheme="majorHAnsi"/>
              <w:sz w:val="22"/>
              <w:szCs w:val="22"/>
            </w:rPr>
            <w:t>Mujeres</w:t>
          </w:r>
          <w:r w:rsidRPr="003E2CCA">
            <w:rPr>
              <w:rFonts w:asciiTheme="majorHAnsi" w:hAnsiTheme="majorHAnsi" w:cstheme="majorHAnsi"/>
              <w:spacing w:val="-15"/>
              <w:sz w:val="22"/>
              <w:szCs w:val="22"/>
            </w:rPr>
            <w:t xml:space="preserve"> </w:t>
          </w:r>
          <w:r w:rsidRPr="003E2CCA">
            <w:rPr>
              <w:rFonts w:asciiTheme="majorHAnsi" w:hAnsiTheme="majorHAnsi" w:cstheme="majorHAnsi"/>
              <w:sz w:val="22"/>
              <w:szCs w:val="22"/>
            </w:rPr>
            <w:t>y/o</w:t>
          </w:r>
          <w:r w:rsidRPr="003E2CCA">
            <w:rPr>
              <w:rFonts w:asciiTheme="majorHAnsi" w:hAnsiTheme="majorHAnsi" w:cstheme="majorHAnsi"/>
              <w:spacing w:val="-13"/>
              <w:sz w:val="22"/>
              <w:szCs w:val="22"/>
            </w:rPr>
            <w:t xml:space="preserve"> </w:t>
          </w:r>
          <w:r w:rsidRPr="003E2CCA">
            <w:rPr>
              <w:rFonts w:asciiTheme="majorHAnsi" w:hAnsiTheme="majorHAnsi" w:cstheme="majorHAnsi"/>
              <w:sz w:val="22"/>
              <w:szCs w:val="22"/>
            </w:rPr>
            <w:t>para</w:t>
          </w:r>
          <w:r w:rsidRPr="003E2CCA">
            <w:rPr>
              <w:rFonts w:asciiTheme="majorHAnsi" w:hAnsiTheme="majorHAnsi" w:cstheme="majorHAnsi"/>
              <w:spacing w:val="-12"/>
              <w:sz w:val="22"/>
              <w:szCs w:val="22"/>
            </w:rPr>
            <w:t xml:space="preserve"> </w:t>
          </w:r>
          <w:proofErr w:type="spellStart"/>
          <w:r w:rsidRPr="003E2CCA">
            <w:rPr>
              <w:rFonts w:asciiTheme="majorHAnsi" w:hAnsiTheme="majorHAnsi" w:cstheme="majorHAnsi"/>
              <w:sz w:val="22"/>
              <w:szCs w:val="22"/>
            </w:rPr>
            <w:t>Mipyme</w:t>
          </w:r>
          <w:proofErr w:type="spellEnd"/>
          <w:r w:rsidRPr="003E2CCA">
            <w:rPr>
              <w:rFonts w:asciiTheme="majorHAnsi" w:hAnsiTheme="majorHAnsi" w:cstheme="majorHAnsi"/>
              <w:spacing w:val="-16"/>
              <w:sz w:val="22"/>
              <w:szCs w:val="22"/>
            </w:rPr>
            <w:t xml:space="preserve"> </w:t>
          </w:r>
          <w:r w:rsidRPr="003E2CCA">
            <w:rPr>
              <w:rFonts w:asciiTheme="majorHAnsi" w:hAnsiTheme="majorHAnsi" w:cstheme="majorHAnsi"/>
              <w:sz w:val="22"/>
              <w:szCs w:val="22"/>
            </w:rPr>
            <w:t>domiciliadas en</w:t>
          </w:r>
          <w:r w:rsidRPr="003E2CCA">
            <w:rPr>
              <w:rFonts w:asciiTheme="majorHAnsi" w:hAnsiTheme="majorHAnsi" w:cstheme="majorHAnsi"/>
              <w:spacing w:val="-2"/>
              <w:sz w:val="22"/>
              <w:szCs w:val="22"/>
            </w:rPr>
            <w:t xml:space="preserve"> </w:t>
          </w:r>
          <w:r w:rsidRPr="003E2CCA">
            <w:rPr>
              <w:rFonts w:asciiTheme="majorHAnsi" w:hAnsiTheme="majorHAnsi" w:cstheme="majorHAnsi"/>
              <w:sz w:val="22"/>
              <w:szCs w:val="22"/>
            </w:rPr>
            <w:t>Colombia</w:t>
          </w:r>
          <w:r w:rsidRPr="003E2CCA">
            <w:rPr>
              <w:rFonts w:asciiTheme="majorHAnsi" w:hAnsiTheme="majorHAnsi" w:cstheme="majorHAnsi"/>
              <w:spacing w:val="-2"/>
              <w:sz w:val="22"/>
              <w:szCs w:val="22"/>
            </w:rPr>
            <w:t xml:space="preserve"> </w:t>
          </w:r>
          <w:r w:rsidRPr="003E2CCA">
            <w:rPr>
              <w:rFonts w:asciiTheme="majorHAnsi" w:hAnsiTheme="majorHAnsi" w:cstheme="majorHAnsi"/>
              <w:sz w:val="22"/>
              <w:szCs w:val="22"/>
            </w:rPr>
            <w:t>el</w:t>
          </w:r>
          <w:r w:rsidRPr="003E2CCA">
            <w:rPr>
              <w:rFonts w:asciiTheme="majorHAnsi" w:hAnsiTheme="majorHAnsi" w:cstheme="majorHAnsi"/>
              <w:spacing w:val="-4"/>
              <w:sz w:val="22"/>
              <w:szCs w:val="22"/>
            </w:rPr>
            <w:t xml:space="preserve"> </w:t>
          </w:r>
          <w:r w:rsidRPr="003E2CCA">
            <w:rPr>
              <w:rFonts w:asciiTheme="majorHAnsi" w:hAnsiTheme="majorHAnsi" w:cstheme="majorHAnsi"/>
              <w:sz w:val="22"/>
              <w:szCs w:val="22"/>
            </w:rPr>
            <w:t>aspecto</w:t>
          </w:r>
          <w:r w:rsidRPr="003E2CCA">
            <w:rPr>
              <w:rFonts w:asciiTheme="majorHAnsi" w:hAnsiTheme="majorHAnsi" w:cstheme="majorHAnsi"/>
              <w:spacing w:val="-7"/>
              <w:sz w:val="22"/>
              <w:szCs w:val="22"/>
            </w:rPr>
            <w:t xml:space="preserve"> </w:t>
          </w:r>
          <w:r w:rsidRPr="003E2CCA">
            <w:rPr>
              <w:rFonts w:asciiTheme="majorHAnsi" w:hAnsiTheme="majorHAnsi" w:cstheme="majorHAnsi"/>
              <w:sz w:val="22"/>
              <w:szCs w:val="22"/>
            </w:rPr>
            <w:t>relacionado</w:t>
          </w:r>
          <w:r w:rsidRPr="003E2CCA">
            <w:rPr>
              <w:rFonts w:asciiTheme="majorHAnsi" w:hAnsiTheme="majorHAnsi" w:cstheme="majorHAnsi"/>
              <w:spacing w:val="-2"/>
              <w:sz w:val="22"/>
              <w:szCs w:val="22"/>
            </w:rPr>
            <w:t xml:space="preserve"> </w:t>
          </w:r>
          <w:r w:rsidRPr="003E2CCA">
            <w:rPr>
              <w:rFonts w:asciiTheme="majorHAnsi" w:hAnsiTheme="majorHAnsi" w:cstheme="majorHAnsi"/>
              <w:sz w:val="22"/>
              <w:szCs w:val="22"/>
            </w:rPr>
            <w:t>con</w:t>
          </w:r>
          <w:r w:rsidRPr="003E2CCA">
            <w:rPr>
              <w:rFonts w:asciiTheme="majorHAnsi" w:hAnsiTheme="majorHAnsi" w:cstheme="majorHAnsi"/>
              <w:spacing w:val="-2"/>
              <w:sz w:val="22"/>
              <w:szCs w:val="22"/>
            </w:rPr>
            <w:t xml:space="preserve"> </w:t>
          </w:r>
          <w:r w:rsidRPr="003E2CCA">
            <w:rPr>
              <w:rFonts w:asciiTheme="majorHAnsi" w:hAnsiTheme="majorHAnsi" w:cstheme="majorHAnsi"/>
              <w:sz w:val="22"/>
              <w:szCs w:val="22"/>
            </w:rPr>
            <w:t>el</w:t>
          </w:r>
          <w:r w:rsidRPr="003E2CCA">
            <w:rPr>
              <w:rFonts w:asciiTheme="majorHAnsi" w:hAnsiTheme="majorHAnsi" w:cstheme="majorHAnsi"/>
              <w:spacing w:val="-9"/>
              <w:sz w:val="22"/>
              <w:szCs w:val="22"/>
            </w:rPr>
            <w:t xml:space="preserve"> </w:t>
          </w:r>
          <w:r w:rsidRPr="003E2CCA">
            <w:rPr>
              <w:rFonts w:asciiTheme="majorHAnsi" w:hAnsiTheme="majorHAnsi" w:cstheme="majorHAnsi"/>
              <w:sz w:val="22"/>
              <w:szCs w:val="22"/>
            </w:rPr>
            <w:t>número</w:t>
          </w:r>
          <w:r w:rsidRPr="003E2CCA">
            <w:rPr>
              <w:rFonts w:asciiTheme="majorHAnsi" w:hAnsiTheme="majorHAnsi" w:cstheme="majorHAnsi"/>
              <w:spacing w:val="-7"/>
              <w:sz w:val="22"/>
              <w:szCs w:val="22"/>
            </w:rPr>
            <w:t xml:space="preserve"> </w:t>
          </w:r>
          <w:r w:rsidRPr="003E2CCA">
            <w:rPr>
              <w:rFonts w:asciiTheme="majorHAnsi" w:hAnsiTheme="majorHAnsi" w:cstheme="majorHAnsi"/>
              <w:sz w:val="22"/>
              <w:szCs w:val="22"/>
            </w:rPr>
            <w:t>de</w:t>
          </w:r>
          <w:r w:rsidRPr="003E2CCA">
            <w:rPr>
              <w:rFonts w:asciiTheme="majorHAnsi" w:hAnsiTheme="majorHAnsi" w:cstheme="majorHAnsi"/>
              <w:spacing w:val="-2"/>
              <w:sz w:val="22"/>
              <w:szCs w:val="22"/>
            </w:rPr>
            <w:t xml:space="preserve"> </w:t>
          </w:r>
          <w:r w:rsidRPr="003E2CCA">
            <w:rPr>
              <w:rFonts w:asciiTheme="majorHAnsi" w:hAnsiTheme="majorHAnsi" w:cstheme="majorHAnsi"/>
              <w:sz w:val="22"/>
              <w:szCs w:val="22"/>
            </w:rPr>
            <w:t>contratos</w:t>
          </w:r>
          <w:r w:rsidRPr="003E2CCA">
            <w:rPr>
              <w:rFonts w:asciiTheme="majorHAnsi" w:hAnsiTheme="majorHAnsi" w:cstheme="majorHAnsi"/>
              <w:spacing w:val="-5"/>
              <w:sz w:val="22"/>
              <w:szCs w:val="22"/>
            </w:rPr>
            <w:t xml:space="preserve"> </w:t>
          </w:r>
          <w:r w:rsidRPr="003E2CCA">
            <w:rPr>
              <w:rFonts w:asciiTheme="majorHAnsi" w:hAnsiTheme="majorHAnsi" w:cstheme="majorHAnsi"/>
              <w:sz w:val="22"/>
              <w:szCs w:val="22"/>
            </w:rPr>
            <w:t>para</w:t>
          </w:r>
          <w:r w:rsidRPr="003E2CCA">
            <w:rPr>
              <w:rFonts w:asciiTheme="majorHAnsi" w:hAnsiTheme="majorHAnsi" w:cstheme="majorHAnsi"/>
              <w:spacing w:val="-2"/>
              <w:sz w:val="22"/>
              <w:szCs w:val="22"/>
            </w:rPr>
            <w:t xml:space="preserve"> </w:t>
          </w:r>
          <w:r w:rsidRPr="003E2CCA">
            <w:rPr>
              <w:rFonts w:asciiTheme="majorHAnsi" w:hAnsiTheme="majorHAnsi" w:cstheme="majorHAnsi"/>
              <w:sz w:val="22"/>
              <w:szCs w:val="22"/>
            </w:rPr>
            <w:t>la</w:t>
          </w:r>
          <w:r w:rsidRPr="003E2CCA">
            <w:rPr>
              <w:rFonts w:asciiTheme="majorHAnsi" w:hAnsiTheme="majorHAnsi" w:cstheme="majorHAnsi"/>
              <w:spacing w:val="-7"/>
              <w:sz w:val="22"/>
              <w:szCs w:val="22"/>
            </w:rPr>
            <w:t xml:space="preserve"> </w:t>
          </w:r>
          <w:r w:rsidRPr="003E2CCA">
            <w:rPr>
              <w:rFonts w:asciiTheme="majorHAnsi" w:hAnsiTheme="majorHAnsi" w:cstheme="majorHAnsi"/>
              <w:sz w:val="22"/>
              <w:szCs w:val="22"/>
            </w:rPr>
            <w:t>acreditación</w:t>
          </w:r>
          <w:r w:rsidRPr="003E2CCA">
            <w:rPr>
              <w:rFonts w:asciiTheme="majorHAnsi" w:hAnsiTheme="majorHAnsi" w:cstheme="majorHAnsi"/>
              <w:spacing w:val="-2"/>
              <w:sz w:val="22"/>
              <w:szCs w:val="22"/>
            </w:rPr>
            <w:t xml:space="preserve"> </w:t>
          </w:r>
          <w:r w:rsidRPr="003E2CCA">
            <w:rPr>
              <w:rFonts w:asciiTheme="majorHAnsi" w:hAnsiTheme="majorHAnsi" w:cstheme="majorHAnsi"/>
              <w:sz w:val="22"/>
              <w:szCs w:val="22"/>
            </w:rPr>
            <w:t>de la experiencia, por consiguiente, se deben atender las siguientes disposiciones:</w:t>
          </w:r>
        </w:p>
        <w:p w14:paraId="3BBB7512" w14:textId="77777777" w:rsidR="00B925EC" w:rsidRPr="003E2CCA" w:rsidRDefault="00B925EC" w:rsidP="00B925EC">
          <w:pPr>
            <w:spacing w:before="0" w:after="0" w:line="200" w:lineRule="atLeast"/>
            <w:jc w:val="both"/>
            <w:rPr>
              <w:rFonts w:asciiTheme="majorHAnsi" w:hAnsiTheme="majorHAnsi" w:cstheme="majorHAnsi"/>
              <w:sz w:val="22"/>
              <w:szCs w:val="22"/>
            </w:rPr>
          </w:pPr>
        </w:p>
        <w:p w14:paraId="218709B5" w14:textId="77777777" w:rsidR="00B925EC" w:rsidRPr="003E2CCA" w:rsidRDefault="00B925EC" w:rsidP="00B925EC">
          <w:pPr>
            <w:spacing w:before="0"/>
            <w:jc w:val="both"/>
            <w:rPr>
              <w:rFonts w:asciiTheme="majorHAnsi" w:hAnsiTheme="majorHAnsi" w:cstheme="majorHAnsi"/>
              <w:b/>
              <w:bCs/>
              <w:sz w:val="22"/>
              <w:szCs w:val="22"/>
            </w:rPr>
          </w:pPr>
          <w:r w:rsidRPr="003E2CCA">
            <w:rPr>
              <w:rFonts w:asciiTheme="majorHAnsi" w:hAnsiTheme="majorHAnsi" w:cstheme="majorHAnsi"/>
              <w:b/>
              <w:bCs/>
              <w:sz w:val="22"/>
              <w:szCs w:val="22"/>
            </w:rPr>
            <w:t>REGLAS QUE DEBEN CUMPLIR TODOS LOS PROPONENTES, TANTO LOS QUE ACREDITEN LA CALIDAD DE EMPRENDIMIENTO Y EMPRESA DE MUJER Y/O MIPYME, COMO LOS QUE NO ACREDITEN DICHA CALIDAD:</w:t>
          </w:r>
        </w:p>
        <w:p w14:paraId="548C3A3F" w14:textId="77777777" w:rsidR="00B925EC" w:rsidRPr="003E2CCA" w:rsidRDefault="00B925EC" w:rsidP="00B925EC">
          <w:pPr>
            <w:spacing w:before="0" w:after="0" w:line="200" w:lineRule="atLeast"/>
            <w:jc w:val="both"/>
            <w:rPr>
              <w:rFonts w:asciiTheme="majorHAnsi" w:hAnsiTheme="majorHAnsi" w:cstheme="majorHAnsi"/>
              <w:sz w:val="22"/>
              <w:szCs w:val="22"/>
            </w:rPr>
          </w:pPr>
        </w:p>
        <w:p w14:paraId="22A36665"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sz w:val="22"/>
              <w:szCs w:val="22"/>
            </w:rPr>
            <w:t>El proponente nacional o extranjero con domicilio o sucursal en Colombia, debe acreditar a través de la información contenida en el Registro Único de Proponentes, como mínimo la experiencia que se describe en el presente numeral, la cual debe encontrarse registrada en alguno de los siguientes códigos del Clasificador de Bienes y Servicios:</w:t>
          </w:r>
        </w:p>
        <w:p w14:paraId="719BEC8E" w14:textId="77777777" w:rsidR="00B925EC" w:rsidRPr="003E2CCA" w:rsidRDefault="00B925EC" w:rsidP="00B925EC">
          <w:pPr>
            <w:spacing w:before="0" w:after="0" w:line="200" w:lineRule="atLeast"/>
            <w:jc w:val="both"/>
            <w:rPr>
              <w:rFonts w:asciiTheme="majorHAnsi" w:hAnsiTheme="majorHAnsi" w:cstheme="majorHAnsi"/>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6"/>
            <w:gridCol w:w="2096"/>
            <w:gridCol w:w="1986"/>
            <w:gridCol w:w="2421"/>
          </w:tblGrid>
          <w:tr w:rsidR="00B925EC" w:rsidRPr="00457B76" w14:paraId="33350A56" w14:textId="77777777" w:rsidTr="00C87EBA">
            <w:trPr>
              <w:trHeight w:val="505"/>
              <w:jc w:val="center"/>
            </w:trPr>
            <w:tc>
              <w:tcPr>
                <w:tcW w:w="1996" w:type="dxa"/>
                <w:shd w:val="clear" w:color="auto" w:fill="DBE4F0"/>
              </w:tcPr>
              <w:p w14:paraId="05CF08D0" w14:textId="77777777" w:rsidR="00B925EC" w:rsidRPr="00457B76" w:rsidRDefault="00B925EC" w:rsidP="00C87EBA">
                <w:pPr>
                  <w:pStyle w:val="TableParagraph"/>
                  <w:spacing w:line="250" w:lineRule="exact"/>
                  <w:ind w:left="110" w:right="951"/>
                  <w:jc w:val="center"/>
                  <w:rPr>
                    <w:rFonts w:asciiTheme="majorHAnsi" w:hAnsiTheme="majorHAnsi" w:cstheme="majorHAnsi"/>
                    <w:b/>
                    <w:sz w:val="20"/>
                    <w:szCs w:val="20"/>
                  </w:rPr>
                </w:pPr>
                <w:r w:rsidRPr="00457B76">
                  <w:rPr>
                    <w:rFonts w:asciiTheme="majorHAnsi" w:hAnsiTheme="majorHAnsi" w:cstheme="majorHAnsi"/>
                    <w:b/>
                    <w:spacing w:val="-2"/>
                    <w:sz w:val="20"/>
                    <w:szCs w:val="20"/>
                  </w:rPr>
                  <w:t>CODIGO UNSPSC</w:t>
                </w:r>
              </w:p>
            </w:tc>
            <w:tc>
              <w:tcPr>
                <w:tcW w:w="2096" w:type="dxa"/>
                <w:shd w:val="clear" w:color="auto" w:fill="DBE4F0"/>
              </w:tcPr>
              <w:p w14:paraId="7291C563" w14:textId="77777777" w:rsidR="00B925EC" w:rsidRPr="00457B76" w:rsidRDefault="00B925EC" w:rsidP="00C87EBA">
                <w:pPr>
                  <w:pStyle w:val="TableParagraph"/>
                  <w:spacing w:before="3"/>
                  <w:ind w:left="105"/>
                  <w:jc w:val="center"/>
                  <w:rPr>
                    <w:rFonts w:asciiTheme="majorHAnsi" w:hAnsiTheme="majorHAnsi" w:cstheme="majorHAnsi"/>
                    <w:b/>
                    <w:sz w:val="20"/>
                    <w:szCs w:val="20"/>
                  </w:rPr>
                </w:pPr>
                <w:r w:rsidRPr="00457B76">
                  <w:rPr>
                    <w:rFonts w:asciiTheme="majorHAnsi" w:hAnsiTheme="majorHAnsi" w:cstheme="majorHAnsi"/>
                    <w:b/>
                    <w:spacing w:val="-2"/>
                    <w:sz w:val="20"/>
                    <w:szCs w:val="20"/>
                  </w:rPr>
                  <w:t>SEGMENTO</w:t>
                </w:r>
              </w:p>
            </w:tc>
            <w:tc>
              <w:tcPr>
                <w:tcW w:w="1986" w:type="dxa"/>
                <w:shd w:val="clear" w:color="auto" w:fill="DBE4F0"/>
              </w:tcPr>
              <w:p w14:paraId="5D4E5F26" w14:textId="77777777" w:rsidR="00B925EC" w:rsidRPr="00457B76" w:rsidRDefault="00B925EC" w:rsidP="00C87EBA">
                <w:pPr>
                  <w:pStyle w:val="TableParagraph"/>
                  <w:spacing w:before="3"/>
                  <w:ind w:left="110"/>
                  <w:jc w:val="center"/>
                  <w:rPr>
                    <w:rFonts w:asciiTheme="majorHAnsi" w:hAnsiTheme="majorHAnsi" w:cstheme="majorHAnsi"/>
                    <w:b/>
                    <w:sz w:val="20"/>
                    <w:szCs w:val="20"/>
                  </w:rPr>
                </w:pPr>
                <w:r w:rsidRPr="00457B76">
                  <w:rPr>
                    <w:rFonts w:asciiTheme="majorHAnsi" w:hAnsiTheme="majorHAnsi" w:cstheme="majorHAnsi"/>
                    <w:b/>
                    <w:spacing w:val="-2"/>
                    <w:sz w:val="20"/>
                    <w:szCs w:val="20"/>
                  </w:rPr>
                  <w:t>FAMILIA</w:t>
                </w:r>
              </w:p>
            </w:tc>
            <w:tc>
              <w:tcPr>
                <w:tcW w:w="2421" w:type="dxa"/>
                <w:shd w:val="clear" w:color="auto" w:fill="DBE4F0"/>
              </w:tcPr>
              <w:p w14:paraId="22A51C22" w14:textId="77777777" w:rsidR="00B925EC" w:rsidRPr="00457B76" w:rsidRDefault="00B925EC" w:rsidP="00C87EBA">
                <w:pPr>
                  <w:pStyle w:val="TableParagraph"/>
                  <w:spacing w:before="3"/>
                  <w:ind w:left="110"/>
                  <w:jc w:val="center"/>
                  <w:rPr>
                    <w:rFonts w:asciiTheme="majorHAnsi" w:hAnsiTheme="majorHAnsi" w:cstheme="majorHAnsi"/>
                    <w:b/>
                    <w:sz w:val="20"/>
                    <w:szCs w:val="20"/>
                  </w:rPr>
                </w:pPr>
                <w:r w:rsidRPr="00457B76">
                  <w:rPr>
                    <w:rFonts w:asciiTheme="majorHAnsi" w:hAnsiTheme="majorHAnsi" w:cstheme="majorHAnsi"/>
                    <w:b/>
                    <w:spacing w:val="-2"/>
                    <w:sz w:val="20"/>
                    <w:szCs w:val="20"/>
                  </w:rPr>
                  <w:t>CLASE</w:t>
                </w:r>
              </w:p>
            </w:tc>
          </w:tr>
          <w:tr w:rsidR="00B925EC" w:rsidRPr="00457B76" w14:paraId="375F6837" w14:textId="77777777" w:rsidTr="00C87EBA">
            <w:trPr>
              <w:trHeight w:val="1520"/>
              <w:jc w:val="center"/>
            </w:trPr>
            <w:tc>
              <w:tcPr>
                <w:tcW w:w="1996" w:type="dxa"/>
              </w:tcPr>
              <w:p w14:paraId="14DA51BF" w14:textId="77777777" w:rsidR="00B925EC" w:rsidRPr="00457B76" w:rsidRDefault="00B925EC" w:rsidP="00C87EBA">
                <w:pPr>
                  <w:pStyle w:val="TableParagraph"/>
                  <w:rPr>
                    <w:rFonts w:asciiTheme="majorHAnsi" w:hAnsiTheme="majorHAnsi" w:cstheme="majorHAnsi"/>
                    <w:sz w:val="20"/>
                    <w:szCs w:val="20"/>
                  </w:rPr>
                </w:pPr>
              </w:p>
              <w:p w14:paraId="167ED153" w14:textId="77777777" w:rsidR="00B925EC" w:rsidRPr="00457B76" w:rsidRDefault="00B925EC" w:rsidP="00C87EBA">
                <w:pPr>
                  <w:pStyle w:val="TableParagraph"/>
                  <w:spacing w:before="128"/>
                  <w:rPr>
                    <w:rFonts w:asciiTheme="majorHAnsi" w:hAnsiTheme="majorHAnsi" w:cstheme="majorHAnsi"/>
                    <w:sz w:val="20"/>
                    <w:szCs w:val="20"/>
                  </w:rPr>
                </w:pPr>
              </w:p>
              <w:p w14:paraId="1A3114D4" w14:textId="77777777" w:rsidR="00B925EC" w:rsidRPr="00457B76" w:rsidRDefault="00B925EC" w:rsidP="00C87EBA">
                <w:pPr>
                  <w:pStyle w:val="TableParagraph"/>
                  <w:ind w:left="110"/>
                  <w:rPr>
                    <w:rFonts w:asciiTheme="majorHAnsi" w:hAnsiTheme="majorHAnsi" w:cstheme="majorHAnsi"/>
                    <w:sz w:val="20"/>
                    <w:szCs w:val="20"/>
                  </w:rPr>
                </w:pPr>
                <w:r w:rsidRPr="00457B76">
                  <w:rPr>
                    <w:rFonts w:asciiTheme="majorHAnsi" w:hAnsiTheme="majorHAnsi" w:cstheme="majorHAnsi"/>
                    <w:spacing w:val="-2"/>
                    <w:sz w:val="20"/>
                    <w:szCs w:val="20"/>
                  </w:rPr>
                  <w:t>80101500</w:t>
                </w:r>
              </w:p>
            </w:tc>
            <w:tc>
              <w:tcPr>
                <w:tcW w:w="2096" w:type="dxa"/>
              </w:tcPr>
              <w:p w14:paraId="67F8BAEA" w14:textId="77777777" w:rsidR="00B925EC" w:rsidRPr="00457B76" w:rsidRDefault="00B925EC" w:rsidP="00C87EBA">
                <w:pPr>
                  <w:pStyle w:val="TableParagraph"/>
                  <w:tabs>
                    <w:tab w:val="left" w:pos="1744"/>
                    <w:tab w:val="left" w:pos="1879"/>
                  </w:tabs>
                  <w:spacing w:before="3"/>
                  <w:ind w:left="105" w:right="91"/>
                  <w:jc w:val="both"/>
                  <w:rPr>
                    <w:rFonts w:asciiTheme="majorHAnsi" w:hAnsiTheme="majorHAnsi" w:cstheme="majorHAnsi"/>
                    <w:sz w:val="20"/>
                    <w:szCs w:val="20"/>
                  </w:rPr>
                </w:pPr>
                <w:r w:rsidRPr="00457B76">
                  <w:rPr>
                    <w:rFonts w:asciiTheme="majorHAnsi" w:hAnsiTheme="majorHAnsi" w:cstheme="majorHAnsi"/>
                    <w:spacing w:val="-2"/>
                    <w:sz w:val="20"/>
                    <w:szCs w:val="20"/>
                  </w:rPr>
                  <w:t>Servicios</w:t>
                </w:r>
                <w:r w:rsidRPr="00457B76">
                  <w:rPr>
                    <w:rFonts w:asciiTheme="majorHAnsi" w:hAnsiTheme="majorHAnsi" w:cstheme="majorHAnsi"/>
                    <w:sz w:val="20"/>
                    <w:szCs w:val="20"/>
                  </w:rPr>
                  <w:tab/>
                </w:r>
                <w:r w:rsidRPr="00457B76">
                  <w:rPr>
                    <w:rFonts w:asciiTheme="majorHAnsi" w:hAnsiTheme="majorHAnsi" w:cstheme="majorHAnsi"/>
                    <w:spacing w:val="-6"/>
                    <w:sz w:val="20"/>
                    <w:szCs w:val="20"/>
                  </w:rPr>
                  <w:t xml:space="preserve">de </w:t>
                </w:r>
                <w:r w:rsidRPr="00457B76">
                  <w:rPr>
                    <w:rFonts w:asciiTheme="majorHAnsi" w:hAnsiTheme="majorHAnsi" w:cstheme="majorHAnsi"/>
                    <w:sz w:val="20"/>
                    <w:szCs w:val="20"/>
                  </w:rPr>
                  <w:t xml:space="preserve">Gestión, Servicios Profesionales de </w:t>
                </w:r>
                <w:r w:rsidRPr="00457B76">
                  <w:rPr>
                    <w:rFonts w:asciiTheme="majorHAnsi" w:hAnsiTheme="majorHAnsi" w:cstheme="majorHAnsi"/>
                    <w:spacing w:val="-2"/>
                    <w:sz w:val="20"/>
                    <w:szCs w:val="20"/>
                  </w:rPr>
                  <w:t>Empresa</w:t>
                </w:r>
                <w:r w:rsidRPr="00457B76">
                  <w:rPr>
                    <w:rFonts w:asciiTheme="majorHAnsi" w:hAnsiTheme="majorHAnsi" w:cstheme="majorHAnsi"/>
                    <w:sz w:val="20"/>
                    <w:szCs w:val="20"/>
                  </w:rPr>
                  <w:tab/>
                </w:r>
                <w:r w:rsidRPr="00457B76">
                  <w:rPr>
                    <w:rFonts w:asciiTheme="majorHAnsi" w:hAnsiTheme="majorHAnsi" w:cstheme="majorHAnsi"/>
                    <w:sz w:val="20"/>
                    <w:szCs w:val="20"/>
                  </w:rPr>
                  <w:tab/>
                </w:r>
                <w:r w:rsidRPr="00457B76">
                  <w:rPr>
                    <w:rFonts w:asciiTheme="majorHAnsi" w:hAnsiTheme="majorHAnsi" w:cstheme="majorHAnsi"/>
                    <w:spacing w:val="-10"/>
                    <w:sz w:val="20"/>
                    <w:szCs w:val="20"/>
                  </w:rPr>
                  <w:t>y</w:t>
                </w:r>
              </w:p>
              <w:p w14:paraId="4C27A229" w14:textId="77777777" w:rsidR="00B925EC" w:rsidRPr="00457B76" w:rsidRDefault="00B925EC" w:rsidP="00C87EBA">
                <w:pPr>
                  <w:pStyle w:val="TableParagraph"/>
                  <w:spacing w:line="256" w:lineRule="exact"/>
                  <w:ind w:left="105"/>
                  <w:rPr>
                    <w:rFonts w:asciiTheme="majorHAnsi" w:hAnsiTheme="majorHAnsi" w:cstheme="majorHAnsi"/>
                    <w:sz w:val="20"/>
                    <w:szCs w:val="20"/>
                  </w:rPr>
                </w:pPr>
                <w:r w:rsidRPr="00457B76">
                  <w:rPr>
                    <w:rFonts w:asciiTheme="majorHAnsi" w:hAnsiTheme="majorHAnsi" w:cstheme="majorHAnsi"/>
                    <w:spacing w:val="-2"/>
                    <w:sz w:val="20"/>
                    <w:szCs w:val="20"/>
                  </w:rPr>
                  <w:t>Servicios Administrativos</w:t>
                </w:r>
              </w:p>
            </w:tc>
            <w:tc>
              <w:tcPr>
                <w:tcW w:w="1986" w:type="dxa"/>
              </w:tcPr>
              <w:p w14:paraId="2784E21A" w14:textId="77777777" w:rsidR="00B925EC" w:rsidRPr="00457B76" w:rsidRDefault="00B925EC" w:rsidP="00C87EBA">
                <w:pPr>
                  <w:pStyle w:val="TableParagraph"/>
                  <w:spacing w:before="131"/>
                  <w:rPr>
                    <w:rFonts w:asciiTheme="majorHAnsi" w:hAnsiTheme="majorHAnsi" w:cstheme="majorHAnsi"/>
                    <w:sz w:val="20"/>
                    <w:szCs w:val="20"/>
                  </w:rPr>
                </w:pPr>
              </w:p>
              <w:p w14:paraId="2FE2C5CE" w14:textId="77777777" w:rsidR="00B925EC" w:rsidRPr="00457B76" w:rsidRDefault="00B925EC" w:rsidP="00C87EBA">
                <w:pPr>
                  <w:pStyle w:val="TableParagraph"/>
                  <w:tabs>
                    <w:tab w:val="left" w:pos="1634"/>
                  </w:tabs>
                  <w:spacing w:line="251" w:lineRule="exact"/>
                  <w:ind w:left="110"/>
                  <w:rPr>
                    <w:rFonts w:asciiTheme="majorHAnsi" w:hAnsiTheme="majorHAnsi" w:cstheme="majorHAnsi"/>
                    <w:sz w:val="20"/>
                    <w:szCs w:val="20"/>
                  </w:rPr>
                </w:pPr>
                <w:r w:rsidRPr="00457B76">
                  <w:rPr>
                    <w:rFonts w:asciiTheme="majorHAnsi" w:hAnsiTheme="majorHAnsi" w:cstheme="majorHAnsi"/>
                    <w:spacing w:val="-2"/>
                    <w:sz w:val="20"/>
                    <w:szCs w:val="20"/>
                  </w:rPr>
                  <w:t>Servicios</w:t>
                </w:r>
                <w:r w:rsidRPr="00457B76">
                  <w:rPr>
                    <w:rFonts w:asciiTheme="majorHAnsi" w:hAnsiTheme="majorHAnsi" w:cstheme="majorHAnsi"/>
                    <w:sz w:val="20"/>
                    <w:szCs w:val="20"/>
                  </w:rPr>
                  <w:tab/>
                </w:r>
                <w:r w:rsidRPr="00457B76">
                  <w:rPr>
                    <w:rFonts w:asciiTheme="majorHAnsi" w:hAnsiTheme="majorHAnsi" w:cstheme="majorHAnsi"/>
                    <w:spacing w:val="-5"/>
                    <w:sz w:val="20"/>
                    <w:szCs w:val="20"/>
                  </w:rPr>
                  <w:t>de</w:t>
                </w:r>
              </w:p>
              <w:p w14:paraId="29CB38D1" w14:textId="77777777" w:rsidR="00B925EC" w:rsidRPr="00457B76" w:rsidRDefault="00B925EC" w:rsidP="00C87EBA">
                <w:pPr>
                  <w:pStyle w:val="TableParagraph"/>
                  <w:tabs>
                    <w:tab w:val="left" w:pos="1633"/>
                  </w:tabs>
                  <w:spacing w:line="242" w:lineRule="auto"/>
                  <w:ind w:left="110" w:right="92"/>
                  <w:rPr>
                    <w:rFonts w:asciiTheme="majorHAnsi" w:hAnsiTheme="majorHAnsi" w:cstheme="majorHAnsi"/>
                    <w:sz w:val="20"/>
                    <w:szCs w:val="20"/>
                  </w:rPr>
                </w:pPr>
                <w:r w:rsidRPr="00457B76">
                  <w:rPr>
                    <w:rFonts w:asciiTheme="majorHAnsi" w:hAnsiTheme="majorHAnsi" w:cstheme="majorHAnsi"/>
                    <w:spacing w:val="-2"/>
                    <w:sz w:val="20"/>
                    <w:szCs w:val="20"/>
                  </w:rPr>
                  <w:t>asesoría</w:t>
                </w:r>
                <w:r w:rsidRPr="00457B76">
                  <w:rPr>
                    <w:rFonts w:asciiTheme="majorHAnsi" w:hAnsiTheme="majorHAnsi" w:cstheme="majorHAnsi"/>
                    <w:sz w:val="20"/>
                    <w:szCs w:val="20"/>
                  </w:rPr>
                  <w:tab/>
                </w:r>
                <w:r w:rsidRPr="00457B76">
                  <w:rPr>
                    <w:rFonts w:asciiTheme="majorHAnsi" w:hAnsiTheme="majorHAnsi" w:cstheme="majorHAnsi"/>
                    <w:spacing w:val="-6"/>
                    <w:sz w:val="20"/>
                    <w:szCs w:val="20"/>
                  </w:rPr>
                  <w:t xml:space="preserve">de </w:t>
                </w:r>
                <w:r w:rsidRPr="00457B76">
                  <w:rPr>
                    <w:rFonts w:asciiTheme="majorHAnsi" w:hAnsiTheme="majorHAnsi" w:cstheme="majorHAnsi"/>
                    <w:spacing w:val="-2"/>
                    <w:sz w:val="20"/>
                    <w:szCs w:val="20"/>
                  </w:rPr>
                  <w:t>gestión</w:t>
                </w:r>
              </w:p>
            </w:tc>
            <w:tc>
              <w:tcPr>
                <w:tcW w:w="2421" w:type="dxa"/>
              </w:tcPr>
              <w:p w14:paraId="744F809D" w14:textId="77777777" w:rsidR="00B925EC" w:rsidRPr="00457B76" w:rsidRDefault="00B925EC" w:rsidP="00C87EBA">
                <w:pPr>
                  <w:pStyle w:val="TableParagraph"/>
                  <w:tabs>
                    <w:tab w:val="left" w:pos="2069"/>
                  </w:tabs>
                  <w:spacing w:before="129"/>
                  <w:ind w:left="110"/>
                  <w:rPr>
                    <w:rFonts w:asciiTheme="majorHAnsi" w:hAnsiTheme="majorHAnsi" w:cstheme="majorHAnsi"/>
                    <w:sz w:val="20"/>
                    <w:szCs w:val="20"/>
                  </w:rPr>
                </w:pPr>
                <w:r w:rsidRPr="00457B76">
                  <w:rPr>
                    <w:rFonts w:asciiTheme="majorHAnsi" w:hAnsiTheme="majorHAnsi" w:cstheme="majorHAnsi"/>
                    <w:spacing w:val="-2"/>
                    <w:sz w:val="20"/>
                    <w:szCs w:val="20"/>
                  </w:rPr>
                  <w:t>Servicios</w:t>
                </w:r>
                <w:r w:rsidRPr="00457B76">
                  <w:rPr>
                    <w:rFonts w:asciiTheme="majorHAnsi" w:hAnsiTheme="majorHAnsi" w:cstheme="majorHAnsi"/>
                    <w:sz w:val="20"/>
                    <w:szCs w:val="20"/>
                  </w:rPr>
                  <w:tab/>
                </w:r>
                <w:r w:rsidRPr="00457B76">
                  <w:rPr>
                    <w:rFonts w:asciiTheme="majorHAnsi" w:hAnsiTheme="majorHAnsi" w:cstheme="majorHAnsi"/>
                    <w:spacing w:val="-5"/>
                    <w:sz w:val="20"/>
                    <w:szCs w:val="20"/>
                  </w:rPr>
                  <w:t>de</w:t>
                </w:r>
              </w:p>
              <w:p w14:paraId="29060D4F" w14:textId="77777777" w:rsidR="00B925EC" w:rsidRPr="00457B76" w:rsidRDefault="00B925EC" w:rsidP="00C87EBA">
                <w:pPr>
                  <w:pStyle w:val="TableParagraph"/>
                  <w:tabs>
                    <w:tab w:val="left" w:pos="2068"/>
                  </w:tabs>
                  <w:spacing w:before="2" w:line="251" w:lineRule="exact"/>
                  <w:ind w:left="110"/>
                  <w:rPr>
                    <w:rFonts w:asciiTheme="majorHAnsi" w:hAnsiTheme="majorHAnsi" w:cstheme="majorHAnsi"/>
                    <w:sz w:val="20"/>
                    <w:szCs w:val="20"/>
                  </w:rPr>
                </w:pPr>
                <w:r w:rsidRPr="00457B76">
                  <w:rPr>
                    <w:rFonts w:asciiTheme="majorHAnsi" w:hAnsiTheme="majorHAnsi" w:cstheme="majorHAnsi"/>
                    <w:spacing w:val="-2"/>
                    <w:sz w:val="20"/>
                    <w:szCs w:val="20"/>
                  </w:rPr>
                  <w:t>consultoría</w:t>
                </w:r>
                <w:r w:rsidRPr="00457B76">
                  <w:rPr>
                    <w:rFonts w:asciiTheme="majorHAnsi" w:hAnsiTheme="majorHAnsi" w:cstheme="majorHAnsi"/>
                    <w:sz w:val="20"/>
                    <w:szCs w:val="20"/>
                  </w:rPr>
                  <w:tab/>
                </w:r>
                <w:r w:rsidRPr="00457B76">
                  <w:rPr>
                    <w:rFonts w:asciiTheme="majorHAnsi" w:hAnsiTheme="majorHAnsi" w:cstheme="majorHAnsi"/>
                    <w:spacing w:val="-5"/>
                    <w:sz w:val="20"/>
                    <w:szCs w:val="20"/>
                  </w:rPr>
                  <w:t>de</w:t>
                </w:r>
              </w:p>
              <w:p w14:paraId="6839565B" w14:textId="77777777" w:rsidR="00B925EC" w:rsidRPr="00457B76" w:rsidRDefault="00B925EC" w:rsidP="00C87EBA">
                <w:pPr>
                  <w:pStyle w:val="TableParagraph"/>
                  <w:tabs>
                    <w:tab w:val="left" w:pos="2204"/>
                  </w:tabs>
                  <w:spacing w:line="251" w:lineRule="exact"/>
                  <w:ind w:left="110"/>
                  <w:rPr>
                    <w:rFonts w:asciiTheme="majorHAnsi" w:hAnsiTheme="majorHAnsi" w:cstheme="majorHAnsi"/>
                    <w:sz w:val="20"/>
                    <w:szCs w:val="20"/>
                  </w:rPr>
                </w:pPr>
                <w:r w:rsidRPr="00457B76">
                  <w:rPr>
                    <w:rFonts w:asciiTheme="majorHAnsi" w:hAnsiTheme="majorHAnsi" w:cstheme="majorHAnsi"/>
                    <w:spacing w:val="-2"/>
                    <w:sz w:val="20"/>
                    <w:szCs w:val="20"/>
                  </w:rPr>
                  <w:t>negocios</w:t>
                </w:r>
                <w:r w:rsidRPr="00457B76">
                  <w:rPr>
                    <w:rFonts w:asciiTheme="majorHAnsi" w:hAnsiTheme="majorHAnsi" w:cstheme="majorHAnsi"/>
                    <w:sz w:val="20"/>
                    <w:szCs w:val="20"/>
                  </w:rPr>
                  <w:tab/>
                </w:r>
                <w:r w:rsidRPr="00457B76">
                  <w:rPr>
                    <w:rFonts w:asciiTheme="majorHAnsi" w:hAnsiTheme="majorHAnsi" w:cstheme="majorHAnsi"/>
                    <w:spacing w:val="-10"/>
                    <w:sz w:val="20"/>
                    <w:szCs w:val="20"/>
                  </w:rPr>
                  <w:t>y</w:t>
                </w:r>
              </w:p>
              <w:p w14:paraId="7AB2C5E9" w14:textId="77777777" w:rsidR="00B925EC" w:rsidRPr="00457B76" w:rsidRDefault="00B925EC" w:rsidP="00C87EBA">
                <w:pPr>
                  <w:pStyle w:val="TableParagraph"/>
                  <w:spacing w:before="2" w:line="242" w:lineRule="auto"/>
                  <w:ind w:left="110"/>
                  <w:rPr>
                    <w:rFonts w:asciiTheme="majorHAnsi" w:hAnsiTheme="majorHAnsi" w:cstheme="majorHAnsi"/>
                    <w:sz w:val="20"/>
                    <w:szCs w:val="20"/>
                  </w:rPr>
                </w:pPr>
                <w:r w:rsidRPr="00457B76">
                  <w:rPr>
                    <w:rFonts w:asciiTheme="majorHAnsi" w:hAnsiTheme="majorHAnsi" w:cstheme="majorHAnsi"/>
                    <w:spacing w:val="-2"/>
                    <w:sz w:val="20"/>
                    <w:szCs w:val="20"/>
                  </w:rPr>
                  <w:t>administración corporativa</w:t>
                </w:r>
              </w:p>
            </w:tc>
          </w:tr>
          <w:tr w:rsidR="00B925EC" w:rsidRPr="00457B76" w14:paraId="4E0DFB99" w14:textId="77777777" w:rsidTr="00C87EBA">
            <w:trPr>
              <w:trHeight w:val="1508"/>
              <w:jc w:val="center"/>
            </w:trPr>
            <w:tc>
              <w:tcPr>
                <w:tcW w:w="1996" w:type="dxa"/>
              </w:tcPr>
              <w:p w14:paraId="622DE776" w14:textId="77777777" w:rsidR="00B925EC" w:rsidRPr="00457B76" w:rsidRDefault="00B925EC" w:rsidP="00C87EBA">
                <w:pPr>
                  <w:pStyle w:val="TableParagraph"/>
                  <w:rPr>
                    <w:rFonts w:asciiTheme="majorHAnsi" w:hAnsiTheme="majorHAnsi" w:cstheme="majorHAnsi"/>
                    <w:sz w:val="20"/>
                    <w:szCs w:val="20"/>
                  </w:rPr>
                </w:pPr>
              </w:p>
              <w:p w14:paraId="16157FC6" w14:textId="77777777" w:rsidR="00B925EC" w:rsidRPr="00457B76" w:rsidRDefault="00B925EC" w:rsidP="00C87EBA">
                <w:pPr>
                  <w:pStyle w:val="TableParagraph"/>
                  <w:spacing w:before="121"/>
                  <w:rPr>
                    <w:rFonts w:asciiTheme="majorHAnsi" w:hAnsiTheme="majorHAnsi" w:cstheme="majorHAnsi"/>
                    <w:sz w:val="20"/>
                    <w:szCs w:val="20"/>
                  </w:rPr>
                </w:pPr>
              </w:p>
              <w:p w14:paraId="51D3839B" w14:textId="77777777" w:rsidR="00B925EC" w:rsidRPr="00457B76" w:rsidRDefault="00B925EC" w:rsidP="00C87EBA">
                <w:pPr>
                  <w:pStyle w:val="TableParagraph"/>
                  <w:ind w:left="110"/>
                  <w:rPr>
                    <w:rFonts w:asciiTheme="majorHAnsi" w:hAnsiTheme="majorHAnsi" w:cstheme="majorHAnsi"/>
                    <w:sz w:val="20"/>
                    <w:szCs w:val="20"/>
                  </w:rPr>
                </w:pPr>
                <w:r w:rsidRPr="00457B76">
                  <w:rPr>
                    <w:rFonts w:asciiTheme="majorHAnsi" w:hAnsiTheme="majorHAnsi" w:cstheme="majorHAnsi"/>
                    <w:spacing w:val="-2"/>
                    <w:sz w:val="20"/>
                    <w:szCs w:val="20"/>
                  </w:rPr>
                  <w:t>80101600</w:t>
                </w:r>
              </w:p>
            </w:tc>
            <w:tc>
              <w:tcPr>
                <w:tcW w:w="2096" w:type="dxa"/>
              </w:tcPr>
              <w:p w14:paraId="3A6C9F62" w14:textId="77777777" w:rsidR="00B925EC" w:rsidRPr="00457B76" w:rsidRDefault="00B925EC" w:rsidP="00C87EBA">
                <w:pPr>
                  <w:pStyle w:val="TableParagraph"/>
                  <w:tabs>
                    <w:tab w:val="left" w:pos="1744"/>
                    <w:tab w:val="left" w:pos="1879"/>
                  </w:tabs>
                  <w:ind w:left="105" w:right="91"/>
                  <w:jc w:val="both"/>
                  <w:rPr>
                    <w:rFonts w:asciiTheme="majorHAnsi" w:hAnsiTheme="majorHAnsi" w:cstheme="majorHAnsi"/>
                    <w:sz w:val="20"/>
                    <w:szCs w:val="20"/>
                  </w:rPr>
                </w:pPr>
                <w:r w:rsidRPr="00457B76">
                  <w:rPr>
                    <w:rFonts w:asciiTheme="majorHAnsi" w:hAnsiTheme="majorHAnsi" w:cstheme="majorHAnsi"/>
                    <w:spacing w:val="-2"/>
                    <w:sz w:val="20"/>
                    <w:szCs w:val="20"/>
                  </w:rPr>
                  <w:t>Servicios</w:t>
                </w:r>
                <w:r w:rsidRPr="00457B76">
                  <w:rPr>
                    <w:rFonts w:asciiTheme="majorHAnsi" w:hAnsiTheme="majorHAnsi" w:cstheme="majorHAnsi"/>
                    <w:sz w:val="20"/>
                    <w:szCs w:val="20"/>
                  </w:rPr>
                  <w:tab/>
                </w:r>
                <w:r w:rsidRPr="00457B76">
                  <w:rPr>
                    <w:rFonts w:asciiTheme="majorHAnsi" w:hAnsiTheme="majorHAnsi" w:cstheme="majorHAnsi"/>
                    <w:spacing w:val="-6"/>
                    <w:sz w:val="20"/>
                    <w:szCs w:val="20"/>
                  </w:rPr>
                  <w:t xml:space="preserve">de </w:t>
                </w:r>
                <w:r w:rsidRPr="00457B76">
                  <w:rPr>
                    <w:rFonts w:asciiTheme="majorHAnsi" w:hAnsiTheme="majorHAnsi" w:cstheme="majorHAnsi"/>
                    <w:sz w:val="20"/>
                    <w:szCs w:val="20"/>
                  </w:rPr>
                  <w:t xml:space="preserve">Gestión, Servicios Profesionales de </w:t>
                </w:r>
                <w:r w:rsidRPr="00457B76">
                  <w:rPr>
                    <w:rFonts w:asciiTheme="majorHAnsi" w:hAnsiTheme="majorHAnsi" w:cstheme="majorHAnsi"/>
                    <w:spacing w:val="-2"/>
                    <w:sz w:val="20"/>
                    <w:szCs w:val="20"/>
                  </w:rPr>
                  <w:t>Empresa</w:t>
                </w:r>
                <w:r w:rsidRPr="00457B76">
                  <w:rPr>
                    <w:rFonts w:asciiTheme="majorHAnsi" w:hAnsiTheme="majorHAnsi" w:cstheme="majorHAnsi"/>
                    <w:sz w:val="20"/>
                    <w:szCs w:val="20"/>
                  </w:rPr>
                  <w:tab/>
                </w:r>
                <w:r w:rsidRPr="00457B76">
                  <w:rPr>
                    <w:rFonts w:asciiTheme="majorHAnsi" w:hAnsiTheme="majorHAnsi" w:cstheme="majorHAnsi"/>
                    <w:sz w:val="20"/>
                    <w:szCs w:val="20"/>
                  </w:rPr>
                  <w:tab/>
                </w:r>
                <w:r w:rsidRPr="00457B76">
                  <w:rPr>
                    <w:rFonts w:asciiTheme="majorHAnsi" w:hAnsiTheme="majorHAnsi" w:cstheme="majorHAnsi"/>
                    <w:spacing w:val="-10"/>
                    <w:sz w:val="20"/>
                    <w:szCs w:val="20"/>
                  </w:rPr>
                  <w:t>y</w:t>
                </w:r>
              </w:p>
              <w:p w14:paraId="742B56C7" w14:textId="77777777" w:rsidR="00B925EC" w:rsidRPr="00457B76" w:rsidRDefault="00B925EC" w:rsidP="00C87EBA">
                <w:pPr>
                  <w:pStyle w:val="TableParagraph"/>
                  <w:spacing w:line="250" w:lineRule="exact"/>
                  <w:ind w:left="105"/>
                  <w:rPr>
                    <w:rFonts w:asciiTheme="majorHAnsi" w:hAnsiTheme="majorHAnsi" w:cstheme="majorHAnsi"/>
                    <w:sz w:val="20"/>
                    <w:szCs w:val="20"/>
                  </w:rPr>
                </w:pPr>
                <w:r w:rsidRPr="00457B76">
                  <w:rPr>
                    <w:rFonts w:asciiTheme="majorHAnsi" w:hAnsiTheme="majorHAnsi" w:cstheme="majorHAnsi"/>
                    <w:spacing w:val="-2"/>
                    <w:sz w:val="20"/>
                    <w:szCs w:val="20"/>
                  </w:rPr>
                  <w:t>Servicios Administrativos</w:t>
                </w:r>
              </w:p>
            </w:tc>
            <w:tc>
              <w:tcPr>
                <w:tcW w:w="1986" w:type="dxa"/>
              </w:tcPr>
              <w:p w14:paraId="3DAD0AE0" w14:textId="77777777" w:rsidR="00B925EC" w:rsidRPr="00457B76" w:rsidRDefault="00B925EC" w:rsidP="00C87EBA">
                <w:pPr>
                  <w:pStyle w:val="TableParagraph"/>
                  <w:spacing w:before="119"/>
                  <w:rPr>
                    <w:rFonts w:asciiTheme="majorHAnsi" w:hAnsiTheme="majorHAnsi" w:cstheme="majorHAnsi"/>
                    <w:sz w:val="20"/>
                    <w:szCs w:val="20"/>
                  </w:rPr>
                </w:pPr>
              </w:p>
              <w:p w14:paraId="32871382" w14:textId="77777777" w:rsidR="00B925EC" w:rsidRPr="00457B76" w:rsidRDefault="00B925EC" w:rsidP="00C87EBA">
                <w:pPr>
                  <w:pStyle w:val="TableParagraph"/>
                  <w:tabs>
                    <w:tab w:val="left" w:pos="1634"/>
                  </w:tabs>
                  <w:ind w:left="110"/>
                  <w:rPr>
                    <w:rFonts w:asciiTheme="majorHAnsi" w:hAnsiTheme="majorHAnsi" w:cstheme="majorHAnsi"/>
                    <w:sz w:val="20"/>
                    <w:szCs w:val="20"/>
                  </w:rPr>
                </w:pPr>
                <w:r w:rsidRPr="00457B76">
                  <w:rPr>
                    <w:rFonts w:asciiTheme="majorHAnsi" w:hAnsiTheme="majorHAnsi" w:cstheme="majorHAnsi"/>
                    <w:spacing w:val="-2"/>
                    <w:sz w:val="20"/>
                    <w:szCs w:val="20"/>
                  </w:rPr>
                  <w:t>Servicios</w:t>
                </w:r>
                <w:r w:rsidRPr="00457B76">
                  <w:rPr>
                    <w:rFonts w:asciiTheme="majorHAnsi" w:hAnsiTheme="majorHAnsi" w:cstheme="majorHAnsi"/>
                    <w:sz w:val="20"/>
                    <w:szCs w:val="20"/>
                  </w:rPr>
                  <w:tab/>
                </w:r>
                <w:r w:rsidRPr="00457B76">
                  <w:rPr>
                    <w:rFonts w:asciiTheme="majorHAnsi" w:hAnsiTheme="majorHAnsi" w:cstheme="majorHAnsi"/>
                    <w:spacing w:val="-5"/>
                    <w:sz w:val="20"/>
                    <w:szCs w:val="20"/>
                  </w:rPr>
                  <w:t>de</w:t>
                </w:r>
              </w:p>
              <w:p w14:paraId="03043DCB" w14:textId="77777777" w:rsidR="00B925EC" w:rsidRPr="00457B76" w:rsidRDefault="00B925EC" w:rsidP="00C87EBA">
                <w:pPr>
                  <w:pStyle w:val="TableParagraph"/>
                  <w:tabs>
                    <w:tab w:val="left" w:pos="1633"/>
                  </w:tabs>
                  <w:spacing w:before="2" w:line="242" w:lineRule="auto"/>
                  <w:ind w:left="110" w:right="92"/>
                  <w:rPr>
                    <w:rFonts w:asciiTheme="majorHAnsi" w:hAnsiTheme="majorHAnsi" w:cstheme="majorHAnsi"/>
                    <w:sz w:val="20"/>
                    <w:szCs w:val="20"/>
                  </w:rPr>
                </w:pPr>
                <w:r w:rsidRPr="00457B76">
                  <w:rPr>
                    <w:rFonts w:asciiTheme="majorHAnsi" w:hAnsiTheme="majorHAnsi" w:cstheme="majorHAnsi"/>
                    <w:spacing w:val="-2"/>
                    <w:sz w:val="20"/>
                    <w:szCs w:val="20"/>
                  </w:rPr>
                  <w:t>asesoría</w:t>
                </w:r>
                <w:r w:rsidRPr="00457B76">
                  <w:rPr>
                    <w:rFonts w:asciiTheme="majorHAnsi" w:hAnsiTheme="majorHAnsi" w:cstheme="majorHAnsi"/>
                    <w:sz w:val="20"/>
                    <w:szCs w:val="20"/>
                  </w:rPr>
                  <w:tab/>
                </w:r>
                <w:r w:rsidRPr="00457B76">
                  <w:rPr>
                    <w:rFonts w:asciiTheme="majorHAnsi" w:hAnsiTheme="majorHAnsi" w:cstheme="majorHAnsi"/>
                    <w:spacing w:val="-6"/>
                    <w:sz w:val="20"/>
                    <w:szCs w:val="20"/>
                  </w:rPr>
                  <w:t xml:space="preserve">de </w:t>
                </w:r>
                <w:r w:rsidRPr="00457B76">
                  <w:rPr>
                    <w:rFonts w:asciiTheme="majorHAnsi" w:hAnsiTheme="majorHAnsi" w:cstheme="majorHAnsi"/>
                    <w:spacing w:val="-2"/>
                    <w:sz w:val="20"/>
                    <w:szCs w:val="20"/>
                  </w:rPr>
                  <w:t>gestión</w:t>
                </w:r>
              </w:p>
            </w:tc>
            <w:tc>
              <w:tcPr>
                <w:tcW w:w="2421" w:type="dxa"/>
              </w:tcPr>
              <w:p w14:paraId="54C346DF" w14:textId="77777777" w:rsidR="00B925EC" w:rsidRPr="00457B76" w:rsidRDefault="00B925EC" w:rsidP="00C87EBA">
                <w:pPr>
                  <w:pStyle w:val="TableParagraph"/>
                  <w:spacing w:before="251"/>
                  <w:rPr>
                    <w:rFonts w:asciiTheme="majorHAnsi" w:hAnsiTheme="majorHAnsi" w:cstheme="majorHAnsi"/>
                    <w:sz w:val="20"/>
                    <w:szCs w:val="20"/>
                  </w:rPr>
                </w:pPr>
              </w:p>
              <w:p w14:paraId="6282C6B5" w14:textId="77777777" w:rsidR="00B925EC" w:rsidRPr="00457B76" w:rsidRDefault="00B925EC" w:rsidP="00C87EBA">
                <w:pPr>
                  <w:pStyle w:val="TableParagraph"/>
                  <w:tabs>
                    <w:tab w:val="left" w:pos="2069"/>
                  </w:tabs>
                  <w:spacing w:before="1" w:line="237" w:lineRule="auto"/>
                  <w:ind w:left="110" w:right="97"/>
                  <w:rPr>
                    <w:rFonts w:asciiTheme="majorHAnsi" w:hAnsiTheme="majorHAnsi" w:cstheme="majorHAnsi"/>
                    <w:sz w:val="20"/>
                    <w:szCs w:val="20"/>
                  </w:rPr>
                </w:pPr>
                <w:r w:rsidRPr="00457B76">
                  <w:rPr>
                    <w:rFonts w:asciiTheme="majorHAnsi" w:hAnsiTheme="majorHAnsi" w:cstheme="majorHAnsi"/>
                    <w:spacing w:val="-2"/>
                    <w:sz w:val="20"/>
                    <w:szCs w:val="20"/>
                  </w:rPr>
                  <w:t>Gerencia</w:t>
                </w:r>
                <w:r w:rsidRPr="00457B76">
                  <w:rPr>
                    <w:rFonts w:asciiTheme="majorHAnsi" w:hAnsiTheme="majorHAnsi" w:cstheme="majorHAnsi"/>
                    <w:sz w:val="20"/>
                    <w:szCs w:val="20"/>
                  </w:rPr>
                  <w:tab/>
                </w:r>
                <w:r w:rsidRPr="00457B76">
                  <w:rPr>
                    <w:rFonts w:asciiTheme="majorHAnsi" w:hAnsiTheme="majorHAnsi" w:cstheme="majorHAnsi"/>
                    <w:spacing w:val="-6"/>
                    <w:sz w:val="20"/>
                    <w:szCs w:val="20"/>
                  </w:rPr>
                  <w:t xml:space="preserve">de </w:t>
                </w:r>
                <w:r w:rsidRPr="00457B76">
                  <w:rPr>
                    <w:rFonts w:asciiTheme="majorHAnsi" w:hAnsiTheme="majorHAnsi" w:cstheme="majorHAnsi"/>
                    <w:spacing w:val="-2"/>
                    <w:sz w:val="20"/>
                    <w:szCs w:val="20"/>
                  </w:rPr>
                  <w:t>Proyectos</w:t>
                </w:r>
              </w:p>
            </w:tc>
          </w:tr>
          <w:tr w:rsidR="00B925EC" w:rsidRPr="00457B76" w14:paraId="7030ECD4" w14:textId="77777777" w:rsidTr="00C87EBA">
            <w:trPr>
              <w:trHeight w:val="1012"/>
              <w:jc w:val="center"/>
            </w:trPr>
            <w:tc>
              <w:tcPr>
                <w:tcW w:w="1996" w:type="dxa"/>
              </w:tcPr>
              <w:p w14:paraId="097A015D" w14:textId="77777777" w:rsidR="00B925EC" w:rsidRPr="00457B76" w:rsidRDefault="00B925EC" w:rsidP="00C87EBA">
                <w:pPr>
                  <w:pStyle w:val="TableParagraph"/>
                  <w:spacing w:before="128"/>
                  <w:rPr>
                    <w:rFonts w:asciiTheme="majorHAnsi" w:hAnsiTheme="majorHAnsi" w:cstheme="majorHAnsi"/>
                    <w:sz w:val="20"/>
                    <w:szCs w:val="20"/>
                  </w:rPr>
                </w:pPr>
              </w:p>
              <w:p w14:paraId="28930C07" w14:textId="77777777" w:rsidR="00B925EC" w:rsidRPr="00457B76" w:rsidRDefault="00B925EC" w:rsidP="00C87EBA">
                <w:pPr>
                  <w:pStyle w:val="TableParagraph"/>
                  <w:ind w:left="110"/>
                  <w:rPr>
                    <w:rFonts w:asciiTheme="majorHAnsi" w:hAnsiTheme="majorHAnsi" w:cstheme="majorHAnsi"/>
                    <w:sz w:val="20"/>
                    <w:szCs w:val="20"/>
                  </w:rPr>
                </w:pPr>
                <w:r w:rsidRPr="00457B76">
                  <w:rPr>
                    <w:rFonts w:asciiTheme="majorHAnsi" w:hAnsiTheme="majorHAnsi" w:cstheme="majorHAnsi"/>
                    <w:spacing w:val="-2"/>
                    <w:sz w:val="20"/>
                    <w:szCs w:val="20"/>
                  </w:rPr>
                  <w:t>81131500</w:t>
                </w:r>
              </w:p>
            </w:tc>
            <w:tc>
              <w:tcPr>
                <w:tcW w:w="2096" w:type="dxa"/>
              </w:tcPr>
              <w:p w14:paraId="2C4127B6" w14:textId="77777777" w:rsidR="00B925EC" w:rsidRPr="00457B76" w:rsidRDefault="00B925EC" w:rsidP="00C87EBA">
                <w:pPr>
                  <w:pStyle w:val="TableParagraph"/>
                  <w:spacing w:before="1"/>
                  <w:ind w:left="105" w:right="90"/>
                  <w:jc w:val="both"/>
                  <w:rPr>
                    <w:rFonts w:asciiTheme="majorHAnsi" w:hAnsiTheme="majorHAnsi" w:cstheme="majorHAnsi"/>
                    <w:sz w:val="20"/>
                    <w:szCs w:val="20"/>
                  </w:rPr>
                </w:pPr>
                <w:r w:rsidRPr="00457B76">
                  <w:rPr>
                    <w:rFonts w:asciiTheme="majorHAnsi" w:hAnsiTheme="majorHAnsi" w:cstheme="majorHAnsi"/>
                    <w:sz w:val="20"/>
                    <w:szCs w:val="20"/>
                  </w:rPr>
                  <w:t>Servicios Basados en Ingeniería, Investigación</w:t>
                </w:r>
                <w:r w:rsidRPr="00457B76">
                  <w:rPr>
                    <w:rFonts w:asciiTheme="majorHAnsi" w:hAnsiTheme="majorHAnsi" w:cstheme="majorHAnsi"/>
                    <w:spacing w:val="70"/>
                    <w:w w:val="150"/>
                    <w:sz w:val="20"/>
                    <w:szCs w:val="20"/>
                  </w:rPr>
                  <w:t xml:space="preserve">   </w:t>
                </w:r>
                <w:r w:rsidRPr="00457B76">
                  <w:rPr>
                    <w:rFonts w:asciiTheme="majorHAnsi" w:hAnsiTheme="majorHAnsi" w:cstheme="majorHAnsi"/>
                    <w:spacing w:val="-10"/>
                    <w:sz w:val="20"/>
                    <w:szCs w:val="20"/>
                  </w:rPr>
                  <w:t>y</w:t>
                </w:r>
              </w:p>
              <w:p w14:paraId="5A9D2950" w14:textId="77777777" w:rsidR="00B925EC" w:rsidRPr="00457B76" w:rsidRDefault="00B925EC" w:rsidP="00C87EBA">
                <w:pPr>
                  <w:pStyle w:val="TableParagraph"/>
                  <w:spacing w:before="1" w:line="231" w:lineRule="exact"/>
                  <w:ind w:left="105"/>
                  <w:rPr>
                    <w:rFonts w:asciiTheme="majorHAnsi" w:hAnsiTheme="majorHAnsi" w:cstheme="majorHAnsi"/>
                    <w:sz w:val="20"/>
                    <w:szCs w:val="20"/>
                  </w:rPr>
                </w:pPr>
                <w:r w:rsidRPr="00457B76">
                  <w:rPr>
                    <w:rFonts w:asciiTheme="majorHAnsi" w:hAnsiTheme="majorHAnsi" w:cstheme="majorHAnsi"/>
                    <w:spacing w:val="-2"/>
                    <w:sz w:val="20"/>
                    <w:szCs w:val="20"/>
                  </w:rPr>
                  <w:t>Tecnología|</w:t>
                </w:r>
              </w:p>
            </w:tc>
            <w:tc>
              <w:tcPr>
                <w:tcW w:w="1986" w:type="dxa"/>
              </w:tcPr>
              <w:p w14:paraId="5A46C4BE" w14:textId="77777777" w:rsidR="00B925EC" w:rsidRPr="00457B76" w:rsidRDefault="00B925EC" w:rsidP="00C87EBA">
                <w:pPr>
                  <w:pStyle w:val="TableParagraph"/>
                  <w:spacing w:before="128"/>
                  <w:rPr>
                    <w:rFonts w:asciiTheme="majorHAnsi" w:hAnsiTheme="majorHAnsi" w:cstheme="majorHAnsi"/>
                    <w:sz w:val="20"/>
                    <w:szCs w:val="20"/>
                  </w:rPr>
                </w:pPr>
              </w:p>
              <w:p w14:paraId="67F68F54" w14:textId="77777777" w:rsidR="00B925EC" w:rsidRPr="00457B76" w:rsidRDefault="00B925EC" w:rsidP="00C87EBA">
                <w:pPr>
                  <w:pStyle w:val="TableParagraph"/>
                  <w:ind w:left="110"/>
                  <w:rPr>
                    <w:rFonts w:asciiTheme="majorHAnsi" w:hAnsiTheme="majorHAnsi" w:cstheme="majorHAnsi"/>
                    <w:sz w:val="20"/>
                    <w:szCs w:val="20"/>
                  </w:rPr>
                </w:pPr>
                <w:r w:rsidRPr="00457B76">
                  <w:rPr>
                    <w:rFonts w:asciiTheme="majorHAnsi" w:hAnsiTheme="majorHAnsi" w:cstheme="majorHAnsi"/>
                    <w:spacing w:val="-2"/>
                    <w:sz w:val="20"/>
                    <w:szCs w:val="20"/>
                  </w:rPr>
                  <w:t>Estadística</w:t>
                </w:r>
              </w:p>
            </w:tc>
            <w:tc>
              <w:tcPr>
                <w:tcW w:w="2421" w:type="dxa"/>
              </w:tcPr>
              <w:p w14:paraId="78E56F57" w14:textId="77777777" w:rsidR="00B925EC" w:rsidRPr="00457B76" w:rsidRDefault="00B925EC" w:rsidP="00C87EBA">
                <w:pPr>
                  <w:pStyle w:val="TableParagraph"/>
                  <w:spacing w:before="128"/>
                  <w:rPr>
                    <w:rFonts w:asciiTheme="majorHAnsi" w:hAnsiTheme="majorHAnsi" w:cstheme="majorHAnsi"/>
                    <w:sz w:val="20"/>
                    <w:szCs w:val="20"/>
                  </w:rPr>
                </w:pPr>
              </w:p>
              <w:p w14:paraId="14ED570B" w14:textId="77777777" w:rsidR="00B925EC" w:rsidRPr="00457B76" w:rsidRDefault="00B925EC" w:rsidP="00C87EBA">
                <w:pPr>
                  <w:pStyle w:val="TableParagraph"/>
                  <w:ind w:left="110"/>
                  <w:rPr>
                    <w:rFonts w:asciiTheme="majorHAnsi" w:hAnsiTheme="majorHAnsi" w:cstheme="majorHAnsi"/>
                    <w:sz w:val="20"/>
                    <w:szCs w:val="20"/>
                  </w:rPr>
                </w:pPr>
                <w:r w:rsidRPr="00457B76">
                  <w:rPr>
                    <w:rFonts w:asciiTheme="majorHAnsi" w:hAnsiTheme="majorHAnsi" w:cstheme="majorHAnsi"/>
                    <w:sz w:val="20"/>
                    <w:szCs w:val="20"/>
                  </w:rPr>
                  <w:t>Metodología</w:t>
                </w:r>
                <w:r w:rsidRPr="00457B76">
                  <w:rPr>
                    <w:rFonts w:asciiTheme="majorHAnsi" w:hAnsiTheme="majorHAnsi" w:cstheme="majorHAnsi"/>
                    <w:spacing w:val="-2"/>
                    <w:sz w:val="20"/>
                    <w:szCs w:val="20"/>
                  </w:rPr>
                  <w:t xml:space="preserve"> </w:t>
                </w:r>
                <w:r w:rsidRPr="00457B76">
                  <w:rPr>
                    <w:rFonts w:asciiTheme="majorHAnsi" w:hAnsiTheme="majorHAnsi" w:cstheme="majorHAnsi"/>
                    <w:sz w:val="20"/>
                    <w:szCs w:val="20"/>
                  </w:rPr>
                  <w:t>y</w:t>
                </w:r>
                <w:r w:rsidRPr="00457B76">
                  <w:rPr>
                    <w:rFonts w:asciiTheme="majorHAnsi" w:hAnsiTheme="majorHAnsi" w:cstheme="majorHAnsi"/>
                    <w:spacing w:val="-4"/>
                    <w:sz w:val="20"/>
                    <w:szCs w:val="20"/>
                  </w:rPr>
                  <w:t xml:space="preserve"> </w:t>
                </w:r>
                <w:r w:rsidRPr="00457B76">
                  <w:rPr>
                    <w:rFonts w:asciiTheme="majorHAnsi" w:hAnsiTheme="majorHAnsi" w:cstheme="majorHAnsi"/>
                    <w:spacing w:val="-2"/>
                    <w:sz w:val="20"/>
                    <w:szCs w:val="20"/>
                  </w:rPr>
                  <w:t>análisis</w:t>
                </w:r>
              </w:p>
            </w:tc>
          </w:tr>
        </w:tbl>
        <w:p w14:paraId="1FFA64D3" w14:textId="77777777" w:rsidR="00B925EC" w:rsidRPr="003E2CCA" w:rsidRDefault="00B925EC" w:rsidP="00B925EC">
          <w:pPr>
            <w:spacing w:before="0"/>
            <w:jc w:val="both"/>
            <w:rPr>
              <w:rFonts w:asciiTheme="majorHAnsi" w:hAnsiTheme="majorHAnsi" w:cstheme="majorHAnsi"/>
              <w:sz w:val="22"/>
              <w:szCs w:val="22"/>
            </w:rPr>
          </w:pPr>
        </w:p>
        <w:p w14:paraId="63FAA407" w14:textId="77777777" w:rsidR="00B925EC" w:rsidRDefault="00B925EC" w:rsidP="00B925EC">
          <w:pPr>
            <w:pStyle w:val="Prrafodelista"/>
            <w:numPr>
              <w:ilvl w:val="0"/>
              <w:numId w:val="52"/>
            </w:numPr>
            <w:spacing w:before="0" w:after="0"/>
            <w:ind w:left="567" w:hanging="284"/>
            <w:jc w:val="both"/>
            <w:rPr>
              <w:rFonts w:asciiTheme="minorHAnsi" w:hAnsiTheme="minorHAnsi" w:cstheme="minorHAnsi"/>
              <w:sz w:val="22"/>
              <w:szCs w:val="22"/>
            </w:rPr>
          </w:pPr>
          <w:r w:rsidRPr="00907C1A">
            <w:rPr>
              <w:rFonts w:asciiTheme="minorHAnsi" w:hAnsiTheme="minorHAnsi" w:cstheme="minorHAnsi"/>
              <w:sz w:val="22"/>
              <w:szCs w:val="22"/>
            </w:rPr>
            <w:t>Los contratos deben encontrarse registrados en el Registro Único de Proponentes en por lo menos uno (1) de los códigos indicados en el presente numeral;</w:t>
          </w:r>
        </w:p>
        <w:p w14:paraId="21739549" w14:textId="77777777" w:rsidR="00B925EC" w:rsidRDefault="00B925EC" w:rsidP="00B925EC">
          <w:pPr>
            <w:pStyle w:val="Prrafodelista"/>
            <w:numPr>
              <w:ilvl w:val="0"/>
              <w:numId w:val="52"/>
            </w:numPr>
            <w:spacing w:before="0" w:after="0"/>
            <w:ind w:left="567" w:hanging="284"/>
            <w:jc w:val="both"/>
            <w:rPr>
              <w:rFonts w:asciiTheme="minorHAnsi" w:hAnsiTheme="minorHAnsi" w:cstheme="minorHAnsi"/>
              <w:sz w:val="22"/>
              <w:szCs w:val="22"/>
            </w:rPr>
          </w:pPr>
          <w:r w:rsidRPr="00907C1A">
            <w:rPr>
              <w:rFonts w:asciiTheme="minorHAnsi" w:hAnsiTheme="minorHAnsi" w:cstheme="minorHAnsi"/>
              <w:sz w:val="22"/>
              <w:szCs w:val="22"/>
            </w:rPr>
            <w:t>El objeto, obligaciones, alcance o condiciones de los contratos deben comprender el diseño e implementación de herramientas de medición de los niveles de satisfacción de grupos de valor.</w:t>
          </w:r>
        </w:p>
        <w:p w14:paraId="6A32C4D8" w14:textId="77777777" w:rsidR="00B925EC" w:rsidRDefault="00B925EC" w:rsidP="00B925EC">
          <w:pPr>
            <w:pStyle w:val="Prrafodelista"/>
            <w:numPr>
              <w:ilvl w:val="0"/>
              <w:numId w:val="52"/>
            </w:numPr>
            <w:spacing w:before="0" w:after="0"/>
            <w:ind w:left="567" w:hanging="284"/>
            <w:jc w:val="both"/>
            <w:rPr>
              <w:rFonts w:asciiTheme="minorHAnsi" w:hAnsiTheme="minorHAnsi" w:cstheme="minorHAnsi"/>
              <w:sz w:val="22"/>
              <w:szCs w:val="22"/>
            </w:rPr>
          </w:pPr>
          <w:r w:rsidRPr="00907C1A">
            <w:rPr>
              <w:rFonts w:asciiTheme="minorHAnsi" w:hAnsiTheme="minorHAnsi" w:cstheme="minorHAnsi"/>
              <w:sz w:val="22"/>
              <w:szCs w:val="22"/>
            </w:rPr>
            <w:t xml:space="preserve">La sumatoria del valor de los contratos debe ser igual o superior a </w:t>
          </w:r>
          <w:r w:rsidRPr="00907C1A">
            <w:rPr>
              <w:rFonts w:asciiTheme="minorHAnsi" w:hAnsiTheme="minorHAnsi" w:cstheme="minorHAnsi"/>
              <w:b/>
              <w:bCs/>
              <w:sz w:val="22"/>
              <w:szCs w:val="22"/>
            </w:rPr>
            <w:t>886 SMMLV</w:t>
          </w:r>
          <w:r w:rsidRPr="00907C1A">
            <w:rPr>
              <w:rFonts w:asciiTheme="minorHAnsi" w:hAnsiTheme="minorHAnsi" w:cstheme="minorHAnsi"/>
              <w:sz w:val="22"/>
              <w:szCs w:val="22"/>
            </w:rPr>
            <w:t>.</w:t>
          </w:r>
        </w:p>
        <w:p w14:paraId="38B67C91" w14:textId="77777777" w:rsidR="00B925EC" w:rsidRDefault="00B925EC" w:rsidP="00B925EC">
          <w:pPr>
            <w:pStyle w:val="Prrafodelista"/>
            <w:numPr>
              <w:ilvl w:val="0"/>
              <w:numId w:val="52"/>
            </w:numPr>
            <w:spacing w:before="0" w:after="0"/>
            <w:ind w:left="567" w:hanging="284"/>
            <w:jc w:val="both"/>
            <w:rPr>
              <w:rFonts w:asciiTheme="minorHAnsi" w:hAnsiTheme="minorHAnsi" w:cstheme="minorHAnsi"/>
              <w:sz w:val="22"/>
              <w:szCs w:val="22"/>
            </w:rPr>
          </w:pPr>
          <w:r w:rsidRPr="00907C1A">
            <w:rPr>
              <w:rFonts w:asciiTheme="minorHAnsi" w:hAnsiTheme="minorHAnsi" w:cstheme="minorHAnsi"/>
              <w:sz w:val="22"/>
              <w:szCs w:val="22"/>
            </w:rPr>
            <w:t>Los contratos aportados por el proponente dentro de la experiencia habilitante deberán haber sido ejecutados dentro de los últimos diez (10) años contados hacia atrás a partir de la fecha definitiva del cierre del presente proceso de selección, inclusive.</w:t>
          </w:r>
        </w:p>
        <w:p w14:paraId="4BD5A84F" w14:textId="77777777" w:rsidR="00B925EC" w:rsidRPr="00B87699" w:rsidRDefault="00B925EC" w:rsidP="00B925EC">
          <w:pPr>
            <w:pStyle w:val="Prrafodelista"/>
            <w:numPr>
              <w:ilvl w:val="0"/>
              <w:numId w:val="52"/>
            </w:numPr>
            <w:spacing w:before="0" w:after="0"/>
            <w:ind w:left="567" w:hanging="284"/>
            <w:jc w:val="both"/>
            <w:rPr>
              <w:rFonts w:asciiTheme="minorHAnsi" w:hAnsiTheme="minorHAnsi" w:cstheme="minorHAnsi"/>
              <w:sz w:val="22"/>
              <w:szCs w:val="22"/>
            </w:rPr>
          </w:pPr>
          <w:r w:rsidRPr="007B1226">
            <w:rPr>
              <w:rFonts w:asciiTheme="minorHAnsi" w:eastAsia="Batang" w:hAnsiTheme="minorHAnsi" w:cstheme="minorHAnsi"/>
              <w:sz w:val="22"/>
              <w:szCs w:val="22"/>
              <w:lang w:val="es-CO"/>
            </w:rPr>
            <w:t>Por lo menos uno de los contratos debe corresponder a mínimo</w:t>
          </w:r>
          <w:r w:rsidRPr="007B1226">
            <w:rPr>
              <w:rFonts w:asciiTheme="minorHAnsi" w:eastAsia="Times New Roman" w:hAnsiTheme="minorHAnsi" w:cstheme="minorHAnsi"/>
              <w:color w:val="000000"/>
              <w:sz w:val="22"/>
              <w:szCs w:val="22"/>
              <w:shd w:val="clear" w:color="auto" w:fill="FFFFFF"/>
              <w:lang w:val="es-CO" w:eastAsia="es-ES_tradnl"/>
            </w:rPr>
            <w:t xml:space="preserve"> </w:t>
          </w:r>
          <w:r w:rsidRPr="007B1226">
            <w:rPr>
              <w:rFonts w:asciiTheme="minorHAnsi" w:eastAsia="Times New Roman" w:hAnsiTheme="minorHAnsi" w:cstheme="minorHAnsi"/>
              <w:b/>
              <w:bCs/>
              <w:color w:val="000000"/>
              <w:sz w:val="22"/>
              <w:szCs w:val="22"/>
              <w:shd w:val="clear" w:color="auto" w:fill="FFFFFF"/>
              <w:lang w:val="es-CO" w:eastAsia="es-ES_tradnl"/>
            </w:rPr>
            <w:t>443 SMMLV</w:t>
          </w:r>
          <w:r w:rsidRPr="007B1226">
            <w:rPr>
              <w:rFonts w:asciiTheme="minorHAnsi" w:eastAsia="Times New Roman" w:hAnsiTheme="minorHAnsi" w:cstheme="minorHAnsi"/>
              <w:color w:val="000000"/>
              <w:sz w:val="22"/>
              <w:szCs w:val="22"/>
              <w:shd w:val="clear" w:color="auto" w:fill="FFFFFF"/>
              <w:lang w:val="es-CO" w:eastAsia="es-ES_tradnl"/>
            </w:rPr>
            <w:t>. </w:t>
          </w:r>
        </w:p>
        <w:p w14:paraId="5EA6AC2C" w14:textId="77777777" w:rsidR="00B925EC" w:rsidRPr="00B87699" w:rsidRDefault="00B925EC" w:rsidP="00B925EC">
          <w:pPr>
            <w:spacing w:before="0" w:after="0"/>
            <w:jc w:val="both"/>
            <w:rPr>
              <w:rFonts w:asciiTheme="minorHAnsi" w:hAnsiTheme="minorHAnsi" w:cstheme="minorHAnsi"/>
              <w:sz w:val="22"/>
              <w:szCs w:val="22"/>
            </w:rPr>
          </w:pPr>
        </w:p>
        <w:p w14:paraId="3B280D25" w14:textId="77777777" w:rsidR="00B925EC" w:rsidRDefault="00B925EC" w:rsidP="00B925EC">
          <w:pPr>
            <w:spacing w:before="0"/>
            <w:jc w:val="both"/>
            <w:rPr>
              <w:rFonts w:eastAsia="Batang"/>
              <w:sz w:val="22"/>
              <w:szCs w:val="22"/>
              <w:lang w:val="es-CO"/>
            </w:rPr>
          </w:pPr>
          <w:r w:rsidRPr="006A118D">
            <w:rPr>
              <w:rFonts w:eastAsia="Batang"/>
              <w:sz w:val="22"/>
              <w:szCs w:val="22"/>
              <w:lang w:val="es-CO"/>
            </w:rPr>
            <w:t>Cuando el proponente esté conformado como consorcio o unión temporal, la experiencia acreditada del proponente que se presente como consorcio o unión temporal será la sumatoria de las experiencias de sus integrantes</w:t>
          </w:r>
          <w:r>
            <w:rPr>
              <w:rFonts w:eastAsia="Batang"/>
              <w:sz w:val="22"/>
              <w:szCs w:val="22"/>
              <w:lang w:val="es-CO"/>
            </w:rPr>
            <w:t>.  No obstante, t</w:t>
          </w:r>
          <w:r w:rsidRPr="00EC6BDB">
            <w:rPr>
              <w:rFonts w:eastAsia="Batang"/>
              <w:sz w:val="22"/>
              <w:szCs w:val="22"/>
              <w:lang w:val="es-CO"/>
            </w:rPr>
            <w:t xml:space="preserve">odos los integrantes deben aportar por lo menos un (1) contrato que cumpla con las reglas establecidas en </w:t>
          </w:r>
          <w:r>
            <w:rPr>
              <w:rFonts w:eastAsia="Batang"/>
              <w:sz w:val="22"/>
              <w:szCs w:val="22"/>
              <w:lang w:val="es-CO"/>
            </w:rPr>
            <w:t xml:space="preserve">el </w:t>
          </w:r>
          <w:r w:rsidRPr="00EC6BDB">
            <w:rPr>
              <w:rFonts w:eastAsia="Batang"/>
              <w:sz w:val="22"/>
              <w:szCs w:val="22"/>
              <w:lang w:val="es-CO"/>
            </w:rPr>
            <w:t>presente numeral.</w:t>
          </w:r>
          <w:r>
            <w:rPr>
              <w:rFonts w:eastAsia="Batang"/>
              <w:sz w:val="22"/>
              <w:szCs w:val="22"/>
              <w:lang w:val="es-CO"/>
            </w:rPr>
            <w:t xml:space="preserve"> </w:t>
          </w:r>
        </w:p>
        <w:p w14:paraId="0A8D1345" w14:textId="77777777" w:rsidR="00B925EC" w:rsidRPr="006E1FED" w:rsidRDefault="00B925EC" w:rsidP="00B925EC">
          <w:pPr>
            <w:spacing w:before="0"/>
            <w:jc w:val="both"/>
            <w:rPr>
              <w:rFonts w:asciiTheme="majorHAnsi" w:hAnsiTheme="majorHAnsi" w:cstheme="majorHAnsi"/>
              <w:sz w:val="22"/>
              <w:szCs w:val="22"/>
              <w:lang w:val="es-CO"/>
            </w:rPr>
          </w:pPr>
          <w:r w:rsidRPr="000A4905">
            <w:rPr>
              <w:rFonts w:asciiTheme="majorHAnsi" w:hAnsiTheme="majorHAnsi" w:cstheme="majorHAnsi"/>
              <w:sz w:val="22"/>
              <w:szCs w:val="22"/>
              <w:lang w:val="es-CO"/>
            </w:rPr>
            <w:t>En relación con la experiencia acreditada a través de contratos en los cuales el proponente participó como integrante de un contratista plural, la regla que aplicará la Secretaría para la verificación de dicha experiencia corresponderá a la ponderación del valor del contrato por el porcentaje de participación.</w:t>
          </w:r>
        </w:p>
        <w:p w14:paraId="6128F4D6" w14:textId="77777777" w:rsidR="00B925EC" w:rsidRPr="003E2CCA" w:rsidRDefault="00B925EC" w:rsidP="00B925EC">
          <w:pPr>
            <w:spacing w:before="0" w:after="0" w:line="200" w:lineRule="atLeast"/>
            <w:jc w:val="both"/>
            <w:rPr>
              <w:rFonts w:asciiTheme="majorHAnsi" w:hAnsiTheme="majorHAnsi" w:cstheme="majorHAnsi"/>
              <w:sz w:val="22"/>
              <w:szCs w:val="22"/>
            </w:rPr>
          </w:pPr>
        </w:p>
        <w:p w14:paraId="7B45AD79" w14:textId="77777777" w:rsidR="00B925EC" w:rsidRPr="003E2CCA" w:rsidRDefault="00B925EC" w:rsidP="00B925EC">
          <w:pPr>
            <w:spacing w:before="0"/>
            <w:jc w:val="both"/>
            <w:rPr>
              <w:rFonts w:asciiTheme="majorHAnsi" w:hAnsiTheme="majorHAnsi" w:cstheme="majorHAnsi"/>
              <w:b/>
              <w:bCs/>
              <w:sz w:val="22"/>
              <w:szCs w:val="22"/>
            </w:rPr>
          </w:pPr>
          <w:r w:rsidRPr="003E2CCA">
            <w:rPr>
              <w:rFonts w:asciiTheme="majorHAnsi" w:hAnsiTheme="majorHAnsi" w:cstheme="majorHAnsi"/>
              <w:b/>
              <w:bCs/>
              <w:sz w:val="22"/>
              <w:szCs w:val="22"/>
            </w:rPr>
            <w:t>EXPERIENCIA DE LOS PROPONENTES QUE NO ACREDITEN LA CALIDAD DE EMPRENDIMIENTOS Y EMPRESA DE MUJERES O MIPYME:</w:t>
          </w:r>
        </w:p>
        <w:p w14:paraId="3B1D0533" w14:textId="77777777" w:rsidR="00B925EC"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sz w:val="22"/>
              <w:szCs w:val="22"/>
            </w:rPr>
            <w:lastRenderedPageBreak/>
            <w:t xml:space="preserve">La Entidad verificará la experiencia de que trata el presente numeral de los proponentes que no acrediten la calidad de emprendimientos y empresa de mujeres o </w:t>
          </w:r>
          <w:proofErr w:type="spellStart"/>
          <w:r w:rsidRPr="003E2CCA">
            <w:rPr>
              <w:rFonts w:asciiTheme="majorHAnsi" w:hAnsiTheme="majorHAnsi" w:cstheme="majorHAnsi"/>
              <w:sz w:val="22"/>
              <w:szCs w:val="22"/>
            </w:rPr>
            <w:t>Mipyme</w:t>
          </w:r>
          <w:proofErr w:type="spellEnd"/>
          <w:r w:rsidRPr="003E2CCA">
            <w:rPr>
              <w:rFonts w:asciiTheme="majorHAnsi" w:hAnsiTheme="majorHAnsi" w:cstheme="majorHAnsi"/>
              <w:sz w:val="22"/>
              <w:szCs w:val="22"/>
            </w:rPr>
            <w:t xml:space="preserve"> con </w:t>
          </w:r>
          <w:r w:rsidRPr="00AC271D">
            <w:rPr>
              <w:rFonts w:asciiTheme="majorHAnsi" w:hAnsiTheme="majorHAnsi" w:cstheme="majorHAnsi"/>
              <w:b/>
              <w:bCs/>
              <w:sz w:val="22"/>
              <w:szCs w:val="22"/>
            </w:rPr>
            <w:t>máximo cinco (5) contratos</w:t>
          </w:r>
          <w:r w:rsidRPr="003E2CCA">
            <w:rPr>
              <w:rFonts w:asciiTheme="majorHAnsi" w:hAnsiTheme="majorHAnsi" w:cstheme="majorHAnsi"/>
              <w:sz w:val="22"/>
              <w:szCs w:val="22"/>
            </w:rPr>
            <w:t>.</w:t>
          </w:r>
        </w:p>
        <w:p w14:paraId="635D544F" w14:textId="77777777" w:rsidR="00B925EC" w:rsidRPr="003E2CCA" w:rsidRDefault="00B925EC" w:rsidP="00B925EC">
          <w:pPr>
            <w:spacing w:before="0" w:after="0" w:line="200" w:lineRule="atLeast"/>
            <w:jc w:val="both"/>
            <w:rPr>
              <w:rFonts w:asciiTheme="majorHAnsi" w:hAnsiTheme="majorHAnsi" w:cstheme="majorHAnsi"/>
              <w:sz w:val="22"/>
              <w:szCs w:val="22"/>
            </w:rPr>
          </w:pPr>
        </w:p>
        <w:p w14:paraId="0E78524A" w14:textId="77777777" w:rsidR="00B925EC" w:rsidRPr="003E2CCA" w:rsidRDefault="00B925EC" w:rsidP="00B925EC">
          <w:pPr>
            <w:spacing w:before="0"/>
            <w:jc w:val="both"/>
            <w:rPr>
              <w:rFonts w:asciiTheme="majorHAnsi" w:hAnsiTheme="majorHAnsi" w:cstheme="majorHAnsi"/>
              <w:b/>
              <w:bCs/>
              <w:sz w:val="22"/>
              <w:szCs w:val="22"/>
            </w:rPr>
          </w:pPr>
          <w:r w:rsidRPr="003E2CCA">
            <w:rPr>
              <w:rFonts w:asciiTheme="majorHAnsi" w:hAnsiTheme="majorHAnsi" w:cstheme="majorHAnsi"/>
              <w:b/>
              <w:bCs/>
              <w:sz w:val="22"/>
              <w:szCs w:val="22"/>
            </w:rPr>
            <w:t>EXPERIENCIA DE LOS PROPONENTES QUE ACREDITEN LA CALIDAD DE EMPRENDIMIENTOS Y EMPRESA DE MUJERES Y/O MIPYME:</w:t>
          </w:r>
        </w:p>
        <w:p w14:paraId="38F99077" w14:textId="77777777" w:rsidR="00B925EC" w:rsidRPr="003E2CCA" w:rsidRDefault="00B925EC" w:rsidP="00B925EC">
          <w:pPr>
            <w:spacing w:before="0" w:after="0"/>
            <w:jc w:val="both"/>
            <w:rPr>
              <w:rFonts w:asciiTheme="majorHAnsi" w:hAnsiTheme="majorHAnsi" w:cstheme="majorHAnsi"/>
              <w:sz w:val="22"/>
              <w:szCs w:val="22"/>
            </w:rPr>
          </w:pPr>
          <w:r w:rsidRPr="003E2CCA">
            <w:rPr>
              <w:rFonts w:asciiTheme="majorHAnsi" w:hAnsiTheme="majorHAnsi" w:cstheme="majorHAnsi"/>
              <w:sz w:val="22"/>
              <w:szCs w:val="22"/>
            </w:rPr>
            <w:t xml:space="preserve">Los proponentes que tengan la calidad de emprendimientos y empresas de mujeres o </w:t>
          </w:r>
          <w:proofErr w:type="spellStart"/>
          <w:r w:rsidRPr="003E2CCA">
            <w:rPr>
              <w:rFonts w:asciiTheme="majorHAnsi" w:hAnsiTheme="majorHAnsi" w:cstheme="majorHAnsi"/>
              <w:sz w:val="22"/>
              <w:szCs w:val="22"/>
            </w:rPr>
            <w:t>Mipyme</w:t>
          </w:r>
          <w:proofErr w:type="spellEnd"/>
          <w:r w:rsidRPr="003E2CCA">
            <w:rPr>
              <w:rFonts w:asciiTheme="majorHAnsi" w:hAnsiTheme="majorHAnsi" w:cstheme="majorHAnsi"/>
              <w:sz w:val="22"/>
              <w:szCs w:val="22"/>
            </w:rPr>
            <w:t xml:space="preserve">, podrán acreditar la experiencia solicitada con un </w:t>
          </w:r>
          <w:r w:rsidRPr="006F0669">
            <w:rPr>
              <w:rFonts w:asciiTheme="majorHAnsi" w:hAnsiTheme="majorHAnsi" w:cstheme="majorHAnsi"/>
              <w:b/>
              <w:bCs/>
              <w:sz w:val="22"/>
              <w:szCs w:val="22"/>
            </w:rPr>
            <w:t>máximo de seis (6) contratos</w:t>
          </w:r>
          <w:r w:rsidRPr="003E2CCA">
            <w:rPr>
              <w:rFonts w:asciiTheme="majorHAnsi" w:hAnsiTheme="majorHAnsi" w:cstheme="majorHAnsi"/>
              <w:sz w:val="22"/>
              <w:szCs w:val="22"/>
            </w:rPr>
            <w:t>.</w:t>
          </w:r>
        </w:p>
        <w:p w14:paraId="5927E5D1" w14:textId="77777777" w:rsidR="00B925EC" w:rsidRPr="003E2CCA" w:rsidRDefault="00B925EC" w:rsidP="00B925EC">
          <w:pPr>
            <w:spacing w:before="0" w:after="0"/>
            <w:jc w:val="both"/>
            <w:rPr>
              <w:rFonts w:asciiTheme="majorHAnsi" w:hAnsiTheme="majorHAnsi" w:cstheme="majorHAnsi"/>
              <w:sz w:val="22"/>
              <w:szCs w:val="22"/>
            </w:rPr>
          </w:pPr>
        </w:p>
        <w:p w14:paraId="6AA872CB" w14:textId="77777777" w:rsidR="00B925EC" w:rsidRPr="006F0669" w:rsidRDefault="00B925EC" w:rsidP="00B925EC">
          <w:pPr>
            <w:spacing w:before="0" w:after="0"/>
            <w:jc w:val="both"/>
            <w:rPr>
              <w:rFonts w:asciiTheme="majorHAnsi" w:hAnsiTheme="majorHAnsi" w:cstheme="majorHAnsi"/>
              <w:b/>
              <w:bCs/>
              <w:sz w:val="22"/>
              <w:szCs w:val="22"/>
            </w:rPr>
          </w:pPr>
          <w:r w:rsidRPr="003E2CCA">
            <w:rPr>
              <w:rFonts w:asciiTheme="majorHAnsi" w:hAnsiTheme="majorHAnsi" w:cstheme="majorHAnsi"/>
              <w:sz w:val="22"/>
              <w:szCs w:val="22"/>
            </w:rPr>
            <w:t xml:space="preserve">En caso de que el proponente acredite la calidad de emprendimiento y empresa de mujeres y </w:t>
          </w:r>
          <w:proofErr w:type="spellStart"/>
          <w:r w:rsidRPr="003E2CCA">
            <w:rPr>
              <w:rFonts w:asciiTheme="majorHAnsi" w:hAnsiTheme="majorHAnsi" w:cstheme="majorHAnsi"/>
              <w:sz w:val="22"/>
              <w:szCs w:val="22"/>
            </w:rPr>
            <w:t>Mipyme</w:t>
          </w:r>
          <w:proofErr w:type="spellEnd"/>
          <w:r w:rsidRPr="003E2CCA">
            <w:rPr>
              <w:rFonts w:asciiTheme="majorHAnsi" w:hAnsiTheme="majorHAnsi" w:cstheme="majorHAnsi"/>
              <w:sz w:val="22"/>
              <w:szCs w:val="22"/>
            </w:rPr>
            <w:t xml:space="preserve"> de manera conjunta, podrá demostrar la experiencia solicitada con un </w:t>
          </w:r>
          <w:r w:rsidRPr="006F0669">
            <w:rPr>
              <w:rFonts w:asciiTheme="majorHAnsi" w:hAnsiTheme="majorHAnsi" w:cstheme="majorHAnsi"/>
              <w:b/>
              <w:bCs/>
              <w:sz w:val="22"/>
              <w:szCs w:val="22"/>
            </w:rPr>
            <w:t>máximo de siete (7) contratos.</w:t>
          </w:r>
        </w:p>
        <w:p w14:paraId="5B48B6DA" w14:textId="77777777" w:rsidR="00B925EC" w:rsidRDefault="00B925EC" w:rsidP="00B925EC">
          <w:pPr>
            <w:spacing w:before="0" w:after="0"/>
            <w:jc w:val="both"/>
            <w:rPr>
              <w:rFonts w:asciiTheme="majorHAnsi" w:hAnsiTheme="majorHAnsi" w:cstheme="majorHAnsi"/>
              <w:sz w:val="22"/>
              <w:szCs w:val="22"/>
            </w:rPr>
          </w:pPr>
        </w:p>
        <w:p w14:paraId="0F9BB29F" w14:textId="77777777" w:rsidR="00B925EC" w:rsidRPr="003E2CCA" w:rsidRDefault="00B925EC" w:rsidP="00B925EC">
          <w:pPr>
            <w:spacing w:before="0" w:after="0"/>
            <w:jc w:val="both"/>
            <w:rPr>
              <w:rFonts w:asciiTheme="majorHAnsi" w:hAnsiTheme="majorHAnsi" w:cstheme="majorHAnsi"/>
              <w:sz w:val="22"/>
              <w:szCs w:val="22"/>
            </w:rPr>
          </w:pPr>
          <w:r w:rsidRPr="003E2CCA">
            <w:rPr>
              <w:rFonts w:asciiTheme="majorHAnsi" w:hAnsiTheme="majorHAnsi" w:cstheme="majorHAnsi"/>
              <w:sz w:val="22"/>
              <w:szCs w:val="22"/>
            </w:rPr>
            <w:t xml:space="preserve">Tratándose de proponentes plurales, los criterios diferenciales solo se aplicarán si por lo menos uno de los integrantes acredita la calidad de emprendimiento y empresa de mujeres y/o </w:t>
          </w:r>
          <w:proofErr w:type="spellStart"/>
          <w:r w:rsidRPr="003E2CCA">
            <w:rPr>
              <w:rFonts w:asciiTheme="majorHAnsi" w:hAnsiTheme="majorHAnsi" w:cstheme="majorHAnsi"/>
              <w:sz w:val="22"/>
              <w:szCs w:val="22"/>
            </w:rPr>
            <w:t>Mipyme</w:t>
          </w:r>
          <w:proofErr w:type="spellEnd"/>
          <w:r w:rsidRPr="003E2CCA">
            <w:rPr>
              <w:rFonts w:asciiTheme="majorHAnsi" w:hAnsiTheme="majorHAnsi" w:cstheme="majorHAnsi"/>
              <w:sz w:val="22"/>
              <w:szCs w:val="22"/>
            </w:rPr>
            <w:t xml:space="preserve"> y tiene una participación igual o superior al diez por ciento (10 %) en el consorcio o la unión temporal.</w:t>
          </w:r>
        </w:p>
        <w:p w14:paraId="6320470A" w14:textId="77777777" w:rsidR="00B925EC" w:rsidRPr="003E2CCA" w:rsidRDefault="00B925EC" w:rsidP="00B925EC">
          <w:pPr>
            <w:spacing w:before="0" w:after="0" w:line="200" w:lineRule="atLeast"/>
            <w:jc w:val="both"/>
            <w:rPr>
              <w:rFonts w:asciiTheme="majorHAnsi" w:hAnsiTheme="majorHAnsi" w:cstheme="majorHAnsi"/>
              <w:sz w:val="22"/>
              <w:szCs w:val="22"/>
            </w:rPr>
          </w:pPr>
        </w:p>
        <w:p w14:paraId="68523D32" w14:textId="77777777" w:rsidR="00B925EC"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sz w:val="22"/>
              <w:szCs w:val="22"/>
            </w:rPr>
            <w:t xml:space="preserve">En el evento en que uno o más integrantes del Proponente Plural tengan una participación igual o superior al diez por ciento (10%) en el consorcio o en la unión temporal y acrediten la calidad de emprendimiento y empresas de mujeres y </w:t>
          </w:r>
          <w:proofErr w:type="spellStart"/>
          <w:r w:rsidRPr="003E2CCA">
            <w:rPr>
              <w:rFonts w:asciiTheme="majorHAnsi" w:hAnsiTheme="majorHAnsi" w:cstheme="majorHAnsi"/>
              <w:sz w:val="22"/>
              <w:szCs w:val="22"/>
            </w:rPr>
            <w:t>Mipyme</w:t>
          </w:r>
          <w:proofErr w:type="spellEnd"/>
          <w:r w:rsidRPr="003E2CCA">
            <w:rPr>
              <w:rFonts w:asciiTheme="majorHAnsi" w:hAnsiTheme="majorHAnsi" w:cstheme="majorHAnsi"/>
              <w:sz w:val="22"/>
              <w:szCs w:val="22"/>
            </w:rPr>
            <w:t xml:space="preserve">, de manera conjunta o separada, podrán demostrar la experiencia solicitada </w:t>
          </w:r>
          <w:r w:rsidRPr="0036112C">
            <w:rPr>
              <w:rFonts w:asciiTheme="majorHAnsi" w:hAnsiTheme="majorHAnsi" w:cstheme="majorHAnsi"/>
              <w:b/>
              <w:bCs/>
              <w:sz w:val="22"/>
              <w:szCs w:val="22"/>
            </w:rPr>
            <w:t>con dos (2) contratos adicionales</w:t>
          </w:r>
          <w:r w:rsidRPr="003E2CCA">
            <w:rPr>
              <w:rFonts w:asciiTheme="majorHAnsi" w:hAnsiTheme="majorHAnsi" w:cstheme="majorHAnsi"/>
              <w:sz w:val="22"/>
              <w:szCs w:val="22"/>
            </w:rPr>
            <w:t xml:space="preserve"> </w:t>
          </w:r>
          <w:r w:rsidRPr="0036112C">
            <w:rPr>
              <w:rFonts w:asciiTheme="majorHAnsi" w:hAnsiTheme="majorHAnsi" w:cstheme="majorHAnsi"/>
              <w:b/>
              <w:bCs/>
              <w:sz w:val="22"/>
              <w:szCs w:val="22"/>
            </w:rPr>
            <w:t xml:space="preserve">a los cinco (5) </w:t>
          </w:r>
          <w:r w:rsidRPr="0036112C">
            <w:rPr>
              <w:rFonts w:asciiTheme="majorHAnsi" w:hAnsiTheme="majorHAnsi" w:cstheme="majorHAnsi"/>
              <w:sz w:val="22"/>
              <w:szCs w:val="22"/>
            </w:rPr>
            <w:t>inicialmente previstos</w:t>
          </w:r>
          <w:r w:rsidRPr="003E2CCA">
            <w:rPr>
              <w:rFonts w:asciiTheme="majorHAnsi" w:hAnsiTheme="majorHAnsi" w:cstheme="majorHAnsi"/>
              <w:sz w:val="22"/>
              <w:szCs w:val="22"/>
            </w:rPr>
            <w:t xml:space="preserve">, para un máximo de </w:t>
          </w:r>
          <w:r w:rsidRPr="0036112C">
            <w:rPr>
              <w:rFonts w:asciiTheme="majorHAnsi" w:hAnsiTheme="majorHAnsi" w:cstheme="majorHAnsi"/>
              <w:b/>
              <w:bCs/>
              <w:sz w:val="22"/>
              <w:szCs w:val="22"/>
            </w:rPr>
            <w:t>siete (7) contratos</w:t>
          </w:r>
          <w:r w:rsidRPr="003E2CCA">
            <w:rPr>
              <w:rFonts w:asciiTheme="majorHAnsi" w:hAnsiTheme="majorHAnsi" w:cstheme="majorHAnsi"/>
              <w:sz w:val="22"/>
              <w:szCs w:val="22"/>
            </w:rPr>
            <w:t>. En todo caso no será posible aportar más de dos (2) contratos adicionales aun cuando otros integrantes del Proponente Plural también cumplan las condiciones previamente definidas</w:t>
          </w:r>
          <w:r>
            <w:rPr>
              <w:rFonts w:asciiTheme="majorHAnsi" w:hAnsiTheme="majorHAnsi" w:cstheme="majorHAnsi"/>
              <w:sz w:val="22"/>
              <w:szCs w:val="22"/>
            </w:rPr>
            <w:t>.</w:t>
          </w:r>
        </w:p>
        <w:p w14:paraId="36029CF4" w14:textId="77777777" w:rsidR="00B925EC" w:rsidRDefault="00B925EC" w:rsidP="00B925EC">
          <w:pPr>
            <w:spacing w:before="0" w:after="0" w:line="200" w:lineRule="atLeast"/>
            <w:jc w:val="both"/>
            <w:rPr>
              <w:rFonts w:asciiTheme="majorHAnsi" w:hAnsiTheme="majorHAnsi" w:cstheme="majorHAnsi"/>
              <w:sz w:val="22"/>
              <w:szCs w:val="22"/>
            </w:rPr>
          </w:pPr>
        </w:p>
        <w:p w14:paraId="1D4C04CD" w14:textId="77777777" w:rsidR="00B925EC" w:rsidRPr="007961EE"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sz w:val="22"/>
              <w:szCs w:val="22"/>
            </w:rPr>
            <w:t xml:space="preserve">La calidad de emprendimiento y empresa de mujeres se acreditará de conformidad con lo establecido en el artículo 2.2.1.2.4.2.14. del Decreto 1082 de 2015, que fue adicionado por el artículo 3º del Decreto 1860 de 2021, para lo cual el proponente diligenciará el Formato </w:t>
          </w:r>
          <w:r w:rsidRPr="00456752">
            <w:rPr>
              <w:rFonts w:asciiTheme="majorHAnsi" w:hAnsiTheme="majorHAnsi" w:cstheme="majorHAnsi"/>
              <w:b/>
              <w:bCs/>
              <w:sz w:val="22"/>
              <w:szCs w:val="22"/>
            </w:rPr>
            <w:t>12 - ACREDITACIÓN DE EMPRENDIMIENTO Y EMPRESA DE MUJERES (</w:t>
          </w:r>
          <w:r w:rsidRPr="007961EE">
            <w:rPr>
              <w:rFonts w:asciiTheme="majorHAnsi" w:hAnsiTheme="majorHAnsi" w:cstheme="majorHAnsi"/>
              <w:sz w:val="22"/>
              <w:szCs w:val="22"/>
            </w:rPr>
            <w:t>A, B, y C, según corresponda).</w:t>
          </w:r>
        </w:p>
        <w:p w14:paraId="0860DCE1" w14:textId="77777777" w:rsidR="00B925EC" w:rsidRDefault="00B925EC" w:rsidP="00B925EC">
          <w:pPr>
            <w:spacing w:before="0" w:after="0" w:line="200" w:lineRule="atLeast"/>
            <w:jc w:val="both"/>
            <w:rPr>
              <w:rFonts w:asciiTheme="majorHAnsi" w:hAnsiTheme="majorHAnsi" w:cstheme="majorHAnsi"/>
              <w:sz w:val="22"/>
              <w:szCs w:val="22"/>
            </w:rPr>
          </w:pPr>
        </w:p>
        <w:p w14:paraId="07066441"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sz w:val="22"/>
              <w:szCs w:val="22"/>
            </w:rPr>
            <w:t xml:space="preserve">La calidad de </w:t>
          </w:r>
          <w:proofErr w:type="spellStart"/>
          <w:r w:rsidRPr="003E2CCA">
            <w:rPr>
              <w:rFonts w:asciiTheme="majorHAnsi" w:hAnsiTheme="majorHAnsi" w:cstheme="majorHAnsi"/>
              <w:sz w:val="22"/>
              <w:szCs w:val="22"/>
            </w:rPr>
            <w:t>Mipyme</w:t>
          </w:r>
          <w:proofErr w:type="spellEnd"/>
          <w:r w:rsidRPr="003E2CCA">
            <w:rPr>
              <w:rFonts w:asciiTheme="majorHAnsi" w:hAnsiTheme="majorHAnsi" w:cstheme="majorHAnsi"/>
              <w:sz w:val="22"/>
              <w:szCs w:val="22"/>
            </w:rPr>
            <w:t xml:space="preserve"> se acreditará acorde con los señalado en el artículo 2.2.1.2.4.2.4. del Decreto 1082 de 2015, que fue modificado por el artículo 5º del Decreto 1860 de 2021.</w:t>
          </w:r>
        </w:p>
        <w:p w14:paraId="1B40D427"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1:</w:t>
          </w:r>
          <w:r w:rsidRPr="003E2CCA">
            <w:rPr>
              <w:rFonts w:asciiTheme="majorHAnsi" w:hAnsiTheme="majorHAnsi" w:cstheme="majorHAnsi"/>
              <w:sz w:val="22"/>
              <w:szCs w:val="22"/>
            </w:rPr>
            <w:t xml:space="preserve"> La Secretaría no acepta auto certificaciones para la acreditación de la experiencia requerida en el presente numeral.</w:t>
          </w:r>
        </w:p>
        <w:p w14:paraId="21179B09" w14:textId="77777777" w:rsidR="00B925EC" w:rsidRPr="003E2CCA" w:rsidRDefault="00B925EC" w:rsidP="00B925EC">
          <w:pPr>
            <w:spacing w:before="0" w:after="0" w:line="200" w:lineRule="atLeast"/>
            <w:jc w:val="both"/>
            <w:rPr>
              <w:rFonts w:asciiTheme="majorHAnsi" w:hAnsiTheme="majorHAnsi" w:cstheme="majorHAnsi"/>
              <w:sz w:val="22"/>
              <w:szCs w:val="22"/>
            </w:rPr>
          </w:pPr>
        </w:p>
        <w:p w14:paraId="21A36AF5"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sz w:val="22"/>
              <w:szCs w:val="22"/>
            </w:rPr>
            <w:t>Entiéndase por auto certificación:</w:t>
          </w:r>
        </w:p>
        <w:p w14:paraId="154B05CF" w14:textId="77777777" w:rsidR="00B925EC" w:rsidRPr="003E2CCA" w:rsidRDefault="00B925EC" w:rsidP="00B925EC">
          <w:pPr>
            <w:pStyle w:val="Prrafodelista"/>
            <w:numPr>
              <w:ilvl w:val="0"/>
              <w:numId w:val="50"/>
            </w:numPr>
            <w:spacing w:before="0"/>
            <w:ind w:left="284" w:hanging="284"/>
            <w:jc w:val="both"/>
            <w:rPr>
              <w:rFonts w:asciiTheme="majorHAnsi" w:hAnsiTheme="majorHAnsi" w:cstheme="majorHAnsi"/>
              <w:sz w:val="22"/>
              <w:szCs w:val="22"/>
            </w:rPr>
          </w:pPr>
          <w:r w:rsidRPr="003E2CCA">
            <w:rPr>
              <w:rFonts w:asciiTheme="majorHAnsi" w:hAnsiTheme="majorHAnsi" w:cstheme="majorHAnsi"/>
              <w:sz w:val="22"/>
              <w:szCs w:val="22"/>
            </w:rPr>
            <w:t>Cualquier certificación expedida por el proponente para acreditar su propia experiencia.</w:t>
          </w:r>
        </w:p>
        <w:p w14:paraId="7A2A90A4" w14:textId="77777777" w:rsidR="00B925EC" w:rsidRPr="003E2CCA" w:rsidRDefault="00B925EC" w:rsidP="00B925EC">
          <w:pPr>
            <w:pStyle w:val="Prrafodelista"/>
            <w:numPr>
              <w:ilvl w:val="0"/>
              <w:numId w:val="50"/>
            </w:numPr>
            <w:spacing w:before="0"/>
            <w:ind w:left="284" w:hanging="284"/>
            <w:jc w:val="both"/>
            <w:rPr>
              <w:rFonts w:asciiTheme="majorHAnsi" w:hAnsiTheme="majorHAnsi" w:cstheme="majorHAnsi"/>
              <w:sz w:val="22"/>
              <w:szCs w:val="22"/>
            </w:rPr>
          </w:pPr>
          <w:r w:rsidRPr="003E2CCA">
            <w:rPr>
              <w:rFonts w:asciiTheme="majorHAnsi" w:hAnsiTheme="majorHAnsi" w:cstheme="majorHAnsi"/>
              <w:sz w:val="22"/>
              <w:szCs w:val="22"/>
            </w:rPr>
            <w:t>Cualquier certificación expedida por Consorcios o Uniones Temporales en los cuales el proponente o los integrantes del Consorcio o Unión Temporal hayan hecho parte.</w:t>
          </w:r>
        </w:p>
        <w:p w14:paraId="4DFBD77E" w14:textId="77777777" w:rsidR="00B925EC" w:rsidRPr="003E2CCA" w:rsidRDefault="00B925EC" w:rsidP="00B925EC">
          <w:pPr>
            <w:pStyle w:val="Prrafodelista"/>
            <w:numPr>
              <w:ilvl w:val="0"/>
              <w:numId w:val="50"/>
            </w:numPr>
            <w:spacing w:before="0"/>
            <w:ind w:left="284" w:hanging="284"/>
            <w:jc w:val="both"/>
            <w:rPr>
              <w:rFonts w:asciiTheme="majorHAnsi" w:hAnsiTheme="majorHAnsi" w:cstheme="majorHAnsi"/>
              <w:sz w:val="22"/>
              <w:szCs w:val="22"/>
            </w:rPr>
          </w:pPr>
          <w:r w:rsidRPr="003E2CCA">
            <w:rPr>
              <w:rFonts w:asciiTheme="majorHAnsi" w:hAnsiTheme="majorHAnsi" w:cstheme="majorHAnsi"/>
              <w:sz w:val="22"/>
              <w:szCs w:val="22"/>
            </w:rPr>
            <w:lastRenderedPageBreak/>
            <w:t>Cualquier certificación expedida por uno de los integrantes del Consorcio o Unión Temporal para acreditar la experiencia de uno o más de los integrantes del Consorcio o Unión Temporal.</w:t>
          </w:r>
        </w:p>
        <w:p w14:paraId="5186D69D" w14:textId="77777777" w:rsidR="00B925EC" w:rsidRPr="003E2CCA" w:rsidRDefault="00B925EC" w:rsidP="00B925EC">
          <w:pPr>
            <w:pStyle w:val="Prrafodelista"/>
            <w:numPr>
              <w:ilvl w:val="0"/>
              <w:numId w:val="50"/>
            </w:numPr>
            <w:spacing w:before="0"/>
            <w:ind w:left="284" w:hanging="284"/>
            <w:jc w:val="both"/>
            <w:rPr>
              <w:rFonts w:asciiTheme="majorHAnsi" w:hAnsiTheme="majorHAnsi" w:cstheme="majorHAnsi"/>
              <w:sz w:val="22"/>
              <w:szCs w:val="22"/>
            </w:rPr>
          </w:pPr>
          <w:r w:rsidRPr="003E2CCA">
            <w:rPr>
              <w:rFonts w:asciiTheme="majorHAnsi" w:hAnsiTheme="majorHAnsi" w:cstheme="majorHAnsi"/>
              <w:sz w:val="22"/>
              <w:szCs w:val="22"/>
            </w:rPr>
            <w:t>Cualquier certificación expedida por el grupo empresarial del que haga parte el proponente o los integrantes del Consorcio o Unión Temporal.</w:t>
          </w:r>
        </w:p>
        <w:p w14:paraId="3CE416B5" w14:textId="77777777" w:rsidR="00B925EC" w:rsidRPr="003E2CCA" w:rsidRDefault="00B925EC" w:rsidP="00B925EC">
          <w:pPr>
            <w:spacing w:before="0" w:after="0" w:line="200" w:lineRule="atLeast"/>
            <w:mirrorIndents/>
            <w:jc w:val="both"/>
            <w:rPr>
              <w:rFonts w:asciiTheme="majorHAnsi" w:hAnsiTheme="majorHAnsi" w:cstheme="majorHAnsi"/>
              <w:sz w:val="22"/>
              <w:szCs w:val="22"/>
            </w:rPr>
          </w:pPr>
        </w:p>
        <w:p w14:paraId="1547F725"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2:</w:t>
          </w:r>
          <w:r w:rsidRPr="003E2CCA">
            <w:rPr>
              <w:rFonts w:asciiTheme="majorHAnsi" w:hAnsiTheme="majorHAnsi" w:cstheme="majorHAnsi"/>
              <w:sz w:val="22"/>
              <w:szCs w:val="22"/>
            </w:rPr>
            <w:t xml:space="preserve"> La Secretaría verificará directamente la información de los contratos requerida en el presente numeral, por ser ésta adicional a la que debe constar en el RUP, para lo cual el proponente debe tener en cuenta los parámetros previstos en el </w:t>
          </w:r>
          <w:r w:rsidRPr="00E915D0">
            <w:rPr>
              <w:rFonts w:asciiTheme="majorHAnsi" w:hAnsiTheme="majorHAnsi" w:cstheme="majorHAnsi"/>
              <w:b/>
              <w:bCs/>
              <w:sz w:val="22"/>
              <w:szCs w:val="22"/>
            </w:rPr>
            <w:t>numeral 2.4.1.1</w:t>
          </w:r>
          <w:r w:rsidRPr="003E2CCA">
            <w:rPr>
              <w:rFonts w:asciiTheme="majorHAnsi" w:hAnsiTheme="majorHAnsi" w:cstheme="majorHAnsi"/>
              <w:sz w:val="22"/>
              <w:szCs w:val="22"/>
            </w:rPr>
            <w:t>. del complemento del pliego de condiciones, así mismo, se tendrá en cuenta los citados parámetros en caso de que el proponente sea extranjero y no tenga domicilio o sucursal en Colombia.</w:t>
          </w:r>
        </w:p>
        <w:p w14:paraId="04E114AC"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3:</w:t>
          </w:r>
          <w:r w:rsidRPr="003E2CCA">
            <w:rPr>
              <w:rFonts w:asciiTheme="majorHAnsi" w:hAnsiTheme="majorHAnsi" w:cstheme="majorHAnsi"/>
              <w:sz w:val="22"/>
              <w:szCs w:val="22"/>
            </w:rPr>
            <w:t xml:space="preserve"> El proponente, debe indicar en el Formato </w:t>
          </w:r>
          <w:r w:rsidRPr="00263B60">
            <w:rPr>
              <w:rFonts w:asciiTheme="majorHAnsi" w:hAnsiTheme="majorHAnsi" w:cstheme="majorHAnsi"/>
              <w:b/>
              <w:bCs/>
              <w:sz w:val="22"/>
              <w:szCs w:val="22"/>
            </w:rPr>
            <w:t>No. 5 “CONTRATOS REGISTRADOS EN EL RUP PARA VERIFICACIÓN DE EXPERIENCIA</w:t>
          </w:r>
          <w:r w:rsidRPr="003E2CCA">
            <w:rPr>
              <w:rFonts w:asciiTheme="majorHAnsi" w:hAnsiTheme="majorHAnsi" w:cstheme="majorHAnsi"/>
              <w:sz w:val="22"/>
              <w:szCs w:val="22"/>
            </w:rPr>
            <w:t>”, a que</w:t>
          </w:r>
          <w:r>
            <w:rPr>
              <w:rFonts w:asciiTheme="majorHAnsi" w:hAnsiTheme="majorHAnsi" w:cstheme="majorHAnsi"/>
              <w:sz w:val="22"/>
              <w:szCs w:val="22"/>
            </w:rPr>
            <w:t xml:space="preserve"> </w:t>
          </w:r>
          <w:r w:rsidRPr="003E2CCA">
            <w:rPr>
              <w:rFonts w:asciiTheme="majorHAnsi" w:hAnsiTheme="majorHAnsi" w:cstheme="majorHAnsi"/>
              <w:sz w:val="22"/>
              <w:szCs w:val="22"/>
            </w:rPr>
            <w:t>número consecutivo del reporte del contrato ejecutado y registrado en el RUP, corresponde la información adicional complementaria que aporte para acreditar la experiencia exigida en el presente numeral.</w:t>
          </w:r>
        </w:p>
        <w:p w14:paraId="49E2AFE0"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4:</w:t>
          </w:r>
          <w:r w:rsidRPr="003E2CCA">
            <w:rPr>
              <w:rFonts w:asciiTheme="majorHAnsi" w:hAnsiTheme="majorHAnsi" w:cstheme="majorHAnsi"/>
              <w:sz w:val="22"/>
              <w:szCs w:val="22"/>
            </w:rPr>
            <w:t xml:space="preserve"> En el evento en que el objeto, obligaciones, alcance o condiciones de los contratos acreditados, adicionalmente contenga el suministro de bienes o la prestación de servicios diferentes a los relacionados en la regla número 2) del párrafo segundo del presente numeral, para la verificación del cumplimiento de las reglas 3)</w:t>
          </w:r>
          <w:r>
            <w:rPr>
              <w:rFonts w:asciiTheme="majorHAnsi" w:hAnsiTheme="majorHAnsi" w:cstheme="majorHAnsi"/>
              <w:sz w:val="22"/>
              <w:szCs w:val="22"/>
            </w:rPr>
            <w:t xml:space="preserve">, </w:t>
          </w:r>
          <w:r w:rsidRPr="003E2CCA">
            <w:rPr>
              <w:rFonts w:asciiTheme="majorHAnsi" w:hAnsiTheme="majorHAnsi" w:cstheme="majorHAnsi"/>
              <w:sz w:val="22"/>
              <w:szCs w:val="22"/>
            </w:rPr>
            <w:t>4)</w:t>
          </w:r>
          <w:r>
            <w:rPr>
              <w:rFonts w:asciiTheme="majorHAnsi" w:hAnsiTheme="majorHAnsi" w:cstheme="majorHAnsi"/>
              <w:sz w:val="22"/>
              <w:szCs w:val="22"/>
            </w:rPr>
            <w:t xml:space="preserve"> y 5)</w:t>
          </w:r>
          <w:r w:rsidRPr="003E2CCA">
            <w:rPr>
              <w:rFonts w:asciiTheme="majorHAnsi" w:hAnsiTheme="majorHAnsi" w:cstheme="majorHAnsi"/>
              <w:sz w:val="22"/>
              <w:szCs w:val="22"/>
            </w:rPr>
            <w:t xml:space="preserve"> del mismo párrafo, la Secretaría únicamente tendrá en cuenta el valor en SMMLV de los bienes o servicios descritos en la citada regla 2). Para lo cual el proponente debe aportar la información complementaria que permita evidenciar el cumplimiento de las condiciones aquí indicadas, dicha información debe cumplir los parámetros señalados en el </w:t>
          </w:r>
          <w:r w:rsidRPr="005227CE">
            <w:rPr>
              <w:rFonts w:asciiTheme="majorHAnsi" w:hAnsiTheme="majorHAnsi" w:cstheme="majorHAnsi"/>
              <w:b/>
              <w:bCs/>
              <w:sz w:val="22"/>
              <w:szCs w:val="22"/>
            </w:rPr>
            <w:t>numeral 2.4.1.1</w:t>
          </w:r>
          <w:r w:rsidRPr="003E2CCA">
            <w:rPr>
              <w:rFonts w:asciiTheme="majorHAnsi" w:hAnsiTheme="majorHAnsi" w:cstheme="majorHAnsi"/>
              <w:sz w:val="22"/>
              <w:szCs w:val="22"/>
            </w:rPr>
            <w:t xml:space="preserve"> y en la </w:t>
          </w:r>
          <w:r w:rsidRPr="005227CE">
            <w:rPr>
              <w:rFonts w:asciiTheme="majorHAnsi" w:hAnsiTheme="majorHAnsi" w:cstheme="majorHAnsi"/>
              <w:b/>
              <w:bCs/>
              <w:sz w:val="22"/>
              <w:szCs w:val="22"/>
            </w:rPr>
            <w:t>nota 10</w:t>
          </w:r>
          <w:r w:rsidRPr="003E2CCA">
            <w:rPr>
              <w:rFonts w:asciiTheme="majorHAnsi" w:hAnsiTheme="majorHAnsi" w:cstheme="majorHAnsi"/>
              <w:sz w:val="22"/>
              <w:szCs w:val="22"/>
            </w:rPr>
            <w:t xml:space="preserve"> del presente numeral, así como, discriminar claramente el(los) valor(es) parcial(es) de los diferentes bienes o servicios incluidos en dicha certificación.</w:t>
          </w:r>
        </w:p>
        <w:p w14:paraId="1881F05B" w14:textId="77777777" w:rsidR="00B925EC" w:rsidRPr="003E2CCA" w:rsidRDefault="00B925EC" w:rsidP="00B925EC">
          <w:pPr>
            <w:spacing w:before="0"/>
            <w:jc w:val="both"/>
            <w:rPr>
              <w:rFonts w:asciiTheme="majorHAnsi" w:hAnsiTheme="majorHAnsi" w:cstheme="majorHAnsi"/>
              <w:sz w:val="22"/>
              <w:szCs w:val="22"/>
            </w:rPr>
          </w:pPr>
          <w:r w:rsidRPr="00830153">
            <w:rPr>
              <w:rFonts w:asciiTheme="majorHAnsi" w:hAnsiTheme="majorHAnsi" w:cstheme="majorHAnsi"/>
              <w:b/>
              <w:bCs/>
              <w:sz w:val="22"/>
              <w:szCs w:val="22"/>
            </w:rPr>
            <w:t>NOTA 5:</w:t>
          </w:r>
          <w:r w:rsidRPr="00830153">
            <w:rPr>
              <w:rFonts w:asciiTheme="majorHAnsi" w:hAnsiTheme="majorHAnsi" w:cstheme="majorHAnsi"/>
              <w:sz w:val="22"/>
              <w:szCs w:val="22"/>
            </w:rPr>
            <w:t xml:space="preserve"> El proponente podrá acreditar con un sólo contrato certificado la experiencia exigida en el numeral 2.4.1, siempre y cuando el mismo cumpla con la totalidad de las reglas establecidas en el citado numeral. </w:t>
          </w:r>
          <w:r w:rsidRPr="00EF5CF0">
            <w:rPr>
              <w:rFonts w:asciiTheme="majorHAnsi" w:hAnsiTheme="majorHAnsi" w:cstheme="majorHAnsi"/>
              <w:b/>
              <w:bCs/>
              <w:sz w:val="22"/>
              <w:szCs w:val="22"/>
            </w:rPr>
            <w:t>Esta nota no aplica para proponentes plurales</w:t>
          </w:r>
          <w:r>
            <w:rPr>
              <w:rFonts w:asciiTheme="majorHAnsi" w:hAnsiTheme="majorHAnsi" w:cstheme="majorHAnsi"/>
              <w:sz w:val="22"/>
              <w:szCs w:val="22"/>
            </w:rPr>
            <w:t>.</w:t>
          </w:r>
        </w:p>
        <w:p w14:paraId="4BEE8D94"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6:</w:t>
          </w:r>
          <w:r w:rsidRPr="003E2CCA">
            <w:rPr>
              <w:rFonts w:asciiTheme="majorHAnsi" w:hAnsiTheme="majorHAnsi" w:cstheme="majorHAnsi"/>
              <w:sz w:val="22"/>
              <w:szCs w:val="22"/>
            </w:rPr>
            <w:t xml:space="preserve"> Si el contrato que se pretende hacer valer como experiencia fue cedido o recibido en cesión, la certificación deberá especificar la fecha de la cesión y discriminar el valor del contrato ejecutado por el cedente y el cesionario.</w:t>
          </w:r>
        </w:p>
        <w:p w14:paraId="19BA3B4A"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7:</w:t>
          </w:r>
          <w:r w:rsidRPr="003E2CCA">
            <w:rPr>
              <w:rFonts w:asciiTheme="majorHAnsi" w:hAnsiTheme="majorHAnsi" w:cstheme="majorHAnsi"/>
              <w:sz w:val="22"/>
              <w:szCs w:val="22"/>
            </w:rPr>
            <w:t xml:space="preserve"> La acreditación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1881352A"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8:</w:t>
          </w:r>
          <w:r w:rsidRPr="003E2CCA">
            <w:rPr>
              <w:rFonts w:asciiTheme="majorHAnsi" w:hAnsiTheme="majorHAnsi" w:cstheme="majorHAnsi"/>
              <w:sz w:val="22"/>
              <w:szCs w:val="22"/>
            </w:rPr>
            <w:t xml:space="preserve"> El proponente solo puede acreditar la experiencia que ha obtenido y no la experiencia de su matriz, subsidiarias o integrantes del mismo grupo empresarial.</w:t>
          </w:r>
        </w:p>
        <w:p w14:paraId="2FE15756"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9:</w:t>
          </w:r>
          <w:r w:rsidRPr="003E2CCA">
            <w:rPr>
              <w:rFonts w:asciiTheme="majorHAnsi" w:hAnsiTheme="majorHAnsi" w:cstheme="majorHAnsi"/>
              <w:sz w:val="22"/>
              <w:szCs w:val="22"/>
            </w:rPr>
            <w:t xml:space="preserve"> En el evento en que una certificación se refiera a más de un contrato cada contrato se tomará como una certificación. Así mismo, en caso de presentar un número mayor de contratos certificados a los requeridos en el presente numeral, la Secretaría solo tendrá en cuenta los primeros contratos aportados y relacionados en el </w:t>
          </w:r>
          <w:r w:rsidRPr="00A857F4">
            <w:rPr>
              <w:rFonts w:asciiTheme="majorHAnsi" w:hAnsiTheme="majorHAnsi" w:cstheme="majorHAnsi"/>
              <w:b/>
              <w:bCs/>
              <w:sz w:val="22"/>
              <w:szCs w:val="22"/>
            </w:rPr>
            <w:t xml:space="preserve">Formato No. 5 - </w:t>
          </w:r>
          <w:r w:rsidRPr="00A857F4">
            <w:rPr>
              <w:rFonts w:asciiTheme="majorHAnsi" w:hAnsiTheme="majorHAnsi" w:cstheme="majorHAnsi"/>
              <w:b/>
              <w:bCs/>
              <w:sz w:val="22"/>
              <w:szCs w:val="22"/>
            </w:rPr>
            <w:lastRenderedPageBreak/>
            <w:t>“CONTRATOS REGISTRADOS EN EL RUP PARA VERIFICACIÓN DE EXPERIENCIA</w:t>
          </w:r>
          <w:r w:rsidRPr="003E2CCA">
            <w:rPr>
              <w:rFonts w:asciiTheme="majorHAnsi" w:hAnsiTheme="majorHAnsi" w:cstheme="majorHAnsi"/>
              <w:sz w:val="22"/>
              <w:szCs w:val="22"/>
            </w:rPr>
            <w:t>”, de acuerdo con el número permitido según corresponda. Los contratos adicionales no serán considerados para revisión.</w:t>
          </w:r>
        </w:p>
        <w:p w14:paraId="72E0583A"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10:</w:t>
          </w:r>
          <w:r w:rsidRPr="003E2CCA">
            <w:rPr>
              <w:rFonts w:asciiTheme="majorHAnsi" w:hAnsiTheme="majorHAnsi" w:cstheme="majorHAnsi"/>
              <w:sz w:val="22"/>
              <w:szCs w:val="22"/>
            </w:rPr>
            <w:t xml:space="preserve"> En caso de que las certificaciones expedidas por los contratantes no contengan la totalidad de información requerida para verificar el cumplimiento de los requisitos mínimos señalados en el presente de numeral, la Secretaría aceptará que el proponente aporte cualquier otro documento adicional a la certificación a través del cual se evidencie la información a verificar. Lo anterior, siempre y cuando el documento provenga de la entidad contratante del servicio, tales documentos pueden ser: contrato, acta de inicio u orden de inicio (este documento sólo será válido para efectos de acreditar la fecha de inicio del contrato), anexo de especificaciones técnicas, acta de liquidación, acta de terminación, acta de recibo final, entre otros.</w:t>
          </w:r>
        </w:p>
        <w:p w14:paraId="23A5AF0B"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11:</w:t>
          </w:r>
          <w:r w:rsidRPr="003E2CCA">
            <w:rPr>
              <w:rFonts w:asciiTheme="majorHAnsi" w:hAnsiTheme="majorHAnsi" w:cstheme="majorHAnsi"/>
              <w:sz w:val="22"/>
              <w:szCs w:val="22"/>
            </w:rPr>
            <w:t xml:space="preserve"> Cuando el(los) contrato(s) que se aporte(n) para acreditar la experiencia haya sido ejecutado por un consorcio o unión temporal, y dos (2) o más de sus integrantes conformen un proponente plural para participar en el presente proceso de contratación,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26390A25"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b/>
              <w:bCs/>
              <w:sz w:val="22"/>
              <w:szCs w:val="22"/>
            </w:rPr>
            <w:t>NOTA 12:</w:t>
          </w:r>
          <w:r w:rsidRPr="003E2CCA">
            <w:rPr>
              <w:rFonts w:asciiTheme="majorHAnsi" w:hAnsiTheme="majorHAnsi" w:cstheme="majorHAnsi"/>
              <w:sz w:val="22"/>
              <w:szCs w:val="22"/>
            </w:rPr>
            <w:t xml:space="preserve"> En caso de que </w:t>
          </w:r>
          <w:proofErr w:type="gramStart"/>
          <w:r w:rsidRPr="003E2CCA">
            <w:rPr>
              <w:rFonts w:asciiTheme="majorHAnsi" w:hAnsiTheme="majorHAnsi" w:cstheme="majorHAnsi"/>
              <w:sz w:val="22"/>
              <w:szCs w:val="22"/>
            </w:rPr>
            <w:t>el proponente persona jurídica</w:t>
          </w:r>
          <w:proofErr w:type="gramEnd"/>
          <w:r w:rsidRPr="003E2CCA">
            <w:rPr>
              <w:rFonts w:asciiTheme="majorHAnsi" w:hAnsiTheme="majorHAnsi" w:cstheme="majorHAnsi"/>
              <w:sz w:val="22"/>
              <w:szCs w:val="22"/>
            </w:rPr>
            <w:t xml:space="preserve"> no cuente con más de tres (3) años de constituida y pretendan acreditar la experiencia de sus socios, accionistas o constituyentes, de conformidad con la posibilidad establecida en el numeral 2.5 del artículo 2.2.1.1.1.5.2. del Decreto 1082 de 2015, además del RUP debe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7546FC6A" w14:textId="77777777" w:rsidR="00B925EC" w:rsidRPr="003E2CCA" w:rsidRDefault="00B925EC" w:rsidP="00B925EC">
          <w:pPr>
            <w:spacing w:before="0" w:after="0" w:line="200" w:lineRule="atLeast"/>
            <w:mirrorIndents/>
            <w:jc w:val="both"/>
            <w:rPr>
              <w:rFonts w:asciiTheme="majorHAnsi" w:hAnsiTheme="majorHAnsi" w:cstheme="majorHAnsi"/>
              <w:sz w:val="22"/>
              <w:szCs w:val="22"/>
            </w:rPr>
          </w:pPr>
        </w:p>
        <w:p w14:paraId="3F4E5995"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sz w:val="22"/>
              <w:szCs w:val="22"/>
            </w:rPr>
            <w:t>De acuerdo con el párrafo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presente proceso de contratación por uno de los integrantes, de manera tal que al proponente plural solo podrá avalársele una misma experiencia una sola vez.</w:t>
          </w:r>
        </w:p>
        <w:p w14:paraId="3BCF7256" w14:textId="77777777" w:rsidR="00B925EC" w:rsidRPr="003E2CCA" w:rsidRDefault="00B925EC" w:rsidP="00B925EC">
          <w:pPr>
            <w:spacing w:before="0" w:after="0" w:line="200" w:lineRule="atLeast"/>
            <w:mirrorIndents/>
            <w:jc w:val="both"/>
            <w:rPr>
              <w:rFonts w:asciiTheme="majorHAnsi" w:hAnsiTheme="majorHAnsi" w:cstheme="majorHAnsi"/>
              <w:sz w:val="22"/>
              <w:szCs w:val="22"/>
            </w:rPr>
          </w:pPr>
        </w:p>
        <w:p w14:paraId="2062127A" w14:textId="77777777" w:rsidR="00B925EC" w:rsidRPr="001C3965" w:rsidRDefault="00B925EC" w:rsidP="00B925EC">
          <w:pPr>
            <w:spacing w:before="0"/>
            <w:jc w:val="both"/>
            <w:rPr>
              <w:rFonts w:asciiTheme="majorHAnsi" w:hAnsiTheme="majorHAnsi" w:cstheme="majorHAnsi"/>
              <w:b/>
              <w:bCs/>
              <w:sz w:val="22"/>
              <w:szCs w:val="22"/>
            </w:rPr>
          </w:pPr>
          <w:r w:rsidRPr="001C3965">
            <w:rPr>
              <w:rFonts w:asciiTheme="majorHAnsi" w:hAnsiTheme="majorHAnsi" w:cstheme="majorHAnsi"/>
              <w:b/>
              <w:bCs/>
              <w:sz w:val="22"/>
              <w:szCs w:val="22"/>
            </w:rPr>
            <w:t>2.4.1.1 Parámetros aplicables relacionados con la documentación presentada por el proponente para acreditar información complementaria o presentada por el proponente extranjero sin domicilio o sucursal en Colombia</w:t>
          </w:r>
        </w:p>
        <w:p w14:paraId="6D6BA5DD" w14:textId="77777777" w:rsidR="00B925EC" w:rsidRPr="003E2CCA" w:rsidRDefault="00B925EC" w:rsidP="00B925EC">
          <w:pPr>
            <w:spacing w:before="0" w:after="0" w:line="200" w:lineRule="atLeast"/>
            <w:mirrorIndents/>
            <w:jc w:val="both"/>
            <w:rPr>
              <w:rFonts w:asciiTheme="majorHAnsi" w:hAnsiTheme="majorHAnsi" w:cstheme="majorHAnsi"/>
              <w:sz w:val="22"/>
              <w:szCs w:val="22"/>
            </w:rPr>
          </w:pPr>
        </w:p>
        <w:p w14:paraId="55C6FD6E" w14:textId="77777777" w:rsidR="00B925EC" w:rsidRPr="003E2CCA"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sz w:val="22"/>
              <w:szCs w:val="22"/>
            </w:rPr>
            <w:t xml:space="preserve">En caso de que sea necesario acreditar información complementaria que no se encuentre en el RUP, por ser ésta adicional a la que allí debe constar, o en caso de ser el proponente </w:t>
          </w:r>
          <w:r w:rsidRPr="003E2CCA">
            <w:rPr>
              <w:rFonts w:asciiTheme="majorHAnsi" w:hAnsiTheme="majorHAnsi" w:cstheme="majorHAnsi"/>
              <w:sz w:val="22"/>
              <w:szCs w:val="22"/>
            </w:rPr>
            <w:lastRenderedPageBreak/>
            <w:t>extranjero sin domicilio o sucursal en Colombia, se deben tener en cuenta los siguientes parámetros:</w:t>
          </w:r>
        </w:p>
        <w:p w14:paraId="4DF53F40" w14:textId="77777777" w:rsidR="00B925EC" w:rsidRPr="003E2CCA" w:rsidRDefault="00B925EC" w:rsidP="00B925EC">
          <w:pPr>
            <w:spacing w:before="0" w:after="0" w:line="200" w:lineRule="atLeast"/>
            <w:mirrorIndents/>
            <w:jc w:val="both"/>
            <w:rPr>
              <w:rFonts w:asciiTheme="majorHAnsi" w:hAnsiTheme="majorHAnsi" w:cstheme="majorHAnsi"/>
              <w:sz w:val="22"/>
              <w:szCs w:val="22"/>
            </w:rPr>
          </w:pPr>
        </w:p>
        <w:p w14:paraId="54884F5E" w14:textId="77777777" w:rsidR="00B925EC" w:rsidRPr="00F91E9E" w:rsidRDefault="00B925EC" w:rsidP="00B925EC">
          <w:pPr>
            <w:pStyle w:val="Prrafodelista"/>
            <w:numPr>
              <w:ilvl w:val="0"/>
              <w:numId w:val="51"/>
            </w:numPr>
            <w:spacing w:before="0"/>
            <w:ind w:left="426" w:hanging="284"/>
            <w:jc w:val="both"/>
            <w:rPr>
              <w:rFonts w:asciiTheme="majorHAnsi" w:hAnsiTheme="majorHAnsi" w:cstheme="majorHAnsi"/>
              <w:sz w:val="22"/>
              <w:szCs w:val="22"/>
            </w:rPr>
          </w:pPr>
          <w:r w:rsidRPr="00F91E9E">
            <w:rPr>
              <w:rFonts w:asciiTheme="majorHAnsi" w:hAnsiTheme="majorHAnsi" w:cstheme="majorHAnsi"/>
              <w:sz w:val="22"/>
              <w:szCs w:val="22"/>
            </w:rPr>
            <w:t>Las certificaciones presentadas para acreditar información complementaria de los contratos registrados en el RUP y por medio de los cuales el proponente demuestra la experiencia requerida en el numeral 2.4.1 del presente complemento del pliego de condiciones, deben contener como mínimo la siguiente información:</w:t>
          </w:r>
        </w:p>
        <w:p w14:paraId="0C59B02E" w14:textId="77777777" w:rsidR="00B925EC" w:rsidRPr="003E2CCA" w:rsidRDefault="00B925EC" w:rsidP="00B925EC">
          <w:pPr>
            <w:spacing w:before="0" w:after="0" w:line="200" w:lineRule="atLeast"/>
            <w:mirrorIndents/>
            <w:jc w:val="both"/>
            <w:rPr>
              <w:rFonts w:asciiTheme="majorHAnsi" w:hAnsiTheme="majorHAnsi" w:cstheme="majorHAnsi"/>
              <w:sz w:val="22"/>
              <w:szCs w:val="22"/>
            </w:rPr>
          </w:pPr>
        </w:p>
        <w:p w14:paraId="67C87ED2" w14:textId="77777777" w:rsidR="00B925EC" w:rsidRPr="00C76664"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C76664">
            <w:rPr>
              <w:rFonts w:asciiTheme="majorHAnsi" w:hAnsiTheme="majorHAnsi" w:cstheme="majorHAnsi"/>
              <w:sz w:val="22"/>
              <w:szCs w:val="22"/>
            </w:rPr>
            <w:t>Nombre de la entidad o empresa que certifica la experiencia;</w:t>
          </w:r>
        </w:p>
        <w:p w14:paraId="11B61B47" w14:textId="77777777" w:rsidR="00B925EC" w:rsidRPr="00C76664"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C76664">
            <w:rPr>
              <w:rFonts w:asciiTheme="majorHAnsi" w:hAnsiTheme="majorHAnsi" w:cstheme="majorHAnsi"/>
              <w:sz w:val="22"/>
              <w:szCs w:val="22"/>
            </w:rPr>
            <w:t>Nombre e identificación del proponente o integrante del proponente;</w:t>
          </w:r>
        </w:p>
        <w:p w14:paraId="1241363B" w14:textId="77777777" w:rsidR="00B925EC"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C76664">
            <w:rPr>
              <w:rFonts w:asciiTheme="majorHAnsi" w:hAnsiTheme="majorHAnsi" w:cstheme="majorHAnsi"/>
              <w:sz w:val="22"/>
              <w:szCs w:val="22"/>
            </w:rPr>
            <w:t xml:space="preserve">Objeto u </w:t>
          </w:r>
          <w:r>
            <w:rPr>
              <w:rFonts w:asciiTheme="majorHAnsi" w:hAnsiTheme="majorHAnsi" w:cstheme="majorHAnsi"/>
              <w:sz w:val="22"/>
              <w:szCs w:val="22"/>
            </w:rPr>
            <w:t>o</w:t>
          </w:r>
          <w:r w:rsidRPr="00C76664">
            <w:rPr>
              <w:rFonts w:asciiTheme="majorHAnsi" w:hAnsiTheme="majorHAnsi" w:cstheme="majorHAnsi"/>
              <w:sz w:val="22"/>
              <w:szCs w:val="22"/>
            </w:rPr>
            <w:t xml:space="preserve">bligaciones o actividades en donde se evidencie el cumplimiento de la regla número 2) del párrafo segundo del </w:t>
          </w:r>
          <w:r w:rsidRPr="00144BBC">
            <w:rPr>
              <w:rFonts w:asciiTheme="majorHAnsi" w:hAnsiTheme="majorHAnsi" w:cstheme="majorHAnsi"/>
              <w:b/>
              <w:bCs/>
              <w:sz w:val="22"/>
              <w:szCs w:val="22"/>
            </w:rPr>
            <w:t xml:space="preserve">numeral </w:t>
          </w:r>
          <w:r w:rsidRPr="00115110">
            <w:rPr>
              <w:rFonts w:asciiTheme="majorHAnsi" w:hAnsiTheme="majorHAnsi" w:cstheme="majorHAnsi"/>
              <w:b/>
              <w:bCs/>
              <w:sz w:val="22"/>
              <w:szCs w:val="22"/>
            </w:rPr>
            <w:t>2.4.1</w:t>
          </w:r>
          <w:r>
            <w:rPr>
              <w:rFonts w:asciiTheme="majorHAnsi" w:hAnsiTheme="majorHAnsi" w:cstheme="majorHAnsi"/>
              <w:sz w:val="22"/>
              <w:szCs w:val="22"/>
            </w:rPr>
            <w:t>;</w:t>
          </w:r>
        </w:p>
        <w:p w14:paraId="6ACA3B31" w14:textId="77777777" w:rsidR="00B925EC"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C76664">
            <w:rPr>
              <w:rFonts w:asciiTheme="majorHAnsi" w:hAnsiTheme="majorHAnsi" w:cstheme="majorHAnsi"/>
              <w:sz w:val="22"/>
              <w:szCs w:val="22"/>
            </w:rPr>
            <w:t>Fecha de inicio y de terminación del contrato, así como fecha de expedición de la certificación</w:t>
          </w:r>
          <w:r>
            <w:rPr>
              <w:rFonts w:asciiTheme="majorHAnsi" w:hAnsiTheme="majorHAnsi" w:cstheme="majorHAnsi"/>
              <w:sz w:val="22"/>
              <w:szCs w:val="22"/>
            </w:rPr>
            <w:t>;</w:t>
          </w:r>
        </w:p>
        <w:p w14:paraId="6B4DA4C2" w14:textId="77777777" w:rsidR="00B925EC"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D6368F">
            <w:rPr>
              <w:rFonts w:asciiTheme="majorHAnsi" w:hAnsiTheme="majorHAnsi" w:cstheme="majorHAnsi"/>
              <w:sz w:val="22"/>
              <w:szCs w:val="22"/>
            </w:rPr>
            <w:t xml:space="preserve">La fecha de iniciación de la ejecución del contrato. Esta fecha es diferente a la de suscripción del contrato. </w:t>
          </w:r>
        </w:p>
        <w:p w14:paraId="1CB69E24" w14:textId="77777777" w:rsidR="00B925EC" w:rsidRPr="00A3113C"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A3113C">
            <w:rPr>
              <w:rFonts w:asciiTheme="majorHAnsi" w:hAnsiTheme="majorHAnsi" w:cstheme="majorHAnsi"/>
              <w:sz w:val="22"/>
              <w:szCs w:val="22"/>
            </w:rPr>
            <w:t xml:space="preserve">La fecha de terminación de la ejecución del contrato. Esta fecha de terminación no es la fecha de entrega y/o recibo final, liquidación, o acta final. </w:t>
          </w:r>
        </w:p>
        <w:p w14:paraId="24DD81B4" w14:textId="77777777" w:rsidR="00B925EC" w:rsidRPr="00A3496B"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A3496B">
            <w:rPr>
              <w:rFonts w:asciiTheme="majorHAnsi" w:hAnsiTheme="majorHAnsi" w:cstheme="majorHAnsi"/>
              <w:sz w:val="22"/>
              <w:szCs w:val="22"/>
            </w:rPr>
            <w:t>Dirección y teléfono, de quien expide la certificación;</w:t>
          </w:r>
        </w:p>
        <w:p w14:paraId="60C599D3" w14:textId="77777777" w:rsidR="00B925EC"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A3496B">
            <w:rPr>
              <w:rFonts w:asciiTheme="majorHAnsi" w:hAnsiTheme="majorHAnsi" w:cstheme="majorHAnsi"/>
              <w:sz w:val="22"/>
              <w:szCs w:val="22"/>
            </w:rPr>
            <w:t>Nombre, firma y cargo de la persona autorizada para expedir la certificación.</w:t>
          </w:r>
        </w:p>
        <w:p w14:paraId="17AB1FC7" w14:textId="77777777" w:rsidR="00B925EC"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A3496B">
            <w:rPr>
              <w:rFonts w:asciiTheme="majorHAnsi" w:hAnsiTheme="majorHAnsi" w:cstheme="majorHAnsi"/>
              <w:sz w:val="22"/>
              <w:szCs w:val="22"/>
            </w:rPr>
            <w:t xml:space="preserve">Valor de los bienes o servicios prestados, lo anterior en caso de que el objeto, obligaciones, alcance o condiciones de los contratos, adicionalmente contenga el suministro de bienes o la prestación de servicios diferentes a los descritos en la regla número 2) del párrafo segundo del </w:t>
          </w:r>
          <w:r w:rsidRPr="00144BBC">
            <w:rPr>
              <w:rFonts w:asciiTheme="majorHAnsi" w:hAnsiTheme="majorHAnsi" w:cstheme="majorHAnsi"/>
              <w:b/>
              <w:bCs/>
              <w:sz w:val="22"/>
              <w:szCs w:val="22"/>
            </w:rPr>
            <w:t xml:space="preserve">numeral </w:t>
          </w:r>
          <w:r w:rsidRPr="00115110">
            <w:rPr>
              <w:rFonts w:asciiTheme="majorHAnsi" w:hAnsiTheme="majorHAnsi" w:cstheme="majorHAnsi"/>
              <w:b/>
              <w:bCs/>
              <w:sz w:val="22"/>
              <w:szCs w:val="22"/>
            </w:rPr>
            <w:t>2.4.1</w:t>
          </w:r>
          <w:r w:rsidRPr="00A3496B">
            <w:rPr>
              <w:rFonts w:asciiTheme="majorHAnsi" w:hAnsiTheme="majorHAnsi" w:cstheme="majorHAnsi"/>
              <w:sz w:val="22"/>
              <w:szCs w:val="22"/>
            </w:rPr>
            <w:t xml:space="preserve"> del presente complemento del pliego de condiciones.</w:t>
          </w:r>
        </w:p>
        <w:p w14:paraId="1AEECCE4" w14:textId="77777777" w:rsidR="00B925EC" w:rsidRDefault="00B925EC" w:rsidP="00B925EC">
          <w:pPr>
            <w:spacing w:before="0"/>
            <w:jc w:val="both"/>
            <w:rPr>
              <w:rFonts w:asciiTheme="majorHAnsi" w:hAnsiTheme="majorHAnsi" w:cstheme="majorHAnsi"/>
              <w:sz w:val="22"/>
              <w:szCs w:val="22"/>
            </w:rPr>
          </w:pPr>
          <w:r w:rsidRPr="00773E2A">
            <w:rPr>
              <w:rFonts w:asciiTheme="majorHAnsi" w:hAnsiTheme="majorHAnsi" w:cstheme="majorHAnsi"/>
              <w:sz w:val="22"/>
              <w:szCs w:val="22"/>
            </w:rPr>
            <w:t>Si en la certificación aportada para la acreditación de experiencia solo se evidencia fecha (mes, año) de inicio del contrato: se tendrá en cuenta el último día del mes que se encuentre señalado en la certificación</w:t>
          </w:r>
        </w:p>
        <w:p w14:paraId="56371820" w14:textId="77777777" w:rsidR="00B925EC" w:rsidRPr="00A3113C" w:rsidRDefault="00B925EC" w:rsidP="00B925EC">
          <w:pPr>
            <w:spacing w:before="0"/>
            <w:jc w:val="both"/>
            <w:rPr>
              <w:rFonts w:asciiTheme="majorHAnsi" w:hAnsiTheme="majorHAnsi" w:cstheme="majorHAnsi"/>
              <w:sz w:val="22"/>
              <w:szCs w:val="22"/>
            </w:rPr>
          </w:pPr>
          <w:r w:rsidRPr="00A3113C">
            <w:rPr>
              <w:rFonts w:asciiTheme="majorHAnsi" w:hAnsiTheme="majorHAnsi" w:cstheme="majorHAnsi"/>
              <w:sz w:val="22"/>
              <w:szCs w:val="22"/>
            </w:rPr>
            <w:t>Si en la certificación aportada para la acreditación de experiencia solo se evidencia fecha (mes, año) de terminación del contrato: se tendrá en cuenta el primer día del mes que se encuentre señalado en la certificación.</w:t>
          </w:r>
        </w:p>
        <w:p w14:paraId="1AA5608A" w14:textId="77777777" w:rsidR="00B925EC" w:rsidRPr="00A3496B" w:rsidRDefault="00B925EC" w:rsidP="00B925EC">
          <w:pPr>
            <w:spacing w:before="0" w:after="0" w:line="200" w:lineRule="atLeast"/>
            <w:mirrorIndents/>
            <w:jc w:val="both"/>
            <w:rPr>
              <w:rFonts w:asciiTheme="majorHAnsi" w:hAnsiTheme="majorHAnsi" w:cstheme="majorHAnsi"/>
              <w:sz w:val="22"/>
              <w:szCs w:val="22"/>
            </w:rPr>
          </w:pPr>
        </w:p>
        <w:p w14:paraId="55754A99" w14:textId="77777777" w:rsidR="00B925EC" w:rsidRPr="00F91E9E" w:rsidRDefault="00B925EC" w:rsidP="00B925EC">
          <w:pPr>
            <w:pStyle w:val="Prrafodelista"/>
            <w:numPr>
              <w:ilvl w:val="0"/>
              <w:numId w:val="51"/>
            </w:numPr>
            <w:spacing w:before="0"/>
            <w:ind w:left="426" w:hanging="284"/>
            <w:jc w:val="both"/>
            <w:rPr>
              <w:rFonts w:asciiTheme="majorHAnsi" w:hAnsiTheme="majorHAnsi" w:cstheme="majorHAnsi"/>
              <w:sz w:val="22"/>
              <w:szCs w:val="22"/>
            </w:rPr>
          </w:pPr>
          <w:r w:rsidRPr="00F91E9E">
            <w:rPr>
              <w:rFonts w:asciiTheme="majorHAnsi" w:hAnsiTheme="majorHAnsi" w:cstheme="majorHAnsi"/>
              <w:sz w:val="22"/>
              <w:szCs w:val="22"/>
            </w:rPr>
            <w:t xml:space="preserve">El proponente podrá adjuntar todos los documentos que sirvan de soporte o prueba de los requisitos exigidos en el </w:t>
          </w:r>
          <w:r w:rsidRPr="00144BBC">
            <w:rPr>
              <w:rFonts w:asciiTheme="majorHAnsi" w:hAnsiTheme="majorHAnsi" w:cstheme="majorHAnsi"/>
              <w:b/>
              <w:bCs/>
              <w:sz w:val="22"/>
              <w:szCs w:val="22"/>
            </w:rPr>
            <w:t xml:space="preserve">numeral </w:t>
          </w:r>
          <w:r w:rsidRPr="00115110">
            <w:rPr>
              <w:rFonts w:asciiTheme="majorHAnsi" w:hAnsiTheme="majorHAnsi" w:cstheme="majorHAnsi"/>
              <w:b/>
              <w:bCs/>
              <w:sz w:val="22"/>
              <w:szCs w:val="22"/>
            </w:rPr>
            <w:t>2.4.1</w:t>
          </w:r>
          <w:r w:rsidRPr="00F91E9E">
            <w:rPr>
              <w:rFonts w:asciiTheme="majorHAnsi" w:hAnsiTheme="majorHAnsi" w:cstheme="majorHAnsi"/>
              <w:sz w:val="22"/>
              <w:szCs w:val="22"/>
            </w:rPr>
            <w:t xml:space="preserve"> del presente complemento del pliego de condiciones, siempre y cuando corresponda a contratos registrados en el RUP y de los mismos se derive como mínimo la totalidad de la información que permita verificar el cumplimiento de los requisitos establecidos en el </w:t>
          </w:r>
          <w:r w:rsidRPr="003C201F">
            <w:rPr>
              <w:rFonts w:asciiTheme="majorHAnsi" w:hAnsiTheme="majorHAnsi" w:cstheme="majorHAnsi"/>
              <w:b/>
              <w:bCs/>
              <w:sz w:val="22"/>
              <w:szCs w:val="22"/>
            </w:rPr>
            <w:t>numeral 2.4.1</w:t>
          </w:r>
          <w:r w:rsidRPr="00F91E9E">
            <w:rPr>
              <w:rFonts w:asciiTheme="majorHAnsi" w:hAnsiTheme="majorHAnsi" w:cstheme="majorHAnsi"/>
              <w:sz w:val="22"/>
              <w:szCs w:val="22"/>
            </w:rPr>
            <w:t>.</w:t>
          </w:r>
        </w:p>
        <w:p w14:paraId="0FBBBFD4" w14:textId="77777777" w:rsidR="00B925EC" w:rsidRPr="003E2CCA" w:rsidRDefault="00B925EC" w:rsidP="00B925EC">
          <w:pPr>
            <w:spacing w:before="0" w:after="0" w:line="200" w:lineRule="atLeast"/>
            <w:mirrorIndents/>
            <w:jc w:val="both"/>
            <w:rPr>
              <w:rFonts w:asciiTheme="majorHAnsi" w:hAnsiTheme="majorHAnsi" w:cstheme="majorHAnsi"/>
              <w:sz w:val="22"/>
              <w:szCs w:val="22"/>
            </w:rPr>
          </w:pPr>
        </w:p>
        <w:p w14:paraId="30BADF3D" w14:textId="77777777" w:rsidR="00B925EC" w:rsidRPr="00F91E9E" w:rsidRDefault="00B925EC" w:rsidP="00B925EC">
          <w:pPr>
            <w:pStyle w:val="Prrafodelista"/>
            <w:numPr>
              <w:ilvl w:val="0"/>
              <w:numId w:val="51"/>
            </w:numPr>
            <w:spacing w:before="0"/>
            <w:ind w:left="426" w:hanging="284"/>
            <w:jc w:val="both"/>
            <w:rPr>
              <w:rFonts w:asciiTheme="majorHAnsi" w:hAnsiTheme="majorHAnsi" w:cstheme="majorHAnsi"/>
              <w:sz w:val="22"/>
              <w:szCs w:val="22"/>
            </w:rPr>
          </w:pPr>
          <w:r w:rsidRPr="00F91E9E">
            <w:rPr>
              <w:rFonts w:asciiTheme="majorHAnsi" w:hAnsiTheme="majorHAnsi" w:cstheme="majorHAnsi"/>
              <w:sz w:val="22"/>
              <w:szCs w:val="22"/>
            </w:rPr>
            <w:t xml:space="preserve">El proponente extranjero sin domicilio o sucursal en Colombia para acreditar los requisitos de experiencia exigidos en el </w:t>
          </w:r>
          <w:r w:rsidRPr="003C201F">
            <w:rPr>
              <w:rFonts w:asciiTheme="majorHAnsi" w:hAnsiTheme="majorHAnsi" w:cstheme="majorHAnsi"/>
              <w:b/>
              <w:bCs/>
              <w:sz w:val="22"/>
              <w:szCs w:val="22"/>
            </w:rPr>
            <w:t>numeral 2.4.1</w:t>
          </w:r>
          <w:r w:rsidRPr="00F91E9E">
            <w:rPr>
              <w:rFonts w:asciiTheme="majorHAnsi" w:hAnsiTheme="majorHAnsi" w:cstheme="majorHAnsi"/>
              <w:sz w:val="22"/>
              <w:szCs w:val="22"/>
            </w:rPr>
            <w:t xml:space="preserve"> del presente complemento del pliego de condiciones, puede allegar los siguientes documentos, los cuales serán verificados directamente por parte de la Secretaría:</w:t>
          </w:r>
        </w:p>
        <w:p w14:paraId="0C12FBFC" w14:textId="77777777" w:rsidR="00B925EC" w:rsidRPr="003E2CCA" w:rsidRDefault="00B925EC" w:rsidP="00B925EC">
          <w:pPr>
            <w:spacing w:before="0" w:after="0" w:line="200" w:lineRule="atLeast"/>
            <w:mirrorIndents/>
            <w:jc w:val="both"/>
            <w:rPr>
              <w:rFonts w:asciiTheme="majorHAnsi" w:hAnsiTheme="majorHAnsi" w:cstheme="majorHAnsi"/>
              <w:sz w:val="22"/>
              <w:szCs w:val="22"/>
            </w:rPr>
          </w:pPr>
        </w:p>
        <w:p w14:paraId="4F599756" w14:textId="77777777" w:rsidR="00B925EC" w:rsidRPr="003E2CCA"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3E2CCA">
            <w:rPr>
              <w:rFonts w:asciiTheme="majorHAnsi" w:hAnsiTheme="majorHAnsi" w:cstheme="majorHAnsi"/>
              <w:sz w:val="22"/>
              <w:szCs w:val="22"/>
            </w:rPr>
            <w:t>Certificaciones que contengan la información descrita en el literal a) del presente numeral.</w:t>
          </w:r>
        </w:p>
        <w:p w14:paraId="3B0F9F33" w14:textId="77777777" w:rsidR="00B925EC" w:rsidRPr="003E2CCA"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3E2CCA">
            <w:rPr>
              <w:rFonts w:asciiTheme="majorHAnsi" w:hAnsiTheme="majorHAnsi" w:cstheme="majorHAnsi"/>
              <w:sz w:val="22"/>
              <w:szCs w:val="22"/>
            </w:rPr>
            <w:t>Fotocopia de contratos, siempre que se acompañen con la respectiva acta de liquidación o de recibo final y de tales documentos se derive, como mínimo, la totalidad de la información que permita verificar el cumplimiento de la experiencia requerida en el presente complemento del pliego de condiciones.</w:t>
          </w:r>
        </w:p>
        <w:p w14:paraId="615B4303" w14:textId="77777777" w:rsidR="00B925EC" w:rsidRPr="003E2CCA"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3E2CCA">
            <w:rPr>
              <w:rFonts w:asciiTheme="majorHAnsi" w:hAnsiTheme="majorHAnsi" w:cstheme="majorHAnsi"/>
              <w:sz w:val="22"/>
              <w:szCs w:val="22"/>
            </w:rPr>
            <w:t>El proponente extranjero sin domicilio o sucursal en Colombia podrá adjuntar a la(s) certificación(es) o contratos, todos los documentos que sirvan de soporte o prueba del (los) mismo(s), siempre que de dichos documentos se derive como mínimo la información que permita verificar el cumplimiento de la experiencia requerida en el presente complemento del pliego de condiciones.</w:t>
          </w:r>
        </w:p>
        <w:p w14:paraId="0526C1FB" w14:textId="77777777" w:rsidR="00B925EC" w:rsidRPr="003E2CCA"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3E2CCA">
            <w:rPr>
              <w:rFonts w:asciiTheme="majorHAnsi" w:hAnsiTheme="majorHAnsi" w:cstheme="majorHAnsi"/>
              <w:sz w:val="22"/>
              <w:szCs w:val="22"/>
            </w:rPr>
            <w:t xml:space="preserve">Si el proponente extranjero sin domicilio o sucursal en </w:t>
          </w:r>
          <w:proofErr w:type="gramStart"/>
          <w:r w:rsidRPr="003E2CCA">
            <w:rPr>
              <w:rFonts w:asciiTheme="majorHAnsi" w:hAnsiTheme="majorHAnsi" w:cstheme="majorHAnsi"/>
              <w:sz w:val="22"/>
              <w:szCs w:val="22"/>
            </w:rPr>
            <w:t>Colombia,</w:t>
          </w:r>
          <w:proofErr w:type="gramEnd"/>
          <w:r w:rsidRPr="003E2CCA">
            <w:rPr>
              <w:rFonts w:asciiTheme="majorHAnsi" w:hAnsiTheme="majorHAnsi" w:cstheme="majorHAnsi"/>
              <w:sz w:val="22"/>
              <w:szCs w:val="22"/>
            </w:rPr>
            <w:t xml:space="preserve"> allega certificaciones de contratos en los cuales participó en unión temporal o consorcio, la certificación deberá indicar el número de integrantes y el correspondiente porcentaje real de participación y se le acreditará en la evaluación su porcentaje real de participación dentro de la Unión Temporal o Consorcio. En caso de no ser posible la determinación del porcentaje de participación, no se tendrá en cuenta la certificación.</w:t>
          </w:r>
        </w:p>
        <w:p w14:paraId="3AEC5F46" w14:textId="77777777" w:rsidR="00B925EC" w:rsidRPr="00E71C27" w:rsidRDefault="00B925EC" w:rsidP="00B925EC">
          <w:pPr>
            <w:pStyle w:val="Prrafodelista"/>
            <w:numPr>
              <w:ilvl w:val="0"/>
              <w:numId w:val="50"/>
            </w:numPr>
            <w:spacing w:before="0"/>
            <w:ind w:left="709" w:hanging="284"/>
            <w:jc w:val="both"/>
            <w:rPr>
              <w:rFonts w:asciiTheme="majorHAnsi" w:hAnsiTheme="majorHAnsi" w:cstheme="majorHAnsi"/>
              <w:sz w:val="22"/>
              <w:szCs w:val="22"/>
            </w:rPr>
          </w:pPr>
          <w:r w:rsidRPr="003E2CCA">
            <w:rPr>
              <w:rFonts w:asciiTheme="majorHAnsi" w:hAnsiTheme="majorHAnsi" w:cstheme="majorHAnsi"/>
              <w:sz w:val="22"/>
              <w:szCs w:val="22"/>
            </w:rPr>
            <w:t>Los valores de las certificaciones deben ser expresados en pesos colombianos, no obstante, si dichos valores se expresan en dólares americanos, los mismos se convertirán a la tasa de cambio del dólar americano a la fecha de iniciación del respectivo contrato.</w:t>
          </w:r>
        </w:p>
        <w:p w14:paraId="190FD6E6" w14:textId="77777777" w:rsidR="00B925EC" w:rsidRDefault="00B925EC" w:rsidP="00B925EC">
          <w:pPr>
            <w:spacing w:before="0"/>
            <w:jc w:val="both"/>
            <w:rPr>
              <w:rFonts w:asciiTheme="majorHAnsi" w:hAnsiTheme="majorHAnsi" w:cstheme="majorHAnsi"/>
              <w:sz w:val="22"/>
              <w:szCs w:val="22"/>
            </w:rPr>
          </w:pPr>
          <w:r w:rsidRPr="003E2CCA">
            <w:rPr>
              <w:rFonts w:asciiTheme="majorHAnsi" w:hAnsiTheme="majorHAnsi" w:cstheme="majorHAnsi"/>
              <w:sz w:val="22"/>
              <w:szCs w:val="22"/>
            </w:rPr>
            <w:t>La Secretaría Distrital de Hacienda de Bogotá, D.C. se reserva la facultad de comprobar la autenticidad de los documentos aportados.</w:t>
          </w:r>
        </w:p>
        <w:p w14:paraId="199BE8A6" w14:textId="77777777" w:rsidR="00B925EC" w:rsidRDefault="00B925EC" w:rsidP="00B925EC">
          <w:pPr>
            <w:spacing w:before="0"/>
            <w:jc w:val="both"/>
            <w:rPr>
              <w:rFonts w:asciiTheme="majorHAnsi" w:hAnsiTheme="majorHAnsi" w:cstheme="majorHAnsi"/>
              <w:sz w:val="22"/>
              <w:szCs w:val="22"/>
            </w:rPr>
          </w:pPr>
        </w:p>
        <w:p w14:paraId="450AD468" w14:textId="2A134E54" w:rsidR="00B925EC" w:rsidRPr="000F738E" w:rsidRDefault="00457B76" w:rsidP="00457B76">
          <w:pPr>
            <w:pStyle w:val="Prrafodelista"/>
            <w:numPr>
              <w:ilvl w:val="0"/>
              <w:numId w:val="54"/>
            </w:numPr>
            <w:spacing w:before="0"/>
            <w:jc w:val="both"/>
            <w:rPr>
              <w:rFonts w:asciiTheme="majorHAnsi" w:hAnsiTheme="majorHAnsi" w:cstheme="majorHAnsi"/>
              <w:b/>
              <w:bCs/>
              <w:sz w:val="22"/>
              <w:szCs w:val="22"/>
            </w:rPr>
          </w:pPr>
          <w:r w:rsidRPr="000F738E">
            <w:rPr>
              <w:rFonts w:asciiTheme="majorHAnsi" w:hAnsiTheme="majorHAnsi" w:cstheme="majorHAnsi"/>
              <w:b/>
              <w:bCs/>
              <w:sz w:val="22"/>
              <w:szCs w:val="22"/>
              <w:lang w:val="es-CO"/>
            </w:rPr>
            <w:t>Se modifica</w:t>
          </w:r>
          <w:r w:rsidR="00B925EC" w:rsidRPr="000F738E">
            <w:rPr>
              <w:rFonts w:asciiTheme="majorHAnsi" w:hAnsiTheme="majorHAnsi" w:cstheme="majorHAnsi"/>
              <w:b/>
              <w:bCs/>
              <w:sz w:val="22"/>
              <w:szCs w:val="22"/>
              <w:lang w:val="es-CO"/>
            </w:rPr>
            <w:t xml:space="preserve"> e</w:t>
          </w:r>
          <w:r w:rsidR="00B925EC" w:rsidRPr="000F738E">
            <w:rPr>
              <w:rFonts w:asciiTheme="majorHAnsi" w:hAnsiTheme="majorHAnsi" w:cstheme="majorHAnsi"/>
              <w:b/>
              <w:bCs/>
              <w:sz w:val="22"/>
              <w:szCs w:val="22"/>
            </w:rPr>
            <w:t xml:space="preserve">l numeral 3.6.1 del Complemento al Pliego de Condiciones del Concurso de Méritos Abierto No. SDH-CMA-0005-2025, el cual quedará de la siguiente manera: </w:t>
          </w:r>
        </w:p>
        <w:p w14:paraId="4B8362B0" w14:textId="77777777" w:rsidR="00B925EC" w:rsidRPr="00F615B1" w:rsidRDefault="00B925EC" w:rsidP="00B925EC">
          <w:pPr>
            <w:spacing w:before="0" w:after="0" w:line="200" w:lineRule="atLeast"/>
            <w:mirrorIndents/>
            <w:jc w:val="both"/>
            <w:rPr>
              <w:rFonts w:asciiTheme="majorHAnsi" w:hAnsiTheme="majorHAnsi" w:cstheme="majorHAnsi"/>
              <w:sz w:val="22"/>
              <w:szCs w:val="22"/>
            </w:rPr>
          </w:pPr>
        </w:p>
        <w:p w14:paraId="0A6DC9AA" w14:textId="77777777" w:rsidR="00B925EC" w:rsidRDefault="00B925EC" w:rsidP="00B925EC">
          <w:pPr>
            <w:spacing w:before="0"/>
            <w:jc w:val="both"/>
            <w:rPr>
              <w:rFonts w:asciiTheme="majorHAnsi" w:hAnsiTheme="majorHAnsi" w:cstheme="majorHAnsi"/>
              <w:b/>
              <w:bCs/>
              <w:sz w:val="22"/>
              <w:szCs w:val="22"/>
              <w:u w:val="single"/>
            </w:rPr>
          </w:pPr>
          <w:r w:rsidRPr="006755B1">
            <w:rPr>
              <w:rFonts w:asciiTheme="majorHAnsi" w:hAnsiTheme="majorHAnsi" w:cstheme="majorHAnsi"/>
              <w:b/>
              <w:bCs/>
              <w:sz w:val="22"/>
              <w:szCs w:val="22"/>
            </w:rPr>
            <w:t>3.6.1 Experiencia Adicional a la Mínima Exigida del Proponente - Hasta 495 puntos.</w:t>
          </w:r>
        </w:p>
        <w:p w14:paraId="30DE3C6D" w14:textId="77777777" w:rsidR="00B925EC" w:rsidRDefault="00B925EC" w:rsidP="00B925EC">
          <w:pPr>
            <w:spacing w:before="0" w:after="0"/>
            <w:jc w:val="both"/>
            <w:rPr>
              <w:rFonts w:asciiTheme="majorHAnsi" w:hAnsiTheme="majorHAnsi" w:cstheme="majorHAnsi"/>
              <w:b/>
              <w:bCs/>
              <w:sz w:val="22"/>
              <w:szCs w:val="22"/>
              <w:u w:val="single"/>
            </w:rPr>
          </w:pPr>
        </w:p>
        <w:p w14:paraId="58C0E7E1" w14:textId="77777777" w:rsidR="00B925EC" w:rsidRDefault="00B925EC" w:rsidP="00B925EC">
          <w:pPr>
            <w:spacing w:before="0" w:after="0"/>
            <w:jc w:val="both"/>
            <w:rPr>
              <w:rFonts w:asciiTheme="majorHAnsi" w:hAnsiTheme="majorHAnsi" w:cstheme="majorHAnsi"/>
              <w:sz w:val="22"/>
              <w:szCs w:val="22"/>
            </w:rPr>
          </w:pPr>
          <w:r w:rsidRPr="00D9700B">
            <w:rPr>
              <w:rFonts w:asciiTheme="majorHAnsi" w:hAnsiTheme="majorHAnsi" w:cstheme="majorHAnsi"/>
              <w:sz w:val="22"/>
              <w:szCs w:val="22"/>
            </w:rPr>
            <w:t xml:space="preserve">Para efectos de ponderación de este factor el proponente debe acreditar experiencia adicional a la requerida en el </w:t>
          </w:r>
          <w:r w:rsidRPr="00F615B1">
            <w:rPr>
              <w:rFonts w:asciiTheme="majorHAnsi" w:hAnsiTheme="majorHAnsi" w:cstheme="majorHAnsi"/>
              <w:b/>
              <w:bCs/>
              <w:sz w:val="22"/>
              <w:szCs w:val="22"/>
            </w:rPr>
            <w:t>numeral 2.4.1</w:t>
          </w:r>
          <w:r w:rsidRPr="00D9700B">
            <w:rPr>
              <w:rFonts w:asciiTheme="majorHAnsi" w:hAnsiTheme="majorHAnsi" w:cstheme="majorHAnsi"/>
              <w:sz w:val="22"/>
              <w:szCs w:val="22"/>
            </w:rPr>
            <w:t xml:space="preserve"> del presente complemento del pliego de condiciones.</w:t>
          </w:r>
        </w:p>
        <w:p w14:paraId="7B8C8B1C" w14:textId="77777777" w:rsidR="00B925EC" w:rsidRPr="00D9700B" w:rsidRDefault="00B925EC" w:rsidP="00B925EC">
          <w:pPr>
            <w:spacing w:before="0" w:after="0"/>
            <w:jc w:val="both"/>
            <w:rPr>
              <w:rFonts w:asciiTheme="majorHAnsi" w:hAnsiTheme="majorHAnsi" w:cstheme="majorHAnsi"/>
              <w:sz w:val="22"/>
              <w:szCs w:val="22"/>
            </w:rPr>
          </w:pPr>
        </w:p>
        <w:p w14:paraId="59C1B259" w14:textId="77777777" w:rsidR="00B925EC" w:rsidRPr="00D9700B" w:rsidRDefault="00B925EC" w:rsidP="00B925EC">
          <w:pPr>
            <w:spacing w:before="0" w:after="0"/>
            <w:jc w:val="both"/>
            <w:rPr>
              <w:rFonts w:asciiTheme="majorHAnsi" w:hAnsiTheme="majorHAnsi" w:cstheme="majorHAnsi"/>
              <w:sz w:val="22"/>
              <w:szCs w:val="22"/>
            </w:rPr>
          </w:pPr>
          <w:r w:rsidRPr="00D9700B">
            <w:rPr>
              <w:rFonts w:asciiTheme="majorHAnsi" w:hAnsiTheme="majorHAnsi" w:cstheme="majorHAnsi"/>
              <w:sz w:val="22"/>
              <w:szCs w:val="22"/>
            </w:rPr>
            <w:t>Para la determinación del puntaje se tendrán en cuenta las siguientes reglas:</w:t>
          </w:r>
        </w:p>
        <w:p w14:paraId="76E3DFDD" w14:textId="77777777" w:rsidR="00B925EC" w:rsidRPr="00D9700B" w:rsidRDefault="00B925EC" w:rsidP="00B925EC">
          <w:pPr>
            <w:pStyle w:val="Prrafodelista"/>
            <w:numPr>
              <w:ilvl w:val="0"/>
              <w:numId w:val="50"/>
            </w:numPr>
            <w:spacing w:before="0" w:after="0"/>
            <w:ind w:left="284" w:hanging="284"/>
            <w:jc w:val="both"/>
            <w:rPr>
              <w:rFonts w:asciiTheme="majorHAnsi" w:hAnsiTheme="majorHAnsi" w:cstheme="majorHAnsi"/>
              <w:sz w:val="22"/>
              <w:szCs w:val="22"/>
            </w:rPr>
          </w:pPr>
          <w:r w:rsidRPr="00D9700B">
            <w:rPr>
              <w:rFonts w:asciiTheme="majorHAnsi" w:hAnsiTheme="majorHAnsi" w:cstheme="majorHAnsi"/>
              <w:sz w:val="22"/>
              <w:szCs w:val="22"/>
            </w:rPr>
            <w:t>Se asignará el máximo puntaje al proponente que presente la mayor experiencia adicional expresada en SMMLV, en hasta diez (10) certificaciones de experiencia adicionales que cumplan con las reglas establecidas para los requisitos habilitantes.</w:t>
          </w:r>
        </w:p>
        <w:p w14:paraId="1F1011D4" w14:textId="77777777" w:rsidR="00B925EC" w:rsidRPr="00D9700B" w:rsidRDefault="00B925EC" w:rsidP="00B925EC">
          <w:pPr>
            <w:pStyle w:val="Prrafodelista"/>
            <w:numPr>
              <w:ilvl w:val="0"/>
              <w:numId w:val="50"/>
            </w:numPr>
            <w:spacing w:before="0"/>
            <w:ind w:left="284" w:hanging="284"/>
            <w:jc w:val="both"/>
            <w:rPr>
              <w:rFonts w:asciiTheme="majorHAnsi" w:hAnsiTheme="majorHAnsi" w:cstheme="majorHAnsi"/>
              <w:sz w:val="22"/>
              <w:szCs w:val="22"/>
            </w:rPr>
          </w:pPr>
          <w:r w:rsidRPr="00D9700B">
            <w:rPr>
              <w:rFonts w:asciiTheme="majorHAnsi" w:hAnsiTheme="majorHAnsi" w:cstheme="majorHAnsi"/>
              <w:sz w:val="22"/>
              <w:szCs w:val="22"/>
            </w:rPr>
            <w:t>En caso de que dos o más proponentes presenten el mismo valor de experiencia (habilitante y adicional), todos tendrán el máximo puntaje.</w:t>
          </w:r>
        </w:p>
        <w:p w14:paraId="4688C51C" w14:textId="77777777" w:rsidR="00B925EC" w:rsidRDefault="00B925EC" w:rsidP="00B925EC">
          <w:pPr>
            <w:pStyle w:val="Prrafodelista"/>
            <w:numPr>
              <w:ilvl w:val="0"/>
              <w:numId w:val="50"/>
            </w:numPr>
            <w:spacing w:before="0"/>
            <w:ind w:left="284" w:hanging="284"/>
            <w:jc w:val="both"/>
            <w:rPr>
              <w:rFonts w:asciiTheme="majorHAnsi" w:hAnsiTheme="majorHAnsi" w:cstheme="majorHAnsi"/>
              <w:sz w:val="22"/>
              <w:szCs w:val="22"/>
            </w:rPr>
          </w:pPr>
          <w:r w:rsidRPr="00D9700B">
            <w:rPr>
              <w:rFonts w:asciiTheme="majorHAnsi" w:hAnsiTheme="majorHAnsi" w:cstheme="majorHAnsi"/>
              <w:sz w:val="22"/>
              <w:szCs w:val="22"/>
            </w:rPr>
            <w:lastRenderedPageBreak/>
            <w:t xml:space="preserve">Los </w:t>
          </w:r>
          <w:r w:rsidRPr="00544189">
            <w:rPr>
              <w:rFonts w:asciiTheme="majorHAnsi" w:hAnsiTheme="majorHAnsi" w:cstheme="majorHAnsi"/>
              <w:sz w:val="22"/>
              <w:szCs w:val="22"/>
            </w:rPr>
            <w:t>contratos aportados por el proponente para acreditar experiencia adicional deberán haber sido ejecutados dentro de los últimos diez (10) años contados hacia atrás a partir de la fecha definitiva del cierre del presente proceso de selección, inclusive.</w:t>
          </w:r>
        </w:p>
        <w:p w14:paraId="07FEADE0" w14:textId="77777777" w:rsidR="00B925EC" w:rsidRPr="00D9700B" w:rsidRDefault="00B925EC" w:rsidP="00B925EC">
          <w:pPr>
            <w:pStyle w:val="Prrafodelista"/>
            <w:numPr>
              <w:ilvl w:val="0"/>
              <w:numId w:val="50"/>
            </w:numPr>
            <w:spacing w:before="0"/>
            <w:ind w:left="284" w:hanging="284"/>
            <w:jc w:val="both"/>
            <w:rPr>
              <w:rFonts w:asciiTheme="majorHAnsi" w:hAnsiTheme="majorHAnsi" w:cstheme="majorHAnsi"/>
              <w:sz w:val="22"/>
              <w:szCs w:val="22"/>
            </w:rPr>
          </w:pPr>
          <w:r w:rsidRPr="00D9700B">
            <w:rPr>
              <w:rFonts w:asciiTheme="majorHAnsi" w:hAnsiTheme="majorHAnsi" w:cstheme="majorHAnsi"/>
              <w:sz w:val="22"/>
              <w:szCs w:val="22"/>
            </w:rPr>
            <w:t>Para el resto de los proponentes se determinará la puntuación en forma directamente proporcional aplicando la siguiente fórmula:</w:t>
          </w:r>
        </w:p>
        <w:p w14:paraId="506110AA" w14:textId="77777777" w:rsidR="00B925EC" w:rsidRPr="00D9700B" w:rsidRDefault="00B925EC" w:rsidP="00B925EC">
          <w:pPr>
            <w:spacing w:before="0" w:after="0"/>
            <w:jc w:val="both"/>
            <w:rPr>
              <w:rFonts w:asciiTheme="majorHAnsi" w:hAnsiTheme="majorHAnsi" w:cstheme="majorHAnsi"/>
              <w:sz w:val="22"/>
              <w:szCs w:val="22"/>
            </w:rPr>
          </w:pPr>
        </w:p>
        <w:p w14:paraId="36C91CA1" w14:textId="77777777" w:rsidR="00B925EC" w:rsidRDefault="00B925EC" w:rsidP="00B925EC">
          <w:pPr>
            <w:pStyle w:val="Textoindependiente"/>
            <w:spacing w:before="22"/>
          </w:pPr>
        </w:p>
        <w:p w14:paraId="5C5C2248" w14:textId="77777777" w:rsidR="00B925EC" w:rsidRDefault="00B925EC" w:rsidP="00B925EC">
          <w:pPr>
            <w:pStyle w:val="Textoindependiente"/>
            <w:tabs>
              <w:tab w:val="left" w:pos="3531"/>
              <w:tab w:val="left" w:pos="5092"/>
              <w:tab w:val="left" w:pos="6367"/>
              <w:tab w:val="left" w:pos="7678"/>
            </w:tabs>
            <w:spacing w:line="156" w:lineRule="auto"/>
            <w:ind w:left="2256"/>
          </w:pPr>
          <w:r>
            <w:rPr>
              <w:spacing w:val="-4"/>
              <w:position w:val="-13"/>
            </w:rPr>
            <w:t>PPPi</w:t>
          </w:r>
          <w:r>
            <w:rPr>
              <w:position w:val="-13"/>
            </w:rPr>
            <w:tab/>
          </w:r>
          <w:proofErr w:type="gramStart"/>
          <w:r>
            <w:rPr>
              <w:position w:val="-13"/>
            </w:rPr>
            <w:t>=</w:t>
          </w:r>
          <w:r>
            <w:rPr>
              <w:spacing w:val="94"/>
              <w:w w:val="150"/>
              <w:position w:val="-13"/>
            </w:rPr>
            <w:t xml:space="preserve"> </w:t>
          </w:r>
          <w:r>
            <w:rPr>
              <w:spacing w:val="17"/>
              <w:w w:val="150"/>
              <w:u w:val="single"/>
            </w:rPr>
            <w:t xml:space="preserve"> </w:t>
          </w:r>
          <w:r>
            <w:rPr>
              <w:spacing w:val="-5"/>
              <w:u w:val="single"/>
            </w:rPr>
            <w:t>EPi</w:t>
          </w:r>
          <w:proofErr w:type="gramEnd"/>
          <w:r>
            <w:rPr>
              <w:u w:val="single"/>
            </w:rPr>
            <w:tab/>
          </w:r>
          <w:r>
            <w:rPr>
              <w:spacing w:val="-10"/>
              <w:u w:val="single"/>
            </w:rPr>
            <w:t>x</w:t>
          </w:r>
          <w:r>
            <w:rPr>
              <w:u w:val="single"/>
            </w:rPr>
            <w:tab/>
          </w:r>
          <w:r>
            <w:rPr>
              <w:spacing w:val="-4"/>
              <w:u w:val="single"/>
            </w:rPr>
            <w:t>PPmax</w:t>
          </w:r>
          <w:r>
            <w:rPr>
              <w:u w:val="single"/>
            </w:rPr>
            <w:tab/>
          </w:r>
        </w:p>
        <w:p w14:paraId="559BFD2C" w14:textId="0909C4BE" w:rsidR="00B925EC" w:rsidRDefault="00B925EC" w:rsidP="00B925EC">
          <w:pPr>
            <w:pStyle w:val="Textoindependiente"/>
            <w:spacing w:line="188" w:lineRule="exact"/>
            <w:ind w:right="2534"/>
            <w:jc w:val="center"/>
          </w:pPr>
          <w:r>
            <w:rPr>
              <w:noProof/>
            </w:rPr>
            <mc:AlternateContent>
              <mc:Choice Requires="wpg">
                <w:drawing>
                  <wp:anchor distT="0" distB="0" distL="0" distR="0" simplePos="0" relativeHeight="251659264" behindDoc="0" locked="0" layoutInCell="1" allowOverlap="1" wp14:anchorId="71FFB5A3" wp14:editId="79E81517">
                    <wp:simplePos x="0" y="0"/>
                    <wp:positionH relativeFrom="page">
                      <wp:posOffset>7004431</wp:posOffset>
                    </wp:positionH>
                    <wp:positionV relativeFrom="paragraph">
                      <wp:posOffset>66267</wp:posOffset>
                    </wp:positionV>
                    <wp:extent cx="243840" cy="243840"/>
                    <wp:effectExtent l="0" t="0" r="0" b="0"/>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3840" cy="243840"/>
                              <a:chOff x="0" y="0"/>
                              <a:chExt cx="243840" cy="243840"/>
                            </a:xfrm>
                          </wpg:grpSpPr>
                          <pic:pic xmlns:pic="http://schemas.openxmlformats.org/drawingml/2006/picture">
                            <pic:nvPicPr>
                              <pic:cNvPr id="184" name="Image 184"/>
                              <pic:cNvPicPr/>
                            </pic:nvPicPr>
                            <pic:blipFill>
                              <a:blip r:embed="rId12" cstate="print"/>
                              <a:stretch>
                                <a:fillRect/>
                              </a:stretch>
                            </pic:blipFill>
                            <pic:spPr>
                              <a:xfrm>
                                <a:off x="0" y="0"/>
                                <a:ext cx="243840" cy="243840"/>
                              </a:xfrm>
                              <a:prstGeom prst="rect">
                                <a:avLst/>
                              </a:prstGeom>
                            </pic:spPr>
                          </pic:pic>
                          <wps:wsp>
                            <wps:cNvPr id="185" name="Textbox 185"/>
                            <wps:cNvSpPr txBox="1"/>
                            <wps:spPr>
                              <a:xfrm>
                                <a:off x="0" y="0"/>
                                <a:ext cx="243840" cy="243840"/>
                              </a:xfrm>
                              <a:prstGeom prst="rect">
                                <a:avLst/>
                              </a:prstGeom>
                            </wps:spPr>
                            <wps:txbx>
                              <w:txbxContent>
                                <w:p w14:paraId="52CCF37D" w14:textId="77777777" w:rsidR="00B925EC" w:rsidRDefault="00B925EC" w:rsidP="00B925EC">
                                  <w:pPr>
                                    <w:spacing w:before="103"/>
                                    <w:ind w:left="118"/>
                                    <w:rPr>
                                      <w:rFonts w:ascii="Times New Roman"/>
                                      <w:b/>
                                      <w:sz w:val="16"/>
                                    </w:rPr>
                                  </w:pPr>
                                  <w:r>
                                    <w:rPr>
                                      <w:rFonts w:ascii="Times New Roman"/>
                                      <w:b/>
                                      <w:color w:val="3E3051"/>
                                      <w:spacing w:val="-5"/>
                                      <w:sz w:val="16"/>
                                    </w:rPr>
                                    <w:t>51</w:t>
                                  </w:r>
                                </w:p>
                              </w:txbxContent>
                            </wps:txbx>
                            <wps:bodyPr wrap="square" lIns="0" tIns="0" rIns="0" bIns="0" rtlCol="0">
                              <a:noAutofit/>
                            </wps:bodyPr>
                          </wps:wsp>
                        </wpg:wgp>
                      </a:graphicData>
                    </a:graphic>
                  </wp:anchor>
                </w:drawing>
              </mc:Choice>
              <mc:Fallback>
                <w:pict>
                  <v:group w14:anchorId="71FFB5A3" id="Group 183" o:spid="_x0000_s1026" style="position:absolute;left:0;text-align:left;margin-left:551.55pt;margin-top:5.2pt;width:19.2pt;height:19.2pt;z-index:251659264;mso-wrap-distance-left:0;mso-wrap-distance-right:0;mso-position-horizontal-relative:page" coordsize="243840,24384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4" o:spid="_x0000_s1027" type="#_x0000_t75" style="position:absolute;width:243840;height:2438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">
                      <v:imagedata r:id="rId13" o:title=""/>
                    </v:shape>
                    <v:shapetype id="_x0000_t202" coordsize="21600,21600" o:spt="202" path="m,l,21600r21600,l21600,xe">
                      <v:stroke joinstyle="miter"/>
                      <v:path gradientshapeok="t" o:connecttype="rect"/>
                    </v:shapetype>
                    <v:shape id="Textbox 185" o:spid="_x0000_s1028" type="#_x0000_t202" style="position:absolute;width:243840;height:2438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" filled="f" stroked="f">
                      <v:textbox inset="0,0,0,0">
                        <w:txbxContent>
                          <w:p w14:paraId="52CCF37D" w14:textId="77777777" w:rsidR="00B925EC" w:rsidRDefault="00B925EC" w:rsidP="00B925EC">
                            <w:pPr>
                              <w:spacing w:before="103"/>
                              <w:ind w:left="118"/>
                              <w:rPr>
                                <w:rFonts w:ascii="Times New Roman"/>
                                <w:b/>
                                <w:sz w:val="16"/>
                              </w:rPr>
                            </w:pPr>
                            <w:r>
                              <w:rPr>
                                <w:rFonts w:ascii="Times New Roman"/>
                                <w:b/>
                                <w:color w:val="3E3051"/>
                                <w:spacing w:val="-5"/>
                                <w:sz w:val="16"/>
                              </w:rPr>
                              <w:t>51</w:t>
                            </w:r>
                          </w:p>
                        </w:txbxContent>
                      </v:textbox>
                    </v:shape>
                    <w10:wrap anchorx="page"/>
                  </v:group>
                </w:pict>
              </mc:Fallback>
            </mc:AlternateContent>
          </w:r>
          <w:r w:rsidR="000F738E">
            <w:rPr>
              <w:spacing w:val="-2"/>
            </w:rPr>
            <w:t xml:space="preserve">                                                                      </w:t>
          </w:r>
          <w:r>
            <w:rPr>
              <w:spacing w:val="-2"/>
            </w:rPr>
            <w:t>EPmax</w:t>
          </w:r>
        </w:p>
        <w:p w14:paraId="5C4C52BB" w14:textId="77777777" w:rsidR="00B925EC" w:rsidRDefault="00B925EC" w:rsidP="00B925EC">
          <w:pPr>
            <w:spacing w:before="0" w:after="0"/>
            <w:jc w:val="both"/>
            <w:rPr>
              <w:rFonts w:asciiTheme="majorHAnsi" w:hAnsiTheme="majorHAnsi" w:cstheme="majorHAnsi"/>
              <w:sz w:val="22"/>
              <w:szCs w:val="22"/>
            </w:rPr>
          </w:pPr>
        </w:p>
        <w:p w14:paraId="770EB04A" w14:textId="77777777" w:rsidR="00B925EC" w:rsidRPr="00D9700B" w:rsidRDefault="00B925EC" w:rsidP="00B925EC">
          <w:pPr>
            <w:spacing w:before="0"/>
            <w:jc w:val="both"/>
            <w:rPr>
              <w:rFonts w:asciiTheme="majorHAnsi" w:hAnsiTheme="majorHAnsi" w:cstheme="majorHAnsi"/>
              <w:sz w:val="22"/>
              <w:szCs w:val="22"/>
            </w:rPr>
          </w:pPr>
          <w:r w:rsidRPr="00D9700B">
            <w:rPr>
              <w:rFonts w:asciiTheme="majorHAnsi" w:hAnsiTheme="majorHAnsi" w:cstheme="majorHAnsi"/>
              <w:sz w:val="22"/>
              <w:szCs w:val="22"/>
            </w:rPr>
            <w:t>Donde:</w:t>
          </w:r>
        </w:p>
        <w:p w14:paraId="098DF75B" w14:textId="77777777" w:rsidR="00B925EC" w:rsidRPr="00D9700B" w:rsidRDefault="00B925EC" w:rsidP="00B925EC">
          <w:pPr>
            <w:spacing w:before="0" w:after="0"/>
            <w:jc w:val="both"/>
            <w:rPr>
              <w:rFonts w:asciiTheme="majorHAnsi" w:hAnsiTheme="majorHAnsi" w:cstheme="majorHAnsi"/>
              <w:sz w:val="22"/>
              <w:szCs w:val="22"/>
            </w:rPr>
          </w:pPr>
          <w:proofErr w:type="spellStart"/>
          <w:r w:rsidRPr="00D9700B">
            <w:rPr>
              <w:rFonts w:asciiTheme="majorHAnsi" w:hAnsiTheme="majorHAnsi" w:cstheme="majorHAnsi"/>
              <w:sz w:val="22"/>
              <w:szCs w:val="22"/>
            </w:rPr>
            <w:t>PPPi</w:t>
          </w:r>
          <w:proofErr w:type="spellEnd"/>
          <w:r w:rsidRPr="00D9700B">
            <w:rPr>
              <w:rFonts w:asciiTheme="majorHAnsi" w:hAnsiTheme="majorHAnsi" w:cstheme="majorHAnsi"/>
              <w:sz w:val="22"/>
              <w:szCs w:val="22"/>
            </w:rPr>
            <w:t>:</w:t>
          </w:r>
          <w:r w:rsidRPr="00D9700B">
            <w:rPr>
              <w:rFonts w:asciiTheme="majorHAnsi" w:hAnsiTheme="majorHAnsi" w:cstheme="majorHAnsi"/>
              <w:sz w:val="22"/>
              <w:szCs w:val="22"/>
            </w:rPr>
            <w:tab/>
            <w:t>Puntaje de la propuesta a ponderar</w:t>
          </w:r>
        </w:p>
        <w:p w14:paraId="265703E6" w14:textId="77777777" w:rsidR="00B925EC" w:rsidRDefault="00B925EC" w:rsidP="00B925EC">
          <w:pPr>
            <w:spacing w:before="0" w:after="0"/>
            <w:jc w:val="both"/>
            <w:rPr>
              <w:rFonts w:asciiTheme="majorHAnsi" w:hAnsiTheme="majorHAnsi" w:cstheme="majorHAnsi"/>
              <w:sz w:val="22"/>
              <w:szCs w:val="22"/>
            </w:rPr>
          </w:pPr>
          <w:r w:rsidRPr="00D9700B">
            <w:rPr>
              <w:rFonts w:asciiTheme="majorHAnsi" w:hAnsiTheme="majorHAnsi" w:cstheme="majorHAnsi"/>
              <w:sz w:val="22"/>
              <w:szCs w:val="22"/>
            </w:rPr>
            <w:t>Epi:</w:t>
          </w:r>
          <w:r w:rsidRPr="00D9700B">
            <w:rPr>
              <w:rFonts w:asciiTheme="majorHAnsi" w:hAnsiTheme="majorHAnsi" w:cstheme="majorHAnsi"/>
              <w:sz w:val="22"/>
              <w:szCs w:val="22"/>
            </w:rPr>
            <w:tab/>
            <w:t>Valor de experiencia de la propuesta a ponderar expresada SMMLV</w:t>
          </w:r>
        </w:p>
        <w:p w14:paraId="733D5DFA" w14:textId="77777777" w:rsidR="00B925EC" w:rsidRPr="00D9700B" w:rsidRDefault="00B925EC" w:rsidP="00B925EC">
          <w:pPr>
            <w:spacing w:before="0" w:after="0"/>
            <w:jc w:val="both"/>
            <w:rPr>
              <w:rFonts w:asciiTheme="majorHAnsi" w:hAnsiTheme="majorHAnsi" w:cstheme="majorHAnsi"/>
              <w:sz w:val="22"/>
              <w:szCs w:val="22"/>
            </w:rPr>
          </w:pPr>
          <w:proofErr w:type="spellStart"/>
          <w:r w:rsidRPr="00D9700B">
            <w:rPr>
              <w:rFonts w:asciiTheme="majorHAnsi" w:hAnsiTheme="majorHAnsi" w:cstheme="majorHAnsi"/>
              <w:sz w:val="22"/>
              <w:szCs w:val="22"/>
            </w:rPr>
            <w:t>EPmax</w:t>
          </w:r>
          <w:proofErr w:type="spellEnd"/>
          <w:r w:rsidRPr="00D9700B">
            <w:rPr>
              <w:rFonts w:asciiTheme="majorHAnsi" w:hAnsiTheme="majorHAnsi" w:cstheme="majorHAnsi"/>
              <w:sz w:val="22"/>
              <w:szCs w:val="22"/>
            </w:rPr>
            <w:t xml:space="preserve">: Valor de experiencia de la propuesta con el máximo puntaje expresada SMMLV </w:t>
          </w:r>
          <w:proofErr w:type="spellStart"/>
          <w:r w:rsidRPr="00D9700B">
            <w:rPr>
              <w:rFonts w:asciiTheme="majorHAnsi" w:hAnsiTheme="majorHAnsi" w:cstheme="majorHAnsi"/>
              <w:sz w:val="22"/>
              <w:szCs w:val="22"/>
            </w:rPr>
            <w:t>PPmax</w:t>
          </w:r>
          <w:proofErr w:type="spellEnd"/>
          <w:r w:rsidRPr="00D9700B">
            <w:rPr>
              <w:rFonts w:asciiTheme="majorHAnsi" w:hAnsiTheme="majorHAnsi" w:cstheme="majorHAnsi"/>
              <w:sz w:val="22"/>
              <w:szCs w:val="22"/>
            </w:rPr>
            <w:t>: Puntaje de ponderación máximo a aplicar</w:t>
          </w:r>
        </w:p>
        <w:p w14:paraId="144B2E58" w14:textId="77777777" w:rsidR="00B925EC" w:rsidRDefault="00B925EC" w:rsidP="00B925EC">
          <w:pPr>
            <w:spacing w:before="0" w:after="0"/>
            <w:jc w:val="both"/>
            <w:rPr>
              <w:rFonts w:asciiTheme="majorHAnsi" w:hAnsiTheme="majorHAnsi" w:cstheme="majorHAnsi"/>
              <w:sz w:val="22"/>
              <w:szCs w:val="22"/>
            </w:rPr>
          </w:pPr>
        </w:p>
        <w:p w14:paraId="233D9673" w14:textId="77777777" w:rsidR="00B925EC" w:rsidRPr="00D9700B" w:rsidRDefault="00B925EC" w:rsidP="00B925EC">
          <w:pPr>
            <w:spacing w:before="0" w:after="0"/>
            <w:jc w:val="both"/>
            <w:rPr>
              <w:rFonts w:asciiTheme="majorHAnsi" w:hAnsiTheme="majorHAnsi" w:cstheme="majorHAnsi"/>
              <w:sz w:val="22"/>
              <w:szCs w:val="22"/>
            </w:rPr>
          </w:pPr>
          <w:r w:rsidRPr="00D9700B">
            <w:rPr>
              <w:rFonts w:asciiTheme="majorHAnsi" w:hAnsiTheme="majorHAnsi" w:cstheme="majorHAnsi"/>
              <w:sz w:val="22"/>
              <w:szCs w:val="22"/>
            </w:rPr>
            <w:t xml:space="preserve">Para la verificación de las certificaciones de experiencia se tendrán en cuenta los parámetros establecidos en el </w:t>
          </w:r>
          <w:r w:rsidRPr="006B58A3">
            <w:rPr>
              <w:rFonts w:asciiTheme="majorHAnsi" w:hAnsiTheme="majorHAnsi" w:cstheme="majorHAnsi"/>
              <w:b/>
              <w:bCs/>
              <w:sz w:val="22"/>
              <w:szCs w:val="22"/>
            </w:rPr>
            <w:t>numeral 2.4.1</w:t>
          </w:r>
          <w:r>
            <w:rPr>
              <w:rFonts w:asciiTheme="majorHAnsi" w:hAnsiTheme="majorHAnsi" w:cstheme="majorHAnsi"/>
              <w:sz w:val="22"/>
              <w:szCs w:val="22"/>
            </w:rPr>
            <w:t xml:space="preserve"> </w:t>
          </w:r>
          <w:r w:rsidRPr="00D9700B">
            <w:rPr>
              <w:rFonts w:asciiTheme="majorHAnsi" w:hAnsiTheme="majorHAnsi" w:cstheme="majorHAnsi"/>
              <w:sz w:val="22"/>
              <w:szCs w:val="22"/>
            </w:rPr>
            <w:t xml:space="preserve">del complemento del pliego de condiciones. Por consiguiente, todos los contratos por medio de los cuales se acredite la experiencia adicional deben cumplir con las reglas definidas en el citado </w:t>
          </w:r>
          <w:proofErr w:type="spellStart"/>
          <w:r w:rsidRPr="00D9700B">
            <w:rPr>
              <w:rFonts w:asciiTheme="majorHAnsi" w:hAnsiTheme="majorHAnsi" w:cstheme="majorHAnsi"/>
              <w:sz w:val="22"/>
              <w:szCs w:val="22"/>
            </w:rPr>
            <w:t>subnumeral</w:t>
          </w:r>
          <w:proofErr w:type="spellEnd"/>
          <w:r w:rsidRPr="00D9700B">
            <w:rPr>
              <w:rFonts w:asciiTheme="majorHAnsi" w:hAnsiTheme="majorHAnsi" w:cstheme="majorHAnsi"/>
              <w:sz w:val="22"/>
              <w:szCs w:val="22"/>
            </w:rPr>
            <w:t>.</w:t>
          </w:r>
        </w:p>
        <w:p w14:paraId="0CC18143" w14:textId="77777777" w:rsidR="00B925EC" w:rsidRPr="00D9700B" w:rsidRDefault="00B925EC" w:rsidP="00B925EC">
          <w:pPr>
            <w:spacing w:before="0" w:after="0"/>
            <w:jc w:val="both"/>
            <w:rPr>
              <w:rFonts w:asciiTheme="majorHAnsi" w:hAnsiTheme="majorHAnsi" w:cstheme="majorHAnsi"/>
              <w:sz w:val="22"/>
              <w:szCs w:val="22"/>
            </w:rPr>
          </w:pPr>
        </w:p>
        <w:p w14:paraId="7688A5C1" w14:textId="77777777" w:rsidR="00B925EC" w:rsidRPr="00D9700B" w:rsidRDefault="00B925EC" w:rsidP="00B925EC">
          <w:pPr>
            <w:spacing w:before="0" w:after="0"/>
            <w:jc w:val="both"/>
            <w:rPr>
              <w:rFonts w:asciiTheme="majorHAnsi" w:hAnsiTheme="majorHAnsi" w:cstheme="majorHAnsi"/>
              <w:sz w:val="22"/>
              <w:szCs w:val="22"/>
            </w:rPr>
          </w:pPr>
          <w:r w:rsidRPr="00D9700B">
            <w:rPr>
              <w:rFonts w:asciiTheme="majorHAnsi" w:hAnsiTheme="majorHAnsi" w:cstheme="majorHAnsi"/>
              <w:sz w:val="22"/>
              <w:szCs w:val="22"/>
            </w:rPr>
            <w:t>La experiencia que se acredite como requisito habilitante NO será tenida en cuenta para efectos de ponderación. En caso de que el proponente acredite con un mismo contrato la experiencia habilitante y la ponderable, porque el valor del mismo así se lo permite, será responsabilidad exclusiva del proponente identificar y segmentar la experiencia que será tenida en cuenta para habilitación y la que será tenida en cuenta para ponderación, mediante el diligenciamiento de cada uno de los formatos establecidos tanto para requisitos habilitantes como para ponderación, independientemente de que puedan contener la misma información. De no cumplirse este requisito, no se asignará puntaje.</w:t>
          </w:r>
        </w:p>
        <w:p w14:paraId="734BC2B7" w14:textId="77777777" w:rsidR="00B925EC" w:rsidRPr="00D9700B" w:rsidRDefault="00B925EC" w:rsidP="00B925EC">
          <w:pPr>
            <w:spacing w:before="0" w:after="0"/>
            <w:jc w:val="both"/>
            <w:rPr>
              <w:rFonts w:asciiTheme="majorHAnsi" w:hAnsiTheme="majorHAnsi" w:cstheme="majorHAnsi"/>
              <w:sz w:val="22"/>
              <w:szCs w:val="22"/>
            </w:rPr>
          </w:pPr>
        </w:p>
        <w:p w14:paraId="3C79CC02" w14:textId="77777777" w:rsidR="00B925EC" w:rsidRDefault="00B925EC" w:rsidP="00B925EC">
          <w:pPr>
            <w:spacing w:before="0" w:after="0"/>
            <w:jc w:val="both"/>
            <w:rPr>
              <w:rFonts w:asciiTheme="majorHAnsi" w:hAnsiTheme="majorHAnsi" w:cstheme="majorHAnsi"/>
              <w:sz w:val="22"/>
              <w:szCs w:val="22"/>
            </w:rPr>
          </w:pPr>
          <w:r w:rsidRPr="00D9700B">
            <w:rPr>
              <w:rFonts w:asciiTheme="majorHAnsi" w:hAnsiTheme="majorHAnsi" w:cstheme="majorHAnsi"/>
              <w:sz w:val="22"/>
              <w:szCs w:val="22"/>
            </w:rPr>
            <w:t>Cuando se trate de Consorcios o Uniones Temporales se tomará la sumatoria de la experiencia adicional de acuerdo con el porcentaje de participación de los integrantes.</w:t>
          </w:r>
        </w:p>
        <w:p w14:paraId="2794475D" w14:textId="77777777" w:rsidR="00B925EC" w:rsidRPr="00D9700B" w:rsidRDefault="00B925EC" w:rsidP="00B925EC">
          <w:pPr>
            <w:spacing w:before="0" w:after="0"/>
            <w:jc w:val="both"/>
            <w:rPr>
              <w:rFonts w:asciiTheme="majorHAnsi" w:hAnsiTheme="majorHAnsi" w:cstheme="majorHAnsi"/>
              <w:sz w:val="22"/>
              <w:szCs w:val="22"/>
            </w:rPr>
          </w:pPr>
        </w:p>
        <w:p w14:paraId="7E827E11" w14:textId="77777777" w:rsidR="00B925EC" w:rsidRPr="00D9700B" w:rsidRDefault="00B925EC" w:rsidP="00B925EC">
          <w:pPr>
            <w:spacing w:before="0" w:after="0"/>
            <w:jc w:val="both"/>
            <w:rPr>
              <w:rFonts w:asciiTheme="majorHAnsi" w:hAnsiTheme="majorHAnsi" w:cstheme="majorHAnsi"/>
              <w:sz w:val="22"/>
              <w:szCs w:val="22"/>
            </w:rPr>
          </w:pPr>
          <w:r w:rsidRPr="00D9700B">
            <w:rPr>
              <w:rFonts w:asciiTheme="majorHAnsi" w:hAnsiTheme="majorHAnsi" w:cstheme="majorHAnsi"/>
              <w:sz w:val="22"/>
              <w:szCs w:val="22"/>
            </w:rPr>
            <w:t>En caso de que el oferente repita uno o más contratos para hacerlos valer simultáneamente como requisito habilitante y como requisito ponderable, y subsana durante el proceso cualquier documento relacionado con un contrato, dicho contrato NO se contará como puntuable y simplemente NO será tenido en cuenta dentro de la ponderación.</w:t>
          </w:r>
        </w:p>
        <w:p w14:paraId="6F2B56B9" w14:textId="77777777" w:rsidR="00B925EC" w:rsidRPr="00D9700B" w:rsidRDefault="00B925EC" w:rsidP="00B925EC">
          <w:pPr>
            <w:spacing w:before="0" w:after="0"/>
            <w:jc w:val="both"/>
            <w:rPr>
              <w:rFonts w:asciiTheme="majorHAnsi" w:hAnsiTheme="majorHAnsi" w:cstheme="majorHAnsi"/>
              <w:sz w:val="22"/>
              <w:szCs w:val="22"/>
            </w:rPr>
          </w:pPr>
        </w:p>
        <w:p w14:paraId="6CAADD7B" w14:textId="77777777" w:rsidR="00B925EC" w:rsidRPr="00D9700B" w:rsidRDefault="00B925EC" w:rsidP="00B925EC">
          <w:pPr>
            <w:spacing w:before="0" w:after="0"/>
            <w:jc w:val="both"/>
            <w:rPr>
              <w:rFonts w:asciiTheme="majorHAnsi" w:hAnsiTheme="majorHAnsi" w:cstheme="majorHAnsi"/>
              <w:sz w:val="22"/>
              <w:szCs w:val="22"/>
            </w:rPr>
          </w:pPr>
          <w:r w:rsidRPr="00D9700B">
            <w:rPr>
              <w:rFonts w:asciiTheme="majorHAnsi" w:hAnsiTheme="majorHAnsi" w:cstheme="majorHAnsi"/>
              <w:sz w:val="22"/>
              <w:szCs w:val="22"/>
            </w:rPr>
            <w:t xml:space="preserve">El proponente debe presentar junto con su oferta el </w:t>
          </w:r>
          <w:r w:rsidRPr="00F9094B">
            <w:rPr>
              <w:rFonts w:asciiTheme="majorHAnsi" w:hAnsiTheme="majorHAnsi" w:cstheme="majorHAnsi"/>
              <w:b/>
              <w:bCs/>
              <w:sz w:val="22"/>
              <w:szCs w:val="22"/>
            </w:rPr>
            <w:t>Formato No. 8 - “EXPERIENCIA ADICIONAL PONDERABLE DEL PROPONENTE”</w:t>
          </w:r>
          <w:r w:rsidRPr="00D9700B">
            <w:rPr>
              <w:rFonts w:asciiTheme="majorHAnsi" w:hAnsiTheme="majorHAnsi" w:cstheme="majorHAnsi"/>
              <w:sz w:val="22"/>
              <w:szCs w:val="22"/>
            </w:rPr>
            <w:t xml:space="preserve"> donde relacionará la experiencia adicional que pretenda hacer valer para obtener el puntaje establecido en el presente numeral.</w:t>
          </w:r>
        </w:p>
        <w:p w14:paraId="24FA4CD1" w14:textId="77777777" w:rsidR="00B925EC" w:rsidRDefault="00B925EC" w:rsidP="00B925EC">
          <w:pPr>
            <w:spacing w:before="0"/>
            <w:jc w:val="both"/>
            <w:rPr>
              <w:rFonts w:asciiTheme="majorHAnsi" w:hAnsiTheme="majorHAnsi" w:cstheme="majorHAnsi"/>
              <w:sz w:val="22"/>
              <w:szCs w:val="22"/>
            </w:rPr>
          </w:pPr>
        </w:p>
        <w:p w14:paraId="0F0BE516" w14:textId="77777777" w:rsidR="00AE42E3" w:rsidRPr="00B925EC" w:rsidRDefault="00AE42E3" w:rsidP="00AE42E3">
          <w:pPr>
            <w:spacing w:before="0" w:after="0"/>
            <w:ind w:right="-11" w:firstLine="2"/>
            <w:jc w:val="both"/>
            <w:rPr>
              <w:rFonts w:eastAsia="Times New Roman"/>
              <w:bCs/>
              <w:sz w:val="22"/>
              <w:szCs w:val="22"/>
              <w:highlight w:val="yellow"/>
              <w:lang w:eastAsia="es-ES"/>
            </w:rPr>
          </w:pPr>
        </w:p>
        <w:p w14:paraId="56602C32" w14:textId="77777777" w:rsidR="00AE42E3" w:rsidRPr="00B925EC" w:rsidRDefault="00AE42E3" w:rsidP="00AE42E3">
          <w:pPr>
            <w:spacing w:before="0" w:after="0"/>
            <w:ind w:right="-11" w:firstLine="2"/>
            <w:jc w:val="both"/>
            <w:rPr>
              <w:rFonts w:eastAsia="Times New Roman"/>
              <w:bCs/>
              <w:sz w:val="22"/>
              <w:szCs w:val="22"/>
              <w:highlight w:val="yellow"/>
              <w:lang w:eastAsia="es-ES"/>
            </w:rPr>
          </w:pPr>
        </w:p>
        <w:p w14:paraId="3B93D9CA" w14:textId="70658465" w:rsidR="000F738E" w:rsidRPr="0025596C" w:rsidRDefault="000F738E" w:rsidP="000F738E">
          <w:pPr>
            <w:pStyle w:val="Prrafodelista"/>
            <w:numPr>
              <w:ilvl w:val="0"/>
              <w:numId w:val="54"/>
            </w:numPr>
            <w:spacing w:before="0" w:after="0"/>
            <w:ind w:right="-11"/>
            <w:jc w:val="both"/>
            <w:rPr>
              <w:rFonts w:eastAsia="Times New Roman"/>
              <w:b/>
              <w:sz w:val="22"/>
              <w:szCs w:val="22"/>
              <w:lang w:eastAsia="es-ES"/>
            </w:rPr>
          </w:pPr>
          <w:r w:rsidRPr="000F738E">
            <w:rPr>
              <w:rFonts w:eastAsia="Times New Roman"/>
              <w:b/>
              <w:sz w:val="22"/>
              <w:szCs w:val="22"/>
              <w:lang w:eastAsia="es-ES"/>
            </w:rPr>
            <w:t>Se m</w:t>
          </w:r>
          <w:proofErr w:type="spellStart"/>
          <w:r w:rsidRPr="000F738E">
            <w:rPr>
              <w:rFonts w:eastAsia="Times New Roman"/>
              <w:b/>
              <w:sz w:val="22"/>
              <w:szCs w:val="22"/>
              <w:lang w:val="es-CO" w:eastAsia="es-ES"/>
            </w:rPr>
            <w:t>odifica</w:t>
          </w:r>
          <w:proofErr w:type="spellEnd"/>
          <w:r w:rsidRPr="000F738E">
            <w:rPr>
              <w:rFonts w:eastAsia="Times New Roman"/>
              <w:b/>
              <w:sz w:val="22"/>
              <w:szCs w:val="22"/>
              <w:lang w:val="es-CO" w:eastAsia="es-ES"/>
            </w:rPr>
            <w:t xml:space="preserve"> el FORMATO </w:t>
          </w:r>
          <w:proofErr w:type="spellStart"/>
          <w:r w:rsidRPr="000F738E">
            <w:rPr>
              <w:rFonts w:eastAsia="Times New Roman"/>
              <w:b/>
              <w:sz w:val="22"/>
              <w:szCs w:val="22"/>
              <w:lang w:val="es-CO" w:eastAsia="es-ES"/>
            </w:rPr>
            <w:t>N°</w:t>
          </w:r>
          <w:proofErr w:type="spellEnd"/>
          <w:r w:rsidRPr="000F738E">
            <w:rPr>
              <w:rFonts w:eastAsia="Times New Roman"/>
              <w:b/>
              <w:sz w:val="22"/>
              <w:szCs w:val="22"/>
              <w:lang w:val="es-CO" w:eastAsia="es-ES"/>
            </w:rPr>
            <w:t xml:space="preserve"> 6 FORMACIÓN Y EXPERIENCIA DEL EQUIPO OFRECIDO (REQUISITO HABILITANTE)</w:t>
          </w:r>
          <w:r w:rsidR="0025596C">
            <w:rPr>
              <w:rFonts w:eastAsia="Times New Roman"/>
              <w:b/>
              <w:sz w:val="22"/>
              <w:szCs w:val="22"/>
              <w:lang w:val="es-CO" w:eastAsia="es-ES"/>
            </w:rPr>
            <w:t xml:space="preserve">. </w:t>
          </w:r>
          <w:r w:rsidR="0025596C" w:rsidRPr="0025596C">
            <w:rPr>
              <w:rFonts w:eastAsia="Times New Roman"/>
              <w:bCs/>
              <w:sz w:val="22"/>
              <w:szCs w:val="22"/>
              <w:lang w:val="es-CO" w:eastAsia="es-ES"/>
            </w:rPr>
            <w:t xml:space="preserve">Se anexa </w:t>
          </w:r>
          <w:r w:rsidR="0025596C">
            <w:rPr>
              <w:rFonts w:eastAsia="Times New Roman"/>
              <w:bCs/>
              <w:sz w:val="22"/>
              <w:szCs w:val="22"/>
              <w:lang w:val="es-CO" w:eastAsia="es-ES"/>
            </w:rPr>
            <w:t xml:space="preserve">formato </w:t>
          </w:r>
          <w:r w:rsidR="0025596C" w:rsidRPr="0025596C">
            <w:rPr>
              <w:rFonts w:eastAsia="Times New Roman"/>
              <w:bCs/>
              <w:sz w:val="22"/>
              <w:szCs w:val="22"/>
              <w:lang w:val="es-CO" w:eastAsia="es-ES"/>
            </w:rPr>
            <w:t>a la presente adenda.</w:t>
          </w:r>
          <w:r w:rsidR="0025596C">
            <w:rPr>
              <w:rFonts w:eastAsia="Times New Roman"/>
              <w:b/>
              <w:sz w:val="22"/>
              <w:szCs w:val="22"/>
              <w:lang w:val="es-CO" w:eastAsia="es-ES"/>
            </w:rPr>
            <w:t xml:space="preserve"> </w:t>
          </w:r>
        </w:p>
        <w:p w14:paraId="2264C3BF" w14:textId="77777777" w:rsidR="000F738E" w:rsidRPr="00291468" w:rsidRDefault="000F738E" w:rsidP="000F738E">
          <w:pPr>
            <w:spacing w:before="0" w:after="0"/>
            <w:ind w:right="-11"/>
            <w:jc w:val="both"/>
            <w:rPr>
              <w:rFonts w:eastAsia="Times New Roman"/>
              <w:b/>
              <w:bCs/>
              <w:sz w:val="22"/>
              <w:szCs w:val="22"/>
              <w:u w:val="single"/>
              <w:lang w:eastAsia="es-ES"/>
            </w:rPr>
          </w:pPr>
        </w:p>
        <w:p w14:paraId="428C64A3" w14:textId="3216F353" w:rsidR="00AE42E3" w:rsidRPr="00291468" w:rsidRDefault="00AE42E3" w:rsidP="000F738E">
          <w:pPr>
            <w:spacing w:before="0" w:after="0"/>
            <w:ind w:right="-11"/>
            <w:jc w:val="both"/>
            <w:rPr>
              <w:rFonts w:eastAsia="Times New Roman"/>
              <w:bCs/>
              <w:sz w:val="22"/>
              <w:szCs w:val="22"/>
              <w:lang w:eastAsia="es-ES"/>
            </w:rPr>
          </w:pPr>
        </w:p>
        <w:p w14:paraId="1EFD9F54" w14:textId="1CCFDE4F" w:rsidR="00AE42E3" w:rsidRPr="00291468" w:rsidRDefault="00AE42E3" w:rsidP="00AE42E3">
          <w:pPr>
            <w:spacing w:before="0" w:after="0"/>
            <w:ind w:right="-11" w:firstLine="2"/>
            <w:jc w:val="both"/>
            <w:rPr>
              <w:rFonts w:eastAsia="Times New Roman"/>
              <w:sz w:val="22"/>
              <w:szCs w:val="22"/>
              <w:lang w:eastAsia="es-ES"/>
            </w:rPr>
          </w:pPr>
          <w:r w:rsidRPr="00291468">
            <w:rPr>
              <w:rFonts w:eastAsia="Times New Roman"/>
              <w:bCs/>
              <w:sz w:val="22"/>
              <w:szCs w:val="22"/>
              <w:lang w:eastAsia="es-ES"/>
            </w:rPr>
            <w:t xml:space="preserve">Dada en Bogotá, D.C., a los </w:t>
          </w:r>
          <w:r w:rsidR="00291468" w:rsidRPr="00291468">
            <w:rPr>
              <w:rFonts w:eastAsia="Times New Roman"/>
              <w:bCs/>
              <w:sz w:val="22"/>
              <w:szCs w:val="22"/>
              <w:lang w:eastAsia="es-ES"/>
            </w:rPr>
            <w:t>diecisiete</w:t>
          </w:r>
          <w:r w:rsidRPr="00291468">
            <w:rPr>
              <w:rFonts w:eastAsia="Times New Roman"/>
              <w:bCs/>
              <w:sz w:val="22"/>
              <w:szCs w:val="22"/>
              <w:lang w:eastAsia="es-ES"/>
            </w:rPr>
            <w:t xml:space="preserve"> (</w:t>
          </w:r>
          <w:r w:rsidR="00291468" w:rsidRPr="00291468">
            <w:rPr>
              <w:rFonts w:eastAsia="Times New Roman"/>
              <w:bCs/>
              <w:sz w:val="22"/>
              <w:szCs w:val="22"/>
              <w:lang w:eastAsia="es-ES"/>
            </w:rPr>
            <w:t>17</w:t>
          </w:r>
          <w:r w:rsidRPr="00291468">
            <w:rPr>
              <w:rFonts w:eastAsia="Times New Roman"/>
              <w:bCs/>
              <w:sz w:val="22"/>
              <w:szCs w:val="22"/>
              <w:lang w:eastAsia="es-ES"/>
            </w:rPr>
            <w:t xml:space="preserve">) días del mes de </w:t>
          </w:r>
          <w:r w:rsidR="00291468" w:rsidRPr="00291468">
            <w:rPr>
              <w:rFonts w:eastAsia="Times New Roman"/>
              <w:bCs/>
              <w:sz w:val="22"/>
              <w:szCs w:val="22"/>
              <w:lang w:eastAsia="es-ES"/>
            </w:rPr>
            <w:t>octubre</w:t>
          </w:r>
          <w:r w:rsidRPr="00291468">
            <w:rPr>
              <w:rFonts w:eastAsia="Times New Roman"/>
              <w:bCs/>
              <w:sz w:val="22"/>
              <w:szCs w:val="22"/>
              <w:lang w:eastAsia="es-ES"/>
            </w:rPr>
            <w:t xml:space="preserve"> de 2025.</w:t>
          </w:r>
        </w:p>
        <w:p w14:paraId="02D61264" w14:textId="77777777" w:rsidR="00AE42E3" w:rsidRPr="00291468" w:rsidRDefault="00AE42E3" w:rsidP="00AE42E3">
          <w:pPr>
            <w:spacing w:before="0" w:after="0"/>
            <w:rPr>
              <w:rFonts w:eastAsia="Times New Roman"/>
              <w:sz w:val="22"/>
              <w:szCs w:val="22"/>
              <w:lang w:eastAsia="es-ES"/>
            </w:rPr>
          </w:pPr>
        </w:p>
        <w:p w14:paraId="698C34A2" w14:textId="77777777" w:rsidR="00AE42E3" w:rsidRPr="00291468" w:rsidRDefault="00AE42E3" w:rsidP="00AE42E3">
          <w:pPr>
            <w:spacing w:before="0" w:after="0"/>
            <w:jc w:val="center"/>
            <w:rPr>
              <w:rFonts w:eastAsia="Times New Roman"/>
              <w:sz w:val="22"/>
              <w:szCs w:val="22"/>
              <w:lang w:eastAsia="es-ES"/>
            </w:rPr>
          </w:pPr>
        </w:p>
        <w:p w14:paraId="42CC0E6F" w14:textId="77777777" w:rsidR="00AE42E3" w:rsidRPr="00291468" w:rsidRDefault="00AE42E3" w:rsidP="00AE42E3">
          <w:pPr>
            <w:spacing w:before="0" w:after="0"/>
            <w:rPr>
              <w:rFonts w:eastAsia="Times New Roman"/>
              <w:sz w:val="22"/>
              <w:szCs w:val="22"/>
              <w:lang w:eastAsia="es-ES"/>
            </w:rPr>
          </w:pPr>
        </w:p>
        <w:p w14:paraId="2952922A" w14:textId="77777777" w:rsidR="00AE42E3" w:rsidRPr="00291468" w:rsidRDefault="00AE42E3" w:rsidP="00AE42E3">
          <w:pPr>
            <w:spacing w:before="0" w:after="0"/>
            <w:rPr>
              <w:rFonts w:eastAsia="Times New Roman"/>
              <w:sz w:val="22"/>
              <w:szCs w:val="22"/>
              <w:lang w:eastAsia="es-ES"/>
            </w:rPr>
          </w:pPr>
        </w:p>
        <w:p w14:paraId="5FBE26EE" w14:textId="77777777" w:rsidR="00AE42E3" w:rsidRPr="00291468" w:rsidRDefault="00AE42E3" w:rsidP="00AE42E3">
          <w:pPr>
            <w:spacing w:before="0" w:after="0"/>
            <w:rPr>
              <w:rFonts w:eastAsia="Times New Roman"/>
              <w:sz w:val="22"/>
              <w:szCs w:val="22"/>
              <w:lang w:eastAsia="es-ES"/>
            </w:rPr>
          </w:pPr>
        </w:p>
        <w:p w14:paraId="1D285AFA" w14:textId="2EFD2CC6" w:rsidR="00291468" w:rsidRPr="00291468" w:rsidRDefault="00291468" w:rsidP="00AE42E3">
          <w:pPr>
            <w:spacing w:before="0" w:after="0"/>
            <w:jc w:val="center"/>
            <w:rPr>
              <w:rFonts w:eastAsia="Times New Roman"/>
              <w:b/>
              <w:sz w:val="22"/>
              <w:szCs w:val="22"/>
              <w:lang w:eastAsia="es-ES"/>
            </w:rPr>
          </w:pPr>
          <w:r w:rsidRPr="00291468">
            <w:rPr>
              <w:rFonts w:eastAsia="Times New Roman"/>
              <w:b/>
              <w:sz w:val="22"/>
              <w:szCs w:val="22"/>
              <w:lang w:eastAsia="es-ES"/>
            </w:rPr>
            <w:t>DRIANA CECILIA SANTAMARIA FLOREZ</w:t>
          </w:r>
        </w:p>
        <w:p w14:paraId="1798E66C" w14:textId="67AA3132" w:rsidR="00AE42E3" w:rsidRPr="00291468" w:rsidRDefault="00291468" w:rsidP="00AE42E3">
          <w:pPr>
            <w:spacing w:before="0" w:after="0"/>
            <w:jc w:val="center"/>
            <w:rPr>
              <w:rFonts w:eastAsia="Times New Roman"/>
              <w:sz w:val="22"/>
              <w:szCs w:val="22"/>
              <w:lang w:eastAsia="es-ES"/>
            </w:rPr>
          </w:pPr>
          <w:r w:rsidRPr="00291468">
            <w:rPr>
              <w:rFonts w:eastAsia="Times New Roman"/>
              <w:sz w:val="22"/>
              <w:szCs w:val="22"/>
              <w:lang w:eastAsia="es-ES"/>
            </w:rPr>
            <w:t>Directora</w:t>
          </w:r>
          <w:r w:rsidR="00AE42E3" w:rsidRPr="00291468">
            <w:rPr>
              <w:rFonts w:eastAsia="Times New Roman"/>
              <w:sz w:val="22"/>
              <w:szCs w:val="22"/>
              <w:lang w:eastAsia="es-ES"/>
            </w:rPr>
            <w:t xml:space="preserve"> de Asuntos Contractuales</w:t>
          </w:r>
          <w:r w:rsidRPr="00291468">
            <w:rPr>
              <w:rFonts w:eastAsia="Times New Roman"/>
              <w:sz w:val="22"/>
              <w:szCs w:val="22"/>
              <w:lang w:eastAsia="es-ES"/>
            </w:rPr>
            <w:t xml:space="preserve"> (E)</w:t>
          </w:r>
        </w:p>
        <w:p w14:paraId="5FCC88FC" w14:textId="77777777" w:rsidR="00AE42E3" w:rsidRPr="00291468" w:rsidRDefault="00AE42E3" w:rsidP="00AE42E3">
          <w:pPr>
            <w:spacing w:before="0" w:after="0"/>
            <w:jc w:val="both"/>
            <w:rPr>
              <w:rFonts w:eastAsia="Times New Roman"/>
              <w:iCs/>
              <w:sz w:val="16"/>
              <w:szCs w:val="16"/>
              <w:lang w:eastAsia="es-ES"/>
            </w:rPr>
          </w:pPr>
        </w:p>
        <w:p w14:paraId="44B01DE3" w14:textId="77777777" w:rsidR="00AE42E3" w:rsidRPr="00291468" w:rsidRDefault="00AE42E3" w:rsidP="00AE42E3">
          <w:pPr>
            <w:spacing w:before="0" w:after="0"/>
            <w:jc w:val="both"/>
            <w:rPr>
              <w:rFonts w:eastAsia="Times New Roman"/>
              <w:iCs/>
              <w:sz w:val="16"/>
              <w:szCs w:val="16"/>
              <w:lang w:eastAsia="es-ES"/>
            </w:rPr>
          </w:pPr>
        </w:p>
        <w:p w14:paraId="5B2E583B" w14:textId="7DB508EF" w:rsidR="00AE42E3" w:rsidRDefault="00AE42E3" w:rsidP="00DD6248">
          <w:pPr>
            <w:spacing w:before="0" w:after="0"/>
            <w:jc w:val="both"/>
            <w:rPr>
              <w:rFonts w:eastAsia="Times New Roman"/>
              <w:iCs/>
              <w:sz w:val="16"/>
              <w:szCs w:val="16"/>
              <w:lang w:eastAsia="es-ES"/>
            </w:rPr>
          </w:pPr>
          <w:r w:rsidRPr="00291468">
            <w:rPr>
              <w:rFonts w:eastAsia="Times New Roman"/>
              <w:iCs/>
              <w:sz w:val="16"/>
              <w:szCs w:val="16"/>
              <w:lang w:eastAsia="es-ES"/>
            </w:rPr>
            <w:t xml:space="preserve">Proyectó: </w:t>
          </w:r>
          <w:r w:rsidR="000F738E" w:rsidRPr="00291468">
            <w:rPr>
              <w:rFonts w:eastAsia="Times New Roman"/>
              <w:iCs/>
              <w:sz w:val="16"/>
              <w:szCs w:val="16"/>
              <w:lang w:eastAsia="es-ES"/>
            </w:rPr>
            <w:t>Diana Milena Cortés Casas</w:t>
          </w:r>
          <w:r w:rsidRPr="00291468">
            <w:rPr>
              <w:rFonts w:eastAsia="Times New Roman"/>
              <w:iCs/>
              <w:sz w:val="16"/>
              <w:szCs w:val="16"/>
              <w:lang w:eastAsia="es-ES"/>
            </w:rPr>
            <w:t xml:space="preserve"> – Contratista SAC</w:t>
          </w:r>
        </w:p>
        <w:p w14:paraId="778BE6C4" w14:textId="77777777" w:rsidR="00DD6248" w:rsidRDefault="00DD6248" w:rsidP="00DD6248">
          <w:pPr>
            <w:spacing w:before="0" w:after="0"/>
            <w:jc w:val="both"/>
            <w:rPr>
              <w:rFonts w:eastAsia="Times New Roman"/>
              <w:iCs/>
              <w:sz w:val="16"/>
              <w:szCs w:val="16"/>
              <w:lang w:eastAsia="es-ES"/>
            </w:rPr>
          </w:pPr>
        </w:p>
        <w:p w14:paraId="7F5B0D53" w14:textId="77777777" w:rsidR="00DD6248" w:rsidRPr="00DD6248" w:rsidRDefault="00DD6248" w:rsidP="00DD6248">
          <w:pPr>
            <w:spacing w:before="0" w:after="0"/>
            <w:jc w:val="both"/>
            <w:rPr>
              <w:rFonts w:eastAsia="Times New Roman"/>
              <w:iCs/>
              <w:sz w:val="16"/>
              <w:szCs w:val="16"/>
              <w:lang w:eastAsia="es-ES"/>
            </w:rPr>
          </w:pPr>
        </w:p>
        <w:p w14:paraId="6E6897BF" w14:textId="79DA9305" w:rsidR="00936F33" w:rsidRDefault="00000000" w:rsidP="00413E74">
          <w:pPr>
            <w:spacing w:after="240"/>
            <w:rPr>
              <w:lang w:val="es-ES_tradnl" w:eastAsia="es-CO"/>
            </w:rPr>
          </w:pPr>
          <w:sdt>
            <w:sdtPr>
              <w:rPr>
                <w:b/>
                <w:bCs/>
                <w:iCs/>
              </w:rPr>
              <w:alias w:val="Dependencia de quien emite el documento."/>
              <w:tag w:val="Dependencia de quien emite el documento."/>
              <w:id w:val="-862823248"/>
              <w:lock w:val="sdtLocked"/>
              <w:placeholder>
                <w:docPart w:val="1C77D9A974E14E39B53044D94D63AFFA"/>
              </w:placeholder>
              <w:dropDownList>
                <w:listItem w:displayText="Despacho del secretario distrital de Hacienda" w:value="Despacho del secretario distrital de Hacienda"/>
                <w:listItem w:displayText="Oficina de Control Disciplinario Interno" w:value="Oficina de Control Disciplinario Interno"/>
                <w:listItem w:displayText="Oficina de Control Interno" w:value="Oficina de Control Interno"/>
                <w:listItem w:displayText="Oficina Asesora de Comunicaciones" w:value="Oficina Asesora de Comunicaciones"/>
                <w:listItem w:displayText="Oficina Asesora de Planeación" w:value="Oficina Asesora de Planeación"/>
                <w:listItem w:displayText="Oficina de Análisis y Control de Riesgo" w:value="Oficina de Análisis y Control de Riesgo"/>
                <w:listItem w:displayText="Despacho del subsecretario técnico" w:value="Despacho del subsecretario técnico"/>
                <w:listItem w:displayText="Despacho del director distrital de Presupuesto" w:value="Despacho del director distrital de Presupuesto"/>
                <w:listItem w:displayText="Subdirección de Infraestructura y Localidades" w:value="Subdirección de Infraestructura y Localidades"/>
                <w:listItem w:displayText="Subdirección de Desarrollo Social" w:value="Subdirección de Desarrollo Social"/>
                <w:listItem w:displayText="Subdirección de Finanzas Distritales" w:value="Subdirección de Finanzas Distritales"/>
                <w:listItem w:displayText="Subdirección de Análisis y Sostenibilidad Presupuestal" w:value="Subdirección de Análisis y Sostenibilidad Presupuestal"/>
                <w:listItem w:displayText="Subdirección de Gestión de la Información Presupuestal" w:value="Subdirección de Gestión de la Información Presupuestal"/>
                <w:listItem w:displayText="Despacho del director de Impuestos de Bogotá" w:value="Despacho del director de Impuestos de Bogotá"/>
                <w:listItem w:displayText="Subdirección de Planeación e Inteligencia Tributaria" w:value="Subdirección de Planeación e Inteligencia Tributaria"/>
                <w:listItem w:displayText="Oficina de Registro y Gestión de la Información" w:value="Oficina de Registro y Gestión de la Información"/>
                <w:listItem w:displayText="Oficina de Inteligencia Tributaria" w:value="Oficina de Inteligencia Tributaria"/>
                <w:listItem w:displayText="Oficina de Administración Funcional del Sistema" w:value="Oficina de Administración Funcional del Sistema"/>
                <w:listItem w:displayText="Subdirección de Educación Tributaria y Servicio" w:value="Subdirección de Educación Tributaria y Servicio"/>
                <w:listItem w:displayText="Oficina de Gestión del Servicio" w:value="Oficina de Gestión del Servicio"/>
                <w:listItem w:displayText="Oficina de Educación Tributaria" w:value="Oficina de Educación Tributaria"/>
                <w:listItem w:displayText="Oficina de Control Masivo" w:value="Oficina de Control Masivo"/>
                <w:listItem w:displayText="Oficina de Notificaciones y Documentación Fiscal" w:value="Oficina de Notificaciones y Documentación Fiscal"/>
                <w:listItem w:displayText="Subdirección de Determinación" w:value="Subdirección de Determinación"/>
                <w:listItem w:displayText="Oficina General de Fiscalización" w:value="Oficina General de Fiscalización"/>
                <w:listItem w:displayText="Oficina de Fiscalización Grandes Contribuyentes" w:value="Oficina de Fiscalización Grandes Contribuyentes"/>
                <w:listItem w:displayText="Oficina de Liquidación" w:value="Oficina de Liquidación"/>
                <w:listItem w:displayText="Subdirección Jurídico Tributaria" w:value="Subdirección Jurídico Tributaria"/>
                <w:listItem w:displayText="Oficina de Recursos Tributarios" w:value="Oficina de Recursos Tributarios"/>
                <w:listItem w:displayText="Subdirección de Recaudación y Cuentas Corrientes" w:value="Subdirección de Recaudación y Cuentas Corrientes"/>
                <w:listItem w:displayText="Oficina de Cuentas Corrientes y Devoluciones" w:value="Oficina de Cuentas Corrientes y Devoluciones"/>
                <w:listItem w:displayText="Oficina de Control de Recaudo Tributario" w:value="Oficina de Control de Recaudo Tributario"/>
                <w:listItem w:displayText="Despacho del director distrital de Contabilidad" w:value="Despacho del director distrital de Contabilidad"/>
                <w:listItem w:displayText="Subdirección de Gestión Contable de Hacienda" w:value="Subdirección de Gestión Contable de Hacienda"/>
                <w:listItem w:displayText="Subdirección de Consolidación, Gestión e Investigación" w:value="Subdirección de Consolidación, Gestión e Investigación"/>
                <w:listItem w:displayText="Despacho del tesorero distrital" w:value="Despacho del tesorero distrital"/>
                <w:listItem w:displayText="Subdirección de Planeación Financiera e Inversiones" w:value="Subdirección de Planeación Financiera e Inversiones"/>
                <w:listItem w:displayText="Oficina de Planeación Financiera" w:value="Oficina de Planeación Financiera"/>
                <w:listItem w:displayText="Oficina de Inversiones" w:value="Oficina de Inversiones"/>
                <w:listItem w:displayText="Subdirección de Operación Financiera" w:value="Subdirección de Operación Financiera"/>
                <w:listItem w:displayText="Oficina de Gestión de Pagos" w:value="Oficina de Gestión de Pagos"/>
                <w:listItem w:displayText="Oficina de Gestión de Ingresos" w:value="Oficina de Gestión de Ingresos"/>
                <w:listItem w:displayText="Oficina de Consolidación" w:value="Oficina de Consolidación"/>
                <w:listItem w:displayText="Oficina de Operaciones Financieras" w:value="Oficina de Operaciones Financieras"/>
                <w:listItem w:displayText="Despacho del director distrital de Crédito Público" w:value="Despacho del director distrital de Crédito Público"/>
                <w:listItem w:displayText="Subdirección de Financiamiento con Otras Entidades" w:value="Subdirección de Financiamiento con Otras Entidades"/>
                <w:listItem w:displayText="Subdirección de Banca Multilateral y Operaciones" w:value="Subdirección de Banca Multilateral y Operaciones"/>
                <w:listItem w:displayText="Despacho del director de Estadísticas y Estudios Fiscales" w:value="Despacho del director de Estadísticas y Estudios Fiscales"/>
                <w:listItem w:displayText="Subdirección de Análisis Fiscal" w:value="Subdirección de Análisis Fiscal"/>
                <w:listItem w:displayText="Subdirección de Análisis Sectorial" w:value="Subdirección de Análisis Sectorial"/>
                <w:listItem w:displayText="Despacho del director distrital de Cobro" w:value="Despacho del director distrital de Cobro"/>
                <w:listItem w:displayText="Oficina de Gestión del Servicio y Notificaciones" w:value="Oficina de Gestión del Servicio y Notificaciones"/>
                <w:listItem w:displayText="Oficina de Depuración de Cartera" w:value="Oficina de Depuración de Cartera"/>
                <w:listItem w:displayText="Subdirección de Cobro No Tributario" w:value="Subdirección de Cobro No Tributario"/>
                <w:listItem w:displayText="Oficina de Gestión de Cobro" w:value="Oficina de Gestión de Cobro"/>
                <w:listItem w:displayText="Subdirección de Cobro Tributario" w:value="Subdirección de Cobro Tributario"/>
                <w:listItem w:displayText="Oficina de Cobro Prejurídico" w:value="Oficina de Cobro Prejurídico"/>
                <w:listItem w:displayText="Oficina de Cobro Especializado" w:value="Oficina de Cobro Especializado"/>
                <w:listItem w:displayText="Oficina de Cobro General" w:value="Oficina de Cobro General"/>
                <w:listItem w:displayText="Despacho del subsecretario general" w:value="Despacho del subsecretario general"/>
                <w:listItem w:displayText="Oficina de Atención al Ciudadano" w:value="Oficina de Atención al Ciudadano"/>
                <w:listItem w:displayText="Subdirección de Proyectos Especiales" w:value="Subdirección de Proyectos Especiales"/>
                <w:listItem w:displayText="Despacho del director de Informática y Tecnología" w:value="Despacho del director de Informática y Tecnología"/>
                <w:listItem w:displayText="Subdirección de Infraestructura de TIC" w:value="Subdirección de Infraestructura de TIC"/>
                <w:listItem w:displayText="Subdirección de Soluciones de TIC" w:value="Subdirección de Soluciones de TIC"/>
                <w:listItem w:displayText="Subdirección de Servicios de TIC" w:value="Subdirección de Servicios de TIC"/>
                <w:listItem w:displayText="Despacho del director de Gestión Corporativa" w:value="Despacho del director de Gestión Corporativa"/>
                <w:listItem w:displayText="Subdirección Administrativa y Financiera" w:value="Subdirección Administrativa y Financiera"/>
                <w:listItem w:displayText="Subdirección del Talento Humano" w:value="Subdirección del Talento Humano"/>
                <w:listItem w:displayText="Subdirección de Gestión Documental" w:value="Subdirección de Gestión Documental"/>
                <w:listItem w:displayText="Oficina de Operación del Sistema de Gestión Documental" w:value="Oficina de Operación del Sistema de Gestión Documental"/>
                <w:listItem w:displayText="Oficina Técnica del Sistema de Gestión Documental" w:value="Oficina Técnica del Sistema de Gestión Documental"/>
                <w:listItem w:displayText="Despacho del director jurídico" w:value="Despacho del director jurídico"/>
                <w:listItem w:displayText="Subdirección de Asuntos Contractuales" w:value="Subdirección de Asuntos Contractuales"/>
                <w:listItem w:displayText="Subdirección Jurídica de Hacienda" w:value="Subdirección Jurídica de Hacienda"/>
                <w:listItem w:displayText="Subdirección de Gestión Judicial" w:value="Subdirección de Gestión Judicial"/>
              </w:dropDownList>
            </w:sdtPr>
            <w:sdtContent>
              <w:r w:rsidR="00C75196" w:rsidRPr="00291468">
                <w:rPr>
                  <w:b/>
                  <w:bCs/>
                  <w:iCs/>
                </w:rPr>
                <w:t>Subdirección de Asuntos Contractuales</w:t>
              </w:r>
            </w:sdtContent>
          </w:sdt>
        </w:p>
      </w:sdtContent>
    </w:sdt>
    <w:p w14:paraId="37A6A254" w14:textId="3218DBE1" w:rsidR="00256D31" w:rsidRDefault="00EE02DF" w:rsidP="00C75196">
      <w:pPr>
        <w:spacing w:after="240"/>
        <w:rPr>
          <w:noProof/>
          <w:color w:val="000000" w:themeColor="text1"/>
          <w:sz w:val="20"/>
          <w:szCs w:val="20"/>
        </w:rPr>
      </w:pPr>
      <w:r>
        <w:br/>
      </w:r>
    </w:p>
    <w:sectPr w:rsidR="00256D31" w:rsidSect="00AE42E3">
      <w:headerReference w:type="even" r:id="rId14"/>
      <w:headerReference w:type="default" r:id="rId15"/>
      <w:footerReference w:type="even" r:id="rId16"/>
      <w:footerReference w:type="default" r:id="rId17"/>
      <w:headerReference w:type="first" r:id="rId18"/>
      <w:footerReference w:type="first" r:id="rId19"/>
      <w:pgSz w:w="12242" w:h="15842"/>
      <w:pgMar w:top="1246" w:right="1701" w:bottom="1440" w:left="1701" w:header="720" w:footer="48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CCFD5" w14:textId="77777777" w:rsidR="00CD652D" w:rsidRDefault="00CD652D" w:rsidP="007400C8">
      <w:r>
        <w:separator/>
      </w:r>
    </w:p>
    <w:p w14:paraId="3E8DD06E" w14:textId="77777777" w:rsidR="00CD652D" w:rsidRDefault="00CD652D"/>
  </w:endnote>
  <w:endnote w:type="continuationSeparator" w:id="0">
    <w:p w14:paraId="514824E6" w14:textId="77777777" w:rsidR="00CD652D" w:rsidRDefault="00CD652D" w:rsidP="007400C8">
      <w:r>
        <w:continuationSeparator/>
      </w:r>
    </w:p>
    <w:p w14:paraId="57BC7906" w14:textId="77777777" w:rsidR="00CD652D" w:rsidRDefault="00CD652D"/>
  </w:endnote>
  <w:endnote w:type="continuationNotice" w:id="1">
    <w:p w14:paraId="4B071987" w14:textId="77777777" w:rsidR="00CD652D" w:rsidRDefault="00CD652D"/>
    <w:p w14:paraId="6A6B33C5" w14:textId="77777777" w:rsidR="00CD652D" w:rsidRDefault="00CD65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ochin">
    <w:panose1 w:val="02000603020000020003"/>
    <w:charset w:val="00"/>
    <w:family w:val="auto"/>
    <w:pitch w:val="variable"/>
    <w:sig w:usb0="800002FF" w:usb1="4000004A" w:usb2="00000000" w:usb3="00000000" w:csb0="00000007"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0D4BD" w14:textId="77777777" w:rsidR="004C28CB" w:rsidRPr="004C28CB" w:rsidRDefault="004C28CB" w:rsidP="007400C8">
    <w:pPr>
      <w:pStyle w:val="Piedepgina"/>
    </w:pPr>
    <w:r w:rsidRPr="004C28CB">
      <w:fldChar w:fldCharType="begin"/>
    </w:r>
    <w:r w:rsidRPr="004C28CB">
      <w:instrText>PAGE   \* MERGEFORMAT</w:instrText>
    </w:r>
    <w:r w:rsidRPr="004C28CB">
      <w:fldChar w:fldCharType="separate"/>
    </w:r>
    <w:r w:rsidRPr="004C28CB">
      <w:t>2</w:t>
    </w:r>
    <w:r w:rsidRPr="004C28CB">
      <w:fldChar w:fldCharType="end"/>
    </w:r>
  </w:p>
  <w:p w14:paraId="161E3440" w14:textId="77777777" w:rsidR="008505CD" w:rsidRPr="004C28CB" w:rsidRDefault="008505CD" w:rsidP="007400C8"/>
  <w:p w14:paraId="1FC729B5" w14:textId="77777777" w:rsidR="0085502D" w:rsidRDefault="0085502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FD83C" w14:textId="77777777" w:rsidR="00430705" w:rsidRPr="007316E8" w:rsidRDefault="00000000" w:rsidP="007316E8">
    <w:pPr>
      <w:pStyle w:val="Piedepgina"/>
      <w:rPr>
        <w:rFonts w:ascii="Arial Narrow" w:hAnsi="Arial Narrow"/>
        <w:b/>
        <w:bCs/>
        <w:color w:val="000000" w:themeColor="text1"/>
      </w:rPr>
    </w:pPr>
    <w:sdt>
      <w:sdtPr>
        <w:id w:val="-1797984650"/>
        <w:docPartObj>
          <w:docPartGallery w:val="Page Numbers (Bottom of Page)"/>
          <w:docPartUnique/>
        </w:docPartObj>
      </w:sdtPr>
      <w:sdtEndPr>
        <w:rPr>
          <w:rFonts w:ascii="Arial Narrow" w:hAnsi="Arial Narrow"/>
          <w:b/>
          <w:bCs/>
          <w:color w:val="000000" w:themeColor="text1"/>
        </w:rPr>
      </w:sdtEndPr>
      <w:sdtContent>
        <w:r w:rsidR="00430705" w:rsidRPr="00430705">
          <w:rPr>
            <w:rFonts w:ascii="Arial Narrow" w:hAnsi="Arial Narrow"/>
            <w:b/>
            <w:bCs/>
            <w:noProof/>
            <w:color w:val="000000" w:themeColor="text1"/>
          </w:rPr>
          <w:drawing>
            <wp:anchor distT="0" distB="0" distL="114300" distR="114300" simplePos="0" relativeHeight="251658240" behindDoc="0" locked="0" layoutInCell="1" allowOverlap="1" wp14:anchorId="4A8317DB" wp14:editId="22370966">
              <wp:simplePos x="0" y="0"/>
              <wp:positionH relativeFrom="column">
                <wp:posOffset>4902835</wp:posOffset>
              </wp:positionH>
              <wp:positionV relativeFrom="paragraph">
                <wp:posOffset>-21217</wp:posOffset>
              </wp:positionV>
              <wp:extent cx="811180" cy="795677"/>
              <wp:effectExtent l="0" t="0" r="1905" b="4445"/>
              <wp:wrapNone/>
              <wp:docPr id="1019226630" name="Imagen 1019226630" descr="Escudo Alcaldía Mayor de Bogotá - Secretaría Distrital de Haciend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Alcaldía Mayor de Bogotá - Secretaría Distrital de Hacienda &#10;"/>
                      <pic:cNvPicPr/>
                    </pic:nvPicPr>
                    <pic:blipFill rotWithShape="1">
                      <a:blip r:embed="rId1">
                        <a:extLst>
                          <a:ext uri="{28A0092B-C50C-407E-A947-70E740481C1C}">
                            <a14:useLocalDpi xmlns:a14="http://schemas.microsoft.com/office/drawing/2010/main"/>
                          </a:ext>
                        </a:extLst>
                      </a:blip>
                      <a:srcRect/>
                      <a:stretch/>
                    </pic:blipFill>
                    <pic:spPr bwMode="auto">
                      <a:xfrm>
                        <a:off x="0" y="0"/>
                        <a:ext cx="811180" cy="7956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0705">
          <w:rPr>
            <w:rFonts w:ascii="Arial Narrow" w:hAnsi="Arial Narrow"/>
            <w:b/>
            <w:bCs/>
            <w:noProof/>
            <w:color w:val="000000" w:themeColor="text1"/>
          </w:rPr>
          <mc:AlternateContent>
            <mc:Choice Requires="wps">
              <w:drawing>
                <wp:anchor distT="0" distB="0" distL="114300" distR="114300" simplePos="0" relativeHeight="251659265" behindDoc="0" locked="0" layoutInCell="1" allowOverlap="1" wp14:anchorId="3470438E" wp14:editId="51DC6C96">
                  <wp:simplePos x="0" y="0"/>
                  <wp:positionH relativeFrom="column">
                    <wp:posOffset>-47494</wp:posOffset>
                  </wp:positionH>
                  <wp:positionV relativeFrom="paragraph">
                    <wp:posOffset>52114</wp:posOffset>
                  </wp:positionV>
                  <wp:extent cx="0" cy="646386"/>
                  <wp:effectExtent l="0" t="0" r="12700" b="14605"/>
                  <wp:wrapNone/>
                  <wp:docPr id="1285555986"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64638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A733B2" id="Conector recto 1" o:spid="_x0000_s1026" alt="&quot;&quot;" style="position:absolute;z-index:251659265;visibility:visible;mso-wrap-style:square;mso-wrap-distance-left:9pt;mso-wrap-distance-top:0;mso-wrap-distance-right:9pt;mso-wrap-distance-bottom:0;mso-position-horizontal:absolute;mso-position-horizontal-relative:text;mso-position-vertical:absolute;mso-position-vertical-relative:text" from="-3.75pt,4.1pt" to="-3.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" strokecolor="black [3213]" strokeweight="1pt">
                  <v:stroke joinstyle="miter"/>
                </v:line>
              </w:pict>
            </mc:Fallback>
          </mc:AlternateContent>
        </w:r>
        <w:hyperlink r:id="rId2" w:history="1">
          <w:r w:rsidR="00430705" w:rsidRPr="00430705">
            <w:rPr>
              <w:rStyle w:val="Hipervnculo"/>
              <w:rFonts w:ascii="Arial Narrow" w:hAnsi="Arial Narrow"/>
              <w:b/>
              <w:bCs/>
              <w:color w:val="000000" w:themeColor="text1"/>
            </w:rPr>
            <w:t>www.haciendabogota.gov.co</w:t>
          </w:r>
        </w:hyperlink>
      </w:sdtContent>
    </w:sdt>
    <w:r w:rsidR="007316E8">
      <w:rPr>
        <w:rFonts w:ascii="Arial Narrow" w:hAnsi="Arial Narrow"/>
        <w:b/>
        <w:bCs/>
        <w:color w:val="000000" w:themeColor="text1"/>
      </w:rPr>
      <w:br/>
    </w:r>
    <w:r w:rsidR="00430705">
      <w:rPr>
        <w:rFonts w:ascii="Arial Narrow" w:hAnsi="Arial Narrow"/>
        <w:color w:val="4B4B4B"/>
        <w:shd w:val="clear" w:color="auto" w:fill="FFFFFF"/>
      </w:rPr>
      <w:t>C</w:t>
    </w:r>
    <w:r w:rsidR="00430705" w:rsidRPr="00430705">
      <w:rPr>
        <w:rFonts w:ascii="Arial Narrow" w:hAnsi="Arial Narrow"/>
        <w:color w:val="4B4B4B"/>
        <w:shd w:val="clear" w:color="auto" w:fill="FFFFFF"/>
      </w:rPr>
      <w:t xml:space="preserve">arrera 30 </w:t>
    </w:r>
    <w:proofErr w:type="spellStart"/>
    <w:r w:rsidR="00430705">
      <w:rPr>
        <w:rFonts w:ascii="Arial Narrow" w:hAnsi="Arial Narrow"/>
        <w:color w:val="4B4B4B"/>
        <w:shd w:val="clear" w:color="auto" w:fill="FFFFFF"/>
      </w:rPr>
      <w:t>N</w:t>
    </w:r>
    <w:r w:rsidR="00430705" w:rsidRPr="00430705">
      <w:rPr>
        <w:rFonts w:ascii="Arial Narrow" w:hAnsi="Arial Narrow"/>
        <w:color w:val="4B4B4B"/>
        <w:shd w:val="clear" w:color="auto" w:fill="FFFFFF"/>
      </w:rPr>
      <w:t>.°</w:t>
    </w:r>
    <w:proofErr w:type="spellEnd"/>
    <w:r w:rsidR="00430705" w:rsidRPr="00430705">
      <w:rPr>
        <w:rFonts w:ascii="Arial Narrow" w:hAnsi="Arial Narrow"/>
        <w:color w:val="4B4B4B"/>
        <w:shd w:val="clear" w:color="auto" w:fill="FFFFFF"/>
      </w:rPr>
      <w:t xml:space="preserve"> 25-90 - Bogotá, D. C. </w:t>
    </w:r>
    <w:r w:rsidR="00430705" w:rsidRPr="00430705">
      <w:rPr>
        <w:rStyle w:val="Textoennegrita"/>
        <w:rFonts w:ascii="Arial Narrow" w:hAnsi="Arial Narrow"/>
        <w:b w:val="0"/>
        <w:bCs w:val="0"/>
        <w:color w:val="4B4B4B"/>
        <w:shd w:val="clear" w:color="auto" w:fill="FFFFFF"/>
      </w:rPr>
      <w:t>Código postal: </w:t>
    </w:r>
    <w:r w:rsidR="00430705" w:rsidRPr="00430705">
      <w:rPr>
        <w:rFonts w:ascii="Arial Narrow" w:hAnsi="Arial Narrow"/>
        <w:color w:val="4B4B4B"/>
        <w:shd w:val="clear" w:color="auto" w:fill="FFFFFF"/>
      </w:rPr>
      <w:t>111311</w:t>
    </w:r>
    <w:r w:rsidR="007316E8">
      <w:rPr>
        <w:rFonts w:ascii="Arial Narrow" w:hAnsi="Arial Narrow"/>
        <w:color w:val="4B4B4B"/>
        <w:shd w:val="clear" w:color="auto" w:fill="FFFFFF"/>
      </w:rPr>
      <w:br/>
    </w:r>
    <w:r w:rsidR="00430705" w:rsidRPr="00430705">
      <w:rPr>
        <w:rStyle w:val="Textoennegrita"/>
        <w:rFonts w:ascii="Arial Narrow" w:hAnsi="Arial Narrow"/>
        <w:b w:val="0"/>
        <w:bCs w:val="0"/>
        <w:color w:val="4B4B4B"/>
        <w:shd w:val="clear" w:color="auto" w:fill="FFFFFF"/>
      </w:rPr>
      <w:t>PBX:</w:t>
    </w:r>
    <w:r w:rsidR="00430705">
      <w:rPr>
        <w:rFonts w:ascii="Arial Narrow" w:hAnsi="Arial Narrow"/>
        <w:color w:val="4B4B4B"/>
        <w:shd w:val="clear" w:color="auto" w:fill="FFFFFF"/>
      </w:rPr>
      <w:t xml:space="preserve"> (</w:t>
    </w:r>
    <w:r w:rsidR="00430705" w:rsidRPr="00430705">
      <w:rPr>
        <w:rFonts w:ascii="Arial Narrow" w:hAnsi="Arial Narrow"/>
        <w:color w:val="4B4B4B"/>
        <w:shd w:val="clear" w:color="auto" w:fill="FFFFFF"/>
      </w:rPr>
      <w:t>+57</w:t>
    </w:r>
    <w:r w:rsidR="00430705">
      <w:rPr>
        <w:rFonts w:ascii="Arial Narrow" w:hAnsi="Arial Narrow"/>
        <w:color w:val="4B4B4B"/>
        <w:shd w:val="clear" w:color="auto" w:fill="FFFFFF"/>
      </w:rPr>
      <w:t xml:space="preserve">) </w:t>
    </w:r>
    <w:r w:rsidR="00430705" w:rsidRPr="00430705">
      <w:rPr>
        <w:rFonts w:ascii="Arial Narrow" w:hAnsi="Arial Narrow"/>
        <w:color w:val="4B4B4B"/>
        <w:shd w:val="clear" w:color="auto" w:fill="FFFFFF"/>
      </w:rPr>
      <w:t>601 338 50 00</w:t>
    </w:r>
    <w:r w:rsidR="00430705" w:rsidRPr="00430705">
      <w:rPr>
        <w:rFonts w:ascii="Arial Narrow" w:hAnsi="Arial Narrow"/>
        <w:color w:val="4B4B4B"/>
      </w:rPr>
      <w:t xml:space="preserve"> </w:t>
    </w:r>
    <w:r w:rsidR="00430705">
      <w:rPr>
        <w:rStyle w:val="Textoennegrita"/>
        <w:rFonts w:ascii="Arial Narrow" w:hAnsi="Arial Narrow"/>
        <w:b w:val="0"/>
        <w:bCs w:val="0"/>
        <w:color w:val="4B4B4B"/>
        <w:shd w:val="clear" w:color="auto" w:fill="FFFFFF"/>
      </w:rPr>
      <w:t>Información</w:t>
    </w:r>
    <w:r w:rsidR="00430705" w:rsidRPr="00430705">
      <w:rPr>
        <w:rStyle w:val="Textoennegrita"/>
        <w:rFonts w:ascii="Arial Narrow" w:hAnsi="Arial Narrow"/>
        <w:b w:val="0"/>
        <w:bCs w:val="0"/>
        <w:color w:val="4B4B4B"/>
        <w:shd w:val="clear" w:color="auto" w:fill="FFFFFF"/>
      </w:rPr>
      <w:t>:</w:t>
    </w:r>
    <w:r w:rsidR="00430705" w:rsidRPr="00430705">
      <w:rPr>
        <w:rFonts w:ascii="Arial Narrow" w:hAnsi="Arial Narrow"/>
        <w:color w:val="4B4B4B"/>
        <w:shd w:val="clear" w:color="auto" w:fill="FFFFFF"/>
      </w:rPr>
      <w:t> </w:t>
    </w:r>
    <w:r w:rsidR="00430705">
      <w:rPr>
        <w:rFonts w:ascii="Arial Narrow" w:hAnsi="Arial Narrow"/>
        <w:color w:val="4B4B4B"/>
        <w:shd w:val="clear" w:color="auto" w:fill="FFFFFF"/>
      </w:rPr>
      <w:t xml:space="preserve">Línea </w:t>
    </w:r>
    <w:r w:rsidR="00430705" w:rsidRPr="00430705">
      <w:rPr>
        <w:rFonts w:ascii="Arial Narrow" w:hAnsi="Arial Narrow"/>
        <w:color w:val="4B4B4B"/>
        <w:shd w:val="clear" w:color="auto" w:fill="FFFFFF"/>
      </w:rPr>
      <w:t>195</w:t>
    </w:r>
    <w:r w:rsidR="007316E8">
      <w:rPr>
        <w:rFonts w:ascii="Arial Narrow" w:hAnsi="Arial Narrow"/>
        <w:color w:val="4B4B4B"/>
        <w:shd w:val="clear" w:color="auto" w:fill="FFFFFF"/>
      </w:rPr>
      <w:br/>
    </w:r>
    <w:r w:rsidR="00430705">
      <w:rPr>
        <w:rFonts w:ascii="Arial Narrow" w:hAnsi="Arial Narrow"/>
        <w:color w:val="4B4B4B"/>
        <w:shd w:val="clear" w:color="auto" w:fill="FFFFFF"/>
      </w:rPr>
      <w:t>NIT</w:t>
    </w:r>
    <w:r w:rsidR="00430705" w:rsidRPr="00430705">
      <w:rPr>
        <w:rFonts w:ascii="Arial Narrow" w:hAnsi="Arial Narrow"/>
        <w:color w:val="4B4B4B"/>
        <w:shd w:val="clear" w:color="auto" w:fill="FFFFFF"/>
      </w:rPr>
      <w:t>. 899.999.061-9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AB7D2" w14:textId="77777777" w:rsidR="00614600" w:rsidRPr="00614600" w:rsidRDefault="00000000" w:rsidP="00614600">
    <w:pPr>
      <w:tabs>
        <w:tab w:val="center" w:pos="4419"/>
        <w:tab w:val="right" w:pos="8838"/>
      </w:tabs>
      <w:rPr>
        <w:rFonts w:ascii="Arial Narrow" w:hAnsi="Arial Narrow"/>
        <w:b/>
        <w:bCs/>
        <w:color w:val="000000" w:themeColor="text1"/>
      </w:rPr>
    </w:pPr>
    <w:sdt>
      <w:sdtPr>
        <w:id w:val="1678921696"/>
        <w:docPartObj>
          <w:docPartGallery w:val="Page Numbers (Bottom of Page)"/>
          <w:docPartUnique/>
        </w:docPartObj>
      </w:sdtPr>
      <w:sdtEndPr>
        <w:rPr>
          <w:rFonts w:ascii="Arial Narrow" w:hAnsi="Arial Narrow"/>
          <w:b/>
          <w:bCs/>
          <w:color w:val="000000" w:themeColor="text1"/>
        </w:rPr>
      </w:sdtEndPr>
      <w:sdtContent>
        <w:r w:rsidR="00614600" w:rsidRPr="00614600">
          <w:rPr>
            <w:rFonts w:ascii="Arial Narrow" w:hAnsi="Arial Narrow"/>
            <w:b/>
            <w:bCs/>
            <w:noProof/>
            <w:color w:val="000000" w:themeColor="text1"/>
          </w:rPr>
          <w:drawing>
            <wp:anchor distT="0" distB="0" distL="114300" distR="114300" simplePos="0" relativeHeight="251661313" behindDoc="0" locked="0" layoutInCell="1" allowOverlap="1" wp14:anchorId="024E3DB2" wp14:editId="0EA18E63">
              <wp:simplePos x="0" y="0"/>
              <wp:positionH relativeFrom="column">
                <wp:posOffset>4902835</wp:posOffset>
              </wp:positionH>
              <wp:positionV relativeFrom="paragraph">
                <wp:posOffset>-21217</wp:posOffset>
              </wp:positionV>
              <wp:extent cx="811180" cy="795677"/>
              <wp:effectExtent l="0" t="0" r="1905" b="4445"/>
              <wp:wrapNone/>
              <wp:docPr id="2114883146" name="Imagen 2114883146" descr="Escudo Alcaldía Mayor de Bogotá - Secretaría Distrital de Haciend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Alcaldía Mayor de Bogotá - Secretaría Distrital de Hacienda &#10;"/>
                      <pic:cNvPicPr/>
                    </pic:nvPicPr>
                    <pic:blipFill rotWithShape="1">
                      <a:blip r:embed="rId1">
                        <a:extLst>
                          <a:ext uri="{28A0092B-C50C-407E-A947-70E740481C1C}">
                            <a14:useLocalDpi xmlns:a14="http://schemas.microsoft.com/office/drawing/2010/main"/>
                          </a:ext>
                        </a:extLst>
                      </a:blip>
                      <a:srcRect/>
                      <a:stretch/>
                    </pic:blipFill>
                    <pic:spPr bwMode="auto">
                      <a:xfrm>
                        <a:off x="0" y="0"/>
                        <a:ext cx="811180" cy="7956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600" w:rsidRPr="00614600">
          <w:rPr>
            <w:rFonts w:ascii="Arial Narrow" w:hAnsi="Arial Narrow"/>
            <w:b/>
            <w:bCs/>
            <w:noProof/>
            <w:color w:val="000000" w:themeColor="text1"/>
          </w:rPr>
          <mc:AlternateContent>
            <mc:Choice Requires="wps">
              <w:drawing>
                <wp:anchor distT="0" distB="0" distL="114300" distR="114300" simplePos="0" relativeHeight="251662337" behindDoc="0" locked="0" layoutInCell="1" allowOverlap="1" wp14:anchorId="66E032B3" wp14:editId="4205D97D">
                  <wp:simplePos x="0" y="0"/>
                  <wp:positionH relativeFrom="column">
                    <wp:posOffset>-47494</wp:posOffset>
                  </wp:positionH>
                  <wp:positionV relativeFrom="paragraph">
                    <wp:posOffset>52114</wp:posOffset>
                  </wp:positionV>
                  <wp:extent cx="0" cy="646386"/>
                  <wp:effectExtent l="0" t="0" r="12700" b="14605"/>
                  <wp:wrapNone/>
                  <wp:docPr id="813535319"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646386"/>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A010B67" id="Conector recto 1" o:spid="_x0000_s1026" alt="&quot;&quot;" style="position:absolute;z-index:251662337;visibility:visible;mso-wrap-style:square;mso-wrap-distance-left:9pt;mso-wrap-distance-top:0;mso-wrap-distance-right:9pt;mso-wrap-distance-bottom:0;mso-position-horizontal:absolute;mso-position-horizontal-relative:text;mso-position-vertical:absolute;mso-position-vertical-relative:text" from="-3.75pt,4.1pt" to="-3.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" strokecolor="windowText" strokeweight="1pt">
                  <v:stroke joinstyle="miter"/>
                </v:line>
              </w:pict>
            </mc:Fallback>
          </mc:AlternateContent>
        </w:r>
        <w:hyperlink r:id="rId2" w:history="1">
          <w:r w:rsidR="00614600" w:rsidRPr="00614600">
            <w:rPr>
              <w:rFonts w:ascii="Arial Narrow" w:hAnsi="Arial Narrow"/>
              <w:b/>
              <w:bCs/>
              <w:color w:val="000000" w:themeColor="text1"/>
              <w:u w:val="single"/>
            </w:rPr>
            <w:t>www.haciendabogota.gov.co</w:t>
          </w:r>
        </w:hyperlink>
      </w:sdtContent>
    </w:sdt>
    <w:r w:rsidR="00614600" w:rsidRPr="00614600">
      <w:rPr>
        <w:rFonts w:ascii="Arial Narrow" w:hAnsi="Arial Narrow"/>
        <w:b/>
        <w:bCs/>
        <w:color w:val="000000" w:themeColor="text1"/>
      </w:rPr>
      <w:br/>
    </w:r>
    <w:r w:rsidR="00614600" w:rsidRPr="00614600">
      <w:rPr>
        <w:rFonts w:ascii="Arial Narrow" w:hAnsi="Arial Narrow"/>
        <w:color w:val="4B4B4B"/>
        <w:shd w:val="clear" w:color="auto" w:fill="FFFFFF"/>
      </w:rPr>
      <w:t xml:space="preserve">Carrera 30 </w:t>
    </w:r>
    <w:proofErr w:type="spellStart"/>
    <w:r w:rsidR="00614600" w:rsidRPr="00614600">
      <w:rPr>
        <w:rFonts w:ascii="Arial Narrow" w:hAnsi="Arial Narrow"/>
        <w:color w:val="4B4B4B"/>
        <w:shd w:val="clear" w:color="auto" w:fill="FFFFFF"/>
      </w:rPr>
      <w:t>N.°</w:t>
    </w:r>
    <w:proofErr w:type="spellEnd"/>
    <w:r w:rsidR="00614600" w:rsidRPr="00614600">
      <w:rPr>
        <w:rFonts w:ascii="Arial Narrow" w:hAnsi="Arial Narrow"/>
        <w:color w:val="4B4B4B"/>
        <w:shd w:val="clear" w:color="auto" w:fill="FFFFFF"/>
      </w:rPr>
      <w:t xml:space="preserve"> 25-90 - Bogotá, D. C. </w:t>
    </w:r>
    <w:r w:rsidR="00614600" w:rsidRPr="00614600">
      <w:rPr>
        <w:rFonts w:ascii="Arial Narrow" w:hAnsi="Arial Narrow"/>
        <w:b/>
        <w:bCs/>
        <w:color w:val="4B4B4B"/>
        <w:shd w:val="clear" w:color="auto" w:fill="FFFFFF"/>
      </w:rPr>
      <w:t>Código postal: </w:t>
    </w:r>
    <w:r w:rsidR="00614600" w:rsidRPr="00614600">
      <w:rPr>
        <w:rFonts w:ascii="Arial Narrow" w:hAnsi="Arial Narrow"/>
        <w:color w:val="4B4B4B"/>
        <w:shd w:val="clear" w:color="auto" w:fill="FFFFFF"/>
      </w:rPr>
      <w:t>111311</w:t>
    </w:r>
    <w:r w:rsidR="00614600" w:rsidRPr="00614600">
      <w:rPr>
        <w:rFonts w:ascii="Arial Narrow" w:hAnsi="Arial Narrow"/>
        <w:color w:val="4B4B4B"/>
        <w:shd w:val="clear" w:color="auto" w:fill="FFFFFF"/>
      </w:rPr>
      <w:br/>
    </w:r>
    <w:r w:rsidR="00614600" w:rsidRPr="00614600">
      <w:rPr>
        <w:rFonts w:ascii="Arial Narrow" w:hAnsi="Arial Narrow"/>
        <w:b/>
        <w:bCs/>
        <w:color w:val="4B4B4B"/>
        <w:shd w:val="clear" w:color="auto" w:fill="FFFFFF"/>
      </w:rPr>
      <w:t>PBX:</w:t>
    </w:r>
    <w:r w:rsidR="00614600" w:rsidRPr="00614600">
      <w:rPr>
        <w:rFonts w:ascii="Arial Narrow" w:hAnsi="Arial Narrow"/>
        <w:color w:val="4B4B4B"/>
        <w:shd w:val="clear" w:color="auto" w:fill="FFFFFF"/>
      </w:rPr>
      <w:t xml:space="preserve"> (+57) 601 338 50 00</w:t>
    </w:r>
    <w:r w:rsidR="00614600" w:rsidRPr="00614600">
      <w:rPr>
        <w:rFonts w:ascii="Arial Narrow" w:hAnsi="Arial Narrow"/>
        <w:color w:val="4B4B4B"/>
      </w:rPr>
      <w:t xml:space="preserve"> </w:t>
    </w:r>
    <w:r w:rsidR="00614600" w:rsidRPr="00614600">
      <w:rPr>
        <w:rFonts w:ascii="Arial Narrow" w:hAnsi="Arial Narrow"/>
        <w:b/>
        <w:bCs/>
        <w:color w:val="4B4B4B"/>
        <w:shd w:val="clear" w:color="auto" w:fill="FFFFFF"/>
      </w:rPr>
      <w:t>Información:</w:t>
    </w:r>
    <w:r w:rsidR="00614600" w:rsidRPr="00614600">
      <w:rPr>
        <w:rFonts w:ascii="Arial Narrow" w:hAnsi="Arial Narrow"/>
        <w:color w:val="4B4B4B"/>
        <w:shd w:val="clear" w:color="auto" w:fill="FFFFFF"/>
      </w:rPr>
      <w:t> Línea 195</w:t>
    </w:r>
    <w:r w:rsidR="00614600" w:rsidRPr="00614600">
      <w:rPr>
        <w:rFonts w:ascii="Arial Narrow" w:hAnsi="Arial Narrow"/>
        <w:color w:val="4B4B4B"/>
        <w:shd w:val="clear" w:color="auto" w:fill="FFFFFF"/>
      </w:rPr>
      <w:br/>
      <w:t>NIT. 899.999.061-9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AE7C3" w14:textId="77777777" w:rsidR="00CD652D" w:rsidRDefault="00CD652D" w:rsidP="007400C8">
      <w:r>
        <w:separator/>
      </w:r>
    </w:p>
    <w:p w14:paraId="436A046C" w14:textId="77777777" w:rsidR="00CD652D" w:rsidRDefault="00CD652D"/>
  </w:footnote>
  <w:footnote w:type="continuationSeparator" w:id="0">
    <w:p w14:paraId="73E96AA6" w14:textId="77777777" w:rsidR="00CD652D" w:rsidRDefault="00CD652D" w:rsidP="007400C8">
      <w:r>
        <w:continuationSeparator/>
      </w:r>
    </w:p>
    <w:p w14:paraId="5CAD523F" w14:textId="77777777" w:rsidR="00CD652D" w:rsidRDefault="00CD652D"/>
  </w:footnote>
  <w:footnote w:type="continuationNotice" w:id="1">
    <w:p w14:paraId="2AFF1CAC" w14:textId="77777777" w:rsidR="00CD652D" w:rsidRDefault="00CD652D"/>
    <w:p w14:paraId="17FBBC25" w14:textId="77777777" w:rsidR="00CD652D" w:rsidRDefault="00CD65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598CD" w14:textId="77777777" w:rsidR="00DD0E15" w:rsidRDefault="00DD0E15">
    <w:pPr>
      <w:pStyle w:val="Encabezado"/>
    </w:pPr>
  </w:p>
  <w:p w14:paraId="77F3CD75" w14:textId="77777777" w:rsidR="0085502D" w:rsidRDefault="0085502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8D519" w14:textId="77777777" w:rsidR="0085502D" w:rsidRDefault="00596B52">
    <w:r>
      <w:rPr>
        <w:noProof/>
        <w:lang w:val="es-CO"/>
      </w:rPr>
      <w:drawing>
        <wp:anchor distT="0" distB="0" distL="114300" distR="114300" simplePos="0" relativeHeight="251666433" behindDoc="1" locked="0" layoutInCell="1" allowOverlap="1" wp14:anchorId="2C2ABAC7" wp14:editId="7E4C270D">
          <wp:simplePos x="0" y="0"/>
          <wp:positionH relativeFrom="page">
            <wp:posOffset>-91440</wp:posOffset>
          </wp:positionH>
          <wp:positionV relativeFrom="paragraph">
            <wp:posOffset>-447675</wp:posOffset>
          </wp:positionV>
          <wp:extent cx="7881033" cy="1235034"/>
          <wp:effectExtent l="0" t="0" r="0" b="0"/>
          <wp:wrapNone/>
          <wp:docPr id="996018146" name="Imagen 996018146" descr="Logotipo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007350" name="Imagen 894007350" descr="Logotipo Bogotá"/>
                  <pic:cNvPicPr/>
                </pic:nvPicPr>
                <pic:blipFill>
                  <a:blip r:embed="rId1">
                    <a:extLst>
                      <a:ext uri="{28A0092B-C50C-407E-A947-70E740481C1C}">
                        <a14:useLocalDpi xmlns:a14="http://schemas.microsoft.com/office/drawing/2010/main" val="0"/>
                      </a:ext>
                    </a:extLst>
                  </a:blip>
                  <a:stretch>
                    <a:fillRect/>
                  </a:stretch>
                </pic:blipFill>
                <pic:spPr>
                  <a:xfrm>
                    <a:off x="0" y="0"/>
                    <a:ext cx="7881033" cy="1235034"/>
                  </a:xfrm>
                  <a:prstGeom prst="rect">
                    <a:avLst/>
                  </a:prstGeom>
                </pic:spPr>
              </pic:pic>
            </a:graphicData>
          </a:graphic>
          <wp14:sizeRelH relativeFrom="margin">
            <wp14:pctWidth>0</wp14:pctWidth>
          </wp14:sizeRelH>
          <wp14:sizeRelV relativeFrom="margin">
            <wp14:pctHeight>0</wp14:pctHeight>
          </wp14:sizeRelV>
        </wp:anchor>
      </w:drawing>
    </w:r>
  </w:p>
  <w:p w14:paraId="2E73D7AE" w14:textId="77777777" w:rsidR="005C6769" w:rsidRDefault="005C6769" w:rsidP="005C6769"/>
  <w:p w14:paraId="2D25FF82" w14:textId="77777777" w:rsidR="00614600" w:rsidRDefault="00614600" w:rsidP="005C6769"/>
  <w:p w14:paraId="25C7FB24" w14:textId="79F57471" w:rsidR="00614600" w:rsidRDefault="00614600" w:rsidP="00131336">
    <w:pPr>
      <w:tabs>
        <w:tab w:val="left" w:pos="8647"/>
      </w:tabs>
      <w:spacing w:before="0" w:after="0"/>
    </w:pPr>
    <w:r>
      <w:fldChar w:fldCharType="begin"/>
    </w:r>
    <w:r>
      <w:instrText xml:space="preserve"> REF  codigo </w:instrText>
    </w:r>
    <w:r w:rsidR="00BD22DF">
      <w:instrText xml:space="preserve"> \* MERGEFORMAT </w:instrText>
    </w:r>
    <w:r>
      <w:fldChar w:fldCharType="separate"/>
    </w:r>
    <w:sdt>
      <w:sdtPr>
        <w:rPr>
          <w:sz w:val="16"/>
          <w:szCs w:val="16"/>
        </w:rPr>
        <w:alias w:val="Etiqueta de acceso a la información: "/>
        <w:tag w:val="Etiqueta de acceso a la información: "/>
        <w:id w:val="782314915"/>
        <w:placeholder>
          <w:docPart w:val="259EEB6455BB4AD192EDD36B3BE2343D"/>
        </w:placeholder>
        <w:comboBox>
          <w:listItem w:displayText="Pública" w:value="Pública"/>
          <w:listItem w:displayText="Pública Clasificada" w:value="Pública Clasificada"/>
          <w:listItem w:displayText="Pública Reservada " w:value="Pública Reservada "/>
        </w:comboBox>
      </w:sdtPr>
      <w:sdtContent>
        <w:r w:rsidR="001B7BAE" w:rsidRPr="001B7BAE">
          <w:rPr>
            <w:sz w:val="16"/>
            <w:szCs w:val="16"/>
          </w:rPr>
          <w:t>Pública</w:t>
        </w:r>
      </w:sdtContent>
    </w:sdt>
    <w:r>
      <w:fldChar w:fldCharType="end"/>
    </w:r>
    <w:r w:rsidR="00131336">
      <w:tab/>
    </w:r>
    <w:r w:rsidR="00131336">
      <w:fldChar w:fldCharType="begin"/>
    </w:r>
    <w:r w:rsidR="00131336">
      <w:instrText>PAGE   \* MERGEFORMAT</w:instrText>
    </w:r>
    <w:r w:rsidR="00131336">
      <w:fldChar w:fldCharType="separate"/>
    </w:r>
    <w:r w:rsidR="00131336">
      <w:t>1</w:t>
    </w:r>
    <w:r w:rsidR="00131336">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E8EB1" w14:textId="77777777" w:rsidR="00C75196" w:rsidRDefault="00C75196" w:rsidP="00C75196">
    <w:pPr>
      <w:spacing w:before="0" w:after="0"/>
      <w:jc w:val="center"/>
      <w:rPr>
        <w:rFonts w:eastAsia="Times New Roman"/>
        <w:b/>
        <w:lang w:val="es-ES_tradnl" w:eastAsia="es-ES"/>
      </w:rPr>
    </w:pPr>
  </w:p>
  <w:p w14:paraId="3B0F8C5C" w14:textId="77777777" w:rsidR="00C75196" w:rsidRDefault="00C75196" w:rsidP="00C75196">
    <w:pPr>
      <w:spacing w:before="0" w:after="0"/>
      <w:jc w:val="center"/>
      <w:rPr>
        <w:rFonts w:eastAsia="Times New Roman"/>
        <w:b/>
        <w:lang w:val="es-ES_tradnl" w:eastAsia="es-ES"/>
      </w:rPr>
    </w:pPr>
  </w:p>
  <w:p w14:paraId="1718B165" w14:textId="2BBD4995" w:rsidR="00AE42E3" w:rsidRDefault="00C75196" w:rsidP="00AE42E3">
    <w:pPr>
      <w:spacing w:before="0" w:after="0"/>
      <w:rPr>
        <w:rFonts w:eastAsia="Times New Roman"/>
        <w:b/>
        <w:lang w:val="es-ES_tradnl" w:eastAsia="es-ES"/>
      </w:rPr>
    </w:pPr>
    <w:r>
      <w:rPr>
        <w:noProof/>
        <w:lang w:val="es-CO"/>
      </w:rPr>
      <w:drawing>
        <wp:anchor distT="0" distB="0" distL="114300" distR="114300" simplePos="0" relativeHeight="251664385" behindDoc="1" locked="0" layoutInCell="1" allowOverlap="1" wp14:anchorId="103E93B5" wp14:editId="60703CA6">
          <wp:simplePos x="0" y="0"/>
          <wp:positionH relativeFrom="page">
            <wp:posOffset>-88265</wp:posOffset>
          </wp:positionH>
          <wp:positionV relativeFrom="paragraph">
            <wp:posOffset>-935355</wp:posOffset>
          </wp:positionV>
          <wp:extent cx="7881033" cy="1235034"/>
          <wp:effectExtent l="0" t="0" r="0" b="0"/>
          <wp:wrapNone/>
          <wp:docPr id="1026555143" name="Imagen 1026555143" descr="Logotipo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007350" name="Imagen 894007350" descr="Logotipo Bogotá"/>
                  <pic:cNvPicPr/>
                </pic:nvPicPr>
                <pic:blipFill>
                  <a:blip r:embed="rId1">
                    <a:extLst>
                      <a:ext uri="{28A0092B-C50C-407E-A947-70E740481C1C}">
                        <a14:useLocalDpi xmlns:a14="http://schemas.microsoft.com/office/drawing/2010/main" val="0"/>
                      </a:ext>
                    </a:extLst>
                  </a:blip>
                  <a:stretch>
                    <a:fillRect/>
                  </a:stretch>
                </pic:blipFill>
                <pic:spPr>
                  <a:xfrm>
                    <a:off x="0" y="0"/>
                    <a:ext cx="7881033" cy="1235034"/>
                  </a:xfrm>
                  <a:prstGeom prst="rect">
                    <a:avLst/>
                  </a:prstGeom>
                </pic:spPr>
              </pic:pic>
            </a:graphicData>
          </a:graphic>
          <wp14:sizeRelH relativeFrom="margin">
            <wp14:pctWidth>0</wp14:pctWidth>
          </wp14:sizeRelH>
          <wp14:sizeRelV relativeFrom="margin">
            <wp14:pctHeight>0</wp14:pctHeight>
          </wp14:sizeRelV>
        </wp:anchor>
      </w:drawing>
    </w:r>
    <w:r w:rsidR="00AE42E3">
      <w:t xml:space="preserve">                                                    </w:t>
    </w:r>
    <w:r w:rsidR="00AE42E3" w:rsidRPr="00AE42E3">
      <w:rPr>
        <w:rFonts w:eastAsia="Times New Roman"/>
        <w:b/>
        <w:lang w:val="es-ES_tradnl" w:eastAsia="es-ES"/>
      </w:rPr>
      <w:t>ADENDA No. 1</w:t>
    </w:r>
  </w:p>
  <w:p w14:paraId="523C9DBC" w14:textId="30D7882F" w:rsidR="00AE42E3" w:rsidRPr="00AE42E3" w:rsidRDefault="00AE42E3" w:rsidP="00AE42E3">
    <w:pPr>
      <w:spacing w:before="0" w:after="0"/>
      <w:rPr>
        <w:rFonts w:eastAsia="Times New Roman"/>
        <w:b/>
        <w:lang w:val="es-ES_tradnl" w:eastAsia="es-ES"/>
      </w:rPr>
    </w:pPr>
    <w:r>
      <w:rPr>
        <w:rFonts w:eastAsia="Times New Roman"/>
        <w:b/>
        <w:lang w:val="es-ES_tradnl" w:eastAsia="es-ES"/>
      </w:rPr>
      <w:t xml:space="preserve">                                  </w:t>
    </w:r>
    <w:r w:rsidRPr="00AE42E3">
      <w:rPr>
        <w:rFonts w:eastAsia="Times New Roman"/>
        <w:b/>
        <w:lang w:val="es-ES_tradnl" w:eastAsia="es-ES"/>
      </w:rPr>
      <w:t>CONCURSO DE MÉRITOS ABIERTO</w:t>
    </w:r>
  </w:p>
  <w:p w14:paraId="57E0876A" w14:textId="31BDA5C4" w:rsidR="00C75196" w:rsidRPr="008630CE" w:rsidRDefault="00AE42E3" w:rsidP="00AE42E3">
    <w:pPr>
      <w:spacing w:before="0" w:after="0"/>
      <w:jc w:val="center"/>
      <w:rPr>
        <w:rFonts w:eastAsia="Times New Roman"/>
        <w:b/>
        <w:lang w:val="es-MX" w:eastAsia="es-ES"/>
      </w:rPr>
    </w:pPr>
    <w:r w:rsidRPr="00AE42E3">
      <w:rPr>
        <w:rFonts w:eastAsia="Times New Roman"/>
        <w:b/>
        <w:lang w:val="es-ES_tradnl" w:eastAsia="es-ES"/>
      </w:rPr>
      <w:t xml:space="preserve">   No. SDH-CMA-000</w:t>
    </w:r>
    <w:r w:rsidR="00867D69">
      <w:rPr>
        <w:rFonts w:eastAsia="Times New Roman"/>
        <w:b/>
        <w:lang w:val="es-ES_tradnl" w:eastAsia="es-ES"/>
      </w:rPr>
      <w:t>5</w:t>
    </w:r>
    <w:r w:rsidRPr="00AE42E3">
      <w:rPr>
        <w:rFonts w:eastAsia="Times New Roman"/>
        <w:b/>
        <w:lang w:val="es-ES_tradnl" w:eastAsia="es-ES"/>
      </w:rPr>
      <w:t>-20</w:t>
    </w:r>
    <w:r w:rsidR="00876B44">
      <w:rPr>
        <w:rFonts w:eastAsia="Times New Roman"/>
        <w:b/>
        <w:lang w:val="es-ES_tradnl" w:eastAsia="es-ES"/>
      </w:rPr>
      <w:t>2</w:t>
    </w:r>
    <w:r w:rsidRPr="00AE42E3">
      <w:rPr>
        <w:rFonts w:eastAsia="Times New Roman"/>
        <w:b/>
        <w:lang w:val="es-ES_tradnl" w:eastAsia="es-ES"/>
      </w:rPr>
      <w:t>5</w:t>
    </w:r>
  </w:p>
  <w:p w14:paraId="1DE5ECE7" w14:textId="7DC90F65" w:rsidR="00D927D3" w:rsidRDefault="00D927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686D"/>
    <w:multiLevelType w:val="hybridMultilevel"/>
    <w:tmpl w:val="ECAC0940"/>
    <w:lvl w:ilvl="0" w:tplc="233C2AB4">
      <w:start w:val="213"/>
      <w:numFmt w:val="decimal"/>
      <w:lvlText w:val="%1"/>
      <w:lvlJc w:val="left"/>
      <w:pPr>
        <w:ind w:left="272"/>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88A00C5A">
      <w:start w:val="1"/>
      <w:numFmt w:val="lowerLetter"/>
      <w:lvlText w:val="%2"/>
      <w:lvlJc w:val="left"/>
      <w:pPr>
        <w:ind w:left="112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14D0D826">
      <w:start w:val="1"/>
      <w:numFmt w:val="lowerRoman"/>
      <w:lvlText w:val="%3"/>
      <w:lvlJc w:val="left"/>
      <w:pPr>
        <w:ind w:left="184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A99C3154">
      <w:start w:val="1"/>
      <w:numFmt w:val="decimal"/>
      <w:lvlText w:val="%4"/>
      <w:lvlJc w:val="left"/>
      <w:pPr>
        <w:ind w:left="256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C9101B7A">
      <w:start w:val="1"/>
      <w:numFmt w:val="lowerLetter"/>
      <w:lvlText w:val="%5"/>
      <w:lvlJc w:val="left"/>
      <w:pPr>
        <w:ind w:left="328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617434F4">
      <w:start w:val="1"/>
      <w:numFmt w:val="lowerRoman"/>
      <w:lvlText w:val="%6"/>
      <w:lvlJc w:val="left"/>
      <w:pPr>
        <w:ind w:left="400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01A45F66">
      <w:start w:val="1"/>
      <w:numFmt w:val="decimal"/>
      <w:lvlText w:val="%7"/>
      <w:lvlJc w:val="left"/>
      <w:pPr>
        <w:ind w:left="472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4C4213AA">
      <w:start w:val="1"/>
      <w:numFmt w:val="lowerLetter"/>
      <w:lvlText w:val="%8"/>
      <w:lvlJc w:val="left"/>
      <w:pPr>
        <w:ind w:left="544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9F724AAE">
      <w:start w:val="1"/>
      <w:numFmt w:val="lowerRoman"/>
      <w:lvlText w:val="%9"/>
      <w:lvlJc w:val="left"/>
      <w:pPr>
        <w:ind w:left="616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1" w15:restartNumberingAfterBreak="0">
    <w:nsid w:val="05A071CE"/>
    <w:multiLevelType w:val="hybridMultilevel"/>
    <w:tmpl w:val="524A7972"/>
    <w:lvl w:ilvl="0" w:tplc="6A4A182E">
      <w:start w:val="1184"/>
      <w:numFmt w:val="decimal"/>
      <w:lvlText w:val="%1"/>
      <w:lvlJc w:val="left"/>
      <w:pPr>
        <w:ind w:left="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814357E">
      <w:start w:val="1"/>
      <w:numFmt w:val="lowerLetter"/>
      <w:lvlText w:val="%2"/>
      <w:lvlJc w:val="left"/>
      <w:pPr>
        <w:ind w:left="13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798637A">
      <w:start w:val="1"/>
      <w:numFmt w:val="lowerRoman"/>
      <w:lvlText w:val="%3"/>
      <w:lvlJc w:val="left"/>
      <w:pPr>
        <w:ind w:left="20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42C5D8E">
      <w:start w:val="1"/>
      <w:numFmt w:val="decimal"/>
      <w:lvlText w:val="%4"/>
      <w:lvlJc w:val="left"/>
      <w:pPr>
        <w:ind w:left="27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B728F96">
      <w:start w:val="1"/>
      <w:numFmt w:val="lowerLetter"/>
      <w:lvlText w:val="%5"/>
      <w:lvlJc w:val="left"/>
      <w:pPr>
        <w:ind w:left="3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C4A3272">
      <w:start w:val="1"/>
      <w:numFmt w:val="lowerRoman"/>
      <w:lvlText w:val="%6"/>
      <w:lvlJc w:val="left"/>
      <w:pPr>
        <w:ind w:left="4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F1683FE">
      <w:start w:val="1"/>
      <w:numFmt w:val="decimal"/>
      <w:lvlText w:val="%7"/>
      <w:lvlJc w:val="left"/>
      <w:pPr>
        <w:ind w:left="49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DEE34B2">
      <w:start w:val="1"/>
      <w:numFmt w:val="lowerLetter"/>
      <w:lvlText w:val="%8"/>
      <w:lvlJc w:val="left"/>
      <w:pPr>
        <w:ind w:left="56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5666BAC">
      <w:start w:val="1"/>
      <w:numFmt w:val="lowerRoman"/>
      <w:lvlText w:val="%9"/>
      <w:lvlJc w:val="left"/>
      <w:pPr>
        <w:ind w:left="6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B393E72"/>
    <w:multiLevelType w:val="hybridMultilevel"/>
    <w:tmpl w:val="B96E2058"/>
    <w:lvl w:ilvl="0" w:tplc="54DA84BA">
      <w:start w:val="1"/>
      <w:numFmt w:val="decimal"/>
      <w:lvlText w:val="%1."/>
      <w:lvlJc w:val="left"/>
      <w:pPr>
        <w:ind w:left="1004" w:hanging="360"/>
      </w:pPr>
      <w:rPr>
        <w:rFonts w:ascii="Arial" w:hAnsi="Arial" w:hint="default"/>
      </w:r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3" w15:restartNumberingAfterBreak="0">
    <w:nsid w:val="0B863A0A"/>
    <w:multiLevelType w:val="hybridMultilevel"/>
    <w:tmpl w:val="C77A3CD4"/>
    <w:lvl w:ilvl="0" w:tplc="1AA44B7E">
      <w:start w:val="1"/>
      <w:numFmt w:val="lowerRoman"/>
      <w:lvlText w:val="%1)"/>
      <w:lvlJc w:val="left"/>
      <w:pPr>
        <w:ind w:left="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103AE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46676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A0B1E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F4DFA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ADEE58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32EC4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84A23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22EC7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9353A39"/>
    <w:multiLevelType w:val="hybridMultilevel"/>
    <w:tmpl w:val="C42C4BAE"/>
    <w:lvl w:ilvl="0" w:tplc="B4325B60">
      <w:start w:val="1"/>
      <w:numFmt w:val="decimalZero"/>
      <w:lvlText w:val="%1"/>
      <w:lvlJc w:val="left"/>
      <w:pPr>
        <w:ind w:left="215"/>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C9880A74">
      <w:start w:val="1"/>
      <w:numFmt w:val="lowerLetter"/>
      <w:lvlText w:val="%2"/>
      <w:lvlJc w:val="left"/>
      <w:pPr>
        <w:ind w:left="117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862A5D38">
      <w:start w:val="1"/>
      <w:numFmt w:val="lowerRoman"/>
      <w:lvlText w:val="%3"/>
      <w:lvlJc w:val="left"/>
      <w:pPr>
        <w:ind w:left="189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B87E6192">
      <w:start w:val="1"/>
      <w:numFmt w:val="decimal"/>
      <w:lvlText w:val="%4"/>
      <w:lvlJc w:val="left"/>
      <w:pPr>
        <w:ind w:left="261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BD40C042">
      <w:start w:val="1"/>
      <w:numFmt w:val="lowerLetter"/>
      <w:lvlText w:val="%5"/>
      <w:lvlJc w:val="left"/>
      <w:pPr>
        <w:ind w:left="333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595ED79C">
      <w:start w:val="1"/>
      <w:numFmt w:val="lowerRoman"/>
      <w:lvlText w:val="%6"/>
      <w:lvlJc w:val="left"/>
      <w:pPr>
        <w:ind w:left="405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37E4951C">
      <w:start w:val="1"/>
      <w:numFmt w:val="decimal"/>
      <w:lvlText w:val="%7"/>
      <w:lvlJc w:val="left"/>
      <w:pPr>
        <w:ind w:left="477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CF7A35AA">
      <w:start w:val="1"/>
      <w:numFmt w:val="lowerLetter"/>
      <w:lvlText w:val="%8"/>
      <w:lvlJc w:val="left"/>
      <w:pPr>
        <w:ind w:left="549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2806C6BC">
      <w:start w:val="1"/>
      <w:numFmt w:val="lowerRoman"/>
      <w:lvlText w:val="%9"/>
      <w:lvlJc w:val="left"/>
      <w:pPr>
        <w:ind w:left="621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5" w15:restartNumberingAfterBreak="0">
    <w:nsid w:val="1A237448"/>
    <w:multiLevelType w:val="hybridMultilevel"/>
    <w:tmpl w:val="96C45570"/>
    <w:lvl w:ilvl="0" w:tplc="25DE110A">
      <w:start w:val="226"/>
      <w:numFmt w:val="decimal"/>
      <w:lvlText w:val="%1"/>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3AE1ADC">
      <w:start w:val="1"/>
      <w:numFmt w:val="lowerLetter"/>
      <w:lvlText w:val="%2"/>
      <w:lvlJc w:val="left"/>
      <w:pPr>
        <w:ind w:left="1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E64B44C">
      <w:start w:val="1"/>
      <w:numFmt w:val="lowerRoman"/>
      <w:lvlText w:val="%3"/>
      <w:lvlJc w:val="left"/>
      <w:pPr>
        <w:ind w:left="19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B244110">
      <w:start w:val="1"/>
      <w:numFmt w:val="decimal"/>
      <w:lvlText w:val="%4"/>
      <w:lvlJc w:val="left"/>
      <w:pPr>
        <w:ind w:left="26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904310E">
      <w:start w:val="1"/>
      <w:numFmt w:val="lowerLetter"/>
      <w:lvlText w:val="%5"/>
      <w:lvlJc w:val="left"/>
      <w:pPr>
        <w:ind w:left="33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9744D48">
      <w:start w:val="1"/>
      <w:numFmt w:val="lowerRoman"/>
      <w:lvlText w:val="%6"/>
      <w:lvlJc w:val="left"/>
      <w:pPr>
        <w:ind w:left="40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B8E9DB0">
      <w:start w:val="1"/>
      <w:numFmt w:val="decimal"/>
      <w:lvlText w:val="%7"/>
      <w:lvlJc w:val="left"/>
      <w:pPr>
        <w:ind w:left="48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2882B28">
      <w:start w:val="1"/>
      <w:numFmt w:val="lowerLetter"/>
      <w:lvlText w:val="%8"/>
      <w:lvlJc w:val="left"/>
      <w:pPr>
        <w:ind w:left="55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71AE972">
      <w:start w:val="1"/>
      <w:numFmt w:val="lowerRoman"/>
      <w:lvlText w:val="%9"/>
      <w:lvlJc w:val="left"/>
      <w:pPr>
        <w:ind w:left="62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1B3F6376"/>
    <w:multiLevelType w:val="hybridMultilevel"/>
    <w:tmpl w:val="EA9ABFD4"/>
    <w:lvl w:ilvl="0" w:tplc="A4025D10">
      <w:start w:val="104"/>
      <w:numFmt w:val="decimal"/>
      <w:lvlText w:val="%1"/>
      <w:lvlJc w:val="left"/>
      <w:pPr>
        <w:ind w:left="293"/>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C702341C">
      <w:start w:val="1"/>
      <w:numFmt w:val="lowerLetter"/>
      <w:lvlText w:val="%2"/>
      <w:lvlJc w:val="left"/>
      <w:pPr>
        <w:ind w:left="11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6FEE5678">
      <w:start w:val="1"/>
      <w:numFmt w:val="lowerRoman"/>
      <w:lvlText w:val="%3"/>
      <w:lvlJc w:val="left"/>
      <w:pPr>
        <w:ind w:left="18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B394DB26">
      <w:start w:val="1"/>
      <w:numFmt w:val="decimal"/>
      <w:lvlText w:val="%4"/>
      <w:lvlJc w:val="left"/>
      <w:pPr>
        <w:ind w:left="25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D02CCF3E">
      <w:start w:val="1"/>
      <w:numFmt w:val="lowerLetter"/>
      <w:lvlText w:val="%5"/>
      <w:lvlJc w:val="left"/>
      <w:pPr>
        <w:ind w:left="326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F474A2E8">
      <w:start w:val="1"/>
      <w:numFmt w:val="lowerRoman"/>
      <w:lvlText w:val="%6"/>
      <w:lvlJc w:val="left"/>
      <w:pPr>
        <w:ind w:left="398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2A3EF2BC">
      <w:start w:val="1"/>
      <w:numFmt w:val="decimal"/>
      <w:lvlText w:val="%7"/>
      <w:lvlJc w:val="left"/>
      <w:pPr>
        <w:ind w:left="47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C686B08E">
      <w:start w:val="1"/>
      <w:numFmt w:val="lowerLetter"/>
      <w:lvlText w:val="%8"/>
      <w:lvlJc w:val="left"/>
      <w:pPr>
        <w:ind w:left="54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ED06A96E">
      <w:start w:val="1"/>
      <w:numFmt w:val="lowerRoman"/>
      <w:lvlText w:val="%9"/>
      <w:lvlJc w:val="left"/>
      <w:pPr>
        <w:ind w:left="61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7" w15:restartNumberingAfterBreak="0">
    <w:nsid w:val="1B6A688C"/>
    <w:multiLevelType w:val="hybridMultilevel"/>
    <w:tmpl w:val="457409EC"/>
    <w:lvl w:ilvl="0" w:tplc="0ECE4DFA">
      <w:start w:val="1098"/>
      <w:numFmt w:val="decimal"/>
      <w:lvlText w:val="%1"/>
      <w:lvlJc w:val="left"/>
      <w:pPr>
        <w:ind w:left="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E1CBA88">
      <w:start w:val="1"/>
      <w:numFmt w:val="lowerLetter"/>
      <w:lvlText w:val="%2"/>
      <w:lvlJc w:val="left"/>
      <w:pPr>
        <w:ind w:left="13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04A3B82">
      <w:start w:val="1"/>
      <w:numFmt w:val="lowerRoman"/>
      <w:lvlText w:val="%3"/>
      <w:lvlJc w:val="left"/>
      <w:pPr>
        <w:ind w:left="20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1EE44C2">
      <w:start w:val="1"/>
      <w:numFmt w:val="decimal"/>
      <w:lvlText w:val="%4"/>
      <w:lvlJc w:val="left"/>
      <w:pPr>
        <w:ind w:left="27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684D3BA">
      <w:start w:val="1"/>
      <w:numFmt w:val="lowerLetter"/>
      <w:lvlText w:val="%5"/>
      <w:lvlJc w:val="left"/>
      <w:pPr>
        <w:ind w:left="3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CE28D5E">
      <w:start w:val="1"/>
      <w:numFmt w:val="lowerRoman"/>
      <w:lvlText w:val="%6"/>
      <w:lvlJc w:val="left"/>
      <w:pPr>
        <w:ind w:left="4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7F6BB02">
      <w:start w:val="1"/>
      <w:numFmt w:val="decimal"/>
      <w:lvlText w:val="%7"/>
      <w:lvlJc w:val="left"/>
      <w:pPr>
        <w:ind w:left="49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F067FA6">
      <w:start w:val="1"/>
      <w:numFmt w:val="lowerLetter"/>
      <w:lvlText w:val="%8"/>
      <w:lvlJc w:val="left"/>
      <w:pPr>
        <w:ind w:left="56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5FAD7B6">
      <w:start w:val="1"/>
      <w:numFmt w:val="lowerRoman"/>
      <w:lvlText w:val="%9"/>
      <w:lvlJc w:val="left"/>
      <w:pPr>
        <w:ind w:left="6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1BF12662"/>
    <w:multiLevelType w:val="hybridMultilevel"/>
    <w:tmpl w:val="51D01E54"/>
    <w:lvl w:ilvl="0" w:tplc="DF0C7006">
      <w:start w:val="1"/>
      <w:numFmt w:val="bullet"/>
      <w:lvlText w:val="✓"/>
      <w:lvlJc w:val="left"/>
      <w:pPr>
        <w:ind w:left="75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DE66B54">
      <w:start w:val="1"/>
      <w:numFmt w:val="bullet"/>
      <w:lvlText w:val="o"/>
      <w:lvlJc w:val="left"/>
      <w:pPr>
        <w:ind w:left="14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E96A044">
      <w:start w:val="1"/>
      <w:numFmt w:val="bullet"/>
      <w:lvlText w:val="▪"/>
      <w:lvlJc w:val="left"/>
      <w:pPr>
        <w:ind w:left="21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1BA36D8">
      <w:start w:val="1"/>
      <w:numFmt w:val="bullet"/>
      <w:lvlText w:val="•"/>
      <w:lvlJc w:val="left"/>
      <w:pPr>
        <w:ind w:left="28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0889D3A">
      <w:start w:val="1"/>
      <w:numFmt w:val="bullet"/>
      <w:lvlText w:val="o"/>
      <w:lvlJc w:val="left"/>
      <w:pPr>
        <w:ind w:left="35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EC0C1EC">
      <w:start w:val="1"/>
      <w:numFmt w:val="bullet"/>
      <w:lvlText w:val="▪"/>
      <w:lvlJc w:val="left"/>
      <w:pPr>
        <w:ind w:left="42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C948168">
      <w:start w:val="1"/>
      <w:numFmt w:val="bullet"/>
      <w:lvlText w:val="•"/>
      <w:lvlJc w:val="left"/>
      <w:pPr>
        <w:ind w:left="50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76E6806">
      <w:start w:val="1"/>
      <w:numFmt w:val="bullet"/>
      <w:lvlText w:val="o"/>
      <w:lvlJc w:val="left"/>
      <w:pPr>
        <w:ind w:left="57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63A279C">
      <w:start w:val="1"/>
      <w:numFmt w:val="bullet"/>
      <w:lvlText w:val="▪"/>
      <w:lvlJc w:val="left"/>
      <w:pPr>
        <w:ind w:left="64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C337FFA"/>
    <w:multiLevelType w:val="hybridMultilevel"/>
    <w:tmpl w:val="D870D4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4D00AF"/>
    <w:multiLevelType w:val="hybridMultilevel"/>
    <w:tmpl w:val="BF20E43E"/>
    <w:lvl w:ilvl="0" w:tplc="BAD6330C">
      <w:start w:val="226"/>
      <w:numFmt w:val="decimal"/>
      <w:lvlText w:val="%1"/>
      <w:lvlJc w:val="left"/>
      <w:pPr>
        <w:ind w:left="262"/>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1" w:tplc="A8E4B4F8">
      <w:start w:val="1"/>
      <w:numFmt w:val="lowerLetter"/>
      <w:lvlText w:val="%2"/>
      <w:lvlJc w:val="left"/>
      <w:pPr>
        <w:ind w:left="122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2" w:tplc="2B9EA304">
      <w:start w:val="1"/>
      <w:numFmt w:val="lowerRoman"/>
      <w:lvlText w:val="%3"/>
      <w:lvlJc w:val="left"/>
      <w:pPr>
        <w:ind w:left="194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3" w:tplc="55983D9E">
      <w:start w:val="1"/>
      <w:numFmt w:val="decimal"/>
      <w:lvlText w:val="%4"/>
      <w:lvlJc w:val="left"/>
      <w:pPr>
        <w:ind w:left="266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4" w:tplc="6884F43C">
      <w:start w:val="1"/>
      <w:numFmt w:val="lowerLetter"/>
      <w:lvlText w:val="%5"/>
      <w:lvlJc w:val="left"/>
      <w:pPr>
        <w:ind w:left="338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5" w:tplc="32206354">
      <w:start w:val="1"/>
      <w:numFmt w:val="lowerRoman"/>
      <w:lvlText w:val="%6"/>
      <w:lvlJc w:val="left"/>
      <w:pPr>
        <w:ind w:left="410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6" w:tplc="0DDAE9A2">
      <w:start w:val="1"/>
      <w:numFmt w:val="decimal"/>
      <w:lvlText w:val="%7"/>
      <w:lvlJc w:val="left"/>
      <w:pPr>
        <w:ind w:left="482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7" w:tplc="722A3DE8">
      <w:start w:val="1"/>
      <w:numFmt w:val="lowerLetter"/>
      <w:lvlText w:val="%8"/>
      <w:lvlJc w:val="left"/>
      <w:pPr>
        <w:ind w:left="554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8" w:tplc="3D3C8FE4">
      <w:start w:val="1"/>
      <w:numFmt w:val="lowerRoman"/>
      <w:lvlText w:val="%9"/>
      <w:lvlJc w:val="left"/>
      <w:pPr>
        <w:ind w:left="626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abstractNum>
  <w:abstractNum w:abstractNumId="11" w15:restartNumberingAfterBreak="0">
    <w:nsid w:val="247D1884"/>
    <w:multiLevelType w:val="hybridMultilevel"/>
    <w:tmpl w:val="595A3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93112D"/>
    <w:multiLevelType w:val="hybridMultilevel"/>
    <w:tmpl w:val="4296F68A"/>
    <w:lvl w:ilvl="0" w:tplc="A6161A36">
      <w:start w:val="203"/>
      <w:numFmt w:val="decimal"/>
      <w:lvlText w:val="%1"/>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FA8AA7E">
      <w:start w:val="1"/>
      <w:numFmt w:val="lowerLetter"/>
      <w:lvlText w:val="%2"/>
      <w:lvlJc w:val="left"/>
      <w:pPr>
        <w:ind w:left="1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6464416">
      <w:start w:val="1"/>
      <w:numFmt w:val="lowerRoman"/>
      <w:lvlText w:val="%3"/>
      <w:lvlJc w:val="left"/>
      <w:pPr>
        <w:ind w:left="19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4D04338">
      <w:start w:val="1"/>
      <w:numFmt w:val="decimal"/>
      <w:lvlText w:val="%4"/>
      <w:lvlJc w:val="left"/>
      <w:pPr>
        <w:ind w:left="26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FBA9CD2">
      <w:start w:val="1"/>
      <w:numFmt w:val="lowerLetter"/>
      <w:lvlText w:val="%5"/>
      <w:lvlJc w:val="left"/>
      <w:pPr>
        <w:ind w:left="33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9C07EB8">
      <w:start w:val="1"/>
      <w:numFmt w:val="lowerRoman"/>
      <w:lvlText w:val="%6"/>
      <w:lvlJc w:val="left"/>
      <w:pPr>
        <w:ind w:left="40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DBA5D6E">
      <w:start w:val="1"/>
      <w:numFmt w:val="decimal"/>
      <w:lvlText w:val="%7"/>
      <w:lvlJc w:val="left"/>
      <w:pPr>
        <w:ind w:left="48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A70266E">
      <w:start w:val="1"/>
      <w:numFmt w:val="lowerLetter"/>
      <w:lvlText w:val="%8"/>
      <w:lvlJc w:val="left"/>
      <w:pPr>
        <w:ind w:left="55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E0A5E0C">
      <w:start w:val="1"/>
      <w:numFmt w:val="lowerRoman"/>
      <w:lvlText w:val="%9"/>
      <w:lvlJc w:val="left"/>
      <w:pPr>
        <w:ind w:left="62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29816BB1"/>
    <w:multiLevelType w:val="hybridMultilevel"/>
    <w:tmpl w:val="5614B972"/>
    <w:lvl w:ilvl="0" w:tplc="F2707868">
      <w:start w:val="112"/>
      <w:numFmt w:val="decimal"/>
      <w:lvlText w:val="%1"/>
      <w:lvlJc w:val="left"/>
      <w:pPr>
        <w:ind w:left="293"/>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8D9072EC">
      <w:start w:val="1"/>
      <w:numFmt w:val="lowerLetter"/>
      <w:lvlText w:val="%2"/>
      <w:lvlJc w:val="left"/>
      <w:pPr>
        <w:ind w:left="11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578AE5EE">
      <w:start w:val="1"/>
      <w:numFmt w:val="lowerRoman"/>
      <w:lvlText w:val="%3"/>
      <w:lvlJc w:val="left"/>
      <w:pPr>
        <w:ind w:left="18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7ED639AA">
      <w:start w:val="1"/>
      <w:numFmt w:val="decimal"/>
      <w:lvlText w:val="%4"/>
      <w:lvlJc w:val="left"/>
      <w:pPr>
        <w:ind w:left="25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A86E18D0">
      <w:start w:val="1"/>
      <w:numFmt w:val="lowerLetter"/>
      <w:lvlText w:val="%5"/>
      <w:lvlJc w:val="left"/>
      <w:pPr>
        <w:ind w:left="326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2AC4F2AE">
      <w:start w:val="1"/>
      <w:numFmt w:val="lowerRoman"/>
      <w:lvlText w:val="%6"/>
      <w:lvlJc w:val="left"/>
      <w:pPr>
        <w:ind w:left="398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A01CD71E">
      <w:start w:val="1"/>
      <w:numFmt w:val="decimal"/>
      <w:lvlText w:val="%7"/>
      <w:lvlJc w:val="left"/>
      <w:pPr>
        <w:ind w:left="47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1CFA09C0">
      <w:start w:val="1"/>
      <w:numFmt w:val="lowerLetter"/>
      <w:lvlText w:val="%8"/>
      <w:lvlJc w:val="left"/>
      <w:pPr>
        <w:ind w:left="54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602A82F0">
      <w:start w:val="1"/>
      <w:numFmt w:val="lowerRoman"/>
      <w:lvlText w:val="%9"/>
      <w:lvlJc w:val="left"/>
      <w:pPr>
        <w:ind w:left="61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14" w15:restartNumberingAfterBreak="0">
    <w:nsid w:val="2E3F6312"/>
    <w:multiLevelType w:val="hybridMultilevel"/>
    <w:tmpl w:val="E0C4420A"/>
    <w:lvl w:ilvl="0" w:tplc="DFEAD470">
      <w:start w:val="203"/>
      <w:numFmt w:val="decimal"/>
      <w:lvlText w:val="%1"/>
      <w:lvlJc w:val="left"/>
      <w:pPr>
        <w:ind w:left="262"/>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1" w:tplc="8BF25388">
      <w:start w:val="1"/>
      <w:numFmt w:val="lowerLetter"/>
      <w:lvlText w:val="%2"/>
      <w:lvlJc w:val="left"/>
      <w:pPr>
        <w:ind w:left="122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2" w:tplc="0B725422">
      <w:start w:val="1"/>
      <w:numFmt w:val="lowerRoman"/>
      <w:lvlText w:val="%3"/>
      <w:lvlJc w:val="left"/>
      <w:pPr>
        <w:ind w:left="194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3" w:tplc="FC3ADA92">
      <w:start w:val="1"/>
      <w:numFmt w:val="decimal"/>
      <w:lvlText w:val="%4"/>
      <w:lvlJc w:val="left"/>
      <w:pPr>
        <w:ind w:left="266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4" w:tplc="8D68371C">
      <w:start w:val="1"/>
      <w:numFmt w:val="lowerLetter"/>
      <w:lvlText w:val="%5"/>
      <w:lvlJc w:val="left"/>
      <w:pPr>
        <w:ind w:left="338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5" w:tplc="9BBE6AF4">
      <w:start w:val="1"/>
      <w:numFmt w:val="lowerRoman"/>
      <w:lvlText w:val="%6"/>
      <w:lvlJc w:val="left"/>
      <w:pPr>
        <w:ind w:left="410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6" w:tplc="85C44FD0">
      <w:start w:val="1"/>
      <w:numFmt w:val="decimal"/>
      <w:lvlText w:val="%7"/>
      <w:lvlJc w:val="left"/>
      <w:pPr>
        <w:ind w:left="482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7" w:tplc="30AA3FCA">
      <w:start w:val="1"/>
      <w:numFmt w:val="lowerLetter"/>
      <w:lvlText w:val="%8"/>
      <w:lvlJc w:val="left"/>
      <w:pPr>
        <w:ind w:left="554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8" w:tplc="88DAAA7C">
      <w:start w:val="1"/>
      <w:numFmt w:val="lowerRoman"/>
      <w:lvlText w:val="%9"/>
      <w:lvlJc w:val="left"/>
      <w:pPr>
        <w:ind w:left="626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abstractNum>
  <w:abstractNum w:abstractNumId="15" w15:restartNumberingAfterBreak="0">
    <w:nsid w:val="2EE548AA"/>
    <w:multiLevelType w:val="hybridMultilevel"/>
    <w:tmpl w:val="D84C9580"/>
    <w:lvl w:ilvl="0" w:tplc="FD569A2E">
      <w:start w:val="3"/>
      <w:numFmt w:val="lowerLetter"/>
      <w:lvlText w:val="%1)"/>
      <w:lvlJc w:val="left"/>
      <w:pPr>
        <w:ind w:left="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70415A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ECA15B8">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AA40D58">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0B255EA">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6EAEB02">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BE4FB9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ADDC6E42">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7F856C0">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01E2FBA"/>
    <w:multiLevelType w:val="hybridMultilevel"/>
    <w:tmpl w:val="6A748234"/>
    <w:lvl w:ilvl="0" w:tplc="93CC8900">
      <w:start w:val="213"/>
      <w:numFmt w:val="decimal"/>
      <w:lvlText w:val="%1"/>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120013C">
      <w:start w:val="1"/>
      <w:numFmt w:val="lowerLetter"/>
      <w:lvlText w:val="%2"/>
      <w:lvlJc w:val="left"/>
      <w:pPr>
        <w:ind w:left="1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4E0814C">
      <w:start w:val="1"/>
      <w:numFmt w:val="lowerRoman"/>
      <w:lvlText w:val="%3"/>
      <w:lvlJc w:val="left"/>
      <w:pPr>
        <w:ind w:left="19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7C40140">
      <w:start w:val="1"/>
      <w:numFmt w:val="decimal"/>
      <w:lvlText w:val="%4"/>
      <w:lvlJc w:val="left"/>
      <w:pPr>
        <w:ind w:left="26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D8EC4D2">
      <w:start w:val="1"/>
      <w:numFmt w:val="lowerLetter"/>
      <w:lvlText w:val="%5"/>
      <w:lvlJc w:val="left"/>
      <w:pPr>
        <w:ind w:left="33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D7C7C5E">
      <w:start w:val="1"/>
      <w:numFmt w:val="lowerRoman"/>
      <w:lvlText w:val="%6"/>
      <w:lvlJc w:val="left"/>
      <w:pPr>
        <w:ind w:left="40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5ACB0B6">
      <w:start w:val="1"/>
      <w:numFmt w:val="decimal"/>
      <w:lvlText w:val="%7"/>
      <w:lvlJc w:val="left"/>
      <w:pPr>
        <w:ind w:left="48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1A0EF08">
      <w:start w:val="1"/>
      <w:numFmt w:val="lowerLetter"/>
      <w:lvlText w:val="%8"/>
      <w:lvlJc w:val="left"/>
      <w:pPr>
        <w:ind w:left="55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A40109C">
      <w:start w:val="1"/>
      <w:numFmt w:val="lowerRoman"/>
      <w:lvlText w:val="%9"/>
      <w:lvlJc w:val="left"/>
      <w:pPr>
        <w:ind w:left="62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356B7C2F"/>
    <w:multiLevelType w:val="hybridMultilevel"/>
    <w:tmpl w:val="E0C6C902"/>
    <w:lvl w:ilvl="0" w:tplc="C6204B10">
      <w:start w:val="226"/>
      <w:numFmt w:val="decimal"/>
      <w:lvlText w:val="%1"/>
      <w:lvlJc w:val="left"/>
      <w:pPr>
        <w:ind w:left="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2572DF08">
      <w:start w:val="1"/>
      <w:numFmt w:val="lowerLetter"/>
      <w:lvlText w:val="%2"/>
      <w:lvlJc w:val="left"/>
      <w:pPr>
        <w:ind w:left="112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BFB4EB4E">
      <w:start w:val="1"/>
      <w:numFmt w:val="lowerRoman"/>
      <w:lvlText w:val="%3"/>
      <w:lvlJc w:val="left"/>
      <w:pPr>
        <w:ind w:left="184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9440EF54">
      <w:start w:val="1"/>
      <w:numFmt w:val="decimal"/>
      <w:lvlText w:val="%4"/>
      <w:lvlJc w:val="left"/>
      <w:pPr>
        <w:ind w:left="256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2872FCB8">
      <w:start w:val="1"/>
      <w:numFmt w:val="lowerLetter"/>
      <w:lvlText w:val="%5"/>
      <w:lvlJc w:val="left"/>
      <w:pPr>
        <w:ind w:left="328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B344C18E">
      <w:start w:val="1"/>
      <w:numFmt w:val="lowerRoman"/>
      <w:lvlText w:val="%6"/>
      <w:lvlJc w:val="left"/>
      <w:pPr>
        <w:ind w:left="400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E0B891DC">
      <w:start w:val="1"/>
      <w:numFmt w:val="decimal"/>
      <w:lvlText w:val="%7"/>
      <w:lvlJc w:val="left"/>
      <w:pPr>
        <w:ind w:left="472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2C02D710">
      <w:start w:val="1"/>
      <w:numFmt w:val="lowerLetter"/>
      <w:lvlText w:val="%8"/>
      <w:lvlJc w:val="left"/>
      <w:pPr>
        <w:ind w:left="544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13C61658">
      <w:start w:val="1"/>
      <w:numFmt w:val="lowerRoman"/>
      <w:lvlText w:val="%9"/>
      <w:lvlJc w:val="left"/>
      <w:pPr>
        <w:ind w:left="616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18" w15:restartNumberingAfterBreak="0">
    <w:nsid w:val="36B16C30"/>
    <w:multiLevelType w:val="hybridMultilevel"/>
    <w:tmpl w:val="530AFB9A"/>
    <w:lvl w:ilvl="0" w:tplc="0160009C">
      <w:start w:val="213"/>
      <w:numFmt w:val="decimal"/>
      <w:lvlText w:val="%1"/>
      <w:lvlJc w:val="left"/>
      <w:pPr>
        <w:ind w:left="4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B3FEB6EC">
      <w:start w:val="1"/>
      <w:numFmt w:val="lowerLetter"/>
      <w:lvlText w:val="%2"/>
      <w:lvlJc w:val="left"/>
      <w:pPr>
        <w:ind w:left="12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0CD0FF20">
      <w:start w:val="1"/>
      <w:numFmt w:val="lowerRoman"/>
      <w:lvlText w:val="%3"/>
      <w:lvlJc w:val="left"/>
      <w:pPr>
        <w:ind w:left="19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38627B30">
      <w:start w:val="1"/>
      <w:numFmt w:val="decimal"/>
      <w:lvlText w:val="%4"/>
      <w:lvlJc w:val="left"/>
      <w:pPr>
        <w:ind w:left="27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49D289C6">
      <w:start w:val="1"/>
      <w:numFmt w:val="lowerLetter"/>
      <w:lvlText w:val="%5"/>
      <w:lvlJc w:val="left"/>
      <w:pPr>
        <w:ind w:left="34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FC48F4F4">
      <w:start w:val="1"/>
      <w:numFmt w:val="lowerRoman"/>
      <w:lvlText w:val="%6"/>
      <w:lvlJc w:val="left"/>
      <w:pPr>
        <w:ind w:left="414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F67ECE90">
      <w:start w:val="1"/>
      <w:numFmt w:val="decimal"/>
      <w:lvlText w:val="%7"/>
      <w:lvlJc w:val="left"/>
      <w:pPr>
        <w:ind w:left="48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015EDDAA">
      <w:start w:val="1"/>
      <w:numFmt w:val="lowerLetter"/>
      <w:lvlText w:val="%8"/>
      <w:lvlJc w:val="left"/>
      <w:pPr>
        <w:ind w:left="55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4BDA66BE">
      <w:start w:val="1"/>
      <w:numFmt w:val="lowerRoman"/>
      <w:lvlText w:val="%9"/>
      <w:lvlJc w:val="left"/>
      <w:pPr>
        <w:ind w:left="63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9" w15:restartNumberingAfterBreak="0">
    <w:nsid w:val="3B696D44"/>
    <w:multiLevelType w:val="hybridMultilevel"/>
    <w:tmpl w:val="3E1ABB3A"/>
    <w:lvl w:ilvl="0" w:tplc="55367468">
      <w:start w:val="200"/>
      <w:numFmt w:val="decimal"/>
      <w:lvlText w:val="%1"/>
      <w:lvlJc w:val="left"/>
      <w:pPr>
        <w:ind w:left="262"/>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1" w:tplc="2A36C34E">
      <w:start w:val="1"/>
      <w:numFmt w:val="lowerLetter"/>
      <w:lvlText w:val="%2"/>
      <w:lvlJc w:val="left"/>
      <w:pPr>
        <w:ind w:left="122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2" w:tplc="0DB639D2">
      <w:start w:val="1"/>
      <w:numFmt w:val="lowerRoman"/>
      <w:lvlText w:val="%3"/>
      <w:lvlJc w:val="left"/>
      <w:pPr>
        <w:ind w:left="194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3" w:tplc="8C3C4FC8">
      <w:start w:val="1"/>
      <w:numFmt w:val="decimal"/>
      <w:lvlText w:val="%4"/>
      <w:lvlJc w:val="left"/>
      <w:pPr>
        <w:ind w:left="266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4" w:tplc="32183968">
      <w:start w:val="1"/>
      <w:numFmt w:val="lowerLetter"/>
      <w:lvlText w:val="%5"/>
      <w:lvlJc w:val="left"/>
      <w:pPr>
        <w:ind w:left="338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5" w:tplc="C4022DB2">
      <w:start w:val="1"/>
      <w:numFmt w:val="lowerRoman"/>
      <w:lvlText w:val="%6"/>
      <w:lvlJc w:val="left"/>
      <w:pPr>
        <w:ind w:left="410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6" w:tplc="8D3EF404">
      <w:start w:val="1"/>
      <w:numFmt w:val="decimal"/>
      <w:lvlText w:val="%7"/>
      <w:lvlJc w:val="left"/>
      <w:pPr>
        <w:ind w:left="482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7" w:tplc="E81648DA">
      <w:start w:val="1"/>
      <w:numFmt w:val="lowerLetter"/>
      <w:lvlText w:val="%8"/>
      <w:lvlJc w:val="left"/>
      <w:pPr>
        <w:ind w:left="554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8" w:tplc="649ADA46">
      <w:start w:val="1"/>
      <w:numFmt w:val="lowerRoman"/>
      <w:lvlText w:val="%9"/>
      <w:lvlJc w:val="left"/>
      <w:pPr>
        <w:ind w:left="626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abstractNum>
  <w:abstractNum w:abstractNumId="20" w15:restartNumberingAfterBreak="0">
    <w:nsid w:val="3EF337E3"/>
    <w:multiLevelType w:val="hybridMultilevel"/>
    <w:tmpl w:val="9C2E12AC"/>
    <w:lvl w:ilvl="0" w:tplc="C708308E">
      <w:start w:val="200"/>
      <w:numFmt w:val="decimal"/>
      <w:lvlText w:val="%1"/>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036B8FC">
      <w:start w:val="1"/>
      <w:numFmt w:val="lowerLetter"/>
      <w:lvlText w:val="%2"/>
      <w:lvlJc w:val="left"/>
      <w:pPr>
        <w:ind w:left="1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42444CA">
      <w:start w:val="1"/>
      <w:numFmt w:val="lowerRoman"/>
      <w:lvlText w:val="%3"/>
      <w:lvlJc w:val="left"/>
      <w:pPr>
        <w:ind w:left="19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9AAFB5C">
      <w:start w:val="1"/>
      <w:numFmt w:val="decimal"/>
      <w:lvlText w:val="%4"/>
      <w:lvlJc w:val="left"/>
      <w:pPr>
        <w:ind w:left="26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89AC6C2">
      <w:start w:val="1"/>
      <w:numFmt w:val="lowerLetter"/>
      <w:lvlText w:val="%5"/>
      <w:lvlJc w:val="left"/>
      <w:pPr>
        <w:ind w:left="33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0285CEE">
      <w:start w:val="1"/>
      <w:numFmt w:val="lowerRoman"/>
      <w:lvlText w:val="%6"/>
      <w:lvlJc w:val="left"/>
      <w:pPr>
        <w:ind w:left="40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5642086">
      <w:start w:val="1"/>
      <w:numFmt w:val="decimal"/>
      <w:lvlText w:val="%7"/>
      <w:lvlJc w:val="left"/>
      <w:pPr>
        <w:ind w:left="48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620F596">
      <w:start w:val="1"/>
      <w:numFmt w:val="lowerLetter"/>
      <w:lvlText w:val="%8"/>
      <w:lvlJc w:val="left"/>
      <w:pPr>
        <w:ind w:left="55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C4210A8">
      <w:start w:val="1"/>
      <w:numFmt w:val="lowerRoman"/>
      <w:lvlText w:val="%9"/>
      <w:lvlJc w:val="left"/>
      <w:pPr>
        <w:ind w:left="62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410C3281"/>
    <w:multiLevelType w:val="multilevel"/>
    <w:tmpl w:val="91C0E2CA"/>
    <w:lvl w:ilvl="0">
      <w:start w:val="2"/>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20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2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4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8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80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2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2" w15:restartNumberingAfterBreak="0">
    <w:nsid w:val="42FC709E"/>
    <w:multiLevelType w:val="hybridMultilevel"/>
    <w:tmpl w:val="D79C1B6C"/>
    <w:lvl w:ilvl="0" w:tplc="4184D8FA">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44133F55"/>
    <w:multiLevelType w:val="hybridMultilevel"/>
    <w:tmpl w:val="FB127CA2"/>
    <w:lvl w:ilvl="0" w:tplc="080A000F">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5F172F6"/>
    <w:multiLevelType w:val="hybridMultilevel"/>
    <w:tmpl w:val="456CB9FA"/>
    <w:lvl w:ilvl="0" w:tplc="59963F66">
      <w:start w:val="1"/>
      <w:numFmt w:val="lowerRoman"/>
      <w:lvlText w:val="%1)"/>
      <w:lvlJc w:val="left"/>
      <w:pPr>
        <w:ind w:left="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E54BFDA">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B9C0A0A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E5A2FEC">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7F67EA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BFE759A">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A68BA1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D0A2146">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DFA42C6">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6A32F21"/>
    <w:multiLevelType w:val="hybridMultilevel"/>
    <w:tmpl w:val="8CE226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79262D"/>
    <w:multiLevelType w:val="hybridMultilevel"/>
    <w:tmpl w:val="79C6398C"/>
    <w:lvl w:ilvl="0" w:tplc="24FAF258">
      <w:start w:val="1"/>
      <w:numFmt w:val="decimalZero"/>
      <w:lvlText w:val="%1"/>
      <w:lvlJc w:val="left"/>
      <w:pPr>
        <w:ind w:left="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C2F84432">
      <w:start w:val="1"/>
      <w:numFmt w:val="lowerLetter"/>
      <w:lvlText w:val="%2"/>
      <w:lvlJc w:val="left"/>
      <w:pPr>
        <w:ind w:left="117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996C303C">
      <w:start w:val="1"/>
      <w:numFmt w:val="lowerRoman"/>
      <w:lvlText w:val="%3"/>
      <w:lvlJc w:val="left"/>
      <w:pPr>
        <w:ind w:left="189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CF127B86">
      <w:start w:val="1"/>
      <w:numFmt w:val="decimal"/>
      <w:lvlText w:val="%4"/>
      <w:lvlJc w:val="left"/>
      <w:pPr>
        <w:ind w:left="261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6B60BE50">
      <w:start w:val="1"/>
      <w:numFmt w:val="lowerLetter"/>
      <w:lvlText w:val="%5"/>
      <w:lvlJc w:val="left"/>
      <w:pPr>
        <w:ind w:left="333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BA527746">
      <w:start w:val="1"/>
      <w:numFmt w:val="lowerRoman"/>
      <w:lvlText w:val="%6"/>
      <w:lvlJc w:val="left"/>
      <w:pPr>
        <w:ind w:left="405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18EC9242">
      <w:start w:val="1"/>
      <w:numFmt w:val="decimal"/>
      <w:lvlText w:val="%7"/>
      <w:lvlJc w:val="left"/>
      <w:pPr>
        <w:ind w:left="477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695A3286">
      <w:start w:val="1"/>
      <w:numFmt w:val="lowerLetter"/>
      <w:lvlText w:val="%8"/>
      <w:lvlJc w:val="left"/>
      <w:pPr>
        <w:ind w:left="549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C50E1F5C">
      <w:start w:val="1"/>
      <w:numFmt w:val="lowerRoman"/>
      <w:lvlText w:val="%9"/>
      <w:lvlJc w:val="left"/>
      <w:pPr>
        <w:ind w:left="621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27" w15:restartNumberingAfterBreak="0">
    <w:nsid w:val="47E0211F"/>
    <w:multiLevelType w:val="hybridMultilevel"/>
    <w:tmpl w:val="9BFA5904"/>
    <w:lvl w:ilvl="0" w:tplc="70DAF5E2">
      <w:start w:val="203"/>
      <w:numFmt w:val="decimal"/>
      <w:lvlText w:val="%1"/>
      <w:lvlJc w:val="left"/>
      <w:pPr>
        <w:ind w:left="272"/>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9DBCDCAE">
      <w:start w:val="1"/>
      <w:numFmt w:val="lowerLetter"/>
      <w:lvlText w:val="%2"/>
      <w:lvlJc w:val="left"/>
      <w:pPr>
        <w:ind w:left="112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C0FACFCC">
      <w:start w:val="1"/>
      <w:numFmt w:val="lowerRoman"/>
      <w:lvlText w:val="%3"/>
      <w:lvlJc w:val="left"/>
      <w:pPr>
        <w:ind w:left="184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531257BA">
      <w:start w:val="1"/>
      <w:numFmt w:val="decimal"/>
      <w:lvlText w:val="%4"/>
      <w:lvlJc w:val="left"/>
      <w:pPr>
        <w:ind w:left="256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DC9E2512">
      <w:start w:val="1"/>
      <w:numFmt w:val="lowerLetter"/>
      <w:lvlText w:val="%5"/>
      <w:lvlJc w:val="left"/>
      <w:pPr>
        <w:ind w:left="328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9A042838">
      <w:start w:val="1"/>
      <w:numFmt w:val="lowerRoman"/>
      <w:lvlText w:val="%6"/>
      <w:lvlJc w:val="left"/>
      <w:pPr>
        <w:ind w:left="400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50A05E7E">
      <w:start w:val="1"/>
      <w:numFmt w:val="decimal"/>
      <w:lvlText w:val="%7"/>
      <w:lvlJc w:val="left"/>
      <w:pPr>
        <w:ind w:left="472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7D102FEA">
      <w:start w:val="1"/>
      <w:numFmt w:val="lowerLetter"/>
      <w:lvlText w:val="%8"/>
      <w:lvlJc w:val="left"/>
      <w:pPr>
        <w:ind w:left="544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97202872">
      <w:start w:val="1"/>
      <w:numFmt w:val="lowerRoman"/>
      <w:lvlText w:val="%9"/>
      <w:lvlJc w:val="left"/>
      <w:pPr>
        <w:ind w:left="616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28" w15:restartNumberingAfterBreak="0">
    <w:nsid w:val="49F337AF"/>
    <w:multiLevelType w:val="hybridMultilevel"/>
    <w:tmpl w:val="F6F0D6BE"/>
    <w:lvl w:ilvl="0" w:tplc="D43A4B8C">
      <w:start w:val="110"/>
      <w:numFmt w:val="decimal"/>
      <w:lvlText w:val="%1"/>
      <w:lvlJc w:val="left"/>
      <w:pPr>
        <w:ind w:left="293"/>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BB843C74">
      <w:start w:val="1"/>
      <w:numFmt w:val="lowerLetter"/>
      <w:lvlText w:val="%2"/>
      <w:lvlJc w:val="left"/>
      <w:pPr>
        <w:ind w:left="11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7F2A14E2">
      <w:start w:val="1"/>
      <w:numFmt w:val="lowerRoman"/>
      <w:lvlText w:val="%3"/>
      <w:lvlJc w:val="left"/>
      <w:pPr>
        <w:ind w:left="18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8C1CB254">
      <w:start w:val="1"/>
      <w:numFmt w:val="decimal"/>
      <w:lvlText w:val="%4"/>
      <w:lvlJc w:val="left"/>
      <w:pPr>
        <w:ind w:left="25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B016E32A">
      <w:start w:val="1"/>
      <w:numFmt w:val="lowerLetter"/>
      <w:lvlText w:val="%5"/>
      <w:lvlJc w:val="left"/>
      <w:pPr>
        <w:ind w:left="326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6D2C9952">
      <w:start w:val="1"/>
      <w:numFmt w:val="lowerRoman"/>
      <w:lvlText w:val="%6"/>
      <w:lvlJc w:val="left"/>
      <w:pPr>
        <w:ind w:left="398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63A082A6">
      <w:start w:val="1"/>
      <w:numFmt w:val="decimal"/>
      <w:lvlText w:val="%7"/>
      <w:lvlJc w:val="left"/>
      <w:pPr>
        <w:ind w:left="47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A4D2AB3C">
      <w:start w:val="1"/>
      <w:numFmt w:val="lowerLetter"/>
      <w:lvlText w:val="%8"/>
      <w:lvlJc w:val="left"/>
      <w:pPr>
        <w:ind w:left="54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8C6CB176">
      <w:start w:val="1"/>
      <w:numFmt w:val="lowerRoman"/>
      <w:lvlText w:val="%9"/>
      <w:lvlJc w:val="left"/>
      <w:pPr>
        <w:ind w:left="61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29" w15:restartNumberingAfterBreak="0">
    <w:nsid w:val="4D405D58"/>
    <w:multiLevelType w:val="hybridMultilevel"/>
    <w:tmpl w:val="8D5EF6F6"/>
    <w:lvl w:ilvl="0" w:tplc="02E422F6">
      <w:start w:val="226"/>
      <w:numFmt w:val="decimal"/>
      <w:lvlText w:val="%1"/>
      <w:lvlJc w:val="left"/>
      <w:pPr>
        <w:ind w:left="4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94421140">
      <w:start w:val="1"/>
      <w:numFmt w:val="lowerLetter"/>
      <w:lvlText w:val="%2"/>
      <w:lvlJc w:val="left"/>
      <w:pPr>
        <w:ind w:left="12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38DEE5E8">
      <w:start w:val="1"/>
      <w:numFmt w:val="lowerRoman"/>
      <w:lvlText w:val="%3"/>
      <w:lvlJc w:val="left"/>
      <w:pPr>
        <w:ind w:left="19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BC8CECB6">
      <w:start w:val="1"/>
      <w:numFmt w:val="decimal"/>
      <w:lvlText w:val="%4"/>
      <w:lvlJc w:val="left"/>
      <w:pPr>
        <w:ind w:left="27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987E8E04">
      <w:start w:val="1"/>
      <w:numFmt w:val="lowerLetter"/>
      <w:lvlText w:val="%5"/>
      <w:lvlJc w:val="left"/>
      <w:pPr>
        <w:ind w:left="34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D0F846DC">
      <w:start w:val="1"/>
      <w:numFmt w:val="lowerRoman"/>
      <w:lvlText w:val="%6"/>
      <w:lvlJc w:val="left"/>
      <w:pPr>
        <w:ind w:left="414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EEC48118">
      <w:start w:val="1"/>
      <w:numFmt w:val="decimal"/>
      <w:lvlText w:val="%7"/>
      <w:lvlJc w:val="left"/>
      <w:pPr>
        <w:ind w:left="48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EADA4BEC">
      <w:start w:val="1"/>
      <w:numFmt w:val="lowerLetter"/>
      <w:lvlText w:val="%8"/>
      <w:lvlJc w:val="left"/>
      <w:pPr>
        <w:ind w:left="55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F3BE66CE">
      <w:start w:val="1"/>
      <w:numFmt w:val="lowerRoman"/>
      <w:lvlText w:val="%9"/>
      <w:lvlJc w:val="left"/>
      <w:pPr>
        <w:ind w:left="63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30" w15:restartNumberingAfterBreak="0">
    <w:nsid w:val="4DFF638A"/>
    <w:multiLevelType w:val="hybridMultilevel"/>
    <w:tmpl w:val="FCD29312"/>
    <w:lvl w:ilvl="0" w:tplc="8A22DBC8">
      <w:start w:val="5"/>
      <w:numFmt w:val="upperRoman"/>
      <w:lvlText w:val="%1."/>
      <w:lvlJc w:val="left"/>
      <w:pPr>
        <w:ind w:left="70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DFC52F4">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B846E354">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8E863C4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FFF64480">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312CD1FA">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DCDEE476">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176856B4">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3A6A00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4E3C0F04"/>
    <w:multiLevelType w:val="hybridMultilevel"/>
    <w:tmpl w:val="83F85EC2"/>
    <w:lvl w:ilvl="0" w:tplc="B288B7AA">
      <w:start w:val="1"/>
      <w:numFmt w:val="decimalZero"/>
      <w:lvlText w:val="%1"/>
      <w:lvlJc w:val="left"/>
      <w:pPr>
        <w:ind w:left="215"/>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80FA6456">
      <w:start w:val="1"/>
      <w:numFmt w:val="lowerLetter"/>
      <w:lvlText w:val="%2"/>
      <w:lvlJc w:val="left"/>
      <w:pPr>
        <w:ind w:left="117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D4822CCC">
      <w:start w:val="1"/>
      <w:numFmt w:val="lowerRoman"/>
      <w:lvlText w:val="%3"/>
      <w:lvlJc w:val="left"/>
      <w:pPr>
        <w:ind w:left="189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ED08E3C0">
      <w:start w:val="1"/>
      <w:numFmt w:val="decimal"/>
      <w:lvlText w:val="%4"/>
      <w:lvlJc w:val="left"/>
      <w:pPr>
        <w:ind w:left="261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CFF2ED92">
      <w:start w:val="1"/>
      <w:numFmt w:val="lowerLetter"/>
      <w:lvlText w:val="%5"/>
      <w:lvlJc w:val="left"/>
      <w:pPr>
        <w:ind w:left="333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79124320">
      <w:start w:val="1"/>
      <w:numFmt w:val="lowerRoman"/>
      <w:lvlText w:val="%6"/>
      <w:lvlJc w:val="left"/>
      <w:pPr>
        <w:ind w:left="405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A866DEB6">
      <w:start w:val="1"/>
      <w:numFmt w:val="decimal"/>
      <w:lvlText w:val="%7"/>
      <w:lvlJc w:val="left"/>
      <w:pPr>
        <w:ind w:left="477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9A80C41C">
      <w:start w:val="1"/>
      <w:numFmt w:val="lowerLetter"/>
      <w:lvlText w:val="%8"/>
      <w:lvlJc w:val="left"/>
      <w:pPr>
        <w:ind w:left="549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F0B05AAC">
      <w:start w:val="1"/>
      <w:numFmt w:val="lowerRoman"/>
      <w:lvlText w:val="%9"/>
      <w:lvlJc w:val="left"/>
      <w:pPr>
        <w:ind w:left="6218"/>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32" w15:restartNumberingAfterBreak="0">
    <w:nsid w:val="4FF4034C"/>
    <w:multiLevelType w:val="hybridMultilevel"/>
    <w:tmpl w:val="2D547D1C"/>
    <w:lvl w:ilvl="0" w:tplc="22E2C04E">
      <w:start w:val="7"/>
      <w:numFmt w:val="decimal"/>
      <w:lvlText w:val="%1."/>
      <w:lvlJc w:val="left"/>
      <w:pPr>
        <w:ind w:left="18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1" w:tplc="115E8A54">
      <w:start w:val="1"/>
      <w:numFmt w:val="lowerLetter"/>
      <w:lvlText w:val="%2"/>
      <w:lvlJc w:val="left"/>
      <w:pPr>
        <w:ind w:left="108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2" w:tplc="20EC69F4">
      <w:start w:val="1"/>
      <w:numFmt w:val="lowerRoman"/>
      <w:lvlText w:val="%3"/>
      <w:lvlJc w:val="left"/>
      <w:pPr>
        <w:ind w:left="180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3" w:tplc="18BE9786">
      <w:start w:val="1"/>
      <w:numFmt w:val="decimal"/>
      <w:lvlText w:val="%4"/>
      <w:lvlJc w:val="left"/>
      <w:pPr>
        <w:ind w:left="252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4" w:tplc="92683F9E">
      <w:start w:val="1"/>
      <w:numFmt w:val="lowerLetter"/>
      <w:lvlText w:val="%5"/>
      <w:lvlJc w:val="left"/>
      <w:pPr>
        <w:ind w:left="324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5" w:tplc="E2E8A28C">
      <w:start w:val="1"/>
      <w:numFmt w:val="lowerRoman"/>
      <w:lvlText w:val="%6"/>
      <w:lvlJc w:val="left"/>
      <w:pPr>
        <w:ind w:left="396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6" w:tplc="49EE8CAC">
      <w:start w:val="1"/>
      <w:numFmt w:val="decimal"/>
      <w:lvlText w:val="%7"/>
      <w:lvlJc w:val="left"/>
      <w:pPr>
        <w:ind w:left="468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7" w:tplc="224AF37C">
      <w:start w:val="1"/>
      <w:numFmt w:val="lowerLetter"/>
      <w:lvlText w:val="%8"/>
      <w:lvlJc w:val="left"/>
      <w:pPr>
        <w:ind w:left="540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8" w:tplc="79DEDFA2">
      <w:start w:val="1"/>
      <w:numFmt w:val="lowerRoman"/>
      <w:lvlText w:val="%9"/>
      <w:lvlJc w:val="left"/>
      <w:pPr>
        <w:ind w:left="612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abstractNum>
  <w:abstractNum w:abstractNumId="33" w15:restartNumberingAfterBreak="0">
    <w:nsid w:val="503F3A2D"/>
    <w:multiLevelType w:val="hybridMultilevel"/>
    <w:tmpl w:val="0360F756"/>
    <w:lvl w:ilvl="0" w:tplc="3C285022">
      <w:start w:val="1"/>
      <w:numFmt w:val="lowerLetter"/>
      <w:lvlText w:val="%1)"/>
      <w:lvlJc w:val="left"/>
      <w:pPr>
        <w:ind w:left="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5DE2B7A">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23408BC">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8FECF3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FCA8868">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3C22DF6">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AFAA37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E448154">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BF4D45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0F62E60"/>
    <w:multiLevelType w:val="hybridMultilevel"/>
    <w:tmpl w:val="DAB4A530"/>
    <w:lvl w:ilvl="0" w:tplc="A094F6F6">
      <w:start w:val="4"/>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4214361"/>
    <w:multiLevelType w:val="hybridMultilevel"/>
    <w:tmpl w:val="3DF0AB20"/>
    <w:lvl w:ilvl="0" w:tplc="74346A2C">
      <w:start w:val="218"/>
      <w:numFmt w:val="decimal"/>
      <w:lvlText w:val="%1"/>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9F6E40E">
      <w:start w:val="1"/>
      <w:numFmt w:val="lowerLetter"/>
      <w:lvlText w:val="%2"/>
      <w:lvlJc w:val="left"/>
      <w:pPr>
        <w:ind w:left="1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3C42E14">
      <w:start w:val="1"/>
      <w:numFmt w:val="lowerRoman"/>
      <w:lvlText w:val="%3"/>
      <w:lvlJc w:val="left"/>
      <w:pPr>
        <w:ind w:left="19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6DE9240">
      <w:start w:val="1"/>
      <w:numFmt w:val="decimal"/>
      <w:lvlText w:val="%4"/>
      <w:lvlJc w:val="left"/>
      <w:pPr>
        <w:ind w:left="26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3102E70">
      <w:start w:val="1"/>
      <w:numFmt w:val="lowerLetter"/>
      <w:lvlText w:val="%5"/>
      <w:lvlJc w:val="left"/>
      <w:pPr>
        <w:ind w:left="33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FBE3A34">
      <w:start w:val="1"/>
      <w:numFmt w:val="lowerRoman"/>
      <w:lvlText w:val="%6"/>
      <w:lvlJc w:val="left"/>
      <w:pPr>
        <w:ind w:left="40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546BC08">
      <w:start w:val="1"/>
      <w:numFmt w:val="decimal"/>
      <w:lvlText w:val="%7"/>
      <w:lvlJc w:val="left"/>
      <w:pPr>
        <w:ind w:left="48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B90A58E">
      <w:start w:val="1"/>
      <w:numFmt w:val="lowerLetter"/>
      <w:lvlText w:val="%8"/>
      <w:lvlJc w:val="left"/>
      <w:pPr>
        <w:ind w:left="55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DEA592A">
      <w:start w:val="1"/>
      <w:numFmt w:val="lowerRoman"/>
      <w:lvlText w:val="%9"/>
      <w:lvlJc w:val="left"/>
      <w:pPr>
        <w:ind w:left="62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6" w15:restartNumberingAfterBreak="0">
    <w:nsid w:val="560A185F"/>
    <w:multiLevelType w:val="hybridMultilevel"/>
    <w:tmpl w:val="493E254A"/>
    <w:lvl w:ilvl="0" w:tplc="E8EC408E">
      <w:start w:val="1052"/>
      <w:numFmt w:val="decimal"/>
      <w:lvlText w:val="%1"/>
      <w:lvlJc w:val="left"/>
      <w:pPr>
        <w:ind w:left="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61AF9DE">
      <w:start w:val="1"/>
      <w:numFmt w:val="lowerLetter"/>
      <w:lvlText w:val="%2"/>
      <w:lvlJc w:val="left"/>
      <w:pPr>
        <w:ind w:left="13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E466212">
      <w:start w:val="1"/>
      <w:numFmt w:val="lowerRoman"/>
      <w:lvlText w:val="%3"/>
      <w:lvlJc w:val="left"/>
      <w:pPr>
        <w:ind w:left="20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6AC09C0">
      <w:start w:val="1"/>
      <w:numFmt w:val="decimal"/>
      <w:lvlText w:val="%4"/>
      <w:lvlJc w:val="left"/>
      <w:pPr>
        <w:ind w:left="27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9181612">
      <w:start w:val="1"/>
      <w:numFmt w:val="lowerLetter"/>
      <w:lvlText w:val="%5"/>
      <w:lvlJc w:val="left"/>
      <w:pPr>
        <w:ind w:left="3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28CCBF2">
      <w:start w:val="1"/>
      <w:numFmt w:val="lowerRoman"/>
      <w:lvlText w:val="%6"/>
      <w:lvlJc w:val="left"/>
      <w:pPr>
        <w:ind w:left="4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03E1A68">
      <w:start w:val="1"/>
      <w:numFmt w:val="decimal"/>
      <w:lvlText w:val="%7"/>
      <w:lvlJc w:val="left"/>
      <w:pPr>
        <w:ind w:left="49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7F086B4">
      <w:start w:val="1"/>
      <w:numFmt w:val="lowerLetter"/>
      <w:lvlText w:val="%8"/>
      <w:lvlJc w:val="left"/>
      <w:pPr>
        <w:ind w:left="56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E88EC62">
      <w:start w:val="1"/>
      <w:numFmt w:val="lowerRoman"/>
      <w:lvlText w:val="%9"/>
      <w:lvlJc w:val="left"/>
      <w:pPr>
        <w:ind w:left="6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7" w15:restartNumberingAfterBreak="0">
    <w:nsid w:val="569A2BBD"/>
    <w:multiLevelType w:val="hybridMultilevel"/>
    <w:tmpl w:val="6B3EC612"/>
    <w:lvl w:ilvl="0" w:tplc="29D2E142">
      <w:start w:val="200"/>
      <w:numFmt w:val="decimal"/>
      <w:lvlText w:val="%1"/>
      <w:lvlJc w:val="left"/>
      <w:pPr>
        <w:ind w:left="4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28B4F36C">
      <w:start w:val="1"/>
      <w:numFmt w:val="lowerLetter"/>
      <w:lvlText w:val="%2"/>
      <w:lvlJc w:val="left"/>
      <w:pPr>
        <w:ind w:left="12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2E12F1D2">
      <w:start w:val="1"/>
      <w:numFmt w:val="lowerRoman"/>
      <w:lvlText w:val="%3"/>
      <w:lvlJc w:val="left"/>
      <w:pPr>
        <w:ind w:left="19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874283BE">
      <w:start w:val="1"/>
      <w:numFmt w:val="decimal"/>
      <w:lvlText w:val="%4"/>
      <w:lvlJc w:val="left"/>
      <w:pPr>
        <w:ind w:left="27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9068934A">
      <w:start w:val="1"/>
      <w:numFmt w:val="lowerLetter"/>
      <w:lvlText w:val="%5"/>
      <w:lvlJc w:val="left"/>
      <w:pPr>
        <w:ind w:left="34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16D0881C">
      <w:start w:val="1"/>
      <w:numFmt w:val="lowerRoman"/>
      <w:lvlText w:val="%6"/>
      <w:lvlJc w:val="left"/>
      <w:pPr>
        <w:ind w:left="414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08D42550">
      <w:start w:val="1"/>
      <w:numFmt w:val="decimal"/>
      <w:lvlText w:val="%7"/>
      <w:lvlJc w:val="left"/>
      <w:pPr>
        <w:ind w:left="48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B8C4E384">
      <w:start w:val="1"/>
      <w:numFmt w:val="lowerLetter"/>
      <w:lvlText w:val="%8"/>
      <w:lvlJc w:val="left"/>
      <w:pPr>
        <w:ind w:left="55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0532C554">
      <w:start w:val="1"/>
      <w:numFmt w:val="lowerRoman"/>
      <w:lvlText w:val="%9"/>
      <w:lvlJc w:val="left"/>
      <w:pPr>
        <w:ind w:left="63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38" w15:restartNumberingAfterBreak="0">
    <w:nsid w:val="58282EC1"/>
    <w:multiLevelType w:val="hybridMultilevel"/>
    <w:tmpl w:val="D30E39FE"/>
    <w:lvl w:ilvl="0" w:tplc="2828DE8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DA8DF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B6DCF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BA36E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FEE1F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30D05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1AD8D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F2D2B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DA8EA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58630ADA"/>
    <w:multiLevelType w:val="hybridMultilevel"/>
    <w:tmpl w:val="1CBEEA8C"/>
    <w:lvl w:ilvl="0" w:tplc="A9FCCD8A">
      <w:start w:val="125"/>
      <w:numFmt w:val="decimal"/>
      <w:lvlText w:val="%1"/>
      <w:lvlJc w:val="left"/>
      <w:pPr>
        <w:ind w:left="293"/>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C3422DB4">
      <w:start w:val="1"/>
      <w:numFmt w:val="lowerLetter"/>
      <w:lvlText w:val="%2"/>
      <w:lvlJc w:val="left"/>
      <w:pPr>
        <w:ind w:left="11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A36E4B80">
      <w:start w:val="1"/>
      <w:numFmt w:val="lowerRoman"/>
      <w:lvlText w:val="%3"/>
      <w:lvlJc w:val="left"/>
      <w:pPr>
        <w:ind w:left="18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E0524F94">
      <w:start w:val="1"/>
      <w:numFmt w:val="decimal"/>
      <w:lvlText w:val="%4"/>
      <w:lvlJc w:val="left"/>
      <w:pPr>
        <w:ind w:left="25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66A2B084">
      <w:start w:val="1"/>
      <w:numFmt w:val="lowerLetter"/>
      <w:lvlText w:val="%5"/>
      <w:lvlJc w:val="left"/>
      <w:pPr>
        <w:ind w:left="326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560CA52E">
      <w:start w:val="1"/>
      <w:numFmt w:val="lowerRoman"/>
      <w:lvlText w:val="%6"/>
      <w:lvlJc w:val="left"/>
      <w:pPr>
        <w:ind w:left="398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752CA266">
      <w:start w:val="1"/>
      <w:numFmt w:val="decimal"/>
      <w:lvlText w:val="%7"/>
      <w:lvlJc w:val="left"/>
      <w:pPr>
        <w:ind w:left="47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C99AAAA8">
      <w:start w:val="1"/>
      <w:numFmt w:val="lowerLetter"/>
      <w:lvlText w:val="%8"/>
      <w:lvlJc w:val="left"/>
      <w:pPr>
        <w:ind w:left="54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9C26D076">
      <w:start w:val="1"/>
      <w:numFmt w:val="lowerRoman"/>
      <w:lvlText w:val="%9"/>
      <w:lvlJc w:val="left"/>
      <w:pPr>
        <w:ind w:left="61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40" w15:restartNumberingAfterBreak="0">
    <w:nsid w:val="5AC32FEE"/>
    <w:multiLevelType w:val="hybridMultilevel"/>
    <w:tmpl w:val="D4881A46"/>
    <w:lvl w:ilvl="0" w:tplc="5E1A952E">
      <w:start w:val="200"/>
      <w:numFmt w:val="decimal"/>
      <w:lvlText w:val="%1"/>
      <w:lvlJc w:val="left"/>
      <w:pPr>
        <w:ind w:left="272"/>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95E632E0">
      <w:start w:val="1"/>
      <w:numFmt w:val="lowerLetter"/>
      <w:lvlText w:val="%2"/>
      <w:lvlJc w:val="left"/>
      <w:pPr>
        <w:ind w:left="112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40988B32">
      <w:start w:val="1"/>
      <w:numFmt w:val="lowerRoman"/>
      <w:lvlText w:val="%3"/>
      <w:lvlJc w:val="left"/>
      <w:pPr>
        <w:ind w:left="184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5FDE41E2">
      <w:start w:val="1"/>
      <w:numFmt w:val="decimal"/>
      <w:lvlText w:val="%4"/>
      <w:lvlJc w:val="left"/>
      <w:pPr>
        <w:ind w:left="256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FDC043A6">
      <w:start w:val="1"/>
      <w:numFmt w:val="lowerLetter"/>
      <w:lvlText w:val="%5"/>
      <w:lvlJc w:val="left"/>
      <w:pPr>
        <w:ind w:left="328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97D8B702">
      <w:start w:val="1"/>
      <w:numFmt w:val="lowerRoman"/>
      <w:lvlText w:val="%6"/>
      <w:lvlJc w:val="left"/>
      <w:pPr>
        <w:ind w:left="400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692A0BC8">
      <w:start w:val="1"/>
      <w:numFmt w:val="decimal"/>
      <w:lvlText w:val="%7"/>
      <w:lvlJc w:val="left"/>
      <w:pPr>
        <w:ind w:left="472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5E36C278">
      <w:start w:val="1"/>
      <w:numFmt w:val="lowerLetter"/>
      <w:lvlText w:val="%8"/>
      <w:lvlJc w:val="left"/>
      <w:pPr>
        <w:ind w:left="544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2F8449CC">
      <w:start w:val="1"/>
      <w:numFmt w:val="lowerRoman"/>
      <w:lvlText w:val="%9"/>
      <w:lvlJc w:val="left"/>
      <w:pPr>
        <w:ind w:left="6169"/>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41" w15:restartNumberingAfterBreak="0">
    <w:nsid w:val="62884EF7"/>
    <w:multiLevelType w:val="hybridMultilevel"/>
    <w:tmpl w:val="493A8FA8"/>
    <w:lvl w:ilvl="0" w:tplc="9968911E">
      <w:start w:val="213"/>
      <w:numFmt w:val="decimal"/>
      <w:lvlText w:val="%1"/>
      <w:lvlJc w:val="left"/>
      <w:pPr>
        <w:ind w:left="262"/>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1" w:tplc="9092B564">
      <w:start w:val="1"/>
      <w:numFmt w:val="lowerLetter"/>
      <w:lvlText w:val="%2"/>
      <w:lvlJc w:val="left"/>
      <w:pPr>
        <w:ind w:left="122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2" w:tplc="6BD41A32">
      <w:start w:val="1"/>
      <w:numFmt w:val="lowerRoman"/>
      <w:lvlText w:val="%3"/>
      <w:lvlJc w:val="left"/>
      <w:pPr>
        <w:ind w:left="194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3" w:tplc="71A40128">
      <w:start w:val="1"/>
      <w:numFmt w:val="decimal"/>
      <w:lvlText w:val="%4"/>
      <w:lvlJc w:val="left"/>
      <w:pPr>
        <w:ind w:left="266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4" w:tplc="9B9071DC">
      <w:start w:val="1"/>
      <w:numFmt w:val="lowerLetter"/>
      <w:lvlText w:val="%5"/>
      <w:lvlJc w:val="left"/>
      <w:pPr>
        <w:ind w:left="338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5" w:tplc="62024612">
      <w:start w:val="1"/>
      <w:numFmt w:val="lowerRoman"/>
      <w:lvlText w:val="%6"/>
      <w:lvlJc w:val="left"/>
      <w:pPr>
        <w:ind w:left="410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6" w:tplc="B41C0DF0">
      <w:start w:val="1"/>
      <w:numFmt w:val="decimal"/>
      <w:lvlText w:val="%7"/>
      <w:lvlJc w:val="left"/>
      <w:pPr>
        <w:ind w:left="482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7" w:tplc="FF6C895A">
      <w:start w:val="1"/>
      <w:numFmt w:val="lowerLetter"/>
      <w:lvlText w:val="%8"/>
      <w:lvlJc w:val="left"/>
      <w:pPr>
        <w:ind w:left="554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lvl w:ilvl="8" w:tplc="BF6ADE92">
      <w:start w:val="1"/>
      <w:numFmt w:val="lowerRoman"/>
      <w:lvlText w:val="%9"/>
      <w:lvlJc w:val="left"/>
      <w:pPr>
        <w:ind w:left="6266"/>
      </w:pPr>
      <w:rPr>
        <w:rFonts w:ascii="Arial" w:eastAsia="Arial" w:hAnsi="Arial" w:cs="Arial"/>
        <w:b/>
        <w:bCs/>
        <w:i w:val="0"/>
        <w:strike w:val="0"/>
        <w:dstrike w:val="0"/>
        <w:color w:val="000000"/>
        <w:sz w:val="12"/>
        <w:szCs w:val="12"/>
        <w:u w:val="none" w:color="000000"/>
        <w:bdr w:val="none" w:sz="0" w:space="0" w:color="auto"/>
        <w:shd w:val="clear" w:color="auto" w:fill="auto"/>
        <w:vertAlign w:val="baseline"/>
      </w:rPr>
    </w:lvl>
  </w:abstractNum>
  <w:abstractNum w:abstractNumId="42" w15:restartNumberingAfterBreak="0">
    <w:nsid w:val="66A763CE"/>
    <w:multiLevelType w:val="hybridMultilevel"/>
    <w:tmpl w:val="4868545A"/>
    <w:lvl w:ilvl="0" w:tplc="60646F68">
      <w:start w:val="2"/>
      <w:numFmt w:val="upperRoman"/>
      <w:lvlText w:val="%1."/>
      <w:lvlJc w:val="left"/>
      <w:pPr>
        <w:ind w:left="70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AC831C0">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F6EF77E">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5EC8AFD4">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D640DCE0">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1660B3EA">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8E5A888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CE36AD46">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ED2407CC">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67934AEA"/>
    <w:multiLevelType w:val="multilevel"/>
    <w:tmpl w:val="5A1C5FEE"/>
    <w:lvl w:ilvl="0">
      <w:start w:val="2"/>
      <w:numFmt w:val="decimal"/>
      <w:lvlText w:val="%1"/>
      <w:lvlJc w:val="left"/>
      <w:pPr>
        <w:ind w:left="45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4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start w:val="1"/>
      <w:numFmt w:val="decimal"/>
      <w:lvlText w:val="%1.%2.%3"/>
      <w:lvlJc w:val="left"/>
      <w:pPr>
        <w:ind w:left="4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19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191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263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335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07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479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4" w15:restartNumberingAfterBreak="0">
    <w:nsid w:val="6DBC0634"/>
    <w:multiLevelType w:val="hybridMultilevel"/>
    <w:tmpl w:val="2C7A9846"/>
    <w:lvl w:ilvl="0" w:tplc="3C8C1AAC">
      <w:start w:val="1"/>
      <w:numFmt w:val="bullet"/>
      <w:lvlText w:val="✓"/>
      <w:lvlJc w:val="left"/>
      <w:pPr>
        <w:ind w:left="7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806F2D2">
      <w:start w:val="1"/>
      <w:numFmt w:val="bullet"/>
      <w:lvlText w:val="o"/>
      <w:lvlJc w:val="left"/>
      <w:pPr>
        <w:ind w:left="14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B1660D6">
      <w:start w:val="1"/>
      <w:numFmt w:val="bullet"/>
      <w:lvlText w:val="▪"/>
      <w:lvlJc w:val="left"/>
      <w:pPr>
        <w:ind w:left="21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E20F25A">
      <w:start w:val="1"/>
      <w:numFmt w:val="bullet"/>
      <w:lvlText w:val="•"/>
      <w:lvlJc w:val="left"/>
      <w:pPr>
        <w:ind w:left="28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A44A926">
      <w:start w:val="1"/>
      <w:numFmt w:val="bullet"/>
      <w:lvlText w:val="o"/>
      <w:lvlJc w:val="left"/>
      <w:pPr>
        <w:ind w:left="36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88C72C0">
      <w:start w:val="1"/>
      <w:numFmt w:val="bullet"/>
      <w:lvlText w:val="▪"/>
      <w:lvlJc w:val="left"/>
      <w:pPr>
        <w:ind w:left="43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03A3FAA">
      <w:start w:val="1"/>
      <w:numFmt w:val="bullet"/>
      <w:lvlText w:val="•"/>
      <w:lvlJc w:val="left"/>
      <w:pPr>
        <w:ind w:left="50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264C05E">
      <w:start w:val="1"/>
      <w:numFmt w:val="bullet"/>
      <w:lvlText w:val="o"/>
      <w:lvlJc w:val="left"/>
      <w:pPr>
        <w:ind w:left="57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5886CDC">
      <w:start w:val="1"/>
      <w:numFmt w:val="bullet"/>
      <w:lvlText w:val="▪"/>
      <w:lvlJc w:val="left"/>
      <w:pPr>
        <w:ind w:left="64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6E5B6390"/>
    <w:multiLevelType w:val="hybridMultilevel"/>
    <w:tmpl w:val="AC9A17C4"/>
    <w:lvl w:ilvl="0" w:tplc="3248448A">
      <w:start w:val="1146"/>
      <w:numFmt w:val="decimal"/>
      <w:lvlText w:val="%1"/>
      <w:lvlJc w:val="left"/>
      <w:pPr>
        <w:ind w:left="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7725ABA">
      <w:start w:val="1"/>
      <w:numFmt w:val="lowerLetter"/>
      <w:lvlText w:val="%2"/>
      <w:lvlJc w:val="left"/>
      <w:pPr>
        <w:ind w:left="13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56C51F6">
      <w:start w:val="1"/>
      <w:numFmt w:val="lowerRoman"/>
      <w:lvlText w:val="%3"/>
      <w:lvlJc w:val="left"/>
      <w:pPr>
        <w:ind w:left="20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4AA11B8">
      <w:start w:val="1"/>
      <w:numFmt w:val="decimal"/>
      <w:lvlText w:val="%4"/>
      <w:lvlJc w:val="left"/>
      <w:pPr>
        <w:ind w:left="27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1EA3BAE">
      <w:start w:val="1"/>
      <w:numFmt w:val="lowerLetter"/>
      <w:lvlText w:val="%5"/>
      <w:lvlJc w:val="left"/>
      <w:pPr>
        <w:ind w:left="3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3B21698">
      <w:start w:val="1"/>
      <w:numFmt w:val="lowerRoman"/>
      <w:lvlText w:val="%6"/>
      <w:lvlJc w:val="left"/>
      <w:pPr>
        <w:ind w:left="4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283C0CD0">
      <w:start w:val="1"/>
      <w:numFmt w:val="decimal"/>
      <w:lvlText w:val="%7"/>
      <w:lvlJc w:val="left"/>
      <w:pPr>
        <w:ind w:left="49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E667D38">
      <w:start w:val="1"/>
      <w:numFmt w:val="lowerLetter"/>
      <w:lvlText w:val="%8"/>
      <w:lvlJc w:val="left"/>
      <w:pPr>
        <w:ind w:left="56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846CEA6">
      <w:start w:val="1"/>
      <w:numFmt w:val="lowerRoman"/>
      <w:lvlText w:val="%9"/>
      <w:lvlJc w:val="left"/>
      <w:pPr>
        <w:ind w:left="6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6" w15:restartNumberingAfterBreak="0">
    <w:nsid w:val="6F637F4E"/>
    <w:multiLevelType w:val="hybridMultilevel"/>
    <w:tmpl w:val="50462218"/>
    <w:lvl w:ilvl="0" w:tplc="6BA62834">
      <w:start w:val="203"/>
      <w:numFmt w:val="decimal"/>
      <w:lvlText w:val="%1"/>
      <w:lvlJc w:val="left"/>
      <w:pPr>
        <w:ind w:left="4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D06C5BB4">
      <w:start w:val="1"/>
      <w:numFmt w:val="lowerLetter"/>
      <w:lvlText w:val="%2"/>
      <w:lvlJc w:val="left"/>
      <w:pPr>
        <w:ind w:left="12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844A805A">
      <w:start w:val="1"/>
      <w:numFmt w:val="lowerRoman"/>
      <w:lvlText w:val="%3"/>
      <w:lvlJc w:val="left"/>
      <w:pPr>
        <w:ind w:left="19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943C4E0A">
      <w:start w:val="1"/>
      <w:numFmt w:val="decimal"/>
      <w:lvlText w:val="%4"/>
      <w:lvlJc w:val="left"/>
      <w:pPr>
        <w:ind w:left="27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53929816">
      <w:start w:val="1"/>
      <w:numFmt w:val="lowerLetter"/>
      <w:lvlText w:val="%5"/>
      <w:lvlJc w:val="left"/>
      <w:pPr>
        <w:ind w:left="34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EED4FA9E">
      <w:start w:val="1"/>
      <w:numFmt w:val="lowerRoman"/>
      <w:lvlText w:val="%6"/>
      <w:lvlJc w:val="left"/>
      <w:pPr>
        <w:ind w:left="414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22EAF81E">
      <w:start w:val="1"/>
      <w:numFmt w:val="decimal"/>
      <w:lvlText w:val="%7"/>
      <w:lvlJc w:val="left"/>
      <w:pPr>
        <w:ind w:left="48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20BAF488">
      <w:start w:val="1"/>
      <w:numFmt w:val="lowerLetter"/>
      <w:lvlText w:val="%8"/>
      <w:lvlJc w:val="left"/>
      <w:pPr>
        <w:ind w:left="55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C8167DE0">
      <w:start w:val="1"/>
      <w:numFmt w:val="lowerRoman"/>
      <w:lvlText w:val="%9"/>
      <w:lvlJc w:val="left"/>
      <w:pPr>
        <w:ind w:left="63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47" w15:restartNumberingAfterBreak="0">
    <w:nsid w:val="701D6A8E"/>
    <w:multiLevelType w:val="hybridMultilevel"/>
    <w:tmpl w:val="69F68DA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1A3515C"/>
    <w:multiLevelType w:val="hybridMultilevel"/>
    <w:tmpl w:val="091278B4"/>
    <w:lvl w:ilvl="0" w:tplc="2496DA1E">
      <w:start w:val="136"/>
      <w:numFmt w:val="decimal"/>
      <w:lvlText w:val="%1"/>
      <w:lvlJc w:val="left"/>
      <w:pPr>
        <w:ind w:left="293"/>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53D0CF76">
      <w:start w:val="1"/>
      <w:numFmt w:val="lowerLetter"/>
      <w:lvlText w:val="%2"/>
      <w:lvlJc w:val="left"/>
      <w:pPr>
        <w:ind w:left="11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8020BF1C">
      <w:start w:val="1"/>
      <w:numFmt w:val="lowerRoman"/>
      <w:lvlText w:val="%3"/>
      <w:lvlJc w:val="left"/>
      <w:pPr>
        <w:ind w:left="18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35B6D604">
      <w:start w:val="1"/>
      <w:numFmt w:val="decimal"/>
      <w:lvlText w:val="%4"/>
      <w:lvlJc w:val="left"/>
      <w:pPr>
        <w:ind w:left="25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D7F21214">
      <w:start w:val="1"/>
      <w:numFmt w:val="lowerLetter"/>
      <w:lvlText w:val="%5"/>
      <w:lvlJc w:val="left"/>
      <w:pPr>
        <w:ind w:left="326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E58A89F2">
      <w:start w:val="1"/>
      <w:numFmt w:val="lowerRoman"/>
      <w:lvlText w:val="%6"/>
      <w:lvlJc w:val="left"/>
      <w:pPr>
        <w:ind w:left="398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7A687E6A">
      <w:start w:val="1"/>
      <w:numFmt w:val="decimal"/>
      <w:lvlText w:val="%7"/>
      <w:lvlJc w:val="left"/>
      <w:pPr>
        <w:ind w:left="47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25907474">
      <w:start w:val="1"/>
      <w:numFmt w:val="lowerLetter"/>
      <w:lvlText w:val="%8"/>
      <w:lvlJc w:val="left"/>
      <w:pPr>
        <w:ind w:left="54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0FE28FFC">
      <w:start w:val="1"/>
      <w:numFmt w:val="lowerRoman"/>
      <w:lvlText w:val="%9"/>
      <w:lvlJc w:val="left"/>
      <w:pPr>
        <w:ind w:left="61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49" w15:restartNumberingAfterBreak="0">
    <w:nsid w:val="71D13840"/>
    <w:multiLevelType w:val="multilevel"/>
    <w:tmpl w:val="65886CF6"/>
    <w:lvl w:ilvl="0">
      <w:start w:val="2"/>
      <w:numFmt w:val="decimal"/>
      <w:lvlText w:val="%1"/>
      <w:lvlJc w:val="left"/>
      <w:pPr>
        <w:ind w:left="3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20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2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4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8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80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2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0" w15:restartNumberingAfterBreak="0">
    <w:nsid w:val="7724662E"/>
    <w:multiLevelType w:val="hybridMultilevel"/>
    <w:tmpl w:val="7618D3AE"/>
    <w:lvl w:ilvl="0" w:tplc="521EC6E0">
      <w:start w:val="1"/>
      <w:numFmt w:val="bullet"/>
      <w:lvlText w:val="✓"/>
      <w:lvlJc w:val="left"/>
      <w:pPr>
        <w:ind w:left="73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302A07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618949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79459B4">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786BB12">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61A2DF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7FAEA9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23E4BD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5F2B2CA">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9837A69"/>
    <w:multiLevelType w:val="hybridMultilevel"/>
    <w:tmpl w:val="BA76F9C8"/>
    <w:lvl w:ilvl="0" w:tplc="FECC813A">
      <w:start w:val="1"/>
      <w:numFmt w:val="bullet"/>
      <w:lvlText w:val="•"/>
      <w:lvlJc w:val="left"/>
      <w:pPr>
        <w:ind w:left="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506B0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1CF51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46241D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65E440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33A86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222B52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2690F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DAAEF5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7E374AB8"/>
    <w:multiLevelType w:val="hybridMultilevel"/>
    <w:tmpl w:val="5BCC0F56"/>
    <w:lvl w:ilvl="0" w:tplc="B12ED00C">
      <w:start w:val="218"/>
      <w:numFmt w:val="decimal"/>
      <w:lvlText w:val="%1"/>
      <w:lvlJc w:val="left"/>
      <w:pPr>
        <w:ind w:left="4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01B4C67A">
      <w:start w:val="1"/>
      <w:numFmt w:val="lowerLetter"/>
      <w:lvlText w:val="%2"/>
      <w:lvlJc w:val="left"/>
      <w:pPr>
        <w:ind w:left="12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AE7A20F2">
      <w:start w:val="1"/>
      <w:numFmt w:val="lowerRoman"/>
      <w:lvlText w:val="%3"/>
      <w:lvlJc w:val="left"/>
      <w:pPr>
        <w:ind w:left="19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4DDEB870">
      <w:start w:val="1"/>
      <w:numFmt w:val="decimal"/>
      <w:lvlText w:val="%4"/>
      <w:lvlJc w:val="left"/>
      <w:pPr>
        <w:ind w:left="27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4AC27B60">
      <w:start w:val="1"/>
      <w:numFmt w:val="lowerLetter"/>
      <w:lvlText w:val="%5"/>
      <w:lvlJc w:val="left"/>
      <w:pPr>
        <w:ind w:left="34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81308462">
      <w:start w:val="1"/>
      <w:numFmt w:val="lowerRoman"/>
      <w:lvlText w:val="%6"/>
      <w:lvlJc w:val="left"/>
      <w:pPr>
        <w:ind w:left="414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2D2AF92A">
      <w:start w:val="1"/>
      <w:numFmt w:val="decimal"/>
      <w:lvlText w:val="%7"/>
      <w:lvlJc w:val="left"/>
      <w:pPr>
        <w:ind w:left="48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553EB838">
      <w:start w:val="1"/>
      <w:numFmt w:val="lowerLetter"/>
      <w:lvlText w:val="%8"/>
      <w:lvlJc w:val="left"/>
      <w:pPr>
        <w:ind w:left="55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D8387D2C">
      <w:start w:val="1"/>
      <w:numFmt w:val="lowerRoman"/>
      <w:lvlText w:val="%9"/>
      <w:lvlJc w:val="left"/>
      <w:pPr>
        <w:ind w:left="63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53" w15:restartNumberingAfterBreak="0">
    <w:nsid w:val="7E386DB4"/>
    <w:multiLevelType w:val="hybridMultilevel"/>
    <w:tmpl w:val="A80E8D5A"/>
    <w:lvl w:ilvl="0" w:tplc="5FDCE4E8">
      <w:start w:val="117"/>
      <w:numFmt w:val="decimal"/>
      <w:lvlText w:val="%1"/>
      <w:lvlJc w:val="left"/>
      <w:pPr>
        <w:ind w:left="293"/>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4F96B99E">
      <w:start w:val="1"/>
      <w:numFmt w:val="lowerLetter"/>
      <w:lvlText w:val="%2"/>
      <w:lvlJc w:val="left"/>
      <w:pPr>
        <w:ind w:left="11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8ECCD29A">
      <w:start w:val="1"/>
      <w:numFmt w:val="lowerRoman"/>
      <w:lvlText w:val="%3"/>
      <w:lvlJc w:val="left"/>
      <w:pPr>
        <w:ind w:left="18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E850CEB4">
      <w:start w:val="1"/>
      <w:numFmt w:val="decimal"/>
      <w:lvlText w:val="%4"/>
      <w:lvlJc w:val="left"/>
      <w:pPr>
        <w:ind w:left="25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53FA0FBC">
      <w:start w:val="1"/>
      <w:numFmt w:val="lowerLetter"/>
      <w:lvlText w:val="%5"/>
      <w:lvlJc w:val="left"/>
      <w:pPr>
        <w:ind w:left="326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F57C55EA">
      <w:start w:val="1"/>
      <w:numFmt w:val="lowerRoman"/>
      <w:lvlText w:val="%6"/>
      <w:lvlJc w:val="left"/>
      <w:pPr>
        <w:ind w:left="398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7C9040C8">
      <w:start w:val="1"/>
      <w:numFmt w:val="decimal"/>
      <w:lvlText w:val="%7"/>
      <w:lvlJc w:val="left"/>
      <w:pPr>
        <w:ind w:left="47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CBA0735E">
      <w:start w:val="1"/>
      <w:numFmt w:val="lowerLetter"/>
      <w:lvlText w:val="%8"/>
      <w:lvlJc w:val="left"/>
      <w:pPr>
        <w:ind w:left="54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38602436">
      <w:start w:val="1"/>
      <w:numFmt w:val="lowerRoman"/>
      <w:lvlText w:val="%9"/>
      <w:lvlJc w:val="left"/>
      <w:pPr>
        <w:ind w:left="61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num w:numId="1" w16cid:durableId="645597087">
    <w:abstractNumId w:val="42"/>
  </w:num>
  <w:num w:numId="2" w16cid:durableId="943920708">
    <w:abstractNumId w:val="30"/>
  </w:num>
  <w:num w:numId="3" w16cid:durableId="1399862956">
    <w:abstractNumId w:val="8"/>
  </w:num>
  <w:num w:numId="4" w16cid:durableId="52123329">
    <w:abstractNumId w:val="50"/>
  </w:num>
  <w:num w:numId="5" w16cid:durableId="1027635428">
    <w:abstractNumId w:val="33"/>
  </w:num>
  <w:num w:numId="6" w16cid:durableId="748889380">
    <w:abstractNumId w:val="15"/>
  </w:num>
  <w:num w:numId="7" w16cid:durableId="726800009">
    <w:abstractNumId w:val="24"/>
  </w:num>
  <w:num w:numId="8" w16cid:durableId="1027489564">
    <w:abstractNumId w:val="3"/>
  </w:num>
  <w:num w:numId="9" w16cid:durableId="1939556465">
    <w:abstractNumId w:val="38"/>
  </w:num>
  <w:num w:numId="10" w16cid:durableId="2004358867">
    <w:abstractNumId w:val="51"/>
  </w:num>
  <w:num w:numId="11" w16cid:durableId="322928111">
    <w:abstractNumId w:val="44"/>
  </w:num>
  <w:num w:numId="12" w16cid:durableId="1530530998">
    <w:abstractNumId w:val="32"/>
  </w:num>
  <w:num w:numId="13" w16cid:durableId="1823039648">
    <w:abstractNumId w:val="43"/>
  </w:num>
  <w:num w:numId="14" w16cid:durableId="2050180543">
    <w:abstractNumId w:val="21"/>
  </w:num>
  <w:num w:numId="15" w16cid:durableId="901139831">
    <w:abstractNumId w:val="49"/>
  </w:num>
  <w:num w:numId="16" w16cid:durableId="658926185">
    <w:abstractNumId w:val="36"/>
  </w:num>
  <w:num w:numId="17" w16cid:durableId="778989876">
    <w:abstractNumId w:val="1"/>
  </w:num>
  <w:num w:numId="18" w16cid:durableId="160315084">
    <w:abstractNumId w:val="7"/>
  </w:num>
  <w:num w:numId="19" w16cid:durableId="390810031">
    <w:abstractNumId w:val="45"/>
  </w:num>
  <w:num w:numId="20" w16cid:durableId="196822703">
    <w:abstractNumId w:val="6"/>
  </w:num>
  <w:num w:numId="21" w16cid:durableId="1411122301">
    <w:abstractNumId w:val="28"/>
  </w:num>
  <w:num w:numId="22" w16cid:durableId="667631712">
    <w:abstractNumId w:val="26"/>
  </w:num>
  <w:num w:numId="23" w16cid:durableId="747119098">
    <w:abstractNumId w:val="13"/>
  </w:num>
  <w:num w:numId="24" w16cid:durableId="413208218">
    <w:abstractNumId w:val="31"/>
  </w:num>
  <w:num w:numId="25" w16cid:durableId="1915893013">
    <w:abstractNumId w:val="53"/>
  </w:num>
  <w:num w:numId="26" w16cid:durableId="793407702">
    <w:abstractNumId w:val="39"/>
  </w:num>
  <w:num w:numId="27" w16cid:durableId="1034235622">
    <w:abstractNumId w:val="48"/>
  </w:num>
  <w:num w:numId="28" w16cid:durableId="1704346">
    <w:abstractNumId w:val="4"/>
  </w:num>
  <w:num w:numId="29" w16cid:durableId="1728072033">
    <w:abstractNumId w:val="37"/>
  </w:num>
  <w:num w:numId="30" w16cid:durableId="105541849">
    <w:abstractNumId w:val="46"/>
  </w:num>
  <w:num w:numId="31" w16cid:durableId="1194465885">
    <w:abstractNumId w:val="18"/>
  </w:num>
  <w:num w:numId="32" w16cid:durableId="1546873530">
    <w:abstractNumId w:val="52"/>
  </w:num>
  <w:num w:numId="33" w16cid:durableId="562061190">
    <w:abstractNumId w:val="29"/>
  </w:num>
  <w:num w:numId="34" w16cid:durableId="357658281">
    <w:abstractNumId w:val="20"/>
  </w:num>
  <w:num w:numId="35" w16cid:durableId="2008706762">
    <w:abstractNumId w:val="12"/>
  </w:num>
  <w:num w:numId="36" w16cid:durableId="1771004994">
    <w:abstractNumId w:val="16"/>
  </w:num>
  <w:num w:numId="37" w16cid:durableId="632291386">
    <w:abstractNumId w:val="35"/>
  </w:num>
  <w:num w:numId="38" w16cid:durableId="377752536">
    <w:abstractNumId w:val="5"/>
  </w:num>
  <w:num w:numId="39" w16cid:durableId="2032031766">
    <w:abstractNumId w:val="19"/>
  </w:num>
  <w:num w:numId="40" w16cid:durableId="44110829">
    <w:abstractNumId w:val="14"/>
  </w:num>
  <w:num w:numId="41" w16cid:durableId="778600378">
    <w:abstractNumId w:val="41"/>
  </w:num>
  <w:num w:numId="42" w16cid:durableId="247621505">
    <w:abstractNumId w:val="10"/>
  </w:num>
  <w:num w:numId="43" w16cid:durableId="707074266">
    <w:abstractNumId w:val="40"/>
  </w:num>
  <w:num w:numId="44" w16cid:durableId="1921331323">
    <w:abstractNumId w:val="27"/>
  </w:num>
  <w:num w:numId="45" w16cid:durableId="1973096674">
    <w:abstractNumId w:val="0"/>
  </w:num>
  <w:num w:numId="46" w16cid:durableId="668286403">
    <w:abstractNumId w:val="17"/>
  </w:num>
  <w:num w:numId="47" w16cid:durableId="308823005">
    <w:abstractNumId w:val="22"/>
  </w:num>
  <w:num w:numId="48" w16cid:durableId="1259799205">
    <w:abstractNumId w:val="11"/>
  </w:num>
  <w:num w:numId="49" w16cid:durableId="1651786930">
    <w:abstractNumId w:val="9"/>
  </w:num>
  <w:num w:numId="50" w16cid:durableId="832645663">
    <w:abstractNumId w:val="34"/>
  </w:num>
  <w:num w:numId="51" w16cid:durableId="256639635">
    <w:abstractNumId w:val="47"/>
  </w:num>
  <w:num w:numId="52" w16cid:durableId="1190990072">
    <w:abstractNumId w:val="2"/>
  </w:num>
  <w:num w:numId="53" w16cid:durableId="1239945789">
    <w:abstractNumId w:val="25"/>
  </w:num>
  <w:num w:numId="54" w16cid:durableId="92202985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formatting="1" w:enforcement="0"/>
  <w:defaultTabStop w:val="708"/>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2E"/>
    <w:rsid w:val="00010A61"/>
    <w:rsid w:val="0001262E"/>
    <w:rsid w:val="00012A2A"/>
    <w:rsid w:val="00021B68"/>
    <w:rsid w:val="00027D0D"/>
    <w:rsid w:val="00050138"/>
    <w:rsid w:val="00055944"/>
    <w:rsid w:val="00063BDC"/>
    <w:rsid w:val="000723F0"/>
    <w:rsid w:val="000D21CD"/>
    <w:rsid w:val="000E410D"/>
    <w:rsid w:val="000E74D1"/>
    <w:rsid w:val="000F738E"/>
    <w:rsid w:val="00101B40"/>
    <w:rsid w:val="00131336"/>
    <w:rsid w:val="001465CC"/>
    <w:rsid w:val="001939E1"/>
    <w:rsid w:val="001B03F1"/>
    <w:rsid w:val="001B2524"/>
    <w:rsid w:val="001B7AD6"/>
    <w:rsid w:val="001B7BAE"/>
    <w:rsid w:val="001C4B6D"/>
    <w:rsid w:val="001D4D24"/>
    <w:rsid w:val="001E05A2"/>
    <w:rsid w:val="001E1156"/>
    <w:rsid w:val="001E749F"/>
    <w:rsid w:val="002271CC"/>
    <w:rsid w:val="00231774"/>
    <w:rsid w:val="0024210C"/>
    <w:rsid w:val="0025418A"/>
    <w:rsid w:val="0025596C"/>
    <w:rsid w:val="00256D31"/>
    <w:rsid w:val="00285CFD"/>
    <w:rsid w:val="00291468"/>
    <w:rsid w:val="00297E34"/>
    <w:rsid w:val="002C16AD"/>
    <w:rsid w:val="002F73E8"/>
    <w:rsid w:val="00310145"/>
    <w:rsid w:val="0031612D"/>
    <w:rsid w:val="00333212"/>
    <w:rsid w:val="00341CDC"/>
    <w:rsid w:val="00363C63"/>
    <w:rsid w:val="00393EE6"/>
    <w:rsid w:val="003978FE"/>
    <w:rsid w:val="003A092D"/>
    <w:rsid w:val="003A1C8F"/>
    <w:rsid w:val="003B6F26"/>
    <w:rsid w:val="003D1E54"/>
    <w:rsid w:val="00402375"/>
    <w:rsid w:val="00413E74"/>
    <w:rsid w:val="00414609"/>
    <w:rsid w:val="00430705"/>
    <w:rsid w:val="004448C3"/>
    <w:rsid w:val="0045407B"/>
    <w:rsid w:val="00457B76"/>
    <w:rsid w:val="00463DEB"/>
    <w:rsid w:val="004679F3"/>
    <w:rsid w:val="00496C49"/>
    <w:rsid w:val="004A0422"/>
    <w:rsid w:val="004A6C91"/>
    <w:rsid w:val="004B3FE6"/>
    <w:rsid w:val="004C28CB"/>
    <w:rsid w:val="004E2F87"/>
    <w:rsid w:val="004E3895"/>
    <w:rsid w:val="004F5ED3"/>
    <w:rsid w:val="004F78E9"/>
    <w:rsid w:val="00512601"/>
    <w:rsid w:val="00521545"/>
    <w:rsid w:val="005252CF"/>
    <w:rsid w:val="00541002"/>
    <w:rsid w:val="00564ABF"/>
    <w:rsid w:val="00582F79"/>
    <w:rsid w:val="0058412C"/>
    <w:rsid w:val="00585A05"/>
    <w:rsid w:val="00596B52"/>
    <w:rsid w:val="005B11C5"/>
    <w:rsid w:val="005C3C4B"/>
    <w:rsid w:val="005C3D85"/>
    <w:rsid w:val="005C55B1"/>
    <w:rsid w:val="005C6769"/>
    <w:rsid w:val="005D233A"/>
    <w:rsid w:val="005D7920"/>
    <w:rsid w:val="005E438B"/>
    <w:rsid w:val="005E63D3"/>
    <w:rsid w:val="005E6DD9"/>
    <w:rsid w:val="005F6757"/>
    <w:rsid w:val="00614600"/>
    <w:rsid w:val="00617B4B"/>
    <w:rsid w:val="00636851"/>
    <w:rsid w:val="00650C05"/>
    <w:rsid w:val="006617F7"/>
    <w:rsid w:val="00667ABC"/>
    <w:rsid w:val="0068199C"/>
    <w:rsid w:val="0069109E"/>
    <w:rsid w:val="006A46BD"/>
    <w:rsid w:val="006A5BCC"/>
    <w:rsid w:val="006A6507"/>
    <w:rsid w:val="006B32B1"/>
    <w:rsid w:val="006D4CFF"/>
    <w:rsid w:val="00725D7C"/>
    <w:rsid w:val="007316E8"/>
    <w:rsid w:val="007400C8"/>
    <w:rsid w:val="00775DE0"/>
    <w:rsid w:val="007A4FA1"/>
    <w:rsid w:val="007F112F"/>
    <w:rsid w:val="007F22A3"/>
    <w:rsid w:val="007F299C"/>
    <w:rsid w:val="008505CD"/>
    <w:rsid w:val="0085502D"/>
    <w:rsid w:val="00856E13"/>
    <w:rsid w:val="00867D69"/>
    <w:rsid w:val="00870143"/>
    <w:rsid w:val="0087432E"/>
    <w:rsid w:val="00875D62"/>
    <w:rsid w:val="00876B44"/>
    <w:rsid w:val="008A79C0"/>
    <w:rsid w:val="008E6313"/>
    <w:rsid w:val="00923C57"/>
    <w:rsid w:val="00936F33"/>
    <w:rsid w:val="00944D41"/>
    <w:rsid w:val="00951A9E"/>
    <w:rsid w:val="0098246B"/>
    <w:rsid w:val="00983796"/>
    <w:rsid w:val="009A37B1"/>
    <w:rsid w:val="009A66CC"/>
    <w:rsid w:val="009B1020"/>
    <w:rsid w:val="009C1EC1"/>
    <w:rsid w:val="009C7EA9"/>
    <w:rsid w:val="009D03F5"/>
    <w:rsid w:val="009F1165"/>
    <w:rsid w:val="00A236C5"/>
    <w:rsid w:val="00A35C82"/>
    <w:rsid w:val="00A517C0"/>
    <w:rsid w:val="00A63389"/>
    <w:rsid w:val="00A75C7A"/>
    <w:rsid w:val="00A87600"/>
    <w:rsid w:val="00AB5F24"/>
    <w:rsid w:val="00AE42E3"/>
    <w:rsid w:val="00AF0243"/>
    <w:rsid w:val="00AF6737"/>
    <w:rsid w:val="00B21B65"/>
    <w:rsid w:val="00B2751B"/>
    <w:rsid w:val="00B3272B"/>
    <w:rsid w:val="00B32C14"/>
    <w:rsid w:val="00B36D62"/>
    <w:rsid w:val="00B80536"/>
    <w:rsid w:val="00B865FB"/>
    <w:rsid w:val="00B86951"/>
    <w:rsid w:val="00B925EC"/>
    <w:rsid w:val="00BA1AE9"/>
    <w:rsid w:val="00BA37CD"/>
    <w:rsid w:val="00BA43AC"/>
    <w:rsid w:val="00BB50F1"/>
    <w:rsid w:val="00BB77D7"/>
    <w:rsid w:val="00BB7A9B"/>
    <w:rsid w:val="00BD22DF"/>
    <w:rsid w:val="00BE4054"/>
    <w:rsid w:val="00BE4400"/>
    <w:rsid w:val="00BF1AC3"/>
    <w:rsid w:val="00C03C85"/>
    <w:rsid w:val="00C1005F"/>
    <w:rsid w:val="00C41C3F"/>
    <w:rsid w:val="00C5091F"/>
    <w:rsid w:val="00C56A67"/>
    <w:rsid w:val="00C75196"/>
    <w:rsid w:val="00C862C2"/>
    <w:rsid w:val="00CC65A2"/>
    <w:rsid w:val="00CC72E4"/>
    <w:rsid w:val="00CD5F8D"/>
    <w:rsid w:val="00CD652D"/>
    <w:rsid w:val="00CE2EA1"/>
    <w:rsid w:val="00CE34C8"/>
    <w:rsid w:val="00CF2225"/>
    <w:rsid w:val="00CF44D3"/>
    <w:rsid w:val="00D00421"/>
    <w:rsid w:val="00D2637E"/>
    <w:rsid w:val="00D5039E"/>
    <w:rsid w:val="00D5159B"/>
    <w:rsid w:val="00D74824"/>
    <w:rsid w:val="00D87815"/>
    <w:rsid w:val="00D927D3"/>
    <w:rsid w:val="00DA6C7F"/>
    <w:rsid w:val="00DB0F09"/>
    <w:rsid w:val="00DB1889"/>
    <w:rsid w:val="00DD0E15"/>
    <w:rsid w:val="00DD6248"/>
    <w:rsid w:val="00DE073E"/>
    <w:rsid w:val="00DF38C9"/>
    <w:rsid w:val="00E0449C"/>
    <w:rsid w:val="00E1088B"/>
    <w:rsid w:val="00E1670B"/>
    <w:rsid w:val="00E64DD6"/>
    <w:rsid w:val="00E902B1"/>
    <w:rsid w:val="00ED5A2E"/>
    <w:rsid w:val="00ED71C3"/>
    <w:rsid w:val="00EE02DF"/>
    <w:rsid w:val="00EE6F21"/>
    <w:rsid w:val="00EF694E"/>
    <w:rsid w:val="00F02E81"/>
    <w:rsid w:val="00F13AD2"/>
    <w:rsid w:val="00F144A3"/>
    <w:rsid w:val="00F8307C"/>
    <w:rsid w:val="00F87752"/>
    <w:rsid w:val="00FB1EE8"/>
    <w:rsid w:val="00FD3289"/>
    <w:rsid w:val="00FF0E7E"/>
    <w:rsid w:val="00FF53AD"/>
    <w:rsid w:val="0EBE76C1"/>
    <w:rsid w:val="230E8373"/>
    <w:rsid w:val="2F4AAD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EA15A"/>
  <w15:docId w15:val="{D42AA149-2456-461C-8292-3EA97DAF2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0F1"/>
    <w:pPr>
      <w:spacing w:before="120" w:after="120" w:line="240" w:lineRule="auto"/>
    </w:pPr>
    <w:rPr>
      <w:rFonts w:ascii="Arial" w:eastAsiaTheme="minorHAnsi" w:hAnsi="Arial" w:cs="Arial"/>
      <w:sz w:val="24"/>
      <w:szCs w:val="24"/>
      <w:lang w:val="es-ES" w:eastAsia="en-US"/>
    </w:rPr>
  </w:style>
  <w:style w:type="paragraph" w:styleId="Ttulo1">
    <w:name w:val="heading 1"/>
    <w:basedOn w:val="Normal"/>
    <w:next w:val="Normal"/>
    <w:link w:val="Ttulo1Car"/>
    <w:uiPriority w:val="9"/>
    <w:qFormat/>
    <w:rsid w:val="007316E8"/>
    <w:pPr>
      <w:spacing w:before="400" w:after="400"/>
      <w:ind w:left="357" w:hanging="357"/>
      <w:contextualSpacing/>
      <w:jc w:val="center"/>
      <w:outlineLvl w:val="0"/>
    </w:pPr>
    <w:rPr>
      <w:rFonts w:ascii="Arial Narrow" w:eastAsia="Times New Roman" w:hAnsi="Arial Narrow" w:cs="Times New Roman"/>
      <w:b/>
      <w:bCs/>
      <w:spacing w:val="-10"/>
      <w:kern w:val="28"/>
      <w:sz w:val="36"/>
      <w:szCs w:val="56"/>
    </w:rPr>
  </w:style>
  <w:style w:type="paragraph" w:styleId="Ttulo2">
    <w:name w:val="heading 2"/>
    <w:basedOn w:val="Normal"/>
    <w:next w:val="Normal"/>
    <w:link w:val="Ttulo2Car"/>
    <w:uiPriority w:val="9"/>
    <w:unhideWhenUsed/>
    <w:qFormat/>
    <w:rsid w:val="007316E8"/>
    <w:pPr>
      <w:keepNext/>
      <w:keepLines/>
      <w:spacing w:before="240"/>
      <w:outlineLvl w:val="1"/>
    </w:pPr>
    <w:rPr>
      <w:rFonts w:ascii="Arial Narrow" w:eastAsia="Times New Roman" w:hAnsi="Arial Narrow" w:cs="Times New Roman"/>
      <w:b/>
      <w:bCs/>
      <w:color w:val="7F7F7F"/>
      <w:sz w:val="32"/>
      <w:szCs w:val="40"/>
    </w:rPr>
  </w:style>
  <w:style w:type="paragraph" w:styleId="Ttulo3">
    <w:name w:val="heading 3"/>
    <w:basedOn w:val="Normal"/>
    <w:next w:val="Normal"/>
    <w:link w:val="Ttulo3Car"/>
    <w:uiPriority w:val="9"/>
    <w:unhideWhenUsed/>
    <w:qFormat/>
    <w:rsid w:val="007316E8"/>
    <w:pPr>
      <w:keepNext/>
      <w:keepLines/>
      <w:spacing w:before="40"/>
      <w:ind w:left="708"/>
      <w:outlineLvl w:val="2"/>
    </w:pPr>
    <w:rPr>
      <w:rFonts w:eastAsia="Times New Roman"/>
      <w:color w:val="000000" w:themeColor="text1"/>
      <w:sz w:val="28"/>
      <w:szCs w:val="32"/>
    </w:rPr>
  </w:style>
  <w:style w:type="paragraph" w:styleId="Ttulo4">
    <w:name w:val="heading 4"/>
    <w:basedOn w:val="Subttulo"/>
    <w:next w:val="Normal"/>
    <w:link w:val="Ttulo4Car"/>
    <w:uiPriority w:val="9"/>
    <w:unhideWhenUsed/>
    <w:rsid w:val="008505CD"/>
    <w:pPr>
      <w:outlineLvl w:val="3"/>
    </w:pPr>
    <w:rPr>
      <w:i w:val="0"/>
      <w:iCs w:val="0"/>
      <w:color w:val="auto"/>
    </w:rPr>
  </w:style>
  <w:style w:type="paragraph" w:styleId="Ttulo5">
    <w:name w:val="heading 5"/>
    <w:basedOn w:val="Normal"/>
    <w:next w:val="Normal"/>
    <w:link w:val="Ttulo5Car"/>
    <w:uiPriority w:val="9"/>
    <w:unhideWhenUsed/>
    <w:rsid w:val="008505CD"/>
    <w:pPr>
      <w:tabs>
        <w:tab w:val="center" w:pos="1180"/>
      </w:tabs>
      <w:ind w:left="-3"/>
      <w:outlineLvl w:val="4"/>
    </w:pPr>
    <w:rPr>
      <w:b/>
      <w:i/>
      <w:iCs/>
    </w:rPr>
  </w:style>
  <w:style w:type="paragraph" w:styleId="Ttulo6">
    <w:name w:val="heading 6"/>
    <w:aliases w:val="Título Cuadro"/>
    <w:basedOn w:val="Normal"/>
    <w:next w:val="Normal"/>
    <w:link w:val="Ttulo6Car"/>
    <w:uiPriority w:val="9"/>
    <w:unhideWhenUsed/>
    <w:qFormat/>
    <w:rsid w:val="0098246B"/>
    <w:pPr>
      <w:spacing w:after="3" w:line="259" w:lineRule="auto"/>
      <w:ind w:left="751" w:right="738"/>
      <w:jc w:val="center"/>
      <w:outlineLvl w:val="5"/>
    </w:pPr>
    <w:rPr>
      <w:rFonts w:ascii="Arial Narrow" w:hAnsi="Arial Narrow"/>
      <w:b/>
      <w:bCs/>
      <w:color w:val="7F7F7F" w:themeColor="text1" w:themeTint="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uiPriority w:val="9"/>
    <w:rsid w:val="007316E8"/>
    <w:rPr>
      <w:rFonts w:ascii="Arial" w:eastAsia="Times New Roman" w:hAnsi="Arial" w:cs="Arial"/>
      <w:color w:val="000000" w:themeColor="text1"/>
      <w:sz w:val="28"/>
      <w:szCs w:val="32"/>
      <w:lang w:val="es-ES" w:eastAsia="en-US"/>
    </w:rPr>
  </w:style>
  <w:style w:type="character" w:customStyle="1" w:styleId="Ttulo2Car">
    <w:name w:val="Título 2 Car"/>
    <w:link w:val="Ttulo2"/>
    <w:uiPriority w:val="9"/>
    <w:rsid w:val="007316E8"/>
    <w:rPr>
      <w:rFonts w:ascii="Arial Narrow" w:eastAsia="Times New Roman" w:hAnsi="Arial Narrow" w:cs="Times New Roman"/>
      <w:b/>
      <w:bCs/>
      <w:color w:val="7F7F7F"/>
      <w:sz w:val="32"/>
      <w:szCs w:val="40"/>
      <w:lang w:val="es-ES" w:eastAsia="en-US"/>
    </w:rPr>
  </w:style>
  <w:style w:type="character" w:customStyle="1" w:styleId="Ttulo1Car">
    <w:name w:val="Título 1 Car"/>
    <w:link w:val="Ttulo1"/>
    <w:uiPriority w:val="9"/>
    <w:rsid w:val="007316E8"/>
    <w:rPr>
      <w:rFonts w:ascii="Arial Narrow" w:eastAsia="Times New Roman" w:hAnsi="Arial Narrow" w:cs="Times New Roman"/>
      <w:b/>
      <w:bCs/>
      <w:spacing w:val="-10"/>
      <w:kern w:val="28"/>
      <w:sz w:val="36"/>
      <w:szCs w:val="56"/>
      <w:lang w:val="es-ES" w:eastAsia="en-US"/>
    </w:rPr>
  </w:style>
  <w:style w:type="paragraph" w:customStyle="1" w:styleId="footnotedescription">
    <w:name w:val="footnote description"/>
    <w:next w:val="Normal"/>
    <w:link w:val="footnotedescriptionChar"/>
    <w:hidden/>
    <w:pPr>
      <w:spacing w:after="0"/>
      <w:ind w:left="12"/>
      <w:jc w:val="both"/>
    </w:pPr>
    <w:rPr>
      <w:rFonts w:ascii="Arial" w:eastAsia="Arial" w:hAnsi="Arial" w:cs="Arial"/>
      <w:color w:val="000000"/>
      <w:sz w:val="18"/>
    </w:rPr>
  </w:style>
  <w:style w:type="character" w:customStyle="1" w:styleId="footnotedescriptionChar">
    <w:name w:val="footnote description Char"/>
    <w:link w:val="footnotedescription"/>
    <w:rPr>
      <w:rFonts w:ascii="Arial" w:eastAsia="Arial" w:hAnsi="Arial" w:cs="Arial"/>
      <w:color w:val="000000"/>
      <w:sz w:val="18"/>
    </w:rPr>
  </w:style>
  <w:style w:type="character" w:customStyle="1" w:styleId="footnotemark">
    <w:name w:val="footnote mark"/>
    <w:hidden/>
    <w:rPr>
      <w:rFonts w:ascii="Arial" w:eastAsia="Arial" w:hAnsi="Arial" w:cs="Arial"/>
      <w:color w:val="000000"/>
      <w:sz w:val="18"/>
      <w:vertAlign w:val="superscript"/>
    </w:rPr>
  </w:style>
  <w:style w:type="table" w:customStyle="1" w:styleId="TableGrid">
    <w:name w:val="TableGrid"/>
    <w:rsid w:val="0068199C"/>
    <w:pPr>
      <w:spacing w:after="0" w:line="240" w:lineRule="auto"/>
    </w:pPr>
    <w:rPr>
      <w:rFonts w:ascii="Arial Narrow" w:hAnsi="Arial Narrow"/>
      <w:sz w:val="20"/>
      <w:szCs w:val="20"/>
      <w:lang w:val="es-ES" w:eastAsia="es-ES_tradnl"/>
    </w:rPr>
    <w:tblPr>
      <w:tblCellMar>
        <w:top w:w="0" w:type="dxa"/>
        <w:left w:w="0" w:type="dxa"/>
        <w:bottom w:w="0" w:type="dxa"/>
        <w:right w:w="0" w:type="dxa"/>
      </w:tblCellMar>
    </w:tblPr>
    <w:tblStylePr w:type="firstRow">
      <w:tblPr/>
      <w:tcPr>
        <w:shd w:val="clear" w:color="auto" w:fill="F3A873" w:themeFill="accent4" w:themeFillTint="99"/>
      </w:tcPr>
    </w:tblStylePr>
  </w:style>
  <w:style w:type="paragraph" w:styleId="Ttulo">
    <w:name w:val="Title"/>
    <w:basedOn w:val="Ttulo1"/>
    <w:next w:val="Normal"/>
    <w:link w:val="TtuloCar"/>
    <w:uiPriority w:val="10"/>
    <w:qFormat/>
    <w:rsid w:val="006A6507"/>
  </w:style>
  <w:style w:type="character" w:customStyle="1" w:styleId="TtuloCar">
    <w:name w:val="Título Car"/>
    <w:basedOn w:val="Fuentedeprrafopredeter"/>
    <w:link w:val="Ttulo"/>
    <w:uiPriority w:val="10"/>
    <w:rsid w:val="006A6507"/>
    <w:rPr>
      <w:rFonts w:ascii="Arial Narrow" w:eastAsia="Times New Roman" w:hAnsi="Arial Narrow" w:cs="Times New Roman"/>
      <w:b/>
      <w:bCs/>
      <w:color w:val="000000"/>
      <w:spacing w:val="-10"/>
      <w:kern w:val="28"/>
      <w:sz w:val="56"/>
      <w:szCs w:val="56"/>
      <w:lang w:val="es-ES" w:eastAsia="en-US"/>
    </w:rPr>
  </w:style>
  <w:style w:type="character" w:customStyle="1" w:styleId="Ttulo4Car">
    <w:name w:val="Título 4 Car"/>
    <w:basedOn w:val="Fuentedeprrafopredeter"/>
    <w:link w:val="Ttulo4"/>
    <w:uiPriority w:val="9"/>
    <w:rsid w:val="008505CD"/>
    <w:rPr>
      <w:i/>
      <w:iCs/>
      <w:spacing w:val="15"/>
      <w:sz w:val="28"/>
      <w:szCs w:val="28"/>
    </w:rPr>
  </w:style>
  <w:style w:type="paragraph" w:styleId="Piedepgina">
    <w:name w:val="footer"/>
    <w:basedOn w:val="Normal"/>
    <w:link w:val="PiedepginaCar"/>
    <w:uiPriority w:val="99"/>
    <w:unhideWhenUsed/>
    <w:rsid w:val="00FB1EE8"/>
    <w:pPr>
      <w:tabs>
        <w:tab w:val="center" w:pos="4419"/>
        <w:tab w:val="right" w:pos="8838"/>
      </w:tabs>
    </w:pPr>
  </w:style>
  <w:style w:type="character" w:customStyle="1" w:styleId="PiedepginaCar">
    <w:name w:val="Pie de página Car"/>
    <w:basedOn w:val="Fuentedeprrafopredeter"/>
    <w:link w:val="Piedepgina"/>
    <w:uiPriority w:val="99"/>
    <w:rsid w:val="00FB1EE8"/>
    <w:rPr>
      <w:rFonts w:ascii="Arial" w:eastAsia="Arial" w:hAnsi="Arial" w:cs="Arial"/>
      <w:color w:val="000000"/>
    </w:rPr>
  </w:style>
  <w:style w:type="paragraph" w:customStyle="1" w:styleId="Subtitulocapitulo">
    <w:name w:val="Subtitulo capitulo"/>
    <w:basedOn w:val="Ttulo2"/>
    <w:link w:val="SubtitulocapituloCar"/>
    <w:rsid w:val="005C3D85"/>
  </w:style>
  <w:style w:type="paragraph" w:styleId="Subttulo">
    <w:name w:val="Subtitle"/>
    <w:basedOn w:val="Normal"/>
    <w:next w:val="Normal"/>
    <w:link w:val="SubttuloCar"/>
    <w:uiPriority w:val="11"/>
    <w:qFormat/>
    <w:rsid w:val="0098246B"/>
    <w:pPr>
      <w:spacing w:after="160"/>
      <w:ind w:left="360"/>
    </w:pPr>
    <w:rPr>
      <w:i/>
      <w:iCs/>
      <w:color w:val="7F7F7F"/>
      <w:spacing w:val="15"/>
      <w:sz w:val="28"/>
      <w:szCs w:val="28"/>
    </w:rPr>
  </w:style>
  <w:style w:type="character" w:customStyle="1" w:styleId="SubtitulocapituloCar">
    <w:name w:val="Subtitulo capitulo Car"/>
    <w:basedOn w:val="Ttulo2Car"/>
    <w:link w:val="Subtitulocapitulo"/>
    <w:rsid w:val="005C3D85"/>
    <w:rPr>
      <w:rFonts w:asciiTheme="majorHAnsi" w:eastAsia="Cambria" w:hAnsiTheme="majorHAnsi" w:cstheme="majorBidi"/>
      <w:b/>
      <w:bCs/>
      <w:color w:val="7F7F7F"/>
      <w:spacing w:val="-10"/>
      <w:kern w:val="28"/>
      <w:sz w:val="56"/>
      <w:szCs w:val="56"/>
      <w:lang w:val="es-ES" w:eastAsia="en-US"/>
    </w:rPr>
  </w:style>
  <w:style w:type="character" w:customStyle="1" w:styleId="SubttuloCar">
    <w:name w:val="Subtítulo Car"/>
    <w:basedOn w:val="Fuentedeprrafopredeter"/>
    <w:link w:val="Subttulo"/>
    <w:uiPriority w:val="11"/>
    <w:rsid w:val="0098246B"/>
    <w:rPr>
      <w:rFonts w:ascii="Arial" w:eastAsia="Times New Roman" w:hAnsi="Arial" w:cs="Arial"/>
      <w:i/>
      <w:iCs/>
      <w:color w:val="7F7F7F"/>
      <w:spacing w:val="15"/>
      <w:sz w:val="28"/>
      <w:szCs w:val="28"/>
      <w:lang w:val="es-ES" w:eastAsia="en-US"/>
    </w:rPr>
  </w:style>
  <w:style w:type="paragraph" w:styleId="Prrafodelista">
    <w:name w:val="List Paragraph"/>
    <w:basedOn w:val="Normal"/>
    <w:uiPriority w:val="1"/>
    <w:qFormat/>
    <w:rsid w:val="004E2F87"/>
    <w:pPr>
      <w:ind w:left="720"/>
      <w:contextualSpacing/>
    </w:pPr>
  </w:style>
  <w:style w:type="character" w:styleId="Ttulodellibro">
    <w:name w:val="Book Title"/>
    <w:basedOn w:val="Fuentedeprrafopredeter"/>
    <w:uiPriority w:val="33"/>
    <w:rsid w:val="004E2F87"/>
    <w:rPr>
      <w:b/>
      <w:bCs/>
      <w:i/>
      <w:iCs/>
      <w:spacing w:val="5"/>
    </w:rPr>
  </w:style>
  <w:style w:type="character" w:customStyle="1" w:styleId="Ttulo5Car">
    <w:name w:val="Título 5 Car"/>
    <w:basedOn w:val="Fuentedeprrafopredeter"/>
    <w:link w:val="Ttulo5"/>
    <w:uiPriority w:val="9"/>
    <w:rsid w:val="008505CD"/>
    <w:rPr>
      <w:rFonts w:eastAsia="Arial" w:cs="Arial"/>
      <w:b/>
      <w:i/>
      <w:iCs/>
      <w:color w:val="000000"/>
    </w:rPr>
  </w:style>
  <w:style w:type="character" w:customStyle="1" w:styleId="Ttulo6Car">
    <w:name w:val="Título 6 Car"/>
    <w:aliases w:val="Título Cuadro Car"/>
    <w:basedOn w:val="Fuentedeprrafopredeter"/>
    <w:link w:val="Ttulo6"/>
    <w:uiPriority w:val="9"/>
    <w:rsid w:val="0098246B"/>
    <w:rPr>
      <w:rFonts w:ascii="Arial Narrow" w:eastAsia="Times New Roman" w:hAnsi="Arial Narrow" w:cs="Arial"/>
      <w:b/>
      <w:bCs/>
      <w:color w:val="7F7F7F" w:themeColor="text1" w:themeTint="80"/>
      <w:sz w:val="24"/>
      <w:szCs w:val="24"/>
      <w:lang w:eastAsia="es-ES_tradnl"/>
    </w:rPr>
  </w:style>
  <w:style w:type="table" w:styleId="Tabladelista7concolores-nfasis4">
    <w:name w:val="List Table 7 Colorful Accent 4"/>
    <w:aliases w:val="Tabla Libro de PRESUPUESTO"/>
    <w:basedOn w:val="Tablanormal"/>
    <w:uiPriority w:val="52"/>
    <w:rsid w:val="005B11C5"/>
    <w:pPr>
      <w:spacing w:after="0" w:line="240" w:lineRule="auto"/>
      <w:jc w:val="center"/>
    </w:pPr>
    <w:rPr>
      <w:color w:val="000000" w:themeColor="text1"/>
    </w:rPr>
    <w:tblPr>
      <w:tblStyleRowBandSize w:val="2"/>
      <w:tblStyleColBandSize w:val="1"/>
      <w:jc w:val="center"/>
    </w:tblPr>
    <w:trPr>
      <w:jc w:val="center"/>
    </w:trPr>
    <w:tcPr>
      <w:shd w:val="clear" w:color="auto" w:fill="FBE2D0" w:themeFill="accent4" w:themeFillTint="33"/>
      <w:vAlign w:val="center"/>
    </w:tcPr>
    <w:tblStylePr w:type="firstRow">
      <w:rPr>
        <w:rFonts w:asciiTheme="majorHAnsi" w:eastAsiaTheme="majorEastAsia" w:hAnsiTheme="majorHAnsi" w:cstheme="majorBidi"/>
        <w:i/>
        <w:iCs/>
        <w:sz w:val="26"/>
      </w:rPr>
      <w:tblPr/>
      <w:tcPr>
        <w:tcBorders>
          <w:bottom w:val="single" w:sz="4" w:space="0" w:color="EC701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C701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C701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C7016" w:themeColor="accent4"/>
        </w:tcBorders>
        <w:shd w:val="clear" w:color="auto" w:fill="FFFFFF" w:themeFill="background1"/>
      </w:tcPr>
    </w:tblStylePr>
    <w:tblStylePr w:type="band1Vert">
      <w:tblPr/>
      <w:tcPr>
        <w:shd w:val="clear" w:color="auto" w:fill="FBE2D0" w:themeFill="accent4" w:themeFillTint="33"/>
      </w:tcPr>
    </w:tblStylePr>
    <w:tblStylePr w:type="band1Horz">
      <w:tblPr/>
      <w:tcPr>
        <w:shd w:val="clear" w:color="auto" w:fill="FBE2D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presupuesto">
    <w:name w:val="Tabla presupuesto"/>
    <w:basedOn w:val="Tabladelista3-nfasis4"/>
    <w:uiPriority w:val="99"/>
    <w:rsid w:val="005B11C5"/>
    <w:pPr>
      <w:jc w:val="center"/>
    </w:pPr>
    <w:tblPr/>
    <w:tcPr>
      <w:shd w:val="clear" w:color="auto" w:fill="FFFFFF" w:themeFill="background1"/>
      <w:vAlign w:val="center"/>
    </w:tcPr>
    <w:tblStylePr w:type="firstRow">
      <w:pPr>
        <w:jc w:val="center"/>
      </w:pPr>
      <w:rPr>
        <w:rFonts w:ascii="Arial" w:hAnsi="Arial"/>
        <w:b/>
        <w:bCs/>
        <w:color w:val="FFFFFF" w:themeColor="background1"/>
      </w:rPr>
      <w:tblPr/>
      <w:tcPr>
        <w:tcBorders>
          <w:bottom w:val="nil"/>
        </w:tcBorders>
        <w:shd w:val="clear" w:color="auto" w:fill="F3A873" w:themeFill="accent4" w:themeFillTint="99"/>
      </w:tcPr>
    </w:tblStylePr>
    <w:tblStylePr w:type="lastRow">
      <w:pPr>
        <w:wordWrap/>
        <w:ind w:leftChars="0" w:left="170"/>
        <w:mirrorIndents/>
        <w:jc w:val="right"/>
      </w:pPr>
      <w:rPr>
        <w:b/>
        <w:bCs/>
      </w:rPr>
      <w:tblPr/>
      <w:tcPr>
        <w:tcBorders>
          <w:top w:val="double" w:sz="4" w:space="0" w:color="EC701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7016" w:themeColor="accent4"/>
          <w:right w:val="single" w:sz="4" w:space="0" w:color="EC7016" w:themeColor="accent4"/>
        </w:tcBorders>
      </w:tcPr>
    </w:tblStylePr>
    <w:tblStylePr w:type="band1Horz">
      <w:tblPr/>
      <w:tcPr>
        <w:tcBorders>
          <w:top w:val="single" w:sz="4" w:space="0" w:color="EC7016" w:themeColor="accent4"/>
          <w:bottom w:val="single" w:sz="4" w:space="0" w:color="EC7016" w:themeColor="accent4"/>
          <w:insideH w:val="nil"/>
        </w:tcBorders>
        <w:shd w:val="clear" w:color="auto" w:fill="F2F2F2" w:themeFill="background1" w:themeFillShade="F2"/>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7016" w:themeColor="accent4"/>
          <w:left w:val="nil"/>
        </w:tcBorders>
      </w:tcPr>
    </w:tblStylePr>
    <w:tblStylePr w:type="swCell">
      <w:tblPr/>
      <w:tcPr>
        <w:tcBorders>
          <w:top w:val="double" w:sz="4" w:space="0" w:color="EC7016" w:themeColor="accent4"/>
          <w:right w:val="nil"/>
        </w:tcBorders>
      </w:tcPr>
    </w:tblStylePr>
  </w:style>
  <w:style w:type="table" w:styleId="Tabladelista3-nfasis4">
    <w:name w:val="List Table 3 Accent 4"/>
    <w:basedOn w:val="Tablanormal"/>
    <w:uiPriority w:val="48"/>
    <w:rsid w:val="005B11C5"/>
    <w:pPr>
      <w:spacing w:after="0" w:line="240" w:lineRule="auto"/>
    </w:pPr>
    <w:tblPr>
      <w:tblStyleRowBandSize w:val="1"/>
      <w:tblStyleColBandSize w:val="1"/>
      <w:tblBorders>
        <w:top w:val="single" w:sz="4" w:space="0" w:color="EC7016" w:themeColor="accent4"/>
        <w:left w:val="single" w:sz="4" w:space="0" w:color="EC7016" w:themeColor="accent4"/>
        <w:bottom w:val="single" w:sz="4" w:space="0" w:color="EC7016" w:themeColor="accent4"/>
        <w:right w:val="single" w:sz="4" w:space="0" w:color="EC7016" w:themeColor="accent4"/>
      </w:tblBorders>
    </w:tblPr>
    <w:tblStylePr w:type="firstRow">
      <w:rPr>
        <w:b/>
        <w:bCs/>
        <w:color w:val="FFFFFF" w:themeColor="background1"/>
      </w:rPr>
      <w:tblPr/>
      <w:tcPr>
        <w:shd w:val="clear" w:color="auto" w:fill="EC7016" w:themeFill="accent4"/>
      </w:tcPr>
    </w:tblStylePr>
    <w:tblStylePr w:type="lastRow">
      <w:rPr>
        <w:b/>
        <w:bCs/>
      </w:rPr>
      <w:tblPr/>
      <w:tcPr>
        <w:tcBorders>
          <w:top w:val="double" w:sz="4" w:space="0" w:color="EC701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7016" w:themeColor="accent4"/>
          <w:right w:val="single" w:sz="4" w:space="0" w:color="EC7016" w:themeColor="accent4"/>
        </w:tcBorders>
      </w:tcPr>
    </w:tblStylePr>
    <w:tblStylePr w:type="band1Horz">
      <w:tblPr/>
      <w:tcPr>
        <w:tcBorders>
          <w:top w:val="single" w:sz="4" w:space="0" w:color="EC7016" w:themeColor="accent4"/>
          <w:bottom w:val="single" w:sz="4" w:space="0" w:color="EC701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7016" w:themeColor="accent4"/>
          <w:left w:val="nil"/>
        </w:tcBorders>
      </w:tcPr>
    </w:tblStylePr>
    <w:tblStylePr w:type="swCell">
      <w:tblPr/>
      <w:tcPr>
        <w:tcBorders>
          <w:top w:val="double" w:sz="4" w:space="0" w:color="EC7016" w:themeColor="accent4"/>
          <w:right w:val="nil"/>
        </w:tcBorders>
      </w:tcPr>
    </w:tblStylePr>
  </w:style>
  <w:style w:type="paragraph" w:styleId="Textonotapie">
    <w:name w:val="footnote text"/>
    <w:basedOn w:val="Normal"/>
    <w:link w:val="TextonotapieCar"/>
    <w:uiPriority w:val="99"/>
    <w:unhideWhenUsed/>
    <w:rsid w:val="006A6507"/>
    <w:rPr>
      <w:rFonts w:eastAsia="Calibri" w:cs="Times New Roman"/>
      <w:sz w:val="20"/>
      <w:szCs w:val="20"/>
    </w:rPr>
  </w:style>
  <w:style w:type="character" w:customStyle="1" w:styleId="TextonotapieCar">
    <w:name w:val="Texto nota pie Car"/>
    <w:basedOn w:val="Fuentedeprrafopredeter"/>
    <w:link w:val="Textonotapie"/>
    <w:uiPriority w:val="99"/>
    <w:rsid w:val="006A6507"/>
    <w:rPr>
      <w:rFonts w:eastAsia="Calibri" w:cs="Times New Roman"/>
      <w:sz w:val="20"/>
      <w:szCs w:val="20"/>
      <w:lang w:eastAsia="en-US"/>
    </w:rPr>
  </w:style>
  <w:style w:type="character" w:styleId="Refdenotaalpie">
    <w:name w:val="footnote reference"/>
    <w:basedOn w:val="Fuentedeprrafopredeter"/>
    <w:uiPriority w:val="99"/>
    <w:semiHidden/>
    <w:unhideWhenUsed/>
    <w:rsid w:val="006A6507"/>
    <w:rPr>
      <w:vertAlign w:val="superscript"/>
    </w:rPr>
  </w:style>
  <w:style w:type="character" w:styleId="nfasis">
    <w:name w:val="Emphasis"/>
    <w:uiPriority w:val="20"/>
    <w:qFormat/>
    <w:rsid w:val="00414609"/>
    <w:rPr>
      <w:rFonts w:eastAsia="Calibri"/>
      <w:i/>
      <w:iCs/>
    </w:rPr>
  </w:style>
  <w:style w:type="paragraph" w:styleId="Cita">
    <w:name w:val="Quote"/>
    <w:basedOn w:val="Normal"/>
    <w:next w:val="Normal"/>
    <w:link w:val="CitaCar"/>
    <w:uiPriority w:val="29"/>
    <w:rsid w:val="006A6507"/>
    <w:rPr>
      <w:rFonts w:eastAsia="Calibri"/>
    </w:rPr>
  </w:style>
  <w:style w:type="character" w:customStyle="1" w:styleId="CitaCar">
    <w:name w:val="Cita Car"/>
    <w:basedOn w:val="Fuentedeprrafopredeter"/>
    <w:link w:val="Cita"/>
    <w:uiPriority w:val="29"/>
    <w:rsid w:val="006A6507"/>
    <w:rPr>
      <w:rFonts w:ascii="Arial" w:eastAsia="Calibri" w:hAnsi="Arial" w:cs="Arial"/>
      <w:color w:val="000000"/>
      <w:sz w:val="24"/>
      <w:szCs w:val="24"/>
      <w:lang w:eastAsia="es-ES_tradnl"/>
    </w:rPr>
  </w:style>
  <w:style w:type="table" w:customStyle="1" w:styleId="SHD-Amarillo">
    <w:name w:val="SHD-Amarillo"/>
    <w:basedOn w:val="Tablanormal"/>
    <w:uiPriority w:val="99"/>
    <w:rsid w:val="00414609"/>
    <w:pPr>
      <w:spacing w:after="0" w:line="240" w:lineRule="auto"/>
      <w:jc w:val="right"/>
    </w:pPr>
    <w:rPr>
      <w:rFonts w:ascii="Arial Narrow" w:hAnsi="Arial Narrow"/>
      <w:color w:val="000000" w:themeColor="text1"/>
      <w:sz w:val="20"/>
    </w:rPr>
    <w:tblPr>
      <w:tblStyleRowBandSize w:val="1"/>
      <w:jc w:val="center"/>
      <w:tblCellMar>
        <w:top w:w="57" w:type="dxa"/>
        <w:left w:w="57" w:type="dxa"/>
        <w:bottom w:w="57" w:type="dxa"/>
        <w:right w:w="57" w:type="dxa"/>
      </w:tblCellMar>
    </w:tblPr>
    <w:trPr>
      <w:jc w:val="center"/>
    </w:trPr>
    <w:tcPr>
      <w:vAlign w:val="center"/>
    </w:tcPr>
    <w:tblStylePr w:type="firstRow">
      <w:pPr>
        <w:wordWrap/>
        <w:spacing w:line="240" w:lineRule="auto"/>
        <w:jc w:val="center"/>
      </w:pPr>
      <w:rPr>
        <w:rFonts w:ascii="Cochin" w:hAnsi="Cochin"/>
        <w:b/>
        <w:i w:val="0"/>
        <w:color w:val="000000" w:themeColor="text1"/>
        <w:sz w:val="22"/>
        <w:u w:val="none"/>
      </w:rPr>
      <w:tblPr/>
      <w:tcPr>
        <w:shd w:val="clear" w:color="auto" w:fill="FFDF6A" w:themeFill="accent1" w:themeFillTint="99"/>
      </w:tcPr>
    </w:tblStylePr>
    <w:tblStylePr w:type="band1Horz">
      <w:tblPr/>
      <w:tcPr>
        <w:shd w:val="clear" w:color="auto" w:fill="F2F2F2" w:themeFill="background1" w:themeFillShade="F2"/>
      </w:tcPr>
    </w:tblStylePr>
  </w:style>
  <w:style w:type="table" w:styleId="Tablaconcuadrcula">
    <w:name w:val="Table Grid"/>
    <w:basedOn w:val="Tablanormal"/>
    <w:uiPriority w:val="39"/>
    <w:rsid w:val="00681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2-nfasis4">
    <w:name w:val="Grid Table 2 Accent 4"/>
    <w:basedOn w:val="Tablanormal"/>
    <w:uiPriority w:val="47"/>
    <w:rsid w:val="00FF0E7E"/>
    <w:pPr>
      <w:spacing w:after="0" w:line="240" w:lineRule="auto"/>
    </w:pPr>
    <w:tblPr>
      <w:tblStyleRowBandSize w:val="1"/>
      <w:tblStyleColBandSize w:val="1"/>
      <w:tblBorders>
        <w:top w:val="single" w:sz="2" w:space="0" w:color="F3A873" w:themeColor="accent4" w:themeTint="99"/>
        <w:bottom w:val="single" w:sz="2" w:space="0" w:color="F3A873" w:themeColor="accent4" w:themeTint="99"/>
        <w:insideH w:val="single" w:sz="2" w:space="0" w:color="F3A873" w:themeColor="accent4" w:themeTint="99"/>
        <w:insideV w:val="single" w:sz="2" w:space="0" w:color="F3A873" w:themeColor="accent4" w:themeTint="99"/>
      </w:tblBorders>
    </w:tblPr>
    <w:tblStylePr w:type="firstRow">
      <w:rPr>
        <w:b/>
        <w:bCs/>
      </w:rPr>
      <w:tblPr/>
      <w:tcPr>
        <w:tcBorders>
          <w:top w:val="nil"/>
          <w:bottom w:val="single" w:sz="12" w:space="0" w:color="F3A873" w:themeColor="accent4" w:themeTint="99"/>
          <w:insideH w:val="nil"/>
          <w:insideV w:val="nil"/>
        </w:tcBorders>
        <w:shd w:val="clear" w:color="auto" w:fill="FFFFFF" w:themeFill="background1"/>
      </w:tcPr>
    </w:tblStylePr>
    <w:tblStylePr w:type="lastRow">
      <w:rPr>
        <w:b/>
        <w:bCs/>
      </w:rPr>
      <w:tblPr/>
      <w:tcPr>
        <w:tcBorders>
          <w:top w:val="double" w:sz="2" w:space="0" w:color="F3A87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Tablaconcuadrcula2-nfasis5">
    <w:name w:val="Grid Table 2 Accent 5"/>
    <w:basedOn w:val="Tablanormal"/>
    <w:uiPriority w:val="47"/>
    <w:rsid w:val="00585A05"/>
    <w:pPr>
      <w:spacing w:after="0" w:line="240" w:lineRule="auto"/>
    </w:pPr>
    <w:tblPr>
      <w:tblStyleRowBandSize w:val="1"/>
      <w:tblStyleColBandSize w:val="1"/>
      <w:tblBorders>
        <w:top w:val="single" w:sz="2" w:space="0" w:color="F0917B" w:themeColor="accent5" w:themeTint="99"/>
        <w:bottom w:val="single" w:sz="2" w:space="0" w:color="F0917B" w:themeColor="accent5" w:themeTint="99"/>
        <w:insideH w:val="single" w:sz="2" w:space="0" w:color="F0917B" w:themeColor="accent5" w:themeTint="99"/>
        <w:insideV w:val="single" w:sz="2" w:space="0" w:color="F0917B" w:themeColor="accent5" w:themeTint="99"/>
      </w:tblBorders>
    </w:tblPr>
    <w:tblStylePr w:type="firstRow">
      <w:rPr>
        <w:b/>
        <w:bCs/>
      </w:rPr>
      <w:tblPr/>
      <w:tcPr>
        <w:tcBorders>
          <w:top w:val="nil"/>
          <w:bottom w:val="single" w:sz="12" w:space="0" w:color="F0917B" w:themeColor="accent5" w:themeTint="99"/>
          <w:insideH w:val="nil"/>
          <w:insideV w:val="nil"/>
        </w:tcBorders>
        <w:shd w:val="clear" w:color="auto" w:fill="FFFFFF" w:themeFill="background1"/>
      </w:tcPr>
    </w:tblStylePr>
    <w:tblStylePr w:type="lastRow">
      <w:rPr>
        <w:b/>
        <w:bCs/>
      </w:rPr>
      <w:tblPr/>
      <w:tcPr>
        <w:tcBorders>
          <w:top w:val="double" w:sz="2" w:space="0" w:color="F0917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Tablaconcuadrcula2-nfasis6">
    <w:name w:val="Grid Table 2 Accent 6"/>
    <w:basedOn w:val="Tablanormal"/>
    <w:uiPriority w:val="47"/>
    <w:rsid w:val="00585A05"/>
    <w:pPr>
      <w:spacing w:after="0" w:line="240" w:lineRule="auto"/>
    </w:pPr>
    <w:tblPr>
      <w:tblStyleRowBandSize w:val="1"/>
      <w:tblStyleColBandSize w:val="1"/>
      <w:tblBorders>
        <w:top w:val="single" w:sz="2" w:space="0" w:color="C3A5A5" w:themeColor="accent6" w:themeTint="99"/>
        <w:bottom w:val="single" w:sz="2" w:space="0" w:color="C3A5A5" w:themeColor="accent6" w:themeTint="99"/>
        <w:insideH w:val="single" w:sz="2" w:space="0" w:color="C3A5A5" w:themeColor="accent6" w:themeTint="99"/>
        <w:insideV w:val="single" w:sz="2" w:space="0" w:color="C3A5A5" w:themeColor="accent6" w:themeTint="99"/>
      </w:tblBorders>
    </w:tblPr>
    <w:tblStylePr w:type="firstRow">
      <w:rPr>
        <w:b/>
        <w:bCs/>
      </w:rPr>
      <w:tblPr/>
      <w:tcPr>
        <w:tcBorders>
          <w:top w:val="nil"/>
          <w:bottom w:val="single" w:sz="12" w:space="0" w:color="C3A5A5" w:themeColor="accent6" w:themeTint="99"/>
          <w:insideH w:val="nil"/>
          <w:insideV w:val="nil"/>
        </w:tcBorders>
        <w:shd w:val="clear" w:color="auto" w:fill="FFFFFF" w:themeFill="background1"/>
      </w:tcPr>
    </w:tblStylePr>
    <w:tblStylePr w:type="lastRow">
      <w:rPr>
        <w:b/>
        <w:bCs/>
      </w:rPr>
      <w:tblPr/>
      <w:tcPr>
        <w:tcBorders>
          <w:top w:val="double" w:sz="2" w:space="0" w:color="C3A5A5"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paragraph" w:styleId="Encabezado">
    <w:name w:val="header"/>
    <w:basedOn w:val="Normal"/>
    <w:link w:val="EncabezadoCar"/>
    <w:uiPriority w:val="99"/>
    <w:unhideWhenUsed/>
    <w:rsid w:val="00341CDC"/>
    <w:pPr>
      <w:tabs>
        <w:tab w:val="center" w:pos="4252"/>
        <w:tab w:val="right" w:pos="8504"/>
      </w:tabs>
    </w:pPr>
  </w:style>
  <w:style w:type="character" w:customStyle="1" w:styleId="EncabezadoCar">
    <w:name w:val="Encabezado Car"/>
    <w:basedOn w:val="Fuentedeprrafopredeter"/>
    <w:link w:val="Encabezado"/>
    <w:uiPriority w:val="99"/>
    <w:rsid w:val="00341CDC"/>
    <w:rPr>
      <w:rFonts w:ascii="Arial" w:eastAsiaTheme="minorHAnsi" w:hAnsi="Arial" w:cs="Arial"/>
      <w:sz w:val="24"/>
      <w:szCs w:val="24"/>
      <w:lang w:eastAsia="en-US"/>
    </w:rPr>
  </w:style>
  <w:style w:type="character" w:styleId="Hipervnculo">
    <w:name w:val="Hyperlink"/>
    <w:basedOn w:val="Fuentedeprrafopredeter"/>
    <w:uiPriority w:val="99"/>
    <w:unhideWhenUsed/>
    <w:rsid w:val="00430705"/>
    <w:rPr>
      <w:color w:val="2998E3" w:themeColor="hyperlink"/>
      <w:u w:val="single"/>
    </w:rPr>
  </w:style>
  <w:style w:type="character" w:styleId="Mencinsinresolver">
    <w:name w:val="Unresolved Mention"/>
    <w:basedOn w:val="Fuentedeprrafopredeter"/>
    <w:uiPriority w:val="99"/>
    <w:semiHidden/>
    <w:unhideWhenUsed/>
    <w:rsid w:val="00430705"/>
    <w:rPr>
      <w:color w:val="605E5C"/>
      <w:shd w:val="clear" w:color="auto" w:fill="E1DFDD"/>
    </w:rPr>
  </w:style>
  <w:style w:type="character" w:styleId="Textoennegrita">
    <w:name w:val="Strong"/>
    <w:basedOn w:val="Fuentedeprrafopredeter"/>
    <w:uiPriority w:val="22"/>
    <w:qFormat/>
    <w:rsid w:val="00430705"/>
    <w:rPr>
      <w:b/>
      <w:bCs/>
    </w:rPr>
  </w:style>
  <w:style w:type="character" w:styleId="Textodelmarcadordeposicin">
    <w:name w:val="Placeholder Text"/>
    <w:basedOn w:val="Fuentedeprrafopredeter"/>
    <w:uiPriority w:val="99"/>
    <w:semiHidden/>
    <w:rsid w:val="001B03F1"/>
    <w:rPr>
      <w:color w:val="666666"/>
    </w:rPr>
  </w:style>
  <w:style w:type="character" w:styleId="Refdecomentario">
    <w:name w:val="annotation reference"/>
    <w:basedOn w:val="Fuentedeprrafopredeter"/>
    <w:uiPriority w:val="99"/>
    <w:semiHidden/>
    <w:unhideWhenUsed/>
    <w:rsid w:val="00D87815"/>
    <w:rPr>
      <w:sz w:val="16"/>
      <w:szCs w:val="16"/>
    </w:rPr>
  </w:style>
  <w:style w:type="paragraph" w:styleId="Textocomentario">
    <w:name w:val="annotation text"/>
    <w:basedOn w:val="Normal"/>
    <w:link w:val="TextocomentarioCar"/>
    <w:uiPriority w:val="99"/>
    <w:unhideWhenUsed/>
    <w:rsid w:val="00D87815"/>
    <w:rPr>
      <w:sz w:val="20"/>
      <w:szCs w:val="20"/>
    </w:rPr>
  </w:style>
  <w:style w:type="character" w:customStyle="1" w:styleId="TextocomentarioCar">
    <w:name w:val="Texto comentario Car"/>
    <w:basedOn w:val="Fuentedeprrafopredeter"/>
    <w:link w:val="Textocomentario"/>
    <w:uiPriority w:val="99"/>
    <w:rsid w:val="00D87815"/>
    <w:rPr>
      <w:rFonts w:ascii="Arial" w:eastAsiaTheme="minorHAnsi" w:hAnsi="Arial" w:cs="Arial"/>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D87815"/>
    <w:rPr>
      <w:b/>
      <w:bCs/>
    </w:rPr>
  </w:style>
  <w:style w:type="character" w:customStyle="1" w:styleId="AsuntodelcomentarioCar">
    <w:name w:val="Asunto del comentario Car"/>
    <w:basedOn w:val="TextocomentarioCar"/>
    <w:link w:val="Asuntodelcomentario"/>
    <w:uiPriority w:val="99"/>
    <w:semiHidden/>
    <w:rsid w:val="00D87815"/>
    <w:rPr>
      <w:rFonts w:ascii="Arial" w:eastAsiaTheme="minorHAnsi" w:hAnsi="Arial" w:cs="Arial"/>
      <w:b/>
      <w:bCs/>
      <w:sz w:val="20"/>
      <w:szCs w:val="20"/>
      <w:lang w:val="es-ES" w:eastAsia="en-US"/>
    </w:rPr>
  </w:style>
  <w:style w:type="paragraph" w:styleId="NormalWeb">
    <w:name w:val="Normal (Web)"/>
    <w:basedOn w:val="Normal"/>
    <w:uiPriority w:val="99"/>
    <w:semiHidden/>
    <w:unhideWhenUsed/>
    <w:rsid w:val="0058412C"/>
    <w:pPr>
      <w:spacing w:before="100" w:beforeAutospacing="1" w:after="100" w:afterAutospacing="1"/>
    </w:pPr>
    <w:rPr>
      <w:rFonts w:ascii="Times New Roman" w:eastAsia="Times New Roman" w:hAnsi="Times New Roman" w:cs="Times New Roman"/>
      <w:lang w:val="es-CO" w:eastAsia="es-CO"/>
    </w:rPr>
  </w:style>
  <w:style w:type="table" w:customStyle="1" w:styleId="SGI1">
    <w:name w:val="SGI1"/>
    <w:basedOn w:val="Tablanormal"/>
    <w:next w:val="Tablaconcuadrcula"/>
    <w:uiPriority w:val="39"/>
    <w:qFormat/>
    <w:rsid w:val="00C751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25E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25EC"/>
    <w:pPr>
      <w:widowControl w:val="0"/>
      <w:autoSpaceDE w:val="0"/>
      <w:autoSpaceDN w:val="0"/>
      <w:spacing w:before="0" w:after="0"/>
    </w:pPr>
    <w:rPr>
      <w:rFonts w:ascii="Arial MT" w:eastAsia="Arial MT" w:hAnsi="Arial MT" w:cs="Arial MT"/>
      <w:sz w:val="22"/>
      <w:szCs w:val="22"/>
    </w:rPr>
  </w:style>
  <w:style w:type="paragraph" w:styleId="Textoindependiente">
    <w:name w:val="Body Text"/>
    <w:basedOn w:val="Normal"/>
    <w:link w:val="TextoindependienteCar"/>
    <w:uiPriority w:val="1"/>
    <w:qFormat/>
    <w:rsid w:val="00B925EC"/>
    <w:pPr>
      <w:widowControl w:val="0"/>
      <w:autoSpaceDE w:val="0"/>
      <w:autoSpaceDN w:val="0"/>
      <w:spacing w:before="0" w:after="0"/>
    </w:pPr>
    <w:rPr>
      <w:rFonts w:ascii="Arial MT" w:eastAsia="Arial MT" w:hAnsi="Arial MT" w:cs="Arial MT"/>
      <w:sz w:val="22"/>
      <w:szCs w:val="22"/>
    </w:rPr>
  </w:style>
  <w:style w:type="character" w:customStyle="1" w:styleId="TextoindependienteCar">
    <w:name w:val="Texto independiente Car"/>
    <w:basedOn w:val="Fuentedeprrafopredeter"/>
    <w:link w:val="Textoindependiente"/>
    <w:uiPriority w:val="1"/>
    <w:rsid w:val="00B925EC"/>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157047">
      <w:bodyDiv w:val="1"/>
      <w:marLeft w:val="0"/>
      <w:marRight w:val="0"/>
      <w:marTop w:val="0"/>
      <w:marBottom w:val="0"/>
      <w:divBdr>
        <w:top w:val="none" w:sz="0" w:space="0" w:color="auto"/>
        <w:left w:val="none" w:sz="0" w:space="0" w:color="auto"/>
        <w:bottom w:val="none" w:sz="0" w:space="0" w:color="auto"/>
        <w:right w:val="none" w:sz="0" w:space="0" w:color="auto"/>
      </w:divBdr>
      <w:divsChild>
        <w:div w:id="1971128866">
          <w:marLeft w:val="0"/>
          <w:marRight w:val="0"/>
          <w:marTop w:val="0"/>
          <w:marBottom w:val="0"/>
          <w:divBdr>
            <w:top w:val="none" w:sz="0" w:space="0" w:color="auto"/>
            <w:left w:val="none" w:sz="0" w:space="0" w:color="auto"/>
            <w:bottom w:val="none" w:sz="0" w:space="0" w:color="auto"/>
            <w:right w:val="none" w:sz="0" w:space="0" w:color="auto"/>
          </w:divBdr>
        </w:div>
        <w:div w:id="1051270084">
          <w:marLeft w:val="0"/>
          <w:marRight w:val="0"/>
          <w:marTop w:val="0"/>
          <w:marBottom w:val="0"/>
          <w:divBdr>
            <w:top w:val="none" w:sz="0" w:space="0" w:color="auto"/>
            <w:left w:val="none" w:sz="0" w:space="0" w:color="auto"/>
            <w:bottom w:val="none" w:sz="0" w:space="0" w:color="auto"/>
            <w:right w:val="none" w:sz="0" w:space="0" w:color="auto"/>
          </w:divBdr>
        </w:div>
        <w:div w:id="1285960405">
          <w:marLeft w:val="0"/>
          <w:marRight w:val="0"/>
          <w:marTop w:val="0"/>
          <w:marBottom w:val="0"/>
          <w:divBdr>
            <w:top w:val="none" w:sz="0" w:space="0" w:color="auto"/>
            <w:left w:val="none" w:sz="0" w:space="0" w:color="auto"/>
            <w:bottom w:val="none" w:sz="0" w:space="0" w:color="auto"/>
            <w:right w:val="none" w:sz="0" w:space="0" w:color="auto"/>
          </w:divBdr>
        </w:div>
        <w:div w:id="643051801">
          <w:marLeft w:val="0"/>
          <w:marRight w:val="0"/>
          <w:marTop w:val="0"/>
          <w:marBottom w:val="0"/>
          <w:divBdr>
            <w:top w:val="none" w:sz="0" w:space="0" w:color="auto"/>
            <w:left w:val="none" w:sz="0" w:space="0" w:color="auto"/>
            <w:bottom w:val="none" w:sz="0" w:space="0" w:color="auto"/>
            <w:right w:val="none" w:sz="0" w:space="0" w:color="auto"/>
          </w:divBdr>
        </w:div>
      </w:divsChild>
    </w:div>
    <w:div w:id="741870410">
      <w:bodyDiv w:val="1"/>
      <w:marLeft w:val="0"/>
      <w:marRight w:val="0"/>
      <w:marTop w:val="0"/>
      <w:marBottom w:val="0"/>
      <w:divBdr>
        <w:top w:val="none" w:sz="0" w:space="0" w:color="auto"/>
        <w:left w:val="none" w:sz="0" w:space="0" w:color="auto"/>
        <w:bottom w:val="none" w:sz="0" w:space="0" w:color="auto"/>
        <w:right w:val="none" w:sz="0" w:space="0" w:color="auto"/>
      </w:divBdr>
    </w:div>
    <w:div w:id="1003358799">
      <w:bodyDiv w:val="1"/>
      <w:marLeft w:val="0"/>
      <w:marRight w:val="0"/>
      <w:marTop w:val="0"/>
      <w:marBottom w:val="0"/>
      <w:divBdr>
        <w:top w:val="none" w:sz="0" w:space="0" w:color="auto"/>
        <w:left w:val="none" w:sz="0" w:space="0" w:color="auto"/>
        <w:bottom w:val="none" w:sz="0" w:space="0" w:color="auto"/>
        <w:right w:val="none" w:sz="0" w:space="0" w:color="auto"/>
      </w:divBdr>
    </w:div>
    <w:div w:id="1018118773">
      <w:bodyDiv w:val="1"/>
      <w:marLeft w:val="0"/>
      <w:marRight w:val="0"/>
      <w:marTop w:val="0"/>
      <w:marBottom w:val="0"/>
      <w:divBdr>
        <w:top w:val="none" w:sz="0" w:space="0" w:color="auto"/>
        <w:left w:val="none" w:sz="0" w:space="0" w:color="auto"/>
        <w:bottom w:val="none" w:sz="0" w:space="0" w:color="auto"/>
        <w:right w:val="none" w:sz="0" w:space="0" w:color="auto"/>
      </w:divBdr>
      <w:divsChild>
        <w:div w:id="204871898">
          <w:marLeft w:val="0"/>
          <w:marRight w:val="0"/>
          <w:marTop w:val="0"/>
          <w:marBottom w:val="0"/>
          <w:divBdr>
            <w:top w:val="none" w:sz="0" w:space="0" w:color="auto"/>
            <w:left w:val="none" w:sz="0" w:space="0" w:color="auto"/>
            <w:bottom w:val="none" w:sz="0" w:space="0" w:color="auto"/>
            <w:right w:val="none" w:sz="0" w:space="0" w:color="auto"/>
          </w:divBdr>
        </w:div>
        <w:div w:id="25838765">
          <w:marLeft w:val="0"/>
          <w:marRight w:val="0"/>
          <w:marTop w:val="0"/>
          <w:marBottom w:val="0"/>
          <w:divBdr>
            <w:top w:val="none" w:sz="0" w:space="0" w:color="auto"/>
            <w:left w:val="none" w:sz="0" w:space="0" w:color="auto"/>
            <w:bottom w:val="none" w:sz="0" w:space="0" w:color="auto"/>
            <w:right w:val="none" w:sz="0" w:space="0" w:color="auto"/>
          </w:divBdr>
        </w:div>
        <w:div w:id="909652105">
          <w:marLeft w:val="0"/>
          <w:marRight w:val="0"/>
          <w:marTop w:val="0"/>
          <w:marBottom w:val="0"/>
          <w:divBdr>
            <w:top w:val="none" w:sz="0" w:space="0" w:color="auto"/>
            <w:left w:val="none" w:sz="0" w:space="0" w:color="auto"/>
            <w:bottom w:val="none" w:sz="0" w:space="0" w:color="auto"/>
            <w:right w:val="none" w:sz="0" w:space="0" w:color="auto"/>
          </w:divBdr>
        </w:div>
        <w:div w:id="166873782">
          <w:marLeft w:val="0"/>
          <w:marRight w:val="0"/>
          <w:marTop w:val="0"/>
          <w:marBottom w:val="0"/>
          <w:divBdr>
            <w:top w:val="none" w:sz="0" w:space="0" w:color="auto"/>
            <w:left w:val="none" w:sz="0" w:space="0" w:color="auto"/>
            <w:bottom w:val="none" w:sz="0" w:space="0" w:color="auto"/>
            <w:right w:val="none" w:sz="0" w:space="0" w:color="auto"/>
          </w:divBdr>
        </w:div>
      </w:divsChild>
    </w:div>
    <w:div w:id="1097824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aciendabogota.gov.co/es/sdh/tablas-de-retencion-documental-trd-1"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haciendabogota.gov.co" TargetMode="External"/><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hyperlink" Target="http://www.haciendabogota.gov.co"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https://shdgov.sharepoint.com/sites/Assets/PlantillasSDH/0626-Formato-oficios-a-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033E9AE86246BC9D3EA51D9F6E7071"/>
        <w:category>
          <w:name w:val="General"/>
          <w:gallery w:val="placeholder"/>
        </w:category>
        <w:types>
          <w:type w:val="bbPlcHdr"/>
        </w:types>
        <w:behaviors>
          <w:behavior w:val="content"/>
        </w:behaviors>
        <w:guid w:val="{97EBEAC2-98E1-4EAA-8DA1-279FD08DC803}"/>
      </w:docPartPr>
      <w:docPartBody>
        <w:p w:rsidR="00AF632E" w:rsidRDefault="00000000">
          <w:pPr>
            <w:pStyle w:val="94033E9AE86246BC9D3EA51D9F6E7071"/>
          </w:pPr>
          <w:r w:rsidRPr="00E42FD1">
            <w:rPr>
              <w:rStyle w:val="Textodelmarcadordeposicin"/>
            </w:rPr>
            <w:t>Elija un elemento.</w:t>
          </w:r>
        </w:p>
      </w:docPartBody>
    </w:docPart>
    <w:docPart>
      <w:docPartPr>
        <w:name w:val="E15C69C3EE724B7EAE5FEC122752CA09"/>
        <w:category>
          <w:name w:val="General"/>
          <w:gallery w:val="placeholder"/>
        </w:category>
        <w:types>
          <w:type w:val="bbPlcHdr"/>
        </w:types>
        <w:behaviors>
          <w:behavior w:val="content"/>
        </w:behaviors>
        <w:guid w:val="{551D8327-9C7D-4169-95F4-90605CED8396}"/>
      </w:docPartPr>
      <w:docPartBody>
        <w:p w:rsidR="00AF632E" w:rsidRDefault="00000000">
          <w:pPr>
            <w:pStyle w:val="E15C69C3EE724B7EAE5FEC122752CA09"/>
          </w:pPr>
          <w:r w:rsidRPr="00B2495C">
            <w:rPr>
              <w:rStyle w:val="Textodelmarcadordeposicin"/>
            </w:rPr>
            <w:t>Haga clic o pulse aquí para escribir texto.</w:t>
          </w:r>
        </w:p>
      </w:docPartBody>
    </w:docPart>
    <w:docPart>
      <w:docPartPr>
        <w:name w:val="FEA2E832091D41D18F3AFE9A7FA245A7"/>
        <w:category>
          <w:name w:val="General"/>
          <w:gallery w:val="placeholder"/>
        </w:category>
        <w:types>
          <w:type w:val="bbPlcHdr"/>
        </w:types>
        <w:behaviors>
          <w:behavior w:val="content"/>
        </w:behaviors>
        <w:guid w:val="{4EAACEA9-E951-41E2-88C3-8C11137E94BD}"/>
      </w:docPartPr>
      <w:docPartBody>
        <w:p w:rsidR="00AF632E" w:rsidRDefault="00000000">
          <w:pPr>
            <w:pStyle w:val="FEA2E832091D41D18F3AFE9A7FA245A7"/>
          </w:pPr>
          <w:r w:rsidRPr="00B2495C">
            <w:rPr>
              <w:rStyle w:val="Textodelmarcadordeposicin"/>
            </w:rPr>
            <w:t>Haga clic o pulse aquí para escribir texto.</w:t>
          </w:r>
        </w:p>
      </w:docPartBody>
    </w:docPart>
    <w:docPart>
      <w:docPartPr>
        <w:name w:val="0F377D7D09B34B54830AAC5915216ACF"/>
        <w:category>
          <w:name w:val="General"/>
          <w:gallery w:val="placeholder"/>
        </w:category>
        <w:types>
          <w:type w:val="bbPlcHdr"/>
        </w:types>
        <w:behaviors>
          <w:behavior w:val="content"/>
        </w:behaviors>
        <w:guid w:val="{2389AF99-2507-4D48-BC0F-924E8B161508}"/>
      </w:docPartPr>
      <w:docPartBody>
        <w:p w:rsidR="00AF632E" w:rsidRDefault="00000000">
          <w:pPr>
            <w:pStyle w:val="0F377D7D09B34B54830AAC5915216ACF"/>
          </w:pPr>
          <w:r w:rsidRPr="00B2495C">
            <w:rPr>
              <w:rStyle w:val="Textodelmarcadordeposicin"/>
            </w:rPr>
            <w:t>Haga clic o pulse aquí para escribir texto.</w:t>
          </w:r>
        </w:p>
      </w:docPartBody>
    </w:docPart>
    <w:docPart>
      <w:docPartPr>
        <w:name w:val="1C77D9A974E14E39B53044D94D63AFFA"/>
        <w:category>
          <w:name w:val="General"/>
          <w:gallery w:val="placeholder"/>
        </w:category>
        <w:types>
          <w:type w:val="bbPlcHdr"/>
        </w:types>
        <w:behaviors>
          <w:behavior w:val="content"/>
        </w:behaviors>
        <w:guid w:val="{98239097-277C-4CC3-A6C0-A83EAC6FF603}"/>
      </w:docPartPr>
      <w:docPartBody>
        <w:p w:rsidR="00AF632E" w:rsidRDefault="00000000">
          <w:pPr>
            <w:pStyle w:val="1C77D9A974E14E39B53044D94D63AFFA"/>
          </w:pPr>
          <w:r>
            <w:rPr>
              <w:rStyle w:val="Textodelmarcadordeposicin"/>
            </w:rPr>
            <w:t>Seleccione la dependencia</w:t>
          </w:r>
          <w:r w:rsidRPr="00D55E8A">
            <w:rPr>
              <w:rStyle w:val="Textodelmarcadordeposicin"/>
            </w:rPr>
            <w:t>.</w:t>
          </w:r>
        </w:p>
      </w:docPartBody>
    </w:docPart>
    <w:docPart>
      <w:docPartPr>
        <w:name w:val="259EEB6455BB4AD192EDD36B3BE2343D"/>
        <w:category>
          <w:name w:val="General"/>
          <w:gallery w:val="placeholder"/>
        </w:category>
        <w:types>
          <w:type w:val="bbPlcHdr"/>
        </w:types>
        <w:behaviors>
          <w:behavior w:val="content"/>
        </w:behaviors>
        <w:guid w:val="{26435276-EDCC-49DF-B099-9AC5C5DB6614}"/>
      </w:docPartPr>
      <w:docPartBody>
        <w:p w:rsidR="00E83ED5" w:rsidRDefault="00C97777" w:rsidP="00C97777">
          <w:pPr>
            <w:pStyle w:val="259EEB6455BB4AD192EDD36B3BE2343D"/>
          </w:pPr>
          <w:r w:rsidRPr="00E42FD1">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ochin">
    <w:panose1 w:val="02000603020000020003"/>
    <w:charset w:val="00"/>
    <w:family w:val="auto"/>
    <w:pitch w:val="variable"/>
    <w:sig w:usb0="800002FF" w:usb1="4000004A" w:usb2="00000000" w:usb3="00000000" w:csb0="00000007"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05A"/>
    <w:rsid w:val="00171B12"/>
    <w:rsid w:val="00463DEB"/>
    <w:rsid w:val="005252CF"/>
    <w:rsid w:val="007F63A5"/>
    <w:rsid w:val="00A22621"/>
    <w:rsid w:val="00A97370"/>
    <w:rsid w:val="00AB5F24"/>
    <w:rsid w:val="00AF632E"/>
    <w:rsid w:val="00BA1EC2"/>
    <w:rsid w:val="00BA505A"/>
    <w:rsid w:val="00C97777"/>
    <w:rsid w:val="00CE34C8"/>
    <w:rsid w:val="00E36A38"/>
    <w:rsid w:val="00E83ED5"/>
    <w:rsid w:val="00F02E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97777"/>
    <w:rPr>
      <w:color w:val="666666"/>
    </w:rPr>
  </w:style>
  <w:style w:type="paragraph" w:customStyle="1" w:styleId="94033E9AE86246BC9D3EA51D9F6E7071">
    <w:name w:val="94033E9AE86246BC9D3EA51D9F6E7071"/>
  </w:style>
  <w:style w:type="paragraph" w:customStyle="1" w:styleId="E15C69C3EE724B7EAE5FEC122752CA09">
    <w:name w:val="E15C69C3EE724B7EAE5FEC122752CA09"/>
  </w:style>
  <w:style w:type="paragraph" w:customStyle="1" w:styleId="FEA2E832091D41D18F3AFE9A7FA245A7">
    <w:name w:val="FEA2E832091D41D18F3AFE9A7FA245A7"/>
  </w:style>
  <w:style w:type="paragraph" w:customStyle="1" w:styleId="0F377D7D09B34B54830AAC5915216ACF">
    <w:name w:val="0F377D7D09B34B54830AAC5915216ACF"/>
  </w:style>
  <w:style w:type="paragraph" w:customStyle="1" w:styleId="1C77D9A974E14E39B53044D94D63AFFA">
    <w:name w:val="1C77D9A974E14E39B53044D94D63AFFA"/>
  </w:style>
  <w:style w:type="paragraph" w:customStyle="1" w:styleId="259EEB6455BB4AD192EDD36B3BE2343D">
    <w:name w:val="259EEB6455BB4AD192EDD36B3BE2343D"/>
    <w:rsid w:val="00C977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SHD">
  <a:themeElements>
    <a:clrScheme name="Amarillo">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409f466-46b7-4bf4-885c-6d79ac1424f3">
      <UserInfo>
        <DisplayName>José Ignacio Morillo Melo</DisplayName>
        <AccountId>39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2F417BF3C5369408DCFC300AA798BB2" ma:contentTypeVersion="6" ma:contentTypeDescription="Crear nuevo documento." ma:contentTypeScope="" ma:versionID="288511662c9211fc6534c533a441951b">
  <xsd:schema xmlns:xsd="http://www.w3.org/2001/XMLSchema" xmlns:xs="http://www.w3.org/2001/XMLSchema" xmlns:p="http://schemas.microsoft.com/office/2006/metadata/properties" xmlns:ns2="d30c28b7-47b3-41ce-923b-7efd3790993a" xmlns:ns3="c409f466-46b7-4bf4-885c-6d79ac1424f3" targetNamespace="http://schemas.microsoft.com/office/2006/metadata/properties" ma:root="true" ma:fieldsID="1f82b29e45607099cb56907e951e5892" ns2:_="" ns3:_="">
    <xsd:import namespace="d30c28b7-47b3-41ce-923b-7efd3790993a"/>
    <xsd:import namespace="c409f466-46b7-4bf4-885c-6d79ac1424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0c28b7-47b3-41ce-923b-7efd379099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09f466-46b7-4bf4-885c-6d79ac1424f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BBA63-3B33-4C20-B3F7-0FB87F0815F9}">
  <ds:schemaRefs>
    <ds:schemaRef ds:uri="http://schemas.microsoft.com/office/2006/metadata/properties"/>
    <ds:schemaRef ds:uri="http://schemas.microsoft.com/office/infopath/2007/PartnerControls"/>
    <ds:schemaRef ds:uri="c409f466-46b7-4bf4-885c-6d79ac1424f3"/>
  </ds:schemaRefs>
</ds:datastoreItem>
</file>

<file path=customXml/itemProps2.xml><?xml version="1.0" encoding="utf-8"?>
<ds:datastoreItem xmlns:ds="http://schemas.openxmlformats.org/officeDocument/2006/customXml" ds:itemID="{A8E461AD-07FB-44D1-97A4-E9810C34C95B}">
  <ds:schemaRefs>
    <ds:schemaRef ds:uri="http://schemas.microsoft.com/sharepoint/v3/contenttype/forms"/>
  </ds:schemaRefs>
</ds:datastoreItem>
</file>

<file path=customXml/itemProps3.xml><?xml version="1.0" encoding="utf-8"?>
<ds:datastoreItem xmlns:ds="http://schemas.openxmlformats.org/officeDocument/2006/customXml" ds:itemID="{ACC17C1A-0595-4979-9052-7560064F7B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0c28b7-47b3-41ce-923b-7efd3790993a"/>
    <ds:schemaRef ds:uri="c409f466-46b7-4bf4-885c-6d79ac1424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1BB601-D57D-4758-AE57-10BE28AE1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0626-Formato-oficios-a-2.dotx</Template>
  <TotalTime>1</TotalTime>
  <Pages>9</Pages>
  <Words>3297</Words>
  <Characters>18137</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Bleiner Corredor Tovar</dc:creator>
  <cp:keywords/>
  <dc:description/>
  <cp:lastModifiedBy>Diana Milena Cortes Casas</cp:lastModifiedBy>
  <cp:revision>3</cp:revision>
  <cp:lastPrinted>2025-07-31T17:58:00Z</cp:lastPrinted>
  <dcterms:created xsi:type="dcterms:W3CDTF">2025-10-17T17:55:00Z</dcterms:created>
  <dcterms:modified xsi:type="dcterms:W3CDTF">2025-10-17T19:34:00Z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0x01010042F417BF3C5369408DCFC300AA798BB2</vt:lpwstr>
  </property>
  <property fmtid="{D5CDD505-2E9C-101B-9397-08002B2CF9AE}" pid="3" name="SharedWithUsers">
    <vt:lpwstr>800;#José Ignacio Morillo Melo</vt:lpwstr>
  </property>
  <property fmtid="{D5CDD505-2E9C-101B-9397-08002B2CF9AE}" pid="4" name="Order">
    <vt:r8>83100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