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5051E" w14:textId="5BDEA8BE" w:rsidR="00F25A3E" w:rsidRPr="002E59B5" w:rsidRDefault="00DE159C" w:rsidP="00343E45">
      <w:pPr>
        <w:pStyle w:val="Prrafodelista"/>
        <w:ind w:left="1080"/>
        <w:rPr>
          <w:b/>
          <w:bCs/>
        </w:rPr>
      </w:pPr>
      <w:bookmarkStart w:id="0" w:name="_Toc1034648"/>
      <w:bookmarkStart w:id="1" w:name="_Toc1036420"/>
      <w:bookmarkStart w:id="2" w:name="_Toc287218560"/>
      <w:bookmarkStart w:id="3" w:name="_Toc289973887"/>
      <w:bookmarkStart w:id="4" w:name="_Toc290644722"/>
      <w:bookmarkStart w:id="5" w:name="_Toc290761604"/>
      <w:bookmarkStart w:id="6" w:name="_Toc290978629"/>
      <w:bookmarkStart w:id="7" w:name="_Toc292206429"/>
      <w:r w:rsidRPr="002E59B5">
        <w:rPr>
          <w:rFonts w:ascii="Arial Narrow" w:hAnsi="Arial Narrow"/>
          <w:b/>
          <w:bCs/>
        </w:rPr>
        <w:t xml:space="preserve">XI. </w:t>
      </w:r>
      <w:r w:rsidR="1A91C9ED" w:rsidRPr="002E59B5">
        <w:rPr>
          <w:rFonts w:ascii="Arial Narrow" w:hAnsi="Arial Narrow"/>
          <w:b/>
          <w:bCs/>
        </w:rPr>
        <w:t>ESTUDIO COMPONENTES AMBIENTAL Y SOCIAL</w:t>
      </w:r>
      <w:bookmarkEnd w:id="0"/>
      <w:bookmarkEnd w:id="1"/>
    </w:p>
    <w:p w14:paraId="4DF9E10C" w14:textId="77777777" w:rsidR="005121B1" w:rsidRPr="002E59B5" w:rsidRDefault="005121B1" w:rsidP="005121B1">
      <w:pPr>
        <w:rPr>
          <w:rFonts w:ascii="Arial Narrow" w:hAnsi="Arial Narrow"/>
          <w:color w:val="FF0000"/>
        </w:rPr>
      </w:pPr>
    </w:p>
    <w:p w14:paraId="39235B7D" w14:textId="77777777" w:rsidR="00073BC1" w:rsidRDefault="00073BC1" w:rsidP="00073BC1">
      <w:pPr>
        <w:numPr>
          <w:ilvl w:val="0"/>
          <w:numId w:val="13"/>
        </w:numPr>
        <w:rPr>
          <w:rFonts w:ascii="Arial Narrow" w:hAnsi="Arial Narrow"/>
          <w:b/>
          <w:bCs/>
          <w:lang w:val="es-CO"/>
        </w:rPr>
      </w:pPr>
      <w:r w:rsidRPr="00073BC1">
        <w:rPr>
          <w:rFonts w:ascii="Arial Narrow" w:hAnsi="Arial Narrow"/>
          <w:b/>
          <w:bCs/>
          <w:lang w:val="es-MX"/>
        </w:rPr>
        <w:t>GESTIÓN SOCIO - AMBIENTAL DEL PROYECTO</w:t>
      </w:r>
      <w:r w:rsidRPr="00073BC1">
        <w:rPr>
          <w:rFonts w:ascii="Arial Narrow" w:hAnsi="Arial Narrow"/>
          <w:b/>
          <w:bCs/>
          <w:lang w:val="es-CO"/>
        </w:rPr>
        <w:t> </w:t>
      </w:r>
    </w:p>
    <w:p w14:paraId="50BC47F6" w14:textId="77777777" w:rsidR="00073BC1" w:rsidRPr="00073BC1" w:rsidRDefault="00073BC1" w:rsidP="00073BC1">
      <w:pPr>
        <w:rPr>
          <w:rFonts w:ascii="Arial Narrow" w:hAnsi="Arial Narrow"/>
          <w:b/>
          <w:bCs/>
          <w:lang w:val="es-CO"/>
        </w:rPr>
      </w:pPr>
    </w:p>
    <w:p w14:paraId="61C13D3E" w14:textId="01A8F847" w:rsidR="00097B0C" w:rsidRDefault="001947FE" w:rsidP="00097B0C">
      <w:pPr>
        <w:shd w:val="clear" w:color="auto" w:fill="FFFFFF"/>
        <w:rPr>
          <w:rFonts w:ascii="Arial Narrow" w:hAnsi="Arial Narrow" w:cs="Arial"/>
          <w:color w:val="242424"/>
          <w:bdr w:val="none" w:sz="0" w:space="0" w:color="auto" w:frame="1"/>
          <w:lang w:eastAsia="es-CO"/>
        </w:rPr>
      </w:pPr>
      <w:r>
        <w:rPr>
          <w:rFonts w:ascii="Arial Narrow" w:hAnsi="Arial Narrow" w:cs="Arial"/>
          <w:color w:val="242424"/>
          <w:bdr w:val="none" w:sz="0" w:space="0" w:color="auto" w:frame="1"/>
          <w:lang w:eastAsia="es-CO"/>
        </w:rPr>
        <w:t xml:space="preserve">El Consultor deberá elaborar el Estudio de Diagnostico </w:t>
      </w:r>
      <w:proofErr w:type="spellStart"/>
      <w:r>
        <w:rPr>
          <w:rFonts w:ascii="Arial Narrow" w:hAnsi="Arial Narrow" w:cs="Arial"/>
          <w:color w:val="242424"/>
          <w:bdr w:val="none" w:sz="0" w:space="0" w:color="auto" w:frame="1"/>
          <w:lang w:eastAsia="es-CO"/>
        </w:rPr>
        <w:t>sociambiental</w:t>
      </w:r>
      <w:proofErr w:type="spellEnd"/>
      <w:r w:rsidR="00097B0C" w:rsidRPr="00E04F2B">
        <w:rPr>
          <w:rFonts w:ascii="Arial Narrow" w:hAnsi="Arial Narrow" w:cs="Arial"/>
          <w:color w:val="242424"/>
          <w:bdr w:val="none" w:sz="0" w:space="0" w:color="auto" w:frame="1"/>
          <w:lang w:eastAsia="es-CO"/>
        </w:rPr>
        <w:t xml:space="preserve"> cuyo propósito es identificar los posibles costos y demás estudios necesarios para el trámite de licencias, certificados, permisos, concesiones y/o autorizaciones de carácter ambiental y social. Dichos aspectos se desarrollarán en una fase posterior del proyecto. Los costos proyectados deberán contemplar lo relacionado con la gestión y obtención de las licencias y permisos ambientales y sociales.</w:t>
      </w:r>
      <w:r>
        <w:rPr>
          <w:rFonts w:ascii="Arial Narrow" w:hAnsi="Arial Narrow" w:cs="Arial"/>
          <w:color w:val="242424"/>
          <w:bdr w:val="none" w:sz="0" w:space="0" w:color="auto" w:frame="1"/>
          <w:lang w:eastAsia="es-CO"/>
        </w:rPr>
        <w:t xml:space="preserve"> </w:t>
      </w:r>
    </w:p>
    <w:p w14:paraId="4A495E2F" w14:textId="77777777" w:rsidR="001947FE" w:rsidRPr="00E04F2B" w:rsidRDefault="001947FE" w:rsidP="00097B0C">
      <w:pPr>
        <w:shd w:val="clear" w:color="auto" w:fill="FFFFFF"/>
        <w:rPr>
          <w:rFonts w:ascii="Arial Narrow" w:hAnsi="Arial Narrow" w:cs="Calibri"/>
          <w:color w:val="242424"/>
          <w:lang w:eastAsia="es-CO"/>
        </w:rPr>
      </w:pPr>
    </w:p>
    <w:p w14:paraId="01F818EB" w14:textId="20BA7806" w:rsidR="00073BC1" w:rsidRDefault="00097B0C" w:rsidP="00073BC1">
      <w:pPr>
        <w:rPr>
          <w:rFonts w:ascii="Arial Narrow" w:hAnsi="Arial Narrow"/>
          <w:lang w:val="es-CO"/>
        </w:rPr>
      </w:pPr>
      <w:r w:rsidRPr="00E04F2B">
        <w:rPr>
          <w:rFonts w:ascii="Arial Narrow" w:hAnsi="Arial Narrow" w:cs="Arial"/>
          <w:color w:val="242424"/>
          <w:bdr w:val="none" w:sz="0" w:space="0" w:color="auto" w:frame="1"/>
          <w:lang w:eastAsia="es-CO"/>
        </w:rPr>
        <w:t>Para la elaboración del documento, el Consultor deberá regirse por lo establecido en l</w:t>
      </w:r>
      <w:r w:rsidRPr="001947FE">
        <w:rPr>
          <w:rFonts w:ascii="Arial Narrow" w:hAnsi="Arial Narrow" w:cs="Arial"/>
          <w:color w:val="242424"/>
          <w:bdr w:val="none" w:sz="0" w:space="0" w:color="auto" w:frame="1"/>
          <w:lang w:eastAsia="es-CO"/>
        </w:rPr>
        <w:t>a legislación ambiental vigente</w:t>
      </w:r>
      <w:r w:rsidR="00073BC1" w:rsidRPr="00073BC1">
        <w:rPr>
          <w:rFonts w:ascii="Arial Narrow" w:hAnsi="Arial Narrow"/>
          <w:lang w:val="es-CO"/>
        </w:rPr>
        <w:t>, el Decreto Único Reglamentario del Sector Ambiente y Desarrollo So</w:t>
      </w:r>
      <w:r w:rsidR="004D6B90">
        <w:rPr>
          <w:rFonts w:ascii="Arial Narrow" w:hAnsi="Arial Narrow"/>
          <w:lang w:val="es-CO"/>
        </w:rPr>
        <w:t>stenible – Decreto 1076 de 2015,</w:t>
      </w:r>
      <w:r w:rsidR="00073BC1" w:rsidRPr="00073BC1">
        <w:rPr>
          <w:rFonts w:ascii="Arial Narrow" w:hAnsi="Arial Narrow"/>
          <w:lang w:val="es-CO"/>
        </w:rPr>
        <w:t xml:space="preserve"> especialmente lo estipulado en los artículos 2.2.2.5.1.1 y 2.2.5.4.3 (o aquellos que los sustituyan o m</w:t>
      </w:r>
      <w:r w:rsidR="004D6B90">
        <w:rPr>
          <w:rFonts w:ascii="Arial Narrow" w:hAnsi="Arial Narrow"/>
          <w:lang w:val="es-CO"/>
        </w:rPr>
        <w:t>odifiquen) y sus reglamentarios,</w:t>
      </w:r>
      <w:r w:rsidR="00073BC1" w:rsidRPr="00073BC1">
        <w:rPr>
          <w:rFonts w:ascii="Arial Narrow" w:hAnsi="Arial Narrow"/>
          <w:lang w:val="es-CO"/>
        </w:rPr>
        <w:t xml:space="preserve"> así</w:t>
      </w:r>
      <w:r w:rsidR="004D6B90">
        <w:rPr>
          <w:rFonts w:ascii="Arial Narrow" w:hAnsi="Arial Narrow"/>
          <w:lang w:val="es-CO"/>
        </w:rPr>
        <w:t xml:space="preserve"> mismo deberá tener en cuenta lo </w:t>
      </w:r>
      <w:r w:rsidR="00D126B9">
        <w:rPr>
          <w:rFonts w:ascii="Arial Narrow" w:hAnsi="Arial Narrow"/>
          <w:lang w:val="es-CO"/>
        </w:rPr>
        <w:t>dispuesto en la</w:t>
      </w:r>
      <w:r w:rsidR="00073BC1" w:rsidRPr="00073BC1">
        <w:rPr>
          <w:rFonts w:ascii="Arial Narrow" w:hAnsi="Arial Narrow"/>
          <w:lang w:val="es-CO"/>
        </w:rPr>
        <w:t xml:space="preserve"> Ley 1682 de 2013 </w:t>
      </w:r>
      <w:r w:rsidR="00073BC1" w:rsidRPr="00073BC1">
        <w:rPr>
          <w:rFonts w:ascii="Arial Narrow" w:hAnsi="Arial Narrow"/>
          <w:i/>
          <w:iCs/>
          <w:lang w:val="es-CO"/>
        </w:rPr>
        <w:t>“por la cual se adoptan medidas y disposiciones para los proyectos de infraestructura de transporte y se conceden facultades extraordinarias</w:t>
      </w:r>
      <w:r w:rsidR="00073BC1" w:rsidRPr="00073BC1">
        <w:rPr>
          <w:rFonts w:ascii="Arial Narrow" w:hAnsi="Arial Narrow"/>
          <w:lang w:val="es-CO"/>
        </w:rPr>
        <w:t>”, Decreto 769 de 2014, “</w:t>
      </w:r>
      <w:r w:rsidR="00073BC1" w:rsidRPr="00073BC1">
        <w:rPr>
          <w:rFonts w:ascii="Arial Narrow" w:hAnsi="Arial Narrow"/>
          <w:i/>
          <w:iCs/>
          <w:lang w:val="es-CO"/>
        </w:rPr>
        <w:t>Por la cual se listan las actividades de mejoramiento en proyectos de infraestructura de transporte”</w:t>
      </w:r>
      <w:r w:rsidR="00073BC1" w:rsidRPr="00073BC1">
        <w:rPr>
          <w:rFonts w:ascii="Arial Narrow" w:hAnsi="Arial Narrow"/>
          <w:lang w:val="es-CO"/>
        </w:rPr>
        <w:t>, acogido por el Decreto 1076 de 2015   y  Decreto 770 de 2014 “</w:t>
      </w:r>
      <w:r w:rsidR="00073BC1" w:rsidRPr="00073BC1">
        <w:rPr>
          <w:rFonts w:ascii="Arial Narrow" w:hAnsi="Arial Narrow"/>
          <w:i/>
          <w:iCs/>
          <w:lang w:val="es-CO"/>
        </w:rPr>
        <w:t>Por la cual se establece un listado de cambios menores o ajustes normales en proyectos del sector de infraestructura de transporte que cuente con licencia o su equivalente”</w:t>
      </w:r>
      <w:r w:rsidR="00073BC1" w:rsidRPr="00073BC1">
        <w:rPr>
          <w:rFonts w:ascii="Arial Narrow" w:hAnsi="Arial Narrow"/>
          <w:lang w:val="es-CO"/>
        </w:rPr>
        <w:t xml:space="preserve">,  acogido por el Decreto 1076 de 2015 de 2014, y la Ley 1882 del 2018, </w:t>
      </w:r>
      <w:r w:rsidR="00073BC1" w:rsidRPr="00073BC1">
        <w:rPr>
          <w:rFonts w:ascii="Arial Narrow" w:hAnsi="Arial Narrow"/>
          <w:i/>
          <w:iCs/>
          <w:lang w:val="es-CO"/>
        </w:rPr>
        <w:t>“por la cual se adicionan, modifican y dictan disposiciones orientadas a fortalecer la contratación pública en Colombia, la ley de infraestructura y se dictan otras Disposiciones</w:t>
      </w:r>
      <w:r w:rsidR="00073BC1" w:rsidRPr="00073BC1">
        <w:rPr>
          <w:rFonts w:ascii="Arial Narrow" w:hAnsi="Arial Narrow"/>
          <w:i/>
          <w:iCs/>
        </w:rPr>
        <w:t>”</w:t>
      </w:r>
      <w:r w:rsidR="00073BC1" w:rsidRPr="00073BC1">
        <w:rPr>
          <w:rFonts w:ascii="Arial Narrow" w:hAnsi="Arial Narrow"/>
          <w:i/>
          <w:iCs/>
          <w:lang w:val="es-CO"/>
        </w:rPr>
        <w:t xml:space="preserve"> </w:t>
      </w:r>
      <w:r w:rsidR="00073BC1" w:rsidRPr="00073BC1">
        <w:rPr>
          <w:rFonts w:ascii="Arial Narrow" w:hAnsi="Arial Narrow"/>
          <w:lang w:val="es-CO"/>
        </w:rPr>
        <w:t xml:space="preserve">el </w:t>
      </w:r>
      <w:r w:rsidR="00073BC1">
        <w:rPr>
          <w:rFonts w:ascii="Arial Narrow" w:hAnsi="Arial Narrow"/>
          <w:lang w:val="es-CO"/>
        </w:rPr>
        <w:t>consultor</w:t>
      </w:r>
      <w:r w:rsidR="00073BC1" w:rsidRPr="00073BC1">
        <w:rPr>
          <w:rFonts w:ascii="Arial Narrow" w:hAnsi="Arial Narrow"/>
          <w:lang w:val="es-CO"/>
        </w:rPr>
        <w:t xml:space="preserve"> deberá revisar y analizar el alcance </w:t>
      </w:r>
      <w:r w:rsidR="00073BC1">
        <w:rPr>
          <w:rFonts w:ascii="Arial Narrow" w:hAnsi="Arial Narrow"/>
          <w:lang w:val="es-CO"/>
        </w:rPr>
        <w:t xml:space="preserve">de los estudios </w:t>
      </w:r>
      <w:r w:rsidR="00073BC1" w:rsidRPr="00073BC1">
        <w:rPr>
          <w:rFonts w:ascii="Arial Narrow" w:hAnsi="Arial Narrow"/>
          <w:lang w:val="es-CO"/>
        </w:rPr>
        <w:t>contratad</w:t>
      </w:r>
      <w:r w:rsidR="00073BC1">
        <w:rPr>
          <w:rFonts w:ascii="Arial Narrow" w:hAnsi="Arial Narrow"/>
          <w:lang w:val="es-CO"/>
        </w:rPr>
        <w:t>o</w:t>
      </w:r>
      <w:r w:rsidR="00073BC1" w:rsidRPr="00073BC1">
        <w:rPr>
          <w:rFonts w:ascii="Arial Narrow" w:hAnsi="Arial Narrow"/>
          <w:lang w:val="es-CO"/>
        </w:rPr>
        <w:t xml:space="preserve">s, con el objeto de tener claridad si el proyecto se </w:t>
      </w:r>
      <w:r w:rsidR="00073BC1">
        <w:rPr>
          <w:rFonts w:ascii="Arial Narrow" w:hAnsi="Arial Narrow"/>
          <w:lang w:val="es-CO"/>
        </w:rPr>
        <w:t>enmarca</w:t>
      </w:r>
      <w:r w:rsidR="00073BC1" w:rsidRPr="00073BC1">
        <w:rPr>
          <w:rFonts w:ascii="Arial Narrow" w:hAnsi="Arial Narrow"/>
          <w:lang w:val="es-CO"/>
        </w:rPr>
        <w:t xml:space="preserve"> bajo los lineamientos generales de las Guías de Manejo Ambiental de Proyectos de Infraestructura (elaboración del Plan de Adaptación de la Guía Ambiental – PAGA) y/o requiere licenciamiento ambiental.</w:t>
      </w:r>
    </w:p>
    <w:p w14:paraId="05E3108E" w14:textId="77777777" w:rsidR="00073BC1" w:rsidRPr="00073BC1" w:rsidRDefault="00073BC1" w:rsidP="00073BC1">
      <w:pPr>
        <w:rPr>
          <w:rFonts w:ascii="Arial Narrow" w:hAnsi="Arial Narrow"/>
          <w:lang w:val="es-CO"/>
        </w:rPr>
      </w:pPr>
    </w:p>
    <w:p w14:paraId="31C05245" w14:textId="010CF0F7" w:rsidR="00073BC1" w:rsidRDefault="00D126B9" w:rsidP="00073BC1">
      <w:pPr>
        <w:rPr>
          <w:rFonts w:ascii="Arial Narrow" w:hAnsi="Arial Narrow"/>
        </w:rPr>
      </w:pPr>
      <w:r>
        <w:rPr>
          <w:rFonts w:ascii="Arial Narrow" w:hAnsi="Arial Narrow"/>
        </w:rPr>
        <w:t>El Interventor será</w:t>
      </w:r>
      <w:r w:rsidR="00865155" w:rsidRPr="00865155">
        <w:rPr>
          <w:rFonts w:ascii="Arial Narrow" w:hAnsi="Arial Narrow"/>
        </w:rPr>
        <w:t xml:space="preserve"> responsable de acatar y dar a conocer entre </w:t>
      </w:r>
      <w:r>
        <w:rPr>
          <w:rFonts w:ascii="Arial Narrow" w:hAnsi="Arial Narrow"/>
        </w:rPr>
        <w:t>su equipo</w:t>
      </w:r>
      <w:r w:rsidR="00865155" w:rsidRPr="00865155">
        <w:rPr>
          <w:rFonts w:ascii="Arial Narrow" w:hAnsi="Arial Narrow"/>
        </w:rPr>
        <w:t xml:space="preserve"> el contenido de la Ley 2387 del 25 de julio de</w:t>
      </w:r>
      <w:r w:rsidR="00865155">
        <w:rPr>
          <w:rFonts w:ascii="Arial Narrow" w:hAnsi="Arial Narrow"/>
        </w:rPr>
        <w:t xml:space="preserve"> </w:t>
      </w:r>
      <w:r w:rsidR="00865155" w:rsidRPr="00865155">
        <w:rPr>
          <w:rFonts w:ascii="Arial Narrow" w:hAnsi="Arial Narrow"/>
        </w:rPr>
        <w:t>2024 que modifica la Ley 1333 de 2009, “</w:t>
      </w:r>
      <w:r w:rsidR="00865155" w:rsidRPr="00865155">
        <w:rPr>
          <w:rFonts w:ascii="Arial Narrow" w:hAnsi="Arial Narrow"/>
          <w:i/>
          <w:iCs/>
        </w:rPr>
        <w:t>Por la cual se establece el procedimiento sancionatorio ambiental y se dictan otras disposiciones</w:t>
      </w:r>
      <w:r>
        <w:rPr>
          <w:rFonts w:ascii="Arial Narrow" w:hAnsi="Arial Narrow"/>
        </w:rPr>
        <w:t>”. Esta norma</w:t>
      </w:r>
      <w:r w:rsidR="00865155" w:rsidRPr="00865155">
        <w:rPr>
          <w:rFonts w:ascii="Arial Narrow" w:hAnsi="Arial Narrow"/>
        </w:rPr>
        <w:t xml:space="preserve"> faculta a la Autoridad Nacional d</w:t>
      </w:r>
      <w:r>
        <w:rPr>
          <w:rFonts w:ascii="Arial Narrow" w:hAnsi="Arial Narrow"/>
        </w:rPr>
        <w:t xml:space="preserve">e Licencias Ambientales – ANLA y a las </w:t>
      </w:r>
      <w:r w:rsidR="00865155" w:rsidRPr="00865155">
        <w:rPr>
          <w:rFonts w:ascii="Arial Narrow" w:hAnsi="Arial Narrow"/>
        </w:rPr>
        <w:t>autoridades ambientales</w:t>
      </w:r>
      <w:r>
        <w:rPr>
          <w:rFonts w:ascii="Arial Narrow" w:hAnsi="Arial Narrow"/>
        </w:rPr>
        <w:t xml:space="preserve"> del orden regional y nacional </w:t>
      </w:r>
      <w:r w:rsidR="00865155" w:rsidRPr="00865155">
        <w:rPr>
          <w:rFonts w:ascii="Arial Narrow" w:hAnsi="Arial Narrow"/>
        </w:rPr>
        <w:t>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4304EF73" w14:textId="6C6205F6" w:rsidR="00073BC1" w:rsidRPr="00073BC1" w:rsidRDefault="00073BC1" w:rsidP="00073BC1">
      <w:pPr>
        <w:rPr>
          <w:rFonts w:ascii="Arial Narrow" w:hAnsi="Arial Narrow"/>
          <w:lang w:val="es-CO"/>
        </w:rPr>
      </w:pPr>
    </w:p>
    <w:p w14:paraId="2F62F3A2" w14:textId="1AD34177" w:rsidR="00073BC1" w:rsidRDefault="00073BC1" w:rsidP="00073BC1">
      <w:pPr>
        <w:numPr>
          <w:ilvl w:val="0"/>
          <w:numId w:val="14"/>
        </w:numPr>
        <w:rPr>
          <w:rFonts w:ascii="Arial Narrow" w:hAnsi="Arial Narrow"/>
          <w:b/>
          <w:bCs/>
          <w:lang w:val="es-CO"/>
        </w:rPr>
      </w:pPr>
      <w:r w:rsidRPr="00073BC1">
        <w:rPr>
          <w:rFonts w:ascii="Arial Narrow" w:hAnsi="Arial Narrow"/>
          <w:b/>
          <w:bCs/>
          <w:lang w:val="es-MX"/>
        </w:rPr>
        <w:t xml:space="preserve">OBLIGACIONES SOCIO - AMBIENTALES </w:t>
      </w:r>
      <w:r w:rsidR="00A625F8">
        <w:rPr>
          <w:rFonts w:ascii="Arial Narrow" w:hAnsi="Arial Narrow"/>
          <w:b/>
          <w:bCs/>
          <w:lang w:val="es-MX"/>
        </w:rPr>
        <w:t>DEL CONSULTOR</w:t>
      </w:r>
      <w:r w:rsidR="00A625F8">
        <w:rPr>
          <w:rFonts w:ascii="Arial Narrow" w:hAnsi="Arial Narrow"/>
          <w:b/>
          <w:bCs/>
          <w:lang w:val="es-CO"/>
        </w:rPr>
        <w:t xml:space="preserve"> </w:t>
      </w:r>
    </w:p>
    <w:p w14:paraId="236A838D" w14:textId="5533BBF5" w:rsidR="004D6B90" w:rsidRDefault="004D6B90" w:rsidP="009B5BAD">
      <w:pPr>
        <w:spacing w:after="240"/>
        <w:rPr>
          <w:rFonts w:ascii="Arial Narrow" w:hAnsi="Arial Narrow"/>
          <w:lang w:val="es-CO"/>
        </w:rPr>
      </w:pPr>
    </w:p>
    <w:p w14:paraId="78122430" w14:textId="5D199DD4" w:rsidR="004D6B90" w:rsidRPr="001947FE" w:rsidRDefault="004D6B90" w:rsidP="009B5BAD">
      <w:pPr>
        <w:spacing w:after="240"/>
        <w:rPr>
          <w:rFonts w:ascii="Arial Narrow" w:hAnsi="Arial Narrow"/>
          <w:lang w:val="es-CO"/>
        </w:rPr>
      </w:pPr>
      <w:r w:rsidRPr="001947FE">
        <w:rPr>
          <w:rFonts w:ascii="Arial Narrow" w:hAnsi="Arial Narrow"/>
          <w:lang w:val="es-CO"/>
        </w:rPr>
        <w:t xml:space="preserve">El documento elaborado </w:t>
      </w:r>
      <w:r w:rsidR="00D126B9" w:rsidRPr="001947FE">
        <w:rPr>
          <w:rFonts w:ascii="Arial Narrow" w:hAnsi="Arial Narrow"/>
          <w:lang w:val="es-CO"/>
        </w:rPr>
        <w:t>por el consulto</w:t>
      </w:r>
      <w:r w:rsidR="005A40E1" w:rsidRPr="001947FE">
        <w:rPr>
          <w:rFonts w:ascii="Arial Narrow" w:hAnsi="Arial Narrow"/>
          <w:lang w:val="es-CO"/>
        </w:rPr>
        <w:t xml:space="preserve">r </w:t>
      </w:r>
      <w:r w:rsidRPr="001947FE">
        <w:rPr>
          <w:rFonts w:ascii="Arial Narrow" w:hAnsi="Arial Narrow"/>
          <w:lang w:val="es-CO"/>
        </w:rPr>
        <w:t xml:space="preserve">deberá contar con la aprobación de la Interventoría y ser entregado al INVIAS como soporte contractual para el seguimiento y control del proyecto. Su contenido deberá incorporar el Modelo de Almacenamiento Geográfico de Datos (GDB), en concordancia con lo desarrollado en el estudio ambiental. La GDB deberá cumplir con los criterios mínimos de calidad de </w:t>
      </w:r>
      <w:r w:rsidRPr="001947FE">
        <w:rPr>
          <w:rFonts w:ascii="Arial Narrow" w:hAnsi="Arial Narrow"/>
          <w:lang w:val="es-CO"/>
        </w:rPr>
        <w:lastRenderedPageBreak/>
        <w:t>datos, tales como: exactitud posicional, exactitud de atributos, consistencia lógica, coherencia topológica, completitud, calidad temporal y procedencia. Para tal fin, deberá atenderse la Guía para el diligenciamiento y presentación del modelo de datos geográficos de la ANLA. Únicamente se excluye de la GDB aquella información que no pueda ser levantada a partir de fuentes secundarias.</w:t>
      </w:r>
    </w:p>
    <w:p w14:paraId="7E82003E" w14:textId="355C07EF" w:rsidR="004D6B90" w:rsidRPr="001947FE" w:rsidRDefault="005A40E1" w:rsidP="009B5BAD">
      <w:pPr>
        <w:spacing w:after="240"/>
        <w:rPr>
          <w:rFonts w:ascii="Arial Narrow" w:hAnsi="Arial Narrow"/>
          <w:lang w:val="es-CO"/>
        </w:rPr>
      </w:pPr>
      <w:r w:rsidRPr="001947FE">
        <w:rPr>
          <w:rFonts w:ascii="Arial Narrow" w:hAnsi="Arial Narrow"/>
          <w:lang w:val="es-CO"/>
        </w:rPr>
        <w:t xml:space="preserve">Será </w:t>
      </w:r>
      <w:r w:rsidR="004D6B90" w:rsidRPr="001947FE">
        <w:rPr>
          <w:rFonts w:ascii="Arial Narrow" w:hAnsi="Arial Narrow"/>
          <w:lang w:val="es-CO"/>
        </w:rPr>
        <w:t>obligación del Consultor realizar la investigación y evaluación de las áreas con restricciones ambientales (ecosistemas estratégicos, áreas ambientalmente sensibles, parques y reservas, zonas con potencial arqueológico, territorios colectivos, entre otros), a fin de garantizar la conservación del entorno físico, biótico y social en el área de influencia del proyecto.</w:t>
      </w:r>
    </w:p>
    <w:p w14:paraId="0B0C085D" w14:textId="66A40A03" w:rsidR="004D6B90" w:rsidRDefault="004D6B90" w:rsidP="009B5BAD">
      <w:pPr>
        <w:spacing w:after="240"/>
        <w:rPr>
          <w:rFonts w:ascii="Arial Narrow" w:hAnsi="Arial Narrow"/>
          <w:lang w:val="es-CO"/>
        </w:rPr>
      </w:pPr>
      <w:r w:rsidRPr="001947FE">
        <w:rPr>
          <w:rFonts w:ascii="Arial Narrow" w:hAnsi="Arial Narrow"/>
          <w:lang w:val="es-CO"/>
        </w:rPr>
        <w:t xml:space="preserve">El Estudio de Diagnóstico podrá elaborarse con base en información secundaria, siempre y cuando esta sea suficiente, actualizada y consistente. En caso contrario, el Consultor deberá recopilar información primaria. Para su estructuración, deberá utilizar información secundaria proveniente de fuentes oficiales y aprobadas (SIAC, IDEAM, IGAC, TREMARCTOS, Instituto Von Humboldt, entre otras), complementada con un reconocimiento básico en campo, sin que ello implique la realización de </w:t>
      </w:r>
      <w:proofErr w:type="spellStart"/>
      <w:r w:rsidRPr="001947FE">
        <w:rPr>
          <w:rFonts w:ascii="Arial Narrow" w:hAnsi="Arial Narrow"/>
          <w:lang w:val="es-CO"/>
        </w:rPr>
        <w:t>monitoreos</w:t>
      </w:r>
      <w:proofErr w:type="spellEnd"/>
      <w:r w:rsidRPr="001947FE">
        <w:rPr>
          <w:rFonts w:ascii="Arial Narrow" w:hAnsi="Arial Narrow"/>
          <w:lang w:val="es-CO"/>
        </w:rPr>
        <w:t>, muestreos o ensayos que generen costos adicionales.</w:t>
      </w:r>
    </w:p>
    <w:p w14:paraId="172CE3EA" w14:textId="65659959" w:rsidR="009B5BAD" w:rsidRDefault="005A40E1" w:rsidP="009B5BAD">
      <w:pPr>
        <w:spacing w:after="240"/>
        <w:rPr>
          <w:rFonts w:ascii="Arial Narrow" w:hAnsi="Arial Narrow"/>
          <w:lang w:val="es-CO"/>
        </w:rPr>
      </w:pPr>
      <w:r>
        <w:rPr>
          <w:rFonts w:ascii="Arial Narrow" w:hAnsi="Arial Narrow"/>
          <w:lang w:val="es-CO"/>
        </w:rPr>
        <w:t>Deberá r</w:t>
      </w:r>
      <w:r w:rsidR="009B5BAD" w:rsidRPr="00CF03E1">
        <w:rPr>
          <w:rFonts w:ascii="Arial Narrow" w:hAnsi="Arial Narrow"/>
          <w:lang w:val="es-CO"/>
        </w:rPr>
        <w:t xml:space="preserve">ealizar </w:t>
      </w:r>
      <w:r w:rsidR="00CF03E1" w:rsidRPr="00CF03E1">
        <w:rPr>
          <w:rFonts w:ascii="Arial Narrow" w:hAnsi="Arial Narrow"/>
          <w:lang w:val="es-CO"/>
        </w:rPr>
        <w:t xml:space="preserve">la descripción de las condiciones </w:t>
      </w:r>
      <w:r w:rsidR="009B5BAD" w:rsidRPr="00CF03E1">
        <w:rPr>
          <w:rFonts w:ascii="Arial Narrow" w:hAnsi="Arial Narrow"/>
          <w:lang w:val="es-CO"/>
        </w:rPr>
        <w:t>ambiental</w:t>
      </w:r>
      <w:r w:rsidR="00CF03E1" w:rsidRPr="00CF03E1">
        <w:rPr>
          <w:rFonts w:ascii="Arial Narrow" w:hAnsi="Arial Narrow"/>
          <w:lang w:val="es-CO"/>
        </w:rPr>
        <w:t>es</w:t>
      </w:r>
      <w:r w:rsidR="009B5BAD" w:rsidRPr="00CF03E1">
        <w:rPr>
          <w:rFonts w:ascii="Arial Narrow" w:hAnsi="Arial Narrow"/>
          <w:lang w:val="es-CO"/>
        </w:rPr>
        <w:t xml:space="preserve"> </w:t>
      </w:r>
      <w:r w:rsidR="00CF03E1" w:rsidRPr="00CF03E1">
        <w:rPr>
          <w:rFonts w:ascii="Arial Narrow" w:hAnsi="Arial Narrow"/>
          <w:lang w:val="es-CO"/>
        </w:rPr>
        <w:t>de forma tal que sirva de insumo en</w:t>
      </w:r>
      <w:r w:rsidR="009B5BAD" w:rsidRPr="00CF03E1">
        <w:rPr>
          <w:rFonts w:ascii="Arial Narrow" w:hAnsi="Arial Narrow"/>
          <w:lang w:val="es-CO"/>
        </w:rPr>
        <w:t xml:space="preserve"> posteriores </w:t>
      </w:r>
      <w:r w:rsidR="00CF03E1" w:rsidRPr="00CF03E1">
        <w:rPr>
          <w:rFonts w:ascii="Arial Narrow" w:hAnsi="Arial Narrow"/>
          <w:lang w:val="es-CO"/>
        </w:rPr>
        <w:t xml:space="preserve">fases </w:t>
      </w:r>
      <w:r w:rsidR="009B5BAD" w:rsidRPr="00CF03E1">
        <w:rPr>
          <w:rFonts w:ascii="Arial Narrow" w:hAnsi="Arial Narrow"/>
          <w:lang w:val="es-CO"/>
        </w:rPr>
        <w:t xml:space="preserve">para la formulación de la línea base ambiental que deben tener los proyectos a cargo del INVÍAS para el modo carretero, de acuerdo con la caracterización de proyectos establecida en la Guía Ambiental, acorde a la sensibilidad ambiental del área de influencia donde se </w:t>
      </w:r>
      <w:r w:rsidR="003C105D" w:rsidRPr="00CF03E1">
        <w:rPr>
          <w:rFonts w:ascii="Arial Narrow" w:hAnsi="Arial Narrow"/>
          <w:lang w:val="es-CO"/>
        </w:rPr>
        <w:t>prevé</w:t>
      </w:r>
      <w:r w:rsidR="009B5BAD" w:rsidRPr="00CF03E1">
        <w:rPr>
          <w:rFonts w:ascii="Arial Narrow" w:hAnsi="Arial Narrow"/>
          <w:lang w:val="es-CO"/>
        </w:rPr>
        <w:t xml:space="preserve"> desarrollar el</w:t>
      </w:r>
      <w:r w:rsidR="009B5BAD" w:rsidRPr="009B5BAD">
        <w:rPr>
          <w:rFonts w:ascii="Arial Narrow" w:hAnsi="Arial Narrow"/>
          <w:lang w:val="es-CO"/>
        </w:rPr>
        <w:t xml:space="preserve"> proyecto.</w:t>
      </w:r>
    </w:p>
    <w:p w14:paraId="465DE64E" w14:textId="590B2091" w:rsidR="00833E33" w:rsidRPr="005F30CE" w:rsidRDefault="00833E33" w:rsidP="005F30CE">
      <w:pPr>
        <w:spacing w:after="240"/>
        <w:rPr>
          <w:rFonts w:ascii="Arial Narrow" w:hAnsi="Arial Narrow"/>
          <w:lang w:val="es-CO"/>
        </w:rPr>
      </w:pPr>
      <w:r w:rsidRPr="27956E56">
        <w:rPr>
          <w:rFonts w:ascii="Arial Narrow" w:hAnsi="Arial Narrow"/>
        </w:rPr>
        <w:t xml:space="preserve">El Consultor deberá identificar de manera preliminar los permisos y/o autorizaciones que podrían requerirse para la futura ejecución de obras (ej. ocupación de cauce, aprovechamiento forestal, disposición </w:t>
      </w:r>
      <w:r w:rsidR="005A40E1" w:rsidRPr="27956E56">
        <w:rPr>
          <w:rFonts w:ascii="Arial Narrow" w:hAnsi="Arial Narrow"/>
        </w:rPr>
        <w:t xml:space="preserve">de materiales, consulta previa), </w:t>
      </w:r>
      <w:r w:rsidR="7CFDE26C" w:rsidRPr="27956E56">
        <w:rPr>
          <w:rFonts w:ascii="Arial Narrow" w:hAnsi="Arial Narrow"/>
        </w:rPr>
        <w:t>así</w:t>
      </w:r>
      <w:r w:rsidR="005A40E1" w:rsidRPr="27956E56">
        <w:rPr>
          <w:rFonts w:ascii="Arial Narrow" w:hAnsi="Arial Narrow"/>
        </w:rPr>
        <w:t xml:space="preserve"> como la posible presencia de especies que requieran proceso de levantamiento de veda. Asimismo, deberá verificar o identificar si las actividades previstas se ubican sobre zonas de Sustracción de Reserva de la Ley 2 de 1959 o categorías de manejo especial susceptibles de sustracción de acuerdo con lo dispuesto en el Decreto 1076 de 2015 respecto de las áreas del Sistema Nacional de Áreas Protegidas (SINAP) (artículo 2.2.2.1.1.1. y SS).</w:t>
      </w:r>
    </w:p>
    <w:p w14:paraId="02295410" w14:textId="6555F1BA" w:rsidR="00073BC1" w:rsidRDefault="005F30CE" w:rsidP="00A625F8">
      <w:pPr>
        <w:spacing w:after="240"/>
        <w:rPr>
          <w:rFonts w:ascii="Arial Narrow" w:hAnsi="Arial Narrow"/>
          <w:lang w:val="es-CO"/>
        </w:rPr>
      </w:pPr>
      <w:r w:rsidRPr="27956E56">
        <w:rPr>
          <w:rFonts w:ascii="Arial Narrow" w:hAnsi="Arial Narrow"/>
        </w:rPr>
        <w:t xml:space="preserve">Con base en la normatividad ambiental vigente, el Consultor deberá evaluar cuál es el instrumento de gestión ambiental aplicable en fases posteriores (Licencia Ambiental o PAGA). De igual forma, </w:t>
      </w:r>
      <w:r w:rsidR="2F3FA741" w:rsidRPr="27956E56">
        <w:rPr>
          <w:rFonts w:ascii="Arial Narrow" w:hAnsi="Arial Narrow"/>
        </w:rPr>
        <w:t xml:space="preserve">deberá </w:t>
      </w:r>
      <w:r w:rsidRPr="27956E56">
        <w:rPr>
          <w:rFonts w:ascii="Arial Narrow" w:hAnsi="Arial Narrow"/>
          <w:lang w:val="es-CO"/>
        </w:rPr>
        <w:t>a</w:t>
      </w:r>
      <w:r w:rsidR="00073BC1" w:rsidRPr="27956E56">
        <w:rPr>
          <w:rFonts w:ascii="Arial Narrow" w:hAnsi="Arial Narrow"/>
          <w:lang w:val="es-CO"/>
        </w:rPr>
        <w:t xml:space="preserve">segurar la indemnidad del Instituto Nacional de Vías por concepto de cumplimiento de la normatividad ambiental vigente, así como de los requerimientos formulados por las Autoridades </w:t>
      </w:r>
      <w:r w:rsidR="00073BC1" w:rsidRPr="27956E56">
        <w:rPr>
          <w:rFonts w:ascii="Arial Narrow" w:hAnsi="Arial Narrow"/>
        </w:rPr>
        <w:t xml:space="preserve">Sociales y </w:t>
      </w:r>
      <w:r w:rsidR="00073BC1" w:rsidRPr="27956E56">
        <w:rPr>
          <w:rFonts w:ascii="Arial Narrow" w:hAnsi="Arial Narrow"/>
          <w:lang w:val="es-CO"/>
        </w:rPr>
        <w:t>Ambientales competentes por causa de las actividades del proyecto e impactos generados en su Área de influencia.</w:t>
      </w:r>
    </w:p>
    <w:p w14:paraId="47AD9B24" w14:textId="3BFFF68B" w:rsidR="27956E56" w:rsidRDefault="27956E56" w:rsidP="27956E56">
      <w:pPr>
        <w:rPr>
          <w:rFonts w:ascii="Arial Narrow" w:hAnsi="Arial Narrow"/>
          <w:lang w:val="es-CO"/>
        </w:rPr>
      </w:pPr>
    </w:p>
    <w:p w14:paraId="52247AA7" w14:textId="36D0DE1D" w:rsidR="005F30CE" w:rsidRDefault="005F30CE" w:rsidP="004D6B90">
      <w:pPr>
        <w:spacing w:after="240"/>
        <w:rPr>
          <w:rFonts w:ascii="Arial Narrow" w:hAnsi="Arial Narrow"/>
          <w:lang w:val="es-CO"/>
        </w:rPr>
      </w:pPr>
      <w:r w:rsidRPr="005F30CE">
        <w:rPr>
          <w:rFonts w:ascii="Arial Narrow" w:hAnsi="Arial Narrow"/>
          <w:lang w:val="es-CO"/>
        </w:rPr>
        <w:t xml:space="preserve">El Consultor deberá garantizar que el personal a su cargo cumpla con la dedicación mínima establecida en el presente proceso de selección durante todo el tiempo de ejecución del proyecto. Deberá verificar la disponibilidad de los profesionales sociales y ambientales, evitando que las dedicaciones superen el 100 % en </w:t>
      </w:r>
      <w:r>
        <w:rPr>
          <w:rFonts w:ascii="Arial Narrow" w:hAnsi="Arial Narrow"/>
          <w:lang w:val="es-CO"/>
        </w:rPr>
        <w:t xml:space="preserve">el </w:t>
      </w:r>
      <w:proofErr w:type="gramStart"/>
      <w:r w:rsidR="00D36E86">
        <w:rPr>
          <w:rFonts w:ascii="Arial Narrow" w:hAnsi="Arial Narrow"/>
          <w:lang w:val="es-CO"/>
        </w:rPr>
        <w:t xml:space="preserve">sumatoria </w:t>
      </w:r>
      <w:bookmarkStart w:id="8" w:name="_GoBack"/>
      <w:bookmarkEnd w:id="8"/>
      <w:r w:rsidR="00D36E86">
        <w:rPr>
          <w:rFonts w:ascii="Arial Narrow" w:hAnsi="Arial Narrow"/>
          <w:lang w:val="es-CO"/>
        </w:rPr>
        <w:t>general</w:t>
      </w:r>
      <w:proofErr w:type="gramEnd"/>
      <w:r w:rsidRPr="005F30CE">
        <w:rPr>
          <w:rFonts w:ascii="Arial Narrow" w:hAnsi="Arial Narrow"/>
          <w:lang w:val="es-CO"/>
        </w:rPr>
        <w:t xml:space="preserve"> con otros proyectos. La consultoría deberá presentar a la Unidad Ejecutora, con copia a la Subdirección de Sostenibilidad, el listado de profesionales discriminados para los componentes social y ambiental que harán parte del grupo de gestión </w:t>
      </w:r>
      <w:proofErr w:type="spellStart"/>
      <w:r w:rsidRPr="005F30CE">
        <w:rPr>
          <w:rFonts w:ascii="Arial Narrow" w:hAnsi="Arial Narrow"/>
          <w:lang w:val="es-CO"/>
        </w:rPr>
        <w:t>socioambiental</w:t>
      </w:r>
      <w:proofErr w:type="spellEnd"/>
      <w:r w:rsidRPr="005F30CE">
        <w:rPr>
          <w:rFonts w:ascii="Arial Narrow" w:hAnsi="Arial Narrow"/>
          <w:lang w:val="es-CO"/>
        </w:rPr>
        <w:t xml:space="preserve"> del proyecto. En caso de presentarse cambios frente a los profesionales </w:t>
      </w:r>
      <w:r w:rsidRPr="005F30CE">
        <w:rPr>
          <w:rFonts w:ascii="Arial Narrow" w:hAnsi="Arial Narrow"/>
          <w:lang w:val="es-CO"/>
        </w:rPr>
        <w:lastRenderedPageBreak/>
        <w:t>evaluados en el proceso de selección, se deberá precisar la profesión, cargo y dedicación, y remitir dicha información en un plazo no superior a quince (15) días posteriores a la orden de inicio del contrato de interventoría.</w:t>
      </w:r>
    </w:p>
    <w:p w14:paraId="50D9CB7F" w14:textId="6E6274B7" w:rsidR="004D6B90" w:rsidRPr="001947FE" w:rsidRDefault="004D6B90" w:rsidP="004D6B90">
      <w:pPr>
        <w:spacing w:after="240"/>
        <w:rPr>
          <w:rFonts w:ascii="Arial Narrow" w:hAnsi="Arial Narrow"/>
          <w:lang w:val="es-CO"/>
        </w:rPr>
      </w:pPr>
      <w:r w:rsidRPr="001947FE">
        <w:rPr>
          <w:rFonts w:ascii="Arial Narrow" w:hAnsi="Arial Narrow"/>
          <w:lang w:val="es-CO"/>
        </w:rPr>
        <w:t>El Consultor se obliga a presentar informes de avance mensuales en medio magnético, los cuales serán entregados a la firma interventora para su revisión y concepto. En caso de que la ejecución de la consultoría supere los seis (6) meses, deberá realizarse una entrega parcial semestral del Estudio de Diagnóstico a la Unidad Ejecutora, con copia a la Subdirección de Sostenibilidad, en medio digital. Una vez concluido, la Interventoría radicará ante la Unidad Ejecutora la versión final aprobada, en medio físico y magnético (formato modificable), con copia a la Subdirección de Sostenibilidad.</w:t>
      </w:r>
    </w:p>
    <w:p w14:paraId="09C478AF" w14:textId="165D3B7B" w:rsidR="004D6B90" w:rsidRDefault="004D6B90" w:rsidP="004D6B90">
      <w:pPr>
        <w:spacing w:after="240"/>
        <w:rPr>
          <w:rFonts w:ascii="Arial Narrow" w:hAnsi="Arial Narrow"/>
          <w:lang w:val="es-CO"/>
        </w:rPr>
      </w:pPr>
      <w:r w:rsidRPr="001947FE">
        <w:rPr>
          <w:rFonts w:ascii="Arial Narrow" w:hAnsi="Arial Narrow"/>
          <w:lang w:val="es-CO"/>
        </w:rPr>
        <w:t>La Interventoría será responsable de emitir conceptos sobre los entregables, formular requerimientos al Consultor y verificar su cumplimiento. Ante un eventual incumplimiento, deberá solicitar la aplicación de las multas previstas en la Resolución 718 de 2022, “por la cual se determina el régimen de multas e imposición de cláusula penal en los contratos celebrados por el INVIAS”.</w:t>
      </w:r>
    </w:p>
    <w:p w14:paraId="11BF9F2D" w14:textId="77777777" w:rsidR="004D6B90" w:rsidRPr="00073BC1" w:rsidRDefault="004D6B90" w:rsidP="004D6B90">
      <w:pPr>
        <w:spacing w:after="240"/>
        <w:rPr>
          <w:rFonts w:ascii="Arial Narrow" w:hAnsi="Arial Narrow"/>
          <w:lang w:val="es-CO"/>
        </w:rPr>
      </w:pPr>
    </w:p>
    <w:p w14:paraId="07882408" w14:textId="011D91DE" w:rsidR="00DF00CC" w:rsidRDefault="00AE00E4" w:rsidP="00A625F8">
      <w:pPr>
        <w:pStyle w:val="Prrafodelista"/>
        <w:numPr>
          <w:ilvl w:val="0"/>
          <w:numId w:val="14"/>
        </w:numPr>
        <w:rPr>
          <w:rFonts w:ascii="Arial Narrow" w:hAnsi="Arial Narrow"/>
          <w:b/>
          <w:bCs/>
        </w:rPr>
      </w:pPr>
      <w:r w:rsidRPr="00A625F8">
        <w:rPr>
          <w:rFonts w:ascii="Arial Narrow" w:hAnsi="Arial Narrow" w:cs="Arial"/>
          <w:b/>
          <w:bCs/>
        </w:rPr>
        <w:t xml:space="preserve">PRODUCTOS </w:t>
      </w:r>
      <w:r w:rsidR="00DF00CC" w:rsidRPr="00A625F8">
        <w:rPr>
          <w:rFonts w:ascii="Arial Narrow" w:hAnsi="Arial Narrow"/>
          <w:b/>
          <w:bCs/>
        </w:rPr>
        <w:t>ENTREGABLES</w:t>
      </w:r>
    </w:p>
    <w:p w14:paraId="6671A605" w14:textId="77777777" w:rsidR="00012E7C" w:rsidRDefault="00012E7C" w:rsidP="00012E7C">
      <w:pPr>
        <w:pStyle w:val="Prrafodelista"/>
        <w:rPr>
          <w:rFonts w:ascii="Arial Narrow" w:hAnsi="Arial Narrow"/>
          <w:b/>
          <w:bCs/>
        </w:rPr>
      </w:pPr>
    </w:p>
    <w:p w14:paraId="7F0AD289" w14:textId="66741657" w:rsidR="001C4262" w:rsidRPr="001947FE" w:rsidRDefault="001C4262" w:rsidP="001C4262">
      <w:pPr>
        <w:shd w:val="clear" w:color="auto" w:fill="FFFFFF"/>
        <w:rPr>
          <w:rFonts w:ascii="Arial Narrow" w:hAnsi="Arial Narrow" w:cs="Arial"/>
          <w:color w:val="242424"/>
          <w:bdr w:val="none" w:sz="0" w:space="0" w:color="auto" w:frame="1"/>
          <w:lang w:eastAsia="es-CO"/>
        </w:rPr>
      </w:pPr>
      <w:r w:rsidRPr="00E04F2B">
        <w:rPr>
          <w:rFonts w:ascii="Arial Narrow" w:hAnsi="Arial Narrow" w:cs="Arial"/>
          <w:color w:val="242424"/>
          <w:bdr w:val="none" w:sz="0" w:space="0" w:color="auto" w:frame="1"/>
          <w:lang w:eastAsia="es-CO"/>
        </w:rPr>
        <w:t xml:space="preserve">El Estudio de Diagnóstico </w:t>
      </w:r>
      <w:proofErr w:type="spellStart"/>
      <w:r w:rsidRPr="00E04F2B">
        <w:rPr>
          <w:rFonts w:ascii="Arial Narrow" w:hAnsi="Arial Narrow" w:cs="Arial"/>
          <w:color w:val="242424"/>
          <w:bdr w:val="none" w:sz="0" w:space="0" w:color="auto" w:frame="1"/>
          <w:lang w:eastAsia="es-CO"/>
        </w:rPr>
        <w:t>Socioambiental</w:t>
      </w:r>
      <w:proofErr w:type="spellEnd"/>
      <w:r w:rsidRPr="00E04F2B">
        <w:rPr>
          <w:rFonts w:ascii="Arial Narrow" w:hAnsi="Arial Narrow" w:cs="Arial"/>
          <w:color w:val="242424"/>
          <w:bdr w:val="none" w:sz="0" w:space="0" w:color="auto" w:frame="1"/>
          <w:lang w:eastAsia="es-CO"/>
        </w:rPr>
        <w:t> deberá incluir como mínimo los siguientes componentes:</w:t>
      </w:r>
    </w:p>
    <w:p w14:paraId="0E89FE38" w14:textId="77777777" w:rsidR="00012E7C" w:rsidRPr="00E04F2B" w:rsidRDefault="00012E7C" w:rsidP="001C4262">
      <w:pPr>
        <w:shd w:val="clear" w:color="auto" w:fill="FFFFFF"/>
        <w:rPr>
          <w:rFonts w:ascii="Arial Narrow" w:hAnsi="Arial Narrow" w:cs="Calibri"/>
          <w:color w:val="242424"/>
          <w:lang w:eastAsia="es-CO"/>
        </w:rPr>
      </w:pPr>
    </w:p>
    <w:p w14:paraId="5D3BD3EB"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Documento técnico ajustado al objeto y alcance del proyecto, soporte contractual del seguimiento y control por parte del INVIAS y la Interventoría.</w:t>
      </w:r>
    </w:p>
    <w:p w14:paraId="5B3DCBD7"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Definición del área de influencia y línea base (caracterización abiótica, biótica y socioeconómica) con información debidamente referenciada.</w:t>
      </w:r>
    </w:p>
    <w:p w14:paraId="6CC1DF67"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Relación del personal sugerido para la fase posterior del estudio.</w:t>
      </w:r>
    </w:p>
    <w:p w14:paraId="64A46CA0"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Identificación de puntos factibles de muestreo conforme a la normativa aplicable (calidad de agua, aire, suelos, ruido, entre otros).</w:t>
      </w:r>
    </w:p>
    <w:p w14:paraId="12E819DC"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Identificación de la necesidad de estudios complementarios (levantamiento de veda, sustracción de reserva, diagnóstico arqueológico, entre otros).</w:t>
      </w:r>
    </w:p>
    <w:p w14:paraId="6D34B754"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Estimación de costos aproximados para la fase posterior, incluyendo pagos a autoridades ambientales, permisos y licencias.</w:t>
      </w:r>
    </w:p>
    <w:p w14:paraId="1A6A0A61" w14:textId="7E754D07" w:rsidR="001C4262" w:rsidRPr="00E04F2B" w:rsidRDefault="001C4262" w:rsidP="27956E56">
      <w:pPr>
        <w:numPr>
          <w:ilvl w:val="0"/>
          <w:numId w:val="19"/>
        </w:numPr>
        <w:shd w:val="clear" w:color="auto" w:fill="FFFFFF" w:themeFill="background1"/>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Identificación de posibles pendientes ambientales</w:t>
      </w:r>
      <w:r w:rsidR="42F38084" w:rsidRPr="00E04F2B">
        <w:rPr>
          <w:rFonts w:ascii="Arial Narrow" w:hAnsi="Arial Narrow" w:cs="Arial"/>
          <w:color w:val="242424"/>
          <w:bdr w:val="none" w:sz="0" w:space="0" w:color="auto" w:frame="1"/>
          <w:lang w:eastAsia="es-CO"/>
        </w:rPr>
        <w:t xml:space="preserve"> y/o sociales</w:t>
      </w:r>
      <w:r w:rsidRPr="00E04F2B">
        <w:rPr>
          <w:rFonts w:ascii="Arial Narrow" w:hAnsi="Arial Narrow" w:cs="Arial"/>
          <w:color w:val="242424"/>
          <w:bdr w:val="none" w:sz="0" w:space="0" w:color="auto" w:frame="1"/>
          <w:lang w:eastAsia="es-CO"/>
        </w:rPr>
        <w:t xml:space="preserve"> derivados de proyectos anteriores en el área de estudio.</w:t>
      </w:r>
    </w:p>
    <w:p w14:paraId="711CDE43" w14:textId="77777777" w:rsidR="001C4262" w:rsidRPr="00E04F2B" w:rsidRDefault="001C4262" w:rsidP="001C4262">
      <w:pPr>
        <w:numPr>
          <w:ilvl w:val="0"/>
          <w:numId w:val="19"/>
        </w:numPr>
        <w:shd w:val="clear" w:color="auto" w:fill="FFFFFF"/>
        <w:spacing w:beforeAutospacing="1" w:afterAutospacing="1"/>
        <w:rPr>
          <w:rFonts w:ascii="Arial Narrow" w:hAnsi="Arial Narrow" w:cs="Segoe UI"/>
          <w:color w:val="242424"/>
          <w:lang w:eastAsia="es-CO"/>
        </w:rPr>
      </w:pPr>
      <w:r w:rsidRPr="001947FE">
        <w:rPr>
          <w:rFonts w:ascii="Arial Narrow" w:hAnsi="Arial Narrow" w:cs="Arial"/>
          <w:color w:val="242424"/>
          <w:bdr w:val="none" w:sz="0" w:space="0" w:color="auto" w:frame="1"/>
          <w:lang w:eastAsia="es-CO"/>
        </w:rPr>
        <w:t>Cronograma de ejecución que contemple tiempos factibles para cada actividad, incluyendo la estimación de los plazos requeridos para el trámite, evaluación y obtención de permisos, licencias, pronunciamientos y/o autorizaciones ante las autoridades competentes.</w:t>
      </w:r>
    </w:p>
    <w:p w14:paraId="7B87A4ED"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Modelo de Almacenamiento Geográfico de Datos (GDB) conforme a los lineamientos de la ANLA.</w:t>
      </w:r>
    </w:p>
    <w:p w14:paraId="1DCF0A37" w14:textId="77777777" w:rsidR="001C4262" w:rsidRPr="00E04F2B" w:rsidRDefault="001C4262" w:rsidP="001C4262">
      <w:pPr>
        <w:numPr>
          <w:ilvl w:val="0"/>
          <w:numId w:val="19"/>
        </w:numPr>
        <w:shd w:val="clear" w:color="auto" w:fill="FFFFFF"/>
        <w:rPr>
          <w:rFonts w:ascii="Arial Narrow" w:hAnsi="Arial Narrow" w:cs="Calibri"/>
          <w:color w:val="242424"/>
          <w:lang w:eastAsia="es-CO"/>
        </w:rPr>
      </w:pPr>
      <w:r w:rsidRPr="00E04F2B">
        <w:rPr>
          <w:rFonts w:ascii="Arial Narrow" w:hAnsi="Arial Narrow" w:cs="Arial"/>
          <w:color w:val="242424"/>
          <w:bdr w:val="none" w:sz="0" w:space="0" w:color="auto" w:frame="1"/>
          <w:lang w:eastAsia="es-CO"/>
        </w:rPr>
        <w:t>Cualquier otro documento adicional requerido por el INVIAS.</w:t>
      </w:r>
    </w:p>
    <w:p w14:paraId="00D309E2" w14:textId="3A4B282E" w:rsidR="001C4262" w:rsidRPr="001C4262" w:rsidRDefault="001C4262" w:rsidP="001C4262">
      <w:pPr>
        <w:rPr>
          <w:rFonts w:ascii="Arial Narrow" w:hAnsi="Arial Narrow"/>
          <w:b/>
          <w:bCs/>
        </w:rPr>
      </w:pPr>
    </w:p>
    <w:p w14:paraId="394533D7" w14:textId="1C906B9D" w:rsidR="00780932" w:rsidRDefault="00CF03E1" w:rsidP="00DF00CC">
      <w:pPr>
        <w:rPr>
          <w:rFonts w:ascii="Arial Narrow" w:hAnsi="Arial Narrow"/>
        </w:rPr>
      </w:pPr>
      <w:r>
        <w:rPr>
          <w:rFonts w:ascii="Arial Narrow" w:hAnsi="Arial Narrow"/>
          <w:lang w:val="es-CO"/>
        </w:rPr>
        <w:t xml:space="preserve">La </w:t>
      </w:r>
      <w:r w:rsidRPr="00CF03E1">
        <w:rPr>
          <w:rFonts w:ascii="Arial Narrow" w:hAnsi="Arial Narrow"/>
          <w:lang w:val="es-CO"/>
        </w:rPr>
        <w:t xml:space="preserve">descripción de las condiciones ambientales </w:t>
      </w:r>
      <w:r w:rsidR="00780932">
        <w:rPr>
          <w:rFonts w:ascii="Arial Narrow" w:hAnsi="Arial Narrow"/>
        </w:rPr>
        <w:t xml:space="preserve">de la línea base del </w:t>
      </w:r>
      <w:r w:rsidR="00012E7C">
        <w:rPr>
          <w:rFonts w:ascii="Arial Narrow" w:hAnsi="Arial Narrow"/>
        </w:rPr>
        <w:t xml:space="preserve">área de influencia del proyecto </w:t>
      </w:r>
      <w:r w:rsidR="00780932">
        <w:rPr>
          <w:rFonts w:ascii="Arial Narrow" w:hAnsi="Arial Narrow"/>
        </w:rPr>
        <w:t>deberá contener como mínimo:</w:t>
      </w:r>
    </w:p>
    <w:p w14:paraId="069AEFAE" w14:textId="77777777" w:rsidR="00780932" w:rsidRPr="00833E33" w:rsidRDefault="00780932" w:rsidP="00DF00CC">
      <w:pPr>
        <w:rPr>
          <w:rFonts w:ascii="Arial Narrow" w:hAnsi="Arial Narrow"/>
        </w:rPr>
      </w:pPr>
    </w:p>
    <w:p w14:paraId="1C6F09F9" w14:textId="0D56917F" w:rsidR="00780932" w:rsidRPr="00833E33" w:rsidRDefault="00595D3D" w:rsidP="00595D3D">
      <w:pPr>
        <w:pStyle w:val="Prrafodelista"/>
        <w:numPr>
          <w:ilvl w:val="0"/>
          <w:numId w:val="18"/>
        </w:numPr>
        <w:rPr>
          <w:rFonts w:ascii="Arial Narrow" w:hAnsi="Arial Narrow"/>
        </w:rPr>
      </w:pPr>
      <w:r w:rsidRPr="00833E33">
        <w:rPr>
          <w:rFonts w:ascii="Arial Narrow" w:hAnsi="Arial Narrow"/>
          <w:lang w:val="es-CO"/>
        </w:rPr>
        <w:lastRenderedPageBreak/>
        <w:t>Definición del área de influencia</w:t>
      </w:r>
    </w:p>
    <w:p w14:paraId="5149C535" w14:textId="5720B919" w:rsidR="00595D3D" w:rsidRPr="00833E33" w:rsidRDefault="00595D3D" w:rsidP="00595D3D">
      <w:pPr>
        <w:pStyle w:val="Prrafodelista"/>
        <w:numPr>
          <w:ilvl w:val="0"/>
          <w:numId w:val="18"/>
        </w:numPr>
        <w:rPr>
          <w:rFonts w:ascii="Arial Narrow" w:hAnsi="Arial Narrow"/>
        </w:rPr>
      </w:pPr>
      <w:r w:rsidRPr="00833E33">
        <w:rPr>
          <w:rFonts w:ascii="Arial Narrow" w:hAnsi="Arial Narrow"/>
          <w:lang w:val="es-CO"/>
        </w:rPr>
        <w:t>Línea base medio abiótico</w:t>
      </w:r>
    </w:p>
    <w:p w14:paraId="0648E94A" w14:textId="406E9F38" w:rsidR="00595D3D" w:rsidRPr="00833E33" w:rsidRDefault="00595D3D" w:rsidP="00595D3D">
      <w:pPr>
        <w:pStyle w:val="Prrafodelista"/>
        <w:numPr>
          <w:ilvl w:val="1"/>
          <w:numId w:val="18"/>
        </w:numPr>
        <w:rPr>
          <w:rFonts w:ascii="Arial Narrow" w:hAnsi="Arial Narrow"/>
        </w:rPr>
      </w:pPr>
      <w:r w:rsidRPr="00833E33">
        <w:rPr>
          <w:rFonts w:ascii="Arial Narrow" w:hAnsi="Arial Narrow"/>
          <w:lang w:val="es-CO"/>
        </w:rPr>
        <w:t>Componente geológico</w:t>
      </w:r>
    </w:p>
    <w:p w14:paraId="098B80E4" w14:textId="3F06DD62" w:rsidR="00595D3D"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geomorfológico</w:t>
      </w:r>
    </w:p>
    <w:p w14:paraId="1D460363" w14:textId="14A21C35"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geotécnico</w:t>
      </w:r>
    </w:p>
    <w:p w14:paraId="7DA93CD7" w14:textId="688343AE"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amenazas</w:t>
      </w:r>
    </w:p>
    <w:p w14:paraId="05B630F1" w14:textId="3A26F997"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suelos y uso del suelo</w:t>
      </w:r>
    </w:p>
    <w:p w14:paraId="30DF09B7" w14:textId="230C7660"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hidrología</w:t>
      </w:r>
    </w:p>
    <w:p w14:paraId="6DAA4F23" w14:textId="30CB3451"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hidrogeológico</w:t>
      </w:r>
    </w:p>
    <w:p w14:paraId="66C8EE76" w14:textId="35453E1C" w:rsidR="00833E33" w:rsidRPr="00833E33" w:rsidRDefault="00833E33" w:rsidP="00595D3D">
      <w:pPr>
        <w:pStyle w:val="Prrafodelista"/>
        <w:numPr>
          <w:ilvl w:val="1"/>
          <w:numId w:val="18"/>
        </w:numPr>
        <w:rPr>
          <w:rFonts w:ascii="Arial Narrow" w:hAnsi="Arial Narrow"/>
        </w:rPr>
      </w:pPr>
      <w:r w:rsidRPr="00833E33">
        <w:rPr>
          <w:rFonts w:ascii="Arial Narrow" w:hAnsi="Arial Narrow"/>
          <w:lang w:val="es-CO"/>
        </w:rPr>
        <w:t>Componente atmosférico</w:t>
      </w:r>
    </w:p>
    <w:p w14:paraId="0C0FA66D" w14:textId="1309E403" w:rsidR="00833E33" w:rsidRPr="00833E33" w:rsidRDefault="00833E33" w:rsidP="00833E33">
      <w:pPr>
        <w:pStyle w:val="Prrafodelista"/>
        <w:numPr>
          <w:ilvl w:val="0"/>
          <w:numId w:val="18"/>
        </w:numPr>
        <w:rPr>
          <w:rFonts w:ascii="Arial Narrow" w:hAnsi="Arial Narrow"/>
        </w:rPr>
      </w:pPr>
      <w:r w:rsidRPr="00833E33">
        <w:rPr>
          <w:rFonts w:ascii="Arial Narrow" w:hAnsi="Arial Narrow"/>
          <w:lang w:val="es-CO"/>
        </w:rPr>
        <w:t>Línea base medio biótico</w:t>
      </w:r>
    </w:p>
    <w:p w14:paraId="4EB3D556" w14:textId="3410B464" w:rsidR="00833E33" w:rsidRDefault="00833E33" w:rsidP="27956E56">
      <w:pPr>
        <w:pStyle w:val="Prrafodelista"/>
        <w:numPr>
          <w:ilvl w:val="0"/>
          <w:numId w:val="1"/>
        </w:numPr>
        <w:rPr>
          <w:rFonts w:ascii="Arial Narrow" w:hAnsi="Arial Narrow"/>
          <w:lang w:val="es-CO"/>
        </w:rPr>
      </w:pPr>
      <w:r w:rsidRPr="27956E56">
        <w:rPr>
          <w:rFonts w:ascii="Arial Narrow" w:hAnsi="Arial Narrow"/>
          <w:lang w:val="es-CO"/>
        </w:rPr>
        <w:t>Componente flora:</w:t>
      </w:r>
      <w:r w:rsidRPr="27956E56">
        <w:rPr>
          <w:rFonts w:ascii="HelveticaNeue" w:eastAsiaTheme="minorEastAsia" w:hAnsi="HelveticaNeue" w:cs="HelveticaNeue"/>
          <w:sz w:val="18"/>
          <w:szCs w:val="18"/>
          <w:lang w:val="es-CO" w:eastAsia="en-US"/>
        </w:rPr>
        <w:t xml:space="preserve"> </w:t>
      </w:r>
      <w:r w:rsidRPr="27956E56">
        <w:rPr>
          <w:rFonts w:ascii="Arial Narrow" w:hAnsi="Arial Narrow"/>
          <w:lang w:val="es-CO"/>
        </w:rPr>
        <w:t>una vez identificados cartográficamente los ecosistemas en el área de influencia, se deberá realizar una descripción general mediante información de fuentes secundarias.</w:t>
      </w:r>
    </w:p>
    <w:p w14:paraId="20427D5F" w14:textId="5D3B71D0" w:rsidR="6154969E" w:rsidRDefault="6154969E" w:rsidP="27956E56">
      <w:pPr>
        <w:pStyle w:val="Prrafodelista"/>
        <w:numPr>
          <w:ilvl w:val="0"/>
          <w:numId w:val="18"/>
        </w:numPr>
        <w:rPr>
          <w:rFonts w:ascii="Arial Narrow" w:hAnsi="Arial Narrow"/>
          <w:lang w:val="es-CO"/>
        </w:rPr>
      </w:pPr>
      <w:r w:rsidRPr="27956E56">
        <w:rPr>
          <w:rFonts w:ascii="Arial Narrow" w:hAnsi="Arial Narrow"/>
          <w:lang w:val="es-CO"/>
        </w:rPr>
        <w:t>Línea base medio socioeconómico</w:t>
      </w:r>
    </w:p>
    <w:p w14:paraId="2E6CE5C7" w14:textId="786AA70E" w:rsidR="06909DED" w:rsidRDefault="06909DED" w:rsidP="27956E56">
      <w:pPr>
        <w:pStyle w:val="Prrafodelista"/>
        <w:numPr>
          <w:ilvl w:val="0"/>
          <w:numId w:val="2"/>
        </w:numPr>
        <w:rPr>
          <w:rFonts w:ascii="Arial Narrow" w:eastAsia="Arial Narrow" w:hAnsi="Arial Narrow" w:cs="Arial Narrow"/>
        </w:rPr>
      </w:pPr>
      <w:r w:rsidRPr="27956E56">
        <w:rPr>
          <w:rFonts w:ascii="Arial Narrow" w:eastAsia="Arial Narrow" w:hAnsi="Arial Narrow" w:cs="Arial Narrow"/>
        </w:rPr>
        <w:t>Análisis de factores demográficos, actividades productivas, infraestructuras existentes, y aspectos sociales y culturales.</w:t>
      </w:r>
    </w:p>
    <w:p w14:paraId="0B1E7CC7" w14:textId="2D1B64EE" w:rsidR="27956E56" w:rsidRDefault="27956E56" w:rsidP="27956E56">
      <w:pPr>
        <w:pStyle w:val="Prrafodelista"/>
      </w:pPr>
    </w:p>
    <w:p w14:paraId="1AC23C51" w14:textId="77777777" w:rsidR="00012E7C" w:rsidRDefault="00012E7C" w:rsidP="00012E7C">
      <w:pPr>
        <w:pStyle w:val="Prrafodelista"/>
        <w:ind w:left="1440"/>
        <w:rPr>
          <w:rFonts w:ascii="Arial Narrow" w:hAnsi="Arial Narrow"/>
          <w:lang w:val="es-CO"/>
        </w:rPr>
      </w:pPr>
    </w:p>
    <w:p w14:paraId="7EE2CE73" w14:textId="6686F4E6" w:rsidR="00012E7C" w:rsidRPr="00012E7C" w:rsidRDefault="00012E7C" w:rsidP="00012E7C">
      <w:pPr>
        <w:rPr>
          <w:rFonts w:ascii="Arial Narrow" w:hAnsi="Arial Narrow"/>
          <w:lang w:val="es-CO"/>
        </w:rPr>
      </w:pPr>
      <w:r>
        <w:rPr>
          <w:rFonts w:ascii="Arial Narrow" w:hAnsi="Arial Narrow"/>
          <w:lang w:val="es-CO"/>
        </w:rPr>
        <w:t xml:space="preserve">Adicionalmente, el estudio deberá incorporar: </w:t>
      </w:r>
    </w:p>
    <w:p w14:paraId="34CF120D" w14:textId="77777777" w:rsidR="00780932" w:rsidRPr="00833E33" w:rsidRDefault="00780932" w:rsidP="27956E56">
      <w:pPr>
        <w:ind w:left="-5"/>
        <w:rPr>
          <w:rFonts w:ascii="Arial Narrow" w:eastAsia="Arial Narrow" w:hAnsi="Arial Narrow" w:cs="Arial Narrow"/>
        </w:rPr>
      </w:pPr>
    </w:p>
    <w:p w14:paraId="7C46E428" w14:textId="1C168D72" w:rsidR="00066D73" w:rsidRPr="00012E7C" w:rsidRDefault="000D42B3"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Matriz de permisos y autorizaciones ambientales</w:t>
      </w:r>
      <w:r w:rsidR="009B5BAD" w:rsidRPr="27956E56">
        <w:rPr>
          <w:rFonts w:ascii="Arial Narrow" w:eastAsia="Arial Narrow" w:hAnsi="Arial Narrow" w:cs="Arial Narrow"/>
        </w:rPr>
        <w:t xml:space="preserve"> </w:t>
      </w:r>
      <w:r w:rsidR="349BBE0F" w:rsidRPr="27956E56">
        <w:rPr>
          <w:rFonts w:ascii="Arial Narrow" w:eastAsia="Arial Narrow" w:hAnsi="Arial Narrow" w:cs="Arial Narrow"/>
        </w:rPr>
        <w:t xml:space="preserve">y sociales </w:t>
      </w:r>
      <w:r w:rsidR="009B5BAD" w:rsidRPr="27956E56">
        <w:rPr>
          <w:rFonts w:ascii="Arial Narrow" w:eastAsia="Arial Narrow" w:hAnsi="Arial Narrow" w:cs="Arial Narrow"/>
        </w:rPr>
        <w:t>en donde se indique la</w:t>
      </w:r>
      <w:r w:rsidRPr="27956E56">
        <w:rPr>
          <w:rFonts w:ascii="Arial Narrow" w:eastAsia="Arial Narrow" w:hAnsi="Arial Narrow" w:cs="Arial Narrow"/>
        </w:rPr>
        <w:t xml:space="preserve"> autoridad competente, requisitos principales</w:t>
      </w:r>
      <w:r w:rsidR="00865155" w:rsidRPr="27956E56">
        <w:rPr>
          <w:rFonts w:ascii="Arial Narrow" w:eastAsia="Arial Narrow" w:hAnsi="Arial Narrow" w:cs="Arial Narrow"/>
        </w:rPr>
        <w:t xml:space="preserve">, costos asociados </w:t>
      </w:r>
      <w:r w:rsidRPr="27956E56">
        <w:rPr>
          <w:rFonts w:ascii="Arial Narrow" w:eastAsia="Arial Narrow" w:hAnsi="Arial Narrow" w:cs="Arial Narrow"/>
        </w:rPr>
        <w:t>y tiempos estimados de trámite, sin que en esta fase se gestionen permisos ni se elaboren soportes definitivos.</w:t>
      </w:r>
    </w:p>
    <w:p w14:paraId="5C605F68" w14:textId="5A911FB0" w:rsidR="00DF00CC" w:rsidRPr="00012E7C" w:rsidRDefault="00833E33"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 xml:space="preserve">Inventario de las especies identificadas </w:t>
      </w:r>
      <w:r w:rsidR="00DF00CC" w:rsidRPr="27956E56">
        <w:rPr>
          <w:rFonts w:ascii="Arial Narrow" w:eastAsia="Arial Narrow" w:hAnsi="Arial Narrow" w:cs="Arial Narrow"/>
        </w:rPr>
        <w:t xml:space="preserve">que requieran proceso de levantamiento de veda, para lo anterior </w:t>
      </w:r>
      <w:r w:rsidR="00BF3F64" w:rsidRPr="27956E56">
        <w:rPr>
          <w:rFonts w:ascii="Arial Narrow" w:eastAsia="Arial Narrow" w:hAnsi="Arial Narrow" w:cs="Arial Narrow"/>
        </w:rPr>
        <w:t xml:space="preserve">dependiendo lo que considere la unidad ejecutora, </w:t>
      </w:r>
      <w:r w:rsidR="00DF00CC" w:rsidRPr="27956E56">
        <w:rPr>
          <w:rFonts w:ascii="Arial Narrow" w:eastAsia="Arial Narrow" w:hAnsi="Arial Narrow" w:cs="Arial Narrow"/>
        </w:rPr>
        <w:t xml:space="preserve">se elaborarán los documentos técnicos </w:t>
      </w:r>
      <w:r w:rsidRPr="27956E56">
        <w:rPr>
          <w:rFonts w:ascii="Arial Narrow" w:eastAsia="Arial Narrow" w:hAnsi="Arial Narrow" w:cs="Arial Narrow"/>
        </w:rPr>
        <w:t xml:space="preserve">preliminares </w:t>
      </w:r>
      <w:r w:rsidR="00DF00CC" w:rsidRPr="27956E56">
        <w:rPr>
          <w:rFonts w:ascii="Arial Narrow" w:eastAsia="Arial Narrow" w:hAnsi="Arial Narrow" w:cs="Arial Narrow"/>
        </w:rPr>
        <w:t xml:space="preserve">necesarios de acuerdo con los requisitos que fija la </w:t>
      </w:r>
      <w:r w:rsidR="00AD0D20" w:rsidRPr="27956E56">
        <w:rPr>
          <w:rFonts w:ascii="Arial Narrow" w:eastAsia="Arial Narrow" w:hAnsi="Arial Narrow" w:cs="Arial Narrow"/>
        </w:rPr>
        <w:t xml:space="preserve">Autoridad Nacional de Licencias Ambientales – ANLA </w:t>
      </w:r>
      <w:r w:rsidR="00DF00CC" w:rsidRPr="27956E56">
        <w:rPr>
          <w:rFonts w:ascii="Arial Narrow" w:eastAsia="Arial Narrow" w:hAnsi="Arial Narrow" w:cs="Arial Narrow"/>
        </w:rPr>
        <w:t>o la autoridad ambiental regional competente.</w:t>
      </w:r>
    </w:p>
    <w:p w14:paraId="0531423A" w14:textId="064880FD" w:rsidR="00DF00CC" w:rsidRPr="00012E7C" w:rsidRDefault="00012E7C"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 xml:space="preserve">En caso de que las </w:t>
      </w:r>
      <w:r w:rsidR="00DF00CC" w:rsidRPr="27956E56">
        <w:rPr>
          <w:rFonts w:ascii="Arial Narrow" w:eastAsia="Arial Narrow" w:hAnsi="Arial Narrow" w:cs="Arial Narrow"/>
        </w:rPr>
        <w:t xml:space="preserve">actividades a generar por el proyecto se ubican sobre </w:t>
      </w:r>
      <w:r w:rsidR="00F30896" w:rsidRPr="27956E56">
        <w:rPr>
          <w:rFonts w:ascii="Arial Narrow" w:eastAsia="Arial Narrow" w:hAnsi="Arial Narrow" w:cs="Arial Narrow"/>
        </w:rPr>
        <w:t xml:space="preserve">zonas de </w:t>
      </w:r>
      <w:r w:rsidR="00DF00CC" w:rsidRPr="27956E56">
        <w:rPr>
          <w:rFonts w:ascii="Arial Narrow" w:eastAsia="Arial Narrow" w:hAnsi="Arial Narrow" w:cs="Arial Narrow"/>
        </w:rPr>
        <w:t xml:space="preserve">Sustracción de Reserva de la Ley 2 de 1959 o categoría de manejo especial susceptible de sustracción de acuerdo con lo previsto por el Decreto 1076 de 2015 en relación con las áreas del Sistema Nacional de Áreas Protegidas -SINAP (artículo </w:t>
      </w:r>
      <w:r w:rsidR="00F30896" w:rsidRPr="27956E56">
        <w:rPr>
          <w:rFonts w:ascii="Arial Narrow" w:eastAsia="Arial Narrow" w:hAnsi="Arial Narrow" w:cs="Arial Narrow"/>
        </w:rPr>
        <w:t xml:space="preserve">2.2.2.1.1.1. y </w:t>
      </w:r>
      <w:r w:rsidR="00833E33" w:rsidRPr="27956E56">
        <w:rPr>
          <w:rFonts w:ascii="Arial Narrow" w:eastAsia="Arial Narrow" w:hAnsi="Arial Narrow" w:cs="Arial Narrow"/>
        </w:rPr>
        <w:t>SS</w:t>
      </w:r>
      <w:r w:rsidR="00F30896" w:rsidRPr="27956E56">
        <w:rPr>
          <w:rFonts w:ascii="Arial Narrow" w:eastAsia="Arial Narrow" w:hAnsi="Arial Narrow" w:cs="Arial Narrow"/>
        </w:rPr>
        <w:t>), entre otros;</w:t>
      </w:r>
      <w:r w:rsidR="00DF00CC" w:rsidRPr="27956E56">
        <w:rPr>
          <w:rFonts w:ascii="Arial Narrow" w:eastAsia="Arial Narrow" w:hAnsi="Arial Narrow" w:cs="Arial Narrow"/>
        </w:rPr>
        <w:t xml:space="preserve"> </w:t>
      </w:r>
      <w:r w:rsidR="00F30896" w:rsidRPr="27956E56">
        <w:rPr>
          <w:rFonts w:ascii="Arial Narrow" w:eastAsia="Arial Narrow" w:hAnsi="Arial Narrow" w:cs="Arial Narrow"/>
        </w:rPr>
        <w:t xml:space="preserve">de ser así, el consultor </w:t>
      </w:r>
      <w:r w:rsidR="00BF3F64" w:rsidRPr="27956E56">
        <w:rPr>
          <w:rFonts w:ascii="Arial Narrow" w:eastAsia="Arial Narrow" w:hAnsi="Arial Narrow" w:cs="Arial Narrow"/>
        </w:rPr>
        <w:t xml:space="preserve">dependiendo lo que considere la </w:t>
      </w:r>
      <w:r w:rsidR="008F6F61" w:rsidRPr="27956E56">
        <w:rPr>
          <w:rFonts w:ascii="Arial Narrow" w:eastAsia="Arial Narrow" w:hAnsi="Arial Narrow" w:cs="Arial Narrow"/>
        </w:rPr>
        <w:t>U</w:t>
      </w:r>
      <w:r w:rsidR="00BF3F64" w:rsidRPr="27956E56">
        <w:rPr>
          <w:rFonts w:ascii="Arial Narrow" w:eastAsia="Arial Narrow" w:hAnsi="Arial Narrow" w:cs="Arial Narrow"/>
        </w:rPr>
        <w:t xml:space="preserve">nidad </w:t>
      </w:r>
      <w:r w:rsidR="008F6F61" w:rsidRPr="27956E56">
        <w:rPr>
          <w:rFonts w:ascii="Arial Narrow" w:eastAsia="Arial Narrow" w:hAnsi="Arial Narrow" w:cs="Arial Narrow"/>
        </w:rPr>
        <w:t>E</w:t>
      </w:r>
      <w:r w:rsidR="00BF3F64" w:rsidRPr="27956E56">
        <w:rPr>
          <w:rFonts w:ascii="Arial Narrow" w:eastAsia="Arial Narrow" w:hAnsi="Arial Narrow" w:cs="Arial Narrow"/>
        </w:rPr>
        <w:t xml:space="preserve">jecutora </w:t>
      </w:r>
      <w:r w:rsidR="00F30896" w:rsidRPr="27956E56">
        <w:rPr>
          <w:rFonts w:ascii="Arial Narrow" w:eastAsia="Arial Narrow" w:hAnsi="Arial Narrow" w:cs="Arial Narrow"/>
        </w:rPr>
        <w:t xml:space="preserve">deberá elaborar el documento técnico </w:t>
      </w:r>
      <w:r w:rsidR="00833E33" w:rsidRPr="27956E56">
        <w:rPr>
          <w:rFonts w:ascii="Arial Narrow" w:eastAsia="Arial Narrow" w:hAnsi="Arial Narrow" w:cs="Arial Narrow"/>
        </w:rPr>
        <w:t xml:space="preserve">previo </w:t>
      </w:r>
      <w:r w:rsidR="00F30896" w:rsidRPr="27956E56">
        <w:rPr>
          <w:rFonts w:ascii="Arial Narrow" w:eastAsia="Arial Narrow" w:hAnsi="Arial Narrow" w:cs="Arial Narrow"/>
        </w:rPr>
        <w:t xml:space="preserve">requerido </w:t>
      </w:r>
      <w:r w:rsidR="00DF00CC" w:rsidRPr="27956E56">
        <w:rPr>
          <w:rFonts w:ascii="Arial Narrow" w:eastAsia="Arial Narrow" w:hAnsi="Arial Narrow" w:cs="Arial Narrow"/>
        </w:rPr>
        <w:t xml:space="preserve">de acuerdo con los requisitos previstos por la Dirección de Bosques, Biodiversidad y Servicios </w:t>
      </w:r>
      <w:proofErr w:type="spellStart"/>
      <w:r w:rsidR="00DF00CC" w:rsidRPr="27956E56">
        <w:rPr>
          <w:rFonts w:ascii="Arial Narrow" w:eastAsia="Arial Narrow" w:hAnsi="Arial Narrow" w:cs="Arial Narrow"/>
        </w:rPr>
        <w:t>Ecosistémicos</w:t>
      </w:r>
      <w:proofErr w:type="spellEnd"/>
      <w:r w:rsidR="00DF00CC" w:rsidRPr="27956E56">
        <w:rPr>
          <w:rFonts w:ascii="Arial Narrow" w:eastAsia="Arial Narrow" w:hAnsi="Arial Narrow" w:cs="Arial Narrow"/>
        </w:rPr>
        <w:t xml:space="preserve"> del Ministerio de Ambiente y Desarrollo Sostenible o la entidad ambiental competente.</w:t>
      </w:r>
    </w:p>
    <w:p w14:paraId="77FFA569" w14:textId="35EFD8A3" w:rsidR="00865155" w:rsidRDefault="5BA9CF13"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El Consultor deberá i</w:t>
      </w:r>
      <w:r w:rsidR="43D3C4AC" w:rsidRPr="27956E56">
        <w:rPr>
          <w:rFonts w:ascii="Arial Narrow" w:eastAsia="Arial Narrow" w:hAnsi="Arial Narrow" w:cs="Arial Narrow"/>
        </w:rPr>
        <w:t>dentifica</w:t>
      </w:r>
      <w:r w:rsidR="2D99135F" w:rsidRPr="27956E56">
        <w:rPr>
          <w:rFonts w:ascii="Arial Narrow" w:eastAsia="Arial Narrow" w:hAnsi="Arial Narrow" w:cs="Arial Narrow"/>
        </w:rPr>
        <w:t>r</w:t>
      </w:r>
      <w:r w:rsidR="43D3C4AC" w:rsidRPr="27956E56">
        <w:rPr>
          <w:rFonts w:ascii="Arial Narrow" w:eastAsia="Arial Narrow" w:hAnsi="Arial Narrow" w:cs="Arial Narrow"/>
        </w:rPr>
        <w:t xml:space="preserve"> y caracteriza</w:t>
      </w:r>
      <w:r w:rsidR="299F3482" w:rsidRPr="27956E56">
        <w:rPr>
          <w:rFonts w:ascii="Arial Narrow" w:eastAsia="Arial Narrow" w:hAnsi="Arial Narrow" w:cs="Arial Narrow"/>
        </w:rPr>
        <w:t>r</w:t>
      </w:r>
      <w:r w:rsidR="43D3C4AC" w:rsidRPr="27956E56">
        <w:rPr>
          <w:rFonts w:ascii="Arial Narrow" w:eastAsia="Arial Narrow" w:hAnsi="Arial Narrow" w:cs="Arial Narrow"/>
        </w:rPr>
        <w:t xml:space="preserve">, con base </w:t>
      </w:r>
      <w:r w:rsidR="24794B0C" w:rsidRPr="27956E56">
        <w:rPr>
          <w:rFonts w:ascii="Arial Narrow" w:eastAsia="Arial Narrow" w:hAnsi="Arial Narrow" w:cs="Arial Narrow"/>
        </w:rPr>
        <w:t>a</w:t>
      </w:r>
      <w:r w:rsidR="43D3C4AC" w:rsidRPr="27956E56">
        <w:rPr>
          <w:rFonts w:ascii="Arial Narrow" w:eastAsia="Arial Narrow" w:hAnsi="Arial Narrow" w:cs="Arial Narrow"/>
        </w:rPr>
        <w:t xml:space="preserve"> fuentes primarias y secundarias,</w:t>
      </w:r>
      <w:r w:rsidR="057CA5A3" w:rsidRPr="27956E56">
        <w:rPr>
          <w:rFonts w:ascii="Arial Narrow" w:eastAsia="Arial Narrow" w:hAnsi="Arial Narrow" w:cs="Arial Narrow"/>
        </w:rPr>
        <w:t xml:space="preserve"> la presencia de </w:t>
      </w:r>
      <w:r w:rsidR="43D3C4AC" w:rsidRPr="27956E56">
        <w:rPr>
          <w:rFonts w:ascii="Arial Narrow" w:eastAsia="Arial Narrow" w:hAnsi="Arial Narrow" w:cs="Arial Narrow"/>
        </w:rPr>
        <w:t>comunidades</w:t>
      </w:r>
      <w:r w:rsidR="212241CC" w:rsidRPr="27956E56">
        <w:rPr>
          <w:rFonts w:ascii="Arial Narrow" w:eastAsia="Arial Narrow" w:hAnsi="Arial Narrow" w:cs="Arial Narrow"/>
        </w:rPr>
        <w:t xml:space="preserve"> étnicas en </w:t>
      </w:r>
      <w:r w:rsidR="43D3C4AC" w:rsidRPr="27956E56">
        <w:rPr>
          <w:rFonts w:ascii="Arial Narrow" w:eastAsia="Arial Narrow" w:hAnsi="Arial Narrow" w:cs="Arial Narrow"/>
        </w:rPr>
        <w:t xml:space="preserve">el área </w:t>
      </w:r>
      <w:r w:rsidR="4B3F37E5" w:rsidRPr="27956E56">
        <w:rPr>
          <w:rFonts w:ascii="Arial Narrow" w:eastAsia="Arial Narrow" w:hAnsi="Arial Narrow" w:cs="Arial Narrow"/>
        </w:rPr>
        <w:t>interés</w:t>
      </w:r>
      <w:r w:rsidR="43D3C4AC" w:rsidRPr="27956E56">
        <w:rPr>
          <w:rFonts w:ascii="Arial Narrow" w:eastAsia="Arial Narrow" w:hAnsi="Arial Narrow" w:cs="Arial Narrow"/>
        </w:rPr>
        <w:t xml:space="preserve"> del proyecto. </w:t>
      </w:r>
      <w:r w:rsidR="65C76EFA" w:rsidRPr="27956E56">
        <w:rPr>
          <w:rFonts w:ascii="Arial Narrow" w:eastAsia="Arial Narrow" w:hAnsi="Arial Narrow" w:cs="Arial Narrow"/>
        </w:rPr>
        <w:t xml:space="preserve">La consulta debe realizarse a </w:t>
      </w:r>
      <w:r w:rsidR="56D614AA" w:rsidRPr="27956E56">
        <w:rPr>
          <w:rFonts w:ascii="Arial Narrow" w:eastAsia="Arial Narrow" w:hAnsi="Arial Narrow" w:cs="Arial Narrow"/>
        </w:rPr>
        <w:t xml:space="preserve">entidades de orden territorial y nacional. </w:t>
      </w:r>
      <w:r w:rsidR="1FF8ADB5" w:rsidRPr="27956E56">
        <w:rPr>
          <w:rFonts w:ascii="Arial Narrow" w:eastAsia="Arial Narrow" w:hAnsi="Arial Narrow" w:cs="Arial Narrow"/>
        </w:rPr>
        <w:t xml:space="preserve"> También </w:t>
      </w:r>
      <w:r w:rsidR="43D3C4AC" w:rsidRPr="27956E56">
        <w:rPr>
          <w:rFonts w:ascii="Arial Narrow" w:eastAsia="Arial Narrow" w:hAnsi="Arial Narrow" w:cs="Arial Narrow"/>
        </w:rPr>
        <w:t xml:space="preserve">debe gestionar y obtener </w:t>
      </w:r>
      <w:r w:rsidR="1E2C0C07" w:rsidRPr="27956E56">
        <w:rPr>
          <w:rFonts w:ascii="Arial Narrow" w:eastAsia="Arial Narrow" w:hAnsi="Arial Narrow" w:cs="Arial Narrow"/>
        </w:rPr>
        <w:t xml:space="preserve">los actos administrativos y polígonos de </w:t>
      </w:r>
      <w:r w:rsidR="43D3C4AC" w:rsidRPr="27956E56">
        <w:rPr>
          <w:rFonts w:ascii="Arial Narrow" w:eastAsia="Arial Narrow" w:hAnsi="Arial Narrow" w:cs="Arial Narrow"/>
        </w:rPr>
        <w:t>los territorios colectivos de comunidades étnicas</w:t>
      </w:r>
      <w:r w:rsidR="24B96B91" w:rsidRPr="27956E56">
        <w:rPr>
          <w:rFonts w:ascii="Arial Narrow" w:eastAsia="Arial Narrow" w:hAnsi="Arial Narrow" w:cs="Arial Narrow"/>
        </w:rPr>
        <w:t xml:space="preserve">, </w:t>
      </w:r>
      <w:r w:rsidR="6DC2FB1D" w:rsidRPr="27956E56">
        <w:rPr>
          <w:rFonts w:ascii="Arial Narrow" w:eastAsia="Arial Narrow" w:hAnsi="Arial Narrow" w:cs="Arial Narrow"/>
        </w:rPr>
        <w:t>c</w:t>
      </w:r>
      <w:r w:rsidR="24B96B91" w:rsidRPr="27956E56">
        <w:rPr>
          <w:rFonts w:ascii="Arial Narrow" w:eastAsia="Arial Narrow" w:hAnsi="Arial Narrow" w:cs="Arial Narrow"/>
        </w:rPr>
        <w:t xml:space="preserve">on influencia en el </w:t>
      </w:r>
      <w:r w:rsidR="001653CF" w:rsidRPr="27956E56">
        <w:rPr>
          <w:rFonts w:ascii="Arial Narrow" w:eastAsia="Arial Narrow" w:hAnsi="Arial Narrow" w:cs="Arial Narrow"/>
        </w:rPr>
        <w:t>área</w:t>
      </w:r>
      <w:r w:rsidR="24B96B91" w:rsidRPr="27956E56">
        <w:rPr>
          <w:rFonts w:ascii="Arial Narrow" w:eastAsia="Arial Narrow" w:hAnsi="Arial Narrow" w:cs="Arial Narrow"/>
        </w:rPr>
        <w:t xml:space="preserve"> de </w:t>
      </w:r>
      <w:r w:rsidR="71C0E7BA" w:rsidRPr="27956E56">
        <w:rPr>
          <w:rFonts w:ascii="Arial Narrow" w:eastAsia="Arial Narrow" w:hAnsi="Arial Narrow" w:cs="Arial Narrow"/>
        </w:rPr>
        <w:t>interés.</w:t>
      </w:r>
    </w:p>
    <w:p w14:paraId="63C1F724" w14:textId="7F13F3AD" w:rsidR="00865155" w:rsidRDefault="7CB047B9"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Debe tramitarse la c</w:t>
      </w:r>
      <w:r w:rsidR="43D3C4AC" w:rsidRPr="27956E56">
        <w:rPr>
          <w:rFonts w:ascii="Arial Narrow" w:eastAsia="Arial Narrow" w:hAnsi="Arial Narrow" w:cs="Arial Narrow"/>
        </w:rPr>
        <w:t>ertificación de la Unidad Administrativa Especial de Gestión de Tierras Despojadas, en la que se indique si sobre el área de influencia del proyecto se sobrepone un área</w:t>
      </w:r>
      <w:r w:rsidR="2A559120" w:rsidRPr="27956E56">
        <w:rPr>
          <w:rFonts w:ascii="Arial Narrow" w:eastAsia="Arial Narrow" w:hAnsi="Arial Narrow" w:cs="Arial Narrow"/>
        </w:rPr>
        <w:t xml:space="preserve"> </w:t>
      </w:r>
      <w:r w:rsidR="001653CF" w:rsidRPr="27956E56">
        <w:rPr>
          <w:rFonts w:ascii="Arial Narrow" w:eastAsia="Arial Narrow" w:hAnsi="Arial Narrow" w:cs="Arial Narrow"/>
        </w:rPr>
        <w:t>macro focalizada</w:t>
      </w:r>
      <w:r w:rsidR="43D3C4AC" w:rsidRPr="27956E56">
        <w:rPr>
          <w:rFonts w:ascii="Arial Narrow" w:eastAsia="Arial Narrow" w:hAnsi="Arial Narrow" w:cs="Arial Narrow"/>
        </w:rPr>
        <w:t xml:space="preserve"> y/o </w:t>
      </w:r>
      <w:r w:rsidR="001653CF" w:rsidRPr="27956E56">
        <w:rPr>
          <w:rFonts w:ascii="Arial Narrow" w:eastAsia="Arial Narrow" w:hAnsi="Arial Narrow" w:cs="Arial Narrow"/>
        </w:rPr>
        <w:t>micro focalizada</w:t>
      </w:r>
      <w:r w:rsidR="43D3C4AC" w:rsidRPr="27956E56">
        <w:rPr>
          <w:rFonts w:ascii="Arial Narrow" w:eastAsia="Arial Narrow" w:hAnsi="Arial Narrow" w:cs="Arial Narrow"/>
        </w:rPr>
        <w:t xml:space="preserve"> por dicha Unidad, o si se ha solicitado por una particular inclusión en el registro de tierras despojadas o abandonadas forzosamente, que </w:t>
      </w:r>
      <w:r w:rsidR="43D3C4AC" w:rsidRPr="27956E56">
        <w:rPr>
          <w:rFonts w:ascii="Arial Narrow" w:eastAsia="Arial Narrow" w:hAnsi="Arial Narrow" w:cs="Arial Narrow"/>
        </w:rPr>
        <w:lastRenderedPageBreak/>
        <w:t xml:space="preserve">afecte alguno de los predios requeridos para el proyecto. Será evaluada la pertinencia de elevar solicitudes similares ante la Unidad de Restitución de Tierras y la Agencia Nacional de Tierras. </w:t>
      </w:r>
    </w:p>
    <w:p w14:paraId="0DE142A1" w14:textId="450CF79C" w:rsidR="00865155" w:rsidRDefault="7F7D8AA7" w:rsidP="27956E56">
      <w:pPr>
        <w:pStyle w:val="Prrafodelista"/>
        <w:numPr>
          <w:ilvl w:val="0"/>
          <w:numId w:val="20"/>
        </w:numPr>
        <w:rPr>
          <w:rFonts w:ascii="Arial Narrow" w:eastAsia="Arial Narrow" w:hAnsi="Arial Narrow" w:cs="Arial Narrow"/>
        </w:rPr>
      </w:pPr>
      <w:r w:rsidRPr="27956E56">
        <w:rPr>
          <w:rFonts w:ascii="Arial Narrow" w:eastAsia="Arial Narrow" w:hAnsi="Arial Narrow" w:cs="Arial Narrow"/>
        </w:rPr>
        <w:t>Se requieren por lo menos dos reuniones de socialización</w:t>
      </w:r>
      <w:r w:rsidR="7D33F8F2" w:rsidRPr="27956E56">
        <w:rPr>
          <w:rFonts w:ascii="Arial Narrow" w:eastAsia="Arial Narrow" w:hAnsi="Arial Narrow" w:cs="Arial Narrow"/>
        </w:rPr>
        <w:t>: una reunión inicial, con un alcance exploratorio y de consecución de fuentes primarias y una reunión final para vincular a las comunidades con la solución técnica garantizando así la gobernanza del proyecto.</w:t>
      </w:r>
    </w:p>
    <w:p w14:paraId="7C75C1F5" w14:textId="7676EF2C" w:rsidR="008A48BB" w:rsidRPr="002E59B5" w:rsidRDefault="008A48BB" w:rsidP="27956E56">
      <w:pPr>
        <w:rPr>
          <w:rFonts w:ascii="Arial Narrow" w:eastAsia="Arial Narrow" w:hAnsi="Arial Narrow" w:cs="Arial Narrow"/>
        </w:rPr>
      </w:pPr>
    </w:p>
    <w:p w14:paraId="5A93E9C3" w14:textId="143F61C6" w:rsidR="008A48BB" w:rsidRPr="002E59B5" w:rsidRDefault="7F3A9EF0" w:rsidP="27956E56">
      <w:pPr>
        <w:rPr>
          <w:rFonts w:ascii="Arial Narrow" w:eastAsia="Arial Narrow" w:hAnsi="Arial Narrow" w:cs="Arial Narrow"/>
          <w:b/>
          <w:bCs/>
        </w:rPr>
      </w:pPr>
      <w:r w:rsidRPr="27956E56">
        <w:rPr>
          <w:rFonts w:ascii="Arial Narrow" w:eastAsia="Arial Narrow" w:hAnsi="Arial Narrow" w:cs="Arial Narrow"/>
          <w:b/>
          <w:bCs/>
        </w:rPr>
        <w:t>La gestión social y el corredor geotécnico:</w:t>
      </w:r>
    </w:p>
    <w:p w14:paraId="15948703" w14:textId="49EEF72D" w:rsidR="008A48BB" w:rsidRPr="002E59B5" w:rsidRDefault="008A48BB" w:rsidP="27956E56">
      <w:pPr>
        <w:rPr>
          <w:rFonts w:ascii="Arial Narrow" w:eastAsia="Arial Narrow" w:hAnsi="Arial Narrow" w:cs="Arial Narrow"/>
        </w:rPr>
      </w:pPr>
    </w:p>
    <w:p w14:paraId="07A9F95F" w14:textId="478C1F2A" w:rsidR="008A48BB" w:rsidRPr="002E59B5" w:rsidRDefault="1458AD17" w:rsidP="27956E56">
      <w:pPr>
        <w:spacing w:before="240"/>
        <w:rPr>
          <w:rFonts w:ascii="Arial Narrow" w:eastAsia="Arial Narrow" w:hAnsi="Arial Narrow" w:cs="Arial Narrow"/>
          <w:lang w:val="es-MX"/>
        </w:rPr>
      </w:pPr>
      <w:r w:rsidRPr="27956E56">
        <w:rPr>
          <w:rFonts w:ascii="Arial Narrow" w:eastAsia="Arial Narrow" w:hAnsi="Arial Narrow" w:cs="Arial Narrow"/>
          <w:lang w:val="es-MX"/>
        </w:rPr>
        <w:t xml:space="preserve">El componente social de la </w:t>
      </w:r>
      <w:r w:rsidR="001653CF" w:rsidRPr="27956E56">
        <w:rPr>
          <w:rFonts w:ascii="Arial Narrow" w:eastAsia="Arial Narrow" w:hAnsi="Arial Narrow" w:cs="Arial Narrow"/>
          <w:lang w:val="es-MX"/>
        </w:rPr>
        <w:t>Consultoría</w:t>
      </w:r>
      <w:r w:rsidRPr="27956E56">
        <w:rPr>
          <w:rFonts w:ascii="Arial Narrow" w:eastAsia="Arial Narrow" w:hAnsi="Arial Narrow" w:cs="Arial Narrow"/>
          <w:lang w:val="es-MX"/>
        </w:rPr>
        <w:t xml:space="preserve"> debe aportar a la identificación y formulación del diagnóstico del corredor geotécnico elementos sociales que impacten positivamente los proyectos, con la finalidad de disminuir la incertidumbre y los riesgos en la infraestructura vial, aportando a generar un balance ambiental neto positivo.</w:t>
      </w:r>
    </w:p>
    <w:p w14:paraId="3500337E" w14:textId="5FF2BB42" w:rsidR="008A48BB" w:rsidRPr="002E59B5" w:rsidRDefault="1458AD17" w:rsidP="27956E56">
      <w:pPr>
        <w:spacing w:before="240" w:after="120"/>
        <w:rPr>
          <w:rFonts w:ascii="Arial Narrow" w:eastAsia="Arial Narrow" w:hAnsi="Arial Narrow" w:cs="Arial Narrow"/>
          <w:lang w:val="es-MX"/>
        </w:rPr>
      </w:pPr>
      <w:r w:rsidRPr="27956E56">
        <w:rPr>
          <w:rFonts w:ascii="Arial Narrow" w:eastAsia="Arial Narrow" w:hAnsi="Arial Narrow" w:cs="Arial Narrow"/>
          <w:lang w:val="es-MX"/>
        </w:rPr>
        <w:t xml:space="preserve">Siguiendo los criterios establecidos por el componente ambiental, el Consultor debe acogerse a lo estipulado en el artículo 39 de la Ley 1682 de 2013, donde se desarrolle el contenido “tradicional”, en el medio socioeconómico. El enlace compartido con Requerimientos Técnicos fase 0 se incluyen los lineamientos desde el componente social. </w:t>
      </w:r>
    </w:p>
    <w:p w14:paraId="393215EB" w14:textId="4A05CAE4" w:rsidR="008A48BB" w:rsidRPr="002E59B5" w:rsidRDefault="1458AD17" w:rsidP="27956E56">
      <w:pPr>
        <w:spacing w:before="240" w:after="120"/>
        <w:rPr>
          <w:rFonts w:ascii="Arial Narrow" w:eastAsia="Arial Narrow" w:hAnsi="Arial Narrow" w:cs="Arial Narrow"/>
          <w:lang w:val="es-MX"/>
        </w:rPr>
      </w:pPr>
      <w:r w:rsidRPr="27956E56">
        <w:rPr>
          <w:rFonts w:ascii="Arial Narrow" w:eastAsia="Arial Narrow" w:hAnsi="Arial Narrow" w:cs="Arial Narrow"/>
          <w:lang w:val="es-MX"/>
        </w:rPr>
        <w:t>Adicionalmente para el desarrollo de este componente el Consultor deberá seguir los lineamientos incluidos en la resolución número 20243040018375 del 30-04-2024 “Por la cual se incorpora en los proyectos de infraestructura vial el concepto de Corredor Geotécnico, se adoptan los Lineamientos de Infraestructura Verde Vial -LIVV y se dictan disposiciones frente a la gestión del riesgo de desastres”.</w:t>
      </w:r>
    </w:p>
    <w:p w14:paraId="61D4DB08" w14:textId="235AC517" w:rsidR="008A48BB" w:rsidRPr="002E59B5" w:rsidRDefault="1458AD17" w:rsidP="27956E56">
      <w:pPr>
        <w:spacing w:before="240" w:after="120"/>
        <w:rPr>
          <w:rFonts w:ascii="Arial Narrow" w:eastAsia="Arial Narrow" w:hAnsi="Arial Narrow" w:cs="Arial Narrow"/>
          <w:lang w:val="es-MX"/>
        </w:rPr>
      </w:pPr>
      <w:r w:rsidRPr="27956E56">
        <w:rPr>
          <w:rFonts w:ascii="Arial Narrow" w:eastAsia="Arial Narrow" w:hAnsi="Arial Narrow" w:cs="Arial Narrow"/>
          <w:lang w:val="es-MX"/>
        </w:rPr>
        <w:t xml:space="preserve">Al tratarse de un </w:t>
      </w:r>
      <w:r w:rsidRPr="27956E56">
        <w:rPr>
          <w:rFonts w:ascii="Arial Narrow" w:eastAsia="Arial Narrow" w:hAnsi="Arial Narrow" w:cs="Arial Narrow"/>
          <w:b/>
          <w:bCs/>
          <w:lang w:val="es-MX"/>
        </w:rPr>
        <w:t>concepto integral</w:t>
      </w:r>
      <w:r w:rsidRPr="27956E56">
        <w:rPr>
          <w:rFonts w:ascii="Arial Narrow" w:eastAsia="Arial Narrow" w:hAnsi="Arial Narrow" w:cs="Arial Narrow"/>
          <w:lang w:val="es-MX"/>
        </w:rPr>
        <w:t xml:space="preserve"> en proceso de incorporación, desde el componente social se requiere elaborar un plan de trabajo que incluya, en este caso hasta la etapa de </w:t>
      </w:r>
      <w:proofErr w:type="spellStart"/>
      <w:r w:rsidRPr="27956E56">
        <w:rPr>
          <w:rFonts w:ascii="Arial Narrow" w:eastAsia="Arial Narrow" w:hAnsi="Arial Narrow" w:cs="Arial Narrow"/>
          <w:lang w:val="es-MX"/>
        </w:rPr>
        <w:t>prefactibilidad</w:t>
      </w:r>
      <w:proofErr w:type="spellEnd"/>
      <w:r w:rsidRPr="27956E56">
        <w:rPr>
          <w:rFonts w:ascii="Arial Narrow" w:eastAsia="Arial Narrow" w:hAnsi="Arial Narrow" w:cs="Arial Narrow"/>
          <w:lang w:val="es-MX"/>
        </w:rPr>
        <w:t xml:space="preserve"> (según el alcance del proyecto). Se infiere que deben incorporarse los numerales 1 y 2 del artículo 7 de la mencionada resolución. Es preciso evaluar como desde las ciencias sociales y humanas se constituye dicho concepto.</w:t>
      </w:r>
    </w:p>
    <w:p w14:paraId="1B364637" w14:textId="1AF86129" w:rsidR="008A48BB" w:rsidRPr="002E59B5" w:rsidRDefault="1458AD17" w:rsidP="27956E56">
      <w:pPr>
        <w:spacing w:before="240" w:after="120"/>
        <w:rPr>
          <w:rFonts w:ascii="Arial Narrow" w:eastAsia="Arial Narrow" w:hAnsi="Arial Narrow" w:cs="Arial Narrow"/>
          <w:lang w:val="es-MX"/>
        </w:rPr>
      </w:pPr>
      <w:r w:rsidRPr="27956E56">
        <w:rPr>
          <w:rFonts w:ascii="Arial Narrow" w:eastAsia="Arial Narrow" w:hAnsi="Arial Narrow" w:cs="Arial Narrow"/>
          <w:lang w:val="es-MX"/>
        </w:rPr>
        <w:t>Adicionalmente el Consultor debe identificar si ya existen o se deben incorporar actividades pertinentes e innovadoras desde la gestión social, que requiera la planeación integral de un corredor geotécnico, amparados en la resolución número 2451 del 15 de julio de 2022 “Por la cual se adoptan las especificaciones generales de construcción para la regulación de nuevas tecnologías, como norma técnica para los proyectos de infraestructura de la Red Vial Nacional”.</w:t>
      </w:r>
    </w:p>
    <w:p w14:paraId="2A9F3CD3" w14:textId="09DB79D0" w:rsidR="008A48BB" w:rsidRPr="002E59B5" w:rsidRDefault="1458AD17" w:rsidP="27956E56">
      <w:pPr>
        <w:rPr>
          <w:rFonts w:ascii="Arial Narrow" w:eastAsia="Arial Narrow" w:hAnsi="Arial Narrow" w:cs="Arial Narrow"/>
          <w:lang w:val="es-MX"/>
        </w:rPr>
      </w:pPr>
      <w:r w:rsidRPr="27956E56">
        <w:rPr>
          <w:rFonts w:ascii="Arial Narrow" w:eastAsia="Arial Narrow" w:hAnsi="Arial Narrow" w:cs="Arial Narrow"/>
          <w:lang w:val="es-MX"/>
        </w:rPr>
        <w:t xml:space="preserve">Es necesario que la </w:t>
      </w:r>
      <w:proofErr w:type="spellStart"/>
      <w:r w:rsidRPr="27956E56">
        <w:rPr>
          <w:rFonts w:ascii="Arial Narrow" w:eastAsia="Arial Narrow" w:hAnsi="Arial Narrow" w:cs="Arial Narrow"/>
          <w:lang w:val="es-MX"/>
        </w:rPr>
        <w:t>consultoria</w:t>
      </w:r>
      <w:proofErr w:type="spellEnd"/>
      <w:r w:rsidRPr="27956E56">
        <w:rPr>
          <w:rFonts w:ascii="Arial Narrow" w:eastAsia="Arial Narrow" w:hAnsi="Arial Narrow" w:cs="Arial Narrow"/>
          <w:lang w:val="es-MX"/>
        </w:rPr>
        <w:t xml:space="preserve"> social se incorpore al plan de trabajo de la consultoría integral y de este componente se generen recomendaciones que serán tenidas en cuenta en la etapa de factibilidad. Esta propuesta integradora entre lo existente y lo nuevo, permitirá al Consultor proyectar el cronograma de actividades y costos de la gestión social en la siguiente etapa de diseño.</w:t>
      </w:r>
    </w:p>
    <w:p w14:paraId="75174C0D" w14:textId="22F2AFCD" w:rsidR="27956E56" w:rsidRDefault="27956E56" w:rsidP="27956E56">
      <w:pPr>
        <w:rPr>
          <w:rFonts w:eastAsia="Arial" w:cs="Arial"/>
          <w:sz w:val="22"/>
          <w:szCs w:val="22"/>
          <w:lang w:val="es-MX"/>
        </w:rPr>
      </w:pPr>
    </w:p>
    <w:p w14:paraId="580DA8DB" w14:textId="3B2F61E5" w:rsidR="00F25A3E" w:rsidRPr="002E59B5" w:rsidRDefault="00F25A3E" w:rsidP="00A625F8">
      <w:pPr>
        <w:pStyle w:val="Ttulo1"/>
      </w:pPr>
      <w:r w:rsidRPr="002E59B5">
        <w:t>CONCLUSIONES Y RECOMENDACIONES</w:t>
      </w:r>
    </w:p>
    <w:p w14:paraId="6C71870F" w14:textId="77777777" w:rsidR="00F25A3E" w:rsidRPr="002E59B5" w:rsidRDefault="00F25A3E" w:rsidP="00F25A3E">
      <w:pPr>
        <w:rPr>
          <w:rFonts w:ascii="Arial Narrow" w:hAnsi="Arial Narrow"/>
          <w:color w:val="FF0000"/>
        </w:rPr>
      </w:pPr>
    </w:p>
    <w:p w14:paraId="3422FFCF" w14:textId="64A20FA4" w:rsidR="001B5D78" w:rsidRPr="002E59B5" w:rsidRDefault="000D42B3" w:rsidP="544DAFE3">
      <w:pPr>
        <w:rPr>
          <w:rFonts w:ascii="Arial Narrow" w:hAnsi="Arial Narrow" w:cs="Arial"/>
        </w:rPr>
      </w:pPr>
      <w:bookmarkStart w:id="9" w:name="_Toc534916207"/>
      <w:bookmarkStart w:id="10" w:name="_Toc534916414"/>
      <w:bookmarkStart w:id="11" w:name="_Toc536602078"/>
      <w:bookmarkStart w:id="12" w:name="_Toc287001338"/>
      <w:bookmarkStart w:id="13" w:name="_Toc287218608"/>
      <w:bookmarkStart w:id="14" w:name="_Toc288939910"/>
      <w:bookmarkStart w:id="15" w:name="_Toc289974164"/>
      <w:bookmarkStart w:id="16" w:name="_Toc288939911"/>
      <w:bookmarkStart w:id="17" w:name="_Toc427677232"/>
      <w:bookmarkStart w:id="18" w:name="_Toc427677233"/>
      <w:bookmarkStart w:id="19" w:name="_Toc287001339"/>
      <w:bookmarkStart w:id="20" w:name="_Toc287218609"/>
      <w:bookmarkStart w:id="21" w:name="_Toc288939914"/>
      <w:bookmarkStart w:id="22" w:name="_Toc290655368"/>
      <w:bookmarkStart w:id="23" w:name="_Toc292231484"/>
      <w:bookmarkStart w:id="24" w:name="_Toc427677234"/>
      <w:bookmarkStart w:id="25" w:name="_Toc287001345"/>
      <w:bookmarkStart w:id="26" w:name="_Toc287001348"/>
      <w:bookmarkStart w:id="27" w:name="_Toc287218618"/>
      <w:bookmarkStart w:id="28" w:name="_Toc288942369"/>
      <w:bookmarkStart w:id="29" w:name="_Toc289974186"/>
      <w:bookmarkStart w:id="30" w:name="_Toc290644789"/>
      <w:bookmarkStart w:id="31" w:name="_Toc290761671"/>
      <w:bookmarkStart w:id="32" w:name="_Toc290978941"/>
      <w:bookmarkStart w:id="33" w:name="_Toc292206506"/>
      <w:bookmarkStart w:id="34" w:name="_Toc287001350"/>
      <w:bookmarkStart w:id="35" w:name="_Toc287218620"/>
      <w:bookmarkStart w:id="36" w:name="_Toc288942371"/>
      <w:bookmarkStart w:id="37" w:name="_Toc289974188"/>
      <w:bookmarkStart w:id="38" w:name="_Toc290644790"/>
      <w:bookmarkStart w:id="39" w:name="_Toc290761672"/>
      <w:bookmarkStart w:id="40" w:name="_Toc290978943"/>
      <w:bookmarkStart w:id="41" w:name="_Toc292206507"/>
      <w:bookmarkStart w:id="42" w:name="_Toc287001351"/>
      <w:bookmarkStart w:id="43" w:name="_Toc287218621"/>
      <w:bookmarkStart w:id="44" w:name="_Toc288942372"/>
      <w:bookmarkStart w:id="45" w:name="_Toc289974189"/>
      <w:bookmarkStart w:id="46" w:name="_Toc290644791"/>
      <w:bookmarkStart w:id="47" w:name="_Toc287001352"/>
      <w:bookmarkStart w:id="48" w:name="_Toc287218622"/>
      <w:bookmarkStart w:id="49" w:name="_Toc288942382"/>
      <w:bookmarkStart w:id="50" w:name="_Toc289974199"/>
      <w:bookmarkStart w:id="51" w:name="_Toc290644797"/>
      <w:bookmarkEnd w:id="2"/>
      <w:bookmarkEnd w:id="3"/>
      <w:bookmarkEnd w:id="4"/>
      <w:bookmarkEnd w:id="5"/>
      <w:bookmarkEnd w:id="6"/>
      <w:bookmarkEnd w:id="7"/>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2E59B5">
        <w:rPr>
          <w:rFonts w:ascii="Arial Narrow" w:hAnsi="Arial Narrow" w:cs="Arial"/>
        </w:rPr>
        <w:t xml:space="preserve">El Consultor deberá presentar las conclusiones y recomendaciones que considere pertinentes con referencia al Área de Estudio, que sirvan como insumo para las etapas posteriores de diseños </w:t>
      </w:r>
      <w:r w:rsidRPr="002E59B5">
        <w:rPr>
          <w:rFonts w:ascii="Arial Narrow" w:hAnsi="Arial Narrow" w:cs="Arial"/>
        </w:rPr>
        <w:lastRenderedPageBreak/>
        <w:t>definitivos y ejecución. Entre estas se deberán incluir observaciones sobre la condición actual de los componentes ambiental y socioeconómico, así como posibles restricciones, riesgos o requerimientos de gestión que deban ser considerados en fases futuras. Dichas conclusiones tendrán un carácter preliminar y orientador, sin constituir un análi</w:t>
      </w:r>
      <w:r w:rsidR="00BE7151" w:rsidRPr="002E59B5">
        <w:rPr>
          <w:rFonts w:ascii="Arial Narrow" w:hAnsi="Arial Narrow" w:cs="Arial"/>
        </w:rPr>
        <w:t>sis definitivo de factibilidad.</w:t>
      </w:r>
    </w:p>
    <w:p w14:paraId="71C48B56" w14:textId="77777777" w:rsidR="002E59B5" w:rsidRPr="002E59B5" w:rsidRDefault="002E59B5" w:rsidP="544DAFE3">
      <w:pPr>
        <w:rPr>
          <w:rFonts w:ascii="Arial Narrow" w:hAnsi="Arial Narrow" w:cs="Arial"/>
        </w:rPr>
      </w:pPr>
    </w:p>
    <w:p w14:paraId="608E2348" w14:textId="39387E19" w:rsidR="001B5D78" w:rsidRDefault="001B5D78" w:rsidP="00A625F8">
      <w:pPr>
        <w:pStyle w:val="Ttulo1"/>
      </w:pPr>
      <w:r w:rsidRPr="002E59B5">
        <w:t xml:space="preserve">NORMATIVIDAD </w:t>
      </w:r>
    </w:p>
    <w:p w14:paraId="2DBEA14B" w14:textId="053E95F6" w:rsidR="00BF07C9" w:rsidRPr="002E59B5" w:rsidRDefault="00BF07C9" w:rsidP="00BF07C9"/>
    <w:p w14:paraId="4D0BBE6E" w14:textId="367D4EC2" w:rsidR="00BF07C9" w:rsidRPr="002E59B5" w:rsidRDefault="00BF07C9" w:rsidP="592EE8A3">
      <w:pPr>
        <w:rPr>
          <w:rFonts w:ascii="Arial Narrow" w:hAnsi="Arial Narrow" w:cs="Arial"/>
        </w:rPr>
      </w:pPr>
      <w:r w:rsidRPr="002E59B5">
        <w:rPr>
          <w:rFonts w:ascii="Arial Narrow" w:hAnsi="Arial Narrow" w:cs="Arial"/>
        </w:rPr>
        <w:t xml:space="preserve">Las obligaciones para el cumplimiento ambiental y </w:t>
      </w:r>
      <w:r w:rsidR="007A51B1" w:rsidRPr="002E59B5">
        <w:rPr>
          <w:rFonts w:ascii="Arial Narrow" w:hAnsi="Arial Narrow" w:cs="Arial"/>
        </w:rPr>
        <w:t>social</w:t>
      </w:r>
      <w:r w:rsidRPr="002E59B5">
        <w:rPr>
          <w:rFonts w:ascii="Arial Narrow" w:hAnsi="Arial Narrow" w:cs="Arial"/>
        </w:rPr>
        <w:t xml:space="preserve"> se enmarcan en la normatividad vigente en la materia, citada a continuación, no obstante, el hecho de no encontrarse citada alguna norma promulgada antes del cierre del proceso de selección, no exime al consultor/contratista de su conocimiento y aplicabilidad, bajo su entera responsabilidad.</w:t>
      </w:r>
    </w:p>
    <w:p w14:paraId="728D0AA1" w14:textId="27DDBEDF" w:rsidR="00B77B38" w:rsidRPr="002E59B5" w:rsidRDefault="00B77B38" w:rsidP="592EE8A3">
      <w:pPr>
        <w:rPr>
          <w:rFonts w:ascii="Arial Narrow" w:hAnsi="Arial Narrow" w:cs="Arial"/>
        </w:rPr>
      </w:pPr>
    </w:p>
    <w:p w14:paraId="00F03893" w14:textId="6D650F1E" w:rsidR="00B77B38" w:rsidRPr="002E59B5" w:rsidRDefault="00B77B38" w:rsidP="00A625F8">
      <w:pPr>
        <w:pStyle w:val="Ttulo1"/>
        <w:numPr>
          <w:ilvl w:val="1"/>
          <w:numId w:val="17"/>
        </w:numPr>
      </w:pPr>
      <w:r w:rsidRPr="002E59B5">
        <w:t>NORMATIVIDAD AMBIENTAL</w:t>
      </w:r>
    </w:p>
    <w:p w14:paraId="615CF7C2" w14:textId="77777777" w:rsidR="001B5D78" w:rsidRPr="002E59B5" w:rsidRDefault="001B5D78" w:rsidP="001B5D78">
      <w:pPr>
        <w:rPr>
          <w:color w:val="FF0000"/>
        </w:rPr>
      </w:pPr>
    </w:p>
    <w:p w14:paraId="55E98694" w14:textId="3B4480A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La Constitución Política de Colombia.</w:t>
      </w:r>
    </w:p>
    <w:p w14:paraId="7ADCB65A" w14:textId="1B49B75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Ley 2811 de 1974. Por el cual se dicta el Código Nacional de Recursos Naturales Renovables y de Protección al Medio Ambiente.</w:t>
      </w:r>
    </w:p>
    <w:p w14:paraId="004C8BB1" w14:textId="00CD4C72"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1449 de 1977. Por el cual se reglamentan parcialmente el inciso 1 del numeral 5 del artículo 56 de la Ley 135 de 1961 y el Decreto Ley No. 2811 de 1974.</w:t>
      </w:r>
    </w:p>
    <w:p w14:paraId="1397B57C" w14:textId="45766217"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1608 de 1978. Por el cual se reglamenta el Código Nacional de los Recursos Naturales Renovables y de Protección al Medio Ambiente y la Ley 23 de 1973 en materia de fauna silvestre.</w:t>
      </w:r>
    </w:p>
    <w:p w14:paraId="3E1A01A8" w14:textId="68FC84B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1541 de 1978. Por el cual se reglamenta la Parte III del Libro II del Decreto - Ley 2811 de 1974: "De las aguas no marítimas" y parcialmente la Ley 23 de 1973.</w:t>
      </w:r>
    </w:p>
    <w:p w14:paraId="06BE674D" w14:textId="26832FD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1715 de 1978. Por el cual se reglamenta parcialmente el Decreto - Ley 2811 de 1974, la Ley 23 de 1973 y el Decreto - Ley 154 de 1976, en cuanto a protección del paisaje.</w:t>
      </w:r>
    </w:p>
    <w:p w14:paraId="518DB5C9" w14:textId="4466EF41"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09 de 1979. Por la cual se dictan Medidas Sanitarias.</w:t>
      </w:r>
    </w:p>
    <w:p w14:paraId="4483BE6E" w14:textId="4EAEB09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2858 de 1981. Por el cual se reglamenta parcialmente el artículo 56 del Decreto-Ley 2811 de 1974 y se modifica el Decreto 1541 de 1978.</w:t>
      </w:r>
    </w:p>
    <w:p w14:paraId="0D2D56B5" w14:textId="400A15E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02 de 1982. Por el cual se reglamenta parcialmente el Título I de la Ley 09 de 1979 y el Decreto Ley 2811 de 1974, en cuanto a emisiones atmosféricas.</w:t>
      </w:r>
    </w:p>
    <w:p w14:paraId="1F6421F1" w14:textId="5DE498C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21 de 1991. Por medio de la cual se aprueba el Convenio número 169 sobre pueblos indígenas y tribales en países independientes, adoptado por la 76a. reunión de la Conferencia General de la OIT, Ginebra.</w:t>
      </w:r>
    </w:p>
    <w:p w14:paraId="5F76D944" w14:textId="1D3EE1D7"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52 de 1993. Por medio de cual se aprueba el convenio 167 y la recomendación No. 175 sobre seguridad y salud en la construcción; adoptados por la 75ª reunión de la conferencia general de la OIT, Ginebra de 1988.</w:t>
      </w:r>
    </w:p>
    <w:p w14:paraId="6D79E0D0" w14:textId="6B69D8E7"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77B286F7" w14:textId="2FB2119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16F0B83B" w14:textId="561B2B7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70 de 1993. Por la cual se desarrolla el artículo transitorio 55 de la Constitución Política.</w:t>
      </w:r>
    </w:p>
    <w:p w14:paraId="33312831" w14:textId="3D82F0EB"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Resolución 1083 de 1994 del Ministerio del Medio Ambiente. Por el cual se regula la utilización de fibra natural en obras y actividades.</w:t>
      </w:r>
    </w:p>
    <w:p w14:paraId="7FDFB704" w14:textId="21C82C0E"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447CFEC7" w14:textId="467C3672"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A46E88B" w14:textId="0078EFD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5D53E493" w14:textId="4AA7268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2107 de 1995. Por medio del cual se modifica parcialmente el Decreto 948 de 1995 que contiene el Reglamento de Protección y Control de la Calidad del Aire.</w:t>
      </w:r>
    </w:p>
    <w:p w14:paraId="7674D190" w14:textId="12EA53CB"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605 de 1996. Por el cual se reglamenta la Ley 142 de 1994 en relación con la prestación del servicio público domiciliario de aseo. Vigente solo el capítulo sancionatorio.</w:t>
      </w:r>
    </w:p>
    <w:p w14:paraId="7A986C4F" w14:textId="26AA29BC"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299 de 1996. Por el cual se protege la flora colombiana, se reglamentan los jardines botánicos y se dictan otras disposiciones.</w:t>
      </w:r>
    </w:p>
    <w:p w14:paraId="447FFB39" w14:textId="1F94B3BB"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373 de 1997. Por la cual se establece el programa para el uso eficiente y ahorro del agua.</w:t>
      </w:r>
    </w:p>
    <w:p w14:paraId="7CD5A287" w14:textId="2645224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388 de 1997. Por la cual se modifica la Ley 9ª de 1989, y la Ley 3ª de 1991 y se dictan otras disposiciones.</w:t>
      </w:r>
    </w:p>
    <w:p w14:paraId="2AC919AB" w14:textId="0E50E7B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1697 de 1997. Por medio del cual se modifica parcialmente el Decreto 948 de 1995, que contiene el Reglamento de Protección y Control de la Calidad del Aire.</w:t>
      </w:r>
    </w:p>
    <w:p w14:paraId="7FEA7C13" w14:textId="2A1974E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1A6E5A1" w14:textId="51FE7B2D"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372 de 1998 del Ministerio del Medio Ambiente. Por la cual se actualizan las tarifas mínimas de las tasas retributivas por vertimientos líquidos y se dictan disposiciones.</w:t>
      </w:r>
    </w:p>
    <w:p w14:paraId="5AC42DB9" w14:textId="5FAAB641"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415 de 1998 del Ministerio del Medio Ambiente. Por la cual se prohíbe la quema de llantas, baterías, plásticos y otros materiales que puedan generar emisiones tóxicas al aire.</w:t>
      </w:r>
    </w:p>
    <w:p w14:paraId="331B030D" w14:textId="407C62C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472 de 1998. Por la cual se desarrolla el artículo 88 de la Constitución Política de Colombia en relación con el ejercicio de las acciones populares y de grupo y se dictan otras disposiciones.</w:t>
      </w:r>
    </w:p>
    <w:p w14:paraId="2E50D254" w14:textId="4E82A55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6DA1BABA" w14:textId="797D260E"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 xml:space="preserve">Decreto 1552 de 2000. Mediante el cual se modifica el art. 38 del Decreto 948 de 1995, modificado por el artículo 3 del Decreto 2107 de 1995, relacionado con las emisiones de vehículos </w:t>
      </w:r>
      <w:proofErr w:type="spellStart"/>
      <w:r w:rsidRPr="002E59B5">
        <w:rPr>
          <w:rFonts w:ascii="Arial Narrow" w:hAnsi="Arial Narrow"/>
        </w:rPr>
        <w:t>Diesel</w:t>
      </w:r>
      <w:proofErr w:type="spellEnd"/>
      <w:r w:rsidRPr="002E59B5">
        <w:rPr>
          <w:rFonts w:ascii="Arial Narrow" w:hAnsi="Arial Narrow"/>
        </w:rPr>
        <w:t>.</w:t>
      </w:r>
    </w:p>
    <w:p w14:paraId="70856615" w14:textId="4F729571"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685 de 2001. Por la cual se expide el Código de Minas y se dictan otras disposiciones.</w:t>
      </w:r>
    </w:p>
    <w:p w14:paraId="48AA1EDA" w14:textId="02C8971A"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769 de 2002. Por la cual se expide el Código Nacional de Tránsito Terrestre y se dictan otras disposiciones.</w:t>
      </w:r>
    </w:p>
    <w:p w14:paraId="416E6856" w14:textId="56597B1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Decreto 1530 de 2002. Por el cual se modifica el artículo 40 del Decreto 948 de 1995, modificado por el artículo 2º del Decreto 1697 de 1997 y por el Decreto 2622 de 2000, respecto del contenido de plomo en los combustibles.</w:t>
      </w:r>
    </w:p>
    <w:p w14:paraId="43A58E99" w14:textId="56B8103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415C57E0" w14:textId="71D85C1B"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850 de 2003. Por medio de la cual se reglamentan las veedurías ciudadanas.</w:t>
      </w:r>
    </w:p>
    <w:p w14:paraId="0EA4137B" w14:textId="2D3A674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155 de 2004. Por el cual se reglamenta el artículo 43 de la Ley 99 de 1993 sobre tasas por utilización de aguas y se adoptan otras disposiciones.</w:t>
      </w:r>
    </w:p>
    <w:p w14:paraId="478C06C3" w14:textId="6F5147A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3440 de 2004. Modifica parcialmente el Decreto 3100 de 2003.</w:t>
      </w:r>
    </w:p>
    <w:p w14:paraId="3F54C690" w14:textId="767E617E"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32526AEA" w14:textId="6699D36D"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838 de 2005. Por el cual se modifica el Decreto 1713 de 2002 sobre disposición final de residuos sólidos y se dictan otras disposiciones.</w:t>
      </w:r>
    </w:p>
    <w:p w14:paraId="1EDC5C5D" w14:textId="581F62C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4741 de 2005. Por el cual se reglamenta parcialmente la prevención y manejo de los residuos o desechos peligrosos generados en el marco de la gestión integral.</w:t>
      </w:r>
    </w:p>
    <w:p w14:paraId="06D02EF6" w14:textId="32613DA7"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4742 de 2005. Por el cual se modifica el artículo 12 del decreto 155 de 2004 y se reglamenta el artículo 43 de la Ley 99 de 1993 sobre tasas por utilización de agua.</w:t>
      </w:r>
    </w:p>
    <w:p w14:paraId="7BA6384E" w14:textId="6E826011"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1023 de 2005 del Ministerio de Ambiente, Vivienda y Desarrollo Territorial. Por la cual se adoptan las guías ambientales como instrumento de autocontrol y autorregulación.</w:t>
      </w:r>
    </w:p>
    <w:p w14:paraId="32CAF73B" w14:textId="5FF822C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2F7B65AE" w14:textId="121BECC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2BF8967C" w14:textId="1A16ED8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601 de 2006 del Ministerio de Ambiente, Vivienda y Desarrollo Territorial. Por la cual se establece la norma de calidad de aire o nivel de inmisión para todo el territorio nacional en condiciones de referencia.</w:t>
      </w:r>
    </w:p>
    <w:p w14:paraId="7AB1D774" w14:textId="1345036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627 de 2006 del Ministerio de Ambiente, Vivienda y Desarrollo Territorial. Por la cual se establece la norma nacional de emisión de ruido y ruido ambiental.</w:t>
      </w:r>
    </w:p>
    <w:p w14:paraId="13A37720" w14:textId="2286F2B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1402 de 2006 del Ministerio de Ambiente, Vivienda y Desarrollo Territorial. Por la cual se desarrolla parcialmente el decreto 4711 del 30 de diciembre de 2005, en materia de residuos o desechos peligrosos.</w:t>
      </w:r>
    </w:p>
    <w:p w14:paraId="011DD561" w14:textId="6B028204"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2202 de 2006 del Ministerio de Ambiente, Vivienda y Desarrollo Territorial. Por la cual se adoptan los Formularios Únicos Nacionales.</w:t>
      </w:r>
    </w:p>
    <w:p w14:paraId="708F9A0A" w14:textId="4FF56ED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979 de 2006. Por el cual se modifican los artículos 7, 10, 93, 94 y 108 del Decreto 948 de 1995.</w:t>
      </w:r>
    </w:p>
    <w:p w14:paraId="50156D7D" w14:textId="29B71995"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Circular 2000-2-44593 del 19 de mayo de 2006 del Viceministerio de Ambiente. Lineamientos para la aplicación de tasas ambientales.</w:t>
      </w:r>
    </w:p>
    <w:p w14:paraId="61164387" w14:textId="3F83D374"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2E297A32" w14:textId="118AB999"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330 de 2007. Por el cual se reglamentan las audiencias públicas ambientales y se deroga el Decreto 2762 de 2005.</w:t>
      </w:r>
    </w:p>
    <w:p w14:paraId="08419613" w14:textId="7A32BA6D"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1575 de 2007. Por el cual se establece el Sistema para la Protección y Control de la Calidad del Agua para Consumo Humano.</w:t>
      </w:r>
    </w:p>
    <w:p w14:paraId="57271C6F" w14:textId="7972426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127ABDBF" w14:textId="26DD5FD0"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09CDFFB0" w14:textId="56D348B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1333 de 2009. Sobre el Régimen Sancionatorio Ambiental.</w:t>
      </w:r>
    </w:p>
    <w:p w14:paraId="3ED6B85D" w14:textId="3FFF4E3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3930 de 2010. Por el cual se reglamenta parcialmente el Título I de la Ley 9 de 1979, así como el Capítulo II – Parte III – Libro II del Decreto-Ley 2811 de 1974 en cuanto a usos de agua y residuos líquidos y se dictan otras disposiciones.</w:t>
      </w:r>
    </w:p>
    <w:p w14:paraId="4E6B8ED1" w14:textId="0917C01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4728 de 2010. reforma el Decreto 3930 de 2010. Permiso para Vertimientos al Recurso Hídrico, al Suelo y a los Alcantarillados.</w:t>
      </w:r>
    </w:p>
    <w:p w14:paraId="0F52C943" w14:textId="3CB82A0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2667 de 2012. Por el cual se reglamenta la tasa retributiva por la utilización directa e indirecta del agua como receptor de los vertimientos puntuales, y se toman otras determinaciones.</w:t>
      </w:r>
    </w:p>
    <w:p w14:paraId="75FFC0F0" w14:textId="25F3826C"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2981 de 2013. Por el cual se reglamenta la prestación del servicio público de aseo.</w:t>
      </w:r>
    </w:p>
    <w:p w14:paraId="6F99C0D4" w14:textId="4F6E9166"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2041 de 2014. Por el cual se reglamenta el Título VIII de la Ley 99 de 1993 sobre licencias ambientales.</w:t>
      </w:r>
    </w:p>
    <w:p w14:paraId="788778C7" w14:textId="50924761"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769 de 2014. Por la cual se listan las actividades de mejoramiento en proyectos de infraestructura de transporte.</w:t>
      </w:r>
    </w:p>
    <w:p w14:paraId="00315C90" w14:textId="3EBA49C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770 de 2014. Por la cual se establece un listado de cambios menores o ajustes normales en proyectos del sector de infraestructura de transporte que cuente con licencia o su equivalente.</w:t>
      </w:r>
    </w:p>
    <w:p w14:paraId="00B8B3F1" w14:textId="1607DD8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 xml:space="preserve">Decreto 1076 de 2015. Por medio del cual se expide el </w:t>
      </w:r>
      <w:r w:rsidR="00484B79" w:rsidRPr="002E59B5">
        <w:rPr>
          <w:rFonts w:ascii="Arial Narrow" w:hAnsi="Arial Narrow"/>
        </w:rPr>
        <w:t>D</w:t>
      </w:r>
      <w:r w:rsidRPr="002E59B5">
        <w:rPr>
          <w:rFonts w:ascii="Arial Narrow" w:hAnsi="Arial Narrow"/>
        </w:rPr>
        <w:t>ecreto único reglamentario del sector ambiente y desarrollo sostenible.</w:t>
      </w:r>
    </w:p>
    <w:p w14:paraId="48DBDDCC" w14:textId="60408D94"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35D8BAA2" w14:textId="185044BE"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2220 de 2015. Por el cual se adiciona una sección al Decreto 1076 de 2015 en lo relacionado con las licencias y permisos ambientales para Proyectos de Interés Nacional y Estratégicos (PINE).</w:t>
      </w:r>
    </w:p>
    <w:p w14:paraId="567C97A4" w14:textId="45C81A6E"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6725 de 2016 del Instituto Nacional de Vías. Por medio de la cual se crea el programa de arborización “Escuelas Verdes”.</w:t>
      </w:r>
    </w:p>
    <w:p w14:paraId="04D250AA" w14:textId="399202B9"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Resolución 2182 de 2016 por la cual se modifica y consolida el Modelo de Almacenamiento Geográfico contenido en la Metodología General para la presentación de Estudios Ambientales y en el Manual de Seguimiento Ambiental de Proyectos.</w:t>
      </w:r>
    </w:p>
    <w:p w14:paraId="136D3452" w14:textId="7D45654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870 de 2017 del Ministerio de Ambiente y Desarrollo Sostenible. Por la cual se establece el pago por Servicios Ambientales y otros incentivos a la conservación.</w:t>
      </w:r>
    </w:p>
    <w:p w14:paraId="5F7CE7DB" w14:textId="169608C4"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55D7B3FE" w14:textId="3239BB14"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1402 de 2018 del Ministerio de Ambiente y Desarrollo Sostenible. Por la cual se adopta la Metodología General para la Elaboración y Presentación de Estudios Ambientales.</w:t>
      </w:r>
    </w:p>
    <w:p w14:paraId="4F2105A4" w14:textId="5CCD6C98"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Ley 1882 de 2018. Por el cual se adicionan, modifican y dictan disposiciones orientadas a fortalecer la contratación pública en Colombia, La Ley de Infraestructura y se dictan otras disposiciones.</w:t>
      </w:r>
    </w:p>
    <w:p w14:paraId="40E253C6" w14:textId="046911C3"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 xml:space="preserve">Decreto 050 del 2018. Por medio del cual se modifica parcialmente el Decreto 1076-2015, </w:t>
      </w:r>
      <w:r w:rsidR="00A77679" w:rsidRPr="002E59B5">
        <w:rPr>
          <w:rFonts w:ascii="Arial Narrow" w:hAnsi="Arial Narrow"/>
        </w:rPr>
        <w:t>con relación a</w:t>
      </w:r>
      <w:r w:rsidRPr="002E59B5">
        <w:rPr>
          <w:rFonts w:ascii="Arial Narrow" w:hAnsi="Arial Narrow"/>
        </w:rPr>
        <w:t xml:space="preserve"> los Consejos Ambientales Regionales de Microcuencas (CARMAC), el ordenamiento del Recurso Hídrico y Vertimientos y se dictan otras disposiciones.</w:t>
      </w:r>
    </w:p>
    <w:p w14:paraId="45B49BAF" w14:textId="66EBC6AD"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Guía de Manejo Ambiental de Proyectos de Infraestructura, Sub - sector Vial. (Versión 2011).</w:t>
      </w:r>
    </w:p>
    <w:p w14:paraId="3CC570BA" w14:textId="581DC55F" w:rsidR="001B5D78" w:rsidRPr="002E59B5" w:rsidRDefault="001B5D78" w:rsidP="0017406F">
      <w:pPr>
        <w:pStyle w:val="Prrafodelista"/>
        <w:numPr>
          <w:ilvl w:val="1"/>
          <w:numId w:val="11"/>
        </w:numPr>
        <w:spacing w:line="259" w:lineRule="auto"/>
        <w:ind w:left="284" w:hanging="284"/>
        <w:rPr>
          <w:rFonts w:ascii="Arial Narrow" w:hAnsi="Arial Narrow"/>
        </w:rPr>
      </w:pPr>
      <w:r w:rsidRPr="002E59B5">
        <w:rPr>
          <w:rFonts w:ascii="Arial Narrow" w:hAnsi="Arial Narrow"/>
        </w:rPr>
        <w:t>Guía de Manejo Ambiental de Proyectos de Infraestructura, Sub - sector Marítimo y Fluvial. (Versión 2011).</w:t>
      </w:r>
    </w:p>
    <w:p w14:paraId="1B90E8C0" w14:textId="77777777" w:rsidR="0017406F" w:rsidRPr="002E59B5" w:rsidRDefault="0017406F" w:rsidP="0017406F">
      <w:pPr>
        <w:pStyle w:val="Prrafodelista"/>
        <w:numPr>
          <w:ilvl w:val="1"/>
          <w:numId w:val="11"/>
        </w:numPr>
        <w:spacing w:line="259" w:lineRule="auto"/>
        <w:ind w:left="284" w:hanging="284"/>
        <w:rPr>
          <w:rFonts w:ascii="Arial Narrow" w:hAnsi="Arial Narrow"/>
        </w:rPr>
      </w:pPr>
      <w:bookmarkStart w:id="52" w:name="_Hlk106698425"/>
      <w:r w:rsidRPr="002E59B5">
        <w:rPr>
          <w:rFonts w:ascii="Arial Narrow" w:hAnsi="Arial Narrow"/>
        </w:rPr>
        <w:t>Resolución 319 del 26 de enero de 2022, “Por la cual se adopta el Manual de Interventoría de Obra Pública del Instituto Nacional de Vías – INVIAS”</w:t>
      </w:r>
    </w:p>
    <w:bookmarkEnd w:id="52"/>
    <w:p w14:paraId="5C0088E7" w14:textId="77777777" w:rsidR="0017406F" w:rsidRPr="002E59B5" w:rsidRDefault="0017406F" w:rsidP="001B5D78">
      <w:pPr>
        <w:rPr>
          <w:rFonts w:ascii="Arial Narrow" w:hAnsi="Arial Narrow"/>
          <w:color w:val="FF0000"/>
        </w:rPr>
      </w:pPr>
    </w:p>
    <w:p w14:paraId="07512709" w14:textId="77777777" w:rsidR="001B5D78" w:rsidRPr="002E59B5" w:rsidRDefault="001B5D78" w:rsidP="001B5D78">
      <w:pPr>
        <w:rPr>
          <w:rFonts w:ascii="Arial Narrow" w:hAnsi="Arial Narrow"/>
          <w:color w:val="FF0000"/>
        </w:rPr>
      </w:pPr>
    </w:p>
    <w:p w14:paraId="7F0066AF" w14:textId="4E31A5D9" w:rsidR="00B77B38" w:rsidRPr="002E59B5" w:rsidRDefault="00B77B38" w:rsidP="00A625F8">
      <w:pPr>
        <w:pStyle w:val="Ttulo1"/>
      </w:pPr>
      <w:r w:rsidRPr="002E59B5">
        <w:t>NORMATIVIDAD SOCIAL</w:t>
      </w:r>
    </w:p>
    <w:p w14:paraId="535F0C17" w14:textId="77777777" w:rsidR="001B5D78" w:rsidRPr="002E59B5" w:rsidRDefault="001B5D78" w:rsidP="001B5D78">
      <w:pPr>
        <w:rPr>
          <w:rFonts w:ascii="Arial Narrow" w:hAnsi="Arial Narrow"/>
          <w:color w:val="FF0000"/>
        </w:rPr>
      </w:pPr>
    </w:p>
    <w:p w14:paraId="4638CE66" w14:textId="253A7DF2"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La Constitución Política de Colombia.</w:t>
      </w:r>
    </w:p>
    <w:p w14:paraId="0C52FCB8" w14:textId="6F319210"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21 de 1991 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6B5D444" w14:textId="0C42E96E"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689D2219" w14:textId="272B7F44"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80 de 1993. Por la cual se expide el Estatuto General de Contratación de la Administración Pública.</w:t>
      </w:r>
    </w:p>
    <w:p w14:paraId="6F31FA69" w14:textId="7B6A903C"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134 de 1994. Por la cual se dictan normas sobre mecanismos de participación ciudadana.</w:t>
      </w:r>
    </w:p>
    <w:p w14:paraId="6B608C79" w14:textId="39B05CA0"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 xml:space="preserve">Decreto 1320 de 1998. Por el cual se reglamenta la consulta previa con las comunidades indígenas y negras. </w:t>
      </w:r>
    </w:p>
    <w:p w14:paraId="71F9E162" w14:textId="11E41CEF"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850 de 2003. Por medio de la cual se reglamentan las veedurías ciudadanas.</w:t>
      </w:r>
    </w:p>
    <w:p w14:paraId="1A486E4E" w14:textId="06A37C55"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Ley 1150 de 2007. Por medio de la cual se introducen medidas para la eficiencia y la transparencia en la Ley 80 de 1993 y se dictan otras disposiciones generales sobre la contratación con Recursos Públicos.</w:t>
      </w:r>
    </w:p>
    <w:p w14:paraId="67BC69FE" w14:textId="26004AD2"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423B364D" w14:textId="4D905190"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1185 de 2008 Por la que se modifica y adiciona la Ley General de Cultura y se dictan otras disposiciones.</w:t>
      </w:r>
    </w:p>
    <w:p w14:paraId="749EF991" w14:textId="72DA4649"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11D92877" w14:textId="0E75665A"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3770 de 2008. Establece requisitos de los consejos comunitarios y organización de las mismas.</w:t>
      </w:r>
    </w:p>
    <w:p w14:paraId="52F20936" w14:textId="7945B7BA"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763 de 2009. Por el cual se reglamentan parcialmente las Leyes 814 de 2003 y 397 de 1997.</w:t>
      </w:r>
    </w:p>
    <w:p w14:paraId="2A584E5C" w14:textId="439EC81F"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Directiva 01 de 2010 Garantía del Derecho fundamental a la Consulta previa.</w:t>
      </w:r>
    </w:p>
    <w:p w14:paraId="18C2EEEC" w14:textId="12AD1838"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Directiva presidencial 10 de 2013. Guía para la realización de Consulta previa.</w:t>
      </w:r>
    </w:p>
    <w:p w14:paraId="0954A2DD" w14:textId="6FDF7CF5"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1655 de 2013. Por medio del cual se reglamentan los artículos 63, 70 y72 de la Constitución Política de Colombia en lo Patrimonio Cultural Sumergido</w:t>
      </w:r>
    </w:p>
    <w:p w14:paraId="0EF8A492" w14:textId="36415AC7"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1682 de 2013. Por la cual se adoptan medidas y disposiciones para los proyectos de infraestructura de transporte y se conceden facultades extraordinarias.</w:t>
      </w:r>
    </w:p>
    <w:p w14:paraId="73CE35ED" w14:textId="4CCDDC2E"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48F7AA7A" w14:textId="4D0E2F34"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1755 de 2015. Por medio de la cual se regula el Derecho Fundamental de Petición y se sustituye un título del Código de Procedimiento Administrativo y de lo Contencioso Administrativo. Normatividad.</w:t>
      </w:r>
    </w:p>
    <w:p w14:paraId="6053DB04" w14:textId="0D578147"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1757 de 2015 "Por la cual se dictan disposiciones en materia de promoción y protección del derecho a la participación democrática".</w:t>
      </w:r>
    </w:p>
    <w:p w14:paraId="0C061A59" w14:textId="3FD6E56C"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1080 de 2015. Por medio del cual se expide el Decreto Único Reglamentario del Sector Cultura</w:t>
      </w:r>
    </w:p>
    <w:p w14:paraId="612D7F67" w14:textId="67AB2654"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Estatutaria 1757 de 2015. Por la cual se dictan disposiciones en materia de promoción y protección del derecho a la participación democrática</w:t>
      </w:r>
    </w:p>
    <w:p w14:paraId="297D7FAA" w14:textId="575818D9"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1080 de 2015. Por medio del cual se expide el Decreto Único Reglamentario del Sector Cultura.</w:t>
      </w:r>
    </w:p>
    <w:p w14:paraId="4E977027" w14:textId="3B92A081"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092 de 2017. Por el cual se reglamenta la contratación con entidades privadas sin ánimo de lucro a la que hace referencia el inciso segundo del artículo 355 de la Constitución Política.</w:t>
      </w:r>
    </w:p>
    <w:p w14:paraId="22B66861" w14:textId="2084FCBE"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Ley 1882 de 2018. Por el cual se adicionan, modifican y dictan disposiciones orientadas a fortalecer la contratación pública en Colombia, La Ley de Infraestructura y se dictan otras disposiciones.</w:t>
      </w:r>
    </w:p>
    <w:p w14:paraId="4ACF0D68" w14:textId="4FF070BA"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Decreto 138 de 2019. Por el cual se modifica la Parte VI "Patrimonio Arqueológico" del Decreto 1080 de 2015, Decreto Único Reglamentario del Sector Cultural.</w:t>
      </w:r>
    </w:p>
    <w:p w14:paraId="04422328" w14:textId="5B121019"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lastRenderedPageBreak/>
        <w:t>Decreto 2353 de 2019. Por el cual se modifica la estructura del Ministerio del Interior y se determinan las funciones de algunas dependencias.</w:t>
      </w:r>
    </w:p>
    <w:p w14:paraId="784B56DF" w14:textId="31FBE6E9"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Directiva presidencial 08 de 2020. Guía para la realización de Consulta Previa.</w:t>
      </w:r>
    </w:p>
    <w:p w14:paraId="7D50A2B1" w14:textId="6275243F" w:rsidR="001B5D78"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Guía de Manejo Ambiental de Proyectos de Infraestructura, Sub - sector Vial. (Versión 2011).</w:t>
      </w:r>
    </w:p>
    <w:p w14:paraId="66372120" w14:textId="67FE6967" w:rsidR="003233F5" w:rsidRPr="002E59B5" w:rsidRDefault="001B5D78" w:rsidP="00A77679">
      <w:pPr>
        <w:pStyle w:val="Prrafodelista"/>
        <w:numPr>
          <w:ilvl w:val="1"/>
          <w:numId w:val="11"/>
        </w:numPr>
        <w:spacing w:line="259" w:lineRule="auto"/>
        <w:ind w:left="284" w:hanging="284"/>
        <w:rPr>
          <w:rFonts w:ascii="Arial Narrow" w:hAnsi="Arial Narrow"/>
        </w:rPr>
      </w:pPr>
      <w:r w:rsidRPr="002E59B5">
        <w:rPr>
          <w:rFonts w:ascii="Arial Narrow" w:hAnsi="Arial Narrow"/>
        </w:rPr>
        <w:t>Guía de Manejo Ambiental de Proyectos de Infraestructura, Sub - sector Marítimo y Fluvial. (Versión 2011).</w:t>
      </w:r>
    </w:p>
    <w:sectPr w:rsidR="003233F5" w:rsidRPr="002E59B5" w:rsidSect="005777F0">
      <w:headerReference w:type="even" r:id="rId11"/>
      <w:headerReference w:type="default" r:id="rId12"/>
      <w:footerReference w:type="even" r:id="rId13"/>
      <w:footerReference w:type="default" r:id="rId14"/>
      <w:headerReference w:type="first" r:id="rId15"/>
      <w:footerReference w:type="first" r:id="rId16"/>
      <w:pgSz w:w="12240" w:h="15840" w:code="122"/>
      <w:pgMar w:top="1417" w:right="1701" w:bottom="1417" w:left="1701" w:header="720" w:footer="329" w:gutter="0"/>
      <w:pgNumType w:chapStyle="1" w:chapSep="enDash"/>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00C97" w14:textId="77777777" w:rsidR="00B0125F" w:rsidRDefault="00B0125F" w:rsidP="000D4B8A">
      <w:r>
        <w:separator/>
      </w:r>
    </w:p>
  </w:endnote>
  <w:endnote w:type="continuationSeparator" w:id="0">
    <w:p w14:paraId="5FBE9B93" w14:textId="77777777" w:rsidR="00B0125F" w:rsidRDefault="00B0125F" w:rsidP="000D4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C4125" w14:textId="77777777" w:rsidR="00986F1E" w:rsidRDefault="00986F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593821"/>
      <w:docPartObj>
        <w:docPartGallery w:val="Page Numbers (Bottom of Page)"/>
        <w:docPartUnique/>
      </w:docPartObj>
    </w:sdtPr>
    <w:sdtEndPr/>
    <w:sdtContent>
      <w:p w14:paraId="18A61A22" w14:textId="589FC1FE" w:rsidR="00BF3F64" w:rsidRDefault="00BF3F64">
        <w:pPr>
          <w:pStyle w:val="Piedepgina"/>
          <w:jc w:val="right"/>
        </w:pPr>
        <w:r>
          <w:fldChar w:fldCharType="begin"/>
        </w:r>
        <w:r>
          <w:instrText>PAGE   \* MERGEFORMAT</w:instrText>
        </w:r>
        <w:r>
          <w:fldChar w:fldCharType="separate"/>
        </w:r>
        <w:r w:rsidR="00D36E86">
          <w:rPr>
            <w:noProof/>
          </w:rPr>
          <w:t>6–12</w:t>
        </w:r>
        <w:r>
          <w:fldChar w:fldCharType="end"/>
        </w:r>
      </w:p>
    </w:sdtContent>
  </w:sdt>
  <w:p w14:paraId="6F1FF6B7" w14:textId="77777777" w:rsidR="00BF3F64" w:rsidRPr="00963FCD" w:rsidRDefault="00BF3F64" w:rsidP="00486DC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703ED" w14:textId="77777777" w:rsidR="00986F1E" w:rsidRDefault="00986F1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A42A9" w14:textId="77777777" w:rsidR="00B0125F" w:rsidRDefault="00B0125F" w:rsidP="000D4B8A">
      <w:r>
        <w:separator/>
      </w:r>
    </w:p>
  </w:footnote>
  <w:footnote w:type="continuationSeparator" w:id="0">
    <w:p w14:paraId="7FDB9F5D" w14:textId="77777777" w:rsidR="00B0125F" w:rsidRDefault="00B0125F" w:rsidP="000D4B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C7652" w14:textId="77777777" w:rsidR="00BF3F64" w:rsidRDefault="00B0125F">
    <w:pPr>
      <w:pStyle w:val="Encabezado"/>
    </w:pPr>
    <w:r>
      <w:rPr>
        <w:noProof/>
      </w:rPr>
      <w:pict w14:anchorId="07F2E3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37610" o:spid="_x0000_s2050" type="#_x0000_t136" style="position:absolute;left:0;text-align:left;margin-left:0;margin-top:0;width:576.75pt;height:46.1pt;rotation:315;z-index:-251656192;mso-position-horizontal:center;mso-position-horizontal-relative:margin;mso-position-vertical:center;mso-position-vertical-relative:margin" o:allowincell="f" fillcolor="#7f7f7f" stroked="f">
          <v:fill opacity=".5"/>
          <v:textpath style="font-family:&quot;Arial&quot;;font-size:1pt" string="DOCUMENTO EN REVISIO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14235" w14:textId="7212AC6B" w:rsidR="00BF3F64" w:rsidRDefault="00CD4062" w:rsidP="00CD4062">
    <w:pPr>
      <w:pStyle w:val="Encabezado"/>
      <w:jc w:val="center"/>
    </w:pPr>
    <w:r>
      <w:rPr>
        <w:noProof/>
        <w:lang w:val="es-CO" w:eastAsia="es-CO"/>
      </w:rPr>
      <w:drawing>
        <wp:inline distT="0" distB="0" distL="0" distR="0" wp14:anchorId="69C664DD" wp14:editId="7B18661F">
          <wp:extent cx="1294228" cy="519022"/>
          <wp:effectExtent l="0" t="0" r="1270" b="1905"/>
          <wp:docPr id="1367964245" name="Imagen 2"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64245" name="Imagen 2"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95782" cy="5196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A64" w14:textId="77777777" w:rsidR="00BF3F64" w:rsidRDefault="00B0125F">
    <w:pPr>
      <w:pStyle w:val="Encabezado"/>
    </w:pPr>
    <w:r>
      <w:rPr>
        <w:noProof/>
      </w:rPr>
      <w:pict w14:anchorId="2D62CD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37609" o:spid="_x0000_s2049" type="#_x0000_t136" style="position:absolute;left:0;text-align:left;margin-left:0;margin-top:0;width:576.75pt;height:46.1pt;rotation:315;z-index:-251657216;mso-position-horizontal:center;mso-position-horizontal-relative:margin;mso-position-vertical:center;mso-position-vertical-relative:margin" o:allowincell="f" fillcolor="#7f7f7f" stroked="f">
          <v:fill opacity=".5"/>
          <v:textpath style="font-family:&quot;Arial&quot;;font-size:1pt" string="DOCUMENTO EN REVISION"/>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6DF3"/>
    <w:multiLevelType w:val="multilevel"/>
    <w:tmpl w:val="97B685B6"/>
    <w:lvl w:ilvl="0">
      <w:start w:val="1"/>
      <w:numFmt w:val="decimal"/>
      <w:lvlText w:val="%1."/>
      <w:lvlJc w:val="left"/>
      <w:pPr>
        <w:tabs>
          <w:tab w:val="num" w:pos="720"/>
        </w:tabs>
        <w:ind w:left="720" w:hanging="720"/>
      </w:pPr>
    </w:lvl>
    <w:lvl w:ilvl="1">
      <w:start w:val="1"/>
      <w:numFmt w:val="decimal"/>
      <w:pStyle w:val="SCI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3755F8D"/>
    <w:multiLevelType w:val="hybridMultilevel"/>
    <w:tmpl w:val="74C6682A"/>
    <w:lvl w:ilvl="0" w:tplc="3A96E49A">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7E7405"/>
    <w:multiLevelType w:val="hybridMultilevel"/>
    <w:tmpl w:val="7CBE1CB8"/>
    <w:lvl w:ilvl="0" w:tplc="254A1594">
      <w:start w:val="1"/>
      <w:numFmt w:val="lowerLetter"/>
      <w:lvlText w:val="%1."/>
      <w:lvlJc w:val="left"/>
      <w:pPr>
        <w:ind w:left="1080" w:hanging="360"/>
      </w:pPr>
    </w:lvl>
    <w:lvl w:ilvl="1" w:tplc="2FB458B8">
      <w:start w:val="1"/>
      <w:numFmt w:val="lowerLetter"/>
      <w:lvlText w:val="%2."/>
      <w:lvlJc w:val="left"/>
      <w:pPr>
        <w:ind w:left="1800" w:hanging="360"/>
      </w:pPr>
    </w:lvl>
    <w:lvl w:ilvl="2" w:tplc="EF646DDC">
      <w:start w:val="1"/>
      <w:numFmt w:val="lowerRoman"/>
      <w:lvlText w:val="%3."/>
      <w:lvlJc w:val="right"/>
      <w:pPr>
        <w:ind w:left="2520" w:hanging="180"/>
      </w:pPr>
    </w:lvl>
    <w:lvl w:ilvl="3" w:tplc="1B248460">
      <w:start w:val="1"/>
      <w:numFmt w:val="decimal"/>
      <w:lvlText w:val="%4."/>
      <w:lvlJc w:val="left"/>
      <w:pPr>
        <w:ind w:left="3240" w:hanging="360"/>
      </w:pPr>
    </w:lvl>
    <w:lvl w:ilvl="4" w:tplc="C520EFBC">
      <w:start w:val="1"/>
      <w:numFmt w:val="lowerLetter"/>
      <w:lvlText w:val="%5."/>
      <w:lvlJc w:val="left"/>
      <w:pPr>
        <w:ind w:left="3960" w:hanging="360"/>
      </w:pPr>
    </w:lvl>
    <w:lvl w:ilvl="5" w:tplc="855A3AA6">
      <w:start w:val="1"/>
      <w:numFmt w:val="lowerRoman"/>
      <w:lvlText w:val="%6."/>
      <w:lvlJc w:val="right"/>
      <w:pPr>
        <w:ind w:left="4680" w:hanging="180"/>
      </w:pPr>
    </w:lvl>
    <w:lvl w:ilvl="6" w:tplc="5212FC78">
      <w:start w:val="1"/>
      <w:numFmt w:val="decimal"/>
      <w:lvlText w:val="%7."/>
      <w:lvlJc w:val="left"/>
      <w:pPr>
        <w:ind w:left="5400" w:hanging="360"/>
      </w:pPr>
    </w:lvl>
    <w:lvl w:ilvl="7" w:tplc="24CC2050">
      <w:start w:val="1"/>
      <w:numFmt w:val="lowerLetter"/>
      <w:lvlText w:val="%8."/>
      <w:lvlJc w:val="left"/>
      <w:pPr>
        <w:ind w:left="6120" w:hanging="360"/>
      </w:pPr>
    </w:lvl>
    <w:lvl w:ilvl="8" w:tplc="1F8C9222">
      <w:start w:val="1"/>
      <w:numFmt w:val="lowerRoman"/>
      <w:lvlText w:val="%9."/>
      <w:lvlJc w:val="right"/>
      <w:pPr>
        <w:ind w:left="6840" w:hanging="180"/>
      </w:pPr>
    </w:lvl>
  </w:abstractNum>
  <w:abstractNum w:abstractNumId="3" w15:restartNumberingAfterBreak="0">
    <w:nsid w:val="12B71A5C"/>
    <w:multiLevelType w:val="hybridMultilevel"/>
    <w:tmpl w:val="C040E77E"/>
    <w:lvl w:ilvl="0" w:tplc="99888BC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F8103D"/>
    <w:multiLevelType w:val="hybridMultilevel"/>
    <w:tmpl w:val="B902FD92"/>
    <w:lvl w:ilvl="0" w:tplc="6EB80EBE">
      <w:start w:val="1"/>
      <w:numFmt w:val="lowerLetter"/>
      <w:pStyle w:val="TituloSCI5"/>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F93F20"/>
    <w:multiLevelType w:val="hybridMultilevel"/>
    <w:tmpl w:val="03FA0AE2"/>
    <w:lvl w:ilvl="0" w:tplc="E1C61558">
      <w:start w:val="1"/>
      <w:numFmt w:val="bullet"/>
      <w:lvlText w:val=""/>
      <w:lvlJc w:val="left"/>
      <w:pPr>
        <w:ind w:left="720" w:hanging="360"/>
      </w:pPr>
      <w:rPr>
        <w:rFonts w:ascii="Symbol" w:hAnsi="Symbol" w:hint="default"/>
      </w:rPr>
    </w:lvl>
    <w:lvl w:ilvl="1" w:tplc="26EED9D0">
      <w:start w:val="1"/>
      <w:numFmt w:val="bullet"/>
      <w:lvlText w:val="o"/>
      <w:lvlJc w:val="left"/>
      <w:pPr>
        <w:ind w:left="1440" w:hanging="360"/>
      </w:pPr>
      <w:rPr>
        <w:rFonts w:ascii="Courier New" w:hAnsi="Courier New" w:hint="default"/>
      </w:rPr>
    </w:lvl>
    <w:lvl w:ilvl="2" w:tplc="AC1C2FE6">
      <w:start w:val="1"/>
      <w:numFmt w:val="bullet"/>
      <w:lvlText w:val=""/>
      <w:lvlJc w:val="left"/>
      <w:pPr>
        <w:ind w:left="2160" w:hanging="360"/>
      </w:pPr>
      <w:rPr>
        <w:rFonts w:ascii="Wingdings" w:hAnsi="Wingdings" w:hint="default"/>
      </w:rPr>
    </w:lvl>
    <w:lvl w:ilvl="3" w:tplc="D5B2A408">
      <w:start w:val="1"/>
      <w:numFmt w:val="bullet"/>
      <w:lvlText w:val=""/>
      <w:lvlJc w:val="left"/>
      <w:pPr>
        <w:ind w:left="2880" w:hanging="360"/>
      </w:pPr>
      <w:rPr>
        <w:rFonts w:ascii="Symbol" w:hAnsi="Symbol" w:hint="default"/>
      </w:rPr>
    </w:lvl>
    <w:lvl w:ilvl="4" w:tplc="34007338">
      <w:start w:val="1"/>
      <w:numFmt w:val="bullet"/>
      <w:lvlText w:val="o"/>
      <w:lvlJc w:val="left"/>
      <w:pPr>
        <w:ind w:left="3600" w:hanging="360"/>
      </w:pPr>
      <w:rPr>
        <w:rFonts w:ascii="Courier New" w:hAnsi="Courier New" w:hint="default"/>
      </w:rPr>
    </w:lvl>
    <w:lvl w:ilvl="5" w:tplc="C73E402C">
      <w:start w:val="1"/>
      <w:numFmt w:val="bullet"/>
      <w:lvlText w:val=""/>
      <w:lvlJc w:val="left"/>
      <w:pPr>
        <w:ind w:left="4320" w:hanging="360"/>
      </w:pPr>
      <w:rPr>
        <w:rFonts w:ascii="Wingdings" w:hAnsi="Wingdings" w:hint="default"/>
      </w:rPr>
    </w:lvl>
    <w:lvl w:ilvl="6" w:tplc="5C7EC33A">
      <w:start w:val="1"/>
      <w:numFmt w:val="bullet"/>
      <w:lvlText w:val=""/>
      <w:lvlJc w:val="left"/>
      <w:pPr>
        <w:ind w:left="5040" w:hanging="360"/>
      </w:pPr>
      <w:rPr>
        <w:rFonts w:ascii="Symbol" w:hAnsi="Symbol" w:hint="default"/>
      </w:rPr>
    </w:lvl>
    <w:lvl w:ilvl="7" w:tplc="38D0FD64">
      <w:start w:val="1"/>
      <w:numFmt w:val="bullet"/>
      <w:lvlText w:val="o"/>
      <w:lvlJc w:val="left"/>
      <w:pPr>
        <w:ind w:left="5760" w:hanging="360"/>
      </w:pPr>
      <w:rPr>
        <w:rFonts w:ascii="Courier New" w:hAnsi="Courier New" w:hint="default"/>
      </w:rPr>
    </w:lvl>
    <w:lvl w:ilvl="8" w:tplc="9B2433F0">
      <w:start w:val="1"/>
      <w:numFmt w:val="bullet"/>
      <w:lvlText w:val=""/>
      <w:lvlJc w:val="left"/>
      <w:pPr>
        <w:ind w:left="6480" w:hanging="360"/>
      </w:pPr>
      <w:rPr>
        <w:rFonts w:ascii="Wingdings" w:hAnsi="Wingdings" w:hint="default"/>
      </w:rPr>
    </w:lvl>
  </w:abstractNum>
  <w:abstractNum w:abstractNumId="6" w15:restartNumberingAfterBreak="0">
    <w:nsid w:val="29BA6D40"/>
    <w:multiLevelType w:val="multilevel"/>
    <w:tmpl w:val="EE40A4B2"/>
    <w:lvl w:ilvl="0">
      <w:start w:val="2"/>
      <w:numFmt w:val="decimal"/>
      <w:pStyle w:val="Ttulo1"/>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702E66"/>
    <w:multiLevelType w:val="multilevel"/>
    <w:tmpl w:val="82F2DF8C"/>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E7420D"/>
    <w:multiLevelType w:val="hybridMultilevel"/>
    <w:tmpl w:val="1EC0146E"/>
    <w:lvl w:ilvl="0" w:tplc="2D80E448">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F27CD8"/>
    <w:multiLevelType w:val="hybridMultilevel"/>
    <w:tmpl w:val="4E3E13C6"/>
    <w:lvl w:ilvl="0" w:tplc="FAEA829E">
      <w:start w:val="1"/>
      <w:numFmt w:val="lowerLetter"/>
      <w:lvlText w:val="%1."/>
      <w:lvlJc w:val="left"/>
      <w:pPr>
        <w:ind w:left="1080" w:hanging="360"/>
      </w:pPr>
    </w:lvl>
    <w:lvl w:ilvl="1" w:tplc="4E28D3A6">
      <w:start w:val="1"/>
      <w:numFmt w:val="lowerLetter"/>
      <w:lvlText w:val="%2."/>
      <w:lvlJc w:val="left"/>
      <w:pPr>
        <w:ind w:left="1800" w:hanging="360"/>
      </w:pPr>
    </w:lvl>
    <w:lvl w:ilvl="2" w:tplc="07EEB14E">
      <w:start w:val="1"/>
      <w:numFmt w:val="lowerRoman"/>
      <w:lvlText w:val="%3."/>
      <w:lvlJc w:val="right"/>
      <w:pPr>
        <w:ind w:left="2520" w:hanging="180"/>
      </w:pPr>
    </w:lvl>
    <w:lvl w:ilvl="3" w:tplc="820A29FE">
      <w:start w:val="1"/>
      <w:numFmt w:val="decimal"/>
      <w:lvlText w:val="%4."/>
      <w:lvlJc w:val="left"/>
      <w:pPr>
        <w:ind w:left="3240" w:hanging="360"/>
      </w:pPr>
    </w:lvl>
    <w:lvl w:ilvl="4" w:tplc="7CF4050A">
      <w:start w:val="1"/>
      <w:numFmt w:val="lowerLetter"/>
      <w:lvlText w:val="%5."/>
      <w:lvlJc w:val="left"/>
      <w:pPr>
        <w:ind w:left="3960" w:hanging="360"/>
      </w:pPr>
    </w:lvl>
    <w:lvl w:ilvl="5" w:tplc="A484FA62">
      <w:start w:val="1"/>
      <w:numFmt w:val="lowerRoman"/>
      <w:lvlText w:val="%6."/>
      <w:lvlJc w:val="right"/>
      <w:pPr>
        <w:ind w:left="4680" w:hanging="180"/>
      </w:pPr>
    </w:lvl>
    <w:lvl w:ilvl="6" w:tplc="1944B0DA">
      <w:start w:val="1"/>
      <w:numFmt w:val="decimal"/>
      <w:lvlText w:val="%7."/>
      <w:lvlJc w:val="left"/>
      <w:pPr>
        <w:ind w:left="5400" w:hanging="360"/>
      </w:pPr>
    </w:lvl>
    <w:lvl w:ilvl="7" w:tplc="23000190">
      <w:start w:val="1"/>
      <w:numFmt w:val="lowerLetter"/>
      <w:lvlText w:val="%8."/>
      <w:lvlJc w:val="left"/>
      <w:pPr>
        <w:ind w:left="6120" w:hanging="360"/>
      </w:pPr>
    </w:lvl>
    <w:lvl w:ilvl="8" w:tplc="3FDAE562">
      <w:start w:val="1"/>
      <w:numFmt w:val="lowerRoman"/>
      <w:lvlText w:val="%9."/>
      <w:lvlJc w:val="right"/>
      <w:pPr>
        <w:ind w:left="6840" w:hanging="180"/>
      </w:pPr>
    </w:lvl>
  </w:abstractNum>
  <w:abstractNum w:abstractNumId="11" w15:restartNumberingAfterBreak="0">
    <w:nsid w:val="48302AC6"/>
    <w:multiLevelType w:val="hybridMultilevel"/>
    <w:tmpl w:val="D20A7B7E"/>
    <w:lvl w:ilvl="0" w:tplc="E864DEDA">
      <w:start w:val="10"/>
      <w:numFmt w:val="upperRoman"/>
      <w:lvlText w:val="%1."/>
      <w:lvlJc w:val="left"/>
      <w:pPr>
        <w:ind w:left="1080" w:hanging="72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8D4EDC"/>
    <w:multiLevelType w:val="hybridMultilevel"/>
    <w:tmpl w:val="5DCE2AB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714AC9"/>
    <w:multiLevelType w:val="multilevel"/>
    <w:tmpl w:val="7238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8E7813"/>
    <w:multiLevelType w:val="multilevel"/>
    <w:tmpl w:val="9FFA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024035"/>
    <w:multiLevelType w:val="hybridMultilevel"/>
    <w:tmpl w:val="E52A2A22"/>
    <w:lvl w:ilvl="0" w:tplc="E7EE2E34">
      <w:start w:val="1"/>
      <w:numFmt w:val="bullet"/>
      <w:lvlText w:val=""/>
      <w:lvlJc w:val="left"/>
      <w:pPr>
        <w:ind w:left="720" w:hanging="360"/>
      </w:pPr>
      <w:rPr>
        <w:rFonts w:ascii="Symbol" w:hAnsi="Symbol" w:hint="default"/>
      </w:rPr>
    </w:lvl>
    <w:lvl w:ilvl="1" w:tplc="D78A52CE">
      <w:start w:val="1"/>
      <w:numFmt w:val="bullet"/>
      <w:lvlText w:val="o"/>
      <w:lvlJc w:val="left"/>
      <w:pPr>
        <w:ind w:left="1440" w:hanging="360"/>
      </w:pPr>
      <w:rPr>
        <w:rFonts w:ascii="Courier New" w:hAnsi="Courier New" w:hint="default"/>
      </w:rPr>
    </w:lvl>
    <w:lvl w:ilvl="2" w:tplc="176E3316">
      <w:start w:val="1"/>
      <w:numFmt w:val="bullet"/>
      <w:lvlText w:val=""/>
      <w:lvlJc w:val="left"/>
      <w:pPr>
        <w:ind w:left="2160" w:hanging="360"/>
      </w:pPr>
      <w:rPr>
        <w:rFonts w:ascii="Wingdings" w:hAnsi="Wingdings" w:hint="default"/>
      </w:rPr>
    </w:lvl>
    <w:lvl w:ilvl="3" w:tplc="5C5A6758">
      <w:start w:val="1"/>
      <w:numFmt w:val="bullet"/>
      <w:lvlText w:val=""/>
      <w:lvlJc w:val="left"/>
      <w:pPr>
        <w:ind w:left="2880" w:hanging="360"/>
      </w:pPr>
      <w:rPr>
        <w:rFonts w:ascii="Symbol" w:hAnsi="Symbol" w:hint="default"/>
      </w:rPr>
    </w:lvl>
    <w:lvl w:ilvl="4" w:tplc="0E58CA14">
      <w:start w:val="1"/>
      <w:numFmt w:val="bullet"/>
      <w:lvlText w:val="o"/>
      <w:lvlJc w:val="left"/>
      <w:pPr>
        <w:ind w:left="3600" w:hanging="360"/>
      </w:pPr>
      <w:rPr>
        <w:rFonts w:ascii="Courier New" w:hAnsi="Courier New" w:hint="default"/>
      </w:rPr>
    </w:lvl>
    <w:lvl w:ilvl="5" w:tplc="00FC1090">
      <w:start w:val="1"/>
      <w:numFmt w:val="bullet"/>
      <w:lvlText w:val=""/>
      <w:lvlJc w:val="left"/>
      <w:pPr>
        <w:ind w:left="4320" w:hanging="360"/>
      </w:pPr>
      <w:rPr>
        <w:rFonts w:ascii="Wingdings" w:hAnsi="Wingdings" w:hint="default"/>
      </w:rPr>
    </w:lvl>
    <w:lvl w:ilvl="6" w:tplc="C9B820C0">
      <w:start w:val="1"/>
      <w:numFmt w:val="bullet"/>
      <w:lvlText w:val=""/>
      <w:lvlJc w:val="left"/>
      <w:pPr>
        <w:ind w:left="5040" w:hanging="360"/>
      </w:pPr>
      <w:rPr>
        <w:rFonts w:ascii="Symbol" w:hAnsi="Symbol" w:hint="default"/>
      </w:rPr>
    </w:lvl>
    <w:lvl w:ilvl="7" w:tplc="E062A08A">
      <w:start w:val="1"/>
      <w:numFmt w:val="bullet"/>
      <w:lvlText w:val="o"/>
      <w:lvlJc w:val="left"/>
      <w:pPr>
        <w:ind w:left="5760" w:hanging="360"/>
      </w:pPr>
      <w:rPr>
        <w:rFonts w:ascii="Courier New" w:hAnsi="Courier New" w:hint="default"/>
      </w:rPr>
    </w:lvl>
    <w:lvl w:ilvl="8" w:tplc="78561934">
      <w:start w:val="1"/>
      <w:numFmt w:val="bullet"/>
      <w:lvlText w:val=""/>
      <w:lvlJc w:val="left"/>
      <w:pPr>
        <w:ind w:left="6480" w:hanging="360"/>
      </w:pPr>
      <w:rPr>
        <w:rFonts w:ascii="Wingdings" w:hAnsi="Wingdings" w:hint="default"/>
      </w:rPr>
    </w:lvl>
  </w:abstractNum>
  <w:abstractNum w:abstractNumId="16" w15:restartNumberingAfterBreak="0">
    <w:nsid w:val="6E562097"/>
    <w:multiLevelType w:val="multilevel"/>
    <w:tmpl w:val="DBD2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0C145E"/>
    <w:multiLevelType w:val="hybridMultilevel"/>
    <w:tmpl w:val="F0860ECA"/>
    <w:lvl w:ilvl="0" w:tplc="240A0001">
      <w:start w:val="1"/>
      <w:numFmt w:val="bullet"/>
      <w:lvlText w:val=""/>
      <w:lvlJc w:val="left"/>
      <w:pPr>
        <w:ind w:left="715" w:hanging="360"/>
      </w:pPr>
      <w:rPr>
        <w:rFonts w:ascii="Symbol" w:hAnsi="Symbol"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18" w15:restartNumberingAfterBreak="0">
    <w:nsid w:val="73DE4C39"/>
    <w:multiLevelType w:val="multilevel"/>
    <w:tmpl w:val="D344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6411B2"/>
    <w:multiLevelType w:val="multilevel"/>
    <w:tmpl w:val="01D246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
  </w:num>
  <w:num w:numId="3">
    <w:abstractNumId w:val="15"/>
  </w:num>
  <w:num w:numId="4">
    <w:abstractNumId w:val="5"/>
  </w:num>
  <w:num w:numId="5">
    <w:abstractNumId w:val="7"/>
  </w:num>
  <w:num w:numId="6">
    <w:abstractNumId w:val="4"/>
  </w:num>
  <w:num w:numId="7">
    <w:abstractNumId w:val="0"/>
  </w:num>
  <w:num w:numId="8">
    <w:abstractNumId w:val="11"/>
  </w:num>
  <w:num w:numId="9">
    <w:abstractNumId w:val="3"/>
  </w:num>
  <w:num w:numId="10">
    <w:abstractNumId w:val="9"/>
  </w:num>
  <w:num w:numId="11">
    <w:abstractNumId w:val="8"/>
  </w:num>
  <w:num w:numId="12">
    <w:abstractNumId w:val="1"/>
  </w:num>
  <w:num w:numId="13">
    <w:abstractNumId w:val="18"/>
  </w:num>
  <w:num w:numId="14">
    <w:abstractNumId w:val="6"/>
  </w:num>
  <w:num w:numId="15">
    <w:abstractNumId w:val="14"/>
  </w:num>
  <w:num w:numId="16">
    <w:abstractNumId w:val="13"/>
  </w:num>
  <w:num w:numId="17">
    <w:abstractNumId w:val="19"/>
  </w:num>
  <w:num w:numId="18">
    <w:abstractNumId w:val="12"/>
  </w:num>
  <w:num w:numId="19">
    <w:abstractNumId w:val="16"/>
  </w:num>
  <w:num w:numId="20">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8A"/>
    <w:rsid w:val="00002831"/>
    <w:rsid w:val="00012E7C"/>
    <w:rsid w:val="00015002"/>
    <w:rsid w:val="00022047"/>
    <w:rsid w:val="000231ED"/>
    <w:rsid w:val="00026036"/>
    <w:rsid w:val="000268FE"/>
    <w:rsid w:val="00053FD9"/>
    <w:rsid w:val="00055A36"/>
    <w:rsid w:val="000646AC"/>
    <w:rsid w:val="00066D73"/>
    <w:rsid w:val="000714BC"/>
    <w:rsid w:val="00073BC1"/>
    <w:rsid w:val="00077908"/>
    <w:rsid w:val="00083D5D"/>
    <w:rsid w:val="00096A07"/>
    <w:rsid w:val="00097B0C"/>
    <w:rsid w:val="00097FE7"/>
    <w:rsid w:val="000A29CC"/>
    <w:rsid w:val="000A6EF2"/>
    <w:rsid w:val="000D42B3"/>
    <w:rsid w:val="000D4A07"/>
    <w:rsid w:val="000D4B8A"/>
    <w:rsid w:val="000D7A11"/>
    <w:rsid w:val="000E3399"/>
    <w:rsid w:val="000F6FAE"/>
    <w:rsid w:val="001003E7"/>
    <w:rsid w:val="00104C51"/>
    <w:rsid w:val="00104CEE"/>
    <w:rsid w:val="00122221"/>
    <w:rsid w:val="00125649"/>
    <w:rsid w:val="0013154F"/>
    <w:rsid w:val="001331DC"/>
    <w:rsid w:val="001552AB"/>
    <w:rsid w:val="00164F7E"/>
    <w:rsid w:val="001653CF"/>
    <w:rsid w:val="001670DB"/>
    <w:rsid w:val="0017406F"/>
    <w:rsid w:val="001947FE"/>
    <w:rsid w:val="001B0249"/>
    <w:rsid w:val="001B1BD8"/>
    <w:rsid w:val="001B5D78"/>
    <w:rsid w:val="001C1E89"/>
    <w:rsid w:val="001C4262"/>
    <w:rsid w:val="001C7463"/>
    <w:rsid w:val="001D0B2F"/>
    <w:rsid w:val="001D305F"/>
    <w:rsid w:val="001D40EA"/>
    <w:rsid w:val="001D58F5"/>
    <w:rsid w:val="001D7541"/>
    <w:rsid w:val="001F4CB8"/>
    <w:rsid w:val="001F5792"/>
    <w:rsid w:val="001F66DD"/>
    <w:rsid w:val="00211445"/>
    <w:rsid w:val="00216E13"/>
    <w:rsid w:val="0021791D"/>
    <w:rsid w:val="002238EA"/>
    <w:rsid w:val="002254C5"/>
    <w:rsid w:val="002469DC"/>
    <w:rsid w:val="0025590B"/>
    <w:rsid w:val="00277EEF"/>
    <w:rsid w:val="002876D3"/>
    <w:rsid w:val="0029056D"/>
    <w:rsid w:val="00292533"/>
    <w:rsid w:val="002966C7"/>
    <w:rsid w:val="002B17A9"/>
    <w:rsid w:val="002B1C41"/>
    <w:rsid w:val="002B45F0"/>
    <w:rsid w:val="002B6201"/>
    <w:rsid w:val="002B77C7"/>
    <w:rsid w:val="002C60FC"/>
    <w:rsid w:val="002D3619"/>
    <w:rsid w:val="002E59B5"/>
    <w:rsid w:val="002E6D3D"/>
    <w:rsid w:val="002F44EA"/>
    <w:rsid w:val="002F4E3F"/>
    <w:rsid w:val="003031B4"/>
    <w:rsid w:val="00303EA0"/>
    <w:rsid w:val="00312570"/>
    <w:rsid w:val="00315F73"/>
    <w:rsid w:val="003233F5"/>
    <w:rsid w:val="00334CE0"/>
    <w:rsid w:val="0034204B"/>
    <w:rsid w:val="003432B1"/>
    <w:rsid w:val="00343E45"/>
    <w:rsid w:val="00344672"/>
    <w:rsid w:val="00344ED0"/>
    <w:rsid w:val="00345E09"/>
    <w:rsid w:val="00350A37"/>
    <w:rsid w:val="00351633"/>
    <w:rsid w:val="00355D3F"/>
    <w:rsid w:val="00360A77"/>
    <w:rsid w:val="003624D1"/>
    <w:rsid w:val="003638CB"/>
    <w:rsid w:val="00371C78"/>
    <w:rsid w:val="00371F0A"/>
    <w:rsid w:val="003827A6"/>
    <w:rsid w:val="00384552"/>
    <w:rsid w:val="0039357F"/>
    <w:rsid w:val="00396E2A"/>
    <w:rsid w:val="003A41AB"/>
    <w:rsid w:val="003A5C96"/>
    <w:rsid w:val="003B1C9E"/>
    <w:rsid w:val="003B361B"/>
    <w:rsid w:val="003B646D"/>
    <w:rsid w:val="003C105D"/>
    <w:rsid w:val="003C3BA7"/>
    <w:rsid w:val="003C3D88"/>
    <w:rsid w:val="003E001F"/>
    <w:rsid w:val="003E6CCE"/>
    <w:rsid w:val="003E6F2D"/>
    <w:rsid w:val="003E7DCA"/>
    <w:rsid w:val="003F1CAA"/>
    <w:rsid w:val="003F4715"/>
    <w:rsid w:val="003F5A34"/>
    <w:rsid w:val="004064FC"/>
    <w:rsid w:val="00407726"/>
    <w:rsid w:val="0041201A"/>
    <w:rsid w:val="00415814"/>
    <w:rsid w:val="00420337"/>
    <w:rsid w:val="004222A9"/>
    <w:rsid w:val="00423790"/>
    <w:rsid w:val="0042460E"/>
    <w:rsid w:val="00424CAD"/>
    <w:rsid w:val="00426347"/>
    <w:rsid w:val="00432DF8"/>
    <w:rsid w:val="00433C2D"/>
    <w:rsid w:val="004347C9"/>
    <w:rsid w:val="00435CAF"/>
    <w:rsid w:val="004427FC"/>
    <w:rsid w:val="00453169"/>
    <w:rsid w:val="004557CF"/>
    <w:rsid w:val="0046310B"/>
    <w:rsid w:val="00464897"/>
    <w:rsid w:val="00465491"/>
    <w:rsid w:val="004670BE"/>
    <w:rsid w:val="0047203F"/>
    <w:rsid w:val="004737EE"/>
    <w:rsid w:val="00475991"/>
    <w:rsid w:val="00483DA2"/>
    <w:rsid w:val="00484B79"/>
    <w:rsid w:val="004861BE"/>
    <w:rsid w:val="00486DC5"/>
    <w:rsid w:val="00495910"/>
    <w:rsid w:val="004A2AFF"/>
    <w:rsid w:val="004A56B1"/>
    <w:rsid w:val="004C7B83"/>
    <w:rsid w:val="004D1B9D"/>
    <w:rsid w:val="004D49F6"/>
    <w:rsid w:val="004D6B90"/>
    <w:rsid w:val="004E023A"/>
    <w:rsid w:val="004E3A2F"/>
    <w:rsid w:val="004E45FF"/>
    <w:rsid w:val="004E4880"/>
    <w:rsid w:val="004F0501"/>
    <w:rsid w:val="004F5305"/>
    <w:rsid w:val="00507546"/>
    <w:rsid w:val="005121B1"/>
    <w:rsid w:val="005419A6"/>
    <w:rsid w:val="00543E4C"/>
    <w:rsid w:val="005526BC"/>
    <w:rsid w:val="005613DC"/>
    <w:rsid w:val="0056675F"/>
    <w:rsid w:val="005672D5"/>
    <w:rsid w:val="00570DC7"/>
    <w:rsid w:val="005747FA"/>
    <w:rsid w:val="00575419"/>
    <w:rsid w:val="00575462"/>
    <w:rsid w:val="00576B12"/>
    <w:rsid w:val="00576D55"/>
    <w:rsid w:val="005777F0"/>
    <w:rsid w:val="00581AF5"/>
    <w:rsid w:val="00582EBD"/>
    <w:rsid w:val="00582F29"/>
    <w:rsid w:val="00584322"/>
    <w:rsid w:val="00595D3D"/>
    <w:rsid w:val="005A21C8"/>
    <w:rsid w:val="005A40E1"/>
    <w:rsid w:val="005B13E1"/>
    <w:rsid w:val="005B49FB"/>
    <w:rsid w:val="005D4BFA"/>
    <w:rsid w:val="005D5957"/>
    <w:rsid w:val="005D5B4C"/>
    <w:rsid w:val="005E47CF"/>
    <w:rsid w:val="005E6761"/>
    <w:rsid w:val="005F20CF"/>
    <w:rsid w:val="005F30CE"/>
    <w:rsid w:val="005F3723"/>
    <w:rsid w:val="005F5413"/>
    <w:rsid w:val="00604249"/>
    <w:rsid w:val="0061115C"/>
    <w:rsid w:val="006258C0"/>
    <w:rsid w:val="006316FF"/>
    <w:rsid w:val="00631EB5"/>
    <w:rsid w:val="00632E3A"/>
    <w:rsid w:val="006369D1"/>
    <w:rsid w:val="00642200"/>
    <w:rsid w:val="00645D48"/>
    <w:rsid w:val="00662EE6"/>
    <w:rsid w:val="006700AC"/>
    <w:rsid w:val="00671536"/>
    <w:rsid w:val="006727BF"/>
    <w:rsid w:val="00677A9F"/>
    <w:rsid w:val="006863E2"/>
    <w:rsid w:val="00690BA8"/>
    <w:rsid w:val="006A4F6C"/>
    <w:rsid w:val="006A66A2"/>
    <w:rsid w:val="006A71B7"/>
    <w:rsid w:val="006B4815"/>
    <w:rsid w:val="006C03F9"/>
    <w:rsid w:val="006D1F02"/>
    <w:rsid w:val="006D2C5A"/>
    <w:rsid w:val="006E2DE9"/>
    <w:rsid w:val="006E5E13"/>
    <w:rsid w:val="006E65D2"/>
    <w:rsid w:val="006F3A34"/>
    <w:rsid w:val="006F79E9"/>
    <w:rsid w:val="00701B89"/>
    <w:rsid w:val="00704D06"/>
    <w:rsid w:val="00710328"/>
    <w:rsid w:val="00732CDB"/>
    <w:rsid w:val="00733398"/>
    <w:rsid w:val="00745F57"/>
    <w:rsid w:val="007521A6"/>
    <w:rsid w:val="007523A8"/>
    <w:rsid w:val="00752529"/>
    <w:rsid w:val="007612C9"/>
    <w:rsid w:val="007713FE"/>
    <w:rsid w:val="00771FBF"/>
    <w:rsid w:val="00775108"/>
    <w:rsid w:val="00775194"/>
    <w:rsid w:val="007801F2"/>
    <w:rsid w:val="00780932"/>
    <w:rsid w:val="007824B9"/>
    <w:rsid w:val="00790C14"/>
    <w:rsid w:val="0079148D"/>
    <w:rsid w:val="00793484"/>
    <w:rsid w:val="00797E79"/>
    <w:rsid w:val="007A1138"/>
    <w:rsid w:val="007A51B1"/>
    <w:rsid w:val="007A79A8"/>
    <w:rsid w:val="007B1B40"/>
    <w:rsid w:val="007C0182"/>
    <w:rsid w:val="007C2313"/>
    <w:rsid w:val="007C3361"/>
    <w:rsid w:val="007E1415"/>
    <w:rsid w:val="007E583A"/>
    <w:rsid w:val="007F1B78"/>
    <w:rsid w:val="007F276C"/>
    <w:rsid w:val="007F2F02"/>
    <w:rsid w:val="0080283B"/>
    <w:rsid w:val="008036B7"/>
    <w:rsid w:val="00804F05"/>
    <w:rsid w:val="0080748C"/>
    <w:rsid w:val="0082336B"/>
    <w:rsid w:val="008311A4"/>
    <w:rsid w:val="00831B1F"/>
    <w:rsid w:val="00831D63"/>
    <w:rsid w:val="0083278F"/>
    <w:rsid w:val="00833E33"/>
    <w:rsid w:val="008429C2"/>
    <w:rsid w:val="00846DB2"/>
    <w:rsid w:val="008513C5"/>
    <w:rsid w:val="00854809"/>
    <w:rsid w:val="00865155"/>
    <w:rsid w:val="00866DCE"/>
    <w:rsid w:val="00877317"/>
    <w:rsid w:val="008849C4"/>
    <w:rsid w:val="008868D7"/>
    <w:rsid w:val="00897264"/>
    <w:rsid w:val="00897A9F"/>
    <w:rsid w:val="008A07A4"/>
    <w:rsid w:val="008A097B"/>
    <w:rsid w:val="008A48BB"/>
    <w:rsid w:val="008A7FD2"/>
    <w:rsid w:val="008B28CB"/>
    <w:rsid w:val="008C7E62"/>
    <w:rsid w:val="008D31FF"/>
    <w:rsid w:val="008D4803"/>
    <w:rsid w:val="008E6817"/>
    <w:rsid w:val="008F61CE"/>
    <w:rsid w:val="008F6F61"/>
    <w:rsid w:val="0090110A"/>
    <w:rsid w:val="00902EBD"/>
    <w:rsid w:val="00912034"/>
    <w:rsid w:val="0091293A"/>
    <w:rsid w:val="00913D8C"/>
    <w:rsid w:val="00917914"/>
    <w:rsid w:val="00931C8F"/>
    <w:rsid w:val="00936D5A"/>
    <w:rsid w:val="00960BA5"/>
    <w:rsid w:val="00963499"/>
    <w:rsid w:val="00965BC0"/>
    <w:rsid w:val="00965C0D"/>
    <w:rsid w:val="0096759C"/>
    <w:rsid w:val="00984444"/>
    <w:rsid w:val="00986F1E"/>
    <w:rsid w:val="009A35C4"/>
    <w:rsid w:val="009A7C95"/>
    <w:rsid w:val="009B1445"/>
    <w:rsid w:val="009B4887"/>
    <w:rsid w:val="009B54DE"/>
    <w:rsid w:val="009B5BAD"/>
    <w:rsid w:val="009B7C11"/>
    <w:rsid w:val="009C0011"/>
    <w:rsid w:val="009C1E14"/>
    <w:rsid w:val="009C2DB9"/>
    <w:rsid w:val="009C539B"/>
    <w:rsid w:val="009D4216"/>
    <w:rsid w:val="009D4CA5"/>
    <w:rsid w:val="009D53F4"/>
    <w:rsid w:val="009E28EA"/>
    <w:rsid w:val="009F1E0D"/>
    <w:rsid w:val="009F4292"/>
    <w:rsid w:val="009F5742"/>
    <w:rsid w:val="00A11A99"/>
    <w:rsid w:val="00A121DA"/>
    <w:rsid w:val="00A134C7"/>
    <w:rsid w:val="00A202E9"/>
    <w:rsid w:val="00A22C78"/>
    <w:rsid w:val="00A30342"/>
    <w:rsid w:val="00A33115"/>
    <w:rsid w:val="00A41DAE"/>
    <w:rsid w:val="00A471F7"/>
    <w:rsid w:val="00A5200D"/>
    <w:rsid w:val="00A52B29"/>
    <w:rsid w:val="00A53EDF"/>
    <w:rsid w:val="00A55A50"/>
    <w:rsid w:val="00A625F8"/>
    <w:rsid w:val="00A70B7E"/>
    <w:rsid w:val="00A7456B"/>
    <w:rsid w:val="00A77679"/>
    <w:rsid w:val="00A84891"/>
    <w:rsid w:val="00A855F4"/>
    <w:rsid w:val="00A90215"/>
    <w:rsid w:val="00A90AF6"/>
    <w:rsid w:val="00A95DB1"/>
    <w:rsid w:val="00A965DA"/>
    <w:rsid w:val="00AB0AB3"/>
    <w:rsid w:val="00AB4C41"/>
    <w:rsid w:val="00AC1503"/>
    <w:rsid w:val="00AC1FE2"/>
    <w:rsid w:val="00AC322A"/>
    <w:rsid w:val="00AC3DC7"/>
    <w:rsid w:val="00AD0D20"/>
    <w:rsid w:val="00AD22DE"/>
    <w:rsid w:val="00AD475C"/>
    <w:rsid w:val="00AE00E4"/>
    <w:rsid w:val="00AE02ED"/>
    <w:rsid w:val="00AF0586"/>
    <w:rsid w:val="00AF5352"/>
    <w:rsid w:val="00B0125F"/>
    <w:rsid w:val="00B03272"/>
    <w:rsid w:val="00B06AA8"/>
    <w:rsid w:val="00B07CC7"/>
    <w:rsid w:val="00B1467B"/>
    <w:rsid w:val="00B20C7E"/>
    <w:rsid w:val="00B21F6B"/>
    <w:rsid w:val="00B3631C"/>
    <w:rsid w:val="00B4111E"/>
    <w:rsid w:val="00B462AD"/>
    <w:rsid w:val="00B46462"/>
    <w:rsid w:val="00B52636"/>
    <w:rsid w:val="00B52C55"/>
    <w:rsid w:val="00B53329"/>
    <w:rsid w:val="00B6582C"/>
    <w:rsid w:val="00B669F2"/>
    <w:rsid w:val="00B77B38"/>
    <w:rsid w:val="00B810AF"/>
    <w:rsid w:val="00B92068"/>
    <w:rsid w:val="00B93CC8"/>
    <w:rsid w:val="00B9572A"/>
    <w:rsid w:val="00BA1208"/>
    <w:rsid w:val="00BA14E3"/>
    <w:rsid w:val="00BA4E09"/>
    <w:rsid w:val="00BA6980"/>
    <w:rsid w:val="00BD3969"/>
    <w:rsid w:val="00BE7151"/>
    <w:rsid w:val="00BE74EA"/>
    <w:rsid w:val="00BE78CF"/>
    <w:rsid w:val="00BF0375"/>
    <w:rsid w:val="00BF07C9"/>
    <w:rsid w:val="00BF3F64"/>
    <w:rsid w:val="00BF52C3"/>
    <w:rsid w:val="00BF5EA7"/>
    <w:rsid w:val="00BF7B2F"/>
    <w:rsid w:val="00C236E2"/>
    <w:rsid w:val="00C24737"/>
    <w:rsid w:val="00C26E65"/>
    <w:rsid w:val="00C35192"/>
    <w:rsid w:val="00C42822"/>
    <w:rsid w:val="00C42B44"/>
    <w:rsid w:val="00C42C9B"/>
    <w:rsid w:val="00C439BF"/>
    <w:rsid w:val="00C45958"/>
    <w:rsid w:val="00C548EC"/>
    <w:rsid w:val="00C574FF"/>
    <w:rsid w:val="00C57D91"/>
    <w:rsid w:val="00C67AA3"/>
    <w:rsid w:val="00C832A5"/>
    <w:rsid w:val="00C86FBC"/>
    <w:rsid w:val="00C9026A"/>
    <w:rsid w:val="00C92AC2"/>
    <w:rsid w:val="00C94C39"/>
    <w:rsid w:val="00CA3510"/>
    <w:rsid w:val="00CA73C0"/>
    <w:rsid w:val="00CB0A7B"/>
    <w:rsid w:val="00CB1888"/>
    <w:rsid w:val="00CB5EDB"/>
    <w:rsid w:val="00CB6622"/>
    <w:rsid w:val="00CC0D51"/>
    <w:rsid w:val="00CD4062"/>
    <w:rsid w:val="00CD66E1"/>
    <w:rsid w:val="00CE0286"/>
    <w:rsid w:val="00CE13B4"/>
    <w:rsid w:val="00CF03E1"/>
    <w:rsid w:val="00CF4503"/>
    <w:rsid w:val="00D020B5"/>
    <w:rsid w:val="00D04E8C"/>
    <w:rsid w:val="00D126B9"/>
    <w:rsid w:val="00D30616"/>
    <w:rsid w:val="00D3151D"/>
    <w:rsid w:val="00D36E86"/>
    <w:rsid w:val="00D41BD8"/>
    <w:rsid w:val="00D43DA9"/>
    <w:rsid w:val="00D44F28"/>
    <w:rsid w:val="00D55D30"/>
    <w:rsid w:val="00D6266D"/>
    <w:rsid w:val="00D75DFA"/>
    <w:rsid w:val="00D77007"/>
    <w:rsid w:val="00D85B1E"/>
    <w:rsid w:val="00D878DD"/>
    <w:rsid w:val="00D87E9C"/>
    <w:rsid w:val="00D91B69"/>
    <w:rsid w:val="00DA3499"/>
    <w:rsid w:val="00DC37BE"/>
    <w:rsid w:val="00DC39C8"/>
    <w:rsid w:val="00DC5BC6"/>
    <w:rsid w:val="00DD23D2"/>
    <w:rsid w:val="00DE159C"/>
    <w:rsid w:val="00DF00CC"/>
    <w:rsid w:val="00DF0550"/>
    <w:rsid w:val="00DF24BF"/>
    <w:rsid w:val="00DF348F"/>
    <w:rsid w:val="00DF5B15"/>
    <w:rsid w:val="00DF6240"/>
    <w:rsid w:val="00DF719E"/>
    <w:rsid w:val="00E0362A"/>
    <w:rsid w:val="00E03B65"/>
    <w:rsid w:val="00E05927"/>
    <w:rsid w:val="00E0741C"/>
    <w:rsid w:val="00E1426B"/>
    <w:rsid w:val="00E16044"/>
    <w:rsid w:val="00E22525"/>
    <w:rsid w:val="00E30E9C"/>
    <w:rsid w:val="00E3741B"/>
    <w:rsid w:val="00E45E11"/>
    <w:rsid w:val="00E5467D"/>
    <w:rsid w:val="00E57C29"/>
    <w:rsid w:val="00E62733"/>
    <w:rsid w:val="00E71803"/>
    <w:rsid w:val="00E91038"/>
    <w:rsid w:val="00E9357D"/>
    <w:rsid w:val="00EA0E9C"/>
    <w:rsid w:val="00EA1D88"/>
    <w:rsid w:val="00EA2A4D"/>
    <w:rsid w:val="00EB0A22"/>
    <w:rsid w:val="00EB27B3"/>
    <w:rsid w:val="00EB7640"/>
    <w:rsid w:val="00EC6F41"/>
    <w:rsid w:val="00EC7332"/>
    <w:rsid w:val="00EC7926"/>
    <w:rsid w:val="00EC7BF5"/>
    <w:rsid w:val="00ED1FD4"/>
    <w:rsid w:val="00EE5688"/>
    <w:rsid w:val="00EF6E7D"/>
    <w:rsid w:val="00F01139"/>
    <w:rsid w:val="00F11A43"/>
    <w:rsid w:val="00F14DCC"/>
    <w:rsid w:val="00F25A3E"/>
    <w:rsid w:val="00F271FE"/>
    <w:rsid w:val="00F30896"/>
    <w:rsid w:val="00F41909"/>
    <w:rsid w:val="00F43E58"/>
    <w:rsid w:val="00F44193"/>
    <w:rsid w:val="00F45745"/>
    <w:rsid w:val="00F4B4BA"/>
    <w:rsid w:val="00F50F30"/>
    <w:rsid w:val="00F51EA9"/>
    <w:rsid w:val="00F575A1"/>
    <w:rsid w:val="00F60100"/>
    <w:rsid w:val="00F62F41"/>
    <w:rsid w:val="00F636AB"/>
    <w:rsid w:val="00F66424"/>
    <w:rsid w:val="00F75BAF"/>
    <w:rsid w:val="00F80E37"/>
    <w:rsid w:val="00F81E17"/>
    <w:rsid w:val="00F82A2D"/>
    <w:rsid w:val="00F82D21"/>
    <w:rsid w:val="00F90640"/>
    <w:rsid w:val="00F94BE0"/>
    <w:rsid w:val="00F95333"/>
    <w:rsid w:val="00F97345"/>
    <w:rsid w:val="00FA4FE9"/>
    <w:rsid w:val="00FA65DB"/>
    <w:rsid w:val="00FB6541"/>
    <w:rsid w:val="00FC0FF7"/>
    <w:rsid w:val="00FC5200"/>
    <w:rsid w:val="00FC6607"/>
    <w:rsid w:val="00FC7346"/>
    <w:rsid w:val="00FC7685"/>
    <w:rsid w:val="00FC76C3"/>
    <w:rsid w:val="00FD4EB4"/>
    <w:rsid w:val="00FF16B9"/>
    <w:rsid w:val="00FF406A"/>
    <w:rsid w:val="0370E115"/>
    <w:rsid w:val="0467AC8D"/>
    <w:rsid w:val="05597EAD"/>
    <w:rsid w:val="057CA5A3"/>
    <w:rsid w:val="06329939"/>
    <w:rsid w:val="064E1CE2"/>
    <w:rsid w:val="0678A825"/>
    <w:rsid w:val="0685A73B"/>
    <w:rsid w:val="06909DED"/>
    <w:rsid w:val="0712429D"/>
    <w:rsid w:val="073B090F"/>
    <w:rsid w:val="08526F13"/>
    <w:rsid w:val="0BFF28A9"/>
    <w:rsid w:val="0D579CE2"/>
    <w:rsid w:val="0E891699"/>
    <w:rsid w:val="0F488C0D"/>
    <w:rsid w:val="0FC814D5"/>
    <w:rsid w:val="1133C89A"/>
    <w:rsid w:val="119F27A1"/>
    <w:rsid w:val="127E1318"/>
    <w:rsid w:val="12936E89"/>
    <w:rsid w:val="13A3DC8B"/>
    <w:rsid w:val="13AC4646"/>
    <w:rsid w:val="13DE18D5"/>
    <w:rsid w:val="13E4FCCF"/>
    <w:rsid w:val="1458AD17"/>
    <w:rsid w:val="149A1FC2"/>
    <w:rsid w:val="157738BD"/>
    <w:rsid w:val="16F7CD8B"/>
    <w:rsid w:val="196CC7C6"/>
    <w:rsid w:val="1A91C9ED"/>
    <w:rsid w:val="1BA04A44"/>
    <w:rsid w:val="1CE896E0"/>
    <w:rsid w:val="1CFCB156"/>
    <w:rsid w:val="1D29ABA8"/>
    <w:rsid w:val="1E2C0C07"/>
    <w:rsid w:val="1F25A962"/>
    <w:rsid w:val="1FF8ADB5"/>
    <w:rsid w:val="2031DCCE"/>
    <w:rsid w:val="212241CC"/>
    <w:rsid w:val="212D8EFB"/>
    <w:rsid w:val="21989A32"/>
    <w:rsid w:val="23011E00"/>
    <w:rsid w:val="24794B0C"/>
    <w:rsid w:val="2491F74A"/>
    <w:rsid w:val="24B96B91"/>
    <w:rsid w:val="265F3424"/>
    <w:rsid w:val="26DD01E0"/>
    <w:rsid w:val="2784E869"/>
    <w:rsid w:val="27956E56"/>
    <w:rsid w:val="299F3482"/>
    <w:rsid w:val="2A559120"/>
    <w:rsid w:val="2C5DEA49"/>
    <w:rsid w:val="2C6A1269"/>
    <w:rsid w:val="2D2DE11C"/>
    <w:rsid w:val="2D99135F"/>
    <w:rsid w:val="2F0762F9"/>
    <w:rsid w:val="2F3FA741"/>
    <w:rsid w:val="2F791E42"/>
    <w:rsid w:val="308BCEB1"/>
    <w:rsid w:val="30B89A0F"/>
    <w:rsid w:val="311F3309"/>
    <w:rsid w:val="31D4CE42"/>
    <w:rsid w:val="338DC3ED"/>
    <w:rsid w:val="33DCAD55"/>
    <w:rsid w:val="349BBE0F"/>
    <w:rsid w:val="35B8ABA4"/>
    <w:rsid w:val="36ACAECA"/>
    <w:rsid w:val="36D52153"/>
    <w:rsid w:val="396CB82B"/>
    <w:rsid w:val="3A26BAE8"/>
    <w:rsid w:val="3C6E01F4"/>
    <w:rsid w:val="3CD6F85A"/>
    <w:rsid w:val="3EA75B9F"/>
    <w:rsid w:val="3ED7BDB8"/>
    <w:rsid w:val="3FCCD147"/>
    <w:rsid w:val="4232472D"/>
    <w:rsid w:val="4255B62F"/>
    <w:rsid w:val="42F38084"/>
    <w:rsid w:val="43D3C4AC"/>
    <w:rsid w:val="43D8B7B2"/>
    <w:rsid w:val="45889EF7"/>
    <w:rsid w:val="46DB2346"/>
    <w:rsid w:val="476DC432"/>
    <w:rsid w:val="48F561AF"/>
    <w:rsid w:val="49A1F279"/>
    <w:rsid w:val="4B3F37E5"/>
    <w:rsid w:val="4CFD3854"/>
    <w:rsid w:val="4D0DDBB3"/>
    <w:rsid w:val="4E213847"/>
    <w:rsid w:val="4E2BD4D7"/>
    <w:rsid w:val="514F7F3C"/>
    <w:rsid w:val="544DAFE3"/>
    <w:rsid w:val="551CB7C8"/>
    <w:rsid w:val="556D4168"/>
    <w:rsid w:val="56D614AA"/>
    <w:rsid w:val="57D6FA26"/>
    <w:rsid w:val="58AA8549"/>
    <w:rsid w:val="592EE8A3"/>
    <w:rsid w:val="5ACE4F00"/>
    <w:rsid w:val="5BA9CF13"/>
    <w:rsid w:val="5D398FA0"/>
    <w:rsid w:val="5E60FD6F"/>
    <w:rsid w:val="5F10666A"/>
    <w:rsid w:val="5F8E01B1"/>
    <w:rsid w:val="60F5E166"/>
    <w:rsid w:val="6154969E"/>
    <w:rsid w:val="617CC921"/>
    <w:rsid w:val="6187C801"/>
    <w:rsid w:val="626A9EF1"/>
    <w:rsid w:val="629D856D"/>
    <w:rsid w:val="659EC8FE"/>
    <w:rsid w:val="65C76EFA"/>
    <w:rsid w:val="66B4C906"/>
    <w:rsid w:val="66D8C396"/>
    <w:rsid w:val="66E60ACA"/>
    <w:rsid w:val="682A986C"/>
    <w:rsid w:val="69A5A589"/>
    <w:rsid w:val="6A4DA092"/>
    <w:rsid w:val="6B619D11"/>
    <w:rsid w:val="6C8FC970"/>
    <w:rsid w:val="6D3B4BBC"/>
    <w:rsid w:val="6DC2FB1D"/>
    <w:rsid w:val="6DDF34DD"/>
    <w:rsid w:val="6DE74426"/>
    <w:rsid w:val="6FE6392E"/>
    <w:rsid w:val="7082A372"/>
    <w:rsid w:val="71AE353F"/>
    <w:rsid w:val="71C0E7BA"/>
    <w:rsid w:val="74FA7128"/>
    <w:rsid w:val="756DBEBA"/>
    <w:rsid w:val="76DE323C"/>
    <w:rsid w:val="78FB97AD"/>
    <w:rsid w:val="7B1D8557"/>
    <w:rsid w:val="7B2278AE"/>
    <w:rsid w:val="7C7DA9A0"/>
    <w:rsid w:val="7CB047B9"/>
    <w:rsid w:val="7CFDE26C"/>
    <w:rsid w:val="7D33F8F2"/>
    <w:rsid w:val="7E75D876"/>
    <w:rsid w:val="7F3A9EF0"/>
    <w:rsid w:val="7F7D8AA7"/>
    <w:rsid w:val="7FE949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23B920"/>
  <w15:chartTrackingRefBased/>
  <w15:docId w15:val="{605F3510-E6DB-4C01-BC20-ED5FB6F4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75F"/>
    <w:pPr>
      <w:spacing w:after="0" w:line="240" w:lineRule="auto"/>
      <w:jc w:val="both"/>
    </w:pPr>
    <w:rPr>
      <w:rFonts w:ascii="Arial" w:eastAsia="Times New Roman" w:hAnsi="Arial" w:cs="Times New Roman"/>
      <w:sz w:val="24"/>
      <w:szCs w:val="24"/>
      <w:lang w:val="es-ES" w:eastAsia="es-ES"/>
    </w:rPr>
  </w:style>
  <w:style w:type="paragraph" w:styleId="Ttulo1">
    <w:name w:val="heading 1"/>
    <w:basedOn w:val="Ttulo"/>
    <w:next w:val="Normal"/>
    <w:link w:val="Ttulo1Car1"/>
    <w:autoRedefine/>
    <w:qFormat/>
    <w:rsid w:val="00A625F8"/>
    <w:pPr>
      <w:keepNext/>
      <w:keepLines/>
      <w:numPr>
        <w:numId w:val="14"/>
      </w:numPr>
      <w:contextualSpacing w:val="0"/>
      <w:outlineLvl w:val="0"/>
    </w:pPr>
    <w:rPr>
      <w:rFonts w:ascii="Arial" w:eastAsia="Times New Roman" w:hAnsi="Arial" w:cs="Times New Roman"/>
      <w:b/>
      <w:spacing w:val="0"/>
      <w:kern w:val="0"/>
      <w:sz w:val="24"/>
      <w:szCs w:val="24"/>
    </w:rPr>
  </w:style>
  <w:style w:type="paragraph" w:styleId="Ttulo2">
    <w:name w:val="heading 2"/>
    <w:aliases w:val="Edgar 2,morcheba,Título 2 Car Car Car Car Car Car,Título 2 -BCN"/>
    <w:basedOn w:val="Encabezado"/>
    <w:next w:val="Normal"/>
    <w:link w:val="Ttulo2Car"/>
    <w:uiPriority w:val="99"/>
    <w:qFormat/>
    <w:rsid w:val="000D4B8A"/>
    <w:pPr>
      <w:numPr>
        <w:ilvl w:val="1"/>
        <w:numId w:val="5"/>
      </w:numPr>
      <w:outlineLvl w:val="1"/>
    </w:pPr>
  </w:style>
  <w:style w:type="paragraph" w:styleId="Ttulo3">
    <w:name w:val="heading 3"/>
    <w:basedOn w:val="Ttulo2"/>
    <w:next w:val="Normal"/>
    <w:link w:val="Ttulo3Car"/>
    <w:autoRedefine/>
    <w:qFormat/>
    <w:rsid w:val="004427FC"/>
    <w:pPr>
      <w:numPr>
        <w:ilvl w:val="0"/>
        <w:numId w:val="0"/>
      </w:numPr>
      <w:spacing w:before="0" w:beforeAutospacing="0" w:after="0" w:afterAutospacing="0"/>
      <w:jc w:val="center"/>
      <w:outlineLvl w:val="2"/>
    </w:pPr>
    <w:rPr>
      <w:rFonts w:ascii="Arial Narrow" w:eastAsia="Calibri" w:hAnsi="Arial Narrow" w:cs="Arial"/>
      <w:bCs w:val="0"/>
      <w:iCs/>
      <w:sz w:val="24"/>
      <w:lang w:val="es-CO"/>
    </w:rPr>
  </w:style>
  <w:style w:type="paragraph" w:styleId="Ttulo4">
    <w:name w:val="heading 4"/>
    <w:basedOn w:val="Normal"/>
    <w:next w:val="Normal"/>
    <w:link w:val="Ttulo4Car"/>
    <w:autoRedefine/>
    <w:uiPriority w:val="9"/>
    <w:qFormat/>
    <w:rsid w:val="00ED1FD4"/>
    <w:pPr>
      <w:keepNext/>
      <w:keepLines/>
      <w:ind w:left="864" w:hanging="864"/>
      <w:outlineLvl w:val="3"/>
    </w:pPr>
    <w:rPr>
      <w:rFonts w:cs="Arial"/>
      <w:b/>
    </w:rPr>
  </w:style>
  <w:style w:type="paragraph" w:styleId="Ttulo5">
    <w:name w:val="heading 5"/>
    <w:basedOn w:val="Normal"/>
    <w:next w:val="Normal"/>
    <w:link w:val="Ttulo5Car"/>
    <w:autoRedefine/>
    <w:uiPriority w:val="99"/>
    <w:qFormat/>
    <w:rsid w:val="007C2313"/>
    <w:pPr>
      <w:keepNext/>
      <w:keepLines/>
      <w:ind w:left="1008" w:hanging="1008"/>
      <w:outlineLvl w:val="4"/>
    </w:pPr>
    <w:rPr>
      <w:rFonts w:cs="Arial"/>
      <w:b/>
    </w:rPr>
  </w:style>
  <w:style w:type="paragraph" w:styleId="Ttulo6">
    <w:name w:val="heading 6"/>
    <w:basedOn w:val="Normal"/>
    <w:next w:val="Normal"/>
    <w:link w:val="Ttulo6Car"/>
    <w:autoRedefine/>
    <w:uiPriority w:val="99"/>
    <w:qFormat/>
    <w:rsid w:val="000D4B8A"/>
    <w:pPr>
      <w:keepNext/>
      <w:keepLines/>
      <w:numPr>
        <w:ilvl w:val="5"/>
        <w:numId w:val="5"/>
      </w:numPr>
      <w:spacing w:before="200"/>
      <w:outlineLvl w:val="5"/>
    </w:pPr>
    <w:rPr>
      <w:b/>
      <w:iCs/>
    </w:rPr>
  </w:style>
  <w:style w:type="paragraph" w:styleId="Ttulo7">
    <w:name w:val="heading 7"/>
    <w:basedOn w:val="Normal"/>
    <w:next w:val="Normal"/>
    <w:link w:val="Ttulo7Car"/>
    <w:uiPriority w:val="99"/>
    <w:qFormat/>
    <w:rsid w:val="000D4B8A"/>
    <w:pPr>
      <w:keepNext/>
      <w:keepLines/>
      <w:numPr>
        <w:ilvl w:val="6"/>
        <w:numId w:val="5"/>
      </w:numPr>
      <w:spacing w:before="200"/>
      <w:outlineLvl w:val="6"/>
    </w:pPr>
    <w:rPr>
      <w:rFonts w:ascii="Cambria" w:hAnsi="Cambria"/>
      <w:i/>
      <w:iCs/>
      <w:color w:val="404040"/>
    </w:rPr>
  </w:style>
  <w:style w:type="paragraph" w:styleId="Ttulo8">
    <w:name w:val="heading 8"/>
    <w:basedOn w:val="Normal"/>
    <w:next w:val="Normal"/>
    <w:link w:val="Ttulo8Car"/>
    <w:uiPriority w:val="99"/>
    <w:qFormat/>
    <w:rsid w:val="000D4B8A"/>
    <w:pPr>
      <w:keepNext/>
      <w:keepLines/>
      <w:numPr>
        <w:ilvl w:val="7"/>
        <w:numId w:val="5"/>
      </w:numPr>
      <w:spacing w:before="200"/>
      <w:outlineLvl w:val="7"/>
    </w:pPr>
    <w:rPr>
      <w:rFonts w:ascii="Cambria" w:hAnsi="Cambria"/>
      <w:color w:val="404040"/>
      <w:sz w:val="20"/>
      <w:szCs w:val="20"/>
    </w:rPr>
  </w:style>
  <w:style w:type="paragraph" w:styleId="Ttulo9">
    <w:name w:val="heading 9"/>
    <w:basedOn w:val="Normal"/>
    <w:next w:val="Normal"/>
    <w:link w:val="Ttulo9Car"/>
    <w:uiPriority w:val="99"/>
    <w:qFormat/>
    <w:rsid w:val="000D4B8A"/>
    <w:pPr>
      <w:numPr>
        <w:ilvl w:val="8"/>
        <w:numId w:val="5"/>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0D4B8A"/>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aliases w:val="Edgar 2 Car,morcheba Car,Título 2 Car Car Car Car Car Car Car,Título 2 -BCN Car"/>
    <w:basedOn w:val="Fuentedeprrafopredeter"/>
    <w:link w:val="Ttulo2"/>
    <w:uiPriority w:val="99"/>
    <w:rsid w:val="000D4B8A"/>
    <w:rPr>
      <w:rFonts w:ascii="Arial" w:eastAsia="Times New Roman" w:hAnsi="Arial" w:cs="Times New Roman"/>
      <w:b/>
      <w:bCs/>
      <w:sz w:val="28"/>
      <w:szCs w:val="24"/>
      <w:lang w:val="es-ES" w:eastAsia="es-ES"/>
    </w:rPr>
  </w:style>
  <w:style w:type="character" w:customStyle="1" w:styleId="Ttulo3Car">
    <w:name w:val="Título 3 Car"/>
    <w:basedOn w:val="Fuentedeprrafopredeter"/>
    <w:link w:val="Ttulo3"/>
    <w:rsid w:val="004427FC"/>
    <w:rPr>
      <w:rFonts w:ascii="Arial Narrow" w:eastAsia="Calibri" w:hAnsi="Arial Narrow" w:cs="Arial"/>
      <w:b/>
      <w:iCs/>
      <w:sz w:val="24"/>
      <w:szCs w:val="24"/>
      <w:lang w:eastAsia="es-ES"/>
    </w:rPr>
  </w:style>
  <w:style w:type="character" w:customStyle="1" w:styleId="Ttulo4Car">
    <w:name w:val="Título 4 Car"/>
    <w:basedOn w:val="Fuentedeprrafopredeter"/>
    <w:link w:val="Ttulo4"/>
    <w:uiPriority w:val="9"/>
    <w:rsid w:val="00ED1FD4"/>
    <w:rPr>
      <w:rFonts w:ascii="Arial" w:eastAsia="Times New Roman" w:hAnsi="Arial" w:cs="Arial"/>
      <w:b/>
      <w:sz w:val="24"/>
      <w:szCs w:val="24"/>
      <w:lang w:val="es-ES" w:eastAsia="es-ES"/>
    </w:rPr>
  </w:style>
  <w:style w:type="character" w:customStyle="1" w:styleId="Ttulo5Car">
    <w:name w:val="Título 5 Car"/>
    <w:basedOn w:val="Fuentedeprrafopredeter"/>
    <w:link w:val="Ttulo5"/>
    <w:uiPriority w:val="99"/>
    <w:rsid w:val="007C2313"/>
    <w:rPr>
      <w:rFonts w:ascii="Arial" w:eastAsia="Times New Roman" w:hAnsi="Arial" w:cs="Arial"/>
      <w:b/>
      <w:sz w:val="24"/>
      <w:szCs w:val="24"/>
      <w:lang w:val="es-ES" w:eastAsia="es-ES"/>
    </w:rPr>
  </w:style>
  <w:style w:type="character" w:customStyle="1" w:styleId="Ttulo6Car">
    <w:name w:val="Título 6 Car"/>
    <w:basedOn w:val="Fuentedeprrafopredeter"/>
    <w:link w:val="Ttulo6"/>
    <w:uiPriority w:val="99"/>
    <w:rsid w:val="000D4B8A"/>
    <w:rPr>
      <w:rFonts w:ascii="Arial" w:eastAsia="Times New Roman" w:hAnsi="Arial" w:cs="Times New Roman"/>
      <w:b/>
      <w:iCs/>
      <w:sz w:val="24"/>
      <w:szCs w:val="24"/>
      <w:lang w:val="es-ES" w:eastAsia="es-ES"/>
    </w:rPr>
  </w:style>
  <w:style w:type="character" w:customStyle="1" w:styleId="Ttulo7Car">
    <w:name w:val="Título 7 Car"/>
    <w:basedOn w:val="Fuentedeprrafopredeter"/>
    <w:link w:val="Ttulo7"/>
    <w:uiPriority w:val="99"/>
    <w:rsid w:val="000D4B8A"/>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9"/>
    <w:rsid w:val="000D4B8A"/>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9"/>
    <w:rsid w:val="000D4B8A"/>
    <w:rPr>
      <w:rFonts w:ascii="Cambria" w:eastAsia="Times New Roman" w:hAnsi="Cambria" w:cs="Times New Roman"/>
      <w:lang w:val="es-ES" w:eastAsia="es-ES"/>
    </w:rPr>
  </w:style>
  <w:style w:type="character" w:customStyle="1" w:styleId="Ttulo1Car1">
    <w:name w:val="Título 1 Car1"/>
    <w:link w:val="Ttulo1"/>
    <w:rsid w:val="00A625F8"/>
    <w:rPr>
      <w:rFonts w:ascii="Arial" w:eastAsia="Times New Roman" w:hAnsi="Arial" w:cs="Times New Roman"/>
      <w:b/>
      <w:sz w:val="24"/>
      <w:szCs w:val="24"/>
      <w:lang w:val="es-ES" w:eastAsia="es-ES"/>
    </w:rPr>
  </w:style>
  <w:style w:type="paragraph" w:styleId="Encabezado">
    <w:name w:val="header"/>
    <w:aliases w:val="h,h8,h9,h10,h18,encabezado"/>
    <w:basedOn w:val="Normal"/>
    <w:link w:val="EncabezadoCar"/>
    <w:uiPriority w:val="99"/>
    <w:rsid w:val="000D4B8A"/>
    <w:pPr>
      <w:spacing w:before="100" w:beforeAutospacing="1" w:after="100" w:afterAutospacing="1"/>
      <w:outlineLvl w:val="0"/>
    </w:pPr>
    <w:rPr>
      <w:b/>
      <w:bCs/>
      <w:sz w:val="28"/>
    </w:rPr>
  </w:style>
  <w:style w:type="character" w:customStyle="1" w:styleId="EncabezadoCar">
    <w:name w:val="Encabezado Car"/>
    <w:aliases w:val="h Car,h8 Car,h9 Car,h10 Car,h18 Car,encabezado Car"/>
    <w:basedOn w:val="Fuentedeprrafopredeter"/>
    <w:link w:val="Encabezado"/>
    <w:uiPriority w:val="99"/>
    <w:rsid w:val="000D4B8A"/>
    <w:rPr>
      <w:rFonts w:ascii="Arial" w:eastAsia="Times New Roman" w:hAnsi="Arial" w:cs="Times New Roman"/>
      <w:b/>
      <w:bCs/>
      <w:sz w:val="28"/>
      <w:szCs w:val="24"/>
      <w:lang w:val="es-ES" w:eastAsia="es-ES"/>
    </w:rPr>
  </w:style>
  <w:style w:type="paragraph" w:customStyle="1" w:styleId="Parrafo">
    <w:name w:val="Parrafo"/>
    <w:basedOn w:val="Normal"/>
    <w:link w:val="ParrafoCar"/>
    <w:uiPriority w:val="99"/>
    <w:qFormat/>
    <w:rsid w:val="000D4B8A"/>
    <w:pPr>
      <w:tabs>
        <w:tab w:val="left" w:pos="-1440"/>
        <w:tab w:val="left" w:pos="-720"/>
      </w:tabs>
      <w:suppressAutoHyphens/>
      <w:spacing w:before="100" w:beforeAutospacing="1" w:after="100" w:afterAutospacing="1"/>
    </w:pPr>
    <w:rPr>
      <w:spacing w:val="-3"/>
    </w:rPr>
  </w:style>
  <w:style w:type="paragraph" w:styleId="Prrafodelista">
    <w:name w:val="List Paragraph"/>
    <w:aliases w:val="List Paragraph,Fotografía"/>
    <w:basedOn w:val="Normal"/>
    <w:link w:val="PrrafodelistaCar"/>
    <w:uiPriority w:val="34"/>
    <w:qFormat/>
    <w:rsid w:val="000D4B8A"/>
    <w:pPr>
      <w:spacing w:before="60" w:after="60"/>
      <w:ind w:left="720"/>
      <w:contextualSpacing/>
    </w:pPr>
  </w:style>
  <w:style w:type="paragraph" w:styleId="Piedepgina">
    <w:name w:val="footer"/>
    <w:basedOn w:val="Normal"/>
    <w:link w:val="PiedepginaCar"/>
    <w:uiPriority w:val="99"/>
    <w:unhideWhenUsed/>
    <w:rsid w:val="000D4B8A"/>
    <w:pPr>
      <w:tabs>
        <w:tab w:val="center" w:pos="4680"/>
        <w:tab w:val="right" w:pos="9360"/>
      </w:tabs>
    </w:pPr>
  </w:style>
  <w:style w:type="character" w:customStyle="1" w:styleId="PiedepginaCar">
    <w:name w:val="Pie de página Car"/>
    <w:basedOn w:val="Fuentedeprrafopredeter"/>
    <w:link w:val="Piedepgina"/>
    <w:uiPriority w:val="99"/>
    <w:rsid w:val="000D4B8A"/>
    <w:rPr>
      <w:rFonts w:ascii="Arial" w:eastAsia="Times New Roman" w:hAnsi="Arial" w:cs="Times New Roman"/>
      <w:sz w:val="24"/>
      <w:szCs w:val="24"/>
      <w:lang w:val="es-ES" w:eastAsia="es-ES"/>
    </w:rPr>
  </w:style>
  <w:style w:type="character" w:customStyle="1" w:styleId="ParrafoCar">
    <w:name w:val="Parrafo Car"/>
    <w:link w:val="Parrafo"/>
    <w:uiPriority w:val="99"/>
    <w:rsid w:val="000D4B8A"/>
    <w:rPr>
      <w:rFonts w:ascii="Arial" w:eastAsia="Times New Roman" w:hAnsi="Arial" w:cs="Times New Roman"/>
      <w:spacing w:val="-3"/>
      <w:sz w:val="24"/>
      <w:szCs w:val="24"/>
      <w:lang w:val="es-ES" w:eastAsia="es-ES"/>
    </w:rPr>
  </w:style>
  <w:style w:type="paragraph" w:styleId="Ttulo">
    <w:name w:val="Title"/>
    <w:aliases w:val="Char"/>
    <w:basedOn w:val="Normal"/>
    <w:next w:val="Normal"/>
    <w:link w:val="TtuloCar"/>
    <w:qFormat/>
    <w:rsid w:val="000D4B8A"/>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har Car"/>
    <w:basedOn w:val="Fuentedeprrafopredeter"/>
    <w:link w:val="Ttulo"/>
    <w:rsid w:val="000D4B8A"/>
    <w:rPr>
      <w:rFonts w:asciiTheme="majorHAnsi" w:eastAsiaTheme="majorEastAsia" w:hAnsiTheme="majorHAnsi" w:cstheme="majorBidi"/>
      <w:spacing w:val="-10"/>
      <w:kern w:val="28"/>
      <w:sz w:val="56"/>
      <w:szCs w:val="56"/>
      <w:lang w:val="es-ES" w:eastAsia="es-ES"/>
    </w:rPr>
  </w:style>
  <w:style w:type="paragraph" w:styleId="Textoindependiente">
    <w:name w:val="Body Text"/>
    <w:aliases w:val="Subsection Body Text,TextindepT2,bt,body text"/>
    <w:basedOn w:val="Normal"/>
    <w:link w:val="TextoindependienteCar"/>
    <w:uiPriority w:val="99"/>
    <w:unhideWhenUsed/>
    <w:rsid w:val="00453169"/>
    <w:pPr>
      <w:spacing w:after="120"/>
    </w:pPr>
  </w:style>
  <w:style w:type="character" w:customStyle="1" w:styleId="TextoindependienteCar">
    <w:name w:val="Texto independiente Car"/>
    <w:aliases w:val="Subsection Body Text Car,TextindepT2 Car,bt Car,body text Car"/>
    <w:basedOn w:val="Fuentedeprrafopredeter"/>
    <w:link w:val="Textoindependiente"/>
    <w:uiPriority w:val="99"/>
    <w:rsid w:val="00453169"/>
    <w:rPr>
      <w:rFonts w:ascii="Arial" w:eastAsia="Times New Roman" w:hAnsi="Arial" w:cs="Times New Roman"/>
      <w:sz w:val="24"/>
      <w:szCs w:val="24"/>
      <w:lang w:val="es-ES" w:eastAsia="es-ES"/>
    </w:rPr>
  </w:style>
  <w:style w:type="paragraph" w:customStyle="1" w:styleId="EstiloArial12ptNegritaJustificado">
    <w:name w:val="Estilo Arial 12 pt Negrita Justificado"/>
    <w:basedOn w:val="Normal"/>
    <w:uiPriority w:val="99"/>
    <w:rsid w:val="00582F29"/>
    <w:rPr>
      <w:b/>
      <w:bCs/>
      <w:szCs w:val="20"/>
    </w:rPr>
  </w:style>
  <w:style w:type="paragraph" w:customStyle="1" w:styleId="toa">
    <w:name w:val="toa"/>
    <w:basedOn w:val="Normal"/>
    <w:rsid w:val="00582F29"/>
    <w:pPr>
      <w:tabs>
        <w:tab w:val="left" w:pos="0"/>
        <w:tab w:val="left" w:pos="9000"/>
        <w:tab w:val="right" w:pos="9360"/>
      </w:tabs>
      <w:suppressAutoHyphens/>
    </w:pPr>
    <w:rPr>
      <w:rFonts w:ascii="Times New Roman" w:hAnsi="Times New Roman"/>
      <w:spacing w:val="-2"/>
      <w:szCs w:val="20"/>
      <w:lang w:val="en-US"/>
    </w:rPr>
  </w:style>
  <w:style w:type="paragraph" w:customStyle="1" w:styleId="TtuloSCI4">
    <w:name w:val="Título SCI 4"/>
    <w:basedOn w:val="Normal"/>
    <w:link w:val="TtuloSCI4Car"/>
    <w:uiPriority w:val="99"/>
    <w:qFormat/>
    <w:rsid w:val="00582F29"/>
    <w:pPr>
      <w:tabs>
        <w:tab w:val="left" w:pos="-1440"/>
        <w:tab w:val="left" w:pos="-720"/>
      </w:tabs>
      <w:suppressAutoHyphens/>
    </w:pPr>
    <w:rPr>
      <w:b/>
      <w:spacing w:val="-3"/>
    </w:rPr>
  </w:style>
  <w:style w:type="character" w:customStyle="1" w:styleId="TtuloSCI4Car">
    <w:name w:val="Título SCI 4 Car"/>
    <w:link w:val="TtuloSCI4"/>
    <w:uiPriority w:val="99"/>
    <w:locked/>
    <w:rsid w:val="00582F29"/>
    <w:rPr>
      <w:rFonts w:ascii="Arial" w:eastAsia="Times New Roman" w:hAnsi="Arial" w:cs="Times New Roman"/>
      <w:b/>
      <w:spacing w:val="-3"/>
      <w:sz w:val="24"/>
      <w:szCs w:val="24"/>
      <w:lang w:val="es-ES" w:eastAsia="es-ES"/>
    </w:rPr>
  </w:style>
  <w:style w:type="paragraph" w:customStyle="1" w:styleId="CapituloDISEOCAPITULOIV">
    <w:name w:val="Capitulo DISEÑO CAPITULO IV"/>
    <w:basedOn w:val="Normal"/>
    <w:next w:val="Normal"/>
    <w:uiPriority w:val="99"/>
    <w:rsid w:val="00582F29"/>
    <w:rPr>
      <w:rFonts w:cs="Arial"/>
      <w:b/>
    </w:rPr>
  </w:style>
  <w:style w:type="paragraph" w:customStyle="1" w:styleId="TituloSCI5">
    <w:name w:val="Titulo SCI 5"/>
    <w:basedOn w:val="Ttulo6"/>
    <w:qFormat/>
    <w:rsid w:val="00FC7346"/>
    <w:pPr>
      <w:numPr>
        <w:ilvl w:val="0"/>
        <w:numId w:val="6"/>
      </w:numPr>
      <w:ind w:left="426" w:hanging="426"/>
    </w:pPr>
    <w:rPr>
      <w:rFonts w:eastAsia="Calibri"/>
      <w:sz w:val="22"/>
      <w:szCs w:val="22"/>
    </w:rPr>
  </w:style>
  <w:style w:type="paragraph" w:styleId="Textodeglobo">
    <w:name w:val="Balloon Text"/>
    <w:basedOn w:val="Normal"/>
    <w:link w:val="TextodegloboCar"/>
    <w:uiPriority w:val="99"/>
    <w:semiHidden/>
    <w:unhideWhenUsed/>
    <w:rsid w:val="002238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38EA"/>
    <w:rPr>
      <w:rFonts w:ascii="Segoe UI" w:eastAsia="Times New Roman" w:hAnsi="Segoe UI" w:cs="Segoe UI"/>
      <w:sz w:val="18"/>
      <w:szCs w:val="18"/>
      <w:lang w:val="es-ES" w:eastAsia="es-ES"/>
    </w:rPr>
  </w:style>
  <w:style w:type="character" w:styleId="Hipervnculo">
    <w:name w:val="Hyperlink"/>
    <w:uiPriority w:val="99"/>
    <w:rsid w:val="00745F57"/>
    <w:rPr>
      <w:color w:val="0000FF"/>
      <w:u w:val="single"/>
    </w:rPr>
  </w:style>
  <w:style w:type="paragraph" w:customStyle="1" w:styleId="SCI1">
    <w:name w:val="SCI 1"/>
    <w:basedOn w:val="Normal"/>
    <w:link w:val="SCI1Car"/>
    <w:uiPriority w:val="99"/>
    <w:rsid w:val="00EC7BF5"/>
    <w:pPr>
      <w:numPr>
        <w:ilvl w:val="1"/>
        <w:numId w:val="7"/>
      </w:numPr>
      <w:jc w:val="center"/>
      <w:outlineLvl w:val="1"/>
    </w:pPr>
    <w:rPr>
      <w:b/>
      <w:bCs/>
      <w:sz w:val="28"/>
      <w:szCs w:val="28"/>
      <w:lang w:val="en-US"/>
    </w:rPr>
  </w:style>
  <w:style w:type="paragraph" w:customStyle="1" w:styleId="SCI2">
    <w:name w:val="SCI 2"/>
    <w:basedOn w:val="Normal"/>
    <w:link w:val="SCI2Car"/>
    <w:uiPriority w:val="99"/>
    <w:rsid w:val="00EC7BF5"/>
    <w:pPr>
      <w:tabs>
        <w:tab w:val="num" w:pos="1440"/>
      </w:tabs>
      <w:ind w:left="1440" w:hanging="720"/>
      <w:outlineLvl w:val="1"/>
    </w:pPr>
    <w:rPr>
      <w:b/>
      <w:bCs/>
      <w:lang w:val="en-US"/>
    </w:rPr>
  </w:style>
  <w:style w:type="character" w:customStyle="1" w:styleId="SCI1Car">
    <w:name w:val="SCI 1 Car"/>
    <w:link w:val="SCI1"/>
    <w:uiPriority w:val="99"/>
    <w:locked/>
    <w:rsid w:val="00EC7BF5"/>
    <w:rPr>
      <w:rFonts w:ascii="Arial" w:eastAsia="Times New Roman" w:hAnsi="Arial" w:cs="Times New Roman"/>
      <w:b/>
      <w:bCs/>
      <w:sz w:val="28"/>
      <w:szCs w:val="28"/>
      <w:lang w:val="en-US" w:eastAsia="es-ES"/>
    </w:rPr>
  </w:style>
  <w:style w:type="character" w:customStyle="1" w:styleId="SCI2Car">
    <w:name w:val="SCI 2 Car"/>
    <w:link w:val="SCI2"/>
    <w:uiPriority w:val="99"/>
    <w:locked/>
    <w:rsid w:val="00EC7BF5"/>
    <w:rPr>
      <w:rFonts w:ascii="Arial" w:eastAsia="Times New Roman" w:hAnsi="Arial" w:cs="Times New Roman"/>
      <w:b/>
      <w:bCs/>
      <w:sz w:val="24"/>
      <w:szCs w:val="24"/>
      <w:lang w:val="en-US" w:eastAsia="es-ES"/>
    </w:rPr>
  </w:style>
  <w:style w:type="paragraph" w:customStyle="1" w:styleId="SCI4">
    <w:name w:val="SCI 4"/>
    <w:basedOn w:val="TtuloSCI4"/>
    <w:link w:val="SCI4Car"/>
    <w:uiPriority w:val="99"/>
    <w:rsid w:val="00EC7BF5"/>
    <w:rPr>
      <w:bCs/>
      <w:lang w:val="en-US"/>
    </w:rPr>
  </w:style>
  <w:style w:type="character" w:customStyle="1" w:styleId="SCI4Car">
    <w:name w:val="SCI 4 Car"/>
    <w:link w:val="SCI4"/>
    <w:uiPriority w:val="99"/>
    <w:locked/>
    <w:rsid w:val="00EC7BF5"/>
    <w:rPr>
      <w:rFonts w:ascii="Arial" w:eastAsia="Times New Roman" w:hAnsi="Arial" w:cs="Times New Roman"/>
      <w:b/>
      <w:bCs/>
      <w:spacing w:val="-3"/>
      <w:sz w:val="24"/>
      <w:szCs w:val="24"/>
      <w:lang w:val="en-US" w:eastAsia="es-ES"/>
    </w:rPr>
  </w:style>
  <w:style w:type="paragraph" w:customStyle="1" w:styleId="InviasNormal">
    <w:name w:val="Invias Normal"/>
    <w:basedOn w:val="Normal"/>
    <w:link w:val="InviasNormalCar"/>
    <w:uiPriority w:val="99"/>
    <w:qFormat/>
    <w:rsid w:val="00371F0A"/>
    <w:pPr>
      <w:tabs>
        <w:tab w:val="left" w:pos="-142"/>
      </w:tabs>
      <w:autoSpaceDE w:val="0"/>
      <w:autoSpaceDN w:val="0"/>
      <w:adjustRightInd w:val="0"/>
      <w:spacing w:before="120" w:after="240"/>
    </w:pPr>
    <w:rPr>
      <w:rFonts w:ascii="Arial Narrow" w:hAnsi="Arial Narrow"/>
      <w:lang w:val="es-CO"/>
    </w:rPr>
  </w:style>
  <w:style w:type="character" w:customStyle="1" w:styleId="InviasNormalCar">
    <w:name w:val="Invias Normal Car"/>
    <w:link w:val="InviasNormal"/>
    <w:uiPriority w:val="99"/>
    <w:locked/>
    <w:rsid w:val="00371F0A"/>
    <w:rPr>
      <w:rFonts w:ascii="Arial Narrow" w:eastAsia="Times New Roman" w:hAnsi="Arial Narrow" w:cs="Times New Roman"/>
      <w:sz w:val="24"/>
      <w:szCs w:val="24"/>
      <w:lang w:eastAsia="es-ES"/>
    </w:rPr>
  </w:style>
  <w:style w:type="character" w:customStyle="1" w:styleId="PrrafodelistaCar">
    <w:name w:val="Párrafo de lista Car"/>
    <w:aliases w:val="List Paragraph Car,Fotografía Car"/>
    <w:link w:val="Prrafodelista"/>
    <w:uiPriority w:val="34"/>
    <w:locked/>
    <w:rsid w:val="00371F0A"/>
    <w:rPr>
      <w:rFonts w:ascii="Arial" w:eastAsia="Times New Roman" w:hAnsi="Arial" w:cs="Times New Roman"/>
      <w:sz w:val="24"/>
      <w:szCs w:val="24"/>
      <w:lang w:val="es-ES" w:eastAsia="es-ES"/>
    </w:rPr>
  </w:style>
  <w:style w:type="paragraph" w:customStyle="1" w:styleId="Aprobado">
    <w:name w:val="Aprobado"/>
    <w:basedOn w:val="Normal"/>
    <w:link w:val="AprobadoCar"/>
    <w:qFormat/>
    <w:rsid w:val="00371F0A"/>
    <w:pPr>
      <w:spacing w:before="240" w:after="240"/>
    </w:pPr>
    <w:rPr>
      <w:rFonts w:ascii="Arial Narrow" w:eastAsia="Calibri" w:hAnsi="Arial Narrow"/>
      <w:color w:val="FF0000"/>
      <w:lang w:val="es-CO" w:eastAsia="en-US"/>
    </w:rPr>
  </w:style>
  <w:style w:type="character" w:customStyle="1" w:styleId="AprobadoCar">
    <w:name w:val="Aprobado Car"/>
    <w:link w:val="Aprobado"/>
    <w:rsid w:val="00371F0A"/>
    <w:rPr>
      <w:rFonts w:ascii="Arial Narrow" w:eastAsia="Calibri" w:hAnsi="Arial Narrow" w:cs="Times New Roman"/>
      <w:color w:val="FF0000"/>
      <w:sz w:val="24"/>
      <w:szCs w:val="24"/>
    </w:rPr>
  </w:style>
  <w:style w:type="table" w:styleId="Tablaconcuadrcula">
    <w:name w:val="Table Grid"/>
    <w:basedOn w:val="Tablanormal"/>
    <w:uiPriority w:val="59"/>
    <w:rsid w:val="00FC660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acep1">
    <w:name w:val="eacep1"/>
    <w:rsid w:val="00F575A1"/>
    <w:rPr>
      <w:color w:val="000000"/>
    </w:rPr>
  </w:style>
  <w:style w:type="paragraph" w:styleId="NormalWeb">
    <w:name w:val="Normal (Web)"/>
    <w:basedOn w:val="Normal"/>
    <w:unhideWhenUsed/>
    <w:rsid w:val="00F575A1"/>
    <w:pPr>
      <w:spacing w:before="100" w:beforeAutospacing="1" w:after="100" w:afterAutospacing="1"/>
    </w:pPr>
    <w:rPr>
      <w:rFonts w:ascii="Times New Roman" w:hAnsi="Times New Roman"/>
      <w:lang w:val="es-CO" w:eastAsia="es-CO"/>
    </w:rPr>
  </w:style>
  <w:style w:type="paragraph" w:customStyle="1" w:styleId="CapituloVolVIIIparaCAPITULOIV">
    <w:name w:val="Capitulo Vol VIII para CAPITULO IV"/>
    <w:basedOn w:val="Normal"/>
    <w:uiPriority w:val="99"/>
    <w:rsid w:val="00CB1888"/>
    <w:pPr>
      <w:numPr>
        <w:ilvl w:val="12"/>
      </w:numPr>
      <w:suppressAutoHyphens/>
    </w:pPr>
    <w:rPr>
      <w:rFonts w:cs="Arial"/>
      <w:b/>
      <w:spacing w:val="-2"/>
    </w:rPr>
  </w:style>
  <w:style w:type="paragraph" w:customStyle="1" w:styleId="Default">
    <w:name w:val="Default"/>
    <w:rsid w:val="00CB1888"/>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unhideWhenUsed/>
    <w:rsid w:val="00C94C39"/>
    <w:rPr>
      <w:sz w:val="16"/>
      <w:szCs w:val="16"/>
    </w:rPr>
  </w:style>
  <w:style w:type="paragraph" w:customStyle="1" w:styleId="CapituloVolVparaCAPITULOIV">
    <w:name w:val="Capitulo Vol V para CAPITULO IV"/>
    <w:basedOn w:val="Normal"/>
    <w:uiPriority w:val="99"/>
    <w:rsid w:val="004F0501"/>
    <w:rPr>
      <w:rFonts w:cs="Arial"/>
      <w:b/>
    </w:rPr>
  </w:style>
  <w:style w:type="paragraph" w:customStyle="1" w:styleId="TtuloSCI2">
    <w:name w:val="Título SCI 2"/>
    <w:basedOn w:val="Ttulo2"/>
    <w:link w:val="TtuloSCI2Car"/>
    <w:autoRedefine/>
    <w:qFormat/>
    <w:rsid w:val="004222A9"/>
    <w:pPr>
      <w:numPr>
        <w:ilvl w:val="0"/>
        <w:numId w:val="0"/>
      </w:numPr>
      <w:spacing w:before="0" w:beforeAutospacing="0" w:after="0" w:afterAutospacing="0"/>
      <w:ind w:left="576" w:hanging="576"/>
    </w:pPr>
    <w:rPr>
      <w:rFonts w:ascii="Arial Narrow" w:hAnsi="Arial Narrow" w:cs="Arial"/>
      <w:b w:val="0"/>
      <w:bCs w:val="0"/>
      <w:sz w:val="24"/>
      <w:lang w:val="es-CO"/>
    </w:rPr>
  </w:style>
  <w:style w:type="character" w:customStyle="1" w:styleId="TtuloSCI2Car">
    <w:name w:val="Título SCI 2 Car"/>
    <w:link w:val="TtuloSCI2"/>
    <w:locked/>
    <w:rsid w:val="004222A9"/>
    <w:rPr>
      <w:rFonts w:ascii="Arial Narrow" w:eastAsia="Times New Roman" w:hAnsi="Arial Narrow" w:cs="Arial"/>
      <w:sz w:val="24"/>
      <w:szCs w:val="24"/>
      <w:lang w:eastAsia="es-ES"/>
    </w:rPr>
  </w:style>
  <w:style w:type="paragraph" w:styleId="TtuloTDC">
    <w:name w:val="TOC Heading"/>
    <w:basedOn w:val="Ttulo1"/>
    <w:next w:val="Normal"/>
    <w:uiPriority w:val="39"/>
    <w:unhideWhenUsed/>
    <w:qFormat/>
    <w:rsid w:val="00083D5D"/>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s-CO" w:eastAsia="es-CO"/>
    </w:rPr>
  </w:style>
  <w:style w:type="paragraph" w:styleId="TDC1">
    <w:name w:val="toc 1"/>
    <w:basedOn w:val="Normal"/>
    <w:next w:val="Normal"/>
    <w:autoRedefine/>
    <w:uiPriority w:val="39"/>
    <w:unhideWhenUsed/>
    <w:rsid w:val="00083D5D"/>
    <w:pPr>
      <w:spacing w:after="100"/>
    </w:pPr>
  </w:style>
  <w:style w:type="paragraph" w:styleId="TDC2">
    <w:name w:val="toc 2"/>
    <w:basedOn w:val="Normal"/>
    <w:next w:val="Normal"/>
    <w:autoRedefine/>
    <w:uiPriority w:val="39"/>
    <w:unhideWhenUsed/>
    <w:rsid w:val="00083D5D"/>
    <w:pPr>
      <w:spacing w:after="100"/>
      <w:ind w:left="240"/>
    </w:pPr>
  </w:style>
  <w:style w:type="paragraph" w:styleId="TDC3">
    <w:name w:val="toc 3"/>
    <w:basedOn w:val="Normal"/>
    <w:next w:val="Normal"/>
    <w:autoRedefine/>
    <w:uiPriority w:val="39"/>
    <w:unhideWhenUsed/>
    <w:rsid w:val="00083D5D"/>
    <w:pPr>
      <w:spacing w:after="100"/>
      <w:ind w:left="480"/>
    </w:pPr>
  </w:style>
  <w:style w:type="paragraph" w:styleId="TDC4">
    <w:name w:val="toc 4"/>
    <w:basedOn w:val="Normal"/>
    <w:next w:val="Normal"/>
    <w:autoRedefine/>
    <w:uiPriority w:val="39"/>
    <w:unhideWhenUsed/>
    <w:rsid w:val="00083D5D"/>
    <w:pPr>
      <w:spacing w:after="100" w:line="259" w:lineRule="auto"/>
      <w:ind w:left="660"/>
      <w:jc w:val="left"/>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83D5D"/>
    <w:pPr>
      <w:spacing w:after="100" w:line="259" w:lineRule="auto"/>
      <w:ind w:left="880"/>
      <w:jc w:val="left"/>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83D5D"/>
    <w:pPr>
      <w:spacing w:after="100" w:line="259" w:lineRule="auto"/>
      <w:ind w:left="1100"/>
      <w:jc w:val="left"/>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83D5D"/>
    <w:pPr>
      <w:spacing w:after="100" w:line="259" w:lineRule="auto"/>
      <w:ind w:left="1320"/>
      <w:jc w:val="left"/>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83D5D"/>
    <w:pPr>
      <w:spacing w:after="100" w:line="259" w:lineRule="auto"/>
      <w:ind w:left="1540"/>
      <w:jc w:val="left"/>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83D5D"/>
    <w:pPr>
      <w:spacing w:after="100" w:line="259" w:lineRule="auto"/>
      <w:ind w:left="1760"/>
      <w:jc w:val="left"/>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unhideWhenUsed/>
    <w:rsid w:val="008A07A4"/>
    <w:pPr>
      <w:jc w:val="left"/>
    </w:pPr>
    <w:rPr>
      <w:rFonts w:ascii="Calibri" w:eastAsia="Calibri" w:hAnsi="Calibri" w:cs="Consolas"/>
      <w:sz w:val="22"/>
      <w:szCs w:val="21"/>
      <w:lang w:val="es-CO" w:eastAsia="en-US"/>
    </w:rPr>
  </w:style>
  <w:style w:type="character" w:customStyle="1" w:styleId="TextosinformatoCar">
    <w:name w:val="Texto sin formato Car"/>
    <w:basedOn w:val="Fuentedeprrafopredeter"/>
    <w:link w:val="Textosinformato"/>
    <w:uiPriority w:val="99"/>
    <w:rsid w:val="008A07A4"/>
    <w:rPr>
      <w:rFonts w:ascii="Calibri" w:eastAsia="Calibri" w:hAnsi="Calibri" w:cs="Consolas"/>
      <w:szCs w:val="21"/>
    </w:rPr>
  </w:style>
  <w:style w:type="character" w:customStyle="1" w:styleId="Mencinsinresolver1">
    <w:name w:val="Mención sin resolver1"/>
    <w:basedOn w:val="Fuentedeprrafopredeter"/>
    <w:uiPriority w:val="99"/>
    <w:semiHidden/>
    <w:unhideWhenUsed/>
    <w:rsid w:val="00096A07"/>
    <w:rPr>
      <w:color w:val="605E5C"/>
      <w:shd w:val="clear" w:color="auto" w:fill="E1DFDD"/>
    </w:rPr>
  </w:style>
  <w:style w:type="paragraph" w:styleId="Textocomentario">
    <w:name w:val="annotation text"/>
    <w:basedOn w:val="Normal"/>
    <w:link w:val="TextocomentarioCar"/>
    <w:uiPriority w:val="99"/>
    <w:semiHidden/>
    <w:unhideWhenUsed/>
    <w:rsid w:val="00BF3F64"/>
    <w:rPr>
      <w:sz w:val="20"/>
      <w:szCs w:val="20"/>
    </w:rPr>
  </w:style>
  <w:style w:type="character" w:customStyle="1" w:styleId="TextocomentarioCar">
    <w:name w:val="Texto comentario Car"/>
    <w:basedOn w:val="Fuentedeprrafopredeter"/>
    <w:link w:val="Textocomentario"/>
    <w:uiPriority w:val="99"/>
    <w:semiHidden/>
    <w:rsid w:val="00BF3F6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F3F64"/>
    <w:rPr>
      <w:b/>
      <w:bCs/>
    </w:rPr>
  </w:style>
  <w:style w:type="character" w:customStyle="1" w:styleId="AsuntodelcomentarioCar">
    <w:name w:val="Asunto del comentario Car"/>
    <w:basedOn w:val="TextocomentarioCar"/>
    <w:link w:val="Asuntodelcomentario"/>
    <w:uiPriority w:val="99"/>
    <w:semiHidden/>
    <w:rsid w:val="00BF3F64"/>
    <w:rPr>
      <w:rFonts w:ascii="Arial" w:eastAsia="Times New Roman" w:hAnsi="Arial" w:cs="Times New Roman"/>
      <w:b/>
      <w:bCs/>
      <w:sz w:val="20"/>
      <w:szCs w:val="20"/>
      <w:lang w:val="es-ES" w:eastAsia="es-ES"/>
    </w:rPr>
  </w:style>
  <w:style w:type="paragraph" w:styleId="Revisin">
    <w:name w:val="Revision"/>
    <w:hidden/>
    <w:uiPriority w:val="99"/>
    <w:semiHidden/>
    <w:rsid w:val="00351633"/>
    <w:pPr>
      <w:spacing w:after="0" w:line="240" w:lineRule="auto"/>
    </w:pPr>
    <w:rPr>
      <w:rFonts w:ascii="Arial" w:eastAsia="Times New Roman" w:hAnsi="Arial" w:cs="Times New Roman"/>
      <w:sz w:val="24"/>
      <w:szCs w:val="24"/>
      <w:lang w:val="es-ES" w:eastAsia="es-ES"/>
    </w:rPr>
  </w:style>
  <w:style w:type="character" w:customStyle="1" w:styleId="acopre">
    <w:name w:val="acopre"/>
    <w:basedOn w:val="Fuentedeprrafopredeter"/>
    <w:uiPriority w:val="1"/>
    <w:rsid w:val="27956E5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511491">
      <w:bodyDiv w:val="1"/>
      <w:marLeft w:val="0"/>
      <w:marRight w:val="0"/>
      <w:marTop w:val="0"/>
      <w:marBottom w:val="0"/>
      <w:divBdr>
        <w:top w:val="none" w:sz="0" w:space="0" w:color="auto"/>
        <w:left w:val="none" w:sz="0" w:space="0" w:color="auto"/>
        <w:bottom w:val="none" w:sz="0" w:space="0" w:color="auto"/>
        <w:right w:val="none" w:sz="0" w:space="0" w:color="auto"/>
      </w:divBdr>
    </w:div>
    <w:div w:id="553784560">
      <w:bodyDiv w:val="1"/>
      <w:marLeft w:val="0"/>
      <w:marRight w:val="0"/>
      <w:marTop w:val="0"/>
      <w:marBottom w:val="0"/>
      <w:divBdr>
        <w:top w:val="none" w:sz="0" w:space="0" w:color="auto"/>
        <w:left w:val="none" w:sz="0" w:space="0" w:color="auto"/>
        <w:bottom w:val="none" w:sz="0" w:space="0" w:color="auto"/>
        <w:right w:val="none" w:sz="0" w:space="0" w:color="auto"/>
      </w:divBdr>
      <w:divsChild>
        <w:div w:id="1177499958">
          <w:marLeft w:val="0"/>
          <w:marRight w:val="0"/>
          <w:marTop w:val="0"/>
          <w:marBottom w:val="0"/>
          <w:divBdr>
            <w:top w:val="none" w:sz="0" w:space="0" w:color="auto"/>
            <w:left w:val="none" w:sz="0" w:space="0" w:color="auto"/>
            <w:bottom w:val="none" w:sz="0" w:space="0" w:color="auto"/>
            <w:right w:val="none" w:sz="0" w:space="0" w:color="auto"/>
          </w:divBdr>
          <w:divsChild>
            <w:div w:id="1194609573">
              <w:marLeft w:val="0"/>
              <w:marRight w:val="0"/>
              <w:marTop w:val="0"/>
              <w:marBottom w:val="0"/>
              <w:divBdr>
                <w:top w:val="none" w:sz="0" w:space="0" w:color="auto"/>
                <w:left w:val="none" w:sz="0" w:space="0" w:color="auto"/>
                <w:bottom w:val="none" w:sz="0" w:space="0" w:color="auto"/>
                <w:right w:val="none" w:sz="0" w:space="0" w:color="auto"/>
              </w:divBdr>
            </w:div>
            <w:div w:id="688608267">
              <w:marLeft w:val="0"/>
              <w:marRight w:val="0"/>
              <w:marTop w:val="0"/>
              <w:marBottom w:val="0"/>
              <w:divBdr>
                <w:top w:val="none" w:sz="0" w:space="0" w:color="auto"/>
                <w:left w:val="none" w:sz="0" w:space="0" w:color="auto"/>
                <w:bottom w:val="none" w:sz="0" w:space="0" w:color="auto"/>
                <w:right w:val="none" w:sz="0" w:space="0" w:color="auto"/>
              </w:divBdr>
            </w:div>
          </w:divsChild>
        </w:div>
        <w:div w:id="1364863811">
          <w:marLeft w:val="0"/>
          <w:marRight w:val="0"/>
          <w:marTop w:val="0"/>
          <w:marBottom w:val="0"/>
          <w:divBdr>
            <w:top w:val="none" w:sz="0" w:space="0" w:color="auto"/>
            <w:left w:val="none" w:sz="0" w:space="0" w:color="auto"/>
            <w:bottom w:val="none" w:sz="0" w:space="0" w:color="auto"/>
            <w:right w:val="none" w:sz="0" w:space="0" w:color="auto"/>
          </w:divBdr>
          <w:divsChild>
            <w:div w:id="1935281721">
              <w:marLeft w:val="0"/>
              <w:marRight w:val="0"/>
              <w:marTop w:val="0"/>
              <w:marBottom w:val="0"/>
              <w:divBdr>
                <w:top w:val="none" w:sz="0" w:space="0" w:color="auto"/>
                <w:left w:val="none" w:sz="0" w:space="0" w:color="auto"/>
                <w:bottom w:val="none" w:sz="0" w:space="0" w:color="auto"/>
                <w:right w:val="none" w:sz="0" w:space="0" w:color="auto"/>
              </w:divBdr>
            </w:div>
            <w:div w:id="616370464">
              <w:marLeft w:val="0"/>
              <w:marRight w:val="0"/>
              <w:marTop w:val="0"/>
              <w:marBottom w:val="0"/>
              <w:divBdr>
                <w:top w:val="none" w:sz="0" w:space="0" w:color="auto"/>
                <w:left w:val="none" w:sz="0" w:space="0" w:color="auto"/>
                <w:bottom w:val="none" w:sz="0" w:space="0" w:color="auto"/>
                <w:right w:val="none" w:sz="0" w:space="0" w:color="auto"/>
              </w:divBdr>
            </w:div>
            <w:div w:id="1968974707">
              <w:marLeft w:val="0"/>
              <w:marRight w:val="0"/>
              <w:marTop w:val="0"/>
              <w:marBottom w:val="0"/>
              <w:divBdr>
                <w:top w:val="none" w:sz="0" w:space="0" w:color="auto"/>
                <w:left w:val="none" w:sz="0" w:space="0" w:color="auto"/>
                <w:bottom w:val="none" w:sz="0" w:space="0" w:color="auto"/>
                <w:right w:val="none" w:sz="0" w:space="0" w:color="auto"/>
              </w:divBdr>
            </w:div>
            <w:div w:id="1760710828">
              <w:marLeft w:val="0"/>
              <w:marRight w:val="0"/>
              <w:marTop w:val="0"/>
              <w:marBottom w:val="0"/>
              <w:divBdr>
                <w:top w:val="none" w:sz="0" w:space="0" w:color="auto"/>
                <w:left w:val="none" w:sz="0" w:space="0" w:color="auto"/>
                <w:bottom w:val="none" w:sz="0" w:space="0" w:color="auto"/>
                <w:right w:val="none" w:sz="0" w:space="0" w:color="auto"/>
              </w:divBdr>
            </w:div>
            <w:div w:id="123501346">
              <w:marLeft w:val="0"/>
              <w:marRight w:val="0"/>
              <w:marTop w:val="0"/>
              <w:marBottom w:val="0"/>
              <w:divBdr>
                <w:top w:val="none" w:sz="0" w:space="0" w:color="auto"/>
                <w:left w:val="none" w:sz="0" w:space="0" w:color="auto"/>
                <w:bottom w:val="none" w:sz="0" w:space="0" w:color="auto"/>
                <w:right w:val="none" w:sz="0" w:space="0" w:color="auto"/>
              </w:divBdr>
            </w:div>
            <w:div w:id="1781141582">
              <w:marLeft w:val="0"/>
              <w:marRight w:val="0"/>
              <w:marTop w:val="0"/>
              <w:marBottom w:val="0"/>
              <w:divBdr>
                <w:top w:val="none" w:sz="0" w:space="0" w:color="auto"/>
                <w:left w:val="none" w:sz="0" w:space="0" w:color="auto"/>
                <w:bottom w:val="none" w:sz="0" w:space="0" w:color="auto"/>
                <w:right w:val="none" w:sz="0" w:space="0" w:color="auto"/>
              </w:divBdr>
            </w:div>
            <w:div w:id="2131321102">
              <w:marLeft w:val="0"/>
              <w:marRight w:val="0"/>
              <w:marTop w:val="0"/>
              <w:marBottom w:val="0"/>
              <w:divBdr>
                <w:top w:val="none" w:sz="0" w:space="0" w:color="auto"/>
                <w:left w:val="none" w:sz="0" w:space="0" w:color="auto"/>
                <w:bottom w:val="none" w:sz="0" w:space="0" w:color="auto"/>
                <w:right w:val="none" w:sz="0" w:space="0" w:color="auto"/>
              </w:divBdr>
            </w:div>
            <w:div w:id="197551050">
              <w:marLeft w:val="0"/>
              <w:marRight w:val="0"/>
              <w:marTop w:val="0"/>
              <w:marBottom w:val="0"/>
              <w:divBdr>
                <w:top w:val="none" w:sz="0" w:space="0" w:color="auto"/>
                <w:left w:val="none" w:sz="0" w:space="0" w:color="auto"/>
                <w:bottom w:val="none" w:sz="0" w:space="0" w:color="auto"/>
                <w:right w:val="none" w:sz="0" w:space="0" w:color="auto"/>
              </w:divBdr>
            </w:div>
            <w:div w:id="1762676991">
              <w:marLeft w:val="0"/>
              <w:marRight w:val="0"/>
              <w:marTop w:val="0"/>
              <w:marBottom w:val="0"/>
              <w:divBdr>
                <w:top w:val="none" w:sz="0" w:space="0" w:color="auto"/>
                <w:left w:val="none" w:sz="0" w:space="0" w:color="auto"/>
                <w:bottom w:val="none" w:sz="0" w:space="0" w:color="auto"/>
                <w:right w:val="none" w:sz="0" w:space="0" w:color="auto"/>
              </w:divBdr>
            </w:div>
            <w:div w:id="1481531134">
              <w:marLeft w:val="0"/>
              <w:marRight w:val="0"/>
              <w:marTop w:val="0"/>
              <w:marBottom w:val="0"/>
              <w:divBdr>
                <w:top w:val="none" w:sz="0" w:space="0" w:color="auto"/>
                <w:left w:val="none" w:sz="0" w:space="0" w:color="auto"/>
                <w:bottom w:val="none" w:sz="0" w:space="0" w:color="auto"/>
                <w:right w:val="none" w:sz="0" w:space="0" w:color="auto"/>
              </w:divBdr>
            </w:div>
            <w:div w:id="1661421597">
              <w:marLeft w:val="0"/>
              <w:marRight w:val="0"/>
              <w:marTop w:val="0"/>
              <w:marBottom w:val="0"/>
              <w:divBdr>
                <w:top w:val="none" w:sz="0" w:space="0" w:color="auto"/>
                <w:left w:val="none" w:sz="0" w:space="0" w:color="auto"/>
                <w:bottom w:val="none" w:sz="0" w:space="0" w:color="auto"/>
                <w:right w:val="none" w:sz="0" w:space="0" w:color="auto"/>
              </w:divBdr>
            </w:div>
            <w:div w:id="806508775">
              <w:marLeft w:val="0"/>
              <w:marRight w:val="0"/>
              <w:marTop w:val="0"/>
              <w:marBottom w:val="0"/>
              <w:divBdr>
                <w:top w:val="none" w:sz="0" w:space="0" w:color="auto"/>
                <w:left w:val="none" w:sz="0" w:space="0" w:color="auto"/>
                <w:bottom w:val="none" w:sz="0" w:space="0" w:color="auto"/>
                <w:right w:val="none" w:sz="0" w:space="0" w:color="auto"/>
              </w:divBdr>
            </w:div>
            <w:div w:id="830947818">
              <w:marLeft w:val="0"/>
              <w:marRight w:val="0"/>
              <w:marTop w:val="0"/>
              <w:marBottom w:val="0"/>
              <w:divBdr>
                <w:top w:val="none" w:sz="0" w:space="0" w:color="auto"/>
                <w:left w:val="none" w:sz="0" w:space="0" w:color="auto"/>
                <w:bottom w:val="none" w:sz="0" w:space="0" w:color="auto"/>
                <w:right w:val="none" w:sz="0" w:space="0" w:color="auto"/>
              </w:divBdr>
            </w:div>
            <w:div w:id="1167089343">
              <w:marLeft w:val="0"/>
              <w:marRight w:val="0"/>
              <w:marTop w:val="0"/>
              <w:marBottom w:val="0"/>
              <w:divBdr>
                <w:top w:val="none" w:sz="0" w:space="0" w:color="auto"/>
                <w:left w:val="none" w:sz="0" w:space="0" w:color="auto"/>
                <w:bottom w:val="none" w:sz="0" w:space="0" w:color="auto"/>
                <w:right w:val="none" w:sz="0" w:space="0" w:color="auto"/>
              </w:divBdr>
            </w:div>
            <w:div w:id="1786343105">
              <w:marLeft w:val="0"/>
              <w:marRight w:val="0"/>
              <w:marTop w:val="0"/>
              <w:marBottom w:val="0"/>
              <w:divBdr>
                <w:top w:val="none" w:sz="0" w:space="0" w:color="auto"/>
                <w:left w:val="none" w:sz="0" w:space="0" w:color="auto"/>
                <w:bottom w:val="none" w:sz="0" w:space="0" w:color="auto"/>
                <w:right w:val="none" w:sz="0" w:space="0" w:color="auto"/>
              </w:divBdr>
            </w:div>
            <w:div w:id="198710471">
              <w:marLeft w:val="0"/>
              <w:marRight w:val="0"/>
              <w:marTop w:val="0"/>
              <w:marBottom w:val="0"/>
              <w:divBdr>
                <w:top w:val="none" w:sz="0" w:space="0" w:color="auto"/>
                <w:left w:val="none" w:sz="0" w:space="0" w:color="auto"/>
                <w:bottom w:val="none" w:sz="0" w:space="0" w:color="auto"/>
                <w:right w:val="none" w:sz="0" w:space="0" w:color="auto"/>
              </w:divBdr>
            </w:div>
            <w:div w:id="878007827">
              <w:marLeft w:val="0"/>
              <w:marRight w:val="0"/>
              <w:marTop w:val="0"/>
              <w:marBottom w:val="0"/>
              <w:divBdr>
                <w:top w:val="none" w:sz="0" w:space="0" w:color="auto"/>
                <w:left w:val="none" w:sz="0" w:space="0" w:color="auto"/>
                <w:bottom w:val="none" w:sz="0" w:space="0" w:color="auto"/>
                <w:right w:val="none" w:sz="0" w:space="0" w:color="auto"/>
              </w:divBdr>
            </w:div>
            <w:div w:id="1115441180">
              <w:marLeft w:val="0"/>
              <w:marRight w:val="0"/>
              <w:marTop w:val="0"/>
              <w:marBottom w:val="0"/>
              <w:divBdr>
                <w:top w:val="none" w:sz="0" w:space="0" w:color="auto"/>
                <w:left w:val="none" w:sz="0" w:space="0" w:color="auto"/>
                <w:bottom w:val="none" w:sz="0" w:space="0" w:color="auto"/>
                <w:right w:val="none" w:sz="0" w:space="0" w:color="auto"/>
              </w:divBdr>
            </w:div>
            <w:div w:id="125127217">
              <w:marLeft w:val="0"/>
              <w:marRight w:val="0"/>
              <w:marTop w:val="0"/>
              <w:marBottom w:val="0"/>
              <w:divBdr>
                <w:top w:val="none" w:sz="0" w:space="0" w:color="auto"/>
                <w:left w:val="none" w:sz="0" w:space="0" w:color="auto"/>
                <w:bottom w:val="none" w:sz="0" w:space="0" w:color="auto"/>
                <w:right w:val="none" w:sz="0" w:space="0" w:color="auto"/>
              </w:divBdr>
            </w:div>
            <w:div w:id="1293751459">
              <w:marLeft w:val="0"/>
              <w:marRight w:val="0"/>
              <w:marTop w:val="0"/>
              <w:marBottom w:val="0"/>
              <w:divBdr>
                <w:top w:val="none" w:sz="0" w:space="0" w:color="auto"/>
                <w:left w:val="none" w:sz="0" w:space="0" w:color="auto"/>
                <w:bottom w:val="none" w:sz="0" w:space="0" w:color="auto"/>
                <w:right w:val="none" w:sz="0" w:space="0" w:color="auto"/>
              </w:divBdr>
            </w:div>
          </w:divsChild>
        </w:div>
        <w:div w:id="831455737">
          <w:marLeft w:val="0"/>
          <w:marRight w:val="0"/>
          <w:marTop w:val="0"/>
          <w:marBottom w:val="0"/>
          <w:divBdr>
            <w:top w:val="none" w:sz="0" w:space="0" w:color="auto"/>
            <w:left w:val="none" w:sz="0" w:space="0" w:color="auto"/>
            <w:bottom w:val="none" w:sz="0" w:space="0" w:color="auto"/>
            <w:right w:val="none" w:sz="0" w:space="0" w:color="auto"/>
          </w:divBdr>
        </w:div>
        <w:div w:id="754982180">
          <w:marLeft w:val="0"/>
          <w:marRight w:val="0"/>
          <w:marTop w:val="0"/>
          <w:marBottom w:val="0"/>
          <w:divBdr>
            <w:top w:val="none" w:sz="0" w:space="0" w:color="auto"/>
            <w:left w:val="none" w:sz="0" w:space="0" w:color="auto"/>
            <w:bottom w:val="none" w:sz="0" w:space="0" w:color="auto"/>
            <w:right w:val="none" w:sz="0" w:space="0" w:color="auto"/>
          </w:divBdr>
        </w:div>
        <w:div w:id="2042046643">
          <w:marLeft w:val="0"/>
          <w:marRight w:val="0"/>
          <w:marTop w:val="0"/>
          <w:marBottom w:val="0"/>
          <w:divBdr>
            <w:top w:val="none" w:sz="0" w:space="0" w:color="auto"/>
            <w:left w:val="none" w:sz="0" w:space="0" w:color="auto"/>
            <w:bottom w:val="none" w:sz="0" w:space="0" w:color="auto"/>
            <w:right w:val="none" w:sz="0" w:space="0" w:color="auto"/>
          </w:divBdr>
        </w:div>
        <w:div w:id="2079554816">
          <w:marLeft w:val="0"/>
          <w:marRight w:val="0"/>
          <w:marTop w:val="0"/>
          <w:marBottom w:val="0"/>
          <w:divBdr>
            <w:top w:val="none" w:sz="0" w:space="0" w:color="auto"/>
            <w:left w:val="none" w:sz="0" w:space="0" w:color="auto"/>
            <w:bottom w:val="none" w:sz="0" w:space="0" w:color="auto"/>
            <w:right w:val="none" w:sz="0" w:space="0" w:color="auto"/>
          </w:divBdr>
        </w:div>
        <w:div w:id="500589144">
          <w:marLeft w:val="0"/>
          <w:marRight w:val="0"/>
          <w:marTop w:val="0"/>
          <w:marBottom w:val="0"/>
          <w:divBdr>
            <w:top w:val="none" w:sz="0" w:space="0" w:color="auto"/>
            <w:left w:val="none" w:sz="0" w:space="0" w:color="auto"/>
            <w:bottom w:val="none" w:sz="0" w:space="0" w:color="auto"/>
            <w:right w:val="none" w:sz="0" w:space="0" w:color="auto"/>
          </w:divBdr>
        </w:div>
        <w:div w:id="1896624537">
          <w:marLeft w:val="0"/>
          <w:marRight w:val="0"/>
          <w:marTop w:val="0"/>
          <w:marBottom w:val="0"/>
          <w:divBdr>
            <w:top w:val="none" w:sz="0" w:space="0" w:color="auto"/>
            <w:left w:val="none" w:sz="0" w:space="0" w:color="auto"/>
            <w:bottom w:val="none" w:sz="0" w:space="0" w:color="auto"/>
            <w:right w:val="none" w:sz="0" w:space="0" w:color="auto"/>
          </w:divBdr>
        </w:div>
        <w:div w:id="1208420491">
          <w:marLeft w:val="0"/>
          <w:marRight w:val="0"/>
          <w:marTop w:val="0"/>
          <w:marBottom w:val="0"/>
          <w:divBdr>
            <w:top w:val="none" w:sz="0" w:space="0" w:color="auto"/>
            <w:left w:val="none" w:sz="0" w:space="0" w:color="auto"/>
            <w:bottom w:val="none" w:sz="0" w:space="0" w:color="auto"/>
            <w:right w:val="none" w:sz="0" w:space="0" w:color="auto"/>
          </w:divBdr>
        </w:div>
        <w:div w:id="1109929235">
          <w:marLeft w:val="0"/>
          <w:marRight w:val="0"/>
          <w:marTop w:val="0"/>
          <w:marBottom w:val="0"/>
          <w:divBdr>
            <w:top w:val="none" w:sz="0" w:space="0" w:color="auto"/>
            <w:left w:val="none" w:sz="0" w:space="0" w:color="auto"/>
            <w:bottom w:val="none" w:sz="0" w:space="0" w:color="auto"/>
            <w:right w:val="none" w:sz="0" w:space="0" w:color="auto"/>
          </w:divBdr>
        </w:div>
        <w:div w:id="979767808">
          <w:marLeft w:val="0"/>
          <w:marRight w:val="0"/>
          <w:marTop w:val="0"/>
          <w:marBottom w:val="0"/>
          <w:divBdr>
            <w:top w:val="none" w:sz="0" w:space="0" w:color="auto"/>
            <w:left w:val="none" w:sz="0" w:space="0" w:color="auto"/>
            <w:bottom w:val="none" w:sz="0" w:space="0" w:color="auto"/>
            <w:right w:val="none" w:sz="0" w:space="0" w:color="auto"/>
          </w:divBdr>
        </w:div>
        <w:div w:id="676660885">
          <w:marLeft w:val="0"/>
          <w:marRight w:val="0"/>
          <w:marTop w:val="0"/>
          <w:marBottom w:val="0"/>
          <w:divBdr>
            <w:top w:val="none" w:sz="0" w:space="0" w:color="auto"/>
            <w:left w:val="none" w:sz="0" w:space="0" w:color="auto"/>
            <w:bottom w:val="none" w:sz="0" w:space="0" w:color="auto"/>
            <w:right w:val="none" w:sz="0" w:space="0" w:color="auto"/>
          </w:divBdr>
        </w:div>
        <w:div w:id="513880771">
          <w:marLeft w:val="0"/>
          <w:marRight w:val="0"/>
          <w:marTop w:val="0"/>
          <w:marBottom w:val="0"/>
          <w:divBdr>
            <w:top w:val="none" w:sz="0" w:space="0" w:color="auto"/>
            <w:left w:val="none" w:sz="0" w:space="0" w:color="auto"/>
            <w:bottom w:val="none" w:sz="0" w:space="0" w:color="auto"/>
            <w:right w:val="none" w:sz="0" w:space="0" w:color="auto"/>
          </w:divBdr>
        </w:div>
        <w:div w:id="121463627">
          <w:marLeft w:val="0"/>
          <w:marRight w:val="0"/>
          <w:marTop w:val="0"/>
          <w:marBottom w:val="0"/>
          <w:divBdr>
            <w:top w:val="none" w:sz="0" w:space="0" w:color="auto"/>
            <w:left w:val="none" w:sz="0" w:space="0" w:color="auto"/>
            <w:bottom w:val="none" w:sz="0" w:space="0" w:color="auto"/>
            <w:right w:val="none" w:sz="0" w:space="0" w:color="auto"/>
          </w:divBdr>
        </w:div>
        <w:div w:id="1766413597">
          <w:marLeft w:val="0"/>
          <w:marRight w:val="0"/>
          <w:marTop w:val="0"/>
          <w:marBottom w:val="0"/>
          <w:divBdr>
            <w:top w:val="none" w:sz="0" w:space="0" w:color="auto"/>
            <w:left w:val="none" w:sz="0" w:space="0" w:color="auto"/>
            <w:bottom w:val="none" w:sz="0" w:space="0" w:color="auto"/>
            <w:right w:val="none" w:sz="0" w:space="0" w:color="auto"/>
          </w:divBdr>
        </w:div>
        <w:div w:id="1529684514">
          <w:marLeft w:val="0"/>
          <w:marRight w:val="0"/>
          <w:marTop w:val="0"/>
          <w:marBottom w:val="0"/>
          <w:divBdr>
            <w:top w:val="none" w:sz="0" w:space="0" w:color="auto"/>
            <w:left w:val="none" w:sz="0" w:space="0" w:color="auto"/>
            <w:bottom w:val="none" w:sz="0" w:space="0" w:color="auto"/>
            <w:right w:val="none" w:sz="0" w:space="0" w:color="auto"/>
          </w:divBdr>
        </w:div>
        <w:div w:id="392969060">
          <w:marLeft w:val="0"/>
          <w:marRight w:val="0"/>
          <w:marTop w:val="0"/>
          <w:marBottom w:val="0"/>
          <w:divBdr>
            <w:top w:val="none" w:sz="0" w:space="0" w:color="auto"/>
            <w:left w:val="none" w:sz="0" w:space="0" w:color="auto"/>
            <w:bottom w:val="none" w:sz="0" w:space="0" w:color="auto"/>
            <w:right w:val="none" w:sz="0" w:space="0" w:color="auto"/>
          </w:divBdr>
        </w:div>
        <w:div w:id="229535980">
          <w:marLeft w:val="0"/>
          <w:marRight w:val="0"/>
          <w:marTop w:val="0"/>
          <w:marBottom w:val="0"/>
          <w:divBdr>
            <w:top w:val="none" w:sz="0" w:space="0" w:color="auto"/>
            <w:left w:val="none" w:sz="0" w:space="0" w:color="auto"/>
            <w:bottom w:val="none" w:sz="0" w:space="0" w:color="auto"/>
            <w:right w:val="none" w:sz="0" w:space="0" w:color="auto"/>
          </w:divBdr>
        </w:div>
        <w:div w:id="1194537034">
          <w:marLeft w:val="0"/>
          <w:marRight w:val="0"/>
          <w:marTop w:val="0"/>
          <w:marBottom w:val="0"/>
          <w:divBdr>
            <w:top w:val="none" w:sz="0" w:space="0" w:color="auto"/>
            <w:left w:val="none" w:sz="0" w:space="0" w:color="auto"/>
            <w:bottom w:val="none" w:sz="0" w:space="0" w:color="auto"/>
            <w:right w:val="none" w:sz="0" w:space="0" w:color="auto"/>
          </w:divBdr>
        </w:div>
        <w:div w:id="290669998">
          <w:marLeft w:val="0"/>
          <w:marRight w:val="0"/>
          <w:marTop w:val="0"/>
          <w:marBottom w:val="0"/>
          <w:divBdr>
            <w:top w:val="none" w:sz="0" w:space="0" w:color="auto"/>
            <w:left w:val="none" w:sz="0" w:space="0" w:color="auto"/>
            <w:bottom w:val="none" w:sz="0" w:space="0" w:color="auto"/>
            <w:right w:val="none" w:sz="0" w:space="0" w:color="auto"/>
          </w:divBdr>
        </w:div>
        <w:div w:id="1263145726">
          <w:marLeft w:val="0"/>
          <w:marRight w:val="0"/>
          <w:marTop w:val="0"/>
          <w:marBottom w:val="0"/>
          <w:divBdr>
            <w:top w:val="none" w:sz="0" w:space="0" w:color="auto"/>
            <w:left w:val="none" w:sz="0" w:space="0" w:color="auto"/>
            <w:bottom w:val="none" w:sz="0" w:space="0" w:color="auto"/>
            <w:right w:val="none" w:sz="0" w:space="0" w:color="auto"/>
          </w:divBdr>
        </w:div>
        <w:div w:id="808328073">
          <w:marLeft w:val="0"/>
          <w:marRight w:val="0"/>
          <w:marTop w:val="0"/>
          <w:marBottom w:val="0"/>
          <w:divBdr>
            <w:top w:val="none" w:sz="0" w:space="0" w:color="auto"/>
            <w:left w:val="none" w:sz="0" w:space="0" w:color="auto"/>
            <w:bottom w:val="none" w:sz="0" w:space="0" w:color="auto"/>
            <w:right w:val="none" w:sz="0" w:space="0" w:color="auto"/>
          </w:divBdr>
        </w:div>
        <w:div w:id="1288924889">
          <w:marLeft w:val="0"/>
          <w:marRight w:val="0"/>
          <w:marTop w:val="0"/>
          <w:marBottom w:val="0"/>
          <w:divBdr>
            <w:top w:val="none" w:sz="0" w:space="0" w:color="auto"/>
            <w:left w:val="none" w:sz="0" w:space="0" w:color="auto"/>
            <w:bottom w:val="none" w:sz="0" w:space="0" w:color="auto"/>
            <w:right w:val="none" w:sz="0" w:space="0" w:color="auto"/>
          </w:divBdr>
          <w:divsChild>
            <w:div w:id="1864320351">
              <w:marLeft w:val="0"/>
              <w:marRight w:val="0"/>
              <w:marTop w:val="0"/>
              <w:marBottom w:val="0"/>
              <w:divBdr>
                <w:top w:val="none" w:sz="0" w:space="0" w:color="auto"/>
                <w:left w:val="none" w:sz="0" w:space="0" w:color="auto"/>
                <w:bottom w:val="none" w:sz="0" w:space="0" w:color="auto"/>
                <w:right w:val="none" w:sz="0" w:space="0" w:color="auto"/>
              </w:divBdr>
            </w:div>
            <w:div w:id="1105417753">
              <w:marLeft w:val="0"/>
              <w:marRight w:val="0"/>
              <w:marTop w:val="0"/>
              <w:marBottom w:val="0"/>
              <w:divBdr>
                <w:top w:val="none" w:sz="0" w:space="0" w:color="auto"/>
                <w:left w:val="none" w:sz="0" w:space="0" w:color="auto"/>
                <w:bottom w:val="none" w:sz="0" w:space="0" w:color="auto"/>
                <w:right w:val="none" w:sz="0" w:space="0" w:color="auto"/>
              </w:divBdr>
            </w:div>
            <w:div w:id="820390923">
              <w:marLeft w:val="0"/>
              <w:marRight w:val="0"/>
              <w:marTop w:val="0"/>
              <w:marBottom w:val="0"/>
              <w:divBdr>
                <w:top w:val="none" w:sz="0" w:space="0" w:color="auto"/>
                <w:left w:val="none" w:sz="0" w:space="0" w:color="auto"/>
                <w:bottom w:val="none" w:sz="0" w:space="0" w:color="auto"/>
                <w:right w:val="none" w:sz="0" w:space="0" w:color="auto"/>
              </w:divBdr>
            </w:div>
            <w:div w:id="1145314976">
              <w:marLeft w:val="0"/>
              <w:marRight w:val="0"/>
              <w:marTop w:val="0"/>
              <w:marBottom w:val="0"/>
              <w:divBdr>
                <w:top w:val="none" w:sz="0" w:space="0" w:color="auto"/>
                <w:left w:val="none" w:sz="0" w:space="0" w:color="auto"/>
                <w:bottom w:val="none" w:sz="0" w:space="0" w:color="auto"/>
                <w:right w:val="none" w:sz="0" w:space="0" w:color="auto"/>
              </w:divBdr>
            </w:div>
            <w:div w:id="1799181426">
              <w:marLeft w:val="0"/>
              <w:marRight w:val="0"/>
              <w:marTop w:val="0"/>
              <w:marBottom w:val="0"/>
              <w:divBdr>
                <w:top w:val="none" w:sz="0" w:space="0" w:color="auto"/>
                <w:left w:val="none" w:sz="0" w:space="0" w:color="auto"/>
                <w:bottom w:val="none" w:sz="0" w:space="0" w:color="auto"/>
                <w:right w:val="none" w:sz="0" w:space="0" w:color="auto"/>
              </w:divBdr>
            </w:div>
            <w:div w:id="869688716">
              <w:marLeft w:val="0"/>
              <w:marRight w:val="0"/>
              <w:marTop w:val="0"/>
              <w:marBottom w:val="0"/>
              <w:divBdr>
                <w:top w:val="none" w:sz="0" w:space="0" w:color="auto"/>
                <w:left w:val="none" w:sz="0" w:space="0" w:color="auto"/>
                <w:bottom w:val="none" w:sz="0" w:space="0" w:color="auto"/>
                <w:right w:val="none" w:sz="0" w:space="0" w:color="auto"/>
              </w:divBdr>
            </w:div>
            <w:div w:id="1678461875">
              <w:marLeft w:val="0"/>
              <w:marRight w:val="0"/>
              <w:marTop w:val="0"/>
              <w:marBottom w:val="0"/>
              <w:divBdr>
                <w:top w:val="none" w:sz="0" w:space="0" w:color="auto"/>
                <w:left w:val="none" w:sz="0" w:space="0" w:color="auto"/>
                <w:bottom w:val="none" w:sz="0" w:space="0" w:color="auto"/>
                <w:right w:val="none" w:sz="0" w:space="0" w:color="auto"/>
              </w:divBdr>
            </w:div>
            <w:div w:id="711811311">
              <w:marLeft w:val="0"/>
              <w:marRight w:val="0"/>
              <w:marTop w:val="0"/>
              <w:marBottom w:val="0"/>
              <w:divBdr>
                <w:top w:val="none" w:sz="0" w:space="0" w:color="auto"/>
                <w:left w:val="none" w:sz="0" w:space="0" w:color="auto"/>
                <w:bottom w:val="none" w:sz="0" w:space="0" w:color="auto"/>
                <w:right w:val="none" w:sz="0" w:space="0" w:color="auto"/>
              </w:divBdr>
            </w:div>
            <w:div w:id="1582639027">
              <w:marLeft w:val="0"/>
              <w:marRight w:val="0"/>
              <w:marTop w:val="0"/>
              <w:marBottom w:val="0"/>
              <w:divBdr>
                <w:top w:val="none" w:sz="0" w:space="0" w:color="auto"/>
                <w:left w:val="none" w:sz="0" w:space="0" w:color="auto"/>
                <w:bottom w:val="none" w:sz="0" w:space="0" w:color="auto"/>
                <w:right w:val="none" w:sz="0" w:space="0" w:color="auto"/>
              </w:divBdr>
            </w:div>
            <w:div w:id="520972737">
              <w:marLeft w:val="0"/>
              <w:marRight w:val="0"/>
              <w:marTop w:val="0"/>
              <w:marBottom w:val="0"/>
              <w:divBdr>
                <w:top w:val="none" w:sz="0" w:space="0" w:color="auto"/>
                <w:left w:val="none" w:sz="0" w:space="0" w:color="auto"/>
                <w:bottom w:val="none" w:sz="0" w:space="0" w:color="auto"/>
                <w:right w:val="none" w:sz="0" w:space="0" w:color="auto"/>
              </w:divBdr>
            </w:div>
            <w:div w:id="703678390">
              <w:marLeft w:val="0"/>
              <w:marRight w:val="0"/>
              <w:marTop w:val="0"/>
              <w:marBottom w:val="0"/>
              <w:divBdr>
                <w:top w:val="none" w:sz="0" w:space="0" w:color="auto"/>
                <w:left w:val="none" w:sz="0" w:space="0" w:color="auto"/>
                <w:bottom w:val="none" w:sz="0" w:space="0" w:color="auto"/>
                <w:right w:val="none" w:sz="0" w:space="0" w:color="auto"/>
              </w:divBdr>
            </w:div>
            <w:div w:id="779378564">
              <w:marLeft w:val="0"/>
              <w:marRight w:val="0"/>
              <w:marTop w:val="0"/>
              <w:marBottom w:val="0"/>
              <w:divBdr>
                <w:top w:val="none" w:sz="0" w:space="0" w:color="auto"/>
                <w:left w:val="none" w:sz="0" w:space="0" w:color="auto"/>
                <w:bottom w:val="none" w:sz="0" w:space="0" w:color="auto"/>
                <w:right w:val="none" w:sz="0" w:space="0" w:color="auto"/>
              </w:divBdr>
            </w:div>
            <w:div w:id="1654260578">
              <w:marLeft w:val="0"/>
              <w:marRight w:val="0"/>
              <w:marTop w:val="0"/>
              <w:marBottom w:val="0"/>
              <w:divBdr>
                <w:top w:val="none" w:sz="0" w:space="0" w:color="auto"/>
                <w:left w:val="none" w:sz="0" w:space="0" w:color="auto"/>
                <w:bottom w:val="none" w:sz="0" w:space="0" w:color="auto"/>
                <w:right w:val="none" w:sz="0" w:space="0" w:color="auto"/>
              </w:divBdr>
            </w:div>
            <w:div w:id="1044911730">
              <w:marLeft w:val="0"/>
              <w:marRight w:val="0"/>
              <w:marTop w:val="0"/>
              <w:marBottom w:val="0"/>
              <w:divBdr>
                <w:top w:val="none" w:sz="0" w:space="0" w:color="auto"/>
                <w:left w:val="none" w:sz="0" w:space="0" w:color="auto"/>
                <w:bottom w:val="none" w:sz="0" w:space="0" w:color="auto"/>
                <w:right w:val="none" w:sz="0" w:space="0" w:color="auto"/>
              </w:divBdr>
            </w:div>
            <w:div w:id="815026139">
              <w:marLeft w:val="0"/>
              <w:marRight w:val="0"/>
              <w:marTop w:val="0"/>
              <w:marBottom w:val="0"/>
              <w:divBdr>
                <w:top w:val="none" w:sz="0" w:space="0" w:color="auto"/>
                <w:left w:val="none" w:sz="0" w:space="0" w:color="auto"/>
                <w:bottom w:val="none" w:sz="0" w:space="0" w:color="auto"/>
                <w:right w:val="none" w:sz="0" w:space="0" w:color="auto"/>
              </w:divBdr>
            </w:div>
            <w:div w:id="5707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81880">
      <w:bodyDiv w:val="1"/>
      <w:marLeft w:val="0"/>
      <w:marRight w:val="0"/>
      <w:marTop w:val="0"/>
      <w:marBottom w:val="0"/>
      <w:divBdr>
        <w:top w:val="none" w:sz="0" w:space="0" w:color="auto"/>
        <w:left w:val="none" w:sz="0" w:space="0" w:color="auto"/>
        <w:bottom w:val="none" w:sz="0" w:space="0" w:color="auto"/>
        <w:right w:val="none" w:sz="0" w:space="0" w:color="auto"/>
      </w:divBdr>
    </w:div>
    <w:div w:id="1103960309">
      <w:bodyDiv w:val="1"/>
      <w:marLeft w:val="0"/>
      <w:marRight w:val="0"/>
      <w:marTop w:val="0"/>
      <w:marBottom w:val="0"/>
      <w:divBdr>
        <w:top w:val="none" w:sz="0" w:space="0" w:color="auto"/>
        <w:left w:val="none" w:sz="0" w:space="0" w:color="auto"/>
        <w:bottom w:val="none" w:sz="0" w:space="0" w:color="auto"/>
        <w:right w:val="none" w:sz="0" w:space="0" w:color="auto"/>
      </w:divBdr>
      <w:divsChild>
        <w:div w:id="1712537201">
          <w:marLeft w:val="0"/>
          <w:marRight w:val="0"/>
          <w:marTop w:val="0"/>
          <w:marBottom w:val="0"/>
          <w:divBdr>
            <w:top w:val="none" w:sz="0" w:space="0" w:color="auto"/>
            <w:left w:val="none" w:sz="0" w:space="0" w:color="auto"/>
            <w:bottom w:val="none" w:sz="0" w:space="0" w:color="auto"/>
            <w:right w:val="none" w:sz="0" w:space="0" w:color="auto"/>
          </w:divBdr>
        </w:div>
        <w:div w:id="161314093">
          <w:marLeft w:val="0"/>
          <w:marRight w:val="0"/>
          <w:marTop w:val="0"/>
          <w:marBottom w:val="0"/>
          <w:divBdr>
            <w:top w:val="none" w:sz="0" w:space="0" w:color="auto"/>
            <w:left w:val="none" w:sz="0" w:space="0" w:color="auto"/>
            <w:bottom w:val="none" w:sz="0" w:space="0" w:color="auto"/>
            <w:right w:val="none" w:sz="0" w:space="0" w:color="auto"/>
          </w:divBdr>
        </w:div>
        <w:div w:id="1505125708">
          <w:marLeft w:val="0"/>
          <w:marRight w:val="0"/>
          <w:marTop w:val="0"/>
          <w:marBottom w:val="0"/>
          <w:divBdr>
            <w:top w:val="none" w:sz="0" w:space="0" w:color="auto"/>
            <w:left w:val="none" w:sz="0" w:space="0" w:color="auto"/>
            <w:bottom w:val="none" w:sz="0" w:space="0" w:color="auto"/>
            <w:right w:val="none" w:sz="0" w:space="0" w:color="auto"/>
          </w:divBdr>
        </w:div>
        <w:div w:id="891387224">
          <w:marLeft w:val="0"/>
          <w:marRight w:val="0"/>
          <w:marTop w:val="0"/>
          <w:marBottom w:val="0"/>
          <w:divBdr>
            <w:top w:val="none" w:sz="0" w:space="0" w:color="auto"/>
            <w:left w:val="none" w:sz="0" w:space="0" w:color="auto"/>
            <w:bottom w:val="none" w:sz="0" w:space="0" w:color="auto"/>
            <w:right w:val="none" w:sz="0" w:space="0" w:color="auto"/>
          </w:divBdr>
        </w:div>
        <w:div w:id="1333532130">
          <w:marLeft w:val="0"/>
          <w:marRight w:val="0"/>
          <w:marTop w:val="0"/>
          <w:marBottom w:val="0"/>
          <w:divBdr>
            <w:top w:val="none" w:sz="0" w:space="0" w:color="auto"/>
            <w:left w:val="none" w:sz="0" w:space="0" w:color="auto"/>
            <w:bottom w:val="none" w:sz="0" w:space="0" w:color="auto"/>
            <w:right w:val="none" w:sz="0" w:space="0" w:color="auto"/>
          </w:divBdr>
        </w:div>
        <w:div w:id="2090617825">
          <w:marLeft w:val="0"/>
          <w:marRight w:val="0"/>
          <w:marTop w:val="0"/>
          <w:marBottom w:val="0"/>
          <w:divBdr>
            <w:top w:val="none" w:sz="0" w:space="0" w:color="auto"/>
            <w:left w:val="none" w:sz="0" w:space="0" w:color="auto"/>
            <w:bottom w:val="none" w:sz="0" w:space="0" w:color="auto"/>
            <w:right w:val="none" w:sz="0" w:space="0" w:color="auto"/>
          </w:divBdr>
        </w:div>
        <w:div w:id="539130812">
          <w:marLeft w:val="0"/>
          <w:marRight w:val="0"/>
          <w:marTop w:val="0"/>
          <w:marBottom w:val="0"/>
          <w:divBdr>
            <w:top w:val="none" w:sz="0" w:space="0" w:color="auto"/>
            <w:left w:val="none" w:sz="0" w:space="0" w:color="auto"/>
            <w:bottom w:val="none" w:sz="0" w:space="0" w:color="auto"/>
            <w:right w:val="none" w:sz="0" w:space="0" w:color="auto"/>
          </w:divBdr>
        </w:div>
        <w:div w:id="284315926">
          <w:marLeft w:val="0"/>
          <w:marRight w:val="0"/>
          <w:marTop w:val="0"/>
          <w:marBottom w:val="0"/>
          <w:divBdr>
            <w:top w:val="none" w:sz="0" w:space="0" w:color="auto"/>
            <w:left w:val="none" w:sz="0" w:space="0" w:color="auto"/>
            <w:bottom w:val="none" w:sz="0" w:space="0" w:color="auto"/>
            <w:right w:val="none" w:sz="0" w:space="0" w:color="auto"/>
          </w:divBdr>
        </w:div>
        <w:div w:id="1587499251">
          <w:marLeft w:val="0"/>
          <w:marRight w:val="0"/>
          <w:marTop w:val="0"/>
          <w:marBottom w:val="0"/>
          <w:divBdr>
            <w:top w:val="none" w:sz="0" w:space="0" w:color="auto"/>
            <w:left w:val="none" w:sz="0" w:space="0" w:color="auto"/>
            <w:bottom w:val="none" w:sz="0" w:space="0" w:color="auto"/>
            <w:right w:val="none" w:sz="0" w:space="0" w:color="auto"/>
          </w:divBdr>
        </w:div>
        <w:div w:id="703363612">
          <w:marLeft w:val="0"/>
          <w:marRight w:val="0"/>
          <w:marTop w:val="0"/>
          <w:marBottom w:val="0"/>
          <w:divBdr>
            <w:top w:val="none" w:sz="0" w:space="0" w:color="auto"/>
            <w:left w:val="none" w:sz="0" w:space="0" w:color="auto"/>
            <w:bottom w:val="none" w:sz="0" w:space="0" w:color="auto"/>
            <w:right w:val="none" w:sz="0" w:space="0" w:color="auto"/>
          </w:divBdr>
        </w:div>
        <w:div w:id="695153683">
          <w:marLeft w:val="0"/>
          <w:marRight w:val="0"/>
          <w:marTop w:val="0"/>
          <w:marBottom w:val="0"/>
          <w:divBdr>
            <w:top w:val="none" w:sz="0" w:space="0" w:color="auto"/>
            <w:left w:val="none" w:sz="0" w:space="0" w:color="auto"/>
            <w:bottom w:val="none" w:sz="0" w:space="0" w:color="auto"/>
            <w:right w:val="none" w:sz="0" w:space="0" w:color="auto"/>
          </w:divBdr>
        </w:div>
        <w:div w:id="1598126678">
          <w:marLeft w:val="0"/>
          <w:marRight w:val="0"/>
          <w:marTop w:val="0"/>
          <w:marBottom w:val="0"/>
          <w:divBdr>
            <w:top w:val="none" w:sz="0" w:space="0" w:color="auto"/>
            <w:left w:val="none" w:sz="0" w:space="0" w:color="auto"/>
            <w:bottom w:val="none" w:sz="0" w:space="0" w:color="auto"/>
            <w:right w:val="none" w:sz="0" w:space="0" w:color="auto"/>
          </w:divBdr>
        </w:div>
        <w:div w:id="1329478375">
          <w:marLeft w:val="0"/>
          <w:marRight w:val="0"/>
          <w:marTop w:val="0"/>
          <w:marBottom w:val="0"/>
          <w:divBdr>
            <w:top w:val="none" w:sz="0" w:space="0" w:color="auto"/>
            <w:left w:val="none" w:sz="0" w:space="0" w:color="auto"/>
            <w:bottom w:val="none" w:sz="0" w:space="0" w:color="auto"/>
            <w:right w:val="none" w:sz="0" w:space="0" w:color="auto"/>
          </w:divBdr>
        </w:div>
        <w:div w:id="1087992801">
          <w:marLeft w:val="0"/>
          <w:marRight w:val="0"/>
          <w:marTop w:val="0"/>
          <w:marBottom w:val="0"/>
          <w:divBdr>
            <w:top w:val="none" w:sz="0" w:space="0" w:color="auto"/>
            <w:left w:val="none" w:sz="0" w:space="0" w:color="auto"/>
            <w:bottom w:val="none" w:sz="0" w:space="0" w:color="auto"/>
            <w:right w:val="none" w:sz="0" w:space="0" w:color="auto"/>
          </w:divBdr>
        </w:div>
        <w:div w:id="1006711293">
          <w:marLeft w:val="0"/>
          <w:marRight w:val="0"/>
          <w:marTop w:val="0"/>
          <w:marBottom w:val="0"/>
          <w:divBdr>
            <w:top w:val="none" w:sz="0" w:space="0" w:color="auto"/>
            <w:left w:val="none" w:sz="0" w:space="0" w:color="auto"/>
            <w:bottom w:val="none" w:sz="0" w:space="0" w:color="auto"/>
            <w:right w:val="none" w:sz="0" w:space="0" w:color="auto"/>
          </w:divBdr>
        </w:div>
        <w:div w:id="1278103718">
          <w:marLeft w:val="0"/>
          <w:marRight w:val="0"/>
          <w:marTop w:val="0"/>
          <w:marBottom w:val="0"/>
          <w:divBdr>
            <w:top w:val="none" w:sz="0" w:space="0" w:color="auto"/>
            <w:left w:val="none" w:sz="0" w:space="0" w:color="auto"/>
            <w:bottom w:val="none" w:sz="0" w:space="0" w:color="auto"/>
            <w:right w:val="none" w:sz="0" w:space="0" w:color="auto"/>
          </w:divBdr>
        </w:div>
        <w:div w:id="403839568">
          <w:marLeft w:val="0"/>
          <w:marRight w:val="0"/>
          <w:marTop w:val="0"/>
          <w:marBottom w:val="0"/>
          <w:divBdr>
            <w:top w:val="none" w:sz="0" w:space="0" w:color="auto"/>
            <w:left w:val="none" w:sz="0" w:space="0" w:color="auto"/>
            <w:bottom w:val="none" w:sz="0" w:space="0" w:color="auto"/>
            <w:right w:val="none" w:sz="0" w:space="0" w:color="auto"/>
          </w:divBdr>
        </w:div>
        <w:div w:id="131562809">
          <w:marLeft w:val="0"/>
          <w:marRight w:val="0"/>
          <w:marTop w:val="0"/>
          <w:marBottom w:val="0"/>
          <w:divBdr>
            <w:top w:val="none" w:sz="0" w:space="0" w:color="auto"/>
            <w:left w:val="none" w:sz="0" w:space="0" w:color="auto"/>
            <w:bottom w:val="none" w:sz="0" w:space="0" w:color="auto"/>
            <w:right w:val="none" w:sz="0" w:space="0" w:color="auto"/>
          </w:divBdr>
        </w:div>
        <w:div w:id="807086816">
          <w:marLeft w:val="0"/>
          <w:marRight w:val="0"/>
          <w:marTop w:val="0"/>
          <w:marBottom w:val="0"/>
          <w:divBdr>
            <w:top w:val="none" w:sz="0" w:space="0" w:color="auto"/>
            <w:left w:val="none" w:sz="0" w:space="0" w:color="auto"/>
            <w:bottom w:val="none" w:sz="0" w:space="0" w:color="auto"/>
            <w:right w:val="none" w:sz="0" w:space="0" w:color="auto"/>
          </w:divBdr>
        </w:div>
        <w:div w:id="1701585493">
          <w:marLeft w:val="0"/>
          <w:marRight w:val="0"/>
          <w:marTop w:val="0"/>
          <w:marBottom w:val="0"/>
          <w:divBdr>
            <w:top w:val="none" w:sz="0" w:space="0" w:color="auto"/>
            <w:left w:val="none" w:sz="0" w:space="0" w:color="auto"/>
            <w:bottom w:val="none" w:sz="0" w:space="0" w:color="auto"/>
            <w:right w:val="none" w:sz="0" w:space="0" w:color="auto"/>
          </w:divBdr>
        </w:div>
        <w:div w:id="773549950">
          <w:marLeft w:val="0"/>
          <w:marRight w:val="0"/>
          <w:marTop w:val="0"/>
          <w:marBottom w:val="0"/>
          <w:divBdr>
            <w:top w:val="none" w:sz="0" w:space="0" w:color="auto"/>
            <w:left w:val="none" w:sz="0" w:space="0" w:color="auto"/>
            <w:bottom w:val="none" w:sz="0" w:space="0" w:color="auto"/>
            <w:right w:val="none" w:sz="0" w:space="0" w:color="auto"/>
          </w:divBdr>
        </w:div>
        <w:div w:id="1274171247">
          <w:marLeft w:val="0"/>
          <w:marRight w:val="0"/>
          <w:marTop w:val="0"/>
          <w:marBottom w:val="0"/>
          <w:divBdr>
            <w:top w:val="none" w:sz="0" w:space="0" w:color="auto"/>
            <w:left w:val="none" w:sz="0" w:space="0" w:color="auto"/>
            <w:bottom w:val="none" w:sz="0" w:space="0" w:color="auto"/>
            <w:right w:val="none" w:sz="0" w:space="0" w:color="auto"/>
          </w:divBdr>
        </w:div>
        <w:div w:id="12078944">
          <w:marLeft w:val="0"/>
          <w:marRight w:val="0"/>
          <w:marTop w:val="0"/>
          <w:marBottom w:val="0"/>
          <w:divBdr>
            <w:top w:val="none" w:sz="0" w:space="0" w:color="auto"/>
            <w:left w:val="none" w:sz="0" w:space="0" w:color="auto"/>
            <w:bottom w:val="none" w:sz="0" w:space="0" w:color="auto"/>
            <w:right w:val="none" w:sz="0" w:space="0" w:color="auto"/>
          </w:divBdr>
        </w:div>
        <w:div w:id="928386843">
          <w:marLeft w:val="0"/>
          <w:marRight w:val="0"/>
          <w:marTop w:val="0"/>
          <w:marBottom w:val="0"/>
          <w:divBdr>
            <w:top w:val="none" w:sz="0" w:space="0" w:color="auto"/>
            <w:left w:val="none" w:sz="0" w:space="0" w:color="auto"/>
            <w:bottom w:val="none" w:sz="0" w:space="0" w:color="auto"/>
            <w:right w:val="none" w:sz="0" w:space="0" w:color="auto"/>
          </w:divBdr>
        </w:div>
        <w:div w:id="236284968">
          <w:marLeft w:val="0"/>
          <w:marRight w:val="0"/>
          <w:marTop w:val="0"/>
          <w:marBottom w:val="0"/>
          <w:divBdr>
            <w:top w:val="none" w:sz="0" w:space="0" w:color="auto"/>
            <w:left w:val="none" w:sz="0" w:space="0" w:color="auto"/>
            <w:bottom w:val="none" w:sz="0" w:space="0" w:color="auto"/>
            <w:right w:val="none" w:sz="0" w:space="0" w:color="auto"/>
          </w:divBdr>
        </w:div>
        <w:div w:id="1450276159">
          <w:marLeft w:val="0"/>
          <w:marRight w:val="0"/>
          <w:marTop w:val="0"/>
          <w:marBottom w:val="0"/>
          <w:divBdr>
            <w:top w:val="none" w:sz="0" w:space="0" w:color="auto"/>
            <w:left w:val="none" w:sz="0" w:space="0" w:color="auto"/>
            <w:bottom w:val="none" w:sz="0" w:space="0" w:color="auto"/>
            <w:right w:val="none" w:sz="0" w:space="0" w:color="auto"/>
          </w:divBdr>
        </w:div>
        <w:div w:id="289826226">
          <w:marLeft w:val="0"/>
          <w:marRight w:val="0"/>
          <w:marTop w:val="0"/>
          <w:marBottom w:val="0"/>
          <w:divBdr>
            <w:top w:val="none" w:sz="0" w:space="0" w:color="auto"/>
            <w:left w:val="none" w:sz="0" w:space="0" w:color="auto"/>
            <w:bottom w:val="none" w:sz="0" w:space="0" w:color="auto"/>
            <w:right w:val="none" w:sz="0" w:space="0" w:color="auto"/>
          </w:divBdr>
        </w:div>
        <w:div w:id="317732137">
          <w:marLeft w:val="0"/>
          <w:marRight w:val="0"/>
          <w:marTop w:val="0"/>
          <w:marBottom w:val="0"/>
          <w:divBdr>
            <w:top w:val="none" w:sz="0" w:space="0" w:color="auto"/>
            <w:left w:val="none" w:sz="0" w:space="0" w:color="auto"/>
            <w:bottom w:val="none" w:sz="0" w:space="0" w:color="auto"/>
            <w:right w:val="none" w:sz="0" w:space="0" w:color="auto"/>
          </w:divBdr>
        </w:div>
        <w:div w:id="22295745">
          <w:marLeft w:val="0"/>
          <w:marRight w:val="0"/>
          <w:marTop w:val="0"/>
          <w:marBottom w:val="0"/>
          <w:divBdr>
            <w:top w:val="none" w:sz="0" w:space="0" w:color="auto"/>
            <w:left w:val="none" w:sz="0" w:space="0" w:color="auto"/>
            <w:bottom w:val="none" w:sz="0" w:space="0" w:color="auto"/>
            <w:right w:val="none" w:sz="0" w:space="0" w:color="auto"/>
          </w:divBdr>
        </w:div>
        <w:div w:id="1554805091">
          <w:marLeft w:val="0"/>
          <w:marRight w:val="0"/>
          <w:marTop w:val="0"/>
          <w:marBottom w:val="0"/>
          <w:divBdr>
            <w:top w:val="none" w:sz="0" w:space="0" w:color="auto"/>
            <w:left w:val="none" w:sz="0" w:space="0" w:color="auto"/>
            <w:bottom w:val="none" w:sz="0" w:space="0" w:color="auto"/>
            <w:right w:val="none" w:sz="0" w:space="0" w:color="auto"/>
          </w:divBdr>
        </w:div>
        <w:div w:id="39089904">
          <w:marLeft w:val="0"/>
          <w:marRight w:val="0"/>
          <w:marTop w:val="0"/>
          <w:marBottom w:val="0"/>
          <w:divBdr>
            <w:top w:val="none" w:sz="0" w:space="0" w:color="auto"/>
            <w:left w:val="none" w:sz="0" w:space="0" w:color="auto"/>
            <w:bottom w:val="none" w:sz="0" w:space="0" w:color="auto"/>
            <w:right w:val="none" w:sz="0" w:space="0" w:color="auto"/>
          </w:divBdr>
        </w:div>
        <w:div w:id="42796610">
          <w:marLeft w:val="0"/>
          <w:marRight w:val="0"/>
          <w:marTop w:val="0"/>
          <w:marBottom w:val="0"/>
          <w:divBdr>
            <w:top w:val="none" w:sz="0" w:space="0" w:color="auto"/>
            <w:left w:val="none" w:sz="0" w:space="0" w:color="auto"/>
            <w:bottom w:val="none" w:sz="0" w:space="0" w:color="auto"/>
            <w:right w:val="none" w:sz="0" w:space="0" w:color="auto"/>
          </w:divBdr>
        </w:div>
        <w:div w:id="203833009">
          <w:marLeft w:val="0"/>
          <w:marRight w:val="0"/>
          <w:marTop w:val="0"/>
          <w:marBottom w:val="0"/>
          <w:divBdr>
            <w:top w:val="none" w:sz="0" w:space="0" w:color="auto"/>
            <w:left w:val="none" w:sz="0" w:space="0" w:color="auto"/>
            <w:bottom w:val="none" w:sz="0" w:space="0" w:color="auto"/>
            <w:right w:val="none" w:sz="0" w:space="0" w:color="auto"/>
          </w:divBdr>
        </w:div>
        <w:div w:id="851843402">
          <w:marLeft w:val="0"/>
          <w:marRight w:val="0"/>
          <w:marTop w:val="0"/>
          <w:marBottom w:val="0"/>
          <w:divBdr>
            <w:top w:val="none" w:sz="0" w:space="0" w:color="auto"/>
            <w:left w:val="none" w:sz="0" w:space="0" w:color="auto"/>
            <w:bottom w:val="none" w:sz="0" w:space="0" w:color="auto"/>
            <w:right w:val="none" w:sz="0" w:space="0" w:color="auto"/>
          </w:divBdr>
        </w:div>
        <w:div w:id="750660780">
          <w:marLeft w:val="0"/>
          <w:marRight w:val="0"/>
          <w:marTop w:val="0"/>
          <w:marBottom w:val="0"/>
          <w:divBdr>
            <w:top w:val="none" w:sz="0" w:space="0" w:color="auto"/>
            <w:left w:val="none" w:sz="0" w:space="0" w:color="auto"/>
            <w:bottom w:val="none" w:sz="0" w:space="0" w:color="auto"/>
            <w:right w:val="none" w:sz="0" w:space="0" w:color="auto"/>
          </w:divBdr>
        </w:div>
        <w:div w:id="1729959184">
          <w:marLeft w:val="0"/>
          <w:marRight w:val="0"/>
          <w:marTop w:val="0"/>
          <w:marBottom w:val="0"/>
          <w:divBdr>
            <w:top w:val="none" w:sz="0" w:space="0" w:color="auto"/>
            <w:left w:val="none" w:sz="0" w:space="0" w:color="auto"/>
            <w:bottom w:val="none" w:sz="0" w:space="0" w:color="auto"/>
            <w:right w:val="none" w:sz="0" w:space="0" w:color="auto"/>
          </w:divBdr>
        </w:div>
        <w:div w:id="501436727">
          <w:marLeft w:val="0"/>
          <w:marRight w:val="0"/>
          <w:marTop w:val="0"/>
          <w:marBottom w:val="0"/>
          <w:divBdr>
            <w:top w:val="none" w:sz="0" w:space="0" w:color="auto"/>
            <w:left w:val="none" w:sz="0" w:space="0" w:color="auto"/>
            <w:bottom w:val="none" w:sz="0" w:space="0" w:color="auto"/>
            <w:right w:val="none" w:sz="0" w:space="0" w:color="auto"/>
          </w:divBdr>
        </w:div>
        <w:div w:id="1477337625">
          <w:marLeft w:val="0"/>
          <w:marRight w:val="0"/>
          <w:marTop w:val="0"/>
          <w:marBottom w:val="0"/>
          <w:divBdr>
            <w:top w:val="none" w:sz="0" w:space="0" w:color="auto"/>
            <w:left w:val="none" w:sz="0" w:space="0" w:color="auto"/>
            <w:bottom w:val="none" w:sz="0" w:space="0" w:color="auto"/>
            <w:right w:val="none" w:sz="0" w:space="0" w:color="auto"/>
          </w:divBdr>
        </w:div>
        <w:div w:id="1831021924">
          <w:marLeft w:val="0"/>
          <w:marRight w:val="0"/>
          <w:marTop w:val="0"/>
          <w:marBottom w:val="0"/>
          <w:divBdr>
            <w:top w:val="none" w:sz="0" w:space="0" w:color="auto"/>
            <w:left w:val="none" w:sz="0" w:space="0" w:color="auto"/>
            <w:bottom w:val="none" w:sz="0" w:space="0" w:color="auto"/>
            <w:right w:val="none" w:sz="0" w:space="0" w:color="auto"/>
          </w:divBdr>
        </w:div>
        <w:div w:id="1472136387">
          <w:marLeft w:val="0"/>
          <w:marRight w:val="0"/>
          <w:marTop w:val="0"/>
          <w:marBottom w:val="0"/>
          <w:divBdr>
            <w:top w:val="none" w:sz="0" w:space="0" w:color="auto"/>
            <w:left w:val="none" w:sz="0" w:space="0" w:color="auto"/>
            <w:bottom w:val="none" w:sz="0" w:space="0" w:color="auto"/>
            <w:right w:val="none" w:sz="0" w:space="0" w:color="auto"/>
          </w:divBdr>
        </w:div>
        <w:div w:id="794369448">
          <w:marLeft w:val="0"/>
          <w:marRight w:val="0"/>
          <w:marTop w:val="0"/>
          <w:marBottom w:val="0"/>
          <w:divBdr>
            <w:top w:val="none" w:sz="0" w:space="0" w:color="auto"/>
            <w:left w:val="none" w:sz="0" w:space="0" w:color="auto"/>
            <w:bottom w:val="none" w:sz="0" w:space="0" w:color="auto"/>
            <w:right w:val="none" w:sz="0" w:space="0" w:color="auto"/>
          </w:divBdr>
        </w:div>
        <w:div w:id="977027314">
          <w:marLeft w:val="0"/>
          <w:marRight w:val="0"/>
          <w:marTop w:val="0"/>
          <w:marBottom w:val="0"/>
          <w:divBdr>
            <w:top w:val="none" w:sz="0" w:space="0" w:color="auto"/>
            <w:left w:val="none" w:sz="0" w:space="0" w:color="auto"/>
            <w:bottom w:val="none" w:sz="0" w:space="0" w:color="auto"/>
            <w:right w:val="none" w:sz="0" w:space="0" w:color="auto"/>
          </w:divBdr>
        </w:div>
        <w:div w:id="658003693">
          <w:marLeft w:val="0"/>
          <w:marRight w:val="0"/>
          <w:marTop w:val="0"/>
          <w:marBottom w:val="0"/>
          <w:divBdr>
            <w:top w:val="none" w:sz="0" w:space="0" w:color="auto"/>
            <w:left w:val="none" w:sz="0" w:space="0" w:color="auto"/>
            <w:bottom w:val="none" w:sz="0" w:space="0" w:color="auto"/>
            <w:right w:val="none" w:sz="0" w:space="0" w:color="auto"/>
          </w:divBdr>
        </w:div>
        <w:div w:id="1936749356">
          <w:marLeft w:val="0"/>
          <w:marRight w:val="0"/>
          <w:marTop w:val="0"/>
          <w:marBottom w:val="0"/>
          <w:divBdr>
            <w:top w:val="none" w:sz="0" w:space="0" w:color="auto"/>
            <w:left w:val="none" w:sz="0" w:space="0" w:color="auto"/>
            <w:bottom w:val="none" w:sz="0" w:space="0" w:color="auto"/>
            <w:right w:val="none" w:sz="0" w:space="0" w:color="auto"/>
          </w:divBdr>
        </w:div>
        <w:div w:id="269749119">
          <w:marLeft w:val="0"/>
          <w:marRight w:val="0"/>
          <w:marTop w:val="0"/>
          <w:marBottom w:val="0"/>
          <w:divBdr>
            <w:top w:val="none" w:sz="0" w:space="0" w:color="auto"/>
            <w:left w:val="none" w:sz="0" w:space="0" w:color="auto"/>
            <w:bottom w:val="none" w:sz="0" w:space="0" w:color="auto"/>
            <w:right w:val="none" w:sz="0" w:space="0" w:color="auto"/>
          </w:divBdr>
        </w:div>
        <w:div w:id="463423866">
          <w:marLeft w:val="0"/>
          <w:marRight w:val="0"/>
          <w:marTop w:val="0"/>
          <w:marBottom w:val="0"/>
          <w:divBdr>
            <w:top w:val="none" w:sz="0" w:space="0" w:color="auto"/>
            <w:left w:val="none" w:sz="0" w:space="0" w:color="auto"/>
            <w:bottom w:val="none" w:sz="0" w:space="0" w:color="auto"/>
            <w:right w:val="none" w:sz="0" w:space="0" w:color="auto"/>
          </w:divBdr>
        </w:div>
        <w:div w:id="1822577062">
          <w:marLeft w:val="0"/>
          <w:marRight w:val="0"/>
          <w:marTop w:val="0"/>
          <w:marBottom w:val="0"/>
          <w:divBdr>
            <w:top w:val="none" w:sz="0" w:space="0" w:color="auto"/>
            <w:left w:val="none" w:sz="0" w:space="0" w:color="auto"/>
            <w:bottom w:val="none" w:sz="0" w:space="0" w:color="auto"/>
            <w:right w:val="none" w:sz="0" w:space="0" w:color="auto"/>
          </w:divBdr>
        </w:div>
        <w:div w:id="2136100262">
          <w:marLeft w:val="0"/>
          <w:marRight w:val="0"/>
          <w:marTop w:val="0"/>
          <w:marBottom w:val="0"/>
          <w:divBdr>
            <w:top w:val="none" w:sz="0" w:space="0" w:color="auto"/>
            <w:left w:val="none" w:sz="0" w:space="0" w:color="auto"/>
            <w:bottom w:val="none" w:sz="0" w:space="0" w:color="auto"/>
            <w:right w:val="none" w:sz="0" w:space="0" w:color="auto"/>
          </w:divBdr>
        </w:div>
        <w:div w:id="27069863">
          <w:marLeft w:val="0"/>
          <w:marRight w:val="0"/>
          <w:marTop w:val="0"/>
          <w:marBottom w:val="0"/>
          <w:divBdr>
            <w:top w:val="none" w:sz="0" w:space="0" w:color="auto"/>
            <w:left w:val="none" w:sz="0" w:space="0" w:color="auto"/>
            <w:bottom w:val="none" w:sz="0" w:space="0" w:color="auto"/>
            <w:right w:val="none" w:sz="0" w:space="0" w:color="auto"/>
          </w:divBdr>
        </w:div>
        <w:div w:id="1154764051">
          <w:marLeft w:val="0"/>
          <w:marRight w:val="0"/>
          <w:marTop w:val="0"/>
          <w:marBottom w:val="0"/>
          <w:divBdr>
            <w:top w:val="none" w:sz="0" w:space="0" w:color="auto"/>
            <w:left w:val="none" w:sz="0" w:space="0" w:color="auto"/>
            <w:bottom w:val="none" w:sz="0" w:space="0" w:color="auto"/>
            <w:right w:val="none" w:sz="0" w:space="0" w:color="auto"/>
          </w:divBdr>
        </w:div>
        <w:div w:id="1712530888">
          <w:marLeft w:val="0"/>
          <w:marRight w:val="0"/>
          <w:marTop w:val="0"/>
          <w:marBottom w:val="0"/>
          <w:divBdr>
            <w:top w:val="none" w:sz="0" w:space="0" w:color="auto"/>
            <w:left w:val="none" w:sz="0" w:space="0" w:color="auto"/>
            <w:bottom w:val="none" w:sz="0" w:space="0" w:color="auto"/>
            <w:right w:val="none" w:sz="0" w:space="0" w:color="auto"/>
          </w:divBdr>
        </w:div>
        <w:div w:id="145705533">
          <w:marLeft w:val="0"/>
          <w:marRight w:val="0"/>
          <w:marTop w:val="0"/>
          <w:marBottom w:val="0"/>
          <w:divBdr>
            <w:top w:val="none" w:sz="0" w:space="0" w:color="auto"/>
            <w:left w:val="none" w:sz="0" w:space="0" w:color="auto"/>
            <w:bottom w:val="none" w:sz="0" w:space="0" w:color="auto"/>
            <w:right w:val="none" w:sz="0" w:space="0" w:color="auto"/>
          </w:divBdr>
        </w:div>
        <w:div w:id="758059407">
          <w:marLeft w:val="0"/>
          <w:marRight w:val="0"/>
          <w:marTop w:val="0"/>
          <w:marBottom w:val="0"/>
          <w:divBdr>
            <w:top w:val="none" w:sz="0" w:space="0" w:color="auto"/>
            <w:left w:val="none" w:sz="0" w:space="0" w:color="auto"/>
            <w:bottom w:val="none" w:sz="0" w:space="0" w:color="auto"/>
            <w:right w:val="none" w:sz="0" w:space="0" w:color="auto"/>
          </w:divBdr>
        </w:div>
        <w:div w:id="734081962">
          <w:marLeft w:val="0"/>
          <w:marRight w:val="0"/>
          <w:marTop w:val="0"/>
          <w:marBottom w:val="0"/>
          <w:divBdr>
            <w:top w:val="none" w:sz="0" w:space="0" w:color="auto"/>
            <w:left w:val="none" w:sz="0" w:space="0" w:color="auto"/>
            <w:bottom w:val="none" w:sz="0" w:space="0" w:color="auto"/>
            <w:right w:val="none" w:sz="0" w:space="0" w:color="auto"/>
          </w:divBdr>
        </w:div>
        <w:div w:id="573508379">
          <w:marLeft w:val="0"/>
          <w:marRight w:val="0"/>
          <w:marTop w:val="0"/>
          <w:marBottom w:val="0"/>
          <w:divBdr>
            <w:top w:val="none" w:sz="0" w:space="0" w:color="auto"/>
            <w:left w:val="none" w:sz="0" w:space="0" w:color="auto"/>
            <w:bottom w:val="none" w:sz="0" w:space="0" w:color="auto"/>
            <w:right w:val="none" w:sz="0" w:space="0" w:color="auto"/>
          </w:divBdr>
        </w:div>
        <w:div w:id="583341717">
          <w:marLeft w:val="0"/>
          <w:marRight w:val="0"/>
          <w:marTop w:val="0"/>
          <w:marBottom w:val="0"/>
          <w:divBdr>
            <w:top w:val="none" w:sz="0" w:space="0" w:color="auto"/>
            <w:left w:val="none" w:sz="0" w:space="0" w:color="auto"/>
            <w:bottom w:val="none" w:sz="0" w:space="0" w:color="auto"/>
            <w:right w:val="none" w:sz="0" w:space="0" w:color="auto"/>
          </w:divBdr>
        </w:div>
        <w:div w:id="1826512364">
          <w:marLeft w:val="0"/>
          <w:marRight w:val="0"/>
          <w:marTop w:val="0"/>
          <w:marBottom w:val="0"/>
          <w:divBdr>
            <w:top w:val="none" w:sz="0" w:space="0" w:color="auto"/>
            <w:left w:val="none" w:sz="0" w:space="0" w:color="auto"/>
            <w:bottom w:val="none" w:sz="0" w:space="0" w:color="auto"/>
            <w:right w:val="none" w:sz="0" w:space="0" w:color="auto"/>
          </w:divBdr>
        </w:div>
        <w:div w:id="999431846">
          <w:marLeft w:val="0"/>
          <w:marRight w:val="0"/>
          <w:marTop w:val="0"/>
          <w:marBottom w:val="0"/>
          <w:divBdr>
            <w:top w:val="none" w:sz="0" w:space="0" w:color="auto"/>
            <w:left w:val="none" w:sz="0" w:space="0" w:color="auto"/>
            <w:bottom w:val="none" w:sz="0" w:space="0" w:color="auto"/>
            <w:right w:val="none" w:sz="0" w:space="0" w:color="auto"/>
          </w:divBdr>
        </w:div>
        <w:div w:id="1698774880">
          <w:marLeft w:val="0"/>
          <w:marRight w:val="0"/>
          <w:marTop w:val="0"/>
          <w:marBottom w:val="0"/>
          <w:divBdr>
            <w:top w:val="none" w:sz="0" w:space="0" w:color="auto"/>
            <w:left w:val="none" w:sz="0" w:space="0" w:color="auto"/>
            <w:bottom w:val="none" w:sz="0" w:space="0" w:color="auto"/>
            <w:right w:val="none" w:sz="0" w:space="0" w:color="auto"/>
          </w:divBdr>
        </w:div>
        <w:div w:id="1724595360">
          <w:marLeft w:val="0"/>
          <w:marRight w:val="0"/>
          <w:marTop w:val="0"/>
          <w:marBottom w:val="0"/>
          <w:divBdr>
            <w:top w:val="none" w:sz="0" w:space="0" w:color="auto"/>
            <w:left w:val="none" w:sz="0" w:space="0" w:color="auto"/>
            <w:bottom w:val="none" w:sz="0" w:space="0" w:color="auto"/>
            <w:right w:val="none" w:sz="0" w:space="0" w:color="auto"/>
          </w:divBdr>
        </w:div>
        <w:div w:id="1389644805">
          <w:marLeft w:val="0"/>
          <w:marRight w:val="0"/>
          <w:marTop w:val="0"/>
          <w:marBottom w:val="0"/>
          <w:divBdr>
            <w:top w:val="none" w:sz="0" w:space="0" w:color="auto"/>
            <w:left w:val="none" w:sz="0" w:space="0" w:color="auto"/>
            <w:bottom w:val="none" w:sz="0" w:space="0" w:color="auto"/>
            <w:right w:val="none" w:sz="0" w:space="0" w:color="auto"/>
          </w:divBdr>
        </w:div>
        <w:div w:id="1779330625">
          <w:marLeft w:val="0"/>
          <w:marRight w:val="0"/>
          <w:marTop w:val="0"/>
          <w:marBottom w:val="0"/>
          <w:divBdr>
            <w:top w:val="none" w:sz="0" w:space="0" w:color="auto"/>
            <w:left w:val="none" w:sz="0" w:space="0" w:color="auto"/>
            <w:bottom w:val="none" w:sz="0" w:space="0" w:color="auto"/>
            <w:right w:val="none" w:sz="0" w:space="0" w:color="auto"/>
          </w:divBdr>
        </w:div>
        <w:div w:id="1385833874">
          <w:marLeft w:val="0"/>
          <w:marRight w:val="0"/>
          <w:marTop w:val="0"/>
          <w:marBottom w:val="0"/>
          <w:divBdr>
            <w:top w:val="none" w:sz="0" w:space="0" w:color="auto"/>
            <w:left w:val="none" w:sz="0" w:space="0" w:color="auto"/>
            <w:bottom w:val="none" w:sz="0" w:space="0" w:color="auto"/>
            <w:right w:val="none" w:sz="0" w:space="0" w:color="auto"/>
          </w:divBdr>
        </w:div>
        <w:div w:id="1382560674">
          <w:marLeft w:val="0"/>
          <w:marRight w:val="0"/>
          <w:marTop w:val="0"/>
          <w:marBottom w:val="0"/>
          <w:divBdr>
            <w:top w:val="none" w:sz="0" w:space="0" w:color="auto"/>
            <w:left w:val="none" w:sz="0" w:space="0" w:color="auto"/>
            <w:bottom w:val="none" w:sz="0" w:space="0" w:color="auto"/>
            <w:right w:val="none" w:sz="0" w:space="0" w:color="auto"/>
          </w:divBdr>
        </w:div>
        <w:div w:id="1731810181">
          <w:marLeft w:val="0"/>
          <w:marRight w:val="0"/>
          <w:marTop w:val="0"/>
          <w:marBottom w:val="0"/>
          <w:divBdr>
            <w:top w:val="none" w:sz="0" w:space="0" w:color="auto"/>
            <w:left w:val="none" w:sz="0" w:space="0" w:color="auto"/>
            <w:bottom w:val="none" w:sz="0" w:space="0" w:color="auto"/>
            <w:right w:val="none" w:sz="0" w:space="0" w:color="auto"/>
          </w:divBdr>
        </w:div>
        <w:div w:id="915821577">
          <w:marLeft w:val="0"/>
          <w:marRight w:val="0"/>
          <w:marTop w:val="0"/>
          <w:marBottom w:val="0"/>
          <w:divBdr>
            <w:top w:val="none" w:sz="0" w:space="0" w:color="auto"/>
            <w:left w:val="none" w:sz="0" w:space="0" w:color="auto"/>
            <w:bottom w:val="none" w:sz="0" w:space="0" w:color="auto"/>
            <w:right w:val="none" w:sz="0" w:space="0" w:color="auto"/>
          </w:divBdr>
        </w:div>
        <w:div w:id="187447593">
          <w:marLeft w:val="0"/>
          <w:marRight w:val="0"/>
          <w:marTop w:val="0"/>
          <w:marBottom w:val="0"/>
          <w:divBdr>
            <w:top w:val="none" w:sz="0" w:space="0" w:color="auto"/>
            <w:left w:val="none" w:sz="0" w:space="0" w:color="auto"/>
            <w:bottom w:val="none" w:sz="0" w:space="0" w:color="auto"/>
            <w:right w:val="none" w:sz="0" w:space="0" w:color="auto"/>
          </w:divBdr>
        </w:div>
        <w:div w:id="1649166358">
          <w:marLeft w:val="0"/>
          <w:marRight w:val="0"/>
          <w:marTop w:val="0"/>
          <w:marBottom w:val="0"/>
          <w:divBdr>
            <w:top w:val="none" w:sz="0" w:space="0" w:color="auto"/>
            <w:left w:val="none" w:sz="0" w:space="0" w:color="auto"/>
            <w:bottom w:val="none" w:sz="0" w:space="0" w:color="auto"/>
            <w:right w:val="none" w:sz="0" w:space="0" w:color="auto"/>
          </w:divBdr>
        </w:div>
        <w:div w:id="256065647">
          <w:marLeft w:val="0"/>
          <w:marRight w:val="0"/>
          <w:marTop w:val="0"/>
          <w:marBottom w:val="0"/>
          <w:divBdr>
            <w:top w:val="none" w:sz="0" w:space="0" w:color="auto"/>
            <w:left w:val="none" w:sz="0" w:space="0" w:color="auto"/>
            <w:bottom w:val="none" w:sz="0" w:space="0" w:color="auto"/>
            <w:right w:val="none" w:sz="0" w:space="0" w:color="auto"/>
          </w:divBdr>
        </w:div>
        <w:div w:id="1801268423">
          <w:marLeft w:val="0"/>
          <w:marRight w:val="0"/>
          <w:marTop w:val="0"/>
          <w:marBottom w:val="0"/>
          <w:divBdr>
            <w:top w:val="none" w:sz="0" w:space="0" w:color="auto"/>
            <w:left w:val="none" w:sz="0" w:space="0" w:color="auto"/>
            <w:bottom w:val="none" w:sz="0" w:space="0" w:color="auto"/>
            <w:right w:val="none" w:sz="0" w:space="0" w:color="auto"/>
          </w:divBdr>
        </w:div>
        <w:div w:id="1954314674">
          <w:marLeft w:val="0"/>
          <w:marRight w:val="0"/>
          <w:marTop w:val="0"/>
          <w:marBottom w:val="0"/>
          <w:divBdr>
            <w:top w:val="none" w:sz="0" w:space="0" w:color="auto"/>
            <w:left w:val="none" w:sz="0" w:space="0" w:color="auto"/>
            <w:bottom w:val="none" w:sz="0" w:space="0" w:color="auto"/>
            <w:right w:val="none" w:sz="0" w:space="0" w:color="auto"/>
          </w:divBdr>
        </w:div>
      </w:divsChild>
    </w:div>
    <w:div w:id="1154680009">
      <w:bodyDiv w:val="1"/>
      <w:marLeft w:val="0"/>
      <w:marRight w:val="0"/>
      <w:marTop w:val="0"/>
      <w:marBottom w:val="0"/>
      <w:divBdr>
        <w:top w:val="none" w:sz="0" w:space="0" w:color="auto"/>
        <w:left w:val="none" w:sz="0" w:space="0" w:color="auto"/>
        <w:bottom w:val="none" w:sz="0" w:space="0" w:color="auto"/>
        <w:right w:val="none" w:sz="0" w:space="0" w:color="auto"/>
      </w:divBdr>
    </w:div>
    <w:div w:id="1177040532">
      <w:bodyDiv w:val="1"/>
      <w:marLeft w:val="0"/>
      <w:marRight w:val="0"/>
      <w:marTop w:val="0"/>
      <w:marBottom w:val="0"/>
      <w:divBdr>
        <w:top w:val="none" w:sz="0" w:space="0" w:color="auto"/>
        <w:left w:val="none" w:sz="0" w:space="0" w:color="auto"/>
        <w:bottom w:val="none" w:sz="0" w:space="0" w:color="auto"/>
        <w:right w:val="none" w:sz="0" w:space="0" w:color="auto"/>
      </w:divBdr>
    </w:div>
    <w:div w:id="1340933427">
      <w:bodyDiv w:val="1"/>
      <w:marLeft w:val="0"/>
      <w:marRight w:val="0"/>
      <w:marTop w:val="0"/>
      <w:marBottom w:val="0"/>
      <w:divBdr>
        <w:top w:val="none" w:sz="0" w:space="0" w:color="auto"/>
        <w:left w:val="none" w:sz="0" w:space="0" w:color="auto"/>
        <w:bottom w:val="none" w:sz="0" w:space="0" w:color="auto"/>
        <w:right w:val="none" w:sz="0" w:space="0" w:color="auto"/>
      </w:divBdr>
      <w:divsChild>
        <w:div w:id="561251793">
          <w:marLeft w:val="0"/>
          <w:marRight w:val="0"/>
          <w:marTop w:val="0"/>
          <w:marBottom w:val="0"/>
          <w:divBdr>
            <w:top w:val="none" w:sz="0" w:space="0" w:color="auto"/>
            <w:left w:val="none" w:sz="0" w:space="0" w:color="auto"/>
            <w:bottom w:val="none" w:sz="0" w:space="0" w:color="auto"/>
            <w:right w:val="none" w:sz="0" w:space="0" w:color="auto"/>
          </w:divBdr>
          <w:divsChild>
            <w:div w:id="1084454749">
              <w:marLeft w:val="0"/>
              <w:marRight w:val="0"/>
              <w:marTop w:val="0"/>
              <w:marBottom w:val="0"/>
              <w:divBdr>
                <w:top w:val="none" w:sz="0" w:space="0" w:color="auto"/>
                <w:left w:val="none" w:sz="0" w:space="0" w:color="auto"/>
                <w:bottom w:val="none" w:sz="0" w:space="0" w:color="auto"/>
                <w:right w:val="none" w:sz="0" w:space="0" w:color="auto"/>
              </w:divBdr>
            </w:div>
            <w:div w:id="1710446245">
              <w:marLeft w:val="0"/>
              <w:marRight w:val="0"/>
              <w:marTop w:val="0"/>
              <w:marBottom w:val="0"/>
              <w:divBdr>
                <w:top w:val="none" w:sz="0" w:space="0" w:color="auto"/>
                <w:left w:val="none" w:sz="0" w:space="0" w:color="auto"/>
                <w:bottom w:val="none" w:sz="0" w:space="0" w:color="auto"/>
                <w:right w:val="none" w:sz="0" w:space="0" w:color="auto"/>
              </w:divBdr>
            </w:div>
          </w:divsChild>
        </w:div>
        <w:div w:id="1921601484">
          <w:marLeft w:val="0"/>
          <w:marRight w:val="0"/>
          <w:marTop w:val="0"/>
          <w:marBottom w:val="0"/>
          <w:divBdr>
            <w:top w:val="none" w:sz="0" w:space="0" w:color="auto"/>
            <w:left w:val="none" w:sz="0" w:space="0" w:color="auto"/>
            <w:bottom w:val="none" w:sz="0" w:space="0" w:color="auto"/>
            <w:right w:val="none" w:sz="0" w:space="0" w:color="auto"/>
          </w:divBdr>
          <w:divsChild>
            <w:div w:id="769590885">
              <w:marLeft w:val="0"/>
              <w:marRight w:val="0"/>
              <w:marTop w:val="0"/>
              <w:marBottom w:val="0"/>
              <w:divBdr>
                <w:top w:val="none" w:sz="0" w:space="0" w:color="auto"/>
                <w:left w:val="none" w:sz="0" w:space="0" w:color="auto"/>
                <w:bottom w:val="none" w:sz="0" w:space="0" w:color="auto"/>
                <w:right w:val="none" w:sz="0" w:space="0" w:color="auto"/>
              </w:divBdr>
            </w:div>
            <w:div w:id="1805584919">
              <w:marLeft w:val="0"/>
              <w:marRight w:val="0"/>
              <w:marTop w:val="0"/>
              <w:marBottom w:val="0"/>
              <w:divBdr>
                <w:top w:val="none" w:sz="0" w:space="0" w:color="auto"/>
                <w:left w:val="none" w:sz="0" w:space="0" w:color="auto"/>
                <w:bottom w:val="none" w:sz="0" w:space="0" w:color="auto"/>
                <w:right w:val="none" w:sz="0" w:space="0" w:color="auto"/>
              </w:divBdr>
            </w:div>
            <w:div w:id="815798114">
              <w:marLeft w:val="0"/>
              <w:marRight w:val="0"/>
              <w:marTop w:val="0"/>
              <w:marBottom w:val="0"/>
              <w:divBdr>
                <w:top w:val="none" w:sz="0" w:space="0" w:color="auto"/>
                <w:left w:val="none" w:sz="0" w:space="0" w:color="auto"/>
                <w:bottom w:val="none" w:sz="0" w:space="0" w:color="auto"/>
                <w:right w:val="none" w:sz="0" w:space="0" w:color="auto"/>
              </w:divBdr>
            </w:div>
            <w:div w:id="331297256">
              <w:marLeft w:val="0"/>
              <w:marRight w:val="0"/>
              <w:marTop w:val="0"/>
              <w:marBottom w:val="0"/>
              <w:divBdr>
                <w:top w:val="none" w:sz="0" w:space="0" w:color="auto"/>
                <w:left w:val="none" w:sz="0" w:space="0" w:color="auto"/>
                <w:bottom w:val="none" w:sz="0" w:space="0" w:color="auto"/>
                <w:right w:val="none" w:sz="0" w:space="0" w:color="auto"/>
              </w:divBdr>
            </w:div>
            <w:div w:id="637224227">
              <w:marLeft w:val="0"/>
              <w:marRight w:val="0"/>
              <w:marTop w:val="0"/>
              <w:marBottom w:val="0"/>
              <w:divBdr>
                <w:top w:val="none" w:sz="0" w:space="0" w:color="auto"/>
                <w:left w:val="none" w:sz="0" w:space="0" w:color="auto"/>
                <w:bottom w:val="none" w:sz="0" w:space="0" w:color="auto"/>
                <w:right w:val="none" w:sz="0" w:space="0" w:color="auto"/>
              </w:divBdr>
            </w:div>
            <w:div w:id="1518303504">
              <w:marLeft w:val="0"/>
              <w:marRight w:val="0"/>
              <w:marTop w:val="0"/>
              <w:marBottom w:val="0"/>
              <w:divBdr>
                <w:top w:val="none" w:sz="0" w:space="0" w:color="auto"/>
                <w:left w:val="none" w:sz="0" w:space="0" w:color="auto"/>
                <w:bottom w:val="none" w:sz="0" w:space="0" w:color="auto"/>
                <w:right w:val="none" w:sz="0" w:space="0" w:color="auto"/>
              </w:divBdr>
            </w:div>
            <w:div w:id="3215088">
              <w:marLeft w:val="0"/>
              <w:marRight w:val="0"/>
              <w:marTop w:val="0"/>
              <w:marBottom w:val="0"/>
              <w:divBdr>
                <w:top w:val="none" w:sz="0" w:space="0" w:color="auto"/>
                <w:left w:val="none" w:sz="0" w:space="0" w:color="auto"/>
                <w:bottom w:val="none" w:sz="0" w:space="0" w:color="auto"/>
                <w:right w:val="none" w:sz="0" w:space="0" w:color="auto"/>
              </w:divBdr>
            </w:div>
            <w:div w:id="718817417">
              <w:marLeft w:val="0"/>
              <w:marRight w:val="0"/>
              <w:marTop w:val="0"/>
              <w:marBottom w:val="0"/>
              <w:divBdr>
                <w:top w:val="none" w:sz="0" w:space="0" w:color="auto"/>
                <w:left w:val="none" w:sz="0" w:space="0" w:color="auto"/>
                <w:bottom w:val="none" w:sz="0" w:space="0" w:color="auto"/>
                <w:right w:val="none" w:sz="0" w:space="0" w:color="auto"/>
              </w:divBdr>
            </w:div>
            <w:div w:id="1396509833">
              <w:marLeft w:val="0"/>
              <w:marRight w:val="0"/>
              <w:marTop w:val="0"/>
              <w:marBottom w:val="0"/>
              <w:divBdr>
                <w:top w:val="none" w:sz="0" w:space="0" w:color="auto"/>
                <w:left w:val="none" w:sz="0" w:space="0" w:color="auto"/>
                <w:bottom w:val="none" w:sz="0" w:space="0" w:color="auto"/>
                <w:right w:val="none" w:sz="0" w:space="0" w:color="auto"/>
              </w:divBdr>
            </w:div>
            <w:div w:id="1721399778">
              <w:marLeft w:val="0"/>
              <w:marRight w:val="0"/>
              <w:marTop w:val="0"/>
              <w:marBottom w:val="0"/>
              <w:divBdr>
                <w:top w:val="none" w:sz="0" w:space="0" w:color="auto"/>
                <w:left w:val="none" w:sz="0" w:space="0" w:color="auto"/>
                <w:bottom w:val="none" w:sz="0" w:space="0" w:color="auto"/>
                <w:right w:val="none" w:sz="0" w:space="0" w:color="auto"/>
              </w:divBdr>
            </w:div>
            <w:div w:id="211813741">
              <w:marLeft w:val="0"/>
              <w:marRight w:val="0"/>
              <w:marTop w:val="0"/>
              <w:marBottom w:val="0"/>
              <w:divBdr>
                <w:top w:val="none" w:sz="0" w:space="0" w:color="auto"/>
                <w:left w:val="none" w:sz="0" w:space="0" w:color="auto"/>
                <w:bottom w:val="none" w:sz="0" w:space="0" w:color="auto"/>
                <w:right w:val="none" w:sz="0" w:space="0" w:color="auto"/>
              </w:divBdr>
            </w:div>
            <w:div w:id="916473917">
              <w:marLeft w:val="0"/>
              <w:marRight w:val="0"/>
              <w:marTop w:val="0"/>
              <w:marBottom w:val="0"/>
              <w:divBdr>
                <w:top w:val="none" w:sz="0" w:space="0" w:color="auto"/>
                <w:left w:val="none" w:sz="0" w:space="0" w:color="auto"/>
                <w:bottom w:val="none" w:sz="0" w:space="0" w:color="auto"/>
                <w:right w:val="none" w:sz="0" w:space="0" w:color="auto"/>
              </w:divBdr>
            </w:div>
            <w:div w:id="1763069363">
              <w:marLeft w:val="0"/>
              <w:marRight w:val="0"/>
              <w:marTop w:val="0"/>
              <w:marBottom w:val="0"/>
              <w:divBdr>
                <w:top w:val="none" w:sz="0" w:space="0" w:color="auto"/>
                <w:left w:val="none" w:sz="0" w:space="0" w:color="auto"/>
                <w:bottom w:val="none" w:sz="0" w:space="0" w:color="auto"/>
                <w:right w:val="none" w:sz="0" w:space="0" w:color="auto"/>
              </w:divBdr>
            </w:div>
            <w:div w:id="2087222048">
              <w:marLeft w:val="0"/>
              <w:marRight w:val="0"/>
              <w:marTop w:val="0"/>
              <w:marBottom w:val="0"/>
              <w:divBdr>
                <w:top w:val="none" w:sz="0" w:space="0" w:color="auto"/>
                <w:left w:val="none" w:sz="0" w:space="0" w:color="auto"/>
                <w:bottom w:val="none" w:sz="0" w:space="0" w:color="auto"/>
                <w:right w:val="none" w:sz="0" w:space="0" w:color="auto"/>
              </w:divBdr>
            </w:div>
            <w:div w:id="364211123">
              <w:marLeft w:val="0"/>
              <w:marRight w:val="0"/>
              <w:marTop w:val="0"/>
              <w:marBottom w:val="0"/>
              <w:divBdr>
                <w:top w:val="none" w:sz="0" w:space="0" w:color="auto"/>
                <w:left w:val="none" w:sz="0" w:space="0" w:color="auto"/>
                <w:bottom w:val="none" w:sz="0" w:space="0" w:color="auto"/>
                <w:right w:val="none" w:sz="0" w:space="0" w:color="auto"/>
              </w:divBdr>
            </w:div>
            <w:div w:id="1833716479">
              <w:marLeft w:val="0"/>
              <w:marRight w:val="0"/>
              <w:marTop w:val="0"/>
              <w:marBottom w:val="0"/>
              <w:divBdr>
                <w:top w:val="none" w:sz="0" w:space="0" w:color="auto"/>
                <w:left w:val="none" w:sz="0" w:space="0" w:color="auto"/>
                <w:bottom w:val="none" w:sz="0" w:space="0" w:color="auto"/>
                <w:right w:val="none" w:sz="0" w:space="0" w:color="auto"/>
              </w:divBdr>
            </w:div>
            <w:div w:id="761605326">
              <w:marLeft w:val="0"/>
              <w:marRight w:val="0"/>
              <w:marTop w:val="0"/>
              <w:marBottom w:val="0"/>
              <w:divBdr>
                <w:top w:val="none" w:sz="0" w:space="0" w:color="auto"/>
                <w:left w:val="none" w:sz="0" w:space="0" w:color="auto"/>
                <w:bottom w:val="none" w:sz="0" w:space="0" w:color="auto"/>
                <w:right w:val="none" w:sz="0" w:space="0" w:color="auto"/>
              </w:divBdr>
            </w:div>
            <w:div w:id="1617908563">
              <w:marLeft w:val="0"/>
              <w:marRight w:val="0"/>
              <w:marTop w:val="0"/>
              <w:marBottom w:val="0"/>
              <w:divBdr>
                <w:top w:val="none" w:sz="0" w:space="0" w:color="auto"/>
                <w:left w:val="none" w:sz="0" w:space="0" w:color="auto"/>
                <w:bottom w:val="none" w:sz="0" w:space="0" w:color="auto"/>
                <w:right w:val="none" w:sz="0" w:space="0" w:color="auto"/>
              </w:divBdr>
            </w:div>
            <w:div w:id="988284035">
              <w:marLeft w:val="0"/>
              <w:marRight w:val="0"/>
              <w:marTop w:val="0"/>
              <w:marBottom w:val="0"/>
              <w:divBdr>
                <w:top w:val="none" w:sz="0" w:space="0" w:color="auto"/>
                <w:left w:val="none" w:sz="0" w:space="0" w:color="auto"/>
                <w:bottom w:val="none" w:sz="0" w:space="0" w:color="auto"/>
                <w:right w:val="none" w:sz="0" w:space="0" w:color="auto"/>
              </w:divBdr>
            </w:div>
            <w:div w:id="724259061">
              <w:marLeft w:val="0"/>
              <w:marRight w:val="0"/>
              <w:marTop w:val="0"/>
              <w:marBottom w:val="0"/>
              <w:divBdr>
                <w:top w:val="none" w:sz="0" w:space="0" w:color="auto"/>
                <w:left w:val="none" w:sz="0" w:space="0" w:color="auto"/>
                <w:bottom w:val="none" w:sz="0" w:space="0" w:color="auto"/>
                <w:right w:val="none" w:sz="0" w:space="0" w:color="auto"/>
              </w:divBdr>
            </w:div>
          </w:divsChild>
        </w:div>
        <w:div w:id="1452555186">
          <w:marLeft w:val="0"/>
          <w:marRight w:val="0"/>
          <w:marTop w:val="0"/>
          <w:marBottom w:val="0"/>
          <w:divBdr>
            <w:top w:val="none" w:sz="0" w:space="0" w:color="auto"/>
            <w:left w:val="none" w:sz="0" w:space="0" w:color="auto"/>
            <w:bottom w:val="none" w:sz="0" w:space="0" w:color="auto"/>
            <w:right w:val="none" w:sz="0" w:space="0" w:color="auto"/>
          </w:divBdr>
        </w:div>
        <w:div w:id="821652653">
          <w:marLeft w:val="0"/>
          <w:marRight w:val="0"/>
          <w:marTop w:val="0"/>
          <w:marBottom w:val="0"/>
          <w:divBdr>
            <w:top w:val="none" w:sz="0" w:space="0" w:color="auto"/>
            <w:left w:val="none" w:sz="0" w:space="0" w:color="auto"/>
            <w:bottom w:val="none" w:sz="0" w:space="0" w:color="auto"/>
            <w:right w:val="none" w:sz="0" w:space="0" w:color="auto"/>
          </w:divBdr>
        </w:div>
        <w:div w:id="1495337389">
          <w:marLeft w:val="0"/>
          <w:marRight w:val="0"/>
          <w:marTop w:val="0"/>
          <w:marBottom w:val="0"/>
          <w:divBdr>
            <w:top w:val="none" w:sz="0" w:space="0" w:color="auto"/>
            <w:left w:val="none" w:sz="0" w:space="0" w:color="auto"/>
            <w:bottom w:val="none" w:sz="0" w:space="0" w:color="auto"/>
            <w:right w:val="none" w:sz="0" w:space="0" w:color="auto"/>
          </w:divBdr>
        </w:div>
        <w:div w:id="836652901">
          <w:marLeft w:val="0"/>
          <w:marRight w:val="0"/>
          <w:marTop w:val="0"/>
          <w:marBottom w:val="0"/>
          <w:divBdr>
            <w:top w:val="none" w:sz="0" w:space="0" w:color="auto"/>
            <w:left w:val="none" w:sz="0" w:space="0" w:color="auto"/>
            <w:bottom w:val="none" w:sz="0" w:space="0" w:color="auto"/>
            <w:right w:val="none" w:sz="0" w:space="0" w:color="auto"/>
          </w:divBdr>
        </w:div>
        <w:div w:id="2093813919">
          <w:marLeft w:val="0"/>
          <w:marRight w:val="0"/>
          <w:marTop w:val="0"/>
          <w:marBottom w:val="0"/>
          <w:divBdr>
            <w:top w:val="none" w:sz="0" w:space="0" w:color="auto"/>
            <w:left w:val="none" w:sz="0" w:space="0" w:color="auto"/>
            <w:bottom w:val="none" w:sz="0" w:space="0" w:color="auto"/>
            <w:right w:val="none" w:sz="0" w:space="0" w:color="auto"/>
          </w:divBdr>
        </w:div>
        <w:div w:id="655691274">
          <w:marLeft w:val="0"/>
          <w:marRight w:val="0"/>
          <w:marTop w:val="0"/>
          <w:marBottom w:val="0"/>
          <w:divBdr>
            <w:top w:val="none" w:sz="0" w:space="0" w:color="auto"/>
            <w:left w:val="none" w:sz="0" w:space="0" w:color="auto"/>
            <w:bottom w:val="none" w:sz="0" w:space="0" w:color="auto"/>
            <w:right w:val="none" w:sz="0" w:space="0" w:color="auto"/>
          </w:divBdr>
        </w:div>
        <w:div w:id="326785925">
          <w:marLeft w:val="0"/>
          <w:marRight w:val="0"/>
          <w:marTop w:val="0"/>
          <w:marBottom w:val="0"/>
          <w:divBdr>
            <w:top w:val="none" w:sz="0" w:space="0" w:color="auto"/>
            <w:left w:val="none" w:sz="0" w:space="0" w:color="auto"/>
            <w:bottom w:val="none" w:sz="0" w:space="0" w:color="auto"/>
            <w:right w:val="none" w:sz="0" w:space="0" w:color="auto"/>
          </w:divBdr>
        </w:div>
        <w:div w:id="800265957">
          <w:marLeft w:val="0"/>
          <w:marRight w:val="0"/>
          <w:marTop w:val="0"/>
          <w:marBottom w:val="0"/>
          <w:divBdr>
            <w:top w:val="none" w:sz="0" w:space="0" w:color="auto"/>
            <w:left w:val="none" w:sz="0" w:space="0" w:color="auto"/>
            <w:bottom w:val="none" w:sz="0" w:space="0" w:color="auto"/>
            <w:right w:val="none" w:sz="0" w:space="0" w:color="auto"/>
          </w:divBdr>
        </w:div>
        <w:div w:id="1467897605">
          <w:marLeft w:val="0"/>
          <w:marRight w:val="0"/>
          <w:marTop w:val="0"/>
          <w:marBottom w:val="0"/>
          <w:divBdr>
            <w:top w:val="none" w:sz="0" w:space="0" w:color="auto"/>
            <w:left w:val="none" w:sz="0" w:space="0" w:color="auto"/>
            <w:bottom w:val="none" w:sz="0" w:space="0" w:color="auto"/>
            <w:right w:val="none" w:sz="0" w:space="0" w:color="auto"/>
          </w:divBdr>
        </w:div>
        <w:div w:id="182129673">
          <w:marLeft w:val="0"/>
          <w:marRight w:val="0"/>
          <w:marTop w:val="0"/>
          <w:marBottom w:val="0"/>
          <w:divBdr>
            <w:top w:val="none" w:sz="0" w:space="0" w:color="auto"/>
            <w:left w:val="none" w:sz="0" w:space="0" w:color="auto"/>
            <w:bottom w:val="none" w:sz="0" w:space="0" w:color="auto"/>
            <w:right w:val="none" w:sz="0" w:space="0" w:color="auto"/>
          </w:divBdr>
        </w:div>
        <w:div w:id="523980976">
          <w:marLeft w:val="0"/>
          <w:marRight w:val="0"/>
          <w:marTop w:val="0"/>
          <w:marBottom w:val="0"/>
          <w:divBdr>
            <w:top w:val="none" w:sz="0" w:space="0" w:color="auto"/>
            <w:left w:val="none" w:sz="0" w:space="0" w:color="auto"/>
            <w:bottom w:val="none" w:sz="0" w:space="0" w:color="auto"/>
            <w:right w:val="none" w:sz="0" w:space="0" w:color="auto"/>
          </w:divBdr>
        </w:div>
        <w:div w:id="156582543">
          <w:marLeft w:val="0"/>
          <w:marRight w:val="0"/>
          <w:marTop w:val="0"/>
          <w:marBottom w:val="0"/>
          <w:divBdr>
            <w:top w:val="none" w:sz="0" w:space="0" w:color="auto"/>
            <w:left w:val="none" w:sz="0" w:space="0" w:color="auto"/>
            <w:bottom w:val="none" w:sz="0" w:space="0" w:color="auto"/>
            <w:right w:val="none" w:sz="0" w:space="0" w:color="auto"/>
          </w:divBdr>
        </w:div>
        <w:div w:id="45112045">
          <w:marLeft w:val="0"/>
          <w:marRight w:val="0"/>
          <w:marTop w:val="0"/>
          <w:marBottom w:val="0"/>
          <w:divBdr>
            <w:top w:val="none" w:sz="0" w:space="0" w:color="auto"/>
            <w:left w:val="none" w:sz="0" w:space="0" w:color="auto"/>
            <w:bottom w:val="none" w:sz="0" w:space="0" w:color="auto"/>
            <w:right w:val="none" w:sz="0" w:space="0" w:color="auto"/>
          </w:divBdr>
        </w:div>
        <w:div w:id="1352148948">
          <w:marLeft w:val="0"/>
          <w:marRight w:val="0"/>
          <w:marTop w:val="0"/>
          <w:marBottom w:val="0"/>
          <w:divBdr>
            <w:top w:val="none" w:sz="0" w:space="0" w:color="auto"/>
            <w:left w:val="none" w:sz="0" w:space="0" w:color="auto"/>
            <w:bottom w:val="none" w:sz="0" w:space="0" w:color="auto"/>
            <w:right w:val="none" w:sz="0" w:space="0" w:color="auto"/>
          </w:divBdr>
        </w:div>
        <w:div w:id="272203698">
          <w:marLeft w:val="0"/>
          <w:marRight w:val="0"/>
          <w:marTop w:val="0"/>
          <w:marBottom w:val="0"/>
          <w:divBdr>
            <w:top w:val="none" w:sz="0" w:space="0" w:color="auto"/>
            <w:left w:val="none" w:sz="0" w:space="0" w:color="auto"/>
            <w:bottom w:val="none" w:sz="0" w:space="0" w:color="auto"/>
            <w:right w:val="none" w:sz="0" w:space="0" w:color="auto"/>
          </w:divBdr>
        </w:div>
        <w:div w:id="2097244183">
          <w:marLeft w:val="0"/>
          <w:marRight w:val="0"/>
          <w:marTop w:val="0"/>
          <w:marBottom w:val="0"/>
          <w:divBdr>
            <w:top w:val="none" w:sz="0" w:space="0" w:color="auto"/>
            <w:left w:val="none" w:sz="0" w:space="0" w:color="auto"/>
            <w:bottom w:val="none" w:sz="0" w:space="0" w:color="auto"/>
            <w:right w:val="none" w:sz="0" w:space="0" w:color="auto"/>
          </w:divBdr>
        </w:div>
        <w:div w:id="1499077276">
          <w:marLeft w:val="0"/>
          <w:marRight w:val="0"/>
          <w:marTop w:val="0"/>
          <w:marBottom w:val="0"/>
          <w:divBdr>
            <w:top w:val="none" w:sz="0" w:space="0" w:color="auto"/>
            <w:left w:val="none" w:sz="0" w:space="0" w:color="auto"/>
            <w:bottom w:val="none" w:sz="0" w:space="0" w:color="auto"/>
            <w:right w:val="none" w:sz="0" w:space="0" w:color="auto"/>
          </w:divBdr>
        </w:div>
        <w:div w:id="1386568258">
          <w:marLeft w:val="0"/>
          <w:marRight w:val="0"/>
          <w:marTop w:val="0"/>
          <w:marBottom w:val="0"/>
          <w:divBdr>
            <w:top w:val="none" w:sz="0" w:space="0" w:color="auto"/>
            <w:left w:val="none" w:sz="0" w:space="0" w:color="auto"/>
            <w:bottom w:val="none" w:sz="0" w:space="0" w:color="auto"/>
            <w:right w:val="none" w:sz="0" w:space="0" w:color="auto"/>
          </w:divBdr>
        </w:div>
        <w:div w:id="1012992571">
          <w:marLeft w:val="0"/>
          <w:marRight w:val="0"/>
          <w:marTop w:val="0"/>
          <w:marBottom w:val="0"/>
          <w:divBdr>
            <w:top w:val="none" w:sz="0" w:space="0" w:color="auto"/>
            <w:left w:val="none" w:sz="0" w:space="0" w:color="auto"/>
            <w:bottom w:val="none" w:sz="0" w:space="0" w:color="auto"/>
            <w:right w:val="none" w:sz="0" w:space="0" w:color="auto"/>
          </w:divBdr>
        </w:div>
        <w:div w:id="1978416636">
          <w:marLeft w:val="0"/>
          <w:marRight w:val="0"/>
          <w:marTop w:val="0"/>
          <w:marBottom w:val="0"/>
          <w:divBdr>
            <w:top w:val="none" w:sz="0" w:space="0" w:color="auto"/>
            <w:left w:val="none" w:sz="0" w:space="0" w:color="auto"/>
            <w:bottom w:val="none" w:sz="0" w:space="0" w:color="auto"/>
            <w:right w:val="none" w:sz="0" w:space="0" w:color="auto"/>
          </w:divBdr>
        </w:div>
        <w:div w:id="7489803">
          <w:marLeft w:val="0"/>
          <w:marRight w:val="0"/>
          <w:marTop w:val="0"/>
          <w:marBottom w:val="0"/>
          <w:divBdr>
            <w:top w:val="none" w:sz="0" w:space="0" w:color="auto"/>
            <w:left w:val="none" w:sz="0" w:space="0" w:color="auto"/>
            <w:bottom w:val="none" w:sz="0" w:space="0" w:color="auto"/>
            <w:right w:val="none" w:sz="0" w:space="0" w:color="auto"/>
          </w:divBdr>
          <w:divsChild>
            <w:div w:id="912659206">
              <w:marLeft w:val="0"/>
              <w:marRight w:val="0"/>
              <w:marTop w:val="0"/>
              <w:marBottom w:val="0"/>
              <w:divBdr>
                <w:top w:val="none" w:sz="0" w:space="0" w:color="auto"/>
                <w:left w:val="none" w:sz="0" w:space="0" w:color="auto"/>
                <w:bottom w:val="none" w:sz="0" w:space="0" w:color="auto"/>
                <w:right w:val="none" w:sz="0" w:space="0" w:color="auto"/>
              </w:divBdr>
            </w:div>
            <w:div w:id="274138747">
              <w:marLeft w:val="0"/>
              <w:marRight w:val="0"/>
              <w:marTop w:val="0"/>
              <w:marBottom w:val="0"/>
              <w:divBdr>
                <w:top w:val="none" w:sz="0" w:space="0" w:color="auto"/>
                <w:left w:val="none" w:sz="0" w:space="0" w:color="auto"/>
                <w:bottom w:val="none" w:sz="0" w:space="0" w:color="auto"/>
                <w:right w:val="none" w:sz="0" w:space="0" w:color="auto"/>
              </w:divBdr>
            </w:div>
            <w:div w:id="417215951">
              <w:marLeft w:val="0"/>
              <w:marRight w:val="0"/>
              <w:marTop w:val="0"/>
              <w:marBottom w:val="0"/>
              <w:divBdr>
                <w:top w:val="none" w:sz="0" w:space="0" w:color="auto"/>
                <w:left w:val="none" w:sz="0" w:space="0" w:color="auto"/>
                <w:bottom w:val="none" w:sz="0" w:space="0" w:color="auto"/>
                <w:right w:val="none" w:sz="0" w:space="0" w:color="auto"/>
              </w:divBdr>
            </w:div>
            <w:div w:id="1759060814">
              <w:marLeft w:val="0"/>
              <w:marRight w:val="0"/>
              <w:marTop w:val="0"/>
              <w:marBottom w:val="0"/>
              <w:divBdr>
                <w:top w:val="none" w:sz="0" w:space="0" w:color="auto"/>
                <w:left w:val="none" w:sz="0" w:space="0" w:color="auto"/>
                <w:bottom w:val="none" w:sz="0" w:space="0" w:color="auto"/>
                <w:right w:val="none" w:sz="0" w:space="0" w:color="auto"/>
              </w:divBdr>
            </w:div>
            <w:div w:id="2028866419">
              <w:marLeft w:val="0"/>
              <w:marRight w:val="0"/>
              <w:marTop w:val="0"/>
              <w:marBottom w:val="0"/>
              <w:divBdr>
                <w:top w:val="none" w:sz="0" w:space="0" w:color="auto"/>
                <w:left w:val="none" w:sz="0" w:space="0" w:color="auto"/>
                <w:bottom w:val="none" w:sz="0" w:space="0" w:color="auto"/>
                <w:right w:val="none" w:sz="0" w:space="0" w:color="auto"/>
              </w:divBdr>
            </w:div>
            <w:div w:id="1314945545">
              <w:marLeft w:val="0"/>
              <w:marRight w:val="0"/>
              <w:marTop w:val="0"/>
              <w:marBottom w:val="0"/>
              <w:divBdr>
                <w:top w:val="none" w:sz="0" w:space="0" w:color="auto"/>
                <w:left w:val="none" w:sz="0" w:space="0" w:color="auto"/>
                <w:bottom w:val="none" w:sz="0" w:space="0" w:color="auto"/>
                <w:right w:val="none" w:sz="0" w:space="0" w:color="auto"/>
              </w:divBdr>
            </w:div>
            <w:div w:id="1403289341">
              <w:marLeft w:val="0"/>
              <w:marRight w:val="0"/>
              <w:marTop w:val="0"/>
              <w:marBottom w:val="0"/>
              <w:divBdr>
                <w:top w:val="none" w:sz="0" w:space="0" w:color="auto"/>
                <w:left w:val="none" w:sz="0" w:space="0" w:color="auto"/>
                <w:bottom w:val="none" w:sz="0" w:space="0" w:color="auto"/>
                <w:right w:val="none" w:sz="0" w:space="0" w:color="auto"/>
              </w:divBdr>
            </w:div>
            <w:div w:id="1327321166">
              <w:marLeft w:val="0"/>
              <w:marRight w:val="0"/>
              <w:marTop w:val="0"/>
              <w:marBottom w:val="0"/>
              <w:divBdr>
                <w:top w:val="none" w:sz="0" w:space="0" w:color="auto"/>
                <w:left w:val="none" w:sz="0" w:space="0" w:color="auto"/>
                <w:bottom w:val="none" w:sz="0" w:space="0" w:color="auto"/>
                <w:right w:val="none" w:sz="0" w:space="0" w:color="auto"/>
              </w:divBdr>
            </w:div>
            <w:div w:id="1615861073">
              <w:marLeft w:val="0"/>
              <w:marRight w:val="0"/>
              <w:marTop w:val="0"/>
              <w:marBottom w:val="0"/>
              <w:divBdr>
                <w:top w:val="none" w:sz="0" w:space="0" w:color="auto"/>
                <w:left w:val="none" w:sz="0" w:space="0" w:color="auto"/>
                <w:bottom w:val="none" w:sz="0" w:space="0" w:color="auto"/>
                <w:right w:val="none" w:sz="0" w:space="0" w:color="auto"/>
              </w:divBdr>
            </w:div>
            <w:div w:id="1243948665">
              <w:marLeft w:val="0"/>
              <w:marRight w:val="0"/>
              <w:marTop w:val="0"/>
              <w:marBottom w:val="0"/>
              <w:divBdr>
                <w:top w:val="none" w:sz="0" w:space="0" w:color="auto"/>
                <w:left w:val="none" w:sz="0" w:space="0" w:color="auto"/>
                <w:bottom w:val="none" w:sz="0" w:space="0" w:color="auto"/>
                <w:right w:val="none" w:sz="0" w:space="0" w:color="auto"/>
              </w:divBdr>
            </w:div>
            <w:div w:id="377360680">
              <w:marLeft w:val="0"/>
              <w:marRight w:val="0"/>
              <w:marTop w:val="0"/>
              <w:marBottom w:val="0"/>
              <w:divBdr>
                <w:top w:val="none" w:sz="0" w:space="0" w:color="auto"/>
                <w:left w:val="none" w:sz="0" w:space="0" w:color="auto"/>
                <w:bottom w:val="none" w:sz="0" w:space="0" w:color="auto"/>
                <w:right w:val="none" w:sz="0" w:space="0" w:color="auto"/>
              </w:divBdr>
            </w:div>
            <w:div w:id="738133388">
              <w:marLeft w:val="0"/>
              <w:marRight w:val="0"/>
              <w:marTop w:val="0"/>
              <w:marBottom w:val="0"/>
              <w:divBdr>
                <w:top w:val="none" w:sz="0" w:space="0" w:color="auto"/>
                <w:left w:val="none" w:sz="0" w:space="0" w:color="auto"/>
                <w:bottom w:val="none" w:sz="0" w:space="0" w:color="auto"/>
                <w:right w:val="none" w:sz="0" w:space="0" w:color="auto"/>
              </w:divBdr>
            </w:div>
            <w:div w:id="1516384480">
              <w:marLeft w:val="0"/>
              <w:marRight w:val="0"/>
              <w:marTop w:val="0"/>
              <w:marBottom w:val="0"/>
              <w:divBdr>
                <w:top w:val="none" w:sz="0" w:space="0" w:color="auto"/>
                <w:left w:val="none" w:sz="0" w:space="0" w:color="auto"/>
                <w:bottom w:val="none" w:sz="0" w:space="0" w:color="auto"/>
                <w:right w:val="none" w:sz="0" w:space="0" w:color="auto"/>
              </w:divBdr>
            </w:div>
            <w:div w:id="576794307">
              <w:marLeft w:val="0"/>
              <w:marRight w:val="0"/>
              <w:marTop w:val="0"/>
              <w:marBottom w:val="0"/>
              <w:divBdr>
                <w:top w:val="none" w:sz="0" w:space="0" w:color="auto"/>
                <w:left w:val="none" w:sz="0" w:space="0" w:color="auto"/>
                <w:bottom w:val="none" w:sz="0" w:space="0" w:color="auto"/>
                <w:right w:val="none" w:sz="0" w:space="0" w:color="auto"/>
              </w:divBdr>
            </w:div>
            <w:div w:id="1920941735">
              <w:marLeft w:val="0"/>
              <w:marRight w:val="0"/>
              <w:marTop w:val="0"/>
              <w:marBottom w:val="0"/>
              <w:divBdr>
                <w:top w:val="none" w:sz="0" w:space="0" w:color="auto"/>
                <w:left w:val="none" w:sz="0" w:space="0" w:color="auto"/>
                <w:bottom w:val="none" w:sz="0" w:space="0" w:color="auto"/>
                <w:right w:val="none" w:sz="0" w:space="0" w:color="auto"/>
              </w:divBdr>
            </w:div>
            <w:div w:id="3435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129399">
      <w:bodyDiv w:val="1"/>
      <w:marLeft w:val="0"/>
      <w:marRight w:val="0"/>
      <w:marTop w:val="0"/>
      <w:marBottom w:val="0"/>
      <w:divBdr>
        <w:top w:val="none" w:sz="0" w:space="0" w:color="auto"/>
        <w:left w:val="none" w:sz="0" w:space="0" w:color="auto"/>
        <w:bottom w:val="none" w:sz="0" w:space="0" w:color="auto"/>
        <w:right w:val="none" w:sz="0" w:space="0" w:color="auto"/>
      </w:divBdr>
      <w:divsChild>
        <w:div w:id="1070347011">
          <w:marLeft w:val="0"/>
          <w:marRight w:val="0"/>
          <w:marTop w:val="0"/>
          <w:marBottom w:val="0"/>
          <w:divBdr>
            <w:top w:val="none" w:sz="0" w:space="0" w:color="auto"/>
            <w:left w:val="none" w:sz="0" w:space="0" w:color="auto"/>
            <w:bottom w:val="none" w:sz="0" w:space="0" w:color="auto"/>
            <w:right w:val="none" w:sz="0" w:space="0" w:color="auto"/>
          </w:divBdr>
        </w:div>
        <w:div w:id="254484073">
          <w:marLeft w:val="0"/>
          <w:marRight w:val="0"/>
          <w:marTop w:val="0"/>
          <w:marBottom w:val="0"/>
          <w:divBdr>
            <w:top w:val="none" w:sz="0" w:space="0" w:color="auto"/>
            <w:left w:val="none" w:sz="0" w:space="0" w:color="auto"/>
            <w:bottom w:val="none" w:sz="0" w:space="0" w:color="auto"/>
            <w:right w:val="none" w:sz="0" w:space="0" w:color="auto"/>
          </w:divBdr>
        </w:div>
        <w:div w:id="1124277875">
          <w:marLeft w:val="0"/>
          <w:marRight w:val="0"/>
          <w:marTop w:val="0"/>
          <w:marBottom w:val="0"/>
          <w:divBdr>
            <w:top w:val="none" w:sz="0" w:space="0" w:color="auto"/>
            <w:left w:val="none" w:sz="0" w:space="0" w:color="auto"/>
            <w:bottom w:val="none" w:sz="0" w:space="0" w:color="auto"/>
            <w:right w:val="none" w:sz="0" w:space="0" w:color="auto"/>
          </w:divBdr>
        </w:div>
        <w:div w:id="796874790">
          <w:marLeft w:val="0"/>
          <w:marRight w:val="0"/>
          <w:marTop w:val="0"/>
          <w:marBottom w:val="0"/>
          <w:divBdr>
            <w:top w:val="none" w:sz="0" w:space="0" w:color="auto"/>
            <w:left w:val="none" w:sz="0" w:space="0" w:color="auto"/>
            <w:bottom w:val="none" w:sz="0" w:space="0" w:color="auto"/>
            <w:right w:val="none" w:sz="0" w:space="0" w:color="auto"/>
          </w:divBdr>
        </w:div>
        <w:div w:id="1336610239">
          <w:marLeft w:val="0"/>
          <w:marRight w:val="0"/>
          <w:marTop w:val="0"/>
          <w:marBottom w:val="0"/>
          <w:divBdr>
            <w:top w:val="none" w:sz="0" w:space="0" w:color="auto"/>
            <w:left w:val="none" w:sz="0" w:space="0" w:color="auto"/>
            <w:bottom w:val="none" w:sz="0" w:space="0" w:color="auto"/>
            <w:right w:val="none" w:sz="0" w:space="0" w:color="auto"/>
          </w:divBdr>
        </w:div>
        <w:div w:id="1783720159">
          <w:marLeft w:val="0"/>
          <w:marRight w:val="0"/>
          <w:marTop w:val="0"/>
          <w:marBottom w:val="0"/>
          <w:divBdr>
            <w:top w:val="none" w:sz="0" w:space="0" w:color="auto"/>
            <w:left w:val="none" w:sz="0" w:space="0" w:color="auto"/>
            <w:bottom w:val="none" w:sz="0" w:space="0" w:color="auto"/>
            <w:right w:val="none" w:sz="0" w:space="0" w:color="auto"/>
          </w:divBdr>
        </w:div>
        <w:div w:id="1225681866">
          <w:marLeft w:val="0"/>
          <w:marRight w:val="0"/>
          <w:marTop w:val="0"/>
          <w:marBottom w:val="0"/>
          <w:divBdr>
            <w:top w:val="none" w:sz="0" w:space="0" w:color="auto"/>
            <w:left w:val="none" w:sz="0" w:space="0" w:color="auto"/>
            <w:bottom w:val="none" w:sz="0" w:space="0" w:color="auto"/>
            <w:right w:val="none" w:sz="0" w:space="0" w:color="auto"/>
          </w:divBdr>
        </w:div>
        <w:div w:id="1504974710">
          <w:marLeft w:val="0"/>
          <w:marRight w:val="0"/>
          <w:marTop w:val="0"/>
          <w:marBottom w:val="0"/>
          <w:divBdr>
            <w:top w:val="none" w:sz="0" w:space="0" w:color="auto"/>
            <w:left w:val="none" w:sz="0" w:space="0" w:color="auto"/>
            <w:bottom w:val="none" w:sz="0" w:space="0" w:color="auto"/>
            <w:right w:val="none" w:sz="0" w:space="0" w:color="auto"/>
          </w:divBdr>
        </w:div>
        <w:div w:id="361250362">
          <w:marLeft w:val="0"/>
          <w:marRight w:val="0"/>
          <w:marTop w:val="0"/>
          <w:marBottom w:val="0"/>
          <w:divBdr>
            <w:top w:val="none" w:sz="0" w:space="0" w:color="auto"/>
            <w:left w:val="none" w:sz="0" w:space="0" w:color="auto"/>
            <w:bottom w:val="none" w:sz="0" w:space="0" w:color="auto"/>
            <w:right w:val="none" w:sz="0" w:space="0" w:color="auto"/>
          </w:divBdr>
        </w:div>
        <w:div w:id="1351377333">
          <w:marLeft w:val="0"/>
          <w:marRight w:val="0"/>
          <w:marTop w:val="0"/>
          <w:marBottom w:val="0"/>
          <w:divBdr>
            <w:top w:val="none" w:sz="0" w:space="0" w:color="auto"/>
            <w:left w:val="none" w:sz="0" w:space="0" w:color="auto"/>
            <w:bottom w:val="none" w:sz="0" w:space="0" w:color="auto"/>
            <w:right w:val="none" w:sz="0" w:space="0" w:color="auto"/>
          </w:divBdr>
        </w:div>
        <w:div w:id="102963284">
          <w:marLeft w:val="0"/>
          <w:marRight w:val="0"/>
          <w:marTop w:val="0"/>
          <w:marBottom w:val="0"/>
          <w:divBdr>
            <w:top w:val="none" w:sz="0" w:space="0" w:color="auto"/>
            <w:left w:val="none" w:sz="0" w:space="0" w:color="auto"/>
            <w:bottom w:val="none" w:sz="0" w:space="0" w:color="auto"/>
            <w:right w:val="none" w:sz="0" w:space="0" w:color="auto"/>
          </w:divBdr>
        </w:div>
        <w:div w:id="1652562836">
          <w:marLeft w:val="0"/>
          <w:marRight w:val="0"/>
          <w:marTop w:val="0"/>
          <w:marBottom w:val="0"/>
          <w:divBdr>
            <w:top w:val="none" w:sz="0" w:space="0" w:color="auto"/>
            <w:left w:val="none" w:sz="0" w:space="0" w:color="auto"/>
            <w:bottom w:val="none" w:sz="0" w:space="0" w:color="auto"/>
            <w:right w:val="none" w:sz="0" w:space="0" w:color="auto"/>
          </w:divBdr>
        </w:div>
        <w:div w:id="266158151">
          <w:marLeft w:val="0"/>
          <w:marRight w:val="0"/>
          <w:marTop w:val="0"/>
          <w:marBottom w:val="0"/>
          <w:divBdr>
            <w:top w:val="none" w:sz="0" w:space="0" w:color="auto"/>
            <w:left w:val="none" w:sz="0" w:space="0" w:color="auto"/>
            <w:bottom w:val="none" w:sz="0" w:space="0" w:color="auto"/>
            <w:right w:val="none" w:sz="0" w:space="0" w:color="auto"/>
          </w:divBdr>
        </w:div>
        <w:div w:id="2106880908">
          <w:marLeft w:val="0"/>
          <w:marRight w:val="0"/>
          <w:marTop w:val="0"/>
          <w:marBottom w:val="0"/>
          <w:divBdr>
            <w:top w:val="none" w:sz="0" w:space="0" w:color="auto"/>
            <w:left w:val="none" w:sz="0" w:space="0" w:color="auto"/>
            <w:bottom w:val="none" w:sz="0" w:space="0" w:color="auto"/>
            <w:right w:val="none" w:sz="0" w:space="0" w:color="auto"/>
          </w:divBdr>
        </w:div>
        <w:div w:id="2043355595">
          <w:marLeft w:val="0"/>
          <w:marRight w:val="0"/>
          <w:marTop w:val="0"/>
          <w:marBottom w:val="0"/>
          <w:divBdr>
            <w:top w:val="none" w:sz="0" w:space="0" w:color="auto"/>
            <w:left w:val="none" w:sz="0" w:space="0" w:color="auto"/>
            <w:bottom w:val="none" w:sz="0" w:space="0" w:color="auto"/>
            <w:right w:val="none" w:sz="0" w:space="0" w:color="auto"/>
          </w:divBdr>
        </w:div>
        <w:div w:id="1821380087">
          <w:marLeft w:val="0"/>
          <w:marRight w:val="0"/>
          <w:marTop w:val="0"/>
          <w:marBottom w:val="0"/>
          <w:divBdr>
            <w:top w:val="none" w:sz="0" w:space="0" w:color="auto"/>
            <w:left w:val="none" w:sz="0" w:space="0" w:color="auto"/>
            <w:bottom w:val="none" w:sz="0" w:space="0" w:color="auto"/>
            <w:right w:val="none" w:sz="0" w:space="0" w:color="auto"/>
          </w:divBdr>
        </w:div>
        <w:div w:id="1328708730">
          <w:marLeft w:val="0"/>
          <w:marRight w:val="0"/>
          <w:marTop w:val="0"/>
          <w:marBottom w:val="0"/>
          <w:divBdr>
            <w:top w:val="none" w:sz="0" w:space="0" w:color="auto"/>
            <w:left w:val="none" w:sz="0" w:space="0" w:color="auto"/>
            <w:bottom w:val="none" w:sz="0" w:space="0" w:color="auto"/>
            <w:right w:val="none" w:sz="0" w:space="0" w:color="auto"/>
          </w:divBdr>
        </w:div>
        <w:div w:id="1983804358">
          <w:marLeft w:val="0"/>
          <w:marRight w:val="0"/>
          <w:marTop w:val="0"/>
          <w:marBottom w:val="0"/>
          <w:divBdr>
            <w:top w:val="none" w:sz="0" w:space="0" w:color="auto"/>
            <w:left w:val="none" w:sz="0" w:space="0" w:color="auto"/>
            <w:bottom w:val="none" w:sz="0" w:space="0" w:color="auto"/>
            <w:right w:val="none" w:sz="0" w:space="0" w:color="auto"/>
          </w:divBdr>
        </w:div>
        <w:div w:id="343243604">
          <w:marLeft w:val="0"/>
          <w:marRight w:val="0"/>
          <w:marTop w:val="0"/>
          <w:marBottom w:val="0"/>
          <w:divBdr>
            <w:top w:val="none" w:sz="0" w:space="0" w:color="auto"/>
            <w:left w:val="none" w:sz="0" w:space="0" w:color="auto"/>
            <w:bottom w:val="none" w:sz="0" w:space="0" w:color="auto"/>
            <w:right w:val="none" w:sz="0" w:space="0" w:color="auto"/>
          </w:divBdr>
        </w:div>
        <w:div w:id="2117674711">
          <w:marLeft w:val="0"/>
          <w:marRight w:val="0"/>
          <w:marTop w:val="0"/>
          <w:marBottom w:val="0"/>
          <w:divBdr>
            <w:top w:val="none" w:sz="0" w:space="0" w:color="auto"/>
            <w:left w:val="none" w:sz="0" w:space="0" w:color="auto"/>
            <w:bottom w:val="none" w:sz="0" w:space="0" w:color="auto"/>
            <w:right w:val="none" w:sz="0" w:space="0" w:color="auto"/>
          </w:divBdr>
        </w:div>
        <w:div w:id="603419842">
          <w:marLeft w:val="0"/>
          <w:marRight w:val="0"/>
          <w:marTop w:val="0"/>
          <w:marBottom w:val="0"/>
          <w:divBdr>
            <w:top w:val="none" w:sz="0" w:space="0" w:color="auto"/>
            <w:left w:val="none" w:sz="0" w:space="0" w:color="auto"/>
            <w:bottom w:val="none" w:sz="0" w:space="0" w:color="auto"/>
            <w:right w:val="none" w:sz="0" w:space="0" w:color="auto"/>
          </w:divBdr>
        </w:div>
        <w:div w:id="1836606198">
          <w:marLeft w:val="0"/>
          <w:marRight w:val="0"/>
          <w:marTop w:val="0"/>
          <w:marBottom w:val="0"/>
          <w:divBdr>
            <w:top w:val="none" w:sz="0" w:space="0" w:color="auto"/>
            <w:left w:val="none" w:sz="0" w:space="0" w:color="auto"/>
            <w:bottom w:val="none" w:sz="0" w:space="0" w:color="auto"/>
            <w:right w:val="none" w:sz="0" w:space="0" w:color="auto"/>
          </w:divBdr>
        </w:div>
        <w:div w:id="637077004">
          <w:marLeft w:val="0"/>
          <w:marRight w:val="0"/>
          <w:marTop w:val="0"/>
          <w:marBottom w:val="0"/>
          <w:divBdr>
            <w:top w:val="none" w:sz="0" w:space="0" w:color="auto"/>
            <w:left w:val="none" w:sz="0" w:space="0" w:color="auto"/>
            <w:bottom w:val="none" w:sz="0" w:space="0" w:color="auto"/>
            <w:right w:val="none" w:sz="0" w:space="0" w:color="auto"/>
          </w:divBdr>
        </w:div>
        <w:div w:id="141316718">
          <w:marLeft w:val="0"/>
          <w:marRight w:val="0"/>
          <w:marTop w:val="0"/>
          <w:marBottom w:val="0"/>
          <w:divBdr>
            <w:top w:val="none" w:sz="0" w:space="0" w:color="auto"/>
            <w:left w:val="none" w:sz="0" w:space="0" w:color="auto"/>
            <w:bottom w:val="none" w:sz="0" w:space="0" w:color="auto"/>
            <w:right w:val="none" w:sz="0" w:space="0" w:color="auto"/>
          </w:divBdr>
        </w:div>
        <w:div w:id="1692603404">
          <w:marLeft w:val="0"/>
          <w:marRight w:val="0"/>
          <w:marTop w:val="0"/>
          <w:marBottom w:val="0"/>
          <w:divBdr>
            <w:top w:val="none" w:sz="0" w:space="0" w:color="auto"/>
            <w:left w:val="none" w:sz="0" w:space="0" w:color="auto"/>
            <w:bottom w:val="none" w:sz="0" w:space="0" w:color="auto"/>
            <w:right w:val="none" w:sz="0" w:space="0" w:color="auto"/>
          </w:divBdr>
        </w:div>
        <w:div w:id="542905259">
          <w:marLeft w:val="0"/>
          <w:marRight w:val="0"/>
          <w:marTop w:val="0"/>
          <w:marBottom w:val="0"/>
          <w:divBdr>
            <w:top w:val="none" w:sz="0" w:space="0" w:color="auto"/>
            <w:left w:val="none" w:sz="0" w:space="0" w:color="auto"/>
            <w:bottom w:val="none" w:sz="0" w:space="0" w:color="auto"/>
            <w:right w:val="none" w:sz="0" w:space="0" w:color="auto"/>
          </w:divBdr>
        </w:div>
        <w:div w:id="103504966">
          <w:marLeft w:val="0"/>
          <w:marRight w:val="0"/>
          <w:marTop w:val="0"/>
          <w:marBottom w:val="0"/>
          <w:divBdr>
            <w:top w:val="none" w:sz="0" w:space="0" w:color="auto"/>
            <w:left w:val="none" w:sz="0" w:space="0" w:color="auto"/>
            <w:bottom w:val="none" w:sz="0" w:space="0" w:color="auto"/>
            <w:right w:val="none" w:sz="0" w:space="0" w:color="auto"/>
          </w:divBdr>
        </w:div>
        <w:div w:id="82607689">
          <w:marLeft w:val="0"/>
          <w:marRight w:val="0"/>
          <w:marTop w:val="0"/>
          <w:marBottom w:val="0"/>
          <w:divBdr>
            <w:top w:val="none" w:sz="0" w:space="0" w:color="auto"/>
            <w:left w:val="none" w:sz="0" w:space="0" w:color="auto"/>
            <w:bottom w:val="none" w:sz="0" w:space="0" w:color="auto"/>
            <w:right w:val="none" w:sz="0" w:space="0" w:color="auto"/>
          </w:divBdr>
        </w:div>
        <w:div w:id="1875578939">
          <w:marLeft w:val="0"/>
          <w:marRight w:val="0"/>
          <w:marTop w:val="0"/>
          <w:marBottom w:val="0"/>
          <w:divBdr>
            <w:top w:val="none" w:sz="0" w:space="0" w:color="auto"/>
            <w:left w:val="none" w:sz="0" w:space="0" w:color="auto"/>
            <w:bottom w:val="none" w:sz="0" w:space="0" w:color="auto"/>
            <w:right w:val="none" w:sz="0" w:space="0" w:color="auto"/>
          </w:divBdr>
        </w:div>
        <w:div w:id="1043560415">
          <w:marLeft w:val="0"/>
          <w:marRight w:val="0"/>
          <w:marTop w:val="0"/>
          <w:marBottom w:val="0"/>
          <w:divBdr>
            <w:top w:val="none" w:sz="0" w:space="0" w:color="auto"/>
            <w:left w:val="none" w:sz="0" w:space="0" w:color="auto"/>
            <w:bottom w:val="none" w:sz="0" w:space="0" w:color="auto"/>
            <w:right w:val="none" w:sz="0" w:space="0" w:color="auto"/>
          </w:divBdr>
        </w:div>
        <w:div w:id="1424256162">
          <w:marLeft w:val="0"/>
          <w:marRight w:val="0"/>
          <w:marTop w:val="0"/>
          <w:marBottom w:val="0"/>
          <w:divBdr>
            <w:top w:val="none" w:sz="0" w:space="0" w:color="auto"/>
            <w:left w:val="none" w:sz="0" w:space="0" w:color="auto"/>
            <w:bottom w:val="none" w:sz="0" w:space="0" w:color="auto"/>
            <w:right w:val="none" w:sz="0" w:space="0" w:color="auto"/>
          </w:divBdr>
        </w:div>
        <w:div w:id="757364167">
          <w:marLeft w:val="0"/>
          <w:marRight w:val="0"/>
          <w:marTop w:val="0"/>
          <w:marBottom w:val="0"/>
          <w:divBdr>
            <w:top w:val="none" w:sz="0" w:space="0" w:color="auto"/>
            <w:left w:val="none" w:sz="0" w:space="0" w:color="auto"/>
            <w:bottom w:val="none" w:sz="0" w:space="0" w:color="auto"/>
            <w:right w:val="none" w:sz="0" w:space="0" w:color="auto"/>
          </w:divBdr>
        </w:div>
        <w:div w:id="245530618">
          <w:marLeft w:val="0"/>
          <w:marRight w:val="0"/>
          <w:marTop w:val="0"/>
          <w:marBottom w:val="0"/>
          <w:divBdr>
            <w:top w:val="none" w:sz="0" w:space="0" w:color="auto"/>
            <w:left w:val="none" w:sz="0" w:space="0" w:color="auto"/>
            <w:bottom w:val="none" w:sz="0" w:space="0" w:color="auto"/>
            <w:right w:val="none" w:sz="0" w:space="0" w:color="auto"/>
          </w:divBdr>
        </w:div>
        <w:div w:id="1078677646">
          <w:marLeft w:val="0"/>
          <w:marRight w:val="0"/>
          <w:marTop w:val="0"/>
          <w:marBottom w:val="0"/>
          <w:divBdr>
            <w:top w:val="none" w:sz="0" w:space="0" w:color="auto"/>
            <w:left w:val="none" w:sz="0" w:space="0" w:color="auto"/>
            <w:bottom w:val="none" w:sz="0" w:space="0" w:color="auto"/>
            <w:right w:val="none" w:sz="0" w:space="0" w:color="auto"/>
          </w:divBdr>
        </w:div>
        <w:div w:id="1856963686">
          <w:marLeft w:val="0"/>
          <w:marRight w:val="0"/>
          <w:marTop w:val="0"/>
          <w:marBottom w:val="0"/>
          <w:divBdr>
            <w:top w:val="none" w:sz="0" w:space="0" w:color="auto"/>
            <w:left w:val="none" w:sz="0" w:space="0" w:color="auto"/>
            <w:bottom w:val="none" w:sz="0" w:space="0" w:color="auto"/>
            <w:right w:val="none" w:sz="0" w:space="0" w:color="auto"/>
          </w:divBdr>
        </w:div>
        <w:div w:id="1378965020">
          <w:marLeft w:val="0"/>
          <w:marRight w:val="0"/>
          <w:marTop w:val="0"/>
          <w:marBottom w:val="0"/>
          <w:divBdr>
            <w:top w:val="none" w:sz="0" w:space="0" w:color="auto"/>
            <w:left w:val="none" w:sz="0" w:space="0" w:color="auto"/>
            <w:bottom w:val="none" w:sz="0" w:space="0" w:color="auto"/>
            <w:right w:val="none" w:sz="0" w:space="0" w:color="auto"/>
          </w:divBdr>
        </w:div>
        <w:div w:id="434986000">
          <w:marLeft w:val="0"/>
          <w:marRight w:val="0"/>
          <w:marTop w:val="0"/>
          <w:marBottom w:val="0"/>
          <w:divBdr>
            <w:top w:val="none" w:sz="0" w:space="0" w:color="auto"/>
            <w:left w:val="none" w:sz="0" w:space="0" w:color="auto"/>
            <w:bottom w:val="none" w:sz="0" w:space="0" w:color="auto"/>
            <w:right w:val="none" w:sz="0" w:space="0" w:color="auto"/>
          </w:divBdr>
        </w:div>
        <w:div w:id="110589881">
          <w:marLeft w:val="0"/>
          <w:marRight w:val="0"/>
          <w:marTop w:val="0"/>
          <w:marBottom w:val="0"/>
          <w:divBdr>
            <w:top w:val="none" w:sz="0" w:space="0" w:color="auto"/>
            <w:left w:val="none" w:sz="0" w:space="0" w:color="auto"/>
            <w:bottom w:val="none" w:sz="0" w:space="0" w:color="auto"/>
            <w:right w:val="none" w:sz="0" w:space="0" w:color="auto"/>
          </w:divBdr>
        </w:div>
        <w:div w:id="793988153">
          <w:marLeft w:val="0"/>
          <w:marRight w:val="0"/>
          <w:marTop w:val="0"/>
          <w:marBottom w:val="0"/>
          <w:divBdr>
            <w:top w:val="none" w:sz="0" w:space="0" w:color="auto"/>
            <w:left w:val="none" w:sz="0" w:space="0" w:color="auto"/>
            <w:bottom w:val="none" w:sz="0" w:space="0" w:color="auto"/>
            <w:right w:val="none" w:sz="0" w:space="0" w:color="auto"/>
          </w:divBdr>
        </w:div>
        <w:div w:id="1004825491">
          <w:marLeft w:val="0"/>
          <w:marRight w:val="0"/>
          <w:marTop w:val="0"/>
          <w:marBottom w:val="0"/>
          <w:divBdr>
            <w:top w:val="none" w:sz="0" w:space="0" w:color="auto"/>
            <w:left w:val="none" w:sz="0" w:space="0" w:color="auto"/>
            <w:bottom w:val="none" w:sz="0" w:space="0" w:color="auto"/>
            <w:right w:val="none" w:sz="0" w:space="0" w:color="auto"/>
          </w:divBdr>
        </w:div>
        <w:div w:id="489053874">
          <w:marLeft w:val="0"/>
          <w:marRight w:val="0"/>
          <w:marTop w:val="0"/>
          <w:marBottom w:val="0"/>
          <w:divBdr>
            <w:top w:val="none" w:sz="0" w:space="0" w:color="auto"/>
            <w:left w:val="none" w:sz="0" w:space="0" w:color="auto"/>
            <w:bottom w:val="none" w:sz="0" w:space="0" w:color="auto"/>
            <w:right w:val="none" w:sz="0" w:space="0" w:color="auto"/>
          </w:divBdr>
        </w:div>
        <w:div w:id="1701274651">
          <w:marLeft w:val="0"/>
          <w:marRight w:val="0"/>
          <w:marTop w:val="0"/>
          <w:marBottom w:val="0"/>
          <w:divBdr>
            <w:top w:val="none" w:sz="0" w:space="0" w:color="auto"/>
            <w:left w:val="none" w:sz="0" w:space="0" w:color="auto"/>
            <w:bottom w:val="none" w:sz="0" w:space="0" w:color="auto"/>
            <w:right w:val="none" w:sz="0" w:space="0" w:color="auto"/>
          </w:divBdr>
        </w:div>
        <w:div w:id="124585456">
          <w:marLeft w:val="0"/>
          <w:marRight w:val="0"/>
          <w:marTop w:val="0"/>
          <w:marBottom w:val="0"/>
          <w:divBdr>
            <w:top w:val="none" w:sz="0" w:space="0" w:color="auto"/>
            <w:left w:val="none" w:sz="0" w:space="0" w:color="auto"/>
            <w:bottom w:val="none" w:sz="0" w:space="0" w:color="auto"/>
            <w:right w:val="none" w:sz="0" w:space="0" w:color="auto"/>
          </w:divBdr>
        </w:div>
        <w:div w:id="1663653721">
          <w:marLeft w:val="0"/>
          <w:marRight w:val="0"/>
          <w:marTop w:val="0"/>
          <w:marBottom w:val="0"/>
          <w:divBdr>
            <w:top w:val="none" w:sz="0" w:space="0" w:color="auto"/>
            <w:left w:val="none" w:sz="0" w:space="0" w:color="auto"/>
            <w:bottom w:val="none" w:sz="0" w:space="0" w:color="auto"/>
            <w:right w:val="none" w:sz="0" w:space="0" w:color="auto"/>
          </w:divBdr>
        </w:div>
        <w:div w:id="79058974">
          <w:marLeft w:val="0"/>
          <w:marRight w:val="0"/>
          <w:marTop w:val="0"/>
          <w:marBottom w:val="0"/>
          <w:divBdr>
            <w:top w:val="none" w:sz="0" w:space="0" w:color="auto"/>
            <w:left w:val="none" w:sz="0" w:space="0" w:color="auto"/>
            <w:bottom w:val="none" w:sz="0" w:space="0" w:color="auto"/>
            <w:right w:val="none" w:sz="0" w:space="0" w:color="auto"/>
          </w:divBdr>
        </w:div>
        <w:div w:id="436221996">
          <w:marLeft w:val="0"/>
          <w:marRight w:val="0"/>
          <w:marTop w:val="0"/>
          <w:marBottom w:val="0"/>
          <w:divBdr>
            <w:top w:val="none" w:sz="0" w:space="0" w:color="auto"/>
            <w:left w:val="none" w:sz="0" w:space="0" w:color="auto"/>
            <w:bottom w:val="none" w:sz="0" w:space="0" w:color="auto"/>
            <w:right w:val="none" w:sz="0" w:space="0" w:color="auto"/>
          </w:divBdr>
        </w:div>
        <w:div w:id="198906985">
          <w:marLeft w:val="0"/>
          <w:marRight w:val="0"/>
          <w:marTop w:val="0"/>
          <w:marBottom w:val="0"/>
          <w:divBdr>
            <w:top w:val="none" w:sz="0" w:space="0" w:color="auto"/>
            <w:left w:val="none" w:sz="0" w:space="0" w:color="auto"/>
            <w:bottom w:val="none" w:sz="0" w:space="0" w:color="auto"/>
            <w:right w:val="none" w:sz="0" w:space="0" w:color="auto"/>
          </w:divBdr>
        </w:div>
        <w:div w:id="258833275">
          <w:marLeft w:val="0"/>
          <w:marRight w:val="0"/>
          <w:marTop w:val="0"/>
          <w:marBottom w:val="0"/>
          <w:divBdr>
            <w:top w:val="none" w:sz="0" w:space="0" w:color="auto"/>
            <w:left w:val="none" w:sz="0" w:space="0" w:color="auto"/>
            <w:bottom w:val="none" w:sz="0" w:space="0" w:color="auto"/>
            <w:right w:val="none" w:sz="0" w:space="0" w:color="auto"/>
          </w:divBdr>
        </w:div>
        <w:div w:id="1009412207">
          <w:marLeft w:val="0"/>
          <w:marRight w:val="0"/>
          <w:marTop w:val="0"/>
          <w:marBottom w:val="0"/>
          <w:divBdr>
            <w:top w:val="none" w:sz="0" w:space="0" w:color="auto"/>
            <w:left w:val="none" w:sz="0" w:space="0" w:color="auto"/>
            <w:bottom w:val="none" w:sz="0" w:space="0" w:color="auto"/>
            <w:right w:val="none" w:sz="0" w:space="0" w:color="auto"/>
          </w:divBdr>
        </w:div>
        <w:div w:id="494809453">
          <w:marLeft w:val="0"/>
          <w:marRight w:val="0"/>
          <w:marTop w:val="0"/>
          <w:marBottom w:val="0"/>
          <w:divBdr>
            <w:top w:val="none" w:sz="0" w:space="0" w:color="auto"/>
            <w:left w:val="none" w:sz="0" w:space="0" w:color="auto"/>
            <w:bottom w:val="none" w:sz="0" w:space="0" w:color="auto"/>
            <w:right w:val="none" w:sz="0" w:space="0" w:color="auto"/>
          </w:divBdr>
        </w:div>
        <w:div w:id="1022125272">
          <w:marLeft w:val="0"/>
          <w:marRight w:val="0"/>
          <w:marTop w:val="0"/>
          <w:marBottom w:val="0"/>
          <w:divBdr>
            <w:top w:val="none" w:sz="0" w:space="0" w:color="auto"/>
            <w:left w:val="none" w:sz="0" w:space="0" w:color="auto"/>
            <w:bottom w:val="none" w:sz="0" w:space="0" w:color="auto"/>
            <w:right w:val="none" w:sz="0" w:space="0" w:color="auto"/>
          </w:divBdr>
        </w:div>
        <w:div w:id="1674213556">
          <w:marLeft w:val="0"/>
          <w:marRight w:val="0"/>
          <w:marTop w:val="0"/>
          <w:marBottom w:val="0"/>
          <w:divBdr>
            <w:top w:val="none" w:sz="0" w:space="0" w:color="auto"/>
            <w:left w:val="none" w:sz="0" w:space="0" w:color="auto"/>
            <w:bottom w:val="none" w:sz="0" w:space="0" w:color="auto"/>
            <w:right w:val="none" w:sz="0" w:space="0" w:color="auto"/>
          </w:divBdr>
        </w:div>
        <w:div w:id="965505065">
          <w:marLeft w:val="0"/>
          <w:marRight w:val="0"/>
          <w:marTop w:val="0"/>
          <w:marBottom w:val="0"/>
          <w:divBdr>
            <w:top w:val="none" w:sz="0" w:space="0" w:color="auto"/>
            <w:left w:val="none" w:sz="0" w:space="0" w:color="auto"/>
            <w:bottom w:val="none" w:sz="0" w:space="0" w:color="auto"/>
            <w:right w:val="none" w:sz="0" w:space="0" w:color="auto"/>
          </w:divBdr>
        </w:div>
        <w:div w:id="1940944356">
          <w:marLeft w:val="0"/>
          <w:marRight w:val="0"/>
          <w:marTop w:val="0"/>
          <w:marBottom w:val="0"/>
          <w:divBdr>
            <w:top w:val="none" w:sz="0" w:space="0" w:color="auto"/>
            <w:left w:val="none" w:sz="0" w:space="0" w:color="auto"/>
            <w:bottom w:val="none" w:sz="0" w:space="0" w:color="auto"/>
            <w:right w:val="none" w:sz="0" w:space="0" w:color="auto"/>
          </w:divBdr>
        </w:div>
        <w:div w:id="1446386628">
          <w:marLeft w:val="0"/>
          <w:marRight w:val="0"/>
          <w:marTop w:val="0"/>
          <w:marBottom w:val="0"/>
          <w:divBdr>
            <w:top w:val="none" w:sz="0" w:space="0" w:color="auto"/>
            <w:left w:val="none" w:sz="0" w:space="0" w:color="auto"/>
            <w:bottom w:val="none" w:sz="0" w:space="0" w:color="auto"/>
            <w:right w:val="none" w:sz="0" w:space="0" w:color="auto"/>
          </w:divBdr>
        </w:div>
        <w:div w:id="1320691903">
          <w:marLeft w:val="0"/>
          <w:marRight w:val="0"/>
          <w:marTop w:val="0"/>
          <w:marBottom w:val="0"/>
          <w:divBdr>
            <w:top w:val="none" w:sz="0" w:space="0" w:color="auto"/>
            <w:left w:val="none" w:sz="0" w:space="0" w:color="auto"/>
            <w:bottom w:val="none" w:sz="0" w:space="0" w:color="auto"/>
            <w:right w:val="none" w:sz="0" w:space="0" w:color="auto"/>
          </w:divBdr>
        </w:div>
        <w:div w:id="736514487">
          <w:marLeft w:val="0"/>
          <w:marRight w:val="0"/>
          <w:marTop w:val="0"/>
          <w:marBottom w:val="0"/>
          <w:divBdr>
            <w:top w:val="none" w:sz="0" w:space="0" w:color="auto"/>
            <w:left w:val="none" w:sz="0" w:space="0" w:color="auto"/>
            <w:bottom w:val="none" w:sz="0" w:space="0" w:color="auto"/>
            <w:right w:val="none" w:sz="0" w:space="0" w:color="auto"/>
          </w:divBdr>
        </w:div>
        <w:div w:id="1978299585">
          <w:marLeft w:val="0"/>
          <w:marRight w:val="0"/>
          <w:marTop w:val="0"/>
          <w:marBottom w:val="0"/>
          <w:divBdr>
            <w:top w:val="none" w:sz="0" w:space="0" w:color="auto"/>
            <w:left w:val="none" w:sz="0" w:space="0" w:color="auto"/>
            <w:bottom w:val="none" w:sz="0" w:space="0" w:color="auto"/>
            <w:right w:val="none" w:sz="0" w:space="0" w:color="auto"/>
          </w:divBdr>
        </w:div>
        <w:div w:id="730537720">
          <w:marLeft w:val="0"/>
          <w:marRight w:val="0"/>
          <w:marTop w:val="0"/>
          <w:marBottom w:val="0"/>
          <w:divBdr>
            <w:top w:val="none" w:sz="0" w:space="0" w:color="auto"/>
            <w:left w:val="none" w:sz="0" w:space="0" w:color="auto"/>
            <w:bottom w:val="none" w:sz="0" w:space="0" w:color="auto"/>
            <w:right w:val="none" w:sz="0" w:space="0" w:color="auto"/>
          </w:divBdr>
        </w:div>
        <w:div w:id="532575599">
          <w:marLeft w:val="0"/>
          <w:marRight w:val="0"/>
          <w:marTop w:val="0"/>
          <w:marBottom w:val="0"/>
          <w:divBdr>
            <w:top w:val="none" w:sz="0" w:space="0" w:color="auto"/>
            <w:left w:val="none" w:sz="0" w:space="0" w:color="auto"/>
            <w:bottom w:val="none" w:sz="0" w:space="0" w:color="auto"/>
            <w:right w:val="none" w:sz="0" w:space="0" w:color="auto"/>
          </w:divBdr>
        </w:div>
        <w:div w:id="1562714390">
          <w:marLeft w:val="0"/>
          <w:marRight w:val="0"/>
          <w:marTop w:val="0"/>
          <w:marBottom w:val="0"/>
          <w:divBdr>
            <w:top w:val="none" w:sz="0" w:space="0" w:color="auto"/>
            <w:left w:val="none" w:sz="0" w:space="0" w:color="auto"/>
            <w:bottom w:val="none" w:sz="0" w:space="0" w:color="auto"/>
            <w:right w:val="none" w:sz="0" w:space="0" w:color="auto"/>
          </w:divBdr>
        </w:div>
        <w:div w:id="1576747133">
          <w:marLeft w:val="0"/>
          <w:marRight w:val="0"/>
          <w:marTop w:val="0"/>
          <w:marBottom w:val="0"/>
          <w:divBdr>
            <w:top w:val="none" w:sz="0" w:space="0" w:color="auto"/>
            <w:left w:val="none" w:sz="0" w:space="0" w:color="auto"/>
            <w:bottom w:val="none" w:sz="0" w:space="0" w:color="auto"/>
            <w:right w:val="none" w:sz="0" w:space="0" w:color="auto"/>
          </w:divBdr>
        </w:div>
        <w:div w:id="464784654">
          <w:marLeft w:val="0"/>
          <w:marRight w:val="0"/>
          <w:marTop w:val="0"/>
          <w:marBottom w:val="0"/>
          <w:divBdr>
            <w:top w:val="none" w:sz="0" w:space="0" w:color="auto"/>
            <w:left w:val="none" w:sz="0" w:space="0" w:color="auto"/>
            <w:bottom w:val="none" w:sz="0" w:space="0" w:color="auto"/>
            <w:right w:val="none" w:sz="0" w:space="0" w:color="auto"/>
          </w:divBdr>
        </w:div>
        <w:div w:id="1721515673">
          <w:marLeft w:val="0"/>
          <w:marRight w:val="0"/>
          <w:marTop w:val="0"/>
          <w:marBottom w:val="0"/>
          <w:divBdr>
            <w:top w:val="none" w:sz="0" w:space="0" w:color="auto"/>
            <w:left w:val="none" w:sz="0" w:space="0" w:color="auto"/>
            <w:bottom w:val="none" w:sz="0" w:space="0" w:color="auto"/>
            <w:right w:val="none" w:sz="0" w:space="0" w:color="auto"/>
          </w:divBdr>
        </w:div>
        <w:div w:id="2069304132">
          <w:marLeft w:val="0"/>
          <w:marRight w:val="0"/>
          <w:marTop w:val="0"/>
          <w:marBottom w:val="0"/>
          <w:divBdr>
            <w:top w:val="none" w:sz="0" w:space="0" w:color="auto"/>
            <w:left w:val="none" w:sz="0" w:space="0" w:color="auto"/>
            <w:bottom w:val="none" w:sz="0" w:space="0" w:color="auto"/>
            <w:right w:val="none" w:sz="0" w:space="0" w:color="auto"/>
          </w:divBdr>
        </w:div>
        <w:div w:id="411897478">
          <w:marLeft w:val="0"/>
          <w:marRight w:val="0"/>
          <w:marTop w:val="0"/>
          <w:marBottom w:val="0"/>
          <w:divBdr>
            <w:top w:val="none" w:sz="0" w:space="0" w:color="auto"/>
            <w:left w:val="none" w:sz="0" w:space="0" w:color="auto"/>
            <w:bottom w:val="none" w:sz="0" w:space="0" w:color="auto"/>
            <w:right w:val="none" w:sz="0" w:space="0" w:color="auto"/>
          </w:divBdr>
        </w:div>
        <w:div w:id="1110901082">
          <w:marLeft w:val="0"/>
          <w:marRight w:val="0"/>
          <w:marTop w:val="0"/>
          <w:marBottom w:val="0"/>
          <w:divBdr>
            <w:top w:val="none" w:sz="0" w:space="0" w:color="auto"/>
            <w:left w:val="none" w:sz="0" w:space="0" w:color="auto"/>
            <w:bottom w:val="none" w:sz="0" w:space="0" w:color="auto"/>
            <w:right w:val="none" w:sz="0" w:space="0" w:color="auto"/>
          </w:divBdr>
        </w:div>
        <w:div w:id="1427534002">
          <w:marLeft w:val="0"/>
          <w:marRight w:val="0"/>
          <w:marTop w:val="0"/>
          <w:marBottom w:val="0"/>
          <w:divBdr>
            <w:top w:val="none" w:sz="0" w:space="0" w:color="auto"/>
            <w:left w:val="none" w:sz="0" w:space="0" w:color="auto"/>
            <w:bottom w:val="none" w:sz="0" w:space="0" w:color="auto"/>
            <w:right w:val="none" w:sz="0" w:space="0" w:color="auto"/>
          </w:divBdr>
        </w:div>
        <w:div w:id="1992908957">
          <w:marLeft w:val="0"/>
          <w:marRight w:val="0"/>
          <w:marTop w:val="0"/>
          <w:marBottom w:val="0"/>
          <w:divBdr>
            <w:top w:val="none" w:sz="0" w:space="0" w:color="auto"/>
            <w:left w:val="none" w:sz="0" w:space="0" w:color="auto"/>
            <w:bottom w:val="none" w:sz="0" w:space="0" w:color="auto"/>
            <w:right w:val="none" w:sz="0" w:space="0" w:color="auto"/>
          </w:divBdr>
        </w:div>
        <w:div w:id="2029015838">
          <w:marLeft w:val="0"/>
          <w:marRight w:val="0"/>
          <w:marTop w:val="0"/>
          <w:marBottom w:val="0"/>
          <w:divBdr>
            <w:top w:val="none" w:sz="0" w:space="0" w:color="auto"/>
            <w:left w:val="none" w:sz="0" w:space="0" w:color="auto"/>
            <w:bottom w:val="none" w:sz="0" w:space="0" w:color="auto"/>
            <w:right w:val="none" w:sz="0" w:space="0" w:color="auto"/>
          </w:divBdr>
        </w:div>
        <w:div w:id="1124881803">
          <w:marLeft w:val="0"/>
          <w:marRight w:val="0"/>
          <w:marTop w:val="0"/>
          <w:marBottom w:val="0"/>
          <w:divBdr>
            <w:top w:val="none" w:sz="0" w:space="0" w:color="auto"/>
            <w:left w:val="none" w:sz="0" w:space="0" w:color="auto"/>
            <w:bottom w:val="none" w:sz="0" w:space="0" w:color="auto"/>
            <w:right w:val="none" w:sz="0" w:space="0" w:color="auto"/>
          </w:divBdr>
        </w:div>
      </w:divsChild>
    </w:div>
    <w:div w:id="1509557581">
      <w:bodyDiv w:val="1"/>
      <w:marLeft w:val="0"/>
      <w:marRight w:val="0"/>
      <w:marTop w:val="0"/>
      <w:marBottom w:val="0"/>
      <w:divBdr>
        <w:top w:val="none" w:sz="0" w:space="0" w:color="auto"/>
        <w:left w:val="none" w:sz="0" w:space="0" w:color="auto"/>
        <w:bottom w:val="none" w:sz="0" w:space="0" w:color="auto"/>
        <w:right w:val="none" w:sz="0" w:space="0" w:color="auto"/>
      </w:divBdr>
    </w:div>
    <w:div w:id="1677151476">
      <w:bodyDiv w:val="1"/>
      <w:marLeft w:val="0"/>
      <w:marRight w:val="0"/>
      <w:marTop w:val="0"/>
      <w:marBottom w:val="0"/>
      <w:divBdr>
        <w:top w:val="none" w:sz="0" w:space="0" w:color="auto"/>
        <w:left w:val="none" w:sz="0" w:space="0" w:color="auto"/>
        <w:bottom w:val="none" w:sz="0" w:space="0" w:color="auto"/>
        <w:right w:val="none" w:sz="0" w:space="0" w:color="auto"/>
      </w:divBdr>
    </w:div>
    <w:div w:id="1679503477">
      <w:bodyDiv w:val="1"/>
      <w:marLeft w:val="0"/>
      <w:marRight w:val="0"/>
      <w:marTop w:val="0"/>
      <w:marBottom w:val="0"/>
      <w:divBdr>
        <w:top w:val="none" w:sz="0" w:space="0" w:color="auto"/>
        <w:left w:val="none" w:sz="0" w:space="0" w:color="auto"/>
        <w:bottom w:val="none" w:sz="0" w:space="0" w:color="auto"/>
        <w:right w:val="none" w:sz="0" w:space="0" w:color="auto"/>
      </w:divBdr>
    </w:div>
    <w:div w:id="1854026805">
      <w:bodyDiv w:val="1"/>
      <w:marLeft w:val="0"/>
      <w:marRight w:val="0"/>
      <w:marTop w:val="0"/>
      <w:marBottom w:val="0"/>
      <w:divBdr>
        <w:top w:val="none" w:sz="0" w:space="0" w:color="auto"/>
        <w:left w:val="none" w:sz="0" w:space="0" w:color="auto"/>
        <w:bottom w:val="none" w:sz="0" w:space="0" w:color="auto"/>
        <w:right w:val="none" w:sz="0" w:space="0" w:color="auto"/>
      </w:divBdr>
    </w:div>
    <w:div w:id="1948267707">
      <w:bodyDiv w:val="1"/>
      <w:marLeft w:val="0"/>
      <w:marRight w:val="0"/>
      <w:marTop w:val="0"/>
      <w:marBottom w:val="0"/>
      <w:divBdr>
        <w:top w:val="none" w:sz="0" w:space="0" w:color="auto"/>
        <w:left w:val="none" w:sz="0" w:space="0" w:color="auto"/>
        <w:bottom w:val="none" w:sz="0" w:space="0" w:color="auto"/>
        <w:right w:val="none" w:sz="0" w:space="0" w:color="auto"/>
      </w:divBdr>
    </w:div>
    <w:div w:id="1950623308">
      <w:bodyDiv w:val="1"/>
      <w:marLeft w:val="0"/>
      <w:marRight w:val="0"/>
      <w:marTop w:val="0"/>
      <w:marBottom w:val="0"/>
      <w:divBdr>
        <w:top w:val="none" w:sz="0" w:space="0" w:color="auto"/>
        <w:left w:val="none" w:sz="0" w:space="0" w:color="auto"/>
        <w:bottom w:val="none" w:sz="0" w:space="0" w:color="auto"/>
        <w:right w:val="none" w:sz="0" w:space="0" w:color="auto"/>
      </w:divBdr>
    </w:div>
    <w:div w:id="2070222201">
      <w:bodyDiv w:val="1"/>
      <w:marLeft w:val="0"/>
      <w:marRight w:val="0"/>
      <w:marTop w:val="0"/>
      <w:marBottom w:val="0"/>
      <w:divBdr>
        <w:top w:val="none" w:sz="0" w:space="0" w:color="auto"/>
        <w:left w:val="none" w:sz="0" w:space="0" w:color="auto"/>
        <w:bottom w:val="none" w:sz="0" w:space="0" w:color="auto"/>
        <w:right w:val="none" w:sz="0" w:space="0" w:color="auto"/>
      </w:divBdr>
    </w:div>
    <w:div w:id="214014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555E7-6BE2-4428-BE77-A6783B4A3F12}">
  <ds:schemaRefs>
    <ds:schemaRef ds:uri="http://schemas.microsoft.com/office/2006/metadata/properties"/>
    <ds:schemaRef ds:uri="http://schemas.microsoft.com/office/infopath/2007/PartnerControls"/>
    <ds:schemaRef ds:uri="a603e644-ce06-49fa-9b91-2808ad990c0f"/>
  </ds:schemaRefs>
</ds:datastoreItem>
</file>

<file path=customXml/itemProps2.xml><?xml version="1.0" encoding="utf-8"?>
<ds:datastoreItem xmlns:ds="http://schemas.openxmlformats.org/officeDocument/2006/customXml" ds:itemID="{63123E6B-2CBC-4F3D-B204-4F9ABF12C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AD2745-7270-4B15-8F30-7325B25BDADF}">
  <ds:schemaRefs>
    <ds:schemaRef ds:uri="http://schemas.microsoft.com/sharepoint/v3/contenttype/forms"/>
  </ds:schemaRefs>
</ds:datastoreItem>
</file>

<file path=customXml/itemProps4.xml><?xml version="1.0" encoding="utf-8"?>
<ds:datastoreItem xmlns:ds="http://schemas.openxmlformats.org/officeDocument/2006/customXml" ds:itemID="{BE45BB4A-D59E-4586-9256-99C7F5775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5356</Words>
  <Characters>29464</Characters>
  <Application>Microsoft Office Word</Application>
  <DocSecurity>0</DocSecurity>
  <Lines>245</Lines>
  <Paragraphs>69</Paragraphs>
  <ScaleCrop>false</ScaleCrop>
  <Company/>
  <LinksUpToDate>false</LinksUpToDate>
  <CharactersWithSpaces>34751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Lliliana Hernandez Carballo</dc:creator>
  <cp:keywords/>
  <dc:description/>
  <cp:lastModifiedBy>Dayana Pardo</cp:lastModifiedBy>
  <cp:revision>9</cp:revision>
  <cp:lastPrinted>2019-01-10T22:30:00Z</cp:lastPrinted>
  <dcterms:created xsi:type="dcterms:W3CDTF">2025-09-24T20:27:00Z</dcterms:created>
  <dcterms:modified xsi:type="dcterms:W3CDTF">2025-09-29T14:04:00Z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0x010100B307A4718147E14B83BBF421A5111938</vt:lpwstr>
  </property>
  <property fmtid="{D5CDD505-2E9C-101B-9397-08002B2CF9AE}" pid="3" name="Order">
    <vt:r8>7200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ies>
</file>