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E10" w:rsidRDefault="002F2E10">
      <w:pPr>
        <w:pStyle w:val="Textoindependiente"/>
        <w:spacing w:before="209"/>
        <w:rPr>
          <w:rFonts w:ascii="Times New Roman"/>
        </w:rPr>
      </w:pPr>
    </w:p>
    <w:p w:rsidR="002F2E10" w:rsidRDefault="00FD5243">
      <w:pPr>
        <w:pStyle w:val="Ttulo1"/>
        <w:spacing w:before="1"/>
        <w:ind w:left="5"/>
      </w:pPr>
      <w:r>
        <w:t>MODIFICACION</w:t>
      </w:r>
      <w:r>
        <w:rPr>
          <w:spacing w:val="-8"/>
        </w:rPr>
        <w:t xml:space="preserve"> </w:t>
      </w:r>
      <w:r w:rsidR="006F51C0">
        <w:t>N°.004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CO-1552-</w:t>
      </w:r>
      <w:r>
        <w:rPr>
          <w:spacing w:val="-4"/>
        </w:rPr>
        <w:t>2023</w:t>
      </w:r>
    </w:p>
    <w:p w:rsidR="002F2E10" w:rsidRDefault="002F2E10">
      <w:pPr>
        <w:pStyle w:val="Textoindependiente"/>
        <w:spacing w:before="125"/>
        <w:rPr>
          <w:b/>
        </w:rPr>
      </w:pPr>
    </w:p>
    <w:p w:rsidR="002F2E10" w:rsidRDefault="00FD5243">
      <w:pPr>
        <w:pStyle w:val="Textoindependiente"/>
        <w:ind w:left="163" w:right="142"/>
        <w:jc w:val="both"/>
      </w:pPr>
      <w:r>
        <w:t xml:space="preserve">Entre los suscritos, </w:t>
      </w:r>
      <w:r>
        <w:rPr>
          <w:b/>
        </w:rPr>
        <w:t>JENNY CAMACHO NEUTO</w:t>
      </w:r>
      <w:r>
        <w:t>, mayor de edad, identificado con la cédula de ciudadanía número 57.462.212 expedida en Santa Marta, obrando en nombre y representación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Departamento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Magdalena</w:t>
      </w:r>
      <w:r>
        <w:rPr>
          <w:spacing w:val="-2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territorial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proofErr w:type="spellStart"/>
      <w:r>
        <w:t>Nit</w:t>
      </w:r>
      <w:proofErr w:type="spellEnd"/>
      <w:r>
        <w:t>.</w:t>
      </w:r>
      <w:r>
        <w:rPr>
          <w:spacing w:val="-2"/>
        </w:rPr>
        <w:t xml:space="preserve"> </w:t>
      </w:r>
      <w:r>
        <w:t>N°.800.103.920- 6,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JEFE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OFICINA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CONTRATACIÓN,</w:t>
      </w:r>
      <w:r>
        <w:rPr>
          <w:spacing w:val="-12"/>
        </w:rPr>
        <w:t xml:space="preserve"> </w:t>
      </w:r>
      <w:r>
        <w:t>delegada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asuntos</w:t>
      </w:r>
      <w:r>
        <w:rPr>
          <w:spacing w:val="-13"/>
        </w:rPr>
        <w:t xml:space="preserve"> </w:t>
      </w:r>
      <w:r>
        <w:t>pre-contractuales y</w:t>
      </w:r>
      <w:r>
        <w:rPr>
          <w:spacing w:val="-4"/>
        </w:rPr>
        <w:t xml:space="preserve"> </w:t>
      </w:r>
      <w:r>
        <w:t>contractuales</w:t>
      </w:r>
      <w:r>
        <w:rPr>
          <w:spacing w:val="-4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0061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30</w:t>
      </w:r>
      <w:r>
        <w:rPr>
          <w:spacing w:val="-10"/>
        </w:rPr>
        <w:t xml:space="preserve"> </w:t>
      </w:r>
      <w:r>
        <w:t>enero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2020</w:t>
      </w:r>
      <w:r>
        <w:rPr>
          <w:spacing w:val="-6"/>
        </w:rPr>
        <w:t xml:space="preserve"> </w:t>
      </w:r>
      <w:r>
        <w:t>expedido</w:t>
      </w:r>
      <w:r>
        <w:rPr>
          <w:spacing w:val="-6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Gobernador</w:t>
      </w:r>
      <w:r>
        <w:rPr>
          <w:spacing w:val="-8"/>
        </w:rPr>
        <w:t xml:space="preserve"> </w:t>
      </w:r>
      <w:r>
        <w:t>del Departamento del Magdalena; quien en adelante y para efectos del presente contrato se denominará</w:t>
      </w:r>
      <w:r>
        <w:rPr>
          <w:spacing w:val="-1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DEPARTAMENTO,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parte,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otra,</w:t>
      </w:r>
      <w:r>
        <w:rPr>
          <w:spacing w:val="-3"/>
        </w:rPr>
        <w:t xml:space="preserve"> </w:t>
      </w:r>
      <w:r>
        <w:rPr>
          <w:b/>
        </w:rPr>
        <w:t>OMAR</w:t>
      </w:r>
      <w:r>
        <w:rPr>
          <w:b/>
          <w:spacing w:val="-2"/>
        </w:rPr>
        <w:t xml:space="preserve"> </w:t>
      </w:r>
      <w:r>
        <w:rPr>
          <w:b/>
        </w:rPr>
        <w:t>ENRIQUE</w:t>
      </w:r>
      <w:r>
        <w:rPr>
          <w:b/>
          <w:spacing w:val="-2"/>
        </w:rPr>
        <w:t xml:space="preserve"> </w:t>
      </w:r>
      <w:r>
        <w:rPr>
          <w:b/>
        </w:rPr>
        <w:t>PLATA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PLATA</w:t>
      </w:r>
      <w:proofErr w:type="spellEnd"/>
      <w:r>
        <w:rPr>
          <w:b/>
        </w:rPr>
        <w:t xml:space="preserve">,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ciudadanía</w:t>
      </w:r>
      <w:r>
        <w:rPr>
          <w:spacing w:val="-4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8.780.781,</w:t>
      </w:r>
      <w:r>
        <w:rPr>
          <w:spacing w:val="-3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</w:t>
      </w:r>
      <w:r>
        <w:t xml:space="preserve">entación de </w:t>
      </w:r>
      <w:r>
        <w:rPr>
          <w:b/>
        </w:rPr>
        <w:t>CONSORCIO ECOGEMA 2023</w:t>
      </w:r>
      <w:r>
        <w:t>, identificado tributariamente con el NIT: 901.763.200-9, integrado por CONSTRUCCIONES ELITE 2000 SAS representado por MIGUEL ANTONIO MARTINEZ NIÑO con CC 1.073.986.631, con una participación del 40%, REDES VIALES Y CONSTR</w:t>
      </w:r>
      <w:r>
        <w:t>UCCIONES</w:t>
      </w:r>
      <w:r>
        <w:rPr>
          <w:spacing w:val="60"/>
        </w:rPr>
        <w:t xml:space="preserve"> </w:t>
      </w:r>
      <w:r>
        <w:t>SAS</w:t>
      </w:r>
      <w:r>
        <w:rPr>
          <w:spacing w:val="64"/>
        </w:rPr>
        <w:t xml:space="preserve"> </w:t>
      </w:r>
      <w:r>
        <w:t>representado</w:t>
      </w:r>
      <w:r>
        <w:rPr>
          <w:spacing w:val="66"/>
        </w:rPr>
        <w:t xml:space="preserve"> </w:t>
      </w:r>
      <w:r>
        <w:t>por</w:t>
      </w:r>
      <w:r>
        <w:rPr>
          <w:spacing w:val="65"/>
        </w:rPr>
        <w:t xml:space="preserve"> </w:t>
      </w:r>
      <w:r>
        <w:t>HAROLD</w:t>
      </w:r>
      <w:r>
        <w:rPr>
          <w:spacing w:val="66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JESUS</w:t>
      </w:r>
      <w:r>
        <w:rPr>
          <w:spacing w:val="62"/>
        </w:rPr>
        <w:t xml:space="preserve"> </w:t>
      </w:r>
      <w:r>
        <w:t>HERRERA</w:t>
      </w:r>
      <w:r>
        <w:rPr>
          <w:spacing w:val="21"/>
        </w:rPr>
        <w:t xml:space="preserve"> </w:t>
      </w:r>
      <w:r>
        <w:t>ALCAZAR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rPr>
          <w:spacing w:val="-5"/>
        </w:rPr>
        <w:t>CC</w:t>
      </w:r>
    </w:p>
    <w:p w:rsidR="002F2E10" w:rsidRDefault="00FD5243">
      <w:pPr>
        <w:spacing w:before="3"/>
        <w:ind w:left="163" w:right="145"/>
        <w:jc w:val="both"/>
        <w:rPr>
          <w:b/>
        </w:rPr>
      </w:pPr>
      <w:r>
        <w:t>1.047.440.402, con una participación del 10% y INGENIERIA VERTICAL ING SAS representada por ALEJANDRA MARCELA ESTRADA MEZA con CC 1.001.799.973, con una participación del 50%;</w:t>
      </w:r>
      <w:r>
        <w:rPr>
          <w:spacing w:val="40"/>
        </w:rPr>
        <w:t xml:space="preserve"> </w:t>
      </w:r>
      <w:r>
        <w:t xml:space="preserve">y para efectos del presente acuerdo de voluntades se denominará </w:t>
      </w:r>
      <w:r>
        <w:rPr>
          <w:b/>
        </w:rPr>
        <w:t xml:space="preserve">EL CONTRATISTA, </w:t>
      </w:r>
      <w:r>
        <w:t>hemos</w:t>
      </w:r>
      <w:r>
        <w:rPr>
          <w:spacing w:val="-7"/>
        </w:rPr>
        <w:t xml:space="preserve"> </w:t>
      </w:r>
      <w:r>
        <w:t>convenido</w:t>
      </w:r>
      <w:r>
        <w:rPr>
          <w:spacing w:val="-7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modificatorio,</w:t>
      </w:r>
      <w:r>
        <w:rPr>
          <w:spacing w:val="-7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consideraciones:</w:t>
      </w:r>
      <w:r>
        <w:rPr>
          <w:spacing w:val="-7"/>
        </w:rPr>
        <w:t xml:space="preserve"> </w:t>
      </w:r>
      <w:r>
        <w:rPr>
          <w:b/>
        </w:rPr>
        <w:t xml:space="preserve">1. </w:t>
      </w:r>
      <w:r>
        <w:t>Que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día</w:t>
      </w:r>
      <w:r>
        <w:rPr>
          <w:spacing w:val="-1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noviembre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2023,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DEPARTAMENTO</w:t>
      </w:r>
      <w:r>
        <w:rPr>
          <w:b/>
          <w:spacing w:val="-1"/>
        </w:rPr>
        <w:t xml:space="preserve"> </w:t>
      </w:r>
      <w:r>
        <w:t>y</w:t>
      </w:r>
      <w:r>
        <w:rPr>
          <w:spacing w:val="39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CONSORCIO</w:t>
      </w:r>
      <w:r>
        <w:rPr>
          <w:b/>
          <w:spacing w:val="-1"/>
        </w:rPr>
        <w:t xml:space="preserve"> </w:t>
      </w:r>
      <w:r>
        <w:rPr>
          <w:b/>
        </w:rPr>
        <w:t>ECOGEMA</w:t>
      </w:r>
      <w:r>
        <w:rPr>
          <w:b/>
          <w:spacing w:val="-8"/>
        </w:rPr>
        <w:t xml:space="preserve"> </w:t>
      </w:r>
      <w:r>
        <w:rPr>
          <w:b/>
        </w:rPr>
        <w:t>2023</w:t>
      </w:r>
      <w:r>
        <w:t>, c</w:t>
      </w:r>
      <w:r>
        <w:t>elebraron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Plataforma</w:t>
      </w:r>
      <w:r>
        <w:rPr>
          <w:spacing w:val="-10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SECOP</w:t>
      </w:r>
      <w:r>
        <w:rPr>
          <w:spacing w:val="-7"/>
        </w:rPr>
        <w:t xml:space="preserve"> </w:t>
      </w:r>
      <w:r>
        <w:t>II,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Obra</w:t>
      </w:r>
      <w:r>
        <w:rPr>
          <w:spacing w:val="-7"/>
        </w:rPr>
        <w:t xml:space="preserve"> </w:t>
      </w:r>
      <w:r>
        <w:t>N°CO-1552- 2023,</w:t>
      </w:r>
      <w:r>
        <w:rPr>
          <w:spacing w:val="-5"/>
        </w:rPr>
        <w:t xml:space="preserve"> </w:t>
      </w:r>
      <w:r>
        <w:t xml:space="preserve">cuyo objeto es </w:t>
      </w:r>
      <w:r>
        <w:rPr>
          <w:b/>
        </w:rPr>
        <w:t>“MEJORAMIENTO, MANTENIMIENTO Y/O REHABILITACIÓN DE LA RED VIAL SECUNDARIA</w:t>
      </w:r>
      <w:r>
        <w:rPr>
          <w:b/>
          <w:spacing w:val="37"/>
        </w:rPr>
        <w:t xml:space="preserve">  </w:t>
      </w:r>
      <w:r>
        <w:rPr>
          <w:b/>
        </w:rPr>
        <w:t>Y</w:t>
      </w:r>
      <w:r>
        <w:rPr>
          <w:b/>
          <w:spacing w:val="40"/>
        </w:rPr>
        <w:t xml:space="preserve">  </w:t>
      </w:r>
      <w:r>
        <w:rPr>
          <w:b/>
        </w:rPr>
        <w:t>TERCIARIA</w:t>
      </w:r>
      <w:r>
        <w:rPr>
          <w:b/>
          <w:spacing w:val="38"/>
        </w:rPr>
        <w:t xml:space="preserve">  </w:t>
      </w:r>
      <w:r>
        <w:rPr>
          <w:b/>
        </w:rPr>
        <w:t>EN</w:t>
      </w:r>
      <w:r>
        <w:rPr>
          <w:b/>
          <w:spacing w:val="41"/>
        </w:rPr>
        <w:t xml:space="preserve">  </w:t>
      </w:r>
      <w:r>
        <w:rPr>
          <w:b/>
        </w:rPr>
        <w:t>EL</w:t>
      </w:r>
      <w:r>
        <w:rPr>
          <w:b/>
          <w:spacing w:val="42"/>
        </w:rPr>
        <w:t xml:space="preserve">  </w:t>
      </w:r>
      <w:r>
        <w:rPr>
          <w:b/>
        </w:rPr>
        <w:t>DEPARTAMENTO</w:t>
      </w:r>
      <w:r>
        <w:rPr>
          <w:b/>
          <w:spacing w:val="39"/>
        </w:rPr>
        <w:t xml:space="preserve">  </w:t>
      </w:r>
      <w:r>
        <w:rPr>
          <w:b/>
        </w:rPr>
        <w:t>DEL</w:t>
      </w:r>
      <w:r>
        <w:rPr>
          <w:b/>
          <w:spacing w:val="40"/>
        </w:rPr>
        <w:t xml:space="preserve">  </w:t>
      </w:r>
      <w:r>
        <w:rPr>
          <w:b/>
        </w:rPr>
        <w:t>MAGDALENA</w:t>
      </w:r>
      <w:r>
        <w:rPr>
          <w:b/>
          <w:spacing w:val="41"/>
        </w:rPr>
        <w:t xml:space="preserve">  </w:t>
      </w:r>
      <w:r>
        <w:rPr>
          <w:b/>
          <w:spacing w:val="-2"/>
        </w:rPr>
        <w:t>MEDIANTE</w:t>
      </w:r>
    </w:p>
    <w:p w:rsidR="002F2E10" w:rsidRDefault="00FD5243" w:rsidP="006F51C0">
      <w:pPr>
        <w:pStyle w:val="Textoindependiente"/>
        <w:ind w:left="163" w:right="142"/>
        <w:jc w:val="both"/>
      </w:pPr>
      <w:r>
        <w:rPr>
          <w:b/>
        </w:rPr>
        <w:t>TRATAMIENTO SUPERFICIAL</w:t>
      </w:r>
      <w:r>
        <w:rPr>
          <w:b/>
          <w:spacing w:val="-9"/>
        </w:rPr>
        <w:t xml:space="preserve"> </w:t>
      </w:r>
      <w:r>
        <w:rPr>
          <w:b/>
        </w:rPr>
        <w:t>DOBLE”.</w:t>
      </w:r>
      <w:r>
        <w:rPr>
          <w:b/>
          <w:spacing w:val="-7"/>
        </w:rPr>
        <w:t xml:space="preserve"> </w:t>
      </w:r>
      <w:r>
        <w:rPr>
          <w:b/>
        </w:rPr>
        <w:t>2.</w:t>
      </w:r>
      <w:r>
        <w:rPr>
          <w:b/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será de CUATRO (4) meses, contados a partir de la suscripción del acta de inicio, previo el cumplimiento de los requisitos de perfeccionamiento y ejecución y aprobación de l</w:t>
      </w:r>
      <w:r>
        <w:t xml:space="preserve">os documentos previstos en el Pliego de Condiciones. </w:t>
      </w:r>
      <w:r>
        <w:rPr>
          <w:b/>
        </w:rPr>
        <w:t xml:space="preserve">3. </w:t>
      </w:r>
      <w:r>
        <w:t xml:space="preserve">Que </w:t>
      </w:r>
      <w:r>
        <w:rPr>
          <w:b/>
        </w:rPr>
        <w:t xml:space="preserve">EL DEPARTAMENTO </w:t>
      </w:r>
      <w:r>
        <w:t xml:space="preserve">y </w:t>
      </w:r>
      <w:r>
        <w:rPr>
          <w:b/>
        </w:rPr>
        <w:t>EL CONSORCIO ECOGEMA 2023</w:t>
      </w:r>
      <w:r>
        <w:t>, suscribieron acta de inicio del Contrato de Obra N°CO-1552- 2023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día</w:t>
      </w:r>
      <w:r>
        <w:rPr>
          <w:spacing w:val="-8"/>
        </w:rPr>
        <w:t xml:space="preserve"> </w:t>
      </w:r>
      <w:r>
        <w:t>2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febrero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2024.</w:t>
      </w:r>
      <w:r>
        <w:rPr>
          <w:spacing w:val="-4"/>
        </w:rPr>
        <w:t xml:space="preserve"> </w:t>
      </w:r>
      <w:r>
        <w:rPr>
          <w:b/>
        </w:rPr>
        <w:t>4.</w:t>
      </w:r>
      <w:r>
        <w:rPr>
          <w:b/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 xml:space="preserve">contrato en atención a sucesos de orden público y administrativos ha presentado suspensiones y reinicios. </w:t>
      </w:r>
      <w:r>
        <w:rPr>
          <w:b/>
        </w:rPr>
        <w:t xml:space="preserve">5. </w:t>
      </w:r>
      <w:r>
        <w:t>Que al contrato de obra N°CO-1552-2025 se le realizo contrato adicional N°01 mediante el cual se incluyeron hitos y subsidiariamente se adiciono pr</w:t>
      </w:r>
      <w:r>
        <w:t>esupuesto al valor inicial modificando esto la forma de pago de</w:t>
      </w:r>
      <w:r>
        <w:rPr>
          <w:spacing w:val="-12"/>
        </w:rPr>
        <w:t xml:space="preserve"> </w:t>
      </w:r>
      <w:r>
        <w:t>este.</w:t>
      </w:r>
      <w:r>
        <w:rPr>
          <w:spacing w:val="-12"/>
        </w:rPr>
        <w:t xml:space="preserve"> </w:t>
      </w:r>
      <w:r>
        <w:rPr>
          <w:b/>
        </w:rPr>
        <w:t>6.</w:t>
      </w:r>
      <w:r>
        <w:rPr>
          <w:b/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mediante</w:t>
      </w:r>
      <w:r>
        <w:rPr>
          <w:spacing w:val="-12"/>
        </w:rPr>
        <w:t xml:space="preserve"> </w:t>
      </w:r>
      <w:r>
        <w:t>oficio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fecha</w:t>
      </w:r>
      <w:r>
        <w:rPr>
          <w:spacing w:val="-12"/>
        </w:rPr>
        <w:t xml:space="preserve"> </w:t>
      </w:r>
      <w:r>
        <w:t>29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agosto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2025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</w:t>
      </w:r>
      <w:r>
        <w:rPr>
          <w:spacing w:val="-12"/>
        </w:rPr>
        <w:t xml:space="preserve"> </w:t>
      </w:r>
      <w:r>
        <w:t>Consorcio ECOGEMA</w:t>
      </w:r>
      <w:r>
        <w:rPr>
          <w:spacing w:val="-12"/>
        </w:rPr>
        <w:t xml:space="preserve"> </w:t>
      </w:r>
      <w:r>
        <w:t>2023</w:t>
      </w:r>
      <w:r>
        <w:rPr>
          <w:spacing w:val="-12"/>
        </w:rPr>
        <w:t xml:space="preserve"> </w:t>
      </w:r>
      <w:r>
        <w:t>solicitó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interventoría</w:t>
      </w:r>
      <w:r>
        <w:rPr>
          <w:spacing w:val="-12"/>
        </w:rPr>
        <w:t xml:space="preserve"> </w:t>
      </w:r>
      <w:r>
        <w:t>prorroga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mes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plazo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presente contra</w:t>
      </w:r>
      <w:r>
        <w:t xml:space="preserve">to. </w:t>
      </w:r>
      <w:r>
        <w:rPr>
          <w:b/>
        </w:rPr>
        <w:t xml:space="preserve">7. </w:t>
      </w:r>
      <w:r>
        <w:t>Que mediante oficio de fecha 1 de septiembre de 2025 dirigido al supervisor del contrato, la interventoría con base en la solicitud recibida por parte del contratista de obra viabiliza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ampliación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prórroga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tiempo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garantizar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cumplimiento y la correcta ejecución del contrato. </w:t>
      </w:r>
      <w:r>
        <w:rPr>
          <w:b/>
        </w:rPr>
        <w:t xml:space="preserve">8. </w:t>
      </w:r>
      <w:r>
        <w:t>Que la secretaria de Infraestructura en cabeza del supervisor del contrato en oficio de fecha 4 de junio de 2025 dirigido</w:t>
      </w:r>
      <w:r>
        <w:rPr>
          <w:spacing w:val="40"/>
        </w:rPr>
        <w:t xml:space="preserve"> </w:t>
      </w:r>
      <w:r>
        <w:t>a la Oficina de Contratación viabiliza la solicitud presentada por</w:t>
      </w:r>
      <w:r>
        <w:t xml:space="preserve"> los contratistas y en atención a ellos se tramita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modificación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octubre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2025.</w:t>
      </w:r>
      <w:r>
        <w:rPr>
          <w:spacing w:val="-3"/>
        </w:rPr>
        <w:t xml:space="preserve"> </w:t>
      </w:r>
      <w:r>
        <w:rPr>
          <w:b/>
        </w:rPr>
        <w:t>9.</w:t>
      </w:r>
      <w:r>
        <w:rPr>
          <w:b/>
          <w:spacing w:val="-3"/>
        </w:rPr>
        <w:t xml:space="preserve"> </w:t>
      </w:r>
      <w:r>
        <w:t xml:space="preserve">Que la presente modificación no genera apropiación presupuestal. </w:t>
      </w:r>
      <w:r>
        <w:rPr>
          <w:b/>
        </w:rPr>
        <w:t xml:space="preserve">10. </w:t>
      </w:r>
      <w:r w:rsidR="006F51C0">
        <w:t>Que</w:t>
      </w:r>
      <w:r w:rsidR="006F51C0">
        <w:rPr>
          <w:spacing w:val="-3"/>
        </w:rPr>
        <w:t xml:space="preserve"> </w:t>
      </w:r>
      <w:r w:rsidR="006F51C0">
        <w:t>el</w:t>
      </w:r>
      <w:r w:rsidR="006F51C0">
        <w:rPr>
          <w:spacing w:val="-6"/>
        </w:rPr>
        <w:t xml:space="preserve"> </w:t>
      </w:r>
      <w:r w:rsidR="006F51C0">
        <w:t>presente</w:t>
      </w:r>
      <w:r w:rsidR="006F51C0">
        <w:rPr>
          <w:spacing w:val="-2"/>
        </w:rPr>
        <w:t xml:space="preserve"> </w:t>
      </w:r>
      <w:r w:rsidR="006F51C0">
        <w:t xml:space="preserve">contrato en atención a sucesos de orden público y administrativos </w:t>
      </w:r>
      <w:r w:rsidR="006F51C0">
        <w:t xml:space="preserve">tuvo que ser suspendido desde el 4 de octubre y reiniciado el 20 de octubre de 2025. </w:t>
      </w:r>
      <w:r w:rsidR="006F51C0">
        <w:rPr>
          <w:b/>
        </w:rPr>
        <w:t xml:space="preserve">11. </w:t>
      </w:r>
      <w:r w:rsidR="006F51C0">
        <w:t xml:space="preserve">Que mediante solicitud de modificación </w:t>
      </w:r>
      <w:r w:rsidR="006F51C0">
        <w:lastRenderedPageBreak/>
        <w:t xml:space="preserve">contractual la secretaria de infraestructura justifica la misma en atención a lo siguiente: - </w:t>
      </w:r>
      <w:r w:rsidR="006F51C0">
        <w:t>Actividad de acabado de la vía con tratamiento superficial doble (TSD) para proteger la vía</w:t>
      </w:r>
      <w:r w:rsidR="006F51C0">
        <w:t xml:space="preserve"> </w:t>
      </w:r>
      <w:r w:rsidR="006F51C0">
        <w:t>y culminar la ejecución del contrato.</w:t>
      </w:r>
      <w:r w:rsidR="006F51C0">
        <w:t xml:space="preserve"> - </w:t>
      </w:r>
      <w:r w:rsidR="006F51C0" w:rsidRPr="006F51C0">
        <w:t>Atrasos debido a temas</w:t>
      </w:r>
      <w:r w:rsidR="006F51C0">
        <w:t xml:space="preserve"> de orden público, indicando que p</w:t>
      </w:r>
      <w:r w:rsidR="006F51C0">
        <w:t>ara el cumplimiento de éstas dos obligaciones/actividades es necesario ampliar el</w:t>
      </w:r>
      <w:r w:rsidR="006F51C0">
        <w:t xml:space="preserve"> </w:t>
      </w:r>
      <w:r w:rsidR="006F51C0">
        <w:t>término del contrato inicialmente pactado, como quiera que se deberán llevar a cabo las</w:t>
      </w:r>
      <w:r w:rsidR="006F51C0">
        <w:t xml:space="preserve"> </w:t>
      </w:r>
      <w:r w:rsidR="006F51C0">
        <w:t>actuaciones y acciones pertinentes para llevar a término final el contrato celebrado dentro</w:t>
      </w:r>
      <w:r w:rsidR="006F51C0">
        <w:t xml:space="preserve"> </w:t>
      </w:r>
      <w:r w:rsidR="006F51C0">
        <w:t>del cual se pactaron las actividades mencionadas.</w:t>
      </w:r>
      <w:r w:rsidR="006F51C0">
        <w:t xml:space="preserve"> </w:t>
      </w:r>
      <w:r w:rsidR="006F51C0">
        <w:rPr>
          <w:b/>
        </w:rPr>
        <w:t xml:space="preserve">12. </w:t>
      </w:r>
      <w:r>
        <w:t>Que para la fecha de suscripción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modifica</w:t>
      </w:r>
      <w:r>
        <w:t>torio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vigente.</w:t>
      </w:r>
      <w:r>
        <w:rPr>
          <w:spacing w:val="-10"/>
        </w:rPr>
        <w:t xml:space="preserve"> </w:t>
      </w:r>
      <w:r w:rsidR="006F51C0">
        <w:rPr>
          <w:b/>
        </w:rPr>
        <w:t>13</w:t>
      </w:r>
      <w:r>
        <w:rPr>
          <w:b/>
        </w:rPr>
        <w:t>.</w:t>
      </w:r>
      <w:r>
        <w:rPr>
          <w:b/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Consejo</w:t>
      </w:r>
      <w:r>
        <w:rPr>
          <w:spacing w:val="-9"/>
        </w:rPr>
        <w:t xml:space="preserve"> </w:t>
      </w:r>
      <w:r>
        <w:t>de</w:t>
      </w:r>
      <w:r w:rsidR="006F51C0">
        <w:t xml:space="preserve"> </w:t>
      </w:r>
      <w:bookmarkStart w:id="0" w:name="_GoBack"/>
      <w:bookmarkEnd w:id="0"/>
      <w:r>
        <w:t>Estado en Sentencia</w:t>
      </w:r>
      <w:r w:rsidR="006F51C0">
        <w:t xml:space="preserve"> </w:t>
      </w:r>
      <w:r>
        <w:t>del 16 de marzo de 2015, Rad. 30689, indicó que ante la necesidad de modificar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adicionar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convenio,</w:t>
      </w:r>
      <w:r>
        <w:rPr>
          <w:spacing w:val="-5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verificarse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manera</w:t>
      </w:r>
      <w:r>
        <w:rPr>
          <w:spacing w:val="-13"/>
        </w:rPr>
        <w:t xml:space="preserve"> </w:t>
      </w:r>
      <w:r>
        <w:t>ineludible,</w:t>
      </w:r>
      <w:r>
        <w:rPr>
          <w:spacing w:val="-12"/>
        </w:rPr>
        <w:t xml:space="preserve"> </w:t>
      </w:r>
      <w:r>
        <w:t>entre otros, cinco (5) aspectos a saber: (i) Que el contrato adicional o</w:t>
      </w:r>
      <w:r>
        <w:rPr>
          <w:spacing w:val="40"/>
        </w:rPr>
        <w:t xml:space="preserve"> </w:t>
      </w:r>
      <w:r>
        <w:t>modificatorio</w:t>
      </w:r>
      <w:r>
        <w:rPr>
          <w:spacing w:val="40"/>
        </w:rPr>
        <w:t xml:space="preserve"> </w:t>
      </w:r>
      <w:r>
        <w:t>conste</w:t>
      </w:r>
      <w:r>
        <w:rPr>
          <w:spacing w:val="40"/>
        </w:rPr>
        <w:t xml:space="preserve"> </w:t>
      </w:r>
      <w:r>
        <w:t>por escrito, en la medida que es un requisito de existencia del contrato estatal. (i</w:t>
      </w:r>
      <w:r>
        <w:t>i) Que se suscriba</w:t>
      </w:r>
      <w:r>
        <w:rPr>
          <w:spacing w:val="-13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convención</w:t>
      </w:r>
      <w:r>
        <w:rPr>
          <w:spacing w:val="-3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vigencia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contrato,</w:t>
      </w:r>
      <w:r>
        <w:rPr>
          <w:spacing w:val="-13"/>
        </w:rPr>
        <w:t xml:space="preserve"> </w:t>
      </w:r>
      <w:r>
        <w:t>toda</w:t>
      </w:r>
      <w:r>
        <w:rPr>
          <w:spacing w:val="-12"/>
        </w:rPr>
        <w:t xml:space="preserve"> </w:t>
      </w:r>
      <w:r>
        <w:t>vez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cuyo plazo o condición ha operado, no es susceptible de ser adicionado, circunstancia en la que habría</w:t>
      </w:r>
      <w:r>
        <w:rPr>
          <w:spacing w:val="-9"/>
        </w:rPr>
        <w:t xml:space="preserve"> </w:t>
      </w:r>
      <w:r>
        <w:t>lugar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adelantar</w:t>
      </w:r>
      <w:r>
        <w:rPr>
          <w:spacing w:val="-11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nuevo</w:t>
      </w:r>
      <w:r>
        <w:rPr>
          <w:spacing w:val="-11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licitatorio</w:t>
      </w:r>
      <w:r>
        <w:rPr>
          <w:spacing w:val="-11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de selección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contratista,</w:t>
      </w:r>
      <w:r>
        <w:rPr>
          <w:spacing w:val="-2"/>
        </w:rPr>
        <w:t xml:space="preserve"> </w:t>
      </w:r>
      <w:r>
        <w:t>(iii)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 xml:space="preserve">no se adicione –por regla general– en más allá del cincuenta (50) por ciento de su valor inicial, expresado en salarios mínimos mensuales legales vigentes, (iv) Que </w:t>
      </w:r>
      <w:proofErr w:type="spellStart"/>
      <w:r>
        <w:t>elobjeto</w:t>
      </w:r>
      <w:proofErr w:type="spellEnd"/>
      <w:r>
        <w:t xml:space="preserve"> del contrato principal no se haya agotado, </w:t>
      </w:r>
      <w:r>
        <w:t>es decir, que todavía exista y sea viable su ejecución, y (v) Que no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altere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contenido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inicial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uno</w:t>
      </w:r>
      <w:r>
        <w:rPr>
          <w:spacing w:val="-8"/>
        </w:rPr>
        <w:t xml:space="preserve"> </w:t>
      </w:r>
      <w:r>
        <w:t>nuevo,</w:t>
      </w:r>
      <w:r>
        <w:rPr>
          <w:spacing w:val="-8"/>
        </w:rPr>
        <w:t xml:space="preserve"> </w:t>
      </w:r>
      <w:r>
        <w:t>so</w:t>
      </w:r>
      <w:r>
        <w:rPr>
          <w:spacing w:val="-9"/>
        </w:rPr>
        <w:t xml:space="preserve"> </w:t>
      </w:r>
      <w:r>
        <w:t>pena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 xml:space="preserve">adicional quede afectado de nulidad. </w:t>
      </w:r>
      <w:r w:rsidR="006F51C0">
        <w:rPr>
          <w:b/>
        </w:rPr>
        <w:t>14</w:t>
      </w:r>
      <w:r>
        <w:rPr>
          <w:b/>
        </w:rPr>
        <w:t xml:space="preserve">. </w:t>
      </w:r>
      <w:r>
        <w:t>En</w:t>
      </w:r>
      <w:r>
        <w:rPr>
          <w:spacing w:val="-1"/>
        </w:rPr>
        <w:t xml:space="preserve"> </w:t>
      </w:r>
      <w:r>
        <w:t>virtud de lo antes expuesto, las partes,</w:t>
      </w:r>
    </w:p>
    <w:p w:rsidR="002F2E10" w:rsidRDefault="002F2E10">
      <w:pPr>
        <w:pStyle w:val="Textoindependiente"/>
        <w:spacing w:before="3"/>
      </w:pPr>
    </w:p>
    <w:p w:rsidR="002F2E10" w:rsidRDefault="00FD5243">
      <w:pPr>
        <w:pStyle w:val="Ttulo1"/>
      </w:pPr>
      <w:r>
        <w:rPr>
          <w:spacing w:val="-2"/>
        </w:rPr>
        <w:t>ACUERDAN:</w:t>
      </w:r>
    </w:p>
    <w:p w:rsidR="002F2E10" w:rsidRDefault="002F2E10">
      <w:pPr>
        <w:pStyle w:val="Textoindependiente"/>
        <w:spacing w:before="120"/>
        <w:rPr>
          <w:b/>
        </w:rPr>
      </w:pPr>
    </w:p>
    <w:p w:rsidR="002F2E10" w:rsidRDefault="00FD5243">
      <w:pPr>
        <w:pStyle w:val="Textoindependiente"/>
        <w:spacing w:before="1"/>
        <w:ind w:left="163" w:right="143"/>
        <w:jc w:val="both"/>
      </w:pPr>
      <w:r>
        <w:rPr>
          <w:b/>
          <w:u w:val="single"/>
        </w:rPr>
        <w:t>CLÁUSULA 1:</w:t>
      </w:r>
      <w:r>
        <w:rPr>
          <w:b/>
        </w:rPr>
        <w:t xml:space="preserve"> </w:t>
      </w:r>
      <w:r>
        <w:t>Modificar la cláusula 6 del contrato del Contrato de Obra N°CO-1552-2023 denominada PLAZO, la cual quedara de la siguiente manera: Cláusula 6. PLAZO: Que el plazo de ejecución del p</w:t>
      </w:r>
      <w:r w:rsidR="006F51C0">
        <w:t>resente contrato será hasta el 21 de noviembre</w:t>
      </w:r>
      <w:r>
        <w:t xml:space="preserve"> de 2025 sin exceder</w:t>
      </w:r>
      <w:r>
        <w:t xml:space="preserve"> el 31 de diciembre de 2025, contados a partir de la suscripción del acta de inicio, previo el cumplimiento de los requisitos de perfeccionamiento y ejecución y aprobación de los documentos</w:t>
      </w:r>
      <w:r>
        <w:rPr>
          <w:spacing w:val="-13"/>
        </w:rPr>
        <w:t xml:space="preserve"> </w:t>
      </w:r>
      <w:r>
        <w:t>previstos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Pliego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Condiciones.</w:t>
      </w:r>
      <w:r>
        <w:rPr>
          <w:spacing w:val="-9"/>
        </w:rPr>
        <w:t xml:space="preserve"> </w:t>
      </w:r>
      <w:r>
        <w:rPr>
          <w:b/>
        </w:rPr>
        <w:t>CLÁUSULA</w:t>
      </w:r>
      <w:r>
        <w:rPr>
          <w:b/>
          <w:spacing w:val="-11"/>
        </w:rPr>
        <w:t xml:space="preserve"> </w:t>
      </w:r>
      <w:r>
        <w:rPr>
          <w:b/>
        </w:rPr>
        <w:t>2:</w:t>
      </w:r>
      <w:r>
        <w:rPr>
          <w:b/>
          <w:spacing w:val="-11"/>
        </w:rPr>
        <w:t xml:space="preserve"> </w:t>
      </w:r>
      <w:r>
        <w:t>VIGENCIA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CLAUSULAS NO</w:t>
      </w:r>
      <w:r>
        <w:rPr>
          <w:spacing w:val="-8"/>
        </w:rPr>
        <w:t xml:space="preserve"> </w:t>
      </w:r>
      <w:r>
        <w:t>MODIFICADAS:</w:t>
      </w:r>
      <w:r>
        <w:rPr>
          <w:spacing w:val="-3"/>
        </w:rPr>
        <w:t xml:space="preserve"> </w:t>
      </w:r>
      <w:r>
        <w:t>Quedan</w:t>
      </w:r>
      <w:r>
        <w:rPr>
          <w:spacing w:val="-3"/>
        </w:rPr>
        <w:t xml:space="preserve"> </w:t>
      </w:r>
      <w:r>
        <w:t>vigentes</w:t>
      </w:r>
      <w:r>
        <w:rPr>
          <w:spacing w:val="-3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estipulaciones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Cláusulas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 xml:space="preserve">Obra N°CO-1552-2023 y su Anexo que no fueron objeto de modificación a través del presente documento. </w:t>
      </w:r>
      <w:r>
        <w:rPr>
          <w:b/>
        </w:rPr>
        <w:t xml:space="preserve">CLÁUSULA 3: </w:t>
      </w:r>
      <w:r>
        <w:t>Que el contratista se compromete actualizar los</w:t>
      </w:r>
      <w:r>
        <w:t xml:space="preserve"> amparos convenidos en el presente contrato. </w:t>
      </w:r>
      <w:r>
        <w:rPr>
          <w:b/>
        </w:rPr>
        <w:t xml:space="preserve">CLÁUSULA 4: </w:t>
      </w:r>
      <w:r>
        <w:t>PERFECCIONAMIENTO: El presente modificatorio queda perfeccionado con la firma electrónica de las partes en la plataforma SECOP II.</w:t>
      </w:r>
    </w:p>
    <w:sectPr w:rsidR="002F2E10">
      <w:headerReference w:type="default" r:id="rId6"/>
      <w:footerReference w:type="default" r:id="rId7"/>
      <w:pgSz w:w="12240" w:h="15840"/>
      <w:pgMar w:top="1880" w:right="1800" w:bottom="1700" w:left="1800" w:header="57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243" w:rsidRDefault="00FD5243">
      <w:r>
        <w:separator/>
      </w:r>
    </w:p>
  </w:endnote>
  <w:endnote w:type="continuationSeparator" w:id="0">
    <w:p w:rsidR="00FD5243" w:rsidRDefault="00FD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E10" w:rsidRDefault="00FD5243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3851</wp:posOffset>
          </wp:positionH>
          <wp:positionV relativeFrom="page">
            <wp:posOffset>8972569</wp:posOffset>
          </wp:positionV>
          <wp:extent cx="7768548" cy="108521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8548" cy="10852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243" w:rsidRDefault="00FD5243">
      <w:r>
        <w:separator/>
      </w:r>
    </w:p>
  </w:footnote>
  <w:footnote w:type="continuationSeparator" w:id="0">
    <w:p w:rsidR="00FD5243" w:rsidRDefault="00FD5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E10" w:rsidRDefault="00FD5243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3866</wp:posOffset>
          </wp:positionH>
          <wp:positionV relativeFrom="page">
            <wp:posOffset>367333</wp:posOffset>
          </wp:positionV>
          <wp:extent cx="7768533" cy="81884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8533" cy="8188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E10"/>
    <w:rsid w:val="002F2E10"/>
    <w:rsid w:val="006F51C0"/>
    <w:rsid w:val="00FD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31E44"/>
  <w15:docId w15:val="{8708000A-E2C3-4F36-9A1F-4E5346B8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right="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CONTRATACION</cp:lastModifiedBy>
  <cp:revision>2</cp:revision>
  <dcterms:created xsi:type="dcterms:W3CDTF">2025-10-21T15:54:00Z</dcterms:created>
  <dcterms:modified xsi:type="dcterms:W3CDTF">2025-10-21T15:54:00Z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LastSaved">
    <vt:filetime>2025-10-21T00:00:00Z</vt:filetime>
  </property>
  <property fmtid="{D5CDD505-2E9C-101B-9397-08002B2CF9AE}" pid="4" name="Producer">
    <vt:lpwstr>macOS Versión 15.6.1 (Compilación 24G90) Quartz PDFContext</vt:lpwstr>
  </property>
</Properties>
</file>