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pPr w:leftFromText="141" w:rightFromText="141" w:vertAnchor="text" w:horzAnchor="page" w:tblpX="6844" w:tblpY="-1340"/>
        <w:tblW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
        <w:gridCol w:w="2406"/>
        <w:gridCol w:w="1366"/>
      </w:tblGrid>
      <w:tr w:rsidR="00F03888" w:rsidRPr="007B5D6A" w14:paraId="2CAC9184" w14:textId="77777777" w:rsidTr="0061187C">
        <w:tc>
          <w:tcPr>
            <w:tcW w:w="681" w:type="dxa"/>
            <w:vMerge w:val="restart"/>
            <w:vAlign w:val="center"/>
          </w:tcPr>
          <w:p w14:paraId="2F7BCFE8" w14:textId="3F81BD2B" w:rsidR="00F03888" w:rsidRPr="007B5D6A" w:rsidRDefault="00F03888" w:rsidP="0061187C">
            <w:pPr>
              <w:jc w:val="center"/>
              <w:rPr>
                <w:rFonts w:ascii="Arial" w:hAnsi="Arial" w:cs="Arial"/>
              </w:rPr>
            </w:pPr>
            <w:r>
              <w:rPr>
                <w:rFonts w:ascii="Arial" w:eastAsia="Times New Roman" w:hAnsi="Arial" w:cs="Arial"/>
                <w:noProof/>
                <w:sz w:val="22"/>
                <w:szCs w:val="22"/>
                <w:lang w:val="es-ES" w:eastAsia="es-ES"/>
              </w:rPr>
              <w:drawing>
                <wp:inline distT="0" distB="0" distL="0" distR="0" wp14:anchorId="317B23DD" wp14:editId="14208B03">
                  <wp:extent cx="284480" cy="474345"/>
                  <wp:effectExtent l="0" t="0" r="127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480" cy="474345"/>
                          </a:xfrm>
                          <a:prstGeom prst="rect">
                            <a:avLst/>
                          </a:prstGeom>
                          <a:noFill/>
                          <a:ln>
                            <a:noFill/>
                          </a:ln>
                        </pic:spPr>
                      </pic:pic>
                    </a:graphicData>
                  </a:graphic>
                </wp:inline>
              </w:drawing>
            </w:r>
          </w:p>
        </w:tc>
        <w:tc>
          <w:tcPr>
            <w:tcW w:w="3850" w:type="dxa"/>
            <w:gridSpan w:val="2"/>
            <w:vAlign w:val="center"/>
          </w:tcPr>
          <w:p w14:paraId="3BE3C941" w14:textId="77777777" w:rsidR="00F03888" w:rsidRPr="00EA7F34" w:rsidRDefault="00F03888" w:rsidP="0061187C">
            <w:pPr>
              <w:rPr>
                <w:rFonts w:ascii="Arial" w:hAnsi="Arial" w:cs="Arial"/>
                <w:b/>
                <w:bCs/>
                <w:sz w:val="16"/>
                <w:szCs w:val="16"/>
              </w:rPr>
            </w:pPr>
            <w:r w:rsidRPr="00E92822">
              <w:rPr>
                <w:rFonts w:ascii="Arial" w:eastAsia="Times New Roman" w:hAnsi="Arial" w:cs="Arial"/>
                <w:sz w:val="14"/>
                <w:szCs w:val="14"/>
                <w:lang w:eastAsia="es-CO"/>
              </w:rPr>
              <w:t>Al responder citar:</w:t>
            </w:r>
            <w:r w:rsidRPr="00AF7D27">
              <w:rPr>
                <w:rFonts w:ascii="Arial" w:eastAsia="Times New Roman" w:hAnsi="Arial" w:cs="Arial"/>
                <w:sz w:val="16"/>
                <w:szCs w:val="16"/>
                <w:lang w:eastAsia="es-CO"/>
              </w:rPr>
              <w:t xml:space="preserve"> </w:t>
            </w:r>
            <w:r w:rsidRPr="00047401">
              <w:rPr>
                <w:rFonts w:ascii="Arial" w:eastAsia="Times New Roman" w:hAnsi="Arial" w:cs="Arial"/>
                <w:b/>
                <w:bCs/>
                <w:sz w:val="15"/>
                <w:szCs w:val="15"/>
                <w:lang w:eastAsia="es-CO"/>
              </w:rPr>
              <w:t>S-CO-SDS-UGS-2025-38080</w:t>
            </w:r>
          </w:p>
        </w:tc>
      </w:tr>
      <w:tr w:rsidR="00F03888" w:rsidRPr="007B5D6A" w14:paraId="11DD2C57" w14:textId="77777777" w:rsidTr="0061187C">
        <w:tc>
          <w:tcPr>
            <w:tcW w:w="681" w:type="dxa"/>
            <w:vMerge/>
            <w:vAlign w:val="center"/>
          </w:tcPr>
          <w:p w14:paraId="735732B1" w14:textId="77777777" w:rsidR="00F03888" w:rsidRPr="007B5D6A" w:rsidRDefault="00F03888" w:rsidP="0061187C">
            <w:pPr>
              <w:jc w:val="center"/>
              <w:rPr>
                <w:rFonts w:ascii="Arial" w:eastAsia="Times New Roman" w:hAnsi="Arial" w:cs="Arial"/>
                <w:sz w:val="22"/>
                <w:szCs w:val="22"/>
                <w:lang w:eastAsia="es-CO"/>
              </w:rPr>
            </w:pPr>
          </w:p>
        </w:tc>
        <w:tc>
          <w:tcPr>
            <w:tcW w:w="3850" w:type="dxa"/>
            <w:gridSpan w:val="2"/>
            <w:vAlign w:val="center"/>
          </w:tcPr>
          <w:p w14:paraId="7340A3EA" w14:textId="3816C769" w:rsidR="00F03888" w:rsidRPr="007B5D6A" w:rsidRDefault="00F03888" w:rsidP="0061187C">
            <w:pPr>
              <w:rPr>
                <w:rFonts w:ascii="Arial" w:eastAsia="Times New Roman" w:hAnsi="Arial" w:cs="Arial"/>
                <w:sz w:val="22"/>
                <w:szCs w:val="22"/>
                <w:lang w:eastAsia="es-CO"/>
              </w:rPr>
            </w:pPr>
            <w:r>
              <w:rPr>
                <w:rFonts w:ascii="Arial" w:eastAsia="Times New Roman" w:hAnsi="Arial" w:cs="Arial"/>
                <w:noProof/>
                <w:sz w:val="22"/>
                <w:szCs w:val="22"/>
                <w:lang w:val="es-ES" w:eastAsia="es-ES"/>
              </w:rPr>
              <w:drawing>
                <wp:inline distT="0" distB="0" distL="0" distR="0" wp14:anchorId="5C1BAFDF" wp14:editId="0F75DFC8">
                  <wp:extent cx="1906270" cy="2501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6270" cy="250190"/>
                          </a:xfrm>
                          <a:prstGeom prst="rect">
                            <a:avLst/>
                          </a:prstGeom>
                          <a:noFill/>
                          <a:ln>
                            <a:noFill/>
                          </a:ln>
                        </pic:spPr>
                      </pic:pic>
                    </a:graphicData>
                  </a:graphic>
                </wp:inline>
              </w:drawing>
            </w:r>
          </w:p>
        </w:tc>
      </w:tr>
      <w:tr w:rsidR="00F03888" w:rsidRPr="007B5D6A" w14:paraId="3FCDB344" w14:textId="77777777" w:rsidTr="0061187C">
        <w:tc>
          <w:tcPr>
            <w:tcW w:w="681" w:type="dxa"/>
            <w:vMerge/>
            <w:vAlign w:val="center"/>
          </w:tcPr>
          <w:p w14:paraId="6CFAC179" w14:textId="77777777" w:rsidR="00F03888" w:rsidRPr="007B5D6A" w:rsidRDefault="00F03888" w:rsidP="0061187C">
            <w:pPr>
              <w:jc w:val="center"/>
              <w:rPr>
                <w:rFonts w:ascii="Arial" w:hAnsi="Arial" w:cs="Arial"/>
              </w:rPr>
            </w:pPr>
          </w:p>
        </w:tc>
        <w:tc>
          <w:tcPr>
            <w:tcW w:w="3850" w:type="dxa"/>
            <w:gridSpan w:val="2"/>
            <w:vAlign w:val="center"/>
          </w:tcPr>
          <w:p w14:paraId="6ADD1DD0" w14:textId="77777777" w:rsidR="00F03888" w:rsidRPr="007B5D6A" w:rsidRDefault="00F03888" w:rsidP="0061187C">
            <w:pPr>
              <w:rPr>
                <w:rFonts w:ascii="Arial" w:hAnsi="Arial" w:cs="Arial"/>
                <w:b/>
                <w:bCs/>
              </w:rPr>
            </w:pPr>
            <w:r w:rsidRPr="007B5D6A">
              <w:rPr>
                <w:rFonts w:ascii="Arial" w:eastAsia="Times New Roman" w:hAnsi="Arial" w:cs="Arial"/>
                <w:b/>
                <w:bCs/>
                <w:sz w:val="13"/>
                <w:szCs w:val="13"/>
                <w:lang w:eastAsia="es-CO"/>
              </w:rPr>
              <w:t>Destin</w:t>
            </w:r>
            <w:r>
              <w:rPr>
                <w:rFonts w:ascii="Arial" w:eastAsia="Times New Roman" w:hAnsi="Arial" w:cs="Arial"/>
                <w:b/>
                <w:bCs/>
                <w:sz w:val="13"/>
                <w:szCs w:val="13"/>
                <w:lang w:eastAsia="es-CO"/>
              </w:rPr>
              <w:t>atario</w:t>
            </w:r>
            <w:r w:rsidRPr="007B5D6A">
              <w:rPr>
                <w:rFonts w:ascii="Arial" w:eastAsia="Times New Roman" w:hAnsi="Arial" w:cs="Arial"/>
                <w:b/>
                <w:bCs/>
                <w:sz w:val="13"/>
                <w:szCs w:val="13"/>
                <w:lang w:eastAsia="es-CO"/>
              </w:rPr>
              <w:t xml:space="preserve">: </w:t>
            </w:r>
            <w:r w:rsidRPr="00D9700B">
              <w:rPr>
                <w:rFonts w:ascii="Arial" w:eastAsia="Times New Roman" w:hAnsi="Arial" w:cs="Arial"/>
                <w:sz w:val="14"/>
                <w:szCs w:val="14"/>
                <w:lang w:eastAsia="es-CO"/>
              </w:rPr>
              <w:t>JAIME ARTURO OSPINA MARTINEZ</w:t>
            </w:r>
          </w:p>
        </w:tc>
      </w:tr>
      <w:tr w:rsidR="00F03888" w:rsidRPr="007B5D6A" w14:paraId="543B3B89" w14:textId="77777777" w:rsidTr="0061187C">
        <w:trPr>
          <w:trHeight w:val="107"/>
        </w:trPr>
        <w:tc>
          <w:tcPr>
            <w:tcW w:w="681" w:type="dxa"/>
            <w:vMerge w:val="restart"/>
            <w:vAlign w:val="center"/>
          </w:tcPr>
          <w:p w14:paraId="51631789" w14:textId="6711E50A" w:rsidR="00F03888" w:rsidRPr="007B5D6A" w:rsidRDefault="00F03888" w:rsidP="0061187C">
            <w:pPr>
              <w:jc w:val="center"/>
              <w:rPr>
                <w:rFonts w:ascii="Arial" w:hAnsi="Arial" w:cs="Arial"/>
              </w:rPr>
            </w:pPr>
            <w:r>
              <w:rPr>
                <w:rFonts w:ascii="Arial" w:eastAsia="Times New Roman" w:hAnsi="Arial" w:cs="Arial"/>
                <w:noProof/>
                <w:sz w:val="22"/>
                <w:szCs w:val="22"/>
                <w:lang w:val="es-ES" w:eastAsia="es-ES"/>
              </w:rPr>
              <w:drawing>
                <wp:inline distT="0" distB="0" distL="0" distR="0" wp14:anchorId="2D36EF01" wp14:editId="490F3285">
                  <wp:extent cx="344805" cy="3448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4805" cy="344805"/>
                          </a:xfrm>
                          <a:prstGeom prst="rect">
                            <a:avLst/>
                          </a:prstGeom>
                          <a:noFill/>
                          <a:ln>
                            <a:noFill/>
                          </a:ln>
                        </pic:spPr>
                      </pic:pic>
                    </a:graphicData>
                  </a:graphic>
                </wp:inline>
              </w:drawing>
            </w:r>
          </w:p>
        </w:tc>
        <w:tc>
          <w:tcPr>
            <w:tcW w:w="2438" w:type="dxa"/>
            <w:vAlign w:val="center"/>
          </w:tcPr>
          <w:p w14:paraId="618AC8D2" w14:textId="77777777" w:rsidR="00F03888" w:rsidRPr="007B5D6A" w:rsidRDefault="00F03888" w:rsidP="0061187C">
            <w:pPr>
              <w:rPr>
                <w:rFonts w:ascii="Arial" w:eastAsia="Times New Roman" w:hAnsi="Arial" w:cs="Arial"/>
                <w:sz w:val="13"/>
                <w:szCs w:val="13"/>
                <w:lang w:eastAsia="es-CO"/>
              </w:rPr>
            </w:pPr>
            <w:r w:rsidRPr="007B5D6A">
              <w:rPr>
                <w:rFonts w:ascii="Arial" w:eastAsia="Times New Roman" w:hAnsi="Arial" w:cs="Arial"/>
                <w:b/>
                <w:bCs/>
                <w:sz w:val="13"/>
                <w:szCs w:val="13"/>
                <w:lang w:eastAsia="es-CO"/>
              </w:rPr>
              <w:t>Fecha:</w:t>
            </w:r>
            <w:r w:rsidRPr="007B5D6A">
              <w:rPr>
                <w:rFonts w:ascii="Arial" w:eastAsia="Times New Roman" w:hAnsi="Arial" w:cs="Arial"/>
                <w:sz w:val="13"/>
                <w:szCs w:val="13"/>
                <w:lang w:eastAsia="es-CO"/>
              </w:rPr>
              <w:t xml:space="preserve"> </w:t>
            </w:r>
            <w:r w:rsidRPr="00BA6649">
              <w:rPr>
                <w:rFonts w:ascii="Arial" w:eastAsia="Times New Roman" w:hAnsi="Arial" w:cs="Arial"/>
                <w:sz w:val="13"/>
                <w:szCs w:val="13"/>
                <w:lang w:eastAsia="es-CO"/>
              </w:rPr>
              <w:t>21/10/2025 03:53 pm</w:t>
            </w:r>
          </w:p>
        </w:tc>
        <w:tc>
          <w:tcPr>
            <w:tcW w:w="1412" w:type="dxa"/>
            <w:vAlign w:val="center"/>
          </w:tcPr>
          <w:p w14:paraId="24470944" w14:textId="77777777" w:rsidR="00F03888" w:rsidRPr="007B5D6A" w:rsidRDefault="00F03888" w:rsidP="0061187C">
            <w:pPr>
              <w:jc w:val="both"/>
              <w:rPr>
                <w:rFonts w:ascii="Arial" w:eastAsia="Times New Roman" w:hAnsi="Arial" w:cs="Arial"/>
                <w:sz w:val="13"/>
                <w:szCs w:val="13"/>
                <w:lang w:eastAsia="es-CO"/>
              </w:rPr>
            </w:pPr>
            <w:r w:rsidRPr="007B5D6A">
              <w:rPr>
                <w:rFonts w:ascii="Arial" w:eastAsia="Times New Roman" w:hAnsi="Arial" w:cs="Arial"/>
                <w:b/>
                <w:bCs/>
                <w:sz w:val="13"/>
                <w:szCs w:val="13"/>
                <w:lang w:eastAsia="es-CO"/>
              </w:rPr>
              <w:t>Folios:</w:t>
            </w:r>
            <w:r>
              <w:rPr>
                <w:rFonts w:ascii="Arial" w:eastAsia="Times New Roman" w:hAnsi="Arial" w:cs="Arial"/>
                <w:b/>
                <w:bCs/>
                <w:sz w:val="13"/>
                <w:szCs w:val="13"/>
                <w:lang w:eastAsia="es-CO"/>
              </w:rPr>
              <w:t xml:space="preserve">   </w:t>
            </w:r>
            <w:r w:rsidRPr="00D9700B">
              <w:rPr>
                <w:rFonts w:ascii="Arial" w:eastAsia="Times New Roman" w:hAnsi="Arial" w:cs="Arial"/>
                <w:sz w:val="14"/>
                <w:szCs w:val="14"/>
                <w:lang w:eastAsia="es-CO"/>
              </w:rPr>
              <w:t>10</w:t>
            </w:r>
            <w:r w:rsidRPr="007B5D6A">
              <w:rPr>
                <w:rFonts w:ascii="Arial" w:eastAsia="Times New Roman" w:hAnsi="Arial" w:cs="Arial"/>
                <w:sz w:val="13"/>
                <w:szCs w:val="13"/>
                <w:lang w:eastAsia="es-CO"/>
              </w:rPr>
              <w:t xml:space="preserve">    </w:t>
            </w:r>
          </w:p>
        </w:tc>
      </w:tr>
      <w:tr w:rsidR="00F03888" w:rsidRPr="007B5D6A" w14:paraId="16E64C67" w14:textId="77777777" w:rsidTr="0061187C">
        <w:trPr>
          <w:trHeight w:val="106"/>
        </w:trPr>
        <w:tc>
          <w:tcPr>
            <w:tcW w:w="681" w:type="dxa"/>
            <w:vMerge/>
            <w:vAlign w:val="center"/>
          </w:tcPr>
          <w:p w14:paraId="7F67DBB2" w14:textId="77777777" w:rsidR="00F03888" w:rsidRPr="007B5D6A" w:rsidRDefault="00F03888" w:rsidP="0061187C">
            <w:pPr>
              <w:jc w:val="center"/>
              <w:rPr>
                <w:rFonts w:ascii="Arial" w:hAnsi="Arial" w:cs="Arial"/>
              </w:rPr>
            </w:pPr>
          </w:p>
        </w:tc>
        <w:tc>
          <w:tcPr>
            <w:tcW w:w="2438" w:type="dxa"/>
            <w:vAlign w:val="center"/>
          </w:tcPr>
          <w:p w14:paraId="4E642F34" w14:textId="77777777" w:rsidR="00F03888" w:rsidRPr="007B5D6A" w:rsidRDefault="00F03888" w:rsidP="0061187C">
            <w:pPr>
              <w:rPr>
                <w:rFonts w:ascii="Arial" w:eastAsia="Times New Roman" w:hAnsi="Arial" w:cs="Arial"/>
                <w:b/>
                <w:bCs/>
                <w:sz w:val="13"/>
                <w:szCs w:val="13"/>
                <w:lang w:eastAsia="es-CO"/>
              </w:rPr>
            </w:pPr>
            <w:r>
              <w:rPr>
                <w:rFonts w:ascii="Arial" w:eastAsia="Times New Roman" w:hAnsi="Arial" w:cs="Arial"/>
                <w:b/>
                <w:bCs/>
                <w:sz w:val="13"/>
                <w:szCs w:val="13"/>
                <w:lang w:eastAsia="es-CO"/>
              </w:rPr>
              <w:t>Tipo</w:t>
            </w:r>
            <w:r w:rsidRPr="007B5D6A">
              <w:rPr>
                <w:rFonts w:ascii="Arial" w:eastAsia="Times New Roman" w:hAnsi="Arial" w:cs="Arial"/>
                <w:b/>
                <w:bCs/>
                <w:sz w:val="13"/>
                <w:szCs w:val="13"/>
                <w:lang w:eastAsia="es-CO"/>
              </w:rPr>
              <w:t xml:space="preserve">: </w:t>
            </w:r>
            <w:r w:rsidRPr="00EB284F">
              <w:rPr>
                <w:rFonts w:ascii="Arial" w:eastAsia="Times New Roman" w:hAnsi="Arial" w:cs="Arial"/>
                <w:sz w:val="14"/>
                <w:szCs w:val="14"/>
                <w:lang w:eastAsia="es-CO"/>
              </w:rPr>
              <w:t>Comunicaciones Externas</w:t>
            </w:r>
          </w:p>
        </w:tc>
        <w:tc>
          <w:tcPr>
            <w:tcW w:w="1412" w:type="dxa"/>
            <w:vAlign w:val="center"/>
          </w:tcPr>
          <w:p w14:paraId="7473BB53" w14:textId="77777777" w:rsidR="00F03888" w:rsidRPr="007B5D6A" w:rsidRDefault="00F03888" w:rsidP="0061187C">
            <w:pPr>
              <w:jc w:val="both"/>
              <w:rPr>
                <w:rFonts w:ascii="Arial" w:eastAsia="Times New Roman" w:hAnsi="Arial" w:cs="Arial"/>
                <w:b/>
                <w:bCs/>
                <w:sz w:val="13"/>
                <w:szCs w:val="13"/>
                <w:lang w:eastAsia="es-CO"/>
              </w:rPr>
            </w:pPr>
            <w:r w:rsidRPr="007B5D6A">
              <w:rPr>
                <w:rFonts w:ascii="Arial" w:eastAsia="Times New Roman" w:hAnsi="Arial" w:cs="Arial"/>
                <w:b/>
                <w:bCs/>
                <w:sz w:val="13"/>
                <w:szCs w:val="13"/>
                <w:lang w:eastAsia="es-CO"/>
              </w:rPr>
              <w:t xml:space="preserve">Anexos: </w:t>
            </w:r>
          </w:p>
        </w:tc>
      </w:tr>
      <w:tr w:rsidR="00F03888" w:rsidRPr="007B5D6A" w14:paraId="394EC0DC" w14:textId="77777777" w:rsidTr="0061187C">
        <w:trPr>
          <w:trHeight w:val="60"/>
        </w:trPr>
        <w:tc>
          <w:tcPr>
            <w:tcW w:w="681" w:type="dxa"/>
            <w:vMerge/>
            <w:vAlign w:val="center"/>
          </w:tcPr>
          <w:p w14:paraId="1C0DB89A" w14:textId="77777777" w:rsidR="00F03888" w:rsidRPr="007B5D6A" w:rsidRDefault="00F03888" w:rsidP="0061187C">
            <w:pPr>
              <w:rPr>
                <w:rFonts w:ascii="Arial" w:hAnsi="Arial" w:cs="Arial"/>
              </w:rPr>
            </w:pPr>
          </w:p>
        </w:tc>
        <w:tc>
          <w:tcPr>
            <w:tcW w:w="3850" w:type="dxa"/>
            <w:gridSpan w:val="2"/>
            <w:vAlign w:val="center"/>
          </w:tcPr>
          <w:p w14:paraId="556FB3BA" w14:textId="77777777" w:rsidR="00F03888" w:rsidRPr="007B5D6A" w:rsidRDefault="00F03888" w:rsidP="0061187C">
            <w:pPr>
              <w:rPr>
                <w:rFonts w:ascii="Arial" w:eastAsia="Times New Roman" w:hAnsi="Arial" w:cs="Arial"/>
                <w:b/>
                <w:bCs/>
                <w:sz w:val="13"/>
                <w:szCs w:val="13"/>
                <w:lang w:eastAsia="es-CO"/>
              </w:rPr>
            </w:pPr>
            <w:r w:rsidRPr="007B5D6A">
              <w:rPr>
                <w:rFonts w:ascii="Arial" w:eastAsia="Times New Roman" w:hAnsi="Arial" w:cs="Arial"/>
                <w:b/>
                <w:bCs/>
                <w:sz w:val="13"/>
                <w:szCs w:val="13"/>
                <w:lang w:eastAsia="es-CO"/>
              </w:rPr>
              <w:t xml:space="preserve">Dependencia: </w:t>
            </w:r>
            <w:r w:rsidRPr="00D9700B">
              <w:rPr>
                <w:rFonts w:ascii="Arial" w:eastAsia="Times New Roman" w:hAnsi="Arial" w:cs="Arial"/>
                <w:sz w:val="14"/>
                <w:szCs w:val="14"/>
                <w:lang w:eastAsia="es-CO"/>
              </w:rPr>
              <w:t>UNIDAD DE GESTIÓN SOCIAL</w:t>
            </w:r>
          </w:p>
        </w:tc>
      </w:tr>
      <w:tr w:rsidR="00F03888" w:rsidRPr="007B5D6A" w14:paraId="115DE6DF" w14:textId="77777777" w:rsidTr="0061187C">
        <w:trPr>
          <w:trHeight w:val="60"/>
        </w:trPr>
        <w:tc>
          <w:tcPr>
            <w:tcW w:w="681" w:type="dxa"/>
            <w:vAlign w:val="center"/>
          </w:tcPr>
          <w:p w14:paraId="1D498D0B" w14:textId="77777777" w:rsidR="00F03888" w:rsidRPr="007B5D6A" w:rsidRDefault="00F03888" w:rsidP="0061187C">
            <w:pPr>
              <w:rPr>
                <w:rFonts w:ascii="Arial" w:hAnsi="Arial" w:cs="Arial"/>
              </w:rPr>
            </w:pPr>
          </w:p>
        </w:tc>
        <w:tc>
          <w:tcPr>
            <w:tcW w:w="3850" w:type="dxa"/>
            <w:gridSpan w:val="2"/>
            <w:vAlign w:val="center"/>
          </w:tcPr>
          <w:p w14:paraId="29B49FA9" w14:textId="77777777" w:rsidR="00F03888" w:rsidRPr="00423C19" w:rsidRDefault="00F03888" w:rsidP="0061187C">
            <w:pPr>
              <w:rPr>
                <w:rFonts w:ascii="Arial" w:eastAsia="Times New Roman" w:hAnsi="Arial" w:cs="Arial"/>
                <w:b/>
                <w:bCs/>
                <w:sz w:val="13"/>
                <w:szCs w:val="13"/>
                <w:lang w:eastAsia="es-CO"/>
              </w:rPr>
            </w:pPr>
            <w:r>
              <w:rPr>
                <w:rFonts w:ascii="Arial" w:eastAsia="Times New Roman" w:hAnsi="Arial" w:cs="Arial"/>
                <w:b/>
                <w:bCs/>
                <w:sz w:val="14"/>
                <w:szCs w:val="14"/>
                <w:lang w:eastAsia="es-CO"/>
              </w:rPr>
              <w:t xml:space="preserve">GED </w:t>
            </w:r>
            <w:r w:rsidRPr="00423C19">
              <w:rPr>
                <w:rFonts w:ascii="Arial" w:eastAsia="Times New Roman" w:hAnsi="Arial" w:cs="Arial"/>
                <w:b/>
                <w:bCs/>
                <w:sz w:val="14"/>
                <w:szCs w:val="14"/>
                <w:lang w:eastAsia="es-CO"/>
              </w:rPr>
              <w:t>E-CO-2025-26877</w:t>
            </w:r>
          </w:p>
        </w:tc>
      </w:tr>
    </w:tbl>
    <w:p w14:paraId="5A6EAFA2" w14:textId="77777777" w:rsidR="00F03888" w:rsidRPr="00F03888" w:rsidRDefault="00F03888" w:rsidP="00F03888">
      <w:pPr>
        <w:pStyle w:val="Sinespaciado"/>
        <w:rPr>
          <w:rFonts w:ascii="Calibri Light" w:eastAsia="Times New Roman" w:hAnsi="Calibri Light" w:cs="Calibri Light"/>
          <w:kern w:val="0"/>
          <w:lang w:eastAsia="es-CO"/>
          <w14:ligatures w14:val="none"/>
        </w:rPr>
      </w:pPr>
      <w:r w:rsidRPr="00F03888">
        <w:rPr>
          <w:rFonts w:ascii="Calibri Light" w:eastAsia="Times New Roman" w:hAnsi="Calibri Light" w:cs="Calibri Light"/>
          <w:kern w:val="0"/>
          <w:lang w:eastAsia="es-CO"/>
          <w14:ligatures w14:val="none"/>
        </w:rPr>
        <w:t>S-CO-SDS-UGS-2025-38080</w:t>
      </w:r>
    </w:p>
    <w:p w14:paraId="6F42F49B" w14:textId="77777777" w:rsidR="00F03888" w:rsidRPr="00F03888" w:rsidRDefault="00F03888" w:rsidP="00F03888">
      <w:pPr>
        <w:pStyle w:val="Sinespaciado"/>
        <w:rPr>
          <w:rFonts w:ascii="Calibri Light" w:eastAsia="Times New Roman" w:hAnsi="Calibri Light" w:cs="Calibri Light"/>
          <w:kern w:val="0"/>
          <w:lang w:eastAsia="es-CO"/>
          <w14:ligatures w14:val="none"/>
        </w:rPr>
      </w:pPr>
      <w:r w:rsidRPr="00F03888">
        <w:rPr>
          <w:rFonts w:ascii="Calibri Light" w:eastAsia="Times New Roman" w:hAnsi="Calibri Light" w:cs="Calibri Light"/>
          <w:kern w:val="0"/>
          <w:lang w:eastAsia="es-CO"/>
          <w14:ligatures w14:val="none"/>
        </w:rPr>
        <w:t>Manizales, martes 21 de octubre de 2025</w:t>
      </w:r>
    </w:p>
    <w:p w14:paraId="45E2A36D" w14:textId="76AEE447" w:rsidR="00F03888" w:rsidRPr="00F03888" w:rsidRDefault="00F03888" w:rsidP="00F03888">
      <w:pPr>
        <w:pStyle w:val="Sinespaciado"/>
        <w:rPr>
          <w:rFonts w:ascii="Calibri Light" w:eastAsia="Times New Roman" w:hAnsi="Calibri Light" w:cs="Calibri Light"/>
          <w:kern w:val="0"/>
          <w:lang w:eastAsia="es-CO"/>
          <w14:ligatures w14:val="none"/>
        </w:rPr>
      </w:pPr>
      <w:r w:rsidRPr="00F03888">
        <w:rPr>
          <w:rFonts w:ascii="Calibri Light" w:eastAsia="Times New Roman" w:hAnsi="Calibri Light" w:cs="Calibri Light"/>
          <w:kern w:val="0"/>
          <w:lang w:eastAsia="es-CO"/>
          <w14:ligatures w14:val="none"/>
        </w:rPr>
        <w:tab/>
      </w:r>
      <w:r w:rsidRPr="00F03888">
        <w:rPr>
          <w:rFonts w:ascii="Calibri Light" w:eastAsia="Times New Roman" w:hAnsi="Calibri Light" w:cs="Calibri Light"/>
          <w:kern w:val="0"/>
          <w:lang w:eastAsia="es-CO"/>
          <w14:ligatures w14:val="none"/>
        </w:rPr>
        <w:tab/>
      </w:r>
      <w:r w:rsidRPr="00F03888">
        <w:rPr>
          <w:rFonts w:ascii="Calibri Light" w:eastAsia="Times New Roman" w:hAnsi="Calibri Light" w:cs="Calibri Light"/>
          <w:kern w:val="0"/>
          <w:lang w:eastAsia="es-CO"/>
          <w14:ligatures w14:val="none"/>
        </w:rPr>
        <w:tab/>
      </w:r>
      <w:r w:rsidRPr="00F03888">
        <w:rPr>
          <w:rFonts w:ascii="Calibri Light" w:eastAsia="Times New Roman" w:hAnsi="Calibri Light" w:cs="Calibri Light"/>
          <w:kern w:val="0"/>
          <w:lang w:eastAsia="es-CO"/>
          <w14:ligatures w14:val="none"/>
        </w:rPr>
        <w:tab/>
        <w:t xml:space="preserve">                       </w:t>
      </w:r>
    </w:p>
    <w:p w14:paraId="22A46A8F" w14:textId="77777777" w:rsidR="00F03888" w:rsidRPr="00F03888" w:rsidRDefault="00F03888" w:rsidP="00F03888">
      <w:pPr>
        <w:pStyle w:val="Sinespaciado"/>
        <w:rPr>
          <w:rFonts w:ascii="Calibri Light" w:eastAsia="Times New Roman" w:hAnsi="Calibri Light" w:cs="Calibri Light"/>
          <w:kern w:val="0"/>
          <w:lang w:eastAsia="es-CO"/>
          <w14:ligatures w14:val="none"/>
        </w:rPr>
      </w:pPr>
      <w:r w:rsidRPr="00F03888">
        <w:rPr>
          <w:rFonts w:ascii="Calibri Light" w:eastAsia="Times New Roman" w:hAnsi="Calibri Light" w:cs="Calibri Light"/>
          <w:kern w:val="0"/>
          <w:lang w:eastAsia="es-CO"/>
          <w14:ligatures w14:val="none"/>
        </w:rPr>
        <w:tab/>
      </w:r>
      <w:r w:rsidRPr="00F03888">
        <w:rPr>
          <w:rFonts w:ascii="Calibri Light" w:eastAsia="Times New Roman" w:hAnsi="Calibri Light" w:cs="Calibri Light"/>
          <w:kern w:val="0"/>
          <w:lang w:eastAsia="es-CO"/>
          <w14:ligatures w14:val="none"/>
        </w:rPr>
        <w:tab/>
        <w:t xml:space="preserve">                                                           </w:t>
      </w:r>
      <w:r w:rsidRPr="00F03888">
        <w:rPr>
          <w:rFonts w:ascii="Calibri Light" w:eastAsia="Times New Roman" w:hAnsi="Calibri Light" w:cs="Calibri Light"/>
          <w:kern w:val="0"/>
          <w:lang w:eastAsia="es-CO"/>
          <w14:ligatures w14:val="none"/>
        </w:rPr>
        <w:tab/>
      </w:r>
      <w:r w:rsidRPr="00F03888">
        <w:rPr>
          <w:rFonts w:ascii="Calibri Light" w:eastAsia="Times New Roman" w:hAnsi="Calibri Light" w:cs="Calibri Light"/>
          <w:kern w:val="0"/>
          <w:lang w:eastAsia="es-CO"/>
          <w14:ligatures w14:val="none"/>
        </w:rPr>
        <w:tab/>
      </w:r>
    </w:p>
    <w:p w14:paraId="1898C140" w14:textId="77777777" w:rsidR="00F03888" w:rsidRPr="00F03888" w:rsidRDefault="00F03888" w:rsidP="00F03888">
      <w:pPr>
        <w:pStyle w:val="Sinespaciado"/>
        <w:rPr>
          <w:rFonts w:ascii="Calibri Light" w:eastAsia="Times New Roman" w:hAnsi="Calibri Light" w:cs="Calibri Light"/>
          <w:kern w:val="0"/>
          <w:lang w:eastAsia="es-CO"/>
          <w14:ligatures w14:val="none"/>
        </w:rPr>
      </w:pPr>
      <w:r w:rsidRPr="00F03888">
        <w:rPr>
          <w:rFonts w:ascii="Calibri Light" w:eastAsia="Times New Roman" w:hAnsi="Calibri Light" w:cs="Calibri Light"/>
          <w:kern w:val="0"/>
          <w:lang w:eastAsia="es-CO"/>
          <w14:ligatures w14:val="none"/>
        </w:rPr>
        <w:t xml:space="preserve">Señor </w:t>
      </w:r>
    </w:p>
    <w:p w14:paraId="373A6ACC" w14:textId="77777777" w:rsidR="00F03888" w:rsidRPr="00F03888" w:rsidRDefault="00F03888" w:rsidP="00F03888">
      <w:pPr>
        <w:pStyle w:val="Sinespaciado"/>
        <w:rPr>
          <w:rFonts w:ascii="Calibri Light" w:eastAsia="Times New Roman" w:hAnsi="Calibri Light" w:cs="Calibri Light"/>
          <w:b/>
          <w:kern w:val="0"/>
          <w:lang w:eastAsia="es-CO"/>
          <w14:ligatures w14:val="none"/>
        </w:rPr>
      </w:pPr>
      <w:r w:rsidRPr="00F03888">
        <w:rPr>
          <w:rFonts w:ascii="Calibri Light" w:eastAsia="Times New Roman" w:hAnsi="Calibri Light" w:cs="Calibri Light"/>
          <w:b/>
          <w:kern w:val="0"/>
          <w:lang w:eastAsia="es-CO"/>
          <w14:ligatures w14:val="none"/>
        </w:rPr>
        <w:t>JAIME ARTURO OSPINA MARTINEZ</w:t>
      </w:r>
    </w:p>
    <w:p w14:paraId="48E16A8C" w14:textId="77777777" w:rsidR="00F03888" w:rsidRPr="00F03888" w:rsidRDefault="00F03888" w:rsidP="00F03888">
      <w:pPr>
        <w:pStyle w:val="Sinespaciado"/>
        <w:rPr>
          <w:rFonts w:ascii="Calibri Light" w:eastAsia="Times New Roman" w:hAnsi="Calibri Light" w:cs="Calibri Light"/>
          <w:kern w:val="0"/>
          <w:lang w:eastAsia="es-CO"/>
          <w14:ligatures w14:val="none"/>
        </w:rPr>
      </w:pPr>
      <w:r w:rsidRPr="00F03888">
        <w:rPr>
          <w:rFonts w:ascii="Calibri Light" w:eastAsia="Times New Roman" w:hAnsi="Calibri Light" w:cs="Calibri Light"/>
          <w:kern w:val="0"/>
          <w:lang w:eastAsia="es-CO"/>
          <w14:ligatures w14:val="none"/>
        </w:rPr>
        <w:t>Jaimeo.spina99@hotmail.com</w:t>
      </w:r>
    </w:p>
    <w:p w14:paraId="411C5436" w14:textId="696DB889" w:rsidR="00404365" w:rsidRPr="00FA1651" w:rsidRDefault="00404365" w:rsidP="00F03888">
      <w:pPr>
        <w:pStyle w:val="Sinespaciado"/>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Manizales</w:t>
      </w:r>
    </w:p>
    <w:p w14:paraId="49C1CB88" w14:textId="77777777" w:rsidR="00295F10" w:rsidRDefault="00295F10" w:rsidP="00F85242">
      <w:pPr>
        <w:spacing w:after="0" w:line="240" w:lineRule="auto"/>
        <w:jc w:val="both"/>
        <w:rPr>
          <w:rFonts w:ascii="Calibri Light" w:eastAsia="Times New Roman" w:hAnsi="Calibri Light" w:cs="Calibri Light"/>
          <w:kern w:val="0"/>
          <w:lang w:eastAsia="es-CO"/>
          <w14:ligatures w14:val="none"/>
        </w:rPr>
      </w:pPr>
    </w:p>
    <w:p w14:paraId="4D5DEBA4" w14:textId="77777777" w:rsidR="00F03888" w:rsidRPr="00FA1651" w:rsidRDefault="00F03888" w:rsidP="00F85242">
      <w:pPr>
        <w:spacing w:after="0" w:line="240" w:lineRule="auto"/>
        <w:jc w:val="both"/>
        <w:rPr>
          <w:rFonts w:ascii="Calibri Light" w:eastAsia="Times New Roman" w:hAnsi="Calibri Light" w:cs="Calibri Light"/>
          <w:kern w:val="0"/>
          <w:lang w:eastAsia="es-CO"/>
          <w14:ligatures w14:val="none"/>
        </w:rPr>
      </w:pPr>
    </w:p>
    <w:p w14:paraId="4C2BDB9C" w14:textId="25902137" w:rsidR="00ED4FA4" w:rsidRDefault="00295F10" w:rsidP="00ED4FA4">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 xml:space="preserve">ASUNTO: </w:t>
      </w:r>
      <w:r w:rsidR="00FA1651" w:rsidRPr="00FA1651">
        <w:rPr>
          <w:rFonts w:ascii="Calibri Light" w:eastAsia="Times New Roman" w:hAnsi="Calibri Light" w:cs="Calibri Light"/>
          <w:kern w:val="0"/>
          <w:lang w:eastAsia="es-CO"/>
          <w14:ligatures w14:val="none"/>
        </w:rPr>
        <w:t>“</w:t>
      </w:r>
      <w:r w:rsidR="00ED4FA4">
        <w:rPr>
          <w:rFonts w:ascii="Calibri Light" w:eastAsia="Times New Roman" w:hAnsi="Calibri Light" w:cs="Calibri Light"/>
          <w:kern w:val="0"/>
          <w:lang w:eastAsia="es-CO"/>
          <w14:ligatures w14:val="none"/>
        </w:rPr>
        <w:t>R</w:t>
      </w:r>
      <w:r w:rsidR="00ED4FA4" w:rsidRPr="00FA1651">
        <w:rPr>
          <w:rFonts w:ascii="Calibri Light" w:eastAsia="Times New Roman" w:hAnsi="Calibri Light" w:cs="Calibri Light"/>
          <w:kern w:val="0"/>
          <w:lang w:eastAsia="es-CO"/>
          <w14:ligatures w14:val="none"/>
        </w:rPr>
        <w:t>espuesta derecho de petición de</w:t>
      </w:r>
      <w:r w:rsidR="00ED4FA4">
        <w:rPr>
          <w:rFonts w:ascii="Calibri Light" w:eastAsia="Times New Roman" w:hAnsi="Calibri Light" w:cs="Calibri Light"/>
          <w:kern w:val="0"/>
          <w:lang w:eastAsia="es-CO"/>
          <w14:ligatures w14:val="none"/>
        </w:rPr>
        <w:t xml:space="preserve"> información programa </w:t>
      </w:r>
      <w:r w:rsidR="00ED4FA4" w:rsidRPr="00FA1651">
        <w:rPr>
          <w:rFonts w:ascii="Calibri Light" w:eastAsia="Times New Roman" w:hAnsi="Calibri Light" w:cs="Calibri Light"/>
          <w:kern w:val="0"/>
          <w:lang w:eastAsia="es-CO"/>
          <w14:ligatures w14:val="none"/>
        </w:rPr>
        <w:t>oxigeno requirentes</w:t>
      </w:r>
      <w:r w:rsidRPr="00FA1651">
        <w:rPr>
          <w:rFonts w:ascii="Calibri Light" w:eastAsia="Times New Roman" w:hAnsi="Calibri Light" w:cs="Calibri Light"/>
          <w:kern w:val="0"/>
          <w:lang w:eastAsia="es-CO"/>
          <w14:ligatures w14:val="none"/>
        </w:rPr>
        <w:t>”</w:t>
      </w:r>
    </w:p>
    <w:p w14:paraId="619ED64D" w14:textId="77777777" w:rsidR="00F03888" w:rsidRPr="00ED4FA4" w:rsidRDefault="00F03888" w:rsidP="00F03888">
      <w:pPr>
        <w:pStyle w:val="Sinespaciado"/>
        <w:rPr>
          <w:lang w:eastAsia="es-CO"/>
        </w:rPr>
      </w:pPr>
    </w:p>
    <w:p w14:paraId="608CDC6A" w14:textId="72C09847" w:rsidR="00ED4FA4" w:rsidRPr="00ED4FA4" w:rsidRDefault="004C142B"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Dando alcance</w:t>
      </w:r>
      <w:r w:rsidR="00D061B1" w:rsidRPr="00FA1651">
        <w:rPr>
          <w:rFonts w:ascii="Calibri Light" w:eastAsia="Times New Roman" w:hAnsi="Calibri Light" w:cs="Calibri Light"/>
          <w:kern w:val="0"/>
          <w:lang w:eastAsia="es-CO"/>
          <w14:ligatures w14:val="none"/>
        </w:rPr>
        <w:t xml:space="preserve"> </w:t>
      </w:r>
      <w:r w:rsidR="00F30E45" w:rsidRPr="00FA1651">
        <w:rPr>
          <w:rFonts w:ascii="Calibri Light" w:eastAsia="Times New Roman" w:hAnsi="Calibri Light" w:cs="Calibri Light"/>
          <w:kern w:val="0"/>
          <w:lang w:eastAsia="es-CO"/>
          <w14:ligatures w14:val="none"/>
        </w:rPr>
        <w:t xml:space="preserve">al asunto </w:t>
      </w:r>
      <w:r w:rsidR="00D061B1" w:rsidRPr="00FA1651">
        <w:rPr>
          <w:rFonts w:ascii="Calibri Light" w:eastAsia="Times New Roman" w:hAnsi="Calibri Light" w:cs="Calibri Light"/>
          <w:kern w:val="0"/>
          <w:lang w:eastAsia="es-CO"/>
          <w14:ligatures w14:val="none"/>
        </w:rPr>
        <w:t>de la referencia me permito informarle lo siguiente</w:t>
      </w:r>
      <w:r w:rsidR="001C588C" w:rsidRPr="00FA1651">
        <w:rPr>
          <w:rFonts w:ascii="Calibri Light" w:eastAsia="Times New Roman" w:hAnsi="Calibri Light" w:cs="Calibri Light"/>
          <w:kern w:val="0"/>
          <w:lang w:eastAsia="es-CO"/>
          <w14:ligatures w14:val="none"/>
        </w:rPr>
        <w:t xml:space="preserve"> en lo relacionado con el Programa Oxigeno </w:t>
      </w:r>
      <w:r w:rsidR="00E81127" w:rsidRPr="00FA1651">
        <w:rPr>
          <w:rFonts w:ascii="Calibri Light" w:eastAsia="Times New Roman" w:hAnsi="Calibri Light" w:cs="Calibri Light"/>
          <w:kern w:val="0"/>
          <w:lang w:eastAsia="es-CO"/>
          <w14:ligatures w14:val="none"/>
        </w:rPr>
        <w:t>Requirente</w:t>
      </w:r>
      <w:r w:rsidRPr="00FA1651">
        <w:rPr>
          <w:rFonts w:ascii="Calibri Light" w:eastAsia="Times New Roman" w:hAnsi="Calibri Light" w:cs="Calibri Light"/>
          <w:kern w:val="0"/>
          <w:lang w:eastAsia="es-CO"/>
          <w14:ligatures w14:val="none"/>
        </w:rPr>
        <w:t>s</w:t>
      </w:r>
      <w:r w:rsidR="00D061B1" w:rsidRPr="00FA1651">
        <w:rPr>
          <w:rFonts w:ascii="Calibri Light" w:eastAsia="Times New Roman" w:hAnsi="Calibri Light" w:cs="Calibri Light"/>
          <w:kern w:val="0"/>
          <w:lang w:eastAsia="es-CO"/>
          <w14:ligatures w14:val="none"/>
        </w:rPr>
        <w:t>:</w:t>
      </w:r>
    </w:p>
    <w:p w14:paraId="1ACEC29B" w14:textId="633F20C3" w:rsidR="00FA1651" w:rsidRPr="00ED4FA4" w:rsidRDefault="00F85242" w:rsidP="00ED4FA4">
      <w:pPr>
        <w:pStyle w:val="Prrafodelista"/>
        <w:numPr>
          <w:ilvl w:val="0"/>
          <w:numId w:val="40"/>
        </w:numPr>
        <w:jc w:val="both"/>
        <w:rPr>
          <w:rFonts w:ascii="Calibri Light" w:eastAsia="Times New Roman" w:hAnsi="Calibri Light" w:cs="Calibri Light"/>
          <w:i/>
          <w:kern w:val="0"/>
          <w:u w:val="single"/>
          <w:lang w:eastAsia="es-CO"/>
          <w14:ligatures w14:val="none"/>
        </w:rPr>
      </w:pPr>
      <w:r w:rsidRPr="00ED4FA4">
        <w:rPr>
          <w:rFonts w:ascii="Calibri Light" w:eastAsia="Times New Roman" w:hAnsi="Calibri Light" w:cs="Calibri Light"/>
          <w:i/>
          <w:kern w:val="0"/>
          <w:u w:val="single"/>
          <w:lang w:eastAsia="es-CO"/>
          <w14:ligatures w14:val="none"/>
        </w:rPr>
        <w:t>“</w:t>
      </w:r>
      <w:r w:rsidRPr="00ED4FA4">
        <w:rPr>
          <w:rFonts w:ascii="Calibri Light" w:hAnsi="Calibri Light" w:cs="Calibri Light"/>
          <w:i/>
          <w:u w:val="single"/>
        </w:rPr>
        <w:t>Ejecución del plan piloto del programa "Oxígeno Requirentes" entre octubre de 2022 y octubre de 2023, incluyendo informes, reportes de gestión, estadísticas de beneficiarios y resultados obtenidos.</w:t>
      </w:r>
      <w:r w:rsidRPr="00ED4FA4">
        <w:rPr>
          <w:rFonts w:ascii="Calibri Light" w:eastAsia="Times New Roman" w:hAnsi="Calibri Light" w:cs="Calibri Light"/>
          <w:i/>
          <w:kern w:val="0"/>
          <w:u w:val="single"/>
          <w:lang w:eastAsia="es-CO"/>
          <w14:ligatures w14:val="none"/>
        </w:rPr>
        <w:t>”</w:t>
      </w:r>
    </w:p>
    <w:p w14:paraId="2F2EE0CC" w14:textId="2E932377" w:rsidR="002D2B08" w:rsidRPr="00FA1651" w:rsidRDefault="005931AE"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El programa piloto "Oxígeno </w:t>
      </w:r>
      <w:r w:rsidR="00F47667" w:rsidRPr="00FA1651">
        <w:rPr>
          <w:rFonts w:ascii="Calibri Light" w:eastAsia="Times New Roman" w:hAnsi="Calibri Light" w:cs="Calibri Light"/>
          <w:kern w:val="0"/>
          <w:lang w:eastAsia="es-CO"/>
          <w14:ligatures w14:val="none"/>
        </w:rPr>
        <w:t>Requirente</w:t>
      </w:r>
      <w:r w:rsidRPr="00FA1651">
        <w:rPr>
          <w:rFonts w:ascii="Calibri Light" w:eastAsia="Times New Roman" w:hAnsi="Calibri Light" w:cs="Calibri Light"/>
          <w:kern w:val="0"/>
          <w:lang w:eastAsia="es-CO"/>
          <w14:ligatures w14:val="none"/>
        </w:rPr>
        <w:t xml:space="preserve">" </w:t>
      </w:r>
      <w:r w:rsidR="006D51F0" w:rsidRPr="00FA1651">
        <w:rPr>
          <w:rFonts w:ascii="Calibri Light" w:eastAsia="Times New Roman" w:hAnsi="Calibri Light" w:cs="Calibri Light"/>
          <w:kern w:val="0"/>
          <w:lang w:eastAsia="es-CO"/>
          <w14:ligatures w14:val="none"/>
        </w:rPr>
        <w:t xml:space="preserve">es una iniciativa de la Secretaría de Desarrollo Social de Manizales </w:t>
      </w:r>
      <w:r w:rsidR="00DB2142" w:rsidRPr="00FA1651">
        <w:rPr>
          <w:rFonts w:ascii="Calibri Light" w:eastAsia="Times New Roman" w:hAnsi="Calibri Light" w:cs="Calibri Light"/>
          <w:kern w:val="0"/>
          <w:lang w:eastAsia="es-CO"/>
          <w14:ligatures w14:val="none"/>
        </w:rPr>
        <w:t xml:space="preserve">como proyecto </w:t>
      </w:r>
      <w:r w:rsidR="006D51F0" w:rsidRPr="00FA1651">
        <w:rPr>
          <w:rFonts w:ascii="Calibri Light" w:eastAsia="Times New Roman" w:hAnsi="Calibri Light" w:cs="Calibri Light"/>
          <w:kern w:val="0"/>
          <w:lang w:eastAsia="es-CO"/>
          <w14:ligatures w14:val="none"/>
        </w:rPr>
        <w:t xml:space="preserve">de inversión </w:t>
      </w:r>
      <w:r w:rsidR="007E61D5" w:rsidRPr="00FA1651">
        <w:rPr>
          <w:rFonts w:ascii="Calibri Light" w:eastAsia="Times New Roman" w:hAnsi="Calibri Light" w:cs="Calibri Light"/>
          <w:kern w:val="0"/>
          <w:lang w:eastAsia="es-CO"/>
          <w14:ligatures w14:val="none"/>
        </w:rPr>
        <w:t>social, que busca crear una estrategia de apoyo integral a persona</w:t>
      </w:r>
      <w:r w:rsidR="008C4C0F" w:rsidRPr="00FA1651">
        <w:rPr>
          <w:rFonts w:ascii="Calibri Light" w:eastAsia="Times New Roman" w:hAnsi="Calibri Light" w:cs="Calibri Light"/>
          <w:kern w:val="0"/>
          <w:lang w:eastAsia="es-CO"/>
          <w14:ligatures w14:val="none"/>
        </w:rPr>
        <w:t>s</w:t>
      </w:r>
      <w:r w:rsidR="007E61D5" w:rsidRPr="00FA1651">
        <w:rPr>
          <w:rFonts w:ascii="Calibri Light" w:eastAsia="Times New Roman" w:hAnsi="Calibri Light" w:cs="Calibri Light"/>
          <w:kern w:val="0"/>
          <w:lang w:eastAsia="es-CO"/>
          <w14:ligatures w14:val="none"/>
        </w:rPr>
        <w:t xml:space="preserve"> oxígeno </w:t>
      </w:r>
      <w:r w:rsidR="00F85242" w:rsidRPr="00FA1651">
        <w:rPr>
          <w:rFonts w:ascii="Calibri Light" w:eastAsia="Times New Roman" w:hAnsi="Calibri Light" w:cs="Calibri Light"/>
          <w:kern w:val="0"/>
          <w:lang w:eastAsia="es-CO"/>
          <w14:ligatures w14:val="none"/>
        </w:rPr>
        <w:t>requirente</w:t>
      </w:r>
      <w:r w:rsidR="007E61D5" w:rsidRPr="00FA1651">
        <w:rPr>
          <w:rFonts w:ascii="Calibri Light" w:eastAsia="Times New Roman" w:hAnsi="Calibri Light" w:cs="Calibri Light"/>
          <w:kern w:val="0"/>
          <w:lang w:eastAsia="es-CO"/>
          <w14:ligatures w14:val="none"/>
        </w:rPr>
        <w:t xml:space="preserve"> en la ciudad de Manizales. </w:t>
      </w:r>
      <w:r w:rsidR="006D51F0" w:rsidRPr="00FA1651">
        <w:rPr>
          <w:rFonts w:ascii="Calibri Light" w:eastAsia="Times New Roman" w:hAnsi="Calibri Light" w:cs="Calibri Light"/>
          <w:kern w:val="0"/>
          <w:lang w:eastAsia="es-CO"/>
          <w14:ligatures w14:val="none"/>
        </w:rPr>
        <w:t xml:space="preserve"> </w:t>
      </w:r>
    </w:p>
    <w:p w14:paraId="4628950A" w14:textId="6103DFFC" w:rsidR="00F70D3B" w:rsidRPr="00FA1651" w:rsidRDefault="009F17A0"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Es </w:t>
      </w:r>
      <w:r w:rsidR="00AA316A" w:rsidRPr="00FA1651">
        <w:rPr>
          <w:rFonts w:ascii="Calibri Light" w:eastAsia="Times New Roman" w:hAnsi="Calibri Light" w:cs="Calibri Light"/>
          <w:kern w:val="0"/>
          <w:lang w:eastAsia="es-CO"/>
          <w14:ligatures w14:val="none"/>
        </w:rPr>
        <w:t>así</w:t>
      </w:r>
      <w:r w:rsidRPr="00FA1651">
        <w:rPr>
          <w:rFonts w:ascii="Calibri Light" w:eastAsia="Times New Roman" w:hAnsi="Calibri Light" w:cs="Calibri Light"/>
          <w:kern w:val="0"/>
          <w:lang w:eastAsia="es-CO"/>
          <w14:ligatures w14:val="none"/>
        </w:rPr>
        <w:t xml:space="preserve"> como, l</w:t>
      </w:r>
      <w:r w:rsidR="000F4716" w:rsidRPr="00FA1651">
        <w:rPr>
          <w:rFonts w:ascii="Calibri Light" w:eastAsia="Times New Roman" w:hAnsi="Calibri Light" w:cs="Calibri Light"/>
          <w:kern w:val="0"/>
          <w:lang w:eastAsia="es-CO"/>
          <w14:ligatures w14:val="none"/>
        </w:rPr>
        <w:t>a inclusión social se convierte</w:t>
      </w:r>
      <w:r w:rsidR="00F70D3B" w:rsidRPr="00FA1651">
        <w:rPr>
          <w:rFonts w:ascii="Calibri Light" w:eastAsia="Times New Roman" w:hAnsi="Calibri Light" w:cs="Calibri Light"/>
          <w:kern w:val="0"/>
          <w:lang w:eastAsia="es-CO"/>
          <w14:ligatures w14:val="none"/>
        </w:rPr>
        <w:t xml:space="preserve"> en prioridad para la Alcaldía de Manizales con el del programa ‘Oxígeno-Requirente’, </w:t>
      </w:r>
      <w:r w:rsidR="000F4716" w:rsidRPr="00FA1651">
        <w:rPr>
          <w:rFonts w:ascii="Calibri Light" w:eastAsia="Times New Roman" w:hAnsi="Calibri Light" w:cs="Calibri Light"/>
          <w:kern w:val="0"/>
          <w:lang w:eastAsia="es-CO"/>
          <w14:ligatures w14:val="none"/>
        </w:rPr>
        <w:t xml:space="preserve">como </w:t>
      </w:r>
      <w:r w:rsidR="00F70D3B" w:rsidRPr="00FA1651">
        <w:rPr>
          <w:rFonts w:ascii="Calibri Light" w:eastAsia="Times New Roman" w:hAnsi="Calibri Light" w:cs="Calibri Light"/>
          <w:kern w:val="0"/>
          <w:lang w:eastAsia="es-CO"/>
          <w14:ligatures w14:val="none"/>
        </w:rPr>
        <w:t>una estrategia inédita en Colombia que busca brindar atención integral a personas oxígeno-dependientes, es decir, aquellas que requieren un concentrador de oxígeno al menos 15 horas al día para sobrevivir.</w:t>
      </w:r>
    </w:p>
    <w:p w14:paraId="17FD4716" w14:textId="23FCED35" w:rsidR="00950760" w:rsidRPr="00FA1651" w:rsidRDefault="00950760"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El programa piloto </w:t>
      </w:r>
      <w:r w:rsidR="00407043" w:rsidRPr="00FA1651">
        <w:rPr>
          <w:rFonts w:ascii="Calibri Light" w:eastAsia="Times New Roman" w:hAnsi="Calibri Light" w:cs="Calibri Light"/>
          <w:kern w:val="0"/>
          <w:lang w:eastAsia="es-CO"/>
          <w14:ligatures w14:val="none"/>
        </w:rPr>
        <w:t>c</w:t>
      </w:r>
      <w:r w:rsidRPr="00FA1651">
        <w:rPr>
          <w:rFonts w:ascii="Calibri Light" w:eastAsia="Times New Roman" w:hAnsi="Calibri Light" w:cs="Calibri Light"/>
          <w:kern w:val="0"/>
          <w:lang w:eastAsia="es-CO"/>
          <w14:ligatures w14:val="none"/>
        </w:rPr>
        <w:t xml:space="preserve">ontó con el apoyo de diferentes profesionales encargados de realizar la caracterización psicosocial y funcional de beneficiarios inscritos. Se implementaron medidas de intervención para mejorar los hallazgos de las visitas de caracterización. </w:t>
      </w:r>
    </w:p>
    <w:p w14:paraId="472D29C7" w14:textId="666ED4CD" w:rsidR="00950760" w:rsidRPr="00FA1651" w:rsidRDefault="00950760"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Se incluyeron usuarios que están en tratamiento activo con oxigenoterapia mediante concentrador por más de 15 horas al día, independientemente de la causa que haya motivado su prescripción, pertenecientes al </w:t>
      </w:r>
      <w:proofErr w:type="spellStart"/>
      <w:r w:rsidR="00AA316A" w:rsidRPr="00FA1651">
        <w:rPr>
          <w:rFonts w:ascii="Calibri Light" w:eastAsia="Times New Roman" w:hAnsi="Calibri Light" w:cs="Calibri Light"/>
          <w:kern w:val="0"/>
          <w:lang w:eastAsia="es-CO"/>
          <w14:ligatures w14:val="none"/>
        </w:rPr>
        <w:t>Sisbén</w:t>
      </w:r>
      <w:proofErr w:type="spellEnd"/>
      <w:r w:rsidRPr="00FA1651">
        <w:rPr>
          <w:rFonts w:ascii="Calibri Light" w:eastAsia="Times New Roman" w:hAnsi="Calibri Light" w:cs="Calibri Light"/>
          <w:kern w:val="0"/>
          <w:lang w:eastAsia="es-CO"/>
          <w14:ligatures w14:val="none"/>
        </w:rPr>
        <w:t xml:space="preserve"> IV en categoría A2 hasta B7, que pertenecen al régimen subsidiado. Se realizaron visitas domiciliarias a 65 beneficiarios</w:t>
      </w:r>
      <w:r w:rsidR="00B6279E" w:rsidRPr="00FA1651">
        <w:rPr>
          <w:rFonts w:ascii="Calibri Light" w:eastAsia="Times New Roman" w:hAnsi="Calibri Light" w:cs="Calibri Light"/>
          <w:kern w:val="0"/>
          <w:lang w:eastAsia="es-CO"/>
          <w14:ligatures w14:val="none"/>
        </w:rPr>
        <w:t xml:space="preserve"> en el año 2022 y 110 en el año 2023.</w:t>
      </w:r>
    </w:p>
    <w:p w14:paraId="2AA8849F" w14:textId="787488F5" w:rsidR="00950760" w:rsidRPr="00FA1651" w:rsidRDefault="008C4C0F"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lastRenderedPageBreak/>
        <w:t>Se llevaron a cabo acciones de caracterización desde las áreas de trabajo social, psicología, terapia física-respiratoria y nutrición con instrumentos que permit</w:t>
      </w:r>
      <w:r w:rsidR="00775A04" w:rsidRPr="00FA1651">
        <w:rPr>
          <w:rFonts w:ascii="Calibri Light" w:eastAsia="Times New Roman" w:hAnsi="Calibri Light" w:cs="Calibri Light"/>
          <w:kern w:val="0"/>
          <w:lang w:eastAsia="es-CO"/>
          <w14:ligatures w14:val="none"/>
        </w:rPr>
        <w:t>ieron</w:t>
      </w:r>
      <w:r w:rsidRPr="00FA1651">
        <w:rPr>
          <w:rFonts w:ascii="Calibri Light" w:eastAsia="Times New Roman" w:hAnsi="Calibri Light" w:cs="Calibri Light"/>
          <w:kern w:val="0"/>
          <w:lang w:eastAsia="es-CO"/>
          <w14:ligatures w14:val="none"/>
        </w:rPr>
        <w:t xml:space="preserve"> evidenciar las condiciones generales, psicosociales, nivel cognitivo conductual y grado de dependencia, nivel de funcionalidad y estado nutricional</w:t>
      </w:r>
    </w:p>
    <w:p w14:paraId="267E85C9" w14:textId="07D87095" w:rsidR="002836C7" w:rsidRPr="00FA1651" w:rsidRDefault="002836C7"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Se elaboró una Matriz de análisis de problemas y soluciones a nivel de cada área involucrada lo que permitió identificar las necesidades de los usuarios, limitantes secundarias</w:t>
      </w:r>
      <w:r w:rsidR="00775A04" w:rsidRPr="00FA1651">
        <w:rPr>
          <w:rFonts w:ascii="Calibri Light" w:eastAsia="Times New Roman" w:hAnsi="Calibri Light" w:cs="Calibri Light"/>
          <w:kern w:val="0"/>
          <w:lang w:eastAsia="es-CO"/>
          <w14:ligatures w14:val="none"/>
        </w:rPr>
        <w:t xml:space="preserve"> a</w:t>
      </w:r>
      <w:r w:rsidRPr="00FA1651">
        <w:rPr>
          <w:rFonts w:ascii="Calibri Light" w:eastAsia="Times New Roman" w:hAnsi="Calibri Light" w:cs="Calibri Light"/>
          <w:kern w:val="0"/>
          <w:lang w:eastAsia="es-CO"/>
          <w14:ligatures w14:val="none"/>
        </w:rPr>
        <w:t xml:space="preserve"> la enfermedad y el aspecto psicosocial, esta contenía:</w:t>
      </w:r>
      <w:r w:rsidRPr="00FA1651">
        <w:rPr>
          <w:rFonts w:ascii="Calibri Light" w:hAnsi="Calibri Light" w:cs="Calibri Light"/>
        </w:rPr>
        <w:t xml:space="preserve"> </w:t>
      </w:r>
      <w:r w:rsidRPr="00FA1651">
        <w:rPr>
          <w:rFonts w:ascii="Calibri Light" w:eastAsia="Times New Roman" w:hAnsi="Calibri Light" w:cs="Calibri Light"/>
          <w:kern w:val="0"/>
          <w:lang w:eastAsia="es-CO"/>
          <w14:ligatures w14:val="none"/>
        </w:rPr>
        <w:t>Líneas</w:t>
      </w:r>
      <w:r w:rsidR="00207D18" w:rsidRPr="00FA1651">
        <w:rPr>
          <w:rFonts w:ascii="Calibri Light" w:eastAsia="Times New Roman" w:hAnsi="Calibri Light" w:cs="Calibri Light"/>
          <w:kern w:val="0"/>
          <w:lang w:eastAsia="es-CO"/>
          <w14:ligatures w14:val="none"/>
        </w:rPr>
        <w:t xml:space="preserve"> de acción</w:t>
      </w:r>
      <w:r w:rsidRPr="00FA1651">
        <w:rPr>
          <w:rFonts w:ascii="Calibri Light" w:eastAsia="Times New Roman" w:hAnsi="Calibri Light" w:cs="Calibri Light"/>
          <w:kern w:val="0"/>
          <w:lang w:eastAsia="es-CO"/>
          <w14:ligatures w14:val="none"/>
        </w:rPr>
        <w:t xml:space="preserve">, </w:t>
      </w:r>
      <w:r w:rsidR="00207D18" w:rsidRPr="00FA1651">
        <w:rPr>
          <w:rFonts w:ascii="Calibri Light" w:eastAsia="Times New Roman" w:hAnsi="Calibri Light" w:cs="Calibri Light"/>
          <w:kern w:val="0"/>
          <w:lang w:eastAsia="es-CO"/>
          <w14:ligatures w14:val="none"/>
        </w:rPr>
        <w:t>r</w:t>
      </w:r>
      <w:r w:rsidRPr="00FA1651">
        <w:rPr>
          <w:rFonts w:ascii="Calibri Light" w:eastAsia="Times New Roman" w:hAnsi="Calibri Light" w:cs="Calibri Light"/>
          <w:kern w:val="0"/>
          <w:lang w:eastAsia="es-CO"/>
          <w14:ligatures w14:val="none"/>
        </w:rPr>
        <w:t xml:space="preserve">etos y problemas, </w:t>
      </w:r>
      <w:r w:rsidR="009A3C45" w:rsidRPr="00FA1651">
        <w:rPr>
          <w:rFonts w:ascii="Calibri Light" w:eastAsia="Times New Roman" w:hAnsi="Calibri Light" w:cs="Calibri Light"/>
          <w:kern w:val="0"/>
          <w:lang w:eastAsia="es-CO"/>
          <w14:ligatures w14:val="none"/>
        </w:rPr>
        <w:t>y alternativas</w:t>
      </w:r>
      <w:r w:rsidRPr="00FA1651">
        <w:rPr>
          <w:rFonts w:ascii="Calibri Light" w:eastAsia="Times New Roman" w:hAnsi="Calibri Light" w:cs="Calibri Light"/>
          <w:kern w:val="0"/>
          <w:lang w:eastAsia="es-CO"/>
          <w14:ligatures w14:val="none"/>
        </w:rPr>
        <w:t>.</w:t>
      </w:r>
    </w:p>
    <w:p w14:paraId="04F17667" w14:textId="0F51C194" w:rsidR="002C7EFA" w:rsidRPr="00FA1651" w:rsidRDefault="002C7EFA"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Se </w:t>
      </w:r>
      <w:r w:rsidR="009A3C45" w:rsidRPr="00FA1651">
        <w:rPr>
          <w:rFonts w:ascii="Calibri Light" w:eastAsia="Times New Roman" w:hAnsi="Calibri Light" w:cs="Calibri Light"/>
          <w:kern w:val="0"/>
          <w:lang w:eastAsia="es-CO"/>
          <w14:ligatures w14:val="none"/>
        </w:rPr>
        <w:t>realizaron talleres</w:t>
      </w:r>
      <w:r w:rsidRPr="00FA1651">
        <w:rPr>
          <w:rFonts w:ascii="Calibri Light" w:eastAsia="Times New Roman" w:hAnsi="Calibri Light" w:cs="Calibri Light"/>
          <w:kern w:val="0"/>
          <w:lang w:eastAsia="es-CO"/>
          <w14:ligatures w14:val="none"/>
        </w:rPr>
        <w:t xml:space="preserve"> mensuales dirigidos a cuidadores y familiares entorno a mejorar el bienestar social teniendo como bases: manuales establecidos para trabajo con adulto mayor, </w:t>
      </w:r>
      <w:r w:rsidR="00F85242" w:rsidRPr="00FA1651">
        <w:rPr>
          <w:rFonts w:ascii="Calibri Light" w:eastAsia="Times New Roman" w:hAnsi="Calibri Light" w:cs="Calibri Light"/>
          <w:kern w:val="0"/>
          <w:lang w:eastAsia="es-CO"/>
          <w14:ligatures w14:val="none"/>
        </w:rPr>
        <w:t>Psi coeducación</w:t>
      </w:r>
      <w:r w:rsidRPr="00FA1651">
        <w:rPr>
          <w:rFonts w:ascii="Calibri Light" w:eastAsia="Times New Roman" w:hAnsi="Calibri Light" w:cs="Calibri Light"/>
          <w:kern w:val="0"/>
          <w:lang w:eastAsia="es-CO"/>
          <w14:ligatures w14:val="none"/>
        </w:rPr>
        <w:t>, sobrecarga de cuidador, redes de apoyo y factores de riesgo identificados por los profesionales en las intervenciones</w:t>
      </w:r>
      <w:r w:rsidR="00F70D3B" w:rsidRPr="00FA1651">
        <w:rPr>
          <w:rFonts w:ascii="Calibri Light" w:eastAsia="Times New Roman" w:hAnsi="Calibri Light" w:cs="Calibri Light"/>
          <w:kern w:val="0"/>
          <w:lang w:eastAsia="es-CO"/>
          <w14:ligatures w14:val="none"/>
        </w:rPr>
        <w:t>.</w:t>
      </w:r>
    </w:p>
    <w:p w14:paraId="049C143B" w14:textId="381C347C" w:rsidR="002836C7" w:rsidRPr="00FA1651" w:rsidRDefault="00FA1651" w:rsidP="00F85242">
      <w:p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Datos estadísticos</w:t>
      </w:r>
    </w:p>
    <w:p w14:paraId="39C9674F" w14:textId="1430C149" w:rsidR="002836C7" w:rsidRPr="00FA1651" w:rsidRDefault="00B65893"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Dentro de los </w:t>
      </w:r>
      <w:r w:rsidR="007D49B8" w:rsidRPr="00FA1651">
        <w:rPr>
          <w:rFonts w:ascii="Calibri Light" w:eastAsia="Times New Roman" w:hAnsi="Calibri Light" w:cs="Calibri Light"/>
          <w:kern w:val="0"/>
          <w:lang w:eastAsia="es-CO"/>
          <w14:ligatures w14:val="none"/>
        </w:rPr>
        <w:t>65</w:t>
      </w:r>
      <w:r w:rsidR="00DF6E4F" w:rsidRPr="00FA1651">
        <w:rPr>
          <w:rFonts w:ascii="Calibri Light" w:eastAsia="Times New Roman" w:hAnsi="Calibri Light" w:cs="Calibri Light"/>
          <w:kern w:val="0"/>
          <w:lang w:eastAsia="es-CO"/>
          <w14:ligatures w14:val="none"/>
        </w:rPr>
        <w:t xml:space="preserve"> beneficiarios en el año 2022</w:t>
      </w:r>
      <w:r w:rsidR="007D49B8" w:rsidRPr="00FA1651">
        <w:rPr>
          <w:rFonts w:ascii="Calibri Light" w:eastAsia="Times New Roman" w:hAnsi="Calibri Light" w:cs="Calibri Light"/>
          <w:kern w:val="0"/>
          <w:lang w:eastAsia="es-CO"/>
          <w14:ligatures w14:val="none"/>
        </w:rPr>
        <w:t xml:space="preserve"> (meta de 70 personas) </w:t>
      </w:r>
      <w:r w:rsidR="00DF6E4F" w:rsidRPr="00FA1651">
        <w:rPr>
          <w:rFonts w:ascii="Calibri Light" w:eastAsia="Times New Roman" w:hAnsi="Calibri Light" w:cs="Calibri Light"/>
          <w:kern w:val="0"/>
          <w:lang w:eastAsia="es-CO"/>
          <w14:ligatures w14:val="none"/>
        </w:rPr>
        <w:t xml:space="preserve">y 105 en el año 2023 </w:t>
      </w:r>
      <w:r w:rsidRPr="00FA1651">
        <w:rPr>
          <w:rFonts w:ascii="Calibri Light" w:eastAsia="Times New Roman" w:hAnsi="Calibri Light" w:cs="Calibri Light"/>
          <w:kern w:val="0"/>
          <w:lang w:eastAsia="es-CO"/>
          <w14:ligatures w14:val="none"/>
        </w:rPr>
        <w:t>que fueron atendidos en la implementación de la estrategia piloto se encontró que el 62.5% son mujeres y el 37.5% son hombres, en su gran mayoría son adultos mayores, con un 53.1%, es decir, se encuentran en un rango de edad entre 61 a 80 años; de estos el 25% tiene más de 80 años.</w:t>
      </w:r>
    </w:p>
    <w:p w14:paraId="7E8D097A" w14:textId="0DD89D3A" w:rsidR="002836C7" w:rsidRPr="00FA1651" w:rsidRDefault="00B65893"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Dentro de la ocupación u oficio encontramos que el 35.9% de la población es ama de casa, el 9.4% aún realiza alguna actividad económica como independiente, el 14.1% de la población se encuentra desempleada, aunque se debe tener presente que un alto porcentaje de los usuarios son adultos mayores, sin </w:t>
      </w:r>
      <w:r w:rsidR="009A3C45" w:rsidRPr="00FA1651">
        <w:rPr>
          <w:rFonts w:ascii="Calibri Light" w:eastAsia="Times New Roman" w:hAnsi="Calibri Light" w:cs="Calibri Light"/>
          <w:kern w:val="0"/>
          <w:lang w:eastAsia="es-CO"/>
          <w14:ligatures w14:val="none"/>
        </w:rPr>
        <w:t>embargo,</w:t>
      </w:r>
      <w:r w:rsidRPr="00FA1651">
        <w:rPr>
          <w:rFonts w:ascii="Calibri Light" w:eastAsia="Times New Roman" w:hAnsi="Calibri Light" w:cs="Calibri Light"/>
          <w:kern w:val="0"/>
          <w:lang w:eastAsia="es-CO"/>
          <w14:ligatures w14:val="none"/>
        </w:rPr>
        <w:t xml:space="preserve"> tampoco cuentan con un ingreso por pensión; el 37.5% no realiza ninguna ocupación debido a que el requerimiento de oxígeno limita su movilidad y se convierte en un factor de riesgo</w:t>
      </w:r>
      <w:r w:rsidR="00D24F7D" w:rsidRPr="00FA1651">
        <w:rPr>
          <w:rFonts w:ascii="Calibri Light" w:eastAsia="Times New Roman" w:hAnsi="Calibri Light" w:cs="Calibri Light"/>
          <w:kern w:val="0"/>
          <w:lang w:eastAsia="es-CO"/>
          <w14:ligatures w14:val="none"/>
        </w:rPr>
        <w:t>.</w:t>
      </w:r>
    </w:p>
    <w:p w14:paraId="43BE4CEC" w14:textId="5FACC7D3" w:rsidR="003D2CF4" w:rsidRPr="00FA1651" w:rsidRDefault="003D2CF4"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Se encuentra que el 29.7% de la población reside en vivienda propia, el 32.8% paga arriendo y el 34.4% vive en vivienda familiar; se evidencia que el 98.4% de la población tiene todos los servicios Básicos.</w:t>
      </w:r>
    </w:p>
    <w:p w14:paraId="6345B73E" w14:textId="7518B63A" w:rsidR="00873FD1" w:rsidRPr="00FA1651" w:rsidRDefault="00873FD1"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Un </w:t>
      </w:r>
      <w:r w:rsidR="00E11E3F" w:rsidRPr="00FA1651">
        <w:rPr>
          <w:rFonts w:ascii="Calibri Light" w:eastAsia="Times New Roman" w:hAnsi="Calibri Light" w:cs="Calibri Light"/>
          <w:kern w:val="0"/>
          <w:lang w:eastAsia="es-CO"/>
          <w14:ligatures w14:val="none"/>
        </w:rPr>
        <w:t>alto porcentaje (68%) de beneficiarios no presentan sentido de vida adecuado, siendo esto producto de las dinámicas de vida y el inadecuado uso del tiempo, pues muchos de ellos se sienten inútiles y una carga en su hogar.</w:t>
      </w:r>
    </w:p>
    <w:p w14:paraId="47FEB097" w14:textId="19BED648" w:rsidR="00943D36" w:rsidRPr="00FA1651" w:rsidRDefault="00873FD1"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lastRenderedPageBreak/>
        <w:t>Se detectó que el 44% requiere oxígeno 24 horas, el 11% usa el oxígeno durante 20 horas, el 26% permanece 18 horas conectado a oxígeno, 16% usa el oxígeno 15 horas, pero también se pudo determinar que de los 64 usuarios el 21.8% no cumple con el total de horas de oxígeno según indicación médica debido al alto consumo de energía eléctrica que esto representa y además porque deben salir a buscar el sustento alimenticio.</w:t>
      </w:r>
      <w:r w:rsidR="002836C7" w:rsidRPr="00FA1651">
        <w:rPr>
          <w:rFonts w:ascii="Calibri Light" w:eastAsia="Times New Roman" w:hAnsi="Calibri Light" w:cs="Calibri Light"/>
          <w:kern w:val="0"/>
          <w:lang w:eastAsia="es-CO"/>
          <w14:ligatures w14:val="none"/>
        </w:rPr>
        <w:tab/>
      </w:r>
    </w:p>
    <w:p w14:paraId="10C97C15" w14:textId="43C4DBE7" w:rsidR="00943D36" w:rsidRPr="00FA1651" w:rsidRDefault="00E67F5A"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Respecto a la funcionalidad de los beneficiarios se pudo determinar que el 43% son independientes para el desarrollo de sus actividades básicas cotidianas (ABC); por el contrario, el 55% tiene una</w:t>
      </w:r>
      <w:r w:rsidR="00833F7A"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dependencia leve para sus ABC y el 5.8% una dependencia moderada.</w:t>
      </w:r>
    </w:p>
    <w:p w14:paraId="1D9AD32D" w14:textId="01FF7943" w:rsidR="00833F7A" w:rsidRPr="00FA1651" w:rsidRDefault="00FA1651" w:rsidP="00F85242">
      <w:p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Resultados obtenidos</w:t>
      </w:r>
    </w:p>
    <w:p w14:paraId="69E89595" w14:textId="5FB892EA" w:rsidR="00833F7A" w:rsidRPr="00FA1651" w:rsidRDefault="00830F86"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1</w:t>
      </w:r>
      <w:r w:rsidRPr="00FA1651">
        <w:rPr>
          <w:rFonts w:ascii="Calibri Light" w:eastAsia="Times New Roman" w:hAnsi="Calibri Light" w:cs="Calibri Light"/>
          <w:kern w:val="0"/>
          <w:lang w:eastAsia="es-CO"/>
          <w14:ligatures w14:val="none"/>
        </w:rPr>
        <w:t>.</w:t>
      </w:r>
      <w:r w:rsidR="00261D63" w:rsidRPr="00FA1651">
        <w:rPr>
          <w:rFonts w:ascii="Calibri Light" w:eastAsia="Times New Roman" w:hAnsi="Calibri Light" w:cs="Calibri Light"/>
          <w:kern w:val="0"/>
          <w:lang w:eastAsia="es-CO"/>
          <w14:ligatures w14:val="none"/>
        </w:rPr>
        <w:t xml:space="preserve"> </w:t>
      </w:r>
      <w:r w:rsidR="00833F7A" w:rsidRPr="00FA1651">
        <w:rPr>
          <w:rFonts w:ascii="Calibri Light" w:eastAsia="Times New Roman" w:hAnsi="Calibri Light" w:cs="Calibri Light"/>
          <w:kern w:val="0"/>
          <w:lang w:eastAsia="es-CO"/>
          <w14:ligatures w14:val="none"/>
        </w:rPr>
        <w:t>Las visitas realizadas permitieron conocer las características sociodemográficas y vitales de las personas y su grupo familiar, también proporcionaron apoyo en el ámbito del cuidado y la asistencia sanitaria, obteniéndose repuestas positivas según los testimonios recolectados.</w:t>
      </w:r>
    </w:p>
    <w:p w14:paraId="07D84DC9" w14:textId="5D6F3DD5" w:rsidR="00833F7A" w:rsidRPr="00FA1651" w:rsidRDefault="00833F7A"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2.</w:t>
      </w:r>
      <w:r w:rsidRPr="00FA1651">
        <w:rPr>
          <w:rFonts w:ascii="Calibri Light" w:eastAsia="Times New Roman" w:hAnsi="Calibri Light" w:cs="Calibri Light"/>
          <w:kern w:val="0"/>
          <w:lang w:eastAsia="es-CO"/>
          <w14:ligatures w14:val="none"/>
        </w:rPr>
        <w:t xml:space="preserve"> Dentro de los beneficiarios inscritos, el género femenino tiene mayor proporción</w:t>
      </w:r>
      <w:r w:rsidR="007C6312"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dentro de la estrategia, identificando que la figura del cuidador se ubica más hacia</w:t>
      </w:r>
      <w:r w:rsidR="007C6312" w:rsidRPr="00FA1651">
        <w:rPr>
          <w:rFonts w:ascii="Calibri Light" w:eastAsia="Times New Roman" w:hAnsi="Calibri Light" w:cs="Calibri Light"/>
          <w:kern w:val="0"/>
          <w:lang w:eastAsia="es-CO"/>
          <w14:ligatures w14:val="none"/>
        </w:rPr>
        <w:t xml:space="preserve"> l</w:t>
      </w:r>
      <w:r w:rsidRPr="00FA1651">
        <w:rPr>
          <w:rFonts w:ascii="Calibri Light" w:eastAsia="Times New Roman" w:hAnsi="Calibri Light" w:cs="Calibri Light"/>
          <w:kern w:val="0"/>
          <w:lang w:eastAsia="es-CO"/>
          <w14:ligatures w14:val="none"/>
        </w:rPr>
        <w:t>os hijos, las nueras y en ocasiones a los nietos, debido a mayor afinidad y</w:t>
      </w:r>
      <w:r w:rsidR="007C6312"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compromiso hacia la figura materna.</w:t>
      </w:r>
    </w:p>
    <w:p w14:paraId="0029F112" w14:textId="77777777" w:rsidR="0005079E" w:rsidRPr="00FA1651" w:rsidRDefault="00833F7A" w:rsidP="00F85242">
      <w:pPr>
        <w:jc w:val="both"/>
        <w:rPr>
          <w:rFonts w:ascii="Calibri Light" w:hAnsi="Calibri Light" w:cs="Calibri Light"/>
        </w:rPr>
      </w:pPr>
      <w:r w:rsidRPr="00FA1651">
        <w:rPr>
          <w:rFonts w:ascii="Calibri Light" w:eastAsia="Times New Roman" w:hAnsi="Calibri Light" w:cs="Calibri Light"/>
          <w:b/>
          <w:kern w:val="0"/>
          <w:lang w:eastAsia="es-CO"/>
          <w14:ligatures w14:val="none"/>
        </w:rPr>
        <w:t>3.</w:t>
      </w:r>
      <w:r w:rsidRPr="00FA1651">
        <w:rPr>
          <w:rFonts w:ascii="Calibri Light" w:eastAsia="Times New Roman" w:hAnsi="Calibri Light" w:cs="Calibri Light"/>
          <w:kern w:val="0"/>
          <w:lang w:eastAsia="es-CO"/>
          <w14:ligatures w14:val="none"/>
        </w:rPr>
        <w:t xml:space="preserve"> Pese a que no se identificó riesgo suicida, depresión severa y otros trastornos en</w:t>
      </w:r>
      <w:r w:rsidR="007C6312"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la salud mental, los estudios demuestran que el riesgo de depresión en este tipo</w:t>
      </w:r>
      <w:r w:rsidR="007C6312"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 xml:space="preserve">de personas se </w:t>
      </w:r>
      <w:r w:rsidR="007C6312" w:rsidRPr="00FA1651">
        <w:rPr>
          <w:rFonts w:ascii="Calibri Light" w:eastAsia="Times New Roman" w:hAnsi="Calibri Light" w:cs="Calibri Light"/>
          <w:kern w:val="0"/>
          <w:lang w:eastAsia="es-CO"/>
          <w14:ligatures w14:val="none"/>
        </w:rPr>
        <w:t>cuadriplica</w:t>
      </w:r>
      <w:r w:rsidRPr="00FA1651">
        <w:rPr>
          <w:rFonts w:ascii="Calibri Light" w:eastAsia="Times New Roman" w:hAnsi="Calibri Light" w:cs="Calibri Light"/>
          <w:kern w:val="0"/>
          <w:lang w:eastAsia="es-CO"/>
          <w14:ligatures w14:val="none"/>
        </w:rPr>
        <w:t>, por lo tanto es importante realizar intervenciones que</w:t>
      </w:r>
      <w:r w:rsidR="007C6312"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centren la atención en maniobras de terapia racional-emotiva-cognitiva-</w:t>
      </w:r>
      <w:r w:rsidR="007C6312" w:rsidRPr="00FA1651">
        <w:rPr>
          <w:rFonts w:ascii="Calibri Light" w:hAnsi="Calibri Light" w:cs="Calibri Light"/>
        </w:rPr>
        <w:t xml:space="preserve">-conductual y con especial énfasis hacia el cuidador, como generador del mantenimiento de los estados de ánimo del beneficiario. </w:t>
      </w:r>
    </w:p>
    <w:p w14:paraId="35E47DEA" w14:textId="77777777" w:rsidR="0005079E" w:rsidRPr="00FA1651" w:rsidRDefault="007C6312" w:rsidP="00F85242">
      <w:pPr>
        <w:jc w:val="both"/>
        <w:rPr>
          <w:rFonts w:ascii="Calibri Light" w:hAnsi="Calibri Light" w:cs="Calibri Light"/>
        </w:rPr>
      </w:pPr>
      <w:r w:rsidRPr="00FA1651">
        <w:rPr>
          <w:rFonts w:ascii="Calibri Light" w:hAnsi="Calibri Light" w:cs="Calibri Light"/>
          <w:b/>
        </w:rPr>
        <w:t>4.</w:t>
      </w:r>
      <w:r w:rsidRPr="00FA1651">
        <w:rPr>
          <w:rFonts w:ascii="Calibri Light" w:hAnsi="Calibri Light" w:cs="Calibri Light"/>
        </w:rPr>
        <w:t xml:space="preserve"> La literatura describe la terapia física y respiratoria como pilar fundamental en la recuperación y mantenimiento del estado funcional de los usuarios oxígeno requirentes, sin embargo, las condiciones de base de los beneficiarios en esta estrategia piloto, en especial los mayores de 80 años, hicieron complejo realizar las actividades físicas indicadas por parte del profesional en terapia </w:t>
      </w:r>
      <w:r w:rsidR="0005079E" w:rsidRPr="00FA1651">
        <w:rPr>
          <w:rFonts w:ascii="Calibri Light" w:hAnsi="Calibri Light" w:cs="Calibri Light"/>
        </w:rPr>
        <w:t>física respiratoria</w:t>
      </w:r>
      <w:r w:rsidRPr="00FA1651">
        <w:rPr>
          <w:rFonts w:ascii="Calibri Light" w:hAnsi="Calibri Light" w:cs="Calibri Light"/>
        </w:rPr>
        <w:t xml:space="preserve">. </w:t>
      </w:r>
    </w:p>
    <w:p w14:paraId="5E932DE2" w14:textId="3E127E29" w:rsidR="0005079E" w:rsidRPr="00FA1651" w:rsidRDefault="007C6312" w:rsidP="00F85242">
      <w:pPr>
        <w:jc w:val="both"/>
        <w:rPr>
          <w:rFonts w:ascii="Calibri Light" w:hAnsi="Calibri Light" w:cs="Calibri Light"/>
        </w:rPr>
      </w:pPr>
      <w:r w:rsidRPr="00FA1651">
        <w:rPr>
          <w:rFonts w:ascii="Calibri Light" w:hAnsi="Calibri Light" w:cs="Calibri Light"/>
          <w:b/>
        </w:rPr>
        <w:t>5.</w:t>
      </w:r>
      <w:r w:rsidRPr="00FA1651">
        <w:rPr>
          <w:rFonts w:ascii="Calibri Light" w:hAnsi="Calibri Light" w:cs="Calibri Light"/>
        </w:rPr>
        <w:t xml:space="preserve"> Un alto porcentaje de los beneficiarios padecen otras condiciones de salud que los hace más susceptibles a complicaciones, sin embargo, no</w:t>
      </w:r>
      <w:r w:rsidR="0005079E" w:rsidRPr="00FA1651">
        <w:rPr>
          <w:rFonts w:ascii="Calibri Light" w:hAnsi="Calibri Light" w:cs="Calibri Light"/>
        </w:rPr>
        <w:t xml:space="preserve"> son conscientes de las necesidades especiales de  cuidados. </w:t>
      </w:r>
    </w:p>
    <w:p w14:paraId="6BF1D3CF" w14:textId="25F28D21" w:rsidR="0005079E" w:rsidRPr="00FA1651" w:rsidRDefault="0005079E" w:rsidP="00F85242">
      <w:pPr>
        <w:jc w:val="both"/>
        <w:rPr>
          <w:rFonts w:ascii="Calibri Light" w:hAnsi="Calibri Light" w:cs="Calibri Light"/>
        </w:rPr>
      </w:pPr>
      <w:r w:rsidRPr="00FA1651">
        <w:rPr>
          <w:rFonts w:ascii="Calibri Light" w:hAnsi="Calibri Light" w:cs="Calibri Light"/>
          <w:b/>
        </w:rPr>
        <w:lastRenderedPageBreak/>
        <w:t>6.</w:t>
      </w:r>
      <w:r w:rsidRPr="00FA1651">
        <w:rPr>
          <w:rFonts w:ascii="Calibri Light" w:hAnsi="Calibri Light" w:cs="Calibri Light"/>
        </w:rPr>
        <w:t xml:space="preserve"> Al ser incluidos los cuidadores en la implementación de la estrategia, es importante que reciban apoyo por parte de profesionales en psicología para enfrentar la responsabilidad que genera el cuidado y para prepararse ante una posible pérdida.</w:t>
      </w:r>
    </w:p>
    <w:p w14:paraId="0ED267EB" w14:textId="77777777" w:rsidR="00ED4FA4" w:rsidRDefault="0005079E" w:rsidP="00F85242">
      <w:pPr>
        <w:jc w:val="both"/>
        <w:rPr>
          <w:rFonts w:ascii="Calibri Light" w:hAnsi="Calibri Light" w:cs="Calibri Light"/>
        </w:rPr>
      </w:pPr>
      <w:r w:rsidRPr="00FA1651">
        <w:rPr>
          <w:rFonts w:ascii="Calibri Light" w:hAnsi="Calibri Light" w:cs="Calibri Light"/>
          <w:b/>
        </w:rPr>
        <w:t>7.</w:t>
      </w:r>
      <w:r w:rsidRPr="00FA1651">
        <w:rPr>
          <w:rFonts w:ascii="Calibri Light" w:hAnsi="Calibri Light" w:cs="Calibri Light"/>
        </w:rPr>
        <w:t xml:space="preserve"> Las personas con enfermedad crónica siguen </w:t>
      </w:r>
      <w:r w:rsidR="00261D63" w:rsidRPr="00FA1651">
        <w:rPr>
          <w:rFonts w:ascii="Calibri Light" w:hAnsi="Calibri Light" w:cs="Calibri Light"/>
        </w:rPr>
        <w:t>siendo</w:t>
      </w:r>
      <w:r w:rsidRPr="00FA1651">
        <w:rPr>
          <w:rFonts w:ascii="Calibri Light" w:hAnsi="Calibri Light" w:cs="Calibri Light"/>
        </w:rPr>
        <w:t xml:space="preserve"> parte de las familias desde diferentes roles, asumiendo diferentes responsabilidades, es importante  buscar los recursos necesarios para que el cumplimiento de su tratamiento no se altere debido a la condición actual y de esta manera disminuir el riesgo de afectación psicológica</w:t>
      </w:r>
      <w:r w:rsidR="00F85242" w:rsidRPr="00FA1651">
        <w:rPr>
          <w:rFonts w:ascii="Calibri Light" w:hAnsi="Calibri Light" w:cs="Calibri Light"/>
        </w:rPr>
        <w:t>.</w:t>
      </w:r>
    </w:p>
    <w:p w14:paraId="40DBBFB4" w14:textId="6CE51C9A" w:rsidR="00FA1651" w:rsidRPr="00ED4FA4" w:rsidRDefault="00F85242" w:rsidP="00ED4FA4">
      <w:pPr>
        <w:pStyle w:val="Prrafodelista"/>
        <w:numPr>
          <w:ilvl w:val="0"/>
          <w:numId w:val="40"/>
        </w:numPr>
        <w:jc w:val="both"/>
        <w:rPr>
          <w:rFonts w:ascii="Calibri Light" w:hAnsi="Calibri Light" w:cs="Calibri Light"/>
        </w:rPr>
      </w:pPr>
      <w:r w:rsidRPr="00ED4FA4">
        <w:rPr>
          <w:rFonts w:ascii="Calibri Light" w:hAnsi="Calibri Light" w:cs="Calibri Light"/>
          <w:i/>
          <w:u w:val="single"/>
        </w:rPr>
        <w:t>“</w:t>
      </w:r>
      <w:r w:rsidRPr="00ED4FA4">
        <w:rPr>
          <w:rFonts w:ascii="Calibri Light" w:hAnsi="Calibri Light" w:cs="Calibri Light"/>
          <w:i/>
          <w:u w:val="single"/>
        </w:rPr>
        <w:t>Explicación detallada de cómo se estructuró y ejecutó finalmente el programa, adjuntando los documentos que respalden dicha planeación y ejecución.</w:t>
      </w:r>
      <w:r w:rsidRPr="00ED4FA4">
        <w:rPr>
          <w:rFonts w:ascii="Calibri Light" w:hAnsi="Calibri Light" w:cs="Calibri Light"/>
          <w:i/>
          <w:u w:val="single"/>
        </w:rPr>
        <w:t>”</w:t>
      </w:r>
    </w:p>
    <w:p w14:paraId="3B6E8113" w14:textId="77777777" w:rsidR="00F85242" w:rsidRPr="00FA1651" w:rsidRDefault="00B03CA1" w:rsidP="00F85242">
      <w:pPr>
        <w:pStyle w:val="Prrafodelista"/>
        <w:numPr>
          <w:ilvl w:val="0"/>
          <w:numId w:val="29"/>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 xml:space="preserve">Inicio del </w:t>
      </w:r>
      <w:r w:rsidR="00F85242" w:rsidRPr="00FA1651">
        <w:rPr>
          <w:rFonts w:ascii="Calibri Light" w:eastAsia="Times New Roman" w:hAnsi="Calibri Light" w:cs="Calibri Light"/>
          <w:b/>
          <w:kern w:val="0"/>
          <w:lang w:eastAsia="es-CO"/>
          <w14:ligatures w14:val="none"/>
        </w:rPr>
        <w:t xml:space="preserve">plan </w:t>
      </w:r>
      <w:r w:rsidRPr="00FA1651">
        <w:rPr>
          <w:rFonts w:ascii="Calibri Light" w:eastAsia="Times New Roman" w:hAnsi="Calibri Light" w:cs="Calibri Light"/>
          <w:b/>
          <w:kern w:val="0"/>
          <w:lang w:eastAsia="es-CO"/>
          <w14:ligatures w14:val="none"/>
        </w:rPr>
        <w:t>piloto</w:t>
      </w:r>
      <w:r w:rsidRPr="00FA1651">
        <w:rPr>
          <w:rFonts w:ascii="Calibri Light" w:eastAsia="Times New Roman" w:hAnsi="Calibri Light" w:cs="Calibri Light"/>
          <w:kern w:val="0"/>
          <w:lang w:eastAsia="es-CO"/>
          <w14:ligatures w14:val="none"/>
        </w:rPr>
        <w:t>: En octubre de 2022, la Alcaldía de Manizales, a través de la Secretaría de Desarrollo Social, lanzó un plan piloto para personas oxígeno-requirentes. El evento de lanzamiento se realizó en el recinto del Concejo</w:t>
      </w:r>
      <w:r w:rsidR="002061E2" w:rsidRPr="00FA1651">
        <w:rPr>
          <w:rFonts w:ascii="Calibri Light" w:eastAsia="Times New Roman" w:hAnsi="Calibri Light" w:cs="Calibri Light"/>
          <w:kern w:val="0"/>
          <w:lang w:eastAsia="es-CO"/>
          <w14:ligatures w14:val="none"/>
        </w:rPr>
        <w:t>. El programa piloto fue realizado por la Secretaría de Desarrollo Social de la Alcaldía de Manizales en conjunto con la Universidad de Manizales para el apoyo integral a personas oxígeno requirente del municipio de Man</w:t>
      </w:r>
      <w:r w:rsidR="00F85242" w:rsidRPr="00FA1651">
        <w:rPr>
          <w:rFonts w:ascii="Calibri Light" w:eastAsia="Times New Roman" w:hAnsi="Calibri Light" w:cs="Calibri Light"/>
          <w:kern w:val="0"/>
          <w:lang w:eastAsia="es-CO"/>
          <w14:ligatures w14:val="none"/>
        </w:rPr>
        <w:t>izales, departamento de Caldas.</w:t>
      </w:r>
    </w:p>
    <w:p w14:paraId="524650A2" w14:textId="77777777" w:rsidR="00F85242" w:rsidRPr="00FA1651" w:rsidRDefault="00F85242" w:rsidP="00F85242">
      <w:pPr>
        <w:pStyle w:val="Prrafodelista"/>
        <w:jc w:val="both"/>
        <w:rPr>
          <w:rFonts w:ascii="Calibri Light" w:eastAsia="Times New Roman" w:hAnsi="Calibri Light" w:cs="Calibri Light"/>
          <w:kern w:val="0"/>
          <w:lang w:eastAsia="es-CO"/>
          <w14:ligatures w14:val="none"/>
        </w:rPr>
      </w:pPr>
    </w:p>
    <w:p w14:paraId="6E9031E3" w14:textId="745C698B" w:rsidR="00F85242" w:rsidRPr="00FA1651" w:rsidRDefault="002061E2" w:rsidP="00F85242">
      <w:pPr>
        <w:pStyle w:val="Prrafodelista"/>
        <w:numPr>
          <w:ilvl w:val="0"/>
          <w:numId w:val="29"/>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R</w:t>
      </w:r>
      <w:r w:rsidR="00B03CA1" w:rsidRPr="00FA1651">
        <w:rPr>
          <w:rFonts w:ascii="Calibri Light" w:eastAsia="Times New Roman" w:hAnsi="Calibri Light" w:cs="Calibri Light"/>
          <w:b/>
          <w:kern w:val="0"/>
          <w:lang w:eastAsia="es-CO"/>
          <w14:ligatures w14:val="none"/>
        </w:rPr>
        <w:t>econocimiento nacional</w:t>
      </w:r>
      <w:r w:rsidR="00B03CA1" w:rsidRPr="00FA1651">
        <w:rPr>
          <w:rFonts w:ascii="Calibri Light" w:eastAsia="Times New Roman" w:hAnsi="Calibri Light" w:cs="Calibri Light"/>
          <w:kern w:val="0"/>
          <w:lang w:eastAsia="es-CO"/>
          <w14:ligatures w14:val="none"/>
        </w:rPr>
        <w:t>: Manizales se destacó por ser la primera ciudad de Colombia en tener un programa subsidiado para esta población.</w:t>
      </w:r>
    </w:p>
    <w:p w14:paraId="1849FA86" w14:textId="77777777" w:rsidR="00F85242" w:rsidRPr="00FA1651" w:rsidRDefault="00F85242" w:rsidP="00F85242">
      <w:pPr>
        <w:pStyle w:val="Sinespaciado"/>
        <w:rPr>
          <w:rFonts w:ascii="Calibri Light" w:hAnsi="Calibri Light" w:cs="Calibri Light"/>
          <w:lang w:eastAsia="es-CO"/>
        </w:rPr>
      </w:pPr>
    </w:p>
    <w:p w14:paraId="59F6E8F9" w14:textId="40B5C5B2" w:rsidR="00F85242" w:rsidRPr="00FA1651" w:rsidRDefault="00B03CA1" w:rsidP="00F85242">
      <w:pPr>
        <w:pStyle w:val="Prrafodelista"/>
        <w:numPr>
          <w:ilvl w:val="0"/>
          <w:numId w:val="29"/>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Avances y acompañamiento</w:t>
      </w:r>
      <w:r w:rsidRPr="00FA1651">
        <w:rPr>
          <w:rFonts w:ascii="Calibri Light" w:eastAsia="Times New Roman" w:hAnsi="Calibri Light" w:cs="Calibri Light"/>
          <w:kern w:val="0"/>
          <w:lang w:eastAsia="es-CO"/>
          <w14:ligatures w14:val="none"/>
        </w:rPr>
        <w:t>: Posteriormente, el programa ha continuado desarrollándose y recibiendo apoyo de diversas entidades. En noviembre de 2023, por ejemplo, se realizaron talleres en alianza con la Universidad de Manizales para brindar un apoyo integral a los beneficiarios.</w:t>
      </w:r>
    </w:p>
    <w:p w14:paraId="6EE81EEA" w14:textId="77777777" w:rsidR="00F85242" w:rsidRPr="00FA1651" w:rsidRDefault="00F85242" w:rsidP="00F85242">
      <w:pPr>
        <w:pStyle w:val="Prrafodelista"/>
        <w:jc w:val="both"/>
        <w:rPr>
          <w:rFonts w:ascii="Calibri Light" w:eastAsia="Times New Roman" w:hAnsi="Calibri Light" w:cs="Calibri Light"/>
          <w:kern w:val="0"/>
          <w:lang w:eastAsia="es-CO"/>
          <w14:ligatures w14:val="none"/>
        </w:rPr>
      </w:pPr>
    </w:p>
    <w:p w14:paraId="32BC66EC" w14:textId="51650CAC" w:rsidR="00F85242" w:rsidRPr="00FA1651" w:rsidRDefault="00B03CA1" w:rsidP="00F85242">
      <w:pPr>
        <w:pStyle w:val="Prrafodelista"/>
        <w:numPr>
          <w:ilvl w:val="0"/>
          <w:numId w:val="29"/>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No fue un proyecto de acuerdo en 2022</w:t>
      </w:r>
      <w:r w:rsidRPr="00FA1651">
        <w:rPr>
          <w:rFonts w:ascii="Calibri Light" w:eastAsia="Times New Roman" w:hAnsi="Calibri Light" w:cs="Calibri Light"/>
          <w:kern w:val="0"/>
          <w:lang w:eastAsia="es-CO"/>
          <w14:ligatures w14:val="none"/>
        </w:rPr>
        <w:t>: el programa se presentó en el Concejo, como un lanzamiento del plan piloto de la Alcaldía, y no como una iniciativa para que el este la debatiera y la convirtiera en un</w:t>
      </w:r>
      <w:r w:rsidR="00F85242" w:rsidRPr="00FA1651">
        <w:rPr>
          <w:rFonts w:ascii="Calibri Light" w:eastAsia="Times New Roman" w:hAnsi="Calibri Light" w:cs="Calibri Light"/>
          <w:kern w:val="0"/>
          <w:lang w:eastAsia="es-CO"/>
          <w14:ligatures w14:val="none"/>
        </w:rPr>
        <w:t xml:space="preserve"> acuerdo formal en ese momento.</w:t>
      </w:r>
    </w:p>
    <w:p w14:paraId="090C6684" w14:textId="77777777" w:rsidR="00FA1651" w:rsidRDefault="00FA1651" w:rsidP="00FA1651">
      <w:pPr>
        <w:pStyle w:val="Prrafodelista"/>
        <w:jc w:val="both"/>
        <w:rPr>
          <w:rFonts w:ascii="Calibri Light" w:eastAsia="Times New Roman" w:hAnsi="Calibri Light" w:cs="Calibri Light"/>
          <w:b/>
          <w:kern w:val="0"/>
          <w:lang w:eastAsia="es-CO"/>
          <w14:ligatures w14:val="none"/>
        </w:rPr>
      </w:pPr>
    </w:p>
    <w:p w14:paraId="28940C7E" w14:textId="7BF67673" w:rsidR="00B03CA1" w:rsidRPr="00FA1651" w:rsidRDefault="00B03CA1" w:rsidP="00F85242">
      <w:pPr>
        <w:pStyle w:val="Prrafodelista"/>
        <w:numPr>
          <w:ilvl w:val="0"/>
          <w:numId w:val="29"/>
        </w:num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Consolidación en 2023</w:t>
      </w:r>
      <w:r w:rsidRPr="00FA1651">
        <w:rPr>
          <w:rFonts w:ascii="Calibri Light" w:eastAsia="Times New Roman" w:hAnsi="Calibri Light" w:cs="Calibri Light"/>
          <w:kern w:val="0"/>
          <w:lang w:eastAsia="es-CO"/>
          <w14:ligatures w14:val="none"/>
        </w:rPr>
        <w:t>: En agosto de 2023, la Alcaldía de Manizales anunció que el programa se había convertido en un servicio formal que beneficiaría a 105 personas en ese semestre. Se destacó que Manizales fue la primera ciudad en Colombia en establecer un programa subsidiado para esta población</w:t>
      </w:r>
      <w:r w:rsidRPr="00FA1651">
        <w:rPr>
          <w:rFonts w:ascii="Calibri Light" w:eastAsia="Times New Roman" w:hAnsi="Calibri Light" w:cs="Calibri Light"/>
          <w:b/>
          <w:kern w:val="0"/>
          <w:lang w:eastAsia="es-CO"/>
          <w14:ligatures w14:val="none"/>
        </w:rPr>
        <w:t>.</w:t>
      </w:r>
    </w:p>
    <w:p w14:paraId="77DFE2D6" w14:textId="77777777" w:rsidR="009C723C" w:rsidRPr="00FA1651" w:rsidRDefault="009C723C" w:rsidP="00F85242">
      <w:p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lastRenderedPageBreak/>
        <w:t>Por qué es importante esta iniciativa?</w:t>
      </w:r>
    </w:p>
    <w:p w14:paraId="630E1910" w14:textId="77777777" w:rsidR="009C723C" w:rsidRPr="00FA1651" w:rsidRDefault="009C723C"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Según la Organización Mundial de la Salud (OMS), millones de personas en el mundo dependen del suministro de oxígeno médico debido a enfermedades respiratorias como la Enfermedad Pulmonar Obstructiva Crónica (EPOC), la fibrosis pulmonar, secuelas de COVID-19, entre otras.</w:t>
      </w:r>
    </w:p>
    <w:p w14:paraId="08A75B4F" w14:textId="77777777" w:rsidR="009C723C" w:rsidRPr="00FA1651" w:rsidRDefault="009C723C"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En muchas ciudades de Colombia, las personas oxígeno-dependientes enfrentan un doble desafío: su estado de salud y el abandono institucional. El costo de un concentrador, su mantenimiento, y el consumo eléctrico que implica su uso continuo puede llegar a ser insostenible para familias en condición de pobreza.</w:t>
      </w:r>
    </w:p>
    <w:p w14:paraId="56CCDC7C" w14:textId="77777777" w:rsidR="009C723C" w:rsidRPr="00FA1651" w:rsidRDefault="009C723C"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Además, la soledad, el aislamiento y la falta de apoyo psicosocial son factores que deterioran rápidamente su calidad de vida. Por ello, programas como ‘Oxígeno-Requirente’ no solo llenan un vacío en la política pública, sino que abren el camino a una nueva mirada sobre el derecho a la salud en contextos de vulnerabilidad extrema.</w:t>
      </w:r>
    </w:p>
    <w:p w14:paraId="797C219D" w14:textId="059A4DD2" w:rsidR="0031735E" w:rsidRPr="00FA1651" w:rsidRDefault="0031735E"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Una mirada desde el territorio</w:t>
      </w:r>
      <w:r w:rsidRPr="00FA1651">
        <w:rPr>
          <w:rFonts w:ascii="Calibri Light" w:eastAsia="Times New Roman" w:hAnsi="Calibri Light" w:cs="Calibri Light"/>
          <w:kern w:val="0"/>
          <w:lang w:eastAsia="es-CO"/>
          <w14:ligatures w14:val="none"/>
        </w:rPr>
        <w:t>:</w:t>
      </w:r>
    </w:p>
    <w:p w14:paraId="2A2279C0" w14:textId="649DF865" w:rsidR="0031735E" w:rsidRPr="00FA1651" w:rsidRDefault="0031735E"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Manizales, con su política de desarrollo humano y social, se ha consolidado como una ciudad innovadora en atención a poblaciones vulnerables. Desde hace varios años, ha venido articulando esfuerzos para construir modelos de atención diferenciada, especialmente con adultos mayores, cuidadores y personas con enfermedades crónicas.</w:t>
      </w:r>
    </w:p>
    <w:p w14:paraId="729360F2" w14:textId="478DCC24" w:rsidR="0031735E" w:rsidRPr="00FA1651" w:rsidRDefault="0031735E"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En ese contexto, el programa ‘Oxígeno-Requirente’ se inscribe dentro de una visión más amplia de salud comunitaria, donde el Estado reconoce no solo la patología, sino también el entorno social, emocional y económico de estas personas.</w:t>
      </w:r>
    </w:p>
    <w:p w14:paraId="2B2D581E" w14:textId="77777777" w:rsidR="0031735E" w:rsidRPr="00FA1651" w:rsidRDefault="0031735E"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“El acompañamiento profesional y humano es tan vital como el oxígeno mismo”, reza uno de los principios que guían esta estrategia.</w:t>
      </w:r>
    </w:p>
    <w:p w14:paraId="5E6505EA" w14:textId="061C2689" w:rsidR="005D189A" w:rsidRPr="00FA1651" w:rsidRDefault="008346AB"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Por ello y tras</w:t>
      </w:r>
      <w:r w:rsidR="002D2B08" w:rsidRPr="00FA1651">
        <w:rPr>
          <w:rFonts w:ascii="Calibri Light" w:eastAsia="Times New Roman" w:hAnsi="Calibri Light" w:cs="Calibri Light"/>
          <w:kern w:val="0"/>
          <w:lang w:eastAsia="es-CO"/>
          <w14:ligatures w14:val="none"/>
        </w:rPr>
        <w:t xml:space="preserve"> varios meses de investigaciones y de hacer un riguroso análisis de los casos que se han intentado gestar en otras ciudades del país, arrancó en la ciudad </w:t>
      </w:r>
      <w:r w:rsidR="005D189A" w:rsidRPr="00FA1651">
        <w:rPr>
          <w:rFonts w:ascii="Calibri Light" w:eastAsia="Times New Roman" w:hAnsi="Calibri Light" w:cs="Calibri Light"/>
          <w:kern w:val="0"/>
          <w:lang w:eastAsia="es-CO"/>
          <w14:ligatures w14:val="none"/>
        </w:rPr>
        <w:t xml:space="preserve">de Manizales, </w:t>
      </w:r>
      <w:r w:rsidR="004B48E1" w:rsidRPr="00FA1651">
        <w:rPr>
          <w:rFonts w:ascii="Calibri Light" w:eastAsia="Times New Roman" w:hAnsi="Calibri Light" w:cs="Calibri Light"/>
          <w:kern w:val="0"/>
          <w:lang w:eastAsia="es-CO"/>
          <w14:ligatures w14:val="none"/>
        </w:rPr>
        <w:t xml:space="preserve">en el 2022 </w:t>
      </w:r>
      <w:r w:rsidR="002D2B08" w:rsidRPr="00FA1651">
        <w:rPr>
          <w:rFonts w:ascii="Calibri Light" w:eastAsia="Times New Roman" w:hAnsi="Calibri Light" w:cs="Calibri Light"/>
          <w:kern w:val="0"/>
          <w:lang w:eastAsia="es-CO"/>
          <w14:ligatures w14:val="none"/>
        </w:rPr>
        <w:t>una prueba piloto para personas oxígeno-requirentes</w:t>
      </w:r>
      <w:r w:rsidR="004B48E1" w:rsidRPr="00FA1651">
        <w:rPr>
          <w:rFonts w:ascii="Calibri Light" w:eastAsia="Times New Roman" w:hAnsi="Calibri Light" w:cs="Calibri Light"/>
          <w:kern w:val="0"/>
          <w:lang w:eastAsia="es-CO"/>
          <w14:ligatures w14:val="none"/>
        </w:rPr>
        <w:t xml:space="preserve">, </w:t>
      </w:r>
      <w:r w:rsidR="005D189A" w:rsidRPr="00FA1651">
        <w:rPr>
          <w:rFonts w:ascii="Calibri Light" w:eastAsia="Times New Roman" w:hAnsi="Calibri Light" w:cs="Calibri Light"/>
          <w:kern w:val="0"/>
          <w:lang w:eastAsia="es-CO"/>
          <w14:ligatures w14:val="none"/>
        </w:rPr>
        <w:t xml:space="preserve">para apoyar a </w:t>
      </w:r>
      <w:r w:rsidR="00D676AA" w:rsidRPr="00FA1651">
        <w:rPr>
          <w:rFonts w:ascii="Calibri Light" w:eastAsia="Times New Roman" w:hAnsi="Calibri Light" w:cs="Calibri Light"/>
          <w:kern w:val="0"/>
          <w:lang w:eastAsia="es-CO"/>
          <w14:ligatures w14:val="none"/>
        </w:rPr>
        <w:t>población</w:t>
      </w:r>
      <w:r w:rsidR="005D189A" w:rsidRPr="00FA1651">
        <w:rPr>
          <w:rFonts w:ascii="Calibri Light" w:eastAsia="Times New Roman" w:hAnsi="Calibri Light" w:cs="Calibri Light"/>
          <w:kern w:val="0"/>
          <w:lang w:eastAsia="es-CO"/>
          <w14:ligatures w14:val="none"/>
        </w:rPr>
        <w:t xml:space="preserve"> vulnerable con dependencia del oxígeno, ofreciendo atención integral domiciliaria que incluy</w:t>
      </w:r>
      <w:r w:rsidR="00D676AA" w:rsidRPr="00FA1651">
        <w:rPr>
          <w:rFonts w:ascii="Calibri Light" w:eastAsia="Times New Roman" w:hAnsi="Calibri Light" w:cs="Calibri Light"/>
          <w:kern w:val="0"/>
          <w:lang w:eastAsia="es-CO"/>
          <w14:ligatures w14:val="none"/>
        </w:rPr>
        <w:t>ó</w:t>
      </w:r>
      <w:r w:rsidR="005D189A" w:rsidRPr="00FA1651">
        <w:rPr>
          <w:rFonts w:ascii="Calibri Light" w:eastAsia="Times New Roman" w:hAnsi="Calibri Light" w:cs="Calibri Light"/>
          <w:kern w:val="0"/>
          <w:lang w:eastAsia="es-CO"/>
          <w14:ligatures w14:val="none"/>
        </w:rPr>
        <w:t xml:space="preserve"> acompañamiento psicosocial, terapia físico respiratoria</w:t>
      </w:r>
      <w:r w:rsidR="00D676AA" w:rsidRPr="00FA1651">
        <w:rPr>
          <w:rFonts w:ascii="Calibri Light" w:eastAsia="Times New Roman" w:hAnsi="Calibri Light" w:cs="Calibri Light"/>
          <w:kern w:val="0"/>
          <w:lang w:eastAsia="es-CO"/>
          <w14:ligatures w14:val="none"/>
        </w:rPr>
        <w:t>, talleristas,</w:t>
      </w:r>
      <w:r w:rsidR="005D189A" w:rsidRPr="00FA1651">
        <w:rPr>
          <w:rFonts w:ascii="Calibri Light" w:eastAsia="Times New Roman" w:hAnsi="Calibri Light" w:cs="Calibri Light"/>
          <w:kern w:val="0"/>
          <w:lang w:eastAsia="es-CO"/>
          <w14:ligatures w14:val="none"/>
        </w:rPr>
        <w:t xml:space="preserve"> kits de alimentación</w:t>
      </w:r>
      <w:r w:rsidR="00D676AA" w:rsidRPr="00FA1651">
        <w:rPr>
          <w:rFonts w:ascii="Calibri Light" w:eastAsia="Times New Roman" w:hAnsi="Calibri Light" w:cs="Calibri Light"/>
          <w:kern w:val="0"/>
          <w:lang w:eastAsia="es-CO"/>
          <w14:ligatures w14:val="none"/>
        </w:rPr>
        <w:t xml:space="preserve"> y  de aseo</w:t>
      </w:r>
      <w:r w:rsidR="005D189A" w:rsidRPr="00FA1651">
        <w:rPr>
          <w:rFonts w:ascii="Calibri Light" w:eastAsia="Times New Roman" w:hAnsi="Calibri Light" w:cs="Calibri Light"/>
          <w:kern w:val="0"/>
          <w:lang w:eastAsia="es-CO"/>
          <w14:ligatures w14:val="none"/>
        </w:rPr>
        <w:t>.</w:t>
      </w:r>
    </w:p>
    <w:p w14:paraId="496A48EE" w14:textId="77777777" w:rsidR="007D49B8" w:rsidRPr="00FA1651" w:rsidRDefault="007D49B8"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lastRenderedPageBreak/>
        <w:t>La salud y la inclusión social se convierten en prioridad para la Alcaldía de Manizales con el lanzamiento del programa ‘Oxígeno-Requirente’, una estrategia inédita en Colombia que busca brindar atención integral a personas oxígeno-dependientes, es decir, aquellas que requieren un concentrador de oxígeno al menos 15 horas al día para sobrevivir.</w:t>
      </w:r>
    </w:p>
    <w:p w14:paraId="61052630" w14:textId="1F3B3AA1" w:rsidR="002C7EFA" w:rsidRPr="00FA1651" w:rsidRDefault="002C7EFA"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Para garantizar el éxito de esta iniciativa, la Secretaría de Desarrollo Social trabajó de manera directa en aspectos </w:t>
      </w:r>
      <w:r w:rsidR="00AF5DF4" w:rsidRPr="00FA1651">
        <w:rPr>
          <w:rFonts w:ascii="Calibri Light" w:eastAsia="Times New Roman" w:hAnsi="Calibri Light" w:cs="Calibri Light"/>
          <w:kern w:val="0"/>
          <w:lang w:eastAsia="es-CO"/>
          <w14:ligatures w14:val="none"/>
        </w:rPr>
        <w:t>tales como</w:t>
      </w:r>
      <w:r w:rsidRPr="00FA1651">
        <w:rPr>
          <w:rFonts w:ascii="Calibri Light" w:eastAsia="Times New Roman" w:hAnsi="Calibri Light" w:cs="Calibri Light"/>
          <w:kern w:val="0"/>
          <w:lang w:eastAsia="es-CO"/>
          <w14:ligatures w14:val="none"/>
        </w:rPr>
        <w:t>:</w:t>
      </w:r>
    </w:p>
    <w:p w14:paraId="5E90CB5A" w14:textId="5DD699D2" w:rsidR="002C7EFA" w:rsidRPr="00FA1651" w:rsidRDefault="002C7EFA" w:rsidP="00FA1651">
      <w:pPr>
        <w:pStyle w:val="Prrafodelista"/>
        <w:numPr>
          <w:ilvl w:val="0"/>
          <w:numId w:val="37"/>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Factor económico:</w:t>
      </w:r>
      <w:r w:rsidRPr="00FA1651">
        <w:rPr>
          <w:rFonts w:ascii="Calibri Light" w:eastAsia="Times New Roman" w:hAnsi="Calibri Light" w:cs="Calibri Light"/>
          <w:kern w:val="0"/>
          <w:lang w:eastAsia="es-CO"/>
          <w14:ligatures w14:val="none"/>
        </w:rPr>
        <w:t xml:space="preserve"> </w:t>
      </w:r>
      <w:r w:rsidR="00AF5DF4" w:rsidRPr="00FA1651">
        <w:rPr>
          <w:rFonts w:ascii="Calibri Light" w:eastAsia="Times New Roman" w:hAnsi="Calibri Light" w:cs="Calibri Light"/>
          <w:kern w:val="0"/>
          <w:lang w:eastAsia="es-CO"/>
          <w14:ligatures w14:val="none"/>
        </w:rPr>
        <w:t>con la entrega de los paquetes alimenticios, como de aseo,  se trata de alivianar un poco  la economía del hogar.</w:t>
      </w:r>
    </w:p>
    <w:p w14:paraId="78A2FED1" w14:textId="093845F8" w:rsidR="002C7EFA" w:rsidRPr="00FA1651" w:rsidRDefault="00AF5DF4" w:rsidP="00FA1651">
      <w:pPr>
        <w:pStyle w:val="Prrafodelista"/>
        <w:numPr>
          <w:ilvl w:val="0"/>
          <w:numId w:val="37"/>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T</w:t>
      </w:r>
      <w:r w:rsidR="002C7EFA" w:rsidRPr="00FA1651">
        <w:rPr>
          <w:rFonts w:ascii="Calibri Light" w:eastAsia="Times New Roman" w:hAnsi="Calibri Light" w:cs="Calibri Light"/>
          <w:b/>
          <w:kern w:val="0"/>
          <w:lang w:eastAsia="es-CO"/>
          <w14:ligatures w14:val="none"/>
        </w:rPr>
        <w:t>rabajo con las familias:</w:t>
      </w:r>
      <w:r w:rsidR="002C7EFA" w:rsidRPr="00FA1651">
        <w:rPr>
          <w:rFonts w:ascii="Calibri Light" w:eastAsia="Times New Roman" w:hAnsi="Calibri Light" w:cs="Calibri Light"/>
          <w:kern w:val="0"/>
          <w:lang w:eastAsia="es-CO"/>
          <w14:ligatures w14:val="none"/>
        </w:rPr>
        <w:t xml:space="preserve"> En algunos casos, la salud mental y emocional del entorno de las personas oxígeno-requirentes resulta afectada; por tal razón, se hará un trabajo profesional para fortalecer el acompañamiento de las familias hacia el paciente.</w:t>
      </w:r>
    </w:p>
    <w:p w14:paraId="3FAC9FB1" w14:textId="42F6EAC7" w:rsidR="002C7EFA" w:rsidRPr="00FA1651" w:rsidRDefault="00D676AA" w:rsidP="00FA1651">
      <w:pPr>
        <w:pStyle w:val="Prrafodelista"/>
        <w:numPr>
          <w:ilvl w:val="0"/>
          <w:numId w:val="37"/>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Trabajo</w:t>
      </w:r>
      <w:r w:rsidR="002C7EFA" w:rsidRPr="00FA1651">
        <w:rPr>
          <w:rFonts w:ascii="Calibri Light" w:eastAsia="Times New Roman" w:hAnsi="Calibri Light" w:cs="Calibri Light"/>
          <w:b/>
          <w:kern w:val="0"/>
          <w:lang w:eastAsia="es-CO"/>
          <w14:ligatures w14:val="none"/>
        </w:rPr>
        <w:t xml:space="preserve"> con las personas oxígeno-requirentes:</w:t>
      </w:r>
      <w:r w:rsidR="002C7EFA" w:rsidRPr="00FA1651">
        <w:rPr>
          <w:rFonts w:ascii="Calibri Light" w:eastAsia="Times New Roman" w:hAnsi="Calibri Light" w:cs="Calibri Light"/>
          <w:kern w:val="0"/>
          <w:lang w:eastAsia="es-CO"/>
          <w14:ligatures w14:val="none"/>
        </w:rPr>
        <w:t xml:space="preserve"> Con intervenciones profesionales en psicología, </w:t>
      </w:r>
      <w:r w:rsidRPr="00FA1651">
        <w:rPr>
          <w:rFonts w:ascii="Calibri Light" w:eastAsia="Times New Roman" w:hAnsi="Calibri Light" w:cs="Calibri Light"/>
          <w:kern w:val="0"/>
          <w:lang w:eastAsia="es-CO"/>
          <w14:ligatures w14:val="none"/>
        </w:rPr>
        <w:t>terapia respiratoria y talleristas</w:t>
      </w:r>
      <w:r w:rsidR="002C7EFA" w:rsidRPr="00FA1651">
        <w:rPr>
          <w:rFonts w:ascii="Calibri Light" w:eastAsia="Times New Roman" w:hAnsi="Calibri Light" w:cs="Calibri Light"/>
          <w:kern w:val="0"/>
          <w:lang w:eastAsia="es-CO"/>
          <w14:ligatures w14:val="none"/>
        </w:rPr>
        <w:t xml:space="preserve">, se busca que </w:t>
      </w:r>
      <w:r w:rsidRPr="00FA1651">
        <w:rPr>
          <w:rFonts w:ascii="Calibri Light" w:eastAsia="Times New Roman" w:hAnsi="Calibri Light" w:cs="Calibri Light"/>
          <w:kern w:val="0"/>
          <w:lang w:eastAsia="es-CO"/>
          <w14:ligatures w14:val="none"/>
        </w:rPr>
        <w:t>la persona</w:t>
      </w:r>
      <w:r w:rsidR="002C7EFA" w:rsidRPr="00FA1651">
        <w:rPr>
          <w:rFonts w:ascii="Calibri Light" w:eastAsia="Times New Roman" w:hAnsi="Calibri Light" w:cs="Calibri Light"/>
          <w:kern w:val="0"/>
          <w:lang w:eastAsia="es-CO"/>
          <w14:ligatures w14:val="none"/>
        </w:rPr>
        <w:t xml:space="preserve"> no caiga en la monotonía, y se evite el sedentarismo y la afección emocional.</w:t>
      </w:r>
    </w:p>
    <w:p w14:paraId="05CD6B60" w14:textId="17567E08" w:rsidR="007D49B8" w:rsidRPr="00FA1651" w:rsidRDefault="007D49B8" w:rsidP="00F85242">
      <w:p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Se establecieron los Requisitos para acceder al programa:</w:t>
      </w:r>
    </w:p>
    <w:p w14:paraId="056C4718" w14:textId="77777777" w:rsidR="008479E0" w:rsidRPr="00FA1651" w:rsidRDefault="008479E0" w:rsidP="008479E0">
      <w:pPr>
        <w:pStyle w:val="Sinespaciado"/>
        <w:numPr>
          <w:ilvl w:val="0"/>
          <w:numId w:val="31"/>
        </w:numPr>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Residir en el Municipio de Manizales.</w:t>
      </w:r>
    </w:p>
    <w:p w14:paraId="25F00C7B" w14:textId="77777777" w:rsidR="008479E0" w:rsidRPr="00FA1651" w:rsidRDefault="008479E0" w:rsidP="008479E0">
      <w:pPr>
        <w:pStyle w:val="Sinespaciado"/>
        <w:numPr>
          <w:ilvl w:val="0"/>
          <w:numId w:val="31"/>
        </w:numPr>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Tener clasificación SISBÉN entre A1 y A5 o B1 a B7 del Municipio de Manizales.</w:t>
      </w:r>
    </w:p>
    <w:p w14:paraId="051B9D55" w14:textId="77777777" w:rsidR="008479E0" w:rsidRPr="00FA1651" w:rsidRDefault="008479E0" w:rsidP="008479E0">
      <w:pPr>
        <w:pStyle w:val="Sinespaciado"/>
        <w:numPr>
          <w:ilvl w:val="0"/>
          <w:numId w:val="31"/>
        </w:numPr>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Ser paciente oxígeno-requirente, con necesidad mínima de 15 horas diarias, certificada en historia clínica.</w:t>
      </w:r>
    </w:p>
    <w:p w14:paraId="0F6F86C5" w14:textId="77777777" w:rsidR="008479E0" w:rsidRPr="00FA1651" w:rsidRDefault="008479E0" w:rsidP="008479E0">
      <w:pPr>
        <w:pStyle w:val="Sinespaciado"/>
        <w:numPr>
          <w:ilvl w:val="0"/>
          <w:numId w:val="31"/>
        </w:numPr>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Estar afiliado al régimen subsidiado en salud.</w:t>
      </w:r>
    </w:p>
    <w:p w14:paraId="4C00E779" w14:textId="6AC95452" w:rsidR="00FA1651" w:rsidRPr="00F03888" w:rsidRDefault="008479E0" w:rsidP="00FA1651">
      <w:pPr>
        <w:pStyle w:val="Sinespaciado"/>
        <w:numPr>
          <w:ilvl w:val="0"/>
          <w:numId w:val="31"/>
        </w:numPr>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No ser pensionado.</w:t>
      </w:r>
    </w:p>
    <w:p w14:paraId="32381A44" w14:textId="77777777" w:rsidR="008479E0" w:rsidRPr="00FA1651" w:rsidRDefault="008479E0" w:rsidP="008479E0">
      <w:pPr>
        <w:pStyle w:val="Sinespaciado"/>
        <w:ind w:left="720"/>
        <w:rPr>
          <w:rFonts w:ascii="Calibri Light" w:eastAsia="Times New Roman" w:hAnsi="Calibri Light" w:cs="Calibri Light"/>
          <w:kern w:val="0"/>
          <w:lang w:eastAsia="es-CO"/>
          <w14:ligatures w14:val="none"/>
        </w:rPr>
      </w:pPr>
    </w:p>
    <w:p w14:paraId="40FE201B" w14:textId="77777777" w:rsidR="008479E0" w:rsidRPr="00FA1651" w:rsidRDefault="008479E0" w:rsidP="008479E0">
      <w:p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Presentar la siguiente información:</w:t>
      </w:r>
    </w:p>
    <w:p w14:paraId="5286C6AC" w14:textId="421F4D0E" w:rsidR="008479E0" w:rsidRPr="00FA1651" w:rsidRDefault="008479E0" w:rsidP="008479E0">
      <w:pPr>
        <w:pStyle w:val="NormalWeb"/>
        <w:numPr>
          <w:ilvl w:val="0"/>
          <w:numId w:val="30"/>
        </w:numPr>
        <w:spacing w:after="100" w:afterAutospacing="1"/>
        <w:jc w:val="both"/>
        <w:rPr>
          <w:rFonts w:ascii="Calibri Light" w:hAnsi="Calibri Light" w:cs="Calibri Light"/>
        </w:rPr>
      </w:pPr>
      <w:r w:rsidRPr="00FA1651">
        <w:rPr>
          <w:rFonts w:ascii="Calibri Light" w:hAnsi="Calibri Light" w:cs="Calibri Light"/>
        </w:rPr>
        <w:t>Fotocopia de la historia clínica (</w:t>
      </w:r>
      <w:r w:rsidRPr="00FA1651">
        <w:rPr>
          <w:rFonts w:ascii="Calibri Light" w:hAnsi="Calibri Light" w:cs="Calibri Light"/>
        </w:rPr>
        <w:t xml:space="preserve">vigencia no mayor a tres meses), en la cual se especifique </w:t>
      </w:r>
      <w:proofErr w:type="spellStart"/>
      <w:r w:rsidRPr="00FA1651">
        <w:rPr>
          <w:rFonts w:ascii="Calibri Light" w:hAnsi="Calibri Light" w:cs="Calibri Light"/>
        </w:rPr>
        <w:t>el</w:t>
      </w:r>
      <w:proofErr w:type="spellEnd"/>
      <w:r w:rsidRPr="00FA1651">
        <w:rPr>
          <w:rFonts w:ascii="Calibri Light" w:hAnsi="Calibri Light" w:cs="Calibri Light"/>
        </w:rPr>
        <w:t xml:space="preserve"> y uso del concentrador de 15 horas como </w:t>
      </w:r>
      <w:r w:rsidR="00FA1651" w:rsidRPr="00FA1651">
        <w:rPr>
          <w:rFonts w:ascii="Calibri Light" w:hAnsi="Calibri Light" w:cs="Calibri Light"/>
        </w:rPr>
        <w:t>mínimo</w:t>
      </w:r>
      <w:r w:rsidRPr="00FA1651">
        <w:rPr>
          <w:rFonts w:ascii="Calibri Light" w:hAnsi="Calibri Light" w:cs="Calibri Light"/>
        </w:rPr>
        <w:t xml:space="preserve">. </w:t>
      </w:r>
    </w:p>
    <w:p w14:paraId="1780960B" w14:textId="77777777" w:rsidR="008479E0" w:rsidRPr="00FA1651" w:rsidRDefault="008479E0" w:rsidP="008479E0">
      <w:pPr>
        <w:pStyle w:val="NormalWeb"/>
        <w:numPr>
          <w:ilvl w:val="0"/>
          <w:numId w:val="30"/>
        </w:numPr>
        <w:spacing w:after="100" w:afterAutospacing="1"/>
        <w:jc w:val="both"/>
        <w:rPr>
          <w:rFonts w:ascii="Calibri Light" w:hAnsi="Calibri Light" w:cs="Calibri Light"/>
        </w:rPr>
      </w:pPr>
      <w:r w:rsidRPr="00FA1651">
        <w:rPr>
          <w:rFonts w:ascii="Calibri Light" w:hAnsi="Calibri Light" w:cs="Calibri Light"/>
        </w:rPr>
        <w:t>Fotocopia del SISBÉN.</w:t>
      </w:r>
    </w:p>
    <w:p w14:paraId="3B08EA81" w14:textId="77777777" w:rsidR="008479E0" w:rsidRPr="00FA1651" w:rsidRDefault="008479E0" w:rsidP="008479E0">
      <w:pPr>
        <w:pStyle w:val="NormalWeb"/>
        <w:numPr>
          <w:ilvl w:val="0"/>
          <w:numId w:val="30"/>
        </w:numPr>
        <w:spacing w:after="100" w:afterAutospacing="1"/>
        <w:jc w:val="both"/>
        <w:rPr>
          <w:rFonts w:ascii="Calibri Light" w:hAnsi="Calibri Light" w:cs="Calibri Light"/>
        </w:rPr>
      </w:pPr>
      <w:r w:rsidRPr="00FA1651">
        <w:rPr>
          <w:rFonts w:ascii="Calibri Light" w:hAnsi="Calibri Light" w:cs="Calibri Light"/>
        </w:rPr>
        <w:t>Fotocopia del documento de identidad.</w:t>
      </w:r>
    </w:p>
    <w:p w14:paraId="6D05889C" w14:textId="77777777" w:rsidR="008479E0" w:rsidRDefault="007D49B8" w:rsidP="008479E0">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Las inscripciones se realizaron presencialmente en la Secretaría de Desarrollo Social de Manizales, ubicada en el segundo piso de la Alcaldía.</w:t>
      </w:r>
    </w:p>
    <w:p w14:paraId="48B4BC15" w14:textId="77777777" w:rsidR="00F03888" w:rsidRPr="00FA1651" w:rsidRDefault="00F03888" w:rsidP="008479E0">
      <w:pPr>
        <w:jc w:val="both"/>
        <w:rPr>
          <w:rFonts w:ascii="Calibri Light" w:eastAsia="Times New Roman" w:hAnsi="Calibri Light" w:cs="Calibri Light"/>
          <w:kern w:val="0"/>
          <w:lang w:eastAsia="es-CO"/>
          <w14:ligatures w14:val="none"/>
        </w:rPr>
      </w:pPr>
    </w:p>
    <w:p w14:paraId="3F2E6FCC" w14:textId="79F0E62B" w:rsidR="008479E0" w:rsidRPr="00ED4FA4" w:rsidRDefault="008479E0" w:rsidP="00ED4FA4">
      <w:pPr>
        <w:pStyle w:val="Prrafodelista"/>
        <w:numPr>
          <w:ilvl w:val="0"/>
          <w:numId w:val="40"/>
        </w:numPr>
        <w:jc w:val="both"/>
        <w:rPr>
          <w:rFonts w:ascii="Calibri Light" w:hAnsi="Calibri Light" w:cs="Calibri Light"/>
          <w:i/>
          <w:u w:val="single"/>
        </w:rPr>
      </w:pPr>
      <w:r w:rsidRPr="00ED4FA4">
        <w:rPr>
          <w:rFonts w:ascii="Calibri Light" w:hAnsi="Calibri Light" w:cs="Calibri Light"/>
          <w:i/>
          <w:u w:val="single"/>
        </w:rPr>
        <w:lastRenderedPageBreak/>
        <w:t>“</w:t>
      </w:r>
      <w:r w:rsidRPr="00ED4FA4">
        <w:rPr>
          <w:rFonts w:ascii="Calibri Light" w:hAnsi="Calibri Light" w:cs="Calibri Light"/>
          <w:i/>
          <w:u w:val="single"/>
        </w:rPr>
        <w:t>Indicación sobre si el programa contó con visto bueno técnico, financiero y jurídico, anexando los conceptos, avales o actos administrativos correspondientes</w:t>
      </w:r>
      <w:r w:rsidRPr="00ED4FA4">
        <w:rPr>
          <w:rFonts w:ascii="Calibri Light" w:hAnsi="Calibri Light" w:cs="Calibri Light"/>
          <w:i/>
          <w:u w:val="single"/>
        </w:rPr>
        <w:t>.”</w:t>
      </w:r>
    </w:p>
    <w:p w14:paraId="00A94E4B" w14:textId="1EA63472" w:rsidR="00B51EBB" w:rsidRPr="00FA1651" w:rsidRDefault="00B51EBB" w:rsidP="008479E0">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En este apartado se presenta la construcción de la línea normativa de “Apoyo a</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p</w:t>
      </w:r>
      <w:r w:rsidR="006333E8" w:rsidRPr="00FA1651">
        <w:rPr>
          <w:rFonts w:ascii="Calibri Light" w:eastAsia="Times New Roman" w:hAnsi="Calibri Light" w:cs="Calibri Light"/>
          <w:kern w:val="0"/>
          <w:lang w:eastAsia="es-CO"/>
          <w14:ligatures w14:val="none"/>
        </w:rPr>
        <w:t>ersonas</w:t>
      </w:r>
      <w:r w:rsidRPr="00FA1651">
        <w:rPr>
          <w:rFonts w:ascii="Calibri Light" w:eastAsia="Times New Roman" w:hAnsi="Calibri Light" w:cs="Calibri Light"/>
          <w:kern w:val="0"/>
          <w:lang w:eastAsia="es-CO"/>
          <w14:ligatures w14:val="none"/>
        </w:rPr>
        <w:t xml:space="preserve"> con enfermedades crónicas que requieren manejo domiciliario” con base en</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las leyes colombianas relacionadas con las categorías de “Apoyo psicosocial, apoyo</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económico, condiciones especiales de pacientes con requerimientos de cuidados</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domiciliarios”, y “Pacientes con necesidades de cuidados paliativos”. Para tales efectos,</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se buscaron las leyes aplicadas en Colombia para pacientes que requieren cuidado</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domiciliario para tener un panorama más claro:</w:t>
      </w:r>
    </w:p>
    <w:p w14:paraId="44AE4241" w14:textId="77777777" w:rsidR="00AE0610" w:rsidRPr="00FA1651" w:rsidRDefault="00B51EBB"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Ley 1122 de 2007: Artículo 33:</w:t>
      </w:r>
      <w:r w:rsidRPr="00FA1651">
        <w:rPr>
          <w:rFonts w:ascii="Calibri Light" w:eastAsia="Times New Roman" w:hAnsi="Calibri Light" w:cs="Calibri Light"/>
          <w:kern w:val="0"/>
          <w:lang w:eastAsia="es-CO"/>
          <w14:ligatures w14:val="none"/>
        </w:rPr>
        <w:t xml:space="preserve"> “El Gobierno Nacional definirá el Plan Nacional de</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Salud Pública para cada cuatrienio, el cual quedará expresado en el respectivo Plan</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Nacional de Desarrollo. Su objetivo será la atención y prevención de los principales</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factores de riesgo para la salud y la promoción de condiciones y estilos de vida</w:t>
      </w:r>
      <w:r w:rsidR="00AE0610"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saludables, fortaleciendo la capacidad de la comunidad y la de los diferentes niveles</w:t>
      </w:r>
      <w:r w:rsidR="00AE0610" w:rsidRPr="00FA1651">
        <w:rPr>
          <w:rFonts w:ascii="Calibri Light" w:eastAsia="Times New Roman" w:hAnsi="Calibri Light" w:cs="Calibri Light"/>
          <w:kern w:val="0"/>
          <w:lang w:eastAsia="es-CO"/>
          <w14:ligatures w14:val="none"/>
        </w:rPr>
        <w:t xml:space="preserve"> territoriales para actuar”13. Numeral i: Los modelos de atención, tales como: salud familiar y comunitaria, atención primaria y atención domiciliaria.</w:t>
      </w:r>
    </w:p>
    <w:p w14:paraId="0328AC7D" w14:textId="48294FE5" w:rsidR="00A81739" w:rsidRPr="00FA1651" w:rsidRDefault="00A81739"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Ley 1438 de 2011:</w:t>
      </w:r>
      <w:r w:rsidRPr="00FA1651">
        <w:rPr>
          <w:rFonts w:ascii="Calibri Light" w:eastAsia="Times New Roman" w:hAnsi="Calibri Light" w:cs="Calibri Light"/>
          <w:kern w:val="0"/>
          <w:lang w:eastAsia="es-CO"/>
          <w14:ligatures w14:val="none"/>
        </w:rPr>
        <w:t xml:space="preserve"> "Por medio de la cual se reforma el Sistema General de Seguridad Social en Salud y se dictan otras disposiciones”.</w:t>
      </w:r>
    </w:p>
    <w:p w14:paraId="65FE1B0C" w14:textId="13EC99DF" w:rsidR="00A81739" w:rsidRPr="00FA1651" w:rsidRDefault="00A81739"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Resolución 2003 de 2014: “Por la cual se definen los procedimientos y condiciones de inscripción de los prestadores de servicios de salud y de habilitación de servicios de salud”.</w:t>
      </w:r>
    </w:p>
    <w:p w14:paraId="7D04B6D2" w14:textId="203D918D" w:rsidR="00A81739" w:rsidRPr="00FA1651" w:rsidRDefault="00A81739"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Ley 1733 de 2014:</w:t>
      </w:r>
      <w:r w:rsidRPr="00FA1651">
        <w:rPr>
          <w:rFonts w:ascii="Calibri Light" w:eastAsia="Times New Roman" w:hAnsi="Calibri Light" w:cs="Calibri Light"/>
          <w:kern w:val="0"/>
          <w:lang w:eastAsia="es-CO"/>
          <w14:ligatures w14:val="none"/>
        </w:rPr>
        <w:t xml:space="preserve"> “Ley Consuelo </w:t>
      </w:r>
      <w:proofErr w:type="spellStart"/>
      <w:r w:rsidRPr="00FA1651">
        <w:rPr>
          <w:rFonts w:ascii="Calibri Light" w:eastAsia="Times New Roman" w:hAnsi="Calibri Light" w:cs="Calibri Light"/>
          <w:kern w:val="0"/>
          <w:lang w:eastAsia="es-CO"/>
          <w14:ligatures w14:val="none"/>
        </w:rPr>
        <w:t>Devis</w:t>
      </w:r>
      <w:proofErr w:type="spellEnd"/>
      <w:r w:rsidRPr="00FA1651">
        <w:rPr>
          <w:rFonts w:ascii="Calibri Light" w:eastAsia="Times New Roman" w:hAnsi="Calibri Light" w:cs="Calibri Light"/>
          <w:kern w:val="0"/>
          <w:lang w:eastAsia="es-CO"/>
          <w14:ligatures w14:val="none"/>
        </w:rPr>
        <w:t xml:space="preserve"> Saavedra, mediante la cual se regulan los servicios de cuidados paliativos para el manejo integral de pacientes con enfermedades terminales, crónicas, degenerativas e irreversibles en cualquier fase de la enfermedad de alto impacto en la calidad de vida”.</w:t>
      </w:r>
    </w:p>
    <w:p w14:paraId="4E1F2775" w14:textId="1E63FF89" w:rsidR="00A81739" w:rsidRPr="00FA1651" w:rsidRDefault="00A81739"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Ley 1751 Ley estatutaria de salud de 2015:</w:t>
      </w:r>
      <w:r w:rsidRPr="00FA1651">
        <w:rPr>
          <w:rFonts w:ascii="Calibri Light" w:eastAsia="Times New Roman" w:hAnsi="Calibri Light" w:cs="Calibri Light"/>
          <w:kern w:val="0"/>
          <w:lang w:eastAsia="es-CO"/>
          <w14:ligatures w14:val="none"/>
        </w:rPr>
        <w:t xml:space="preserve"> “La presente ley tiene por objeto garantizar el derecho fundamental a la salud, regularlo y establecer sus mecanismos de protección”.</w:t>
      </w:r>
    </w:p>
    <w:p w14:paraId="3392BB7D" w14:textId="7398E138" w:rsidR="00EE2BA9" w:rsidRPr="00FA1651" w:rsidRDefault="00A81739"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Resolución 5592 de 2015:</w:t>
      </w:r>
      <w:r w:rsidRPr="00FA1651">
        <w:rPr>
          <w:rFonts w:ascii="Calibri Light" w:eastAsia="Times New Roman" w:hAnsi="Calibri Light" w:cs="Calibri Light"/>
          <w:kern w:val="0"/>
          <w:lang w:eastAsia="es-CO"/>
          <w14:ligatures w14:val="none"/>
        </w:rPr>
        <w:t xml:space="preserve"> “Por la cual se actualiza integralmente el Plan de Beneficios en Salud con cargo a la Unidad de Pago por Capitación-UPC del Sistema General de Seguridad Social en Salud —SGSSS y </w:t>
      </w:r>
      <w:r w:rsidR="008479E0" w:rsidRPr="00FA1651">
        <w:rPr>
          <w:rFonts w:ascii="Calibri Light" w:eastAsia="Times New Roman" w:hAnsi="Calibri Light" w:cs="Calibri Light"/>
          <w:kern w:val="0"/>
          <w:lang w:eastAsia="es-CO"/>
          <w14:ligatures w14:val="none"/>
        </w:rPr>
        <w:t>se dictan otras disposiciones”.</w:t>
      </w:r>
    </w:p>
    <w:p w14:paraId="5E17FED1" w14:textId="1F2F7D22" w:rsidR="00775CD8" w:rsidRPr="00FA1651" w:rsidRDefault="00775CD8"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Resolución 6408 de 2016</w:t>
      </w:r>
      <w:r w:rsidRPr="00FA1651">
        <w:rPr>
          <w:rFonts w:ascii="Calibri Light" w:eastAsia="Times New Roman" w:hAnsi="Calibri Light" w:cs="Calibri Light"/>
          <w:kern w:val="0"/>
          <w:lang w:eastAsia="es-CO"/>
          <w14:ligatures w14:val="none"/>
        </w:rPr>
        <w:t>: “Por la cual se modifica el Plan de Beneficios en Salud con cargo a la Unidad de Pago por Capitación (UPC)”.</w:t>
      </w:r>
    </w:p>
    <w:p w14:paraId="53357227" w14:textId="7027FAC1" w:rsidR="00775CD8" w:rsidRPr="00FA1651" w:rsidRDefault="00775CD8"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lastRenderedPageBreak/>
        <w:t>Artículo 26. Atención domiciliaria</w:t>
      </w:r>
      <w:r w:rsidRPr="00FA1651">
        <w:rPr>
          <w:rFonts w:ascii="Calibri Light" w:eastAsia="Times New Roman" w:hAnsi="Calibri Light" w:cs="Calibri Light"/>
          <w:kern w:val="0"/>
          <w:lang w:eastAsia="es-CO"/>
          <w14:ligatures w14:val="none"/>
        </w:rPr>
        <w:t>: “La atención en la modalidad domiciliaria como alternativa a la atención hospitalaria institucional está cubierta en los casos que considere pertinente el profesional tratante, bajo las normas de calidad vigentes. Esta cobertura está dada solo para el ámbito de la salud”.</w:t>
      </w:r>
    </w:p>
    <w:p w14:paraId="6D28B69C" w14:textId="6F07B3D6" w:rsidR="002D2B08" w:rsidRPr="00FA1651" w:rsidRDefault="00775CD8"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Artículo 68. Atención paliativa</w:t>
      </w:r>
      <w:r w:rsidRPr="00FA1651">
        <w:rPr>
          <w:rFonts w:ascii="Calibri Light" w:eastAsia="Times New Roman" w:hAnsi="Calibri Light" w:cs="Calibri Light"/>
          <w:kern w:val="0"/>
          <w:lang w:eastAsia="es-CO"/>
          <w14:ligatures w14:val="none"/>
        </w:rPr>
        <w:t>: “El Plan de Beneficios en Salud con cargo a la UPC cubre los cuidados paliativos en la modalidad ambulatoria, con internación o atención domiciliaria del enfermo en fase terminal y de pacientes con enfermedad crónica, degenerativa e irreversible de alto impacto en la calidad de vida, de conformidad con lo establecido en la Ley 1733 de 2014, con las tecnologías en salud contenidas en este Plan de Beneficios, según criterio del profesional tratante, salvo lo dispuesto en el parágrafo 4 del artículo 25 del presente acto administrativo”.</w:t>
      </w:r>
    </w:p>
    <w:p w14:paraId="4DF26C71" w14:textId="4B7B6E1C" w:rsidR="002D2B08" w:rsidRPr="00FA1651" w:rsidRDefault="00775CD8"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Artículo 82. Atención para la recuperación de la salud:</w:t>
      </w:r>
      <w:r w:rsidRPr="00FA1651">
        <w:rPr>
          <w:rFonts w:ascii="Calibri Light" w:eastAsia="Times New Roman" w:hAnsi="Calibri Light" w:cs="Calibri Light"/>
          <w:kern w:val="0"/>
          <w:lang w:eastAsia="es-CO"/>
          <w14:ligatures w14:val="none"/>
        </w:rPr>
        <w:t xml:space="preserve"> “ El Plan de Beneficios en Salud con cargo a la UPC cubre los servicios y tecnologías para el diagnóstico, tratamiento, rehabilitación o paliación, requeridas en la atención de cualquier contingencia de salud que se presente, en la modalidad ambulatoria, hospitalaria o domiciliaria, según el criterio del profesional tratante, articulado con el enfoque de Atención Primaria en Salud —APS, según los lineamientos del Modelo Integral de Atención en Salud —MIAS- y la Política de Atención Integral en Salud —PAIS</w:t>
      </w:r>
    </w:p>
    <w:p w14:paraId="4EC0463B" w14:textId="71A83937" w:rsidR="001913C9" w:rsidRDefault="00775CD8" w:rsidP="008479E0">
      <w:pPr>
        <w:pStyle w:val="Prrafodelista"/>
        <w:numPr>
          <w:ilvl w:val="0"/>
          <w:numId w:val="34"/>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Resolución 3100 de 2019:</w:t>
      </w:r>
      <w:r w:rsidRPr="00FA1651">
        <w:rPr>
          <w:rFonts w:ascii="Calibri Light" w:eastAsia="Times New Roman" w:hAnsi="Calibri Light" w:cs="Calibri Light"/>
          <w:kern w:val="0"/>
          <w:lang w:eastAsia="es-CO"/>
          <w14:ligatures w14:val="none"/>
        </w:rPr>
        <w:t xml:space="preserve"> “Por la cual se definen los procedimientos y condiciones de inscripción de los prestadores de servicios de salud y de habilitación de los servicios de salud y se adopta el Manual de Inscripción de Prestadores y Habilitación de </w:t>
      </w:r>
      <w:r w:rsidR="008479E0" w:rsidRPr="00FA1651">
        <w:rPr>
          <w:rFonts w:ascii="Calibri Light" w:eastAsia="Times New Roman" w:hAnsi="Calibri Light" w:cs="Calibri Light"/>
          <w:kern w:val="0"/>
          <w:lang w:eastAsia="es-CO"/>
          <w14:ligatures w14:val="none"/>
        </w:rPr>
        <w:t>Servicios de Salud”.</w:t>
      </w:r>
    </w:p>
    <w:p w14:paraId="7D1AD8FF" w14:textId="77777777" w:rsidR="00F03888" w:rsidRPr="00FA1651" w:rsidRDefault="00F03888" w:rsidP="00F03888">
      <w:pPr>
        <w:pStyle w:val="Prrafodelista"/>
        <w:jc w:val="both"/>
        <w:rPr>
          <w:rFonts w:ascii="Calibri Light" w:eastAsia="Times New Roman" w:hAnsi="Calibri Light" w:cs="Calibri Light"/>
          <w:kern w:val="0"/>
          <w:lang w:eastAsia="es-CO"/>
          <w14:ligatures w14:val="none"/>
        </w:rPr>
      </w:pPr>
    </w:p>
    <w:p w14:paraId="437A1C6C" w14:textId="6651C777" w:rsidR="008479E0" w:rsidRDefault="008479E0" w:rsidP="008479E0">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Adicionalmente</w:t>
      </w:r>
      <w:r w:rsidR="0000614C" w:rsidRPr="00FA1651">
        <w:rPr>
          <w:rFonts w:ascii="Calibri Light" w:eastAsia="Times New Roman" w:hAnsi="Calibri Light" w:cs="Calibri Light"/>
          <w:kern w:val="0"/>
          <w:lang w:eastAsia="es-CO"/>
          <w14:ligatures w14:val="none"/>
        </w:rPr>
        <w:t xml:space="preserve"> se remite copia de los actos administrativos que surgieron del proceso contractual, los cuales también pueden ser revisados a través de la plataforma SECOP II.</w:t>
      </w:r>
    </w:p>
    <w:p w14:paraId="72352D61" w14:textId="77777777" w:rsidR="00F03888" w:rsidRPr="00FA1651" w:rsidRDefault="00F03888" w:rsidP="00F03888">
      <w:pPr>
        <w:pStyle w:val="Sinespaciado"/>
        <w:rPr>
          <w:lang w:eastAsia="es-CO"/>
        </w:rPr>
      </w:pPr>
    </w:p>
    <w:p w14:paraId="6F6872F2" w14:textId="07FC6CFF" w:rsidR="008479E0" w:rsidRPr="00FA1651" w:rsidRDefault="008479E0" w:rsidP="008479E0">
      <w:pPr>
        <w:pStyle w:val="Prrafodelista"/>
        <w:numPr>
          <w:ilvl w:val="0"/>
          <w:numId w:val="35"/>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Año 2022:</w:t>
      </w:r>
      <w:r w:rsidRPr="00FA1651">
        <w:rPr>
          <w:rFonts w:ascii="Calibri Light" w:eastAsia="Times New Roman" w:hAnsi="Calibri Light" w:cs="Calibri Light"/>
          <w:kern w:val="0"/>
          <w:lang w:eastAsia="es-CO"/>
          <w14:ligatures w14:val="none"/>
        </w:rPr>
        <w:t xml:space="preserve"> Estudios previos, análisis del sector, </w:t>
      </w:r>
      <w:r w:rsidR="00FA1651" w:rsidRPr="00FA1651">
        <w:rPr>
          <w:rFonts w:ascii="Calibri Light" w:eastAsia="Times New Roman" w:hAnsi="Calibri Light" w:cs="Calibri Light"/>
          <w:kern w:val="0"/>
          <w:lang w:eastAsia="es-CO"/>
          <w14:ligatures w14:val="none"/>
        </w:rPr>
        <w:t xml:space="preserve">CDP </w:t>
      </w:r>
      <w:r w:rsidRPr="00FA1651">
        <w:rPr>
          <w:rFonts w:ascii="Calibri Light" w:eastAsia="Times New Roman" w:hAnsi="Calibri Light" w:cs="Calibri Light"/>
          <w:kern w:val="0"/>
          <w:lang w:eastAsia="es-CO"/>
          <w14:ligatures w14:val="none"/>
        </w:rPr>
        <w:t>y contrato.</w:t>
      </w:r>
    </w:p>
    <w:p w14:paraId="023C8F29" w14:textId="31702123" w:rsidR="006333E8" w:rsidRDefault="008479E0" w:rsidP="00F85242">
      <w:pPr>
        <w:pStyle w:val="Prrafodelista"/>
        <w:numPr>
          <w:ilvl w:val="0"/>
          <w:numId w:val="35"/>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Año 2023:</w:t>
      </w:r>
      <w:r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Estudios previos, análisis del sector,</w:t>
      </w:r>
      <w:r w:rsidRPr="00FA1651">
        <w:rPr>
          <w:rFonts w:ascii="Calibri Light" w:eastAsia="Times New Roman" w:hAnsi="Calibri Light" w:cs="Calibri Light"/>
          <w:kern w:val="0"/>
          <w:lang w:eastAsia="es-CO"/>
          <w14:ligatures w14:val="none"/>
        </w:rPr>
        <w:t xml:space="preserve"> acto administrativo de justificación, certificado de idoneidad</w:t>
      </w:r>
      <w:r w:rsidR="00FA1651" w:rsidRPr="00FA1651">
        <w:rPr>
          <w:rFonts w:ascii="Calibri Light" w:eastAsia="Times New Roman" w:hAnsi="Calibri Light" w:cs="Calibri Light"/>
          <w:kern w:val="0"/>
          <w:lang w:eastAsia="es-CO"/>
          <w14:ligatures w14:val="none"/>
        </w:rPr>
        <w:t xml:space="preserve">, CDP </w:t>
      </w:r>
      <w:r w:rsidRPr="00FA1651">
        <w:rPr>
          <w:rFonts w:ascii="Calibri Light" w:eastAsia="Times New Roman" w:hAnsi="Calibri Light" w:cs="Calibri Light"/>
          <w:kern w:val="0"/>
          <w:lang w:eastAsia="es-CO"/>
          <w14:ligatures w14:val="none"/>
        </w:rPr>
        <w:t>y contrato</w:t>
      </w:r>
      <w:r w:rsidRPr="00FA1651">
        <w:rPr>
          <w:rFonts w:ascii="Calibri Light" w:eastAsia="Times New Roman" w:hAnsi="Calibri Light" w:cs="Calibri Light"/>
          <w:kern w:val="0"/>
          <w:lang w:eastAsia="es-CO"/>
          <w14:ligatures w14:val="none"/>
        </w:rPr>
        <w:t>.</w:t>
      </w:r>
    </w:p>
    <w:p w14:paraId="35B4049F" w14:textId="77777777" w:rsidR="00F03888" w:rsidRDefault="00F03888" w:rsidP="00F03888">
      <w:pPr>
        <w:jc w:val="both"/>
        <w:rPr>
          <w:rFonts w:ascii="Calibri Light" w:eastAsia="Times New Roman" w:hAnsi="Calibri Light" w:cs="Calibri Light"/>
          <w:kern w:val="0"/>
          <w:lang w:eastAsia="es-CO"/>
          <w14:ligatures w14:val="none"/>
        </w:rPr>
      </w:pPr>
    </w:p>
    <w:p w14:paraId="4AEDB3FD" w14:textId="77777777" w:rsidR="00F03888" w:rsidRDefault="00F03888" w:rsidP="00F03888">
      <w:pPr>
        <w:jc w:val="both"/>
        <w:rPr>
          <w:rFonts w:ascii="Calibri Light" w:eastAsia="Times New Roman" w:hAnsi="Calibri Light" w:cs="Calibri Light"/>
          <w:kern w:val="0"/>
          <w:lang w:eastAsia="es-CO"/>
          <w14:ligatures w14:val="none"/>
        </w:rPr>
      </w:pPr>
    </w:p>
    <w:p w14:paraId="6218F328" w14:textId="77777777" w:rsidR="00F03888" w:rsidRPr="00F03888" w:rsidRDefault="00F03888" w:rsidP="00F03888">
      <w:pPr>
        <w:jc w:val="both"/>
        <w:rPr>
          <w:rFonts w:ascii="Calibri Light" w:eastAsia="Times New Roman" w:hAnsi="Calibri Light" w:cs="Calibri Light"/>
          <w:kern w:val="0"/>
          <w:lang w:eastAsia="es-CO"/>
          <w14:ligatures w14:val="none"/>
        </w:rPr>
      </w:pPr>
    </w:p>
    <w:p w14:paraId="15107DB4" w14:textId="31C40397" w:rsidR="0000614C" w:rsidRPr="00ED4FA4" w:rsidRDefault="0000614C" w:rsidP="00ED4FA4">
      <w:pPr>
        <w:pStyle w:val="Prrafodelista"/>
        <w:numPr>
          <w:ilvl w:val="0"/>
          <w:numId w:val="40"/>
        </w:numPr>
        <w:jc w:val="both"/>
        <w:rPr>
          <w:rFonts w:ascii="Calibri Light" w:eastAsia="Times New Roman" w:hAnsi="Calibri Light" w:cs="Calibri Light"/>
          <w:i/>
          <w:kern w:val="0"/>
          <w:u w:val="single"/>
          <w:lang w:eastAsia="es-CO"/>
          <w14:ligatures w14:val="none"/>
        </w:rPr>
      </w:pPr>
      <w:bookmarkStart w:id="0" w:name="_GoBack"/>
      <w:bookmarkEnd w:id="0"/>
      <w:r w:rsidRPr="00ED4FA4">
        <w:rPr>
          <w:rFonts w:ascii="Calibri Light" w:hAnsi="Calibri Light" w:cs="Calibri Light"/>
          <w:i/>
          <w:u w:val="single"/>
        </w:rPr>
        <w:lastRenderedPageBreak/>
        <w:t>“</w:t>
      </w:r>
      <w:r w:rsidRPr="00ED4FA4">
        <w:rPr>
          <w:rFonts w:ascii="Calibri Light" w:hAnsi="Calibri Light" w:cs="Calibri Light"/>
          <w:i/>
          <w:u w:val="single"/>
        </w:rPr>
        <w:t>Información sobre los paquetes, beneficios, componentes o modalidades con los cuales se ejecutó el programa, así como el presupuesto destinad</w:t>
      </w:r>
      <w:r w:rsidRPr="00ED4FA4">
        <w:rPr>
          <w:rFonts w:ascii="Calibri Light" w:hAnsi="Calibri Light" w:cs="Calibri Light"/>
          <w:i/>
          <w:u w:val="single"/>
        </w:rPr>
        <w:t>o y las fuentes de financiación.”</w:t>
      </w:r>
    </w:p>
    <w:p w14:paraId="6E6C7C4C" w14:textId="433162E1" w:rsidR="00AA744A" w:rsidRPr="00FA1651" w:rsidRDefault="00AA744A" w:rsidP="0000614C">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El</w:t>
      </w:r>
      <w:r w:rsidR="00FA1651" w:rsidRPr="00FA1651">
        <w:rPr>
          <w:rFonts w:ascii="Calibri Light" w:eastAsia="Times New Roman" w:hAnsi="Calibri Light" w:cs="Calibri Light"/>
          <w:kern w:val="0"/>
          <w:lang w:eastAsia="es-CO"/>
          <w14:ligatures w14:val="none"/>
        </w:rPr>
        <w:t xml:space="preserve"> programa </w:t>
      </w:r>
      <w:r w:rsidRPr="00FA1651">
        <w:rPr>
          <w:rFonts w:ascii="Calibri Light" w:eastAsia="Times New Roman" w:hAnsi="Calibri Light" w:cs="Calibri Light"/>
          <w:kern w:val="0"/>
          <w:lang w:eastAsia="es-CO"/>
          <w14:ligatures w14:val="none"/>
        </w:rPr>
        <w:t>Oxígeno Requirente» de la </w:t>
      </w:r>
      <w:hyperlink r:id="rId10" w:history="1">
        <w:r w:rsidRPr="00FA1651">
          <w:rPr>
            <w:rFonts w:ascii="Calibri Light" w:eastAsia="Times New Roman" w:hAnsi="Calibri Light" w:cs="Calibri Light"/>
            <w:kern w:val="0"/>
            <w:lang w:eastAsia="es-CO"/>
            <w14:ligatures w14:val="none"/>
          </w:rPr>
          <w:t>Alcaldía de Manizales</w:t>
        </w:r>
      </w:hyperlink>
      <w:r w:rsidRPr="00FA1651">
        <w:rPr>
          <w:rFonts w:ascii="Calibri Light" w:eastAsia="Times New Roman" w:hAnsi="Calibri Light" w:cs="Calibri Light"/>
          <w:kern w:val="0"/>
          <w:lang w:eastAsia="es-CO"/>
          <w14:ligatures w14:val="none"/>
        </w:rPr>
        <w:t> ofrece varios beneficios, tales como: Acompañamiento Psicosocial, Actividades de Rehabilitación, Apoyo Nutricional y Visitas Domiciliarias de Profesionales. Estos apoyos buscan mejorar la calidad de vida de las personas que dependen de oxígeno, sus familias y cuidadores. </w:t>
      </w:r>
    </w:p>
    <w:p w14:paraId="52E97129" w14:textId="0CEA535E" w:rsidR="00AA744A" w:rsidRPr="00FA1651" w:rsidRDefault="00AA744A" w:rsidP="00F85242">
      <w:p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Beneficios para los usuarios y sus familias</w:t>
      </w:r>
    </w:p>
    <w:p w14:paraId="60A70DFB" w14:textId="34A3FF06" w:rsidR="00AA744A" w:rsidRPr="00FA1651" w:rsidRDefault="00AA744A"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Acompañamiento integral:</w:t>
      </w:r>
      <w:r w:rsidRPr="00FA1651">
        <w:rPr>
          <w:rFonts w:ascii="Calibri Light" w:eastAsia="Times New Roman" w:hAnsi="Calibri Light" w:cs="Calibri Light"/>
          <w:kern w:val="0"/>
          <w:lang w:eastAsia="es-CO"/>
          <w14:ligatures w14:val="none"/>
        </w:rPr>
        <w:t> Se brinda acompañamiento psicosocial, psicológico, psicopedagógico y socio-familiar para apoyar la salud mental, el bienestar integral y sus familias.</w:t>
      </w:r>
    </w:p>
    <w:p w14:paraId="03D03918" w14:textId="73F8FF31" w:rsidR="00AA744A" w:rsidRPr="00FA1651" w:rsidRDefault="00AA744A"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Actividades de apoyo</w:t>
      </w:r>
      <w:r w:rsidRPr="00FA1651">
        <w:rPr>
          <w:rFonts w:ascii="Calibri Light" w:eastAsia="Times New Roman" w:hAnsi="Calibri Light" w:cs="Calibri Light"/>
          <w:kern w:val="0"/>
          <w:lang w:eastAsia="es-CO"/>
          <w14:ligatures w14:val="none"/>
        </w:rPr>
        <w:t xml:space="preserve">: Se organizan actividades como talleres de prevención </w:t>
      </w:r>
      <w:r w:rsidR="00FA1651" w:rsidRPr="00FA1651">
        <w:rPr>
          <w:rFonts w:ascii="Calibri Light" w:eastAsia="Times New Roman" w:hAnsi="Calibri Light" w:cs="Calibri Light"/>
          <w:kern w:val="0"/>
          <w:lang w:eastAsia="es-CO"/>
          <w14:ligatures w14:val="none"/>
        </w:rPr>
        <w:t>de enfermedades respiratorias, arte y manualidades.</w:t>
      </w:r>
    </w:p>
    <w:p w14:paraId="3AD6217D" w14:textId="79E08C44" w:rsidR="00087B55" w:rsidRPr="00FA1651" w:rsidRDefault="00087B55" w:rsidP="00FA1651">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Kits de alimentación y aseo</w:t>
      </w:r>
      <w:r w:rsidRPr="00FA1651">
        <w:rPr>
          <w:rFonts w:ascii="Calibri Light" w:eastAsia="Times New Roman" w:hAnsi="Calibri Light" w:cs="Calibri Light"/>
          <w:kern w:val="0"/>
          <w:lang w:eastAsia="es-CO"/>
          <w14:ligatures w14:val="none"/>
        </w:rPr>
        <w:t>: Se entregan paquetes básicos para satisfacer necesidades esenciales</w:t>
      </w:r>
      <w:r w:rsidR="00FA1651" w:rsidRPr="00FA1651">
        <w:rPr>
          <w:rFonts w:ascii="Calibri Light" w:eastAsia="Times New Roman" w:hAnsi="Calibri Light" w:cs="Calibri Light"/>
          <w:kern w:val="0"/>
          <w:lang w:eastAsia="es-CO"/>
          <w14:ligatures w14:val="none"/>
        </w:rPr>
        <w:t xml:space="preserve"> y </w:t>
      </w:r>
      <w:r w:rsidR="00FA1651" w:rsidRPr="00FA1651">
        <w:rPr>
          <w:rFonts w:ascii="Calibri Light" w:eastAsia="Times New Roman" w:hAnsi="Calibri Light" w:cs="Calibri Light"/>
          <w:kern w:val="0"/>
          <w:lang w:eastAsia="es-CO"/>
          <w14:ligatures w14:val="none"/>
        </w:rPr>
        <w:t>mejorar su calidad de vida.</w:t>
      </w:r>
    </w:p>
    <w:p w14:paraId="1980BC5C" w14:textId="3CD44749" w:rsidR="00AA744A" w:rsidRPr="00FA1651" w:rsidRDefault="00AA744A"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Visitas domiciliarias</w:t>
      </w:r>
      <w:r w:rsidRPr="00FA1651">
        <w:rPr>
          <w:rFonts w:ascii="Calibri Light" w:eastAsia="Times New Roman" w:hAnsi="Calibri Light" w:cs="Calibri Light"/>
          <w:kern w:val="0"/>
          <w:lang w:eastAsia="es-CO"/>
          <w14:ligatures w14:val="none"/>
        </w:rPr>
        <w:t>: Profesionales de varias ramas realizan visitas domiciliarias para ofre</w:t>
      </w:r>
      <w:r w:rsidR="00FA1651" w:rsidRPr="00FA1651">
        <w:rPr>
          <w:rFonts w:ascii="Calibri Light" w:eastAsia="Times New Roman" w:hAnsi="Calibri Light" w:cs="Calibri Light"/>
          <w:kern w:val="0"/>
          <w:lang w:eastAsia="es-CO"/>
          <w14:ligatures w14:val="none"/>
        </w:rPr>
        <w:t>cer seguimiento y apoyo directo, por lo tanto la atención se realiza de manera presencial a los beneficiarios.</w:t>
      </w:r>
    </w:p>
    <w:p w14:paraId="7AC6C440" w14:textId="4B85C9A8" w:rsidR="00AA744A" w:rsidRPr="00FA1651" w:rsidRDefault="00AA744A"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Estrategias de rehabilitación</w:t>
      </w:r>
      <w:r w:rsidRPr="00FA1651">
        <w:rPr>
          <w:rFonts w:ascii="Calibri Light" w:eastAsia="Times New Roman" w:hAnsi="Calibri Light" w:cs="Calibri Light"/>
          <w:kern w:val="0"/>
          <w:lang w:eastAsia="es-CO"/>
          <w14:ligatures w14:val="none"/>
        </w:rPr>
        <w:t>: Se implementan estrategias de rehabilitación basada en comunidad (RBC) para fortalecer la salud mental y la red de apoyo de los beneficiarios. </w:t>
      </w:r>
    </w:p>
    <w:p w14:paraId="642018D3" w14:textId="1401286D" w:rsidR="006333E8" w:rsidRPr="00FA1651" w:rsidRDefault="00724463"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Talleres de prevención</w:t>
      </w:r>
      <w:r w:rsidRPr="00FA1651">
        <w:rPr>
          <w:rFonts w:ascii="Calibri Light" w:eastAsia="Times New Roman" w:hAnsi="Calibri Light" w:cs="Calibri Light"/>
          <w:kern w:val="0"/>
          <w:lang w:eastAsia="es-CO"/>
          <w14:ligatures w14:val="none"/>
        </w:rPr>
        <w:t xml:space="preserve">: Se realizan actividades educativas, como talleres sobre diferentes aspectos de  la enfermedad, familiares y sociales dirigidas a usuarios, cuidadores y familiares para mejorar su conocimiento y </w:t>
      </w:r>
      <w:r w:rsidR="00CE6261" w:rsidRPr="00FA1651">
        <w:rPr>
          <w:rFonts w:ascii="Calibri Light" w:eastAsia="Times New Roman" w:hAnsi="Calibri Light" w:cs="Calibri Light"/>
          <w:kern w:val="0"/>
          <w:lang w:eastAsia="es-CO"/>
          <w14:ligatures w14:val="none"/>
        </w:rPr>
        <w:t xml:space="preserve">el </w:t>
      </w:r>
      <w:r w:rsidRPr="00FA1651">
        <w:rPr>
          <w:rFonts w:ascii="Calibri Light" w:eastAsia="Times New Roman" w:hAnsi="Calibri Light" w:cs="Calibri Light"/>
          <w:kern w:val="0"/>
          <w:lang w:eastAsia="es-CO"/>
          <w14:ligatures w14:val="none"/>
        </w:rPr>
        <w:t xml:space="preserve">cuidado </w:t>
      </w:r>
      <w:r w:rsidR="00CE6261" w:rsidRPr="00FA1651">
        <w:rPr>
          <w:rFonts w:ascii="Calibri Light" w:eastAsia="Times New Roman" w:hAnsi="Calibri Light" w:cs="Calibri Light"/>
          <w:kern w:val="0"/>
          <w:lang w:eastAsia="es-CO"/>
          <w14:ligatures w14:val="none"/>
        </w:rPr>
        <w:t>integral.</w:t>
      </w:r>
    </w:p>
    <w:p w14:paraId="3E653A4F" w14:textId="70596E9D" w:rsidR="006333E8" w:rsidRPr="00FA1651" w:rsidRDefault="006B6708"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Mejora del bienestar</w:t>
      </w:r>
      <w:r w:rsidRPr="00FA1651">
        <w:rPr>
          <w:rFonts w:ascii="Calibri Light" w:eastAsia="Times New Roman" w:hAnsi="Calibri Light" w:cs="Calibri Light"/>
          <w:kern w:val="0"/>
          <w:lang w:eastAsia="es-CO"/>
          <w14:ligatures w14:val="none"/>
        </w:rPr>
        <w:t xml:space="preserve">: Se realizan acciones que buscan fortalecer </w:t>
      </w:r>
      <w:r w:rsidR="00632389" w:rsidRPr="00FA1651">
        <w:rPr>
          <w:rFonts w:ascii="Calibri Light" w:eastAsia="Times New Roman" w:hAnsi="Calibri Light" w:cs="Calibri Light"/>
          <w:kern w:val="0"/>
          <w:lang w:eastAsia="es-CO"/>
          <w14:ligatures w14:val="none"/>
        </w:rPr>
        <w:t>su entorno familiar, su cuidado en salud, consolidación de las redes de apoyo</w:t>
      </w:r>
      <w:r w:rsidRPr="00FA1651">
        <w:rPr>
          <w:rFonts w:ascii="Calibri Light" w:eastAsia="Times New Roman" w:hAnsi="Calibri Light" w:cs="Calibri Light"/>
          <w:kern w:val="0"/>
          <w:lang w:eastAsia="es-CO"/>
          <w14:ligatures w14:val="none"/>
        </w:rPr>
        <w:t>, promoviendo un mejor bienestar físico y emocional.</w:t>
      </w:r>
    </w:p>
    <w:p w14:paraId="4C7AB281" w14:textId="339DA439" w:rsidR="006333E8" w:rsidRPr="00FA1651" w:rsidRDefault="00016261" w:rsidP="0000614C">
      <w:pPr>
        <w:pStyle w:val="Prrafodelista"/>
        <w:numPr>
          <w:ilvl w:val="0"/>
          <w:numId w:val="36"/>
        </w:num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b/>
          <w:kern w:val="0"/>
          <w:lang w:eastAsia="es-CO"/>
          <w14:ligatures w14:val="none"/>
        </w:rPr>
        <w:t>Orientación continua</w:t>
      </w:r>
      <w:r w:rsidRPr="00FA1651">
        <w:rPr>
          <w:rFonts w:ascii="Calibri Light" w:eastAsia="Times New Roman" w:hAnsi="Calibri Light" w:cs="Calibri Light"/>
          <w:kern w:val="0"/>
          <w:lang w:eastAsia="es-CO"/>
          <w14:ligatures w14:val="none"/>
        </w:rPr>
        <w:t>: Se brinda capacitación sobre su condición, el uso adecuado del concentrador de oxígeno, apoyo emocional, terapias de rehabilitación.</w:t>
      </w:r>
    </w:p>
    <w:p w14:paraId="63D79247" w14:textId="02C18C3B" w:rsidR="00556EE0" w:rsidRPr="00FA1651" w:rsidRDefault="00F11B5D" w:rsidP="00F85242">
      <w:pPr>
        <w:pStyle w:val="Prrafodelista"/>
        <w:numPr>
          <w:ilvl w:val="0"/>
          <w:numId w:val="36"/>
        </w:numPr>
        <w:jc w:val="both"/>
        <w:rPr>
          <w:rFonts w:ascii="Calibri Light" w:eastAsia="Times New Roman" w:hAnsi="Calibri Light" w:cs="Calibri Light"/>
          <w:b/>
          <w:kern w:val="0"/>
          <w:lang w:eastAsia="es-CO"/>
          <w14:ligatures w14:val="none"/>
        </w:rPr>
      </w:pPr>
      <w:r w:rsidRPr="00FA1651">
        <w:rPr>
          <w:rFonts w:ascii="Calibri Light" w:eastAsia="Times New Roman" w:hAnsi="Calibri Light" w:cs="Calibri Light"/>
          <w:b/>
          <w:kern w:val="0"/>
          <w:lang w:eastAsia="es-CO"/>
          <w14:ligatures w14:val="none"/>
        </w:rPr>
        <w:t xml:space="preserve">Enfoque: </w:t>
      </w:r>
      <w:r w:rsidRPr="00FA1651">
        <w:rPr>
          <w:rFonts w:ascii="Calibri Light" w:eastAsia="Times New Roman" w:hAnsi="Calibri Light" w:cs="Calibri Light"/>
          <w:kern w:val="0"/>
          <w:lang w:eastAsia="es-CO"/>
          <w14:ligatures w14:val="none"/>
        </w:rPr>
        <w:t>El programa se centra en mejorar la calidad de vida de</w:t>
      </w:r>
      <w:r w:rsidR="00F81B2B" w:rsidRPr="00FA1651">
        <w:rPr>
          <w:rFonts w:ascii="Calibri Light" w:eastAsia="Times New Roman" w:hAnsi="Calibri Light" w:cs="Calibri Light"/>
          <w:kern w:val="0"/>
          <w:lang w:eastAsia="es-CO"/>
          <w14:ligatures w14:val="none"/>
        </w:rPr>
        <w:t>las</w:t>
      </w:r>
      <w:r w:rsidRPr="00FA1651">
        <w:rPr>
          <w:rFonts w:ascii="Calibri Light" w:eastAsia="Times New Roman" w:hAnsi="Calibri Light" w:cs="Calibri Light"/>
          <w:kern w:val="0"/>
          <w:lang w:eastAsia="es-CO"/>
          <w14:ligatures w14:val="none"/>
        </w:rPr>
        <w:t xml:space="preserve"> personas con alto grado de  vulnerabilidad que requieren oxígeno</w:t>
      </w:r>
      <w:r w:rsidR="00F81B2B" w:rsidRPr="00FA1651">
        <w:rPr>
          <w:rFonts w:ascii="Calibri Light" w:eastAsia="Times New Roman" w:hAnsi="Calibri Light" w:cs="Calibri Light"/>
          <w:kern w:val="0"/>
          <w:lang w:eastAsia="es-CO"/>
          <w14:ligatures w14:val="none"/>
        </w:rPr>
        <w:t xml:space="preserve"> y </w:t>
      </w:r>
      <w:r w:rsidR="00CE0B7F" w:rsidRPr="00FA1651">
        <w:rPr>
          <w:rFonts w:ascii="Calibri Light" w:eastAsia="Times New Roman" w:hAnsi="Calibri Light" w:cs="Calibri Light"/>
          <w:kern w:val="0"/>
          <w:lang w:eastAsia="es-CO"/>
          <w14:ligatures w14:val="none"/>
        </w:rPr>
        <w:t xml:space="preserve"> apoyo a </w:t>
      </w:r>
      <w:r w:rsidR="00F81B2B" w:rsidRPr="00FA1651">
        <w:rPr>
          <w:rFonts w:ascii="Calibri Light" w:eastAsia="Times New Roman" w:hAnsi="Calibri Light" w:cs="Calibri Light"/>
          <w:kern w:val="0"/>
          <w:lang w:eastAsia="es-CO"/>
          <w14:ligatures w14:val="none"/>
        </w:rPr>
        <w:t>sus cuidadores.</w:t>
      </w:r>
      <w:r w:rsidRPr="00FA1651">
        <w:rPr>
          <w:rFonts w:ascii="Calibri Light" w:eastAsia="Times New Roman" w:hAnsi="Calibri Light" w:cs="Calibri Light"/>
          <w:kern w:val="0"/>
          <w:lang w:eastAsia="es-CO"/>
          <w14:ligatures w14:val="none"/>
        </w:rPr>
        <w:t xml:space="preserve"> </w:t>
      </w:r>
    </w:p>
    <w:p w14:paraId="2A6E7D9E" w14:textId="34EBB021" w:rsidR="009F37B5" w:rsidRPr="00FA1651" w:rsidRDefault="00FA1651"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lastRenderedPageBreak/>
        <w:t>Con relación a la financiación, l</w:t>
      </w:r>
      <w:r w:rsidR="0000614C" w:rsidRPr="00FA1651">
        <w:rPr>
          <w:rFonts w:ascii="Calibri Light" w:eastAsia="Times New Roman" w:hAnsi="Calibri Light" w:cs="Calibri Light"/>
          <w:kern w:val="0"/>
          <w:lang w:eastAsia="es-CO"/>
          <w14:ligatures w14:val="none"/>
        </w:rPr>
        <w:t>a</w:t>
      </w:r>
      <w:r w:rsidR="009F37B5" w:rsidRPr="00FA1651">
        <w:rPr>
          <w:rFonts w:ascii="Calibri Light" w:eastAsia="Times New Roman" w:hAnsi="Calibri Light" w:cs="Calibri Light"/>
          <w:kern w:val="0"/>
          <w:lang w:eastAsia="es-CO"/>
          <w14:ligatures w14:val="none"/>
        </w:rPr>
        <w:t xml:space="preserve"> S</w:t>
      </w:r>
      <w:r w:rsidR="0000614C" w:rsidRPr="00FA1651">
        <w:rPr>
          <w:rFonts w:ascii="Calibri Light" w:eastAsia="Times New Roman" w:hAnsi="Calibri Light" w:cs="Calibri Light"/>
          <w:kern w:val="0"/>
          <w:lang w:eastAsia="es-CO"/>
          <w14:ligatures w14:val="none"/>
        </w:rPr>
        <w:t xml:space="preserve">ecretaria de Desarrollo Social </w:t>
      </w:r>
      <w:r w:rsidR="00DE434D" w:rsidRPr="00FA1651">
        <w:rPr>
          <w:rFonts w:ascii="Calibri Light" w:eastAsia="Times New Roman" w:hAnsi="Calibri Light" w:cs="Calibri Light"/>
          <w:kern w:val="0"/>
          <w:lang w:eastAsia="es-CO"/>
          <w14:ligatures w14:val="none"/>
        </w:rPr>
        <w:t>contó</w:t>
      </w:r>
      <w:r w:rsidR="009F37B5" w:rsidRPr="00FA1651">
        <w:rPr>
          <w:rFonts w:ascii="Calibri Light" w:eastAsia="Times New Roman" w:hAnsi="Calibri Light" w:cs="Calibri Light"/>
          <w:kern w:val="0"/>
          <w:lang w:eastAsia="es-CO"/>
          <w14:ligatures w14:val="none"/>
        </w:rPr>
        <w:t xml:space="preserve"> con los recurso</w:t>
      </w:r>
      <w:r w:rsidR="0000614C" w:rsidRPr="00FA1651">
        <w:rPr>
          <w:rFonts w:ascii="Calibri Light" w:eastAsia="Times New Roman" w:hAnsi="Calibri Light" w:cs="Calibri Light"/>
          <w:kern w:val="0"/>
          <w:lang w:eastAsia="es-CO"/>
          <w14:ligatures w14:val="none"/>
        </w:rPr>
        <w:t>s para realizar la contratación</w:t>
      </w:r>
      <w:r w:rsidR="008346AB" w:rsidRPr="00FA1651">
        <w:rPr>
          <w:rFonts w:ascii="Calibri Light" w:eastAsia="Times New Roman" w:hAnsi="Calibri Light" w:cs="Calibri Light"/>
          <w:kern w:val="0"/>
          <w:lang w:eastAsia="es-CO"/>
          <w14:ligatures w14:val="none"/>
        </w:rPr>
        <w:t xml:space="preserve"> de este programa,</w:t>
      </w:r>
      <w:r w:rsidR="009F37B5" w:rsidRPr="00FA1651">
        <w:rPr>
          <w:rFonts w:ascii="Calibri Light" w:eastAsia="Times New Roman" w:hAnsi="Calibri Light" w:cs="Calibri Light"/>
          <w:kern w:val="0"/>
          <w:lang w:eastAsia="es-CO"/>
          <w14:ligatures w14:val="none"/>
        </w:rPr>
        <w:t xml:space="preserve"> lo que se evidencia con la expedición del Certificado de Disponibilidad Presupuestal correspondiente, que ampara la asunción del compromiso contractual</w:t>
      </w:r>
      <w:r w:rsidR="00DE434D" w:rsidRPr="00FA1651">
        <w:rPr>
          <w:rFonts w:ascii="Calibri Light" w:eastAsia="Times New Roman" w:hAnsi="Calibri Light" w:cs="Calibri Light"/>
          <w:kern w:val="0"/>
          <w:lang w:eastAsia="es-CO"/>
          <w14:ligatures w14:val="none"/>
        </w:rPr>
        <w:t xml:space="preserve"> de los </w:t>
      </w:r>
      <w:r w:rsidR="0000614C" w:rsidRPr="00FA1651">
        <w:rPr>
          <w:rFonts w:ascii="Calibri Light" w:eastAsia="Times New Roman" w:hAnsi="Calibri Light" w:cs="Calibri Light"/>
          <w:kern w:val="0"/>
          <w:lang w:eastAsia="es-CO"/>
          <w14:ligatures w14:val="none"/>
        </w:rPr>
        <w:t>años 2022 y 2023 por medio de CDP</w:t>
      </w:r>
      <w:r w:rsidR="00DE434D" w:rsidRPr="00FA1651">
        <w:rPr>
          <w:rFonts w:ascii="Calibri Light" w:eastAsia="Times New Roman" w:hAnsi="Calibri Light" w:cs="Calibri Light"/>
          <w:kern w:val="0"/>
          <w:lang w:eastAsia="es-CO"/>
          <w14:ligatures w14:val="none"/>
        </w:rPr>
        <w:t>.</w:t>
      </w:r>
    </w:p>
    <w:p w14:paraId="4A719287" w14:textId="568E7D8F" w:rsidR="0000614C" w:rsidRPr="00FA1651" w:rsidRDefault="0000614C"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La financiación </w:t>
      </w:r>
      <w:r w:rsidR="00FA1651" w:rsidRPr="00FA1651">
        <w:rPr>
          <w:rFonts w:ascii="Calibri Light" w:eastAsia="Times New Roman" w:hAnsi="Calibri Light" w:cs="Calibri Light"/>
          <w:kern w:val="0"/>
          <w:lang w:eastAsia="es-CO"/>
          <w14:ligatures w14:val="none"/>
        </w:rPr>
        <w:t>se encuentra</w:t>
      </w:r>
      <w:r w:rsidRPr="00FA1651">
        <w:rPr>
          <w:rFonts w:ascii="Calibri Light" w:eastAsia="Times New Roman" w:hAnsi="Calibri Light" w:cs="Calibri Light"/>
          <w:kern w:val="0"/>
          <w:lang w:eastAsia="es-CO"/>
          <w14:ligatures w14:val="none"/>
        </w:rPr>
        <w:t xml:space="preserve"> a cargo de la administración municipal, por medio de la S</w:t>
      </w:r>
      <w:r w:rsidR="00FA1651" w:rsidRPr="00FA1651">
        <w:rPr>
          <w:rFonts w:ascii="Calibri Light" w:eastAsia="Times New Roman" w:hAnsi="Calibri Light" w:cs="Calibri Light"/>
          <w:kern w:val="0"/>
          <w:lang w:eastAsia="es-CO"/>
          <w14:ligatures w14:val="none"/>
        </w:rPr>
        <w:t xml:space="preserve">ecretaría de Desarrollo Social y </w:t>
      </w:r>
      <w:r w:rsidR="00FA1651" w:rsidRPr="00FA1651">
        <w:rPr>
          <w:rFonts w:ascii="Calibri Light" w:eastAsia="Times New Roman" w:hAnsi="Calibri Light" w:cs="Calibri Light"/>
          <w:kern w:val="0"/>
          <w:lang w:eastAsia="es-CO"/>
          <w14:ligatures w14:val="none"/>
        </w:rPr>
        <w:t>depende de las asignaciones presupuestarias municipales y no de una fuente de ingresos fija.</w:t>
      </w:r>
    </w:p>
    <w:p w14:paraId="355199CD" w14:textId="77777777" w:rsidR="0000614C" w:rsidRPr="00FA1651" w:rsidRDefault="00D44423" w:rsidP="00F85242">
      <w:pPr>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 xml:space="preserve">Desde una perspectiva financiera, el programa "Oxígeno Requirente" de Manizales representa </w:t>
      </w:r>
      <w:r w:rsidR="0000614C" w:rsidRPr="00FA1651">
        <w:rPr>
          <w:rFonts w:ascii="Calibri Light" w:eastAsia="Times New Roman" w:hAnsi="Calibri Light" w:cs="Calibri Light"/>
          <w:kern w:val="0"/>
          <w:lang w:eastAsia="es-CO"/>
          <w14:ligatures w14:val="none"/>
        </w:rPr>
        <w:t xml:space="preserve">una inversión social importante, pues si bien </w:t>
      </w:r>
      <w:r w:rsidR="0000614C" w:rsidRPr="00FA1651">
        <w:rPr>
          <w:rFonts w:ascii="Calibri Light" w:eastAsia="Times New Roman" w:hAnsi="Calibri Light" w:cs="Calibri Light"/>
          <w:kern w:val="0"/>
          <w:lang w:eastAsia="es-CO"/>
          <w14:ligatures w14:val="none"/>
        </w:rPr>
        <w:t>no es un beneficio financiero directo</w:t>
      </w:r>
      <w:r w:rsidR="0000614C" w:rsidRPr="00FA1651">
        <w:rPr>
          <w:rFonts w:ascii="Calibri Light" w:eastAsia="Times New Roman" w:hAnsi="Calibri Light" w:cs="Calibri Light"/>
          <w:kern w:val="0"/>
          <w:lang w:eastAsia="es-CO"/>
          <w14:ligatures w14:val="none"/>
        </w:rPr>
        <w:t xml:space="preserve"> </w:t>
      </w:r>
      <w:r w:rsidRPr="00FA1651">
        <w:rPr>
          <w:rFonts w:ascii="Calibri Light" w:eastAsia="Times New Roman" w:hAnsi="Calibri Light" w:cs="Calibri Light"/>
          <w:kern w:val="0"/>
          <w:lang w:eastAsia="es-CO"/>
          <w14:ligatures w14:val="none"/>
        </w:rPr>
        <w:t xml:space="preserve">busca </w:t>
      </w:r>
      <w:r w:rsidR="0000614C" w:rsidRPr="00FA1651">
        <w:rPr>
          <w:rFonts w:ascii="Calibri Light" w:eastAsia="Times New Roman" w:hAnsi="Calibri Light" w:cs="Calibri Light"/>
          <w:kern w:val="0"/>
          <w:lang w:eastAsia="es-CO"/>
          <w14:ligatures w14:val="none"/>
        </w:rPr>
        <w:t>mejorar la calidad de vida de los usuarios y sus familias</w:t>
      </w:r>
      <w:r w:rsidRPr="00FA1651">
        <w:rPr>
          <w:rFonts w:ascii="Calibri Light" w:eastAsia="Times New Roman" w:hAnsi="Calibri Light" w:cs="Calibri Light"/>
          <w:kern w:val="0"/>
          <w:lang w:eastAsia="es-CO"/>
          <w14:ligatures w14:val="none"/>
        </w:rPr>
        <w:t>.</w:t>
      </w:r>
    </w:p>
    <w:p w14:paraId="0D4E7517" w14:textId="77777777" w:rsidR="002269D4" w:rsidRPr="00FA1651" w:rsidRDefault="002269D4" w:rsidP="00F85242">
      <w:pPr>
        <w:spacing w:after="0" w:line="240" w:lineRule="auto"/>
        <w:jc w:val="both"/>
        <w:rPr>
          <w:rFonts w:ascii="Calibri Light" w:eastAsia="Times New Roman" w:hAnsi="Calibri Light" w:cs="Calibri Light"/>
          <w:kern w:val="0"/>
          <w:lang w:eastAsia="es-CO"/>
          <w14:ligatures w14:val="none"/>
        </w:rPr>
      </w:pPr>
    </w:p>
    <w:p w14:paraId="6B6CEBEB" w14:textId="45819258" w:rsidR="00843851" w:rsidRPr="00FA1651" w:rsidRDefault="00843851" w:rsidP="00F85242">
      <w:pPr>
        <w:shd w:val="clear" w:color="auto" w:fill="FFFFFF"/>
        <w:spacing w:after="0" w:line="240" w:lineRule="auto"/>
        <w:jc w:val="both"/>
        <w:rPr>
          <w:rFonts w:ascii="Calibri Light" w:eastAsia="Times New Roman" w:hAnsi="Calibri Light" w:cs="Calibri Light"/>
          <w:kern w:val="0"/>
          <w:lang w:eastAsia="es-CO"/>
          <w14:ligatures w14:val="none"/>
        </w:rPr>
      </w:pPr>
      <w:r w:rsidRPr="00FA1651">
        <w:rPr>
          <w:rFonts w:ascii="Calibri Light" w:eastAsia="Times New Roman" w:hAnsi="Calibri Light" w:cs="Calibri Light"/>
          <w:kern w:val="0"/>
          <w:lang w:eastAsia="es-CO"/>
          <w14:ligatures w14:val="none"/>
        </w:rPr>
        <w:t>Cordialmente</w:t>
      </w:r>
      <w:r w:rsidR="00A96B75" w:rsidRPr="00FA1651">
        <w:rPr>
          <w:rFonts w:ascii="Calibri Light" w:eastAsia="Times New Roman" w:hAnsi="Calibri Light" w:cs="Calibri Light"/>
          <w:kern w:val="0"/>
          <w:lang w:eastAsia="es-CO"/>
          <w14:ligatures w14:val="none"/>
        </w:rPr>
        <w:t>,</w:t>
      </w:r>
    </w:p>
    <w:p w14:paraId="074972DD" w14:textId="77777777" w:rsidR="00A96B75" w:rsidRPr="00FA1651" w:rsidRDefault="00A96B75" w:rsidP="00F85242">
      <w:pPr>
        <w:shd w:val="clear" w:color="auto" w:fill="FFFFFF"/>
        <w:spacing w:after="0" w:line="240" w:lineRule="auto"/>
        <w:jc w:val="both"/>
        <w:rPr>
          <w:rFonts w:ascii="Calibri Light" w:eastAsia="Times New Roman" w:hAnsi="Calibri Light" w:cs="Calibri Light"/>
          <w:kern w:val="0"/>
          <w:lang w:eastAsia="es-CO"/>
          <w14:ligatures w14:val="none"/>
        </w:rPr>
      </w:pPr>
    </w:p>
    <w:p w14:paraId="61E9A292" w14:textId="77777777" w:rsidR="000E5B8E" w:rsidRPr="00FA1651" w:rsidRDefault="000E5B8E" w:rsidP="00F85242">
      <w:pPr>
        <w:shd w:val="clear" w:color="auto" w:fill="FFFFFF"/>
        <w:spacing w:after="0" w:line="240" w:lineRule="auto"/>
        <w:jc w:val="both"/>
        <w:rPr>
          <w:rFonts w:ascii="Calibri Light" w:eastAsia="Times New Roman" w:hAnsi="Calibri Light" w:cs="Calibri Light"/>
          <w:kern w:val="0"/>
          <w:lang w:eastAsia="es-CO"/>
          <w14:ligatures w14:val="none"/>
        </w:rPr>
      </w:pPr>
    </w:p>
    <w:p w14:paraId="5B0EA37D" w14:textId="77777777" w:rsidR="000E5B8E" w:rsidRPr="00FA1651" w:rsidRDefault="000E5B8E" w:rsidP="00F85242">
      <w:pPr>
        <w:shd w:val="clear" w:color="auto" w:fill="FFFFFF"/>
        <w:spacing w:after="0" w:line="240" w:lineRule="auto"/>
        <w:jc w:val="both"/>
        <w:rPr>
          <w:rFonts w:ascii="Calibri Light" w:eastAsia="Times New Roman" w:hAnsi="Calibri Light" w:cs="Calibri Light"/>
          <w:kern w:val="0"/>
          <w:lang w:eastAsia="es-CO"/>
          <w14:ligatures w14:val="none"/>
        </w:rPr>
      </w:pPr>
    </w:p>
    <w:p w14:paraId="5BA2D431" w14:textId="77777777" w:rsidR="000E5B8E" w:rsidRPr="00FA1651" w:rsidRDefault="000E5B8E" w:rsidP="00F85242">
      <w:pPr>
        <w:shd w:val="clear" w:color="auto" w:fill="FFFFFF"/>
        <w:spacing w:after="0" w:line="240" w:lineRule="auto"/>
        <w:jc w:val="both"/>
        <w:rPr>
          <w:rFonts w:ascii="Calibri Light" w:eastAsia="Times New Roman" w:hAnsi="Calibri Light" w:cs="Calibri Light"/>
          <w:kern w:val="0"/>
          <w:lang w:eastAsia="es-CO"/>
          <w14:ligatures w14:val="none"/>
        </w:rPr>
      </w:pPr>
    </w:p>
    <w:p w14:paraId="13A18D0E" w14:textId="77777777" w:rsidR="00C076E7" w:rsidRPr="00FA1651" w:rsidRDefault="00C076E7" w:rsidP="00ED4FA4">
      <w:pPr>
        <w:jc w:val="both"/>
        <w:rPr>
          <w:rFonts w:ascii="Calibri Light" w:eastAsia="Times New Roman" w:hAnsi="Calibri Light" w:cs="Calibri Light"/>
          <w:kern w:val="0"/>
          <w:lang w:eastAsia="es-CO"/>
          <w14:ligatures w14:val="none"/>
        </w:rPr>
      </w:pPr>
    </w:p>
    <w:p w14:paraId="24C756EF" w14:textId="77777777" w:rsidR="00ED4FA4" w:rsidRPr="00ED4FA4" w:rsidRDefault="00DD2EA4" w:rsidP="00ED4FA4">
      <w:pPr>
        <w:pStyle w:val="Sinespaciado"/>
        <w:rPr>
          <w:rFonts w:ascii="Calibri Light" w:eastAsia="Times New Roman" w:hAnsi="Calibri Light" w:cs="Calibri Light"/>
          <w:b/>
          <w:kern w:val="0"/>
          <w:lang w:eastAsia="es-CO"/>
          <w14:ligatures w14:val="none"/>
        </w:rPr>
      </w:pPr>
      <w:r w:rsidRPr="00ED4FA4">
        <w:rPr>
          <w:rFonts w:ascii="Calibri Light" w:eastAsia="Times New Roman" w:hAnsi="Calibri Light" w:cs="Calibri Light"/>
          <w:b/>
          <w:kern w:val="0"/>
          <w:lang w:eastAsia="es-CO"/>
          <w14:ligatures w14:val="none"/>
        </w:rPr>
        <w:t xml:space="preserve">PAULA </w:t>
      </w:r>
      <w:r w:rsidR="00283AD9" w:rsidRPr="00ED4FA4">
        <w:rPr>
          <w:rFonts w:ascii="Calibri Light" w:eastAsia="Times New Roman" w:hAnsi="Calibri Light" w:cs="Calibri Light"/>
          <w:b/>
          <w:kern w:val="0"/>
          <w:lang w:eastAsia="es-CO"/>
          <w14:ligatures w14:val="none"/>
        </w:rPr>
        <w:t xml:space="preserve">MILENA </w:t>
      </w:r>
      <w:r w:rsidRPr="00ED4FA4">
        <w:rPr>
          <w:rFonts w:ascii="Calibri Light" w:eastAsia="Times New Roman" w:hAnsi="Calibri Light" w:cs="Calibri Light"/>
          <w:b/>
          <w:kern w:val="0"/>
          <w:lang w:eastAsia="es-CO"/>
          <w14:ligatures w14:val="none"/>
        </w:rPr>
        <w:t xml:space="preserve">VELASQUEZ </w:t>
      </w:r>
      <w:r w:rsidR="001F4721" w:rsidRPr="00ED4FA4">
        <w:rPr>
          <w:rFonts w:ascii="Calibri Light" w:eastAsia="Times New Roman" w:hAnsi="Calibri Light" w:cs="Calibri Light"/>
          <w:b/>
          <w:kern w:val="0"/>
          <w:lang w:eastAsia="es-CO"/>
          <w14:ligatures w14:val="none"/>
        </w:rPr>
        <w:t xml:space="preserve"> </w:t>
      </w:r>
      <w:r w:rsidRPr="00ED4FA4">
        <w:rPr>
          <w:rFonts w:ascii="Calibri Light" w:eastAsia="Times New Roman" w:hAnsi="Calibri Light" w:cs="Calibri Light"/>
          <w:b/>
          <w:kern w:val="0"/>
          <w:lang w:eastAsia="es-CO"/>
          <w14:ligatures w14:val="none"/>
        </w:rPr>
        <w:t>CASTAÑO</w:t>
      </w:r>
    </w:p>
    <w:p w14:paraId="6E33A041" w14:textId="0E5EE5F8" w:rsidR="00DD2EA4" w:rsidRPr="00ED4FA4" w:rsidRDefault="00DD2EA4" w:rsidP="00ED4FA4">
      <w:pPr>
        <w:pStyle w:val="Sinespaciado"/>
        <w:rPr>
          <w:rFonts w:ascii="Calibri Light" w:eastAsia="Times New Roman" w:hAnsi="Calibri Light" w:cs="Calibri Light"/>
          <w:kern w:val="0"/>
          <w:lang w:eastAsia="es-CO"/>
          <w14:ligatures w14:val="none"/>
        </w:rPr>
      </w:pPr>
      <w:r w:rsidRPr="00ED4FA4">
        <w:rPr>
          <w:rFonts w:ascii="Calibri Light" w:eastAsia="Times New Roman" w:hAnsi="Calibri Light" w:cs="Calibri Light"/>
          <w:kern w:val="0"/>
          <w:lang w:eastAsia="es-CO"/>
          <w14:ligatures w14:val="none"/>
        </w:rPr>
        <w:t>Secretaria de Despacho</w:t>
      </w:r>
    </w:p>
    <w:p w14:paraId="664AA57B" w14:textId="591F39AC" w:rsidR="00DD2EA4" w:rsidRPr="00ED4FA4" w:rsidRDefault="00DD2EA4" w:rsidP="00ED4FA4">
      <w:pPr>
        <w:pStyle w:val="Sinespaciado"/>
        <w:rPr>
          <w:rFonts w:ascii="Calibri Light" w:eastAsia="Times New Roman" w:hAnsi="Calibri Light" w:cs="Calibri Light"/>
          <w:kern w:val="0"/>
          <w:lang w:eastAsia="es-CO"/>
          <w14:ligatures w14:val="none"/>
        </w:rPr>
      </w:pPr>
      <w:r w:rsidRPr="00ED4FA4">
        <w:rPr>
          <w:rFonts w:ascii="Calibri Light" w:eastAsia="Times New Roman" w:hAnsi="Calibri Light" w:cs="Calibri Light"/>
          <w:kern w:val="0"/>
          <w:lang w:eastAsia="es-CO"/>
          <w14:ligatures w14:val="none"/>
        </w:rPr>
        <w:t>Secretaria de Desarrollo Social</w:t>
      </w:r>
    </w:p>
    <w:p w14:paraId="129CA2BA" w14:textId="77777777" w:rsidR="00B70495" w:rsidRPr="00FA1651" w:rsidRDefault="00B70495" w:rsidP="00F85242">
      <w:pPr>
        <w:shd w:val="clear" w:color="auto" w:fill="FFFFFF"/>
        <w:spacing w:after="0" w:line="240" w:lineRule="auto"/>
        <w:jc w:val="both"/>
        <w:rPr>
          <w:rFonts w:ascii="Calibri Light" w:eastAsia="Times New Roman" w:hAnsi="Calibri Light" w:cs="Calibri Light"/>
          <w:b/>
          <w:kern w:val="0"/>
          <w:lang w:eastAsia="es-CO"/>
          <w14:ligatures w14:val="none"/>
        </w:rPr>
      </w:pPr>
    </w:p>
    <w:p w14:paraId="593E3EB7" w14:textId="77777777" w:rsidR="00415310" w:rsidRPr="00FA1651" w:rsidRDefault="00415310" w:rsidP="00F85242">
      <w:pPr>
        <w:shd w:val="clear" w:color="auto" w:fill="FFFFFF"/>
        <w:spacing w:after="0" w:line="240" w:lineRule="auto"/>
        <w:ind w:left="708"/>
        <w:jc w:val="both"/>
        <w:rPr>
          <w:rFonts w:ascii="Calibri Light" w:eastAsia="Times New Roman" w:hAnsi="Calibri Light" w:cs="Calibri Light"/>
          <w:kern w:val="0"/>
          <w:lang w:eastAsia="es-CO"/>
          <w14:ligatures w14:val="none"/>
        </w:rPr>
      </w:pPr>
    </w:p>
    <w:p w14:paraId="774FA315" w14:textId="7D40C9C1" w:rsidR="00415310" w:rsidRPr="00ED4FA4" w:rsidRDefault="00415310" w:rsidP="00F85242">
      <w:pPr>
        <w:shd w:val="clear" w:color="auto" w:fill="FFFFFF"/>
        <w:spacing w:after="0" w:line="240" w:lineRule="auto"/>
        <w:jc w:val="both"/>
        <w:rPr>
          <w:rFonts w:ascii="Calibri Light" w:eastAsia="Times New Roman" w:hAnsi="Calibri Light" w:cs="Calibri Light"/>
          <w:kern w:val="0"/>
          <w:sz w:val="18"/>
          <w:lang w:eastAsia="es-CO"/>
          <w14:ligatures w14:val="none"/>
        </w:rPr>
      </w:pPr>
      <w:r w:rsidRPr="00ED4FA4">
        <w:rPr>
          <w:rFonts w:ascii="Calibri Light" w:eastAsia="Times New Roman" w:hAnsi="Calibri Light" w:cs="Calibri Light"/>
          <w:b/>
          <w:kern w:val="0"/>
          <w:sz w:val="18"/>
          <w:lang w:eastAsia="es-CO"/>
          <w14:ligatures w14:val="none"/>
        </w:rPr>
        <w:t>Proyecto:</w:t>
      </w:r>
      <w:r w:rsidR="00ED4FA4">
        <w:rPr>
          <w:rFonts w:ascii="Calibri Light" w:eastAsia="Times New Roman" w:hAnsi="Calibri Light" w:cs="Calibri Light"/>
          <w:kern w:val="0"/>
          <w:sz w:val="18"/>
          <w:lang w:eastAsia="es-CO"/>
          <w14:ligatures w14:val="none"/>
        </w:rPr>
        <w:t xml:space="preserve"> Gloria María Uribe </w:t>
      </w:r>
      <w:r w:rsidRPr="00ED4FA4">
        <w:rPr>
          <w:rFonts w:ascii="Calibri Light" w:eastAsia="Times New Roman" w:hAnsi="Calibri Light" w:cs="Calibri Light"/>
          <w:kern w:val="0"/>
          <w:sz w:val="18"/>
          <w:lang w:eastAsia="es-CO"/>
          <w14:ligatures w14:val="none"/>
        </w:rPr>
        <w:t>- Profesional Universitario</w:t>
      </w:r>
    </w:p>
    <w:p w14:paraId="38B57458" w14:textId="70305E45" w:rsidR="009A036C" w:rsidRPr="00ED4FA4" w:rsidRDefault="00415310" w:rsidP="00F85242">
      <w:pPr>
        <w:jc w:val="both"/>
        <w:rPr>
          <w:rFonts w:ascii="Calibri Light" w:hAnsi="Calibri Light" w:cs="Calibri Light"/>
          <w:sz w:val="18"/>
          <w:lang w:val="es-ES"/>
        </w:rPr>
      </w:pPr>
      <w:r w:rsidRPr="00ED4FA4">
        <w:rPr>
          <w:rFonts w:ascii="Calibri Light" w:eastAsia="Times New Roman" w:hAnsi="Calibri Light" w:cs="Calibri Light"/>
          <w:b/>
          <w:kern w:val="0"/>
          <w:sz w:val="18"/>
          <w:lang w:eastAsia="es-CO"/>
          <w14:ligatures w14:val="none"/>
        </w:rPr>
        <w:t>Revisó:</w:t>
      </w:r>
      <w:r w:rsidR="00A6534B" w:rsidRPr="00ED4FA4">
        <w:rPr>
          <w:rFonts w:ascii="Calibri Light" w:eastAsia="Times New Roman" w:hAnsi="Calibri Light" w:cs="Calibri Light"/>
          <w:kern w:val="0"/>
          <w:sz w:val="18"/>
          <w:lang w:eastAsia="es-CO"/>
          <w14:ligatures w14:val="none"/>
        </w:rPr>
        <w:t xml:space="preserve"> Andrés Mejía. Abogado contratita de la secretaria de Desarrollo social</w:t>
      </w:r>
    </w:p>
    <w:p w14:paraId="1133D09E" w14:textId="4CF9BC5D" w:rsidR="009A036C" w:rsidRDefault="009E4D17" w:rsidP="00F85242">
      <w:pPr>
        <w:jc w:val="both"/>
        <w:rPr>
          <w:sz w:val="16"/>
          <w:szCs w:val="16"/>
          <w:lang w:val="es-ES"/>
        </w:rPr>
      </w:pPr>
      <w:r>
        <w:rPr>
          <w:sz w:val="16"/>
          <w:szCs w:val="16"/>
        </w:rPr>
        <w:t xml:space="preserve">  </w:t>
      </w:r>
      <w:r w:rsidR="00EF3215">
        <w:rPr>
          <w:sz w:val="16"/>
          <w:szCs w:val="16"/>
        </w:rPr>
        <w:t xml:space="preserve">  </w:t>
      </w:r>
    </w:p>
    <w:p w14:paraId="4EBB805E" w14:textId="77777777" w:rsidR="009A036C" w:rsidRPr="003A65D4" w:rsidRDefault="009A036C" w:rsidP="00F85242">
      <w:pPr>
        <w:jc w:val="both"/>
        <w:rPr>
          <w:sz w:val="16"/>
          <w:szCs w:val="16"/>
          <w:lang w:val="es-ES"/>
        </w:rPr>
      </w:pPr>
    </w:p>
    <w:sectPr w:rsidR="009A036C" w:rsidRPr="003A65D4" w:rsidSect="008932F6">
      <w:headerReference w:type="even" r:id="rId11"/>
      <w:headerReference w:type="default" r:id="rId12"/>
      <w:footerReference w:type="even" r:id="rId13"/>
      <w:footerReference w:type="default" r:id="rId14"/>
      <w:headerReference w:type="first" r:id="rId15"/>
      <w:footerReference w:type="first" r:id="rId16"/>
      <w:pgSz w:w="12240" w:h="15840"/>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0374DC" w14:textId="77777777" w:rsidR="00497BB8" w:rsidRDefault="00497BB8" w:rsidP="001D147E">
      <w:pPr>
        <w:spacing w:after="0" w:line="240" w:lineRule="auto"/>
      </w:pPr>
      <w:r>
        <w:separator/>
      </w:r>
    </w:p>
  </w:endnote>
  <w:endnote w:type="continuationSeparator" w:id="0">
    <w:p w14:paraId="48E9B798" w14:textId="77777777" w:rsidR="00497BB8" w:rsidRDefault="00497BB8" w:rsidP="001D1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6AB52" w14:textId="77777777" w:rsidR="001D147E" w:rsidRDefault="001D147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0CBF9" w14:textId="77777777" w:rsidR="001D147E" w:rsidRDefault="001D147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254D1" w14:textId="77777777" w:rsidR="001D147E" w:rsidRDefault="001D14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D15690" w14:textId="77777777" w:rsidR="00497BB8" w:rsidRDefault="00497BB8" w:rsidP="001D147E">
      <w:pPr>
        <w:spacing w:after="0" w:line="240" w:lineRule="auto"/>
      </w:pPr>
      <w:r>
        <w:separator/>
      </w:r>
    </w:p>
  </w:footnote>
  <w:footnote w:type="continuationSeparator" w:id="0">
    <w:p w14:paraId="7A3C376D" w14:textId="77777777" w:rsidR="00497BB8" w:rsidRDefault="00497BB8" w:rsidP="001D14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02442" w14:textId="77777777" w:rsidR="001D147E" w:rsidRDefault="001D147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31E8F" w14:textId="6C350D18" w:rsidR="001D147E" w:rsidRDefault="001D147E">
    <w:pPr>
      <w:pStyle w:val="Encabezado"/>
    </w:pPr>
    <w:r>
      <w:rPr>
        <w:noProof/>
        <w:lang w:val="es-ES" w:eastAsia="es-ES"/>
      </w:rPr>
      <w:drawing>
        <wp:anchor distT="0" distB="0" distL="114300" distR="114300" simplePos="0" relativeHeight="251658240" behindDoc="1" locked="0" layoutInCell="1" allowOverlap="1" wp14:anchorId="6918EB9E" wp14:editId="0BA057D4">
          <wp:simplePos x="0" y="0"/>
          <wp:positionH relativeFrom="page">
            <wp:align>left</wp:align>
          </wp:positionH>
          <wp:positionV relativeFrom="paragraph">
            <wp:posOffset>-449943</wp:posOffset>
          </wp:positionV>
          <wp:extent cx="7830509" cy="10198800"/>
          <wp:effectExtent l="0" t="0" r="0" b="0"/>
          <wp:wrapNone/>
          <wp:docPr id="4" name="Imagen 4"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51272"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p>
  <w:p w14:paraId="3C8232DA" w14:textId="77777777" w:rsidR="001D147E" w:rsidRDefault="001D147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D3EDE" w14:textId="77777777" w:rsidR="001D147E" w:rsidRDefault="001D147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5075C"/>
    <w:multiLevelType w:val="hybridMultilevel"/>
    <w:tmpl w:val="0F023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C58E3"/>
    <w:multiLevelType w:val="hybridMultilevel"/>
    <w:tmpl w:val="ADD8A7EC"/>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2" w15:restartNumberingAfterBreak="0">
    <w:nsid w:val="13C80244"/>
    <w:multiLevelType w:val="hybridMultilevel"/>
    <w:tmpl w:val="2D6A963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913E5A"/>
    <w:multiLevelType w:val="multilevel"/>
    <w:tmpl w:val="8D96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97D98"/>
    <w:multiLevelType w:val="hybridMultilevel"/>
    <w:tmpl w:val="D5A6EE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63582E"/>
    <w:multiLevelType w:val="hybridMultilevel"/>
    <w:tmpl w:val="6E0668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3FB7D4D"/>
    <w:multiLevelType w:val="hybridMultilevel"/>
    <w:tmpl w:val="72D4CCC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376E20"/>
    <w:multiLevelType w:val="hybridMultilevel"/>
    <w:tmpl w:val="25C2DE3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5F496E"/>
    <w:multiLevelType w:val="hybridMultilevel"/>
    <w:tmpl w:val="7E9A50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D6217E"/>
    <w:multiLevelType w:val="multilevel"/>
    <w:tmpl w:val="359E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77ED1"/>
    <w:multiLevelType w:val="hybridMultilevel"/>
    <w:tmpl w:val="91BAFF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F163D5"/>
    <w:multiLevelType w:val="hybridMultilevel"/>
    <w:tmpl w:val="85F45770"/>
    <w:lvl w:ilvl="0" w:tplc="BD108A4C">
      <w:start w:val="1"/>
      <w:numFmt w:val="decimal"/>
      <w:lvlText w:val="%1."/>
      <w:lvlJc w:val="left"/>
      <w:pPr>
        <w:ind w:left="786" w:hanging="360"/>
      </w:pPr>
      <w:rPr>
        <w:rFonts w:hint="default"/>
        <w:b/>
        <w:sz w:val="24"/>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302F2852"/>
    <w:multiLevelType w:val="hybridMultilevel"/>
    <w:tmpl w:val="0066969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76F4C8A"/>
    <w:multiLevelType w:val="multilevel"/>
    <w:tmpl w:val="1406938C"/>
    <w:lvl w:ilvl="0">
      <w:start w:val="1"/>
      <w:numFmt w:val="decimal"/>
      <w:lvlText w:val="%1."/>
      <w:lvlJc w:val="left"/>
      <w:pPr>
        <w:tabs>
          <w:tab w:val="num" w:pos="720"/>
        </w:tabs>
        <w:ind w:left="720" w:hanging="360"/>
      </w:pPr>
      <w:rPr>
        <w:b/>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30360A"/>
    <w:multiLevelType w:val="hybridMultilevel"/>
    <w:tmpl w:val="8B64E0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BC5227B"/>
    <w:multiLevelType w:val="hybridMultilevel"/>
    <w:tmpl w:val="E6328C5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0C5A3A"/>
    <w:multiLevelType w:val="hybridMultilevel"/>
    <w:tmpl w:val="72A6DF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9F7F3F"/>
    <w:multiLevelType w:val="hybridMultilevel"/>
    <w:tmpl w:val="D0CCDC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936E65"/>
    <w:multiLevelType w:val="hybridMultilevel"/>
    <w:tmpl w:val="7518993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9" w15:restartNumberingAfterBreak="0">
    <w:nsid w:val="44275D1A"/>
    <w:multiLevelType w:val="hybridMultilevel"/>
    <w:tmpl w:val="5810C0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ACD6A1B"/>
    <w:multiLevelType w:val="hybridMultilevel"/>
    <w:tmpl w:val="8330272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FD2146"/>
    <w:multiLevelType w:val="multilevel"/>
    <w:tmpl w:val="5F68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3687D"/>
    <w:multiLevelType w:val="hybridMultilevel"/>
    <w:tmpl w:val="172C4E4C"/>
    <w:lvl w:ilvl="0" w:tplc="0B8AE8B0">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3" w15:restartNumberingAfterBreak="0">
    <w:nsid w:val="535B19AF"/>
    <w:multiLevelType w:val="hybridMultilevel"/>
    <w:tmpl w:val="D11479AE"/>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6C25EE"/>
    <w:multiLevelType w:val="hybridMultilevel"/>
    <w:tmpl w:val="C2D26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52E01A4"/>
    <w:multiLevelType w:val="hybridMultilevel"/>
    <w:tmpl w:val="D8C6AF52"/>
    <w:lvl w:ilvl="0" w:tplc="8030453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6A2D2C"/>
    <w:multiLevelType w:val="hybridMultilevel"/>
    <w:tmpl w:val="C5060544"/>
    <w:lvl w:ilvl="0" w:tplc="F3C08E12">
      <w:start w:val="1"/>
      <w:numFmt w:val="decimal"/>
      <w:lvlText w:val="%1."/>
      <w:lvlJc w:val="left"/>
      <w:pPr>
        <w:ind w:left="720" w:hanging="360"/>
      </w:pPr>
      <w:rPr>
        <w:rFonts w:asciiTheme="minorHAnsi" w:eastAsiaTheme="minorHAnsi" w:hAnsiTheme="minorHAnsi" w:cstheme="minorBidi" w:hint="default"/>
        <w:i w:val="0"/>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B25F4E"/>
    <w:multiLevelType w:val="hybridMultilevel"/>
    <w:tmpl w:val="540A695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975F04"/>
    <w:multiLevelType w:val="hybridMultilevel"/>
    <w:tmpl w:val="A956EFD6"/>
    <w:lvl w:ilvl="0" w:tplc="45BA5CF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4FC5F45"/>
    <w:multiLevelType w:val="hybridMultilevel"/>
    <w:tmpl w:val="64C69F6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924F6F"/>
    <w:multiLevelType w:val="hybridMultilevel"/>
    <w:tmpl w:val="299466D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7A4A00"/>
    <w:multiLevelType w:val="hybridMultilevel"/>
    <w:tmpl w:val="1ADCD2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152B13"/>
    <w:multiLevelType w:val="multilevel"/>
    <w:tmpl w:val="53C2891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CB5DE2"/>
    <w:multiLevelType w:val="hybridMultilevel"/>
    <w:tmpl w:val="0424266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71213CEE"/>
    <w:multiLevelType w:val="hybridMultilevel"/>
    <w:tmpl w:val="4BD6DBA6"/>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24C1123"/>
    <w:multiLevelType w:val="hybridMultilevel"/>
    <w:tmpl w:val="22F8F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5160D1"/>
    <w:multiLevelType w:val="hybridMultilevel"/>
    <w:tmpl w:val="05B6759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966001D"/>
    <w:multiLevelType w:val="hybridMultilevel"/>
    <w:tmpl w:val="095C7F9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C0D5105"/>
    <w:multiLevelType w:val="hybridMultilevel"/>
    <w:tmpl w:val="052256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C2F6371"/>
    <w:multiLevelType w:val="hybridMultilevel"/>
    <w:tmpl w:val="60E803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6"/>
  </w:num>
  <w:num w:numId="3">
    <w:abstractNumId w:val="17"/>
  </w:num>
  <w:num w:numId="4">
    <w:abstractNumId w:val="37"/>
  </w:num>
  <w:num w:numId="5">
    <w:abstractNumId w:val="39"/>
  </w:num>
  <w:num w:numId="6">
    <w:abstractNumId w:val="25"/>
  </w:num>
  <w:num w:numId="7">
    <w:abstractNumId w:val="34"/>
  </w:num>
  <w:num w:numId="8">
    <w:abstractNumId w:val="33"/>
  </w:num>
  <w:num w:numId="9">
    <w:abstractNumId w:val="5"/>
  </w:num>
  <w:num w:numId="10">
    <w:abstractNumId w:val="29"/>
  </w:num>
  <w:num w:numId="11">
    <w:abstractNumId w:val="8"/>
  </w:num>
  <w:num w:numId="12">
    <w:abstractNumId w:val="12"/>
  </w:num>
  <w:num w:numId="13">
    <w:abstractNumId w:val="2"/>
  </w:num>
  <w:num w:numId="14">
    <w:abstractNumId w:val="30"/>
  </w:num>
  <w:num w:numId="15">
    <w:abstractNumId w:val="11"/>
  </w:num>
  <w:num w:numId="16">
    <w:abstractNumId w:val="23"/>
  </w:num>
  <w:num w:numId="17">
    <w:abstractNumId w:val="18"/>
  </w:num>
  <w:num w:numId="18">
    <w:abstractNumId w:val="1"/>
  </w:num>
  <w:num w:numId="19">
    <w:abstractNumId w:val="3"/>
  </w:num>
  <w:num w:numId="20">
    <w:abstractNumId w:val="21"/>
  </w:num>
  <w:num w:numId="21">
    <w:abstractNumId w:val="10"/>
  </w:num>
  <w:num w:numId="22">
    <w:abstractNumId w:val="31"/>
  </w:num>
  <w:num w:numId="23">
    <w:abstractNumId w:val="20"/>
  </w:num>
  <w:num w:numId="24">
    <w:abstractNumId w:val="0"/>
  </w:num>
  <w:num w:numId="25">
    <w:abstractNumId w:val="35"/>
  </w:num>
  <w:num w:numId="26">
    <w:abstractNumId w:val="9"/>
  </w:num>
  <w:num w:numId="27">
    <w:abstractNumId w:val="28"/>
  </w:num>
  <w:num w:numId="28">
    <w:abstractNumId w:val="24"/>
  </w:num>
  <w:num w:numId="29">
    <w:abstractNumId w:val="27"/>
  </w:num>
  <w:num w:numId="30">
    <w:abstractNumId w:val="32"/>
  </w:num>
  <w:num w:numId="31">
    <w:abstractNumId w:val="38"/>
  </w:num>
  <w:num w:numId="32">
    <w:abstractNumId w:val="22"/>
  </w:num>
  <w:num w:numId="33">
    <w:abstractNumId w:val="4"/>
  </w:num>
  <w:num w:numId="34">
    <w:abstractNumId w:val="7"/>
  </w:num>
  <w:num w:numId="35">
    <w:abstractNumId w:val="36"/>
  </w:num>
  <w:num w:numId="36">
    <w:abstractNumId w:val="6"/>
  </w:num>
  <w:num w:numId="37">
    <w:abstractNumId w:val="15"/>
  </w:num>
  <w:num w:numId="38">
    <w:abstractNumId w:val="26"/>
  </w:num>
  <w:num w:numId="39">
    <w:abstractNumId w:val="19"/>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7E"/>
    <w:rsid w:val="000060E5"/>
    <w:rsid w:val="0000614C"/>
    <w:rsid w:val="00016261"/>
    <w:rsid w:val="00050150"/>
    <w:rsid w:val="0005079E"/>
    <w:rsid w:val="000800D5"/>
    <w:rsid w:val="00087B55"/>
    <w:rsid w:val="000A1699"/>
    <w:rsid w:val="000D04C7"/>
    <w:rsid w:val="000D0DF3"/>
    <w:rsid w:val="000E5B8E"/>
    <w:rsid w:val="000F4716"/>
    <w:rsid w:val="000F65C4"/>
    <w:rsid w:val="00111F44"/>
    <w:rsid w:val="0013009E"/>
    <w:rsid w:val="0016064A"/>
    <w:rsid w:val="00161097"/>
    <w:rsid w:val="00163B23"/>
    <w:rsid w:val="00172C14"/>
    <w:rsid w:val="00176400"/>
    <w:rsid w:val="001848CC"/>
    <w:rsid w:val="001913C9"/>
    <w:rsid w:val="001920B6"/>
    <w:rsid w:val="001924FC"/>
    <w:rsid w:val="001A210B"/>
    <w:rsid w:val="001A520B"/>
    <w:rsid w:val="001B014C"/>
    <w:rsid w:val="001C2929"/>
    <w:rsid w:val="001C588C"/>
    <w:rsid w:val="001D147E"/>
    <w:rsid w:val="001F4721"/>
    <w:rsid w:val="002061E2"/>
    <w:rsid w:val="00207D18"/>
    <w:rsid w:val="00225E84"/>
    <w:rsid w:val="002269D4"/>
    <w:rsid w:val="0024782C"/>
    <w:rsid w:val="002533FE"/>
    <w:rsid w:val="00261D63"/>
    <w:rsid w:val="00261DCF"/>
    <w:rsid w:val="00266397"/>
    <w:rsid w:val="00281B7E"/>
    <w:rsid w:val="002836C7"/>
    <w:rsid w:val="00283AD9"/>
    <w:rsid w:val="00294B94"/>
    <w:rsid w:val="00295F10"/>
    <w:rsid w:val="002B08B2"/>
    <w:rsid w:val="002C7EFA"/>
    <w:rsid w:val="002D2B08"/>
    <w:rsid w:val="002D76CF"/>
    <w:rsid w:val="002E1B48"/>
    <w:rsid w:val="002E240E"/>
    <w:rsid w:val="002E28A9"/>
    <w:rsid w:val="002E5336"/>
    <w:rsid w:val="003128B7"/>
    <w:rsid w:val="0031735E"/>
    <w:rsid w:val="00334CE9"/>
    <w:rsid w:val="00334D90"/>
    <w:rsid w:val="00365647"/>
    <w:rsid w:val="00393F2D"/>
    <w:rsid w:val="003944E9"/>
    <w:rsid w:val="003A65D4"/>
    <w:rsid w:val="003B4650"/>
    <w:rsid w:val="003C7802"/>
    <w:rsid w:val="003D2CF4"/>
    <w:rsid w:val="003F0296"/>
    <w:rsid w:val="003F66B7"/>
    <w:rsid w:val="00404365"/>
    <w:rsid w:val="00405464"/>
    <w:rsid w:val="00407043"/>
    <w:rsid w:val="00411DA4"/>
    <w:rsid w:val="00415310"/>
    <w:rsid w:val="00416305"/>
    <w:rsid w:val="00430A4B"/>
    <w:rsid w:val="0048451C"/>
    <w:rsid w:val="00497BB8"/>
    <w:rsid w:val="004B48E1"/>
    <w:rsid w:val="004C142B"/>
    <w:rsid w:val="004F1744"/>
    <w:rsid w:val="004F1FC0"/>
    <w:rsid w:val="00517A42"/>
    <w:rsid w:val="00523A2B"/>
    <w:rsid w:val="00554E2F"/>
    <w:rsid w:val="00556EE0"/>
    <w:rsid w:val="00565CEE"/>
    <w:rsid w:val="005704A2"/>
    <w:rsid w:val="00573160"/>
    <w:rsid w:val="005758E5"/>
    <w:rsid w:val="005765BF"/>
    <w:rsid w:val="005931AE"/>
    <w:rsid w:val="00593E0F"/>
    <w:rsid w:val="005B062B"/>
    <w:rsid w:val="005B40A4"/>
    <w:rsid w:val="005D189A"/>
    <w:rsid w:val="00602CF1"/>
    <w:rsid w:val="00611C07"/>
    <w:rsid w:val="00614C03"/>
    <w:rsid w:val="00624124"/>
    <w:rsid w:val="006256C7"/>
    <w:rsid w:val="00632389"/>
    <w:rsid w:val="006333E8"/>
    <w:rsid w:val="00651AEC"/>
    <w:rsid w:val="006641A7"/>
    <w:rsid w:val="006671DF"/>
    <w:rsid w:val="006821BC"/>
    <w:rsid w:val="00697AC9"/>
    <w:rsid w:val="006A5860"/>
    <w:rsid w:val="006A75B3"/>
    <w:rsid w:val="006B6708"/>
    <w:rsid w:val="006C060B"/>
    <w:rsid w:val="006C6349"/>
    <w:rsid w:val="006D51F0"/>
    <w:rsid w:val="00712092"/>
    <w:rsid w:val="00724463"/>
    <w:rsid w:val="00760E7C"/>
    <w:rsid w:val="007640C8"/>
    <w:rsid w:val="00774F58"/>
    <w:rsid w:val="00775A04"/>
    <w:rsid w:val="00775CD8"/>
    <w:rsid w:val="007917AF"/>
    <w:rsid w:val="007C6312"/>
    <w:rsid w:val="007D4455"/>
    <w:rsid w:val="007D49B8"/>
    <w:rsid w:val="007E0277"/>
    <w:rsid w:val="007E61D5"/>
    <w:rsid w:val="007F1764"/>
    <w:rsid w:val="0081009F"/>
    <w:rsid w:val="00816343"/>
    <w:rsid w:val="00821264"/>
    <w:rsid w:val="00825F05"/>
    <w:rsid w:val="00830F86"/>
    <w:rsid w:val="00832F55"/>
    <w:rsid w:val="00833F7A"/>
    <w:rsid w:val="008346AB"/>
    <w:rsid w:val="00843851"/>
    <w:rsid w:val="0084644C"/>
    <w:rsid w:val="008479E0"/>
    <w:rsid w:val="008557A5"/>
    <w:rsid w:val="00861FB3"/>
    <w:rsid w:val="00873FD1"/>
    <w:rsid w:val="00882A97"/>
    <w:rsid w:val="008932F6"/>
    <w:rsid w:val="008A3CA7"/>
    <w:rsid w:val="008B0652"/>
    <w:rsid w:val="008C4C0F"/>
    <w:rsid w:val="008E76DA"/>
    <w:rsid w:val="0090339F"/>
    <w:rsid w:val="0091620F"/>
    <w:rsid w:val="00943D36"/>
    <w:rsid w:val="00950760"/>
    <w:rsid w:val="00955524"/>
    <w:rsid w:val="009560E5"/>
    <w:rsid w:val="0095626B"/>
    <w:rsid w:val="009758D9"/>
    <w:rsid w:val="00976923"/>
    <w:rsid w:val="00977FC6"/>
    <w:rsid w:val="00986800"/>
    <w:rsid w:val="0099098E"/>
    <w:rsid w:val="009A036C"/>
    <w:rsid w:val="009A3C45"/>
    <w:rsid w:val="009A7BC9"/>
    <w:rsid w:val="009B643D"/>
    <w:rsid w:val="009C4DDF"/>
    <w:rsid w:val="009C723C"/>
    <w:rsid w:val="009E4D17"/>
    <w:rsid w:val="009F17A0"/>
    <w:rsid w:val="009F1F44"/>
    <w:rsid w:val="009F37B5"/>
    <w:rsid w:val="00A24A8C"/>
    <w:rsid w:val="00A51DDC"/>
    <w:rsid w:val="00A6534B"/>
    <w:rsid w:val="00A80E0F"/>
    <w:rsid w:val="00A81739"/>
    <w:rsid w:val="00A85E48"/>
    <w:rsid w:val="00A96B75"/>
    <w:rsid w:val="00AA316A"/>
    <w:rsid w:val="00AA744A"/>
    <w:rsid w:val="00AE0610"/>
    <w:rsid w:val="00AE2556"/>
    <w:rsid w:val="00AF03F6"/>
    <w:rsid w:val="00AF5DF4"/>
    <w:rsid w:val="00B026D2"/>
    <w:rsid w:val="00B03628"/>
    <w:rsid w:val="00B03CA1"/>
    <w:rsid w:val="00B03EC9"/>
    <w:rsid w:val="00B059F6"/>
    <w:rsid w:val="00B44350"/>
    <w:rsid w:val="00B51EBB"/>
    <w:rsid w:val="00B61AC5"/>
    <w:rsid w:val="00B6279E"/>
    <w:rsid w:val="00B65893"/>
    <w:rsid w:val="00B70495"/>
    <w:rsid w:val="00BB0C50"/>
    <w:rsid w:val="00BC6D9E"/>
    <w:rsid w:val="00BD578A"/>
    <w:rsid w:val="00BF6B42"/>
    <w:rsid w:val="00C03D48"/>
    <w:rsid w:val="00C076E7"/>
    <w:rsid w:val="00C21601"/>
    <w:rsid w:val="00C33A9B"/>
    <w:rsid w:val="00C610B8"/>
    <w:rsid w:val="00C616BA"/>
    <w:rsid w:val="00C830F5"/>
    <w:rsid w:val="00C856D1"/>
    <w:rsid w:val="00C85DBC"/>
    <w:rsid w:val="00CA3285"/>
    <w:rsid w:val="00CC4169"/>
    <w:rsid w:val="00CD2BC1"/>
    <w:rsid w:val="00CE0B7F"/>
    <w:rsid w:val="00CE252F"/>
    <w:rsid w:val="00CE6261"/>
    <w:rsid w:val="00D061B1"/>
    <w:rsid w:val="00D075D0"/>
    <w:rsid w:val="00D24F7D"/>
    <w:rsid w:val="00D26B38"/>
    <w:rsid w:val="00D44423"/>
    <w:rsid w:val="00D50170"/>
    <w:rsid w:val="00D50BD0"/>
    <w:rsid w:val="00D52482"/>
    <w:rsid w:val="00D64332"/>
    <w:rsid w:val="00D671B2"/>
    <w:rsid w:val="00D676AA"/>
    <w:rsid w:val="00D80E50"/>
    <w:rsid w:val="00D95332"/>
    <w:rsid w:val="00DA75C4"/>
    <w:rsid w:val="00DB2142"/>
    <w:rsid w:val="00DB4DE3"/>
    <w:rsid w:val="00DC00E1"/>
    <w:rsid w:val="00DC1210"/>
    <w:rsid w:val="00DC7B5D"/>
    <w:rsid w:val="00DD0723"/>
    <w:rsid w:val="00DD2EA4"/>
    <w:rsid w:val="00DE434D"/>
    <w:rsid w:val="00DF6E4F"/>
    <w:rsid w:val="00E11E3F"/>
    <w:rsid w:val="00E23811"/>
    <w:rsid w:val="00E67D6E"/>
    <w:rsid w:val="00E67F5A"/>
    <w:rsid w:val="00E80C49"/>
    <w:rsid w:val="00E81127"/>
    <w:rsid w:val="00EA16E1"/>
    <w:rsid w:val="00EA3328"/>
    <w:rsid w:val="00EB37B1"/>
    <w:rsid w:val="00EC6AC4"/>
    <w:rsid w:val="00EC7661"/>
    <w:rsid w:val="00ED13DE"/>
    <w:rsid w:val="00ED4FA4"/>
    <w:rsid w:val="00EE0DB3"/>
    <w:rsid w:val="00EE2BA9"/>
    <w:rsid w:val="00EF15E4"/>
    <w:rsid w:val="00EF3215"/>
    <w:rsid w:val="00F03888"/>
    <w:rsid w:val="00F11B5D"/>
    <w:rsid w:val="00F2057E"/>
    <w:rsid w:val="00F20D4B"/>
    <w:rsid w:val="00F30E45"/>
    <w:rsid w:val="00F47667"/>
    <w:rsid w:val="00F5079A"/>
    <w:rsid w:val="00F62FCF"/>
    <w:rsid w:val="00F641A7"/>
    <w:rsid w:val="00F658FA"/>
    <w:rsid w:val="00F70D3B"/>
    <w:rsid w:val="00F81B2B"/>
    <w:rsid w:val="00F85242"/>
    <w:rsid w:val="00FA1651"/>
    <w:rsid w:val="00FB2B0B"/>
    <w:rsid w:val="00FB3225"/>
    <w:rsid w:val="00FC05B7"/>
    <w:rsid w:val="00FC637A"/>
    <w:rsid w:val="00FD7821"/>
    <w:rsid w:val="00FF5C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72535"/>
  <w15:chartTrackingRefBased/>
  <w15:docId w15:val="{3915BAD0-B618-4A54-8528-EAB0A122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D1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D1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D14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D14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D14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D14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D14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D14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D147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D147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D147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D147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D147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D147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D14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D14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D14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D147E"/>
    <w:rPr>
      <w:rFonts w:eastAsiaTheme="majorEastAsia" w:cstheme="majorBidi"/>
      <w:color w:val="272727" w:themeColor="text1" w:themeTint="D8"/>
    </w:rPr>
  </w:style>
  <w:style w:type="paragraph" w:styleId="Puesto">
    <w:name w:val="Title"/>
    <w:basedOn w:val="Normal"/>
    <w:next w:val="Normal"/>
    <w:link w:val="PuestoCar"/>
    <w:uiPriority w:val="10"/>
    <w:qFormat/>
    <w:rsid w:val="001D1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1D14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D147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D14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D147E"/>
    <w:pPr>
      <w:spacing w:before="160"/>
      <w:jc w:val="center"/>
    </w:pPr>
    <w:rPr>
      <w:i/>
      <w:iCs/>
      <w:color w:val="404040" w:themeColor="text1" w:themeTint="BF"/>
    </w:rPr>
  </w:style>
  <w:style w:type="character" w:customStyle="1" w:styleId="CitaCar">
    <w:name w:val="Cita Car"/>
    <w:basedOn w:val="Fuentedeprrafopredeter"/>
    <w:link w:val="Cita"/>
    <w:uiPriority w:val="29"/>
    <w:rsid w:val="001D147E"/>
    <w:rPr>
      <w:i/>
      <w:iCs/>
      <w:color w:val="404040" w:themeColor="text1" w:themeTint="BF"/>
    </w:rPr>
  </w:style>
  <w:style w:type="paragraph" w:styleId="Prrafodelista">
    <w:name w:val="List Paragraph"/>
    <w:aliases w:val="List,titulo 3,Bullets,Ha,Cuadrícula clara - Énfasis 31,Lista vistosa - Énfasis 11,LISTA,Lista HD,Lista multicolor - Énfasis 11,VIÑETA,VIÑETAS,Párrafo de lista2,List Paragraph"/>
    <w:basedOn w:val="Normal"/>
    <w:link w:val="PrrafodelistaCar"/>
    <w:uiPriority w:val="34"/>
    <w:qFormat/>
    <w:rsid w:val="001D147E"/>
    <w:pPr>
      <w:ind w:left="720"/>
      <w:contextualSpacing/>
    </w:pPr>
  </w:style>
  <w:style w:type="character" w:styleId="nfasisintenso">
    <w:name w:val="Intense Emphasis"/>
    <w:basedOn w:val="Fuentedeprrafopredeter"/>
    <w:uiPriority w:val="21"/>
    <w:qFormat/>
    <w:rsid w:val="001D147E"/>
    <w:rPr>
      <w:i/>
      <w:iCs/>
      <w:color w:val="0F4761" w:themeColor="accent1" w:themeShade="BF"/>
    </w:rPr>
  </w:style>
  <w:style w:type="paragraph" w:styleId="Citadestacada">
    <w:name w:val="Intense Quote"/>
    <w:basedOn w:val="Normal"/>
    <w:next w:val="Normal"/>
    <w:link w:val="CitadestacadaCar"/>
    <w:uiPriority w:val="30"/>
    <w:qFormat/>
    <w:rsid w:val="001D1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D147E"/>
    <w:rPr>
      <w:i/>
      <w:iCs/>
      <w:color w:val="0F4761" w:themeColor="accent1" w:themeShade="BF"/>
    </w:rPr>
  </w:style>
  <w:style w:type="character" w:styleId="Referenciaintensa">
    <w:name w:val="Intense Reference"/>
    <w:basedOn w:val="Fuentedeprrafopredeter"/>
    <w:uiPriority w:val="32"/>
    <w:qFormat/>
    <w:rsid w:val="001D147E"/>
    <w:rPr>
      <w:b/>
      <w:bCs/>
      <w:smallCaps/>
      <w:color w:val="0F4761" w:themeColor="accent1" w:themeShade="BF"/>
      <w:spacing w:val="5"/>
    </w:rPr>
  </w:style>
  <w:style w:type="paragraph" w:styleId="Encabezado">
    <w:name w:val="header"/>
    <w:basedOn w:val="Normal"/>
    <w:link w:val="EncabezadoCar"/>
    <w:uiPriority w:val="99"/>
    <w:unhideWhenUsed/>
    <w:rsid w:val="001D14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147E"/>
  </w:style>
  <w:style w:type="paragraph" w:styleId="Piedepgina">
    <w:name w:val="footer"/>
    <w:basedOn w:val="Normal"/>
    <w:link w:val="PiedepginaCar"/>
    <w:uiPriority w:val="99"/>
    <w:unhideWhenUsed/>
    <w:rsid w:val="001D14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147E"/>
  </w:style>
  <w:style w:type="character" w:styleId="Hipervnculo">
    <w:name w:val="Hyperlink"/>
    <w:basedOn w:val="Fuentedeprrafopredeter"/>
    <w:uiPriority w:val="99"/>
    <w:unhideWhenUsed/>
    <w:rsid w:val="000D0DF3"/>
    <w:rPr>
      <w:color w:val="467886" w:themeColor="hyperlink"/>
      <w:u w:val="single"/>
    </w:rPr>
  </w:style>
  <w:style w:type="character" w:customStyle="1" w:styleId="PrrafodelistaCar">
    <w:name w:val="Párrafo de lista Car"/>
    <w:aliases w:val="List Car,titulo 3 Car,Bullets Car,Ha Car,Cuadrícula clara - Énfasis 31 Car,Lista vistosa - Énfasis 11 Car,LISTA Car,Lista HD Car,Lista multicolor - Énfasis 11 Car,VIÑETA Car,VIÑETAS Car,Párrafo de lista2 Car,List Paragraph Car"/>
    <w:link w:val="Prrafodelista"/>
    <w:uiPriority w:val="34"/>
    <w:locked/>
    <w:rsid w:val="000D0DF3"/>
  </w:style>
  <w:style w:type="paragraph" w:styleId="Sinespaciado">
    <w:name w:val="No Spacing"/>
    <w:uiPriority w:val="1"/>
    <w:qFormat/>
    <w:rsid w:val="000D0DF3"/>
    <w:pPr>
      <w:spacing w:after="0" w:line="240" w:lineRule="auto"/>
    </w:pPr>
  </w:style>
  <w:style w:type="paragraph" w:styleId="Textodeglobo">
    <w:name w:val="Balloon Text"/>
    <w:basedOn w:val="Normal"/>
    <w:link w:val="TextodegloboCar"/>
    <w:uiPriority w:val="99"/>
    <w:semiHidden/>
    <w:unhideWhenUsed/>
    <w:rsid w:val="00EB37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37B1"/>
    <w:rPr>
      <w:rFonts w:ascii="Segoe UI" w:hAnsi="Segoe UI" w:cs="Segoe UI"/>
      <w:sz w:val="18"/>
      <w:szCs w:val="18"/>
    </w:rPr>
  </w:style>
  <w:style w:type="paragraph" w:styleId="NormalWeb">
    <w:name w:val="Normal (Web)"/>
    <w:basedOn w:val="Normal"/>
    <w:uiPriority w:val="99"/>
    <w:unhideWhenUsed/>
    <w:rsid w:val="00F641A7"/>
    <w:pPr>
      <w:spacing w:before="100" w:beforeAutospacing="1" w:after="119" w:line="240" w:lineRule="auto"/>
    </w:pPr>
    <w:rPr>
      <w:rFonts w:ascii="Times New Roman" w:eastAsia="Times New Roman" w:hAnsi="Times New Roman" w:cs="Times New Roman"/>
      <w:kern w:val="0"/>
      <w:lang w:eastAsia="es-CO"/>
      <w14:ligatures w14:val="none"/>
    </w:rPr>
  </w:style>
  <w:style w:type="character" w:styleId="Textoennegrita">
    <w:name w:val="Strong"/>
    <w:basedOn w:val="Fuentedeprrafopredeter"/>
    <w:uiPriority w:val="22"/>
    <w:qFormat/>
    <w:rsid w:val="00602CF1"/>
    <w:rPr>
      <w:b/>
      <w:bCs/>
    </w:rPr>
  </w:style>
  <w:style w:type="table" w:styleId="Tablaconcuadrcula">
    <w:name w:val="Table Grid"/>
    <w:basedOn w:val="Tablanormal"/>
    <w:uiPriority w:val="39"/>
    <w:rsid w:val="009B643D"/>
    <w:pPr>
      <w:spacing w:after="0" w:line="240" w:lineRule="auto"/>
    </w:pPr>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009E"/>
    <w:rPr>
      <w:color w:val="605E5C"/>
      <w:shd w:val="clear" w:color="auto" w:fill="E1DFDD"/>
    </w:rPr>
  </w:style>
  <w:style w:type="character" w:customStyle="1" w:styleId="UnresolvedMention">
    <w:name w:val="Unresolved Mention"/>
    <w:basedOn w:val="Fuentedeprrafopredeter"/>
    <w:uiPriority w:val="99"/>
    <w:semiHidden/>
    <w:unhideWhenUsed/>
    <w:rsid w:val="00AA3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664302">
      <w:bodyDiv w:val="1"/>
      <w:marLeft w:val="0"/>
      <w:marRight w:val="0"/>
      <w:marTop w:val="0"/>
      <w:marBottom w:val="0"/>
      <w:divBdr>
        <w:top w:val="none" w:sz="0" w:space="0" w:color="auto"/>
        <w:left w:val="none" w:sz="0" w:space="0" w:color="auto"/>
        <w:bottom w:val="none" w:sz="0" w:space="0" w:color="auto"/>
        <w:right w:val="none" w:sz="0" w:space="0" w:color="auto"/>
      </w:divBdr>
    </w:div>
    <w:div w:id="294721605">
      <w:bodyDiv w:val="1"/>
      <w:marLeft w:val="0"/>
      <w:marRight w:val="0"/>
      <w:marTop w:val="0"/>
      <w:marBottom w:val="0"/>
      <w:divBdr>
        <w:top w:val="none" w:sz="0" w:space="0" w:color="auto"/>
        <w:left w:val="none" w:sz="0" w:space="0" w:color="auto"/>
        <w:bottom w:val="none" w:sz="0" w:space="0" w:color="auto"/>
        <w:right w:val="none" w:sz="0" w:space="0" w:color="auto"/>
      </w:divBdr>
      <w:divsChild>
        <w:div w:id="1074930864">
          <w:marLeft w:val="0"/>
          <w:marRight w:val="0"/>
          <w:marTop w:val="0"/>
          <w:marBottom w:val="0"/>
          <w:divBdr>
            <w:top w:val="none" w:sz="0" w:space="0" w:color="auto"/>
            <w:left w:val="none" w:sz="0" w:space="0" w:color="auto"/>
            <w:bottom w:val="none" w:sz="0" w:space="0" w:color="auto"/>
            <w:right w:val="none" w:sz="0" w:space="0" w:color="auto"/>
          </w:divBdr>
        </w:div>
      </w:divsChild>
    </w:div>
    <w:div w:id="313222572">
      <w:bodyDiv w:val="1"/>
      <w:marLeft w:val="0"/>
      <w:marRight w:val="0"/>
      <w:marTop w:val="0"/>
      <w:marBottom w:val="0"/>
      <w:divBdr>
        <w:top w:val="none" w:sz="0" w:space="0" w:color="auto"/>
        <w:left w:val="none" w:sz="0" w:space="0" w:color="auto"/>
        <w:bottom w:val="none" w:sz="0" w:space="0" w:color="auto"/>
        <w:right w:val="none" w:sz="0" w:space="0" w:color="auto"/>
      </w:divBdr>
    </w:div>
    <w:div w:id="321739898">
      <w:bodyDiv w:val="1"/>
      <w:marLeft w:val="0"/>
      <w:marRight w:val="0"/>
      <w:marTop w:val="0"/>
      <w:marBottom w:val="0"/>
      <w:divBdr>
        <w:top w:val="none" w:sz="0" w:space="0" w:color="auto"/>
        <w:left w:val="none" w:sz="0" w:space="0" w:color="auto"/>
        <w:bottom w:val="none" w:sz="0" w:space="0" w:color="auto"/>
        <w:right w:val="none" w:sz="0" w:space="0" w:color="auto"/>
      </w:divBdr>
    </w:div>
    <w:div w:id="401097601">
      <w:bodyDiv w:val="1"/>
      <w:marLeft w:val="0"/>
      <w:marRight w:val="0"/>
      <w:marTop w:val="0"/>
      <w:marBottom w:val="0"/>
      <w:divBdr>
        <w:top w:val="none" w:sz="0" w:space="0" w:color="auto"/>
        <w:left w:val="none" w:sz="0" w:space="0" w:color="auto"/>
        <w:bottom w:val="none" w:sz="0" w:space="0" w:color="auto"/>
        <w:right w:val="none" w:sz="0" w:space="0" w:color="auto"/>
      </w:divBdr>
    </w:div>
    <w:div w:id="1086881394">
      <w:bodyDiv w:val="1"/>
      <w:marLeft w:val="0"/>
      <w:marRight w:val="0"/>
      <w:marTop w:val="0"/>
      <w:marBottom w:val="0"/>
      <w:divBdr>
        <w:top w:val="none" w:sz="0" w:space="0" w:color="auto"/>
        <w:left w:val="none" w:sz="0" w:space="0" w:color="auto"/>
        <w:bottom w:val="none" w:sz="0" w:space="0" w:color="auto"/>
        <w:right w:val="none" w:sz="0" w:space="0" w:color="auto"/>
      </w:divBdr>
    </w:div>
    <w:div w:id="1221863733">
      <w:bodyDiv w:val="1"/>
      <w:marLeft w:val="0"/>
      <w:marRight w:val="0"/>
      <w:marTop w:val="0"/>
      <w:marBottom w:val="0"/>
      <w:divBdr>
        <w:top w:val="none" w:sz="0" w:space="0" w:color="auto"/>
        <w:left w:val="none" w:sz="0" w:space="0" w:color="auto"/>
        <w:bottom w:val="none" w:sz="0" w:space="0" w:color="auto"/>
        <w:right w:val="none" w:sz="0" w:space="0" w:color="auto"/>
      </w:divBdr>
      <w:divsChild>
        <w:div w:id="2022975740">
          <w:marLeft w:val="0"/>
          <w:marRight w:val="0"/>
          <w:marTop w:val="0"/>
          <w:marBottom w:val="300"/>
          <w:divBdr>
            <w:top w:val="none" w:sz="0" w:space="0" w:color="auto"/>
            <w:left w:val="none" w:sz="0" w:space="0" w:color="auto"/>
            <w:bottom w:val="none" w:sz="0" w:space="0" w:color="auto"/>
            <w:right w:val="none" w:sz="0" w:space="0" w:color="auto"/>
          </w:divBdr>
        </w:div>
        <w:div w:id="1778015033">
          <w:marLeft w:val="0"/>
          <w:marRight w:val="0"/>
          <w:marTop w:val="300"/>
          <w:marBottom w:val="150"/>
          <w:divBdr>
            <w:top w:val="none" w:sz="0" w:space="0" w:color="auto"/>
            <w:left w:val="none" w:sz="0" w:space="0" w:color="auto"/>
            <w:bottom w:val="none" w:sz="0" w:space="0" w:color="auto"/>
            <w:right w:val="none" w:sz="0" w:space="0" w:color="auto"/>
          </w:divBdr>
        </w:div>
      </w:divsChild>
    </w:div>
    <w:div w:id="1235045817">
      <w:bodyDiv w:val="1"/>
      <w:marLeft w:val="0"/>
      <w:marRight w:val="0"/>
      <w:marTop w:val="0"/>
      <w:marBottom w:val="0"/>
      <w:divBdr>
        <w:top w:val="none" w:sz="0" w:space="0" w:color="auto"/>
        <w:left w:val="none" w:sz="0" w:space="0" w:color="auto"/>
        <w:bottom w:val="none" w:sz="0" w:space="0" w:color="auto"/>
        <w:right w:val="none" w:sz="0" w:space="0" w:color="auto"/>
      </w:divBdr>
    </w:div>
    <w:div w:id="1567911694">
      <w:bodyDiv w:val="1"/>
      <w:marLeft w:val="0"/>
      <w:marRight w:val="0"/>
      <w:marTop w:val="0"/>
      <w:marBottom w:val="0"/>
      <w:divBdr>
        <w:top w:val="none" w:sz="0" w:space="0" w:color="auto"/>
        <w:left w:val="none" w:sz="0" w:space="0" w:color="auto"/>
        <w:bottom w:val="none" w:sz="0" w:space="0" w:color="auto"/>
        <w:right w:val="none" w:sz="0" w:space="0" w:color="auto"/>
      </w:divBdr>
    </w:div>
    <w:div w:id="1725832603">
      <w:bodyDiv w:val="1"/>
      <w:marLeft w:val="0"/>
      <w:marRight w:val="0"/>
      <w:marTop w:val="0"/>
      <w:marBottom w:val="0"/>
      <w:divBdr>
        <w:top w:val="none" w:sz="0" w:space="0" w:color="auto"/>
        <w:left w:val="none" w:sz="0" w:space="0" w:color="auto"/>
        <w:bottom w:val="none" w:sz="0" w:space="0" w:color="auto"/>
        <w:right w:val="none" w:sz="0" w:space="0" w:color="auto"/>
      </w:divBdr>
    </w:div>
    <w:div w:id="1756197510">
      <w:bodyDiv w:val="1"/>
      <w:marLeft w:val="0"/>
      <w:marRight w:val="0"/>
      <w:marTop w:val="0"/>
      <w:marBottom w:val="0"/>
      <w:divBdr>
        <w:top w:val="none" w:sz="0" w:space="0" w:color="auto"/>
        <w:left w:val="none" w:sz="0" w:space="0" w:color="auto"/>
        <w:bottom w:val="none" w:sz="0" w:space="0" w:color="auto"/>
        <w:right w:val="none" w:sz="0" w:space="0" w:color="auto"/>
      </w:divBdr>
    </w:div>
    <w:div w:id="1976180270">
      <w:bodyDiv w:val="1"/>
      <w:marLeft w:val="0"/>
      <w:marRight w:val="0"/>
      <w:marTop w:val="0"/>
      <w:marBottom w:val="0"/>
      <w:divBdr>
        <w:top w:val="none" w:sz="0" w:space="0" w:color="auto"/>
        <w:left w:val="none" w:sz="0" w:space="0" w:color="auto"/>
        <w:bottom w:val="none" w:sz="0" w:space="0" w:color="auto"/>
        <w:right w:val="none" w:sz="0" w:space="0" w:color="auto"/>
      </w:divBdr>
    </w:div>
    <w:div w:id="201380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ogle.com/search?q=Alcald%C3%ADa+de+Manizales&amp;oq=alianza+con+universidad+de+manizales+oxigeno+que+beneficios+brindo&amp;gs_lcrp=EgZjaHJvbWUyBggAEEUYOdIBCTMxNjUwajBqN6gCCLACAfEFzHpgpCY5UBs&amp;sourceid=chrome&amp;ie=UTF-8&amp;mstk=AUtExfBX4d0eiuEgPOcKW1XXYEFeXWixtAk_UINFev71ZAVRWw_VbMD1ZS62s8nvSYzGCAmLzWWAwd5tNfaT7N7yhl2BADaH39GlMNLzjqxZHbdi8vU40oCA0BhDEOkxH6WLvRY&amp;csui=3&amp;ved=2ahUKEwihudii37CQAxXqQzABHRygMYYQgK4QegQIARAC"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3224</Words>
  <Characters>17736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Dispositivo 14CT012684</dc:creator>
  <cp:keywords/>
  <dc:description/>
  <cp:lastModifiedBy>Laura Cristina Piedrahita Pérez</cp:lastModifiedBy>
  <cp:revision>6</cp:revision>
  <cp:lastPrinted>2025-05-02T14:35:00Z</cp:lastPrinted>
  <dcterms:created xsi:type="dcterms:W3CDTF">2025-10-20T13:27:00Z</dcterms:created>
  <dcterms:modified xsi:type="dcterms:W3CDTF">2025-10-21T20:56:00Z</dcterms:modified>
</cp:coreProperties>
</file>