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9972" w:type="dxa"/>
        <w:tblCellMar>
          <w:left w:w="70" w:type="dxa"/>
          <w:right w:w="70" w:type="dxa"/>
        </w:tblCellMar>
        <w:tblLook w:val="04A0" w:firstRow="1" w:lastRow="0" w:firstColumn="1" w:lastColumn="0" w:noHBand="0" w:noVBand="1"/>
      </w:tblPr>
      <w:tblGrid>
        <w:gridCol w:w="293"/>
        <w:gridCol w:w="844"/>
        <w:gridCol w:w="722"/>
        <w:gridCol w:w="1142"/>
        <w:gridCol w:w="1071"/>
        <w:gridCol w:w="1421"/>
        <w:gridCol w:w="1279"/>
        <w:gridCol w:w="281"/>
        <w:gridCol w:w="281"/>
        <w:gridCol w:w="281"/>
        <w:gridCol w:w="601"/>
        <w:gridCol w:w="1007"/>
        <w:gridCol w:w="885"/>
        <w:gridCol w:w="1460"/>
        <w:gridCol w:w="281"/>
        <w:gridCol w:w="281"/>
        <w:gridCol w:w="281"/>
        <w:gridCol w:w="601"/>
        <w:gridCol w:w="1045"/>
        <w:gridCol w:w="1147"/>
        <w:gridCol w:w="1523"/>
        <w:gridCol w:w="1010"/>
        <w:gridCol w:w="145"/>
      </w:tblGrid>
      <w:tr w:rsidR="008358DE" w:rsidRPr="008358DE" w14:paraId="7A8CAB06" w14:textId="77777777" w:rsidTr="008358DE">
        <w:trPr>
          <w:gridAfter w:val="1"/>
          <w:wAfter w:w="59" w:type="dxa"/>
          <w:trHeight w:val="195"/>
        </w:trPr>
        <w:tc>
          <w:tcPr>
            <w:tcW w:w="150"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170FE978" w14:textId="77777777" w:rsidR="008358DE" w:rsidRPr="008358DE" w:rsidRDefault="008358DE" w:rsidP="008358DE">
            <w:pPr>
              <w:spacing w:line="240" w:lineRule="auto"/>
              <w:contextualSpacing w:val="0"/>
              <w:jc w:val="center"/>
              <w:rPr>
                <w:rFonts w:ascii="Arial" w:eastAsia="Times New Roman" w:hAnsi="Arial" w:cs="Arial"/>
                <w:color w:val="FFFFFF"/>
                <w:sz w:val="14"/>
                <w:szCs w:val="14"/>
                <w:lang w:eastAsia="es-MX"/>
              </w:rPr>
            </w:pPr>
            <w:r w:rsidRPr="008358DE">
              <w:rPr>
                <w:rFonts w:ascii="Arial" w:eastAsia="Times New Roman" w:hAnsi="Arial" w:cs="Arial" w:hint="cs"/>
                <w:color w:val="FFFFFF"/>
                <w:sz w:val="14"/>
                <w:szCs w:val="14"/>
                <w:lang w:eastAsia="es-MX"/>
              </w:rPr>
              <w:t>No.</w:t>
            </w:r>
          </w:p>
        </w:tc>
        <w:tc>
          <w:tcPr>
            <w:tcW w:w="411"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87C618E"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Clase</w:t>
            </w:r>
          </w:p>
        </w:tc>
        <w:tc>
          <w:tcPr>
            <w:tcW w:w="47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6B770EF"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Fuente</w:t>
            </w:r>
          </w:p>
        </w:tc>
        <w:tc>
          <w:tcPr>
            <w:tcW w:w="561"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6744D54"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Etapa</w:t>
            </w:r>
          </w:p>
        </w:tc>
        <w:tc>
          <w:tcPr>
            <w:tcW w:w="533"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26C75474"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Tipo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47FF9DD0"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Descripción (Qué puede pasar</w:t>
            </w:r>
          </w:p>
        </w:tc>
        <w:tc>
          <w:tcPr>
            <w:tcW w:w="62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4560CD4"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Consecuencias de la ocurrencia del evento</w:t>
            </w:r>
          </w:p>
        </w:tc>
        <w:tc>
          <w:tcPr>
            <w:tcW w:w="194"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436F9CE"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Probabilidad</w:t>
            </w:r>
          </w:p>
        </w:tc>
        <w:tc>
          <w:tcPr>
            <w:tcW w:w="177"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2C1A370B"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Impacto</w:t>
            </w:r>
          </w:p>
        </w:tc>
        <w:tc>
          <w:tcPr>
            <w:tcW w:w="16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04BE675C"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Valoración del riesgo</w:t>
            </w:r>
          </w:p>
        </w:tc>
        <w:tc>
          <w:tcPr>
            <w:tcW w:w="45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178FD70B" w14:textId="77777777" w:rsidR="008358DE" w:rsidRPr="008358DE" w:rsidRDefault="008358DE" w:rsidP="008358DE">
            <w:pPr>
              <w:spacing w:line="240" w:lineRule="auto"/>
              <w:contextualSpacing w:val="0"/>
              <w:jc w:val="center"/>
              <w:rPr>
                <w:rFonts w:ascii="Arial" w:eastAsia="Times New Roman" w:hAnsi="Arial" w:cs="Arial" w:hint="cs"/>
                <w:color w:val="FFFFFF"/>
                <w:sz w:val="14"/>
                <w:szCs w:val="14"/>
                <w:lang w:eastAsia="es-MX"/>
              </w:rPr>
            </w:pPr>
            <w:r w:rsidRPr="008358DE">
              <w:rPr>
                <w:rFonts w:ascii="Arial" w:eastAsia="Times New Roman" w:hAnsi="Arial" w:cs="Arial" w:hint="cs"/>
                <w:color w:val="FFFFFF"/>
                <w:sz w:val="14"/>
                <w:szCs w:val="14"/>
                <w:lang w:eastAsia="es-MX"/>
              </w:rPr>
              <w:t>Categoría</w:t>
            </w:r>
          </w:p>
        </w:tc>
        <w:tc>
          <w:tcPr>
            <w:tcW w:w="522"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4397154"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¿A quién se le asignan?</w:t>
            </w:r>
          </w:p>
        </w:tc>
        <w:tc>
          <w:tcPr>
            <w:tcW w:w="1483" w:type="dxa"/>
            <w:gridSpan w:val="2"/>
            <w:tcBorders>
              <w:top w:val="single" w:sz="4" w:space="0" w:color="auto"/>
              <w:left w:val="nil"/>
              <w:bottom w:val="single" w:sz="4" w:space="0" w:color="auto"/>
              <w:right w:val="single" w:sz="4" w:space="0" w:color="auto"/>
            </w:tcBorders>
            <w:shd w:val="clear" w:color="000000" w:fill="BFBFBF"/>
            <w:vAlign w:val="center"/>
            <w:hideMark/>
          </w:tcPr>
          <w:p w14:paraId="2ABD5D10"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Tratamiento / Control</w:t>
            </w:r>
          </w:p>
        </w:tc>
        <w:tc>
          <w:tcPr>
            <w:tcW w:w="866" w:type="dxa"/>
            <w:gridSpan w:val="4"/>
            <w:tcBorders>
              <w:top w:val="single" w:sz="4" w:space="0" w:color="auto"/>
              <w:left w:val="nil"/>
              <w:bottom w:val="single" w:sz="4" w:space="0" w:color="auto"/>
              <w:right w:val="single" w:sz="4" w:space="0" w:color="auto"/>
            </w:tcBorders>
            <w:shd w:val="clear" w:color="000000" w:fill="BFBFBF"/>
            <w:vAlign w:val="center"/>
            <w:hideMark/>
          </w:tcPr>
          <w:p w14:paraId="3DA7F578"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Impacto después</w:t>
            </w:r>
          </w:p>
        </w:tc>
        <w:tc>
          <w:tcPr>
            <w:tcW w:w="1073" w:type="dxa"/>
            <w:gridSpan w:val="2"/>
            <w:tcBorders>
              <w:top w:val="single" w:sz="4" w:space="0" w:color="auto"/>
              <w:left w:val="nil"/>
              <w:bottom w:val="single" w:sz="4" w:space="0" w:color="auto"/>
              <w:right w:val="single" w:sz="4" w:space="0" w:color="auto"/>
            </w:tcBorders>
            <w:shd w:val="clear" w:color="000000" w:fill="BFBFBF"/>
            <w:vAlign w:val="center"/>
            <w:hideMark/>
          </w:tcPr>
          <w:p w14:paraId="6F80E172"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Plan de Acción</w:t>
            </w:r>
          </w:p>
        </w:tc>
        <w:tc>
          <w:tcPr>
            <w:tcW w:w="1273" w:type="dxa"/>
            <w:gridSpan w:val="2"/>
            <w:tcBorders>
              <w:top w:val="single" w:sz="4" w:space="0" w:color="auto"/>
              <w:left w:val="nil"/>
              <w:bottom w:val="single" w:sz="4" w:space="0" w:color="auto"/>
              <w:right w:val="single" w:sz="4" w:space="0" w:color="auto"/>
            </w:tcBorders>
            <w:shd w:val="clear" w:color="000000" w:fill="BFBFBF"/>
            <w:vAlign w:val="center"/>
            <w:hideMark/>
          </w:tcPr>
          <w:p w14:paraId="3E55BEFC"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Monitoreo y Revisión</w:t>
            </w:r>
          </w:p>
        </w:tc>
      </w:tr>
      <w:tr w:rsidR="008358DE" w:rsidRPr="008358DE" w14:paraId="1EC4D656" w14:textId="77777777" w:rsidTr="008358DE">
        <w:trPr>
          <w:gridAfter w:val="1"/>
          <w:wAfter w:w="61" w:type="dxa"/>
          <w:trHeight w:val="691"/>
        </w:trPr>
        <w:tc>
          <w:tcPr>
            <w:tcW w:w="150" w:type="dxa"/>
            <w:vMerge/>
            <w:tcBorders>
              <w:top w:val="single" w:sz="4" w:space="0" w:color="auto"/>
              <w:left w:val="single" w:sz="4" w:space="0" w:color="auto"/>
              <w:bottom w:val="single" w:sz="4" w:space="0" w:color="auto"/>
              <w:right w:val="single" w:sz="4" w:space="0" w:color="auto"/>
            </w:tcBorders>
            <w:vAlign w:val="center"/>
            <w:hideMark/>
          </w:tcPr>
          <w:p w14:paraId="018A1173"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11" w:type="dxa"/>
            <w:vMerge/>
            <w:tcBorders>
              <w:top w:val="single" w:sz="4" w:space="0" w:color="auto"/>
              <w:left w:val="single" w:sz="4" w:space="0" w:color="auto"/>
              <w:bottom w:val="single" w:sz="4" w:space="0" w:color="auto"/>
              <w:right w:val="single" w:sz="4" w:space="0" w:color="auto"/>
            </w:tcBorders>
            <w:vAlign w:val="center"/>
            <w:hideMark/>
          </w:tcPr>
          <w:p w14:paraId="28CC1D74"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76" w:type="dxa"/>
            <w:vMerge/>
            <w:tcBorders>
              <w:top w:val="single" w:sz="4" w:space="0" w:color="auto"/>
              <w:left w:val="single" w:sz="4" w:space="0" w:color="auto"/>
              <w:bottom w:val="single" w:sz="4" w:space="0" w:color="auto"/>
              <w:right w:val="single" w:sz="4" w:space="0" w:color="auto"/>
            </w:tcBorders>
            <w:vAlign w:val="center"/>
            <w:hideMark/>
          </w:tcPr>
          <w:p w14:paraId="3992B938"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14:paraId="4CD862A9"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33" w:type="dxa"/>
            <w:vMerge/>
            <w:tcBorders>
              <w:top w:val="single" w:sz="4" w:space="0" w:color="auto"/>
              <w:left w:val="single" w:sz="4" w:space="0" w:color="auto"/>
              <w:bottom w:val="single" w:sz="4" w:space="0" w:color="auto"/>
              <w:right w:val="single" w:sz="4" w:space="0" w:color="auto"/>
            </w:tcBorders>
            <w:vAlign w:val="center"/>
            <w:hideMark/>
          </w:tcPr>
          <w:p w14:paraId="244DD04D"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83CEAD2"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14:paraId="340953C1"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94" w:type="dxa"/>
            <w:vMerge/>
            <w:tcBorders>
              <w:top w:val="single" w:sz="4" w:space="0" w:color="auto"/>
              <w:left w:val="single" w:sz="4" w:space="0" w:color="auto"/>
              <w:bottom w:val="single" w:sz="4" w:space="0" w:color="auto"/>
              <w:right w:val="single" w:sz="4" w:space="0" w:color="auto"/>
            </w:tcBorders>
            <w:vAlign w:val="center"/>
            <w:hideMark/>
          </w:tcPr>
          <w:p w14:paraId="64DEE84E"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77" w:type="dxa"/>
            <w:vMerge/>
            <w:tcBorders>
              <w:top w:val="single" w:sz="4" w:space="0" w:color="auto"/>
              <w:left w:val="single" w:sz="4" w:space="0" w:color="auto"/>
              <w:bottom w:val="single" w:sz="4" w:space="0" w:color="auto"/>
              <w:right w:val="single" w:sz="4" w:space="0" w:color="auto"/>
            </w:tcBorders>
            <w:vAlign w:val="center"/>
            <w:hideMark/>
          </w:tcPr>
          <w:p w14:paraId="5682E654"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66" w:type="dxa"/>
            <w:vMerge/>
            <w:tcBorders>
              <w:top w:val="single" w:sz="4" w:space="0" w:color="auto"/>
              <w:left w:val="single" w:sz="4" w:space="0" w:color="auto"/>
              <w:bottom w:val="single" w:sz="4" w:space="0" w:color="auto"/>
              <w:right w:val="single" w:sz="4" w:space="0" w:color="auto"/>
            </w:tcBorders>
            <w:vAlign w:val="center"/>
            <w:hideMark/>
          </w:tcPr>
          <w:p w14:paraId="76CB173A"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56" w:type="dxa"/>
            <w:vMerge/>
            <w:tcBorders>
              <w:top w:val="single" w:sz="4" w:space="0" w:color="auto"/>
              <w:left w:val="single" w:sz="4" w:space="0" w:color="auto"/>
              <w:bottom w:val="single" w:sz="4" w:space="0" w:color="auto"/>
              <w:right w:val="single" w:sz="4" w:space="0" w:color="auto"/>
            </w:tcBorders>
            <w:vAlign w:val="center"/>
            <w:hideMark/>
          </w:tcPr>
          <w:p w14:paraId="68470FCB"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22" w:type="dxa"/>
            <w:vMerge/>
            <w:tcBorders>
              <w:top w:val="single" w:sz="4" w:space="0" w:color="auto"/>
              <w:left w:val="single" w:sz="4" w:space="0" w:color="auto"/>
              <w:bottom w:val="single" w:sz="4" w:space="0" w:color="auto"/>
              <w:right w:val="single" w:sz="4" w:space="0" w:color="auto"/>
            </w:tcBorders>
            <w:vAlign w:val="center"/>
            <w:hideMark/>
          </w:tcPr>
          <w:p w14:paraId="0935C52D"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502"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6EDA0E6F"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Tratamiento del riesgo</w:t>
            </w:r>
          </w:p>
        </w:tc>
        <w:tc>
          <w:tcPr>
            <w:tcW w:w="98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3E68B647"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Control</w:t>
            </w:r>
          </w:p>
        </w:tc>
        <w:tc>
          <w:tcPr>
            <w:tcW w:w="15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5225A8AB"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Probabilidad</w:t>
            </w:r>
          </w:p>
        </w:tc>
        <w:tc>
          <w:tcPr>
            <w:tcW w:w="15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09C49106"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Impacto</w:t>
            </w:r>
          </w:p>
        </w:tc>
        <w:tc>
          <w:tcPr>
            <w:tcW w:w="166"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54FC520B"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Valoración del</w:t>
            </w:r>
          </w:p>
        </w:tc>
        <w:tc>
          <w:tcPr>
            <w:tcW w:w="40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6EE4590B"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Categoría</w:t>
            </w:r>
          </w:p>
        </w:tc>
        <w:tc>
          <w:tcPr>
            <w:tcW w:w="51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4938EE29"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Afecta la ejecución del contrato?</w:t>
            </w:r>
          </w:p>
        </w:tc>
        <w:tc>
          <w:tcPr>
            <w:tcW w:w="562"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28157BC7"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Persona responsable por implementar el tratamiento</w:t>
            </w:r>
          </w:p>
        </w:tc>
        <w:tc>
          <w:tcPr>
            <w:tcW w:w="75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5B3A55D0"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Cómo se realiza el monitoreo?</w:t>
            </w:r>
          </w:p>
        </w:tc>
        <w:tc>
          <w:tcPr>
            <w:tcW w:w="523"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67FAE234" w14:textId="77777777" w:rsidR="008358DE" w:rsidRPr="008358DE" w:rsidRDefault="008358DE" w:rsidP="008358DE">
            <w:pPr>
              <w:spacing w:line="240" w:lineRule="auto"/>
              <w:contextualSpacing w:val="0"/>
              <w:jc w:val="center"/>
              <w:rPr>
                <w:rFonts w:ascii="Arial" w:eastAsia="Times New Roman" w:hAnsi="Arial" w:cs="Arial" w:hint="cs"/>
                <w:b/>
                <w:bCs/>
                <w:color w:val="000000"/>
                <w:sz w:val="14"/>
                <w:szCs w:val="14"/>
                <w:lang w:eastAsia="es-MX"/>
              </w:rPr>
            </w:pPr>
            <w:r w:rsidRPr="008358DE">
              <w:rPr>
                <w:rFonts w:ascii="Arial" w:eastAsia="Times New Roman" w:hAnsi="Arial" w:cs="Arial" w:hint="cs"/>
                <w:b/>
                <w:bCs/>
                <w:color w:val="000000"/>
                <w:sz w:val="14"/>
                <w:szCs w:val="14"/>
                <w:lang w:eastAsia="es-MX"/>
              </w:rPr>
              <w:t>Periodicidad</w:t>
            </w:r>
          </w:p>
        </w:tc>
      </w:tr>
      <w:tr w:rsidR="008358DE" w:rsidRPr="008358DE" w14:paraId="7C874DAD" w14:textId="77777777" w:rsidTr="008358DE">
        <w:trPr>
          <w:trHeight w:val="184"/>
        </w:trPr>
        <w:tc>
          <w:tcPr>
            <w:tcW w:w="150" w:type="dxa"/>
            <w:vMerge/>
            <w:tcBorders>
              <w:top w:val="single" w:sz="4" w:space="0" w:color="auto"/>
              <w:left w:val="single" w:sz="4" w:space="0" w:color="auto"/>
              <w:bottom w:val="single" w:sz="4" w:space="0" w:color="auto"/>
              <w:right w:val="single" w:sz="4" w:space="0" w:color="auto"/>
            </w:tcBorders>
            <w:vAlign w:val="center"/>
            <w:hideMark/>
          </w:tcPr>
          <w:p w14:paraId="005F54DF"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11" w:type="dxa"/>
            <w:vMerge/>
            <w:tcBorders>
              <w:top w:val="single" w:sz="4" w:space="0" w:color="auto"/>
              <w:left w:val="single" w:sz="4" w:space="0" w:color="auto"/>
              <w:bottom w:val="single" w:sz="4" w:space="0" w:color="auto"/>
              <w:right w:val="single" w:sz="4" w:space="0" w:color="auto"/>
            </w:tcBorders>
            <w:vAlign w:val="center"/>
            <w:hideMark/>
          </w:tcPr>
          <w:p w14:paraId="6447A841"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76" w:type="dxa"/>
            <w:vMerge/>
            <w:tcBorders>
              <w:top w:val="single" w:sz="4" w:space="0" w:color="auto"/>
              <w:left w:val="single" w:sz="4" w:space="0" w:color="auto"/>
              <w:bottom w:val="single" w:sz="4" w:space="0" w:color="auto"/>
              <w:right w:val="single" w:sz="4" w:space="0" w:color="auto"/>
            </w:tcBorders>
            <w:vAlign w:val="center"/>
            <w:hideMark/>
          </w:tcPr>
          <w:p w14:paraId="2C0EBD20"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14:paraId="4C7A51FC"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33" w:type="dxa"/>
            <w:vMerge/>
            <w:tcBorders>
              <w:top w:val="single" w:sz="4" w:space="0" w:color="auto"/>
              <w:left w:val="single" w:sz="4" w:space="0" w:color="auto"/>
              <w:bottom w:val="single" w:sz="4" w:space="0" w:color="auto"/>
              <w:right w:val="single" w:sz="4" w:space="0" w:color="auto"/>
            </w:tcBorders>
            <w:vAlign w:val="center"/>
            <w:hideMark/>
          </w:tcPr>
          <w:p w14:paraId="0BA816D4"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4A80742B"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14:paraId="3CF57574"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94" w:type="dxa"/>
            <w:vMerge/>
            <w:tcBorders>
              <w:top w:val="single" w:sz="4" w:space="0" w:color="auto"/>
              <w:left w:val="single" w:sz="4" w:space="0" w:color="auto"/>
              <w:bottom w:val="single" w:sz="4" w:space="0" w:color="auto"/>
              <w:right w:val="single" w:sz="4" w:space="0" w:color="auto"/>
            </w:tcBorders>
            <w:vAlign w:val="center"/>
            <w:hideMark/>
          </w:tcPr>
          <w:p w14:paraId="2FA7C932"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77" w:type="dxa"/>
            <w:vMerge/>
            <w:tcBorders>
              <w:top w:val="single" w:sz="4" w:space="0" w:color="auto"/>
              <w:left w:val="single" w:sz="4" w:space="0" w:color="auto"/>
              <w:bottom w:val="single" w:sz="4" w:space="0" w:color="auto"/>
              <w:right w:val="single" w:sz="4" w:space="0" w:color="auto"/>
            </w:tcBorders>
            <w:vAlign w:val="center"/>
            <w:hideMark/>
          </w:tcPr>
          <w:p w14:paraId="52DE45C6"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166" w:type="dxa"/>
            <w:vMerge/>
            <w:tcBorders>
              <w:top w:val="single" w:sz="4" w:space="0" w:color="auto"/>
              <w:left w:val="single" w:sz="4" w:space="0" w:color="auto"/>
              <w:bottom w:val="single" w:sz="4" w:space="0" w:color="auto"/>
              <w:right w:val="single" w:sz="4" w:space="0" w:color="auto"/>
            </w:tcBorders>
            <w:vAlign w:val="center"/>
            <w:hideMark/>
          </w:tcPr>
          <w:p w14:paraId="3427A921"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456" w:type="dxa"/>
            <w:vMerge/>
            <w:tcBorders>
              <w:top w:val="single" w:sz="4" w:space="0" w:color="auto"/>
              <w:left w:val="single" w:sz="4" w:space="0" w:color="auto"/>
              <w:bottom w:val="single" w:sz="4" w:space="0" w:color="auto"/>
              <w:right w:val="single" w:sz="4" w:space="0" w:color="auto"/>
            </w:tcBorders>
            <w:vAlign w:val="center"/>
            <w:hideMark/>
          </w:tcPr>
          <w:p w14:paraId="7090158D" w14:textId="77777777" w:rsidR="008358DE" w:rsidRPr="008358DE" w:rsidRDefault="008358DE" w:rsidP="008358DE">
            <w:pPr>
              <w:spacing w:line="240" w:lineRule="auto"/>
              <w:contextualSpacing w:val="0"/>
              <w:jc w:val="left"/>
              <w:rPr>
                <w:rFonts w:ascii="Arial" w:eastAsia="Times New Roman" w:hAnsi="Arial" w:cs="Arial"/>
                <w:color w:val="FFFFFF"/>
                <w:sz w:val="16"/>
                <w:szCs w:val="16"/>
                <w:lang w:eastAsia="es-MX"/>
              </w:rPr>
            </w:pPr>
          </w:p>
        </w:tc>
        <w:tc>
          <w:tcPr>
            <w:tcW w:w="522" w:type="dxa"/>
            <w:vMerge/>
            <w:tcBorders>
              <w:top w:val="single" w:sz="4" w:space="0" w:color="auto"/>
              <w:left w:val="single" w:sz="4" w:space="0" w:color="auto"/>
              <w:bottom w:val="single" w:sz="4" w:space="0" w:color="auto"/>
              <w:right w:val="single" w:sz="4" w:space="0" w:color="auto"/>
            </w:tcBorders>
            <w:vAlign w:val="center"/>
            <w:hideMark/>
          </w:tcPr>
          <w:p w14:paraId="6297B5C3"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7124D746"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2D6385AD"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5E0C1164"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1004177A"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08055740"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4FF0E101"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66F4CA63"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58052ECD"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59E14B75"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3318B14E" w14:textId="77777777" w:rsidR="008358DE" w:rsidRPr="008358DE" w:rsidRDefault="008358DE" w:rsidP="008358DE">
            <w:pPr>
              <w:spacing w:line="240" w:lineRule="auto"/>
              <w:contextualSpacing w:val="0"/>
              <w:jc w:val="left"/>
              <w:rPr>
                <w:rFonts w:ascii="Arial" w:eastAsia="Times New Roman" w:hAnsi="Arial" w:cs="Arial"/>
                <w:b/>
                <w:bCs/>
                <w:color w:val="000000"/>
                <w:sz w:val="16"/>
                <w:szCs w:val="16"/>
                <w:lang w:eastAsia="es-MX"/>
              </w:rPr>
            </w:pPr>
          </w:p>
        </w:tc>
        <w:tc>
          <w:tcPr>
            <w:tcW w:w="61" w:type="dxa"/>
            <w:tcBorders>
              <w:top w:val="nil"/>
              <w:left w:val="nil"/>
              <w:bottom w:val="nil"/>
              <w:right w:val="nil"/>
            </w:tcBorders>
            <w:shd w:val="clear" w:color="auto" w:fill="auto"/>
            <w:noWrap/>
            <w:vAlign w:val="bottom"/>
            <w:hideMark/>
          </w:tcPr>
          <w:p w14:paraId="5556C318" w14:textId="77777777" w:rsidR="008358DE" w:rsidRPr="008358DE" w:rsidRDefault="008358DE" w:rsidP="008358DE">
            <w:pPr>
              <w:spacing w:line="240" w:lineRule="auto"/>
              <w:contextualSpacing w:val="0"/>
              <w:jc w:val="center"/>
              <w:rPr>
                <w:rFonts w:ascii="Arial" w:eastAsia="Times New Roman" w:hAnsi="Arial" w:cs="Arial" w:hint="cs"/>
                <w:b/>
                <w:bCs/>
                <w:color w:val="000000"/>
                <w:sz w:val="16"/>
                <w:szCs w:val="16"/>
                <w:lang w:eastAsia="es-MX"/>
              </w:rPr>
            </w:pPr>
          </w:p>
        </w:tc>
      </w:tr>
      <w:tr w:rsidR="008358DE" w:rsidRPr="008358DE" w14:paraId="729572B8" w14:textId="77777777" w:rsidTr="008358DE">
        <w:trPr>
          <w:trHeight w:val="1947"/>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6DBBDD8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411" w:type="dxa"/>
            <w:tcBorders>
              <w:top w:val="nil"/>
              <w:left w:val="nil"/>
              <w:bottom w:val="single" w:sz="4" w:space="0" w:color="auto"/>
              <w:right w:val="single" w:sz="4" w:space="0" w:color="auto"/>
            </w:tcBorders>
            <w:shd w:val="clear" w:color="auto" w:fill="auto"/>
            <w:vAlign w:val="center"/>
            <w:hideMark/>
          </w:tcPr>
          <w:p w14:paraId="5B2DA13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008E7E7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7597747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CONTRATACIÓN</w:t>
            </w:r>
          </w:p>
        </w:tc>
        <w:tc>
          <w:tcPr>
            <w:tcW w:w="533" w:type="dxa"/>
            <w:tcBorders>
              <w:top w:val="nil"/>
              <w:left w:val="nil"/>
              <w:bottom w:val="single" w:sz="4" w:space="0" w:color="auto"/>
              <w:right w:val="single" w:sz="4" w:space="0" w:color="auto"/>
            </w:tcBorders>
            <w:shd w:val="clear" w:color="auto" w:fill="auto"/>
            <w:vAlign w:val="center"/>
            <w:hideMark/>
          </w:tcPr>
          <w:p w14:paraId="4E5D2C5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JURÍDICO</w:t>
            </w:r>
          </w:p>
        </w:tc>
        <w:tc>
          <w:tcPr>
            <w:tcW w:w="946" w:type="dxa"/>
            <w:tcBorders>
              <w:top w:val="nil"/>
              <w:left w:val="nil"/>
              <w:bottom w:val="single" w:sz="4" w:space="0" w:color="auto"/>
              <w:right w:val="single" w:sz="4" w:space="0" w:color="auto"/>
            </w:tcBorders>
            <w:shd w:val="clear" w:color="auto" w:fill="auto"/>
            <w:vAlign w:val="center"/>
            <w:hideMark/>
          </w:tcPr>
          <w:p w14:paraId="677AE2E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SELECCIONADO   TENGA   ALGUNA CAUSAL    DE    INHABILIDAD    O    INCOMPATIBILIDAD SOBREVIVINENTE AL MOMENTO DE LA SUSCRIPCION DEL CONTRATO.</w:t>
            </w:r>
          </w:p>
        </w:tc>
        <w:tc>
          <w:tcPr>
            <w:tcW w:w="626" w:type="dxa"/>
            <w:tcBorders>
              <w:top w:val="nil"/>
              <w:left w:val="nil"/>
              <w:bottom w:val="single" w:sz="4" w:space="0" w:color="auto"/>
              <w:right w:val="single" w:sz="4" w:space="0" w:color="auto"/>
            </w:tcBorders>
            <w:shd w:val="clear" w:color="auto" w:fill="auto"/>
            <w:vAlign w:val="center"/>
            <w:hideMark/>
          </w:tcPr>
          <w:p w14:paraId="705F242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  HARÁ  EFECTIVA  LA  PÓLIZA  DE  SERIEDAD  DE LA     OFERTA     Y     SE     CONTINUARA     CON    EL PROPONENTE     DEL     SEGUNDO     ORDEN     DE ELEGIBILIDAD.</w:t>
            </w:r>
          </w:p>
        </w:tc>
        <w:tc>
          <w:tcPr>
            <w:tcW w:w="194" w:type="dxa"/>
            <w:tcBorders>
              <w:top w:val="nil"/>
              <w:left w:val="nil"/>
              <w:bottom w:val="single" w:sz="4" w:space="0" w:color="auto"/>
              <w:right w:val="single" w:sz="4" w:space="0" w:color="auto"/>
            </w:tcBorders>
            <w:shd w:val="clear" w:color="auto" w:fill="auto"/>
            <w:vAlign w:val="center"/>
            <w:hideMark/>
          </w:tcPr>
          <w:p w14:paraId="0CFA2E5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74D1123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13B52B9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tcBorders>
              <w:top w:val="nil"/>
              <w:left w:val="nil"/>
              <w:bottom w:val="single" w:sz="4" w:space="0" w:color="auto"/>
              <w:right w:val="single" w:sz="4" w:space="0" w:color="auto"/>
            </w:tcBorders>
            <w:shd w:val="clear" w:color="auto" w:fill="auto"/>
            <w:vAlign w:val="center"/>
            <w:hideMark/>
          </w:tcPr>
          <w:p w14:paraId="2856F94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2BA6116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ALCALDIA MINICIPAL DE SOPÓ</w:t>
            </w:r>
          </w:p>
        </w:tc>
        <w:tc>
          <w:tcPr>
            <w:tcW w:w="502" w:type="dxa"/>
            <w:tcBorders>
              <w:top w:val="nil"/>
              <w:left w:val="nil"/>
              <w:bottom w:val="single" w:sz="4" w:space="0" w:color="auto"/>
              <w:right w:val="single" w:sz="4" w:space="0" w:color="auto"/>
            </w:tcBorders>
            <w:shd w:val="clear" w:color="auto" w:fill="auto"/>
            <w:vAlign w:val="center"/>
            <w:hideMark/>
          </w:tcPr>
          <w:p w14:paraId="1CF76D5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tcBorders>
              <w:top w:val="nil"/>
              <w:left w:val="nil"/>
              <w:bottom w:val="single" w:sz="4" w:space="0" w:color="auto"/>
              <w:right w:val="single" w:sz="4" w:space="0" w:color="auto"/>
            </w:tcBorders>
            <w:shd w:val="clear" w:color="auto" w:fill="auto"/>
            <w:vAlign w:val="center"/>
            <w:hideMark/>
          </w:tcPr>
          <w:p w14:paraId="5B2BA92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CONTAR     CON     UN     PROPONENTE     DEL SEGUNDO ORDEN DE ELEGIBILIDAD</w:t>
            </w:r>
          </w:p>
        </w:tc>
        <w:tc>
          <w:tcPr>
            <w:tcW w:w="150" w:type="dxa"/>
            <w:tcBorders>
              <w:top w:val="nil"/>
              <w:left w:val="nil"/>
              <w:bottom w:val="single" w:sz="4" w:space="0" w:color="auto"/>
              <w:right w:val="single" w:sz="4" w:space="0" w:color="auto"/>
            </w:tcBorders>
            <w:shd w:val="clear" w:color="auto" w:fill="auto"/>
            <w:vAlign w:val="center"/>
            <w:hideMark/>
          </w:tcPr>
          <w:p w14:paraId="35044C1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tcBorders>
              <w:top w:val="nil"/>
              <w:left w:val="nil"/>
              <w:bottom w:val="single" w:sz="4" w:space="0" w:color="auto"/>
              <w:right w:val="single" w:sz="4" w:space="0" w:color="auto"/>
            </w:tcBorders>
            <w:shd w:val="clear" w:color="auto" w:fill="auto"/>
            <w:vAlign w:val="center"/>
            <w:hideMark/>
          </w:tcPr>
          <w:p w14:paraId="00E8579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6C75F78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400" w:type="dxa"/>
            <w:tcBorders>
              <w:top w:val="nil"/>
              <w:left w:val="nil"/>
              <w:bottom w:val="single" w:sz="4" w:space="0" w:color="auto"/>
              <w:right w:val="single" w:sz="4" w:space="0" w:color="auto"/>
            </w:tcBorders>
            <w:shd w:val="clear" w:color="auto" w:fill="auto"/>
            <w:vAlign w:val="center"/>
            <w:hideMark/>
          </w:tcPr>
          <w:p w14:paraId="04A5D98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6997BDA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7D52A74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FIDUCIARIA</w:t>
            </w:r>
          </w:p>
        </w:tc>
        <w:tc>
          <w:tcPr>
            <w:tcW w:w="750" w:type="dxa"/>
            <w:tcBorders>
              <w:top w:val="nil"/>
              <w:left w:val="nil"/>
              <w:bottom w:val="single" w:sz="4" w:space="0" w:color="auto"/>
              <w:right w:val="single" w:sz="4" w:space="0" w:color="auto"/>
            </w:tcBorders>
            <w:shd w:val="clear" w:color="auto" w:fill="auto"/>
            <w:vAlign w:val="center"/>
            <w:hideMark/>
          </w:tcPr>
          <w:p w14:paraId="66E8F85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SUPERVISION</w:t>
            </w:r>
          </w:p>
        </w:tc>
        <w:tc>
          <w:tcPr>
            <w:tcW w:w="523" w:type="dxa"/>
            <w:tcBorders>
              <w:top w:val="nil"/>
              <w:left w:val="nil"/>
              <w:bottom w:val="single" w:sz="4" w:space="0" w:color="auto"/>
              <w:right w:val="single" w:sz="4" w:space="0" w:color="auto"/>
            </w:tcBorders>
            <w:shd w:val="clear" w:color="auto" w:fill="auto"/>
            <w:vAlign w:val="center"/>
            <w:hideMark/>
          </w:tcPr>
          <w:p w14:paraId="128BBA1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156F86D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32E31CD9" w14:textId="77777777" w:rsidTr="008358DE">
        <w:trPr>
          <w:trHeight w:val="2246"/>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6A5F040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411" w:type="dxa"/>
            <w:tcBorders>
              <w:top w:val="nil"/>
              <w:left w:val="nil"/>
              <w:bottom w:val="single" w:sz="4" w:space="0" w:color="auto"/>
              <w:right w:val="single" w:sz="4" w:space="0" w:color="auto"/>
            </w:tcBorders>
            <w:shd w:val="clear" w:color="auto" w:fill="auto"/>
            <w:vAlign w:val="center"/>
            <w:hideMark/>
          </w:tcPr>
          <w:p w14:paraId="5A29DB0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12C38F2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7356AFB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EJECUCION</w:t>
            </w:r>
          </w:p>
        </w:tc>
        <w:tc>
          <w:tcPr>
            <w:tcW w:w="533" w:type="dxa"/>
            <w:tcBorders>
              <w:top w:val="nil"/>
              <w:left w:val="nil"/>
              <w:bottom w:val="single" w:sz="4" w:space="0" w:color="auto"/>
              <w:right w:val="single" w:sz="4" w:space="0" w:color="auto"/>
            </w:tcBorders>
            <w:shd w:val="clear" w:color="auto" w:fill="auto"/>
            <w:vAlign w:val="center"/>
            <w:hideMark/>
          </w:tcPr>
          <w:p w14:paraId="5F9EF6C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706F57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LIMITACIÓN     EN      LA     ELABORACIÓN      DE     LAS ACTIVIDADES  PROPIAS  DE  LA  INTERVENCIÓN  POR PROBLEMAS    DE    ACCESO,    RESTRICCIONES    POR SEGURIDAD    Y    FACTORES    LOGÍSTICOS    EN    LOS LUGARES DE EJECUCIÓN.</w:t>
            </w:r>
          </w:p>
        </w:tc>
        <w:tc>
          <w:tcPr>
            <w:tcW w:w="626" w:type="dxa"/>
            <w:tcBorders>
              <w:top w:val="nil"/>
              <w:left w:val="nil"/>
              <w:bottom w:val="single" w:sz="4" w:space="0" w:color="auto"/>
              <w:right w:val="single" w:sz="4" w:space="0" w:color="auto"/>
            </w:tcBorders>
            <w:shd w:val="clear" w:color="auto" w:fill="auto"/>
            <w:vAlign w:val="center"/>
            <w:hideMark/>
          </w:tcPr>
          <w:p w14:paraId="7A794CC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RETRASOS       EN       LAS       ACTIVIDADES       DEL CONTRATISTA.</w:t>
            </w:r>
          </w:p>
        </w:tc>
        <w:tc>
          <w:tcPr>
            <w:tcW w:w="194" w:type="dxa"/>
            <w:tcBorders>
              <w:top w:val="nil"/>
              <w:left w:val="nil"/>
              <w:bottom w:val="single" w:sz="4" w:space="0" w:color="auto"/>
              <w:right w:val="single" w:sz="4" w:space="0" w:color="auto"/>
            </w:tcBorders>
            <w:shd w:val="clear" w:color="auto" w:fill="auto"/>
            <w:vAlign w:val="center"/>
            <w:hideMark/>
          </w:tcPr>
          <w:p w14:paraId="1A83756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77" w:type="dxa"/>
            <w:tcBorders>
              <w:top w:val="nil"/>
              <w:left w:val="nil"/>
              <w:bottom w:val="single" w:sz="4" w:space="0" w:color="auto"/>
              <w:right w:val="single" w:sz="4" w:space="0" w:color="auto"/>
            </w:tcBorders>
            <w:shd w:val="clear" w:color="auto" w:fill="auto"/>
            <w:vAlign w:val="center"/>
            <w:hideMark/>
          </w:tcPr>
          <w:p w14:paraId="403B43F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3CABFF6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tcBorders>
              <w:top w:val="nil"/>
              <w:left w:val="nil"/>
              <w:bottom w:val="single" w:sz="4" w:space="0" w:color="auto"/>
              <w:right w:val="single" w:sz="4" w:space="0" w:color="auto"/>
            </w:tcBorders>
            <w:shd w:val="clear" w:color="auto" w:fill="auto"/>
            <w:vAlign w:val="center"/>
            <w:hideMark/>
          </w:tcPr>
          <w:p w14:paraId="2D71D8A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tcBorders>
              <w:top w:val="nil"/>
              <w:left w:val="nil"/>
              <w:bottom w:val="single" w:sz="4" w:space="0" w:color="auto"/>
              <w:right w:val="single" w:sz="4" w:space="0" w:color="auto"/>
            </w:tcBorders>
            <w:shd w:val="clear" w:color="auto" w:fill="auto"/>
            <w:vAlign w:val="center"/>
            <w:hideMark/>
          </w:tcPr>
          <w:p w14:paraId="0390538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52E1675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tcBorders>
              <w:top w:val="nil"/>
              <w:left w:val="nil"/>
              <w:bottom w:val="single" w:sz="4" w:space="0" w:color="auto"/>
              <w:right w:val="single" w:sz="4" w:space="0" w:color="auto"/>
            </w:tcBorders>
            <w:shd w:val="clear" w:color="auto" w:fill="auto"/>
            <w:vAlign w:val="center"/>
            <w:hideMark/>
          </w:tcPr>
          <w:p w14:paraId="2C4653C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CONSIDERANDO    QUE    ES    UN    CASO    DE FUERZA    MAYOR    O    FORTUITO    PARA    LA PRESTACIÓN   DEL  SERVICIO,  ES   NECESARIO GENERAR      PLANES      DE      ACCIÓN      PARA GARANTIZAR    LA    CONTINUIDAD    DE    LAS ACTIVIDADES PROPIAS DEL CONTRATISTA . SEGUIR    LOS    CONDUCTOS    REGULARES,    Y SOLICITAR       EL       ACOMPAÑAMIENTO       Y PROTECCIÓN A LA FUERZA PÚBLICA.</w:t>
            </w:r>
          </w:p>
        </w:tc>
        <w:tc>
          <w:tcPr>
            <w:tcW w:w="150" w:type="dxa"/>
            <w:tcBorders>
              <w:top w:val="nil"/>
              <w:left w:val="nil"/>
              <w:bottom w:val="single" w:sz="4" w:space="0" w:color="auto"/>
              <w:right w:val="single" w:sz="4" w:space="0" w:color="auto"/>
            </w:tcBorders>
            <w:shd w:val="clear" w:color="auto" w:fill="auto"/>
            <w:vAlign w:val="center"/>
            <w:hideMark/>
          </w:tcPr>
          <w:p w14:paraId="210853E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50" w:type="dxa"/>
            <w:tcBorders>
              <w:top w:val="nil"/>
              <w:left w:val="nil"/>
              <w:bottom w:val="single" w:sz="4" w:space="0" w:color="auto"/>
              <w:right w:val="single" w:sz="4" w:space="0" w:color="auto"/>
            </w:tcBorders>
            <w:shd w:val="clear" w:color="auto" w:fill="auto"/>
            <w:vAlign w:val="center"/>
            <w:hideMark/>
          </w:tcPr>
          <w:p w14:paraId="5787AC9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0AF6123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00" w:type="dxa"/>
            <w:tcBorders>
              <w:top w:val="nil"/>
              <w:left w:val="nil"/>
              <w:bottom w:val="single" w:sz="4" w:space="0" w:color="auto"/>
              <w:right w:val="single" w:sz="4" w:space="0" w:color="auto"/>
            </w:tcBorders>
            <w:shd w:val="clear" w:color="auto" w:fill="auto"/>
            <w:vAlign w:val="center"/>
            <w:hideMark/>
          </w:tcPr>
          <w:p w14:paraId="1D25F2F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10" w:type="dxa"/>
            <w:tcBorders>
              <w:top w:val="nil"/>
              <w:left w:val="nil"/>
              <w:bottom w:val="single" w:sz="4" w:space="0" w:color="auto"/>
              <w:right w:val="single" w:sz="4" w:space="0" w:color="auto"/>
            </w:tcBorders>
            <w:shd w:val="clear" w:color="auto" w:fill="auto"/>
            <w:vAlign w:val="center"/>
            <w:hideMark/>
          </w:tcPr>
          <w:p w14:paraId="53E6DAE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tcBorders>
              <w:top w:val="nil"/>
              <w:left w:val="nil"/>
              <w:bottom w:val="single" w:sz="4" w:space="0" w:color="auto"/>
              <w:right w:val="single" w:sz="4" w:space="0" w:color="auto"/>
            </w:tcBorders>
            <w:shd w:val="clear" w:color="auto" w:fill="auto"/>
            <w:vAlign w:val="center"/>
            <w:hideMark/>
          </w:tcPr>
          <w:p w14:paraId="5A689C5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tcBorders>
              <w:top w:val="nil"/>
              <w:left w:val="nil"/>
              <w:bottom w:val="single" w:sz="4" w:space="0" w:color="auto"/>
              <w:right w:val="single" w:sz="4" w:space="0" w:color="auto"/>
            </w:tcBorders>
            <w:shd w:val="clear" w:color="auto" w:fill="auto"/>
            <w:vAlign w:val="center"/>
            <w:hideMark/>
          </w:tcPr>
          <w:p w14:paraId="7A42C04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SEGUIMIENTO A LA NOTIFICACIÓN DE LA EVENTUALIDAD Y DEL RIESGO</w:t>
            </w:r>
          </w:p>
        </w:tc>
        <w:tc>
          <w:tcPr>
            <w:tcW w:w="523" w:type="dxa"/>
            <w:tcBorders>
              <w:top w:val="nil"/>
              <w:left w:val="nil"/>
              <w:bottom w:val="single" w:sz="4" w:space="0" w:color="auto"/>
              <w:right w:val="single" w:sz="4" w:space="0" w:color="auto"/>
            </w:tcBorders>
            <w:shd w:val="clear" w:color="auto" w:fill="auto"/>
            <w:vAlign w:val="center"/>
            <w:hideMark/>
          </w:tcPr>
          <w:p w14:paraId="6DD805C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PERMANENTE</w:t>
            </w:r>
          </w:p>
        </w:tc>
        <w:tc>
          <w:tcPr>
            <w:tcW w:w="61" w:type="dxa"/>
            <w:vAlign w:val="center"/>
            <w:hideMark/>
          </w:tcPr>
          <w:p w14:paraId="1362083F"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4CA60F1D" w14:textId="77777777" w:rsidTr="008358DE">
        <w:trPr>
          <w:trHeight w:val="599"/>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4DD6810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391FEAD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ESPECIFICO</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18810E0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2A03E6C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EJECUCION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72BA328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6C30EF4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TECNOLÓGICO:         NO         FUNCIONEN IMPLEMENTOS   REQUERIDOS   PARA   LA   EJECUCIÓN DEL CONTRATO</w:t>
            </w:r>
          </w:p>
        </w:tc>
        <w:tc>
          <w:tcPr>
            <w:tcW w:w="626" w:type="dxa"/>
            <w:tcBorders>
              <w:top w:val="nil"/>
              <w:left w:val="nil"/>
              <w:bottom w:val="single" w:sz="4" w:space="0" w:color="auto"/>
              <w:right w:val="single" w:sz="4" w:space="0" w:color="auto"/>
            </w:tcBorders>
            <w:shd w:val="clear" w:color="auto" w:fill="auto"/>
            <w:vAlign w:val="center"/>
            <w:hideMark/>
          </w:tcPr>
          <w:p w14:paraId="2C597F3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1)NO CUMPLIMIENTO DE LOS ENTREGABLES.</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00715E6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183E987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346ADB6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0270C8A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3BCEFEB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0F0E38E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2FA94E6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DEFINICIÓN      DE      REQUERIMIENTOS      DE ENTRADA      ACORDES      A      CANTIDAD      Y CONDICIONES</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0D32B65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6D8AF6E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072F1C6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3561EB5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088E6AD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5AA53B6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0FE3D57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SUPERVISION</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3280751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0519DFA9"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907212E" w14:textId="77777777" w:rsidTr="008358DE">
        <w:trPr>
          <w:trHeight w:val="748"/>
        </w:trPr>
        <w:tc>
          <w:tcPr>
            <w:tcW w:w="150" w:type="dxa"/>
            <w:vMerge/>
            <w:tcBorders>
              <w:top w:val="nil"/>
              <w:left w:val="single" w:sz="4" w:space="0" w:color="auto"/>
              <w:bottom w:val="single" w:sz="4" w:space="0" w:color="auto"/>
              <w:right w:val="single" w:sz="4" w:space="0" w:color="auto"/>
            </w:tcBorders>
            <w:vAlign w:val="center"/>
            <w:hideMark/>
          </w:tcPr>
          <w:p w14:paraId="199EB8A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791DE44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0ACC932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6535FAB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62E0E7A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69238D9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13FCB6B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2)DEMORAS   EN   LOS   PROCESOS   PROPIOS  DEL CONTRATISTA</w:t>
            </w:r>
          </w:p>
        </w:tc>
        <w:tc>
          <w:tcPr>
            <w:tcW w:w="194" w:type="dxa"/>
            <w:vMerge/>
            <w:tcBorders>
              <w:top w:val="nil"/>
              <w:left w:val="single" w:sz="4" w:space="0" w:color="auto"/>
              <w:bottom w:val="single" w:sz="4" w:space="0" w:color="auto"/>
              <w:right w:val="single" w:sz="4" w:space="0" w:color="auto"/>
            </w:tcBorders>
            <w:vAlign w:val="center"/>
            <w:hideMark/>
          </w:tcPr>
          <w:p w14:paraId="60FAA64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0AC8FDA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5BB7DB0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375AF3A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3741885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8190A9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23B7FC2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6452227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3E00FA1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686E31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3FC23BE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97FD06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576AB29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33524D6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776F6C1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0893614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0D59A60F" w14:textId="77777777" w:rsidTr="008358DE">
        <w:trPr>
          <w:trHeight w:val="1797"/>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4190B36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4</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673E8FF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ESPECIFICO</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6626D17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7A3FE74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EJECUCION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0097749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SOCIAL</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4D60A5E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ALTERACIONES    DEL    ÓRDEN    PÚBLICO.    POSIBLE OCURRENCIA    DE    ACTOS    TERRORISTAS,    PAROS, HUELGAS    Y    DEMÁS    QUE    AFECTEN    EL    ORDEN PÚBLICO.</w:t>
            </w:r>
          </w:p>
        </w:tc>
        <w:tc>
          <w:tcPr>
            <w:tcW w:w="626" w:type="dxa"/>
            <w:tcBorders>
              <w:top w:val="nil"/>
              <w:left w:val="nil"/>
              <w:bottom w:val="single" w:sz="4" w:space="0" w:color="auto"/>
              <w:right w:val="single" w:sz="4" w:space="0" w:color="auto"/>
            </w:tcBorders>
            <w:shd w:val="clear" w:color="auto" w:fill="auto"/>
            <w:vAlign w:val="center"/>
            <w:hideMark/>
          </w:tcPr>
          <w:p w14:paraId="0FC8D7E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IMPEDIMENTO   EN   EL   TRASLADO   HACIA   LOS LUGARES           DONDE           SE           ENCUENTRA DESARROLLANDO LAS ACTIVIDADES PROPIAS DE LA INTERVENCIÓN,</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2710519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381744C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6FB588B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224A9DD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2395EDF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49D7D52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REDUCCIÓN DE IMPACTO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781A307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PLANES     DE     CONTINGENCIA     PARA     LAS EVENTUALIDADES DE ESTA NATURALEZA. INFORMACIÓN  SOBRE  ORDEN  PÚBLICO  EN LA    ZONA    DE    TRABAJO    A    CARGO    DEL CONTRATISTA,     SOLICITUD     DE     GESTIÓN GUBERNAMENTAL     PARA     SOLUCIÓN     DE CONFLICTO    A    CARGO    DE    LAS    PARTES, ASEGURAMIENTO DE BIENES POR PARTE DEL CONTRATISTA.</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1FC2D8A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10FEE6E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1DEBCF2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7A77ED3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65D3C76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08954FE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6327EF9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SEGUIMIENTO A PLANES DE CONTINGENCIA</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0E1F726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CUANDO SE PRESENTE EL EVENTO</w:t>
            </w:r>
          </w:p>
        </w:tc>
        <w:tc>
          <w:tcPr>
            <w:tcW w:w="61" w:type="dxa"/>
            <w:vAlign w:val="center"/>
            <w:hideMark/>
          </w:tcPr>
          <w:p w14:paraId="6774F7F7"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6D17F4C" w14:textId="77777777" w:rsidTr="008358DE">
        <w:trPr>
          <w:trHeight w:val="2097"/>
        </w:trPr>
        <w:tc>
          <w:tcPr>
            <w:tcW w:w="150" w:type="dxa"/>
            <w:vMerge/>
            <w:tcBorders>
              <w:top w:val="nil"/>
              <w:left w:val="single" w:sz="4" w:space="0" w:color="auto"/>
              <w:bottom w:val="single" w:sz="4" w:space="0" w:color="auto"/>
              <w:right w:val="single" w:sz="4" w:space="0" w:color="auto"/>
            </w:tcBorders>
            <w:vAlign w:val="center"/>
            <w:hideMark/>
          </w:tcPr>
          <w:p w14:paraId="4344536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2F4195D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021DAAF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47340A5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327C775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6BFAC14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0DD6CDD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PÉRDIDA  DE  BIENES  DEL  CONTRATISTA,  DAÑOS EN    OBRAS    DEL   PROYECTO    CAUSADAS   POR DISTURBIOS  VIOLENTOS,  INTERFERENCIA   EN EL DESARROLLO DEL PROYECTO.</w:t>
            </w:r>
          </w:p>
        </w:tc>
        <w:tc>
          <w:tcPr>
            <w:tcW w:w="194" w:type="dxa"/>
            <w:vMerge/>
            <w:tcBorders>
              <w:top w:val="nil"/>
              <w:left w:val="single" w:sz="4" w:space="0" w:color="auto"/>
              <w:bottom w:val="single" w:sz="4" w:space="0" w:color="auto"/>
              <w:right w:val="single" w:sz="4" w:space="0" w:color="auto"/>
            </w:tcBorders>
            <w:vAlign w:val="center"/>
            <w:hideMark/>
          </w:tcPr>
          <w:p w14:paraId="04A3785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0E4D57A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828B9F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5D74500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522F78C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02387E4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4C50139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370BBC5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5844CFC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62E33F3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42FDC10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BE225E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4DD4968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6FA0DA0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08D8C52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7F0FA8F3"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8A2F977" w14:textId="77777777" w:rsidTr="008358DE">
        <w:trPr>
          <w:trHeight w:val="748"/>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7E0D346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5B9FB97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199BF69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0F507E5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EJECUCION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1E0C786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 / ECONÓMICO</w:t>
            </w:r>
          </w:p>
        </w:tc>
        <w:tc>
          <w:tcPr>
            <w:tcW w:w="946" w:type="dxa"/>
            <w:tcBorders>
              <w:top w:val="nil"/>
              <w:left w:val="nil"/>
              <w:bottom w:val="single" w:sz="4" w:space="0" w:color="auto"/>
              <w:right w:val="single" w:sz="4" w:space="0" w:color="auto"/>
            </w:tcBorders>
            <w:shd w:val="clear" w:color="auto" w:fill="auto"/>
            <w:vAlign w:val="center"/>
            <w:hideMark/>
          </w:tcPr>
          <w:p w14:paraId="5F73A6E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ESTIMACIÓN  INADECUADA  DE  LOS  COSTOS  POR  EL PROPONENTE  Y/O  CONTRATISTA  (OCURRE  CUANDO LA PROPUESTA</w:t>
            </w:r>
          </w:p>
        </w:tc>
        <w:tc>
          <w:tcPr>
            <w:tcW w:w="626" w:type="dxa"/>
            <w:vMerge w:val="restart"/>
            <w:tcBorders>
              <w:top w:val="nil"/>
              <w:left w:val="single" w:sz="4" w:space="0" w:color="auto"/>
              <w:bottom w:val="single" w:sz="4" w:space="0" w:color="auto"/>
              <w:right w:val="single" w:sz="4" w:space="0" w:color="auto"/>
            </w:tcBorders>
            <w:shd w:val="clear" w:color="auto" w:fill="auto"/>
            <w:vAlign w:val="center"/>
            <w:hideMark/>
          </w:tcPr>
          <w:p w14:paraId="72D6376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TENDRÁ   QUE   INCURRIR   EN MAYORES COSTOS PARA EL CUMPLIMIENTO DEL CONTRATO.</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1F17EA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739A241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7B6726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3F4B32E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42ED4F9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2513351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6CE96A8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Y/O   CONTRATISTA   DEBE REALIZAR   EL   COSTEO   ADECUADO   DE   SU OFERTA TÉCNICA Y ECONÓMICA.</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51A8CAC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5379342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6BD2848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0633DA8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0E536DF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 LOS PRECIOS SON MUY BAJOS PUEDE AFECTAR LA EJECUCIÓN DEL CONTRATO</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31AF9A4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Y/O CONTRATISTA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38BDF93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REVISIÓN DE LA OFERTA TÉCNICA Y ECONÓMICA A PRESENTAR</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6B0FB7D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ÚNICA</w:t>
            </w:r>
          </w:p>
        </w:tc>
        <w:tc>
          <w:tcPr>
            <w:tcW w:w="61" w:type="dxa"/>
            <w:vAlign w:val="center"/>
            <w:hideMark/>
          </w:tcPr>
          <w:p w14:paraId="550D41D2"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7003AC2" w14:textId="77777777" w:rsidTr="008358DE">
        <w:trPr>
          <w:trHeight w:val="184"/>
        </w:trPr>
        <w:tc>
          <w:tcPr>
            <w:tcW w:w="150" w:type="dxa"/>
            <w:vMerge/>
            <w:tcBorders>
              <w:top w:val="nil"/>
              <w:left w:val="single" w:sz="4" w:space="0" w:color="auto"/>
              <w:bottom w:val="single" w:sz="4" w:space="0" w:color="auto"/>
              <w:right w:val="single" w:sz="4" w:space="0" w:color="auto"/>
            </w:tcBorders>
            <w:vAlign w:val="center"/>
            <w:hideMark/>
          </w:tcPr>
          <w:p w14:paraId="1F4944D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58E1BFB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6783EB3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4AE3E88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245DA3A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tcBorders>
              <w:top w:val="nil"/>
              <w:left w:val="nil"/>
              <w:bottom w:val="single" w:sz="4" w:space="0" w:color="auto"/>
              <w:right w:val="single" w:sz="4" w:space="0" w:color="auto"/>
            </w:tcBorders>
            <w:shd w:val="clear" w:color="auto" w:fill="auto"/>
            <w:vAlign w:val="center"/>
            <w:hideMark/>
          </w:tcPr>
          <w:p w14:paraId="375BC7C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ECONÓMICA QUE PRESENTA</w:t>
            </w:r>
          </w:p>
        </w:tc>
        <w:tc>
          <w:tcPr>
            <w:tcW w:w="626" w:type="dxa"/>
            <w:vMerge/>
            <w:tcBorders>
              <w:top w:val="nil"/>
              <w:left w:val="single" w:sz="4" w:space="0" w:color="auto"/>
              <w:bottom w:val="single" w:sz="4" w:space="0" w:color="auto"/>
              <w:right w:val="single" w:sz="4" w:space="0" w:color="auto"/>
            </w:tcBorders>
            <w:vAlign w:val="center"/>
            <w:hideMark/>
          </w:tcPr>
          <w:p w14:paraId="570C318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94" w:type="dxa"/>
            <w:vMerge/>
            <w:tcBorders>
              <w:top w:val="nil"/>
              <w:left w:val="single" w:sz="4" w:space="0" w:color="auto"/>
              <w:bottom w:val="single" w:sz="4" w:space="0" w:color="auto"/>
              <w:right w:val="single" w:sz="4" w:space="0" w:color="auto"/>
            </w:tcBorders>
            <w:vAlign w:val="center"/>
            <w:hideMark/>
          </w:tcPr>
          <w:p w14:paraId="09D3E04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204FE96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34B9AD3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52371BE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27364F9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99882E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1AE2244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7097255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717F669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3F90C5A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2FFB035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4BBCD80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26B79AA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6CB5791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08F2976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5DA751F6"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3389B585" w14:textId="77777777" w:rsidTr="008358DE">
        <w:trPr>
          <w:trHeight w:val="748"/>
        </w:trPr>
        <w:tc>
          <w:tcPr>
            <w:tcW w:w="150" w:type="dxa"/>
            <w:vMerge/>
            <w:tcBorders>
              <w:top w:val="nil"/>
              <w:left w:val="single" w:sz="4" w:space="0" w:color="auto"/>
              <w:bottom w:val="single" w:sz="4" w:space="0" w:color="auto"/>
              <w:right w:val="single" w:sz="4" w:space="0" w:color="auto"/>
            </w:tcBorders>
            <w:vAlign w:val="center"/>
            <w:hideMark/>
          </w:tcPr>
          <w:p w14:paraId="5EDB0FF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15019CA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79E3858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2886D4E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57A3613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tcBorders>
              <w:top w:val="nil"/>
              <w:left w:val="nil"/>
              <w:bottom w:val="single" w:sz="4" w:space="0" w:color="auto"/>
              <w:right w:val="single" w:sz="4" w:space="0" w:color="auto"/>
            </w:tcBorders>
            <w:shd w:val="clear" w:color="auto" w:fill="auto"/>
            <w:vAlign w:val="center"/>
            <w:hideMark/>
          </w:tcPr>
          <w:p w14:paraId="31D4472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Y/O   CONTRATISTA   NO   ESTIMA ADECUADAMENTE       LOS       COSTOS        PARA       EL CUMPLIMIENTO DEL</w:t>
            </w:r>
          </w:p>
        </w:tc>
        <w:tc>
          <w:tcPr>
            <w:tcW w:w="626" w:type="dxa"/>
            <w:vMerge/>
            <w:tcBorders>
              <w:top w:val="nil"/>
              <w:left w:val="single" w:sz="4" w:space="0" w:color="auto"/>
              <w:bottom w:val="single" w:sz="4" w:space="0" w:color="auto"/>
              <w:right w:val="single" w:sz="4" w:space="0" w:color="auto"/>
            </w:tcBorders>
            <w:vAlign w:val="center"/>
            <w:hideMark/>
          </w:tcPr>
          <w:p w14:paraId="37BA7F6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94" w:type="dxa"/>
            <w:vMerge/>
            <w:tcBorders>
              <w:top w:val="nil"/>
              <w:left w:val="single" w:sz="4" w:space="0" w:color="auto"/>
              <w:bottom w:val="single" w:sz="4" w:space="0" w:color="auto"/>
              <w:right w:val="single" w:sz="4" w:space="0" w:color="auto"/>
            </w:tcBorders>
            <w:vAlign w:val="center"/>
            <w:hideMark/>
          </w:tcPr>
          <w:p w14:paraId="08B6834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5CD669F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28AB432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4D3B172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6EF384D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0F3CE26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2DC5AA3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131EAC1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1ABC87C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DB0E70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169CEC2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D1CC63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73EC5C2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4D993FC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0B2FB07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3F90DD61"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B5CC894" w14:textId="77777777" w:rsidTr="008358DE">
        <w:trPr>
          <w:trHeight w:val="1048"/>
        </w:trPr>
        <w:tc>
          <w:tcPr>
            <w:tcW w:w="150" w:type="dxa"/>
            <w:vMerge/>
            <w:tcBorders>
              <w:top w:val="nil"/>
              <w:left w:val="single" w:sz="4" w:space="0" w:color="auto"/>
              <w:bottom w:val="single" w:sz="4" w:space="0" w:color="auto"/>
              <w:right w:val="single" w:sz="4" w:space="0" w:color="auto"/>
            </w:tcBorders>
            <w:vAlign w:val="center"/>
            <w:hideMark/>
          </w:tcPr>
          <w:p w14:paraId="45057CA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7E8B8AC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4A58B18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479FD7A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5A21A17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tcBorders>
              <w:top w:val="nil"/>
              <w:left w:val="nil"/>
              <w:bottom w:val="single" w:sz="4" w:space="0" w:color="auto"/>
              <w:right w:val="single" w:sz="4" w:space="0" w:color="auto"/>
            </w:tcBorders>
            <w:shd w:val="clear" w:color="auto" w:fill="auto"/>
            <w:vAlign w:val="center"/>
            <w:hideMark/>
          </w:tcPr>
          <w:p w14:paraId="573C7D7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OBJETO DEL CONTRATO, YA SEA  EN LOS   ÍTEMS DEL PRESUPUESTO  OFICIAL  O    DE    LOS   INSUMOS  DEL APU,   TALES  COMO  EQUIPOS,  MATERIALES,  MANO DE OBRA, TRANSPORTES Y EL AIU).</w:t>
            </w:r>
          </w:p>
        </w:tc>
        <w:tc>
          <w:tcPr>
            <w:tcW w:w="626" w:type="dxa"/>
            <w:vMerge/>
            <w:tcBorders>
              <w:top w:val="nil"/>
              <w:left w:val="single" w:sz="4" w:space="0" w:color="auto"/>
              <w:bottom w:val="single" w:sz="4" w:space="0" w:color="auto"/>
              <w:right w:val="single" w:sz="4" w:space="0" w:color="auto"/>
            </w:tcBorders>
            <w:vAlign w:val="center"/>
            <w:hideMark/>
          </w:tcPr>
          <w:p w14:paraId="46A533C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94" w:type="dxa"/>
            <w:vMerge/>
            <w:tcBorders>
              <w:top w:val="nil"/>
              <w:left w:val="single" w:sz="4" w:space="0" w:color="auto"/>
              <w:bottom w:val="single" w:sz="4" w:space="0" w:color="auto"/>
              <w:right w:val="single" w:sz="4" w:space="0" w:color="auto"/>
            </w:tcBorders>
            <w:vAlign w:val="center"/>
            <w:hideMark/>
          </w:tcPr>
          <w:p w14:paraId="4ABFA64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355A642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67C12A1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7879CE0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73E31DB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AF8EB7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6A6D642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01A73F9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083FA2D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0C576FF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116F5C3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7831876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1F236AD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2CC5BC9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38E1304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3205961E"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05384FA5" w14:textId="77777777" w:rsidTr="008358DE">
        <w:trPr>
          <w:trHeight w:val="1647"/>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51879AC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11" w:type="dxa"/>
            <w:tcBorders>
              <w:top w:val="nil"/>
              <w:left w:val="nil"/>
              <w:bottom w:val="single" w:sz="4" w:space="0" w:color="auto"/>
              <w:right w:val="single" w:sz="4" w:space="0" w:color="auto"/>
            </w:tcBorders>
            <w:shd w:val="clear" w:color="auto" w:fill="auto"/>
            <w:vAlign w:val="center"/>
            <w:hideMark/>
          </w:tcPr>
          <w:p w14:paraId="5A4982E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5130DEF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5AE6A94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5DF828A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143CB38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DISPONIBILIDAD    DEL    PERSONAL,    MATERIALES    Y EQUIPOS IDÓNEO, EN EL MOMENTO OPORTUNO (EL CONTRATISTA NO MANTIENE A DISPONIBILIDAD DEL PROYECTO,  EL   PERSONAL,  MATERIALES  Y  </w:t>
            </w:r>
            <w:r w:rsidRPr="008358DE">
              <w:rPr>
                <w:rFonts w:ascii="Calibri" w:eastAsia="Times New Roman" w:hAnsi="Calibri" w:cs="Calibri"/>
                <w:color w:val="000000"/>
                <w:sz w:val="18"/>
                <w:szCs w:val="18"/>
                <w:lang w:eastAsia="es-MX"/>
              </w:rPr>
              <w:lastRenderedPageBreak/>
              <w:t>EQUIPOS IDÓNEO,  EN  EL  MOMENTO  REQUERIDO   PARA  LA EJECUCIÓN DEL CONTRATO).</w:t>
            </w:r>
          </w:p>
        </w:tc>
        <w:tc>
          <w:tcPr>
            <w:tcW w:w="626" w:type="dxa"/>
            <w:tcBorders>
              <w:top w:val="nil"/>
              <w:left w:val="nil"/>
              <w:bottom w:val="single" w:sz="4" w:space="0" w:color="auto"/>
              <w:right w:val="single" w:sz="4" w:space="0" w:color="auto"/>
            </w:tcBorders>
            <w:shd w:val="clear" w:color="auto" w:fill="auto"/>
            <w:vAlign w:val="center"/>
            <w:hideMark/>
          </w:tcPr>
          <w:p w14:paraId="77BF737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RETRASO   EN   LA   EJECUCIÓN   DEL   CONTRATO, QUE  IMPLICA  RETRASO  EN LOS  CRONOGRAMAS Y LA ENTREGA FINAL DE LAS OBRAS</w:t>
            </w:r>
          </w:p>
        </w:tc>
        <w:tc>
          <w:tcPr>
            <w:tcW w:w="194" w:type="dxa"/>
            <w:tcBorders>
              <w:top w:val="nil"/>
              <w:left w:val="nil"/>
              <w:bottom w:val="single" w:sz="4" w:space="0" w:color="auto"/>
              <w:right w:val="single" w:sz="4" w:space="0" w:color="auto"/>
            </w:tcBorders>
            <w:shd w:val="clear" w:color="auto" w:fill="auto"/>
            <w:vAlign w:val="center"/>
            <w:hideMark/>
          </w:tcPr>
          <w:p w14:paraId="06BCA18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0D8C714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5FE1CEE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56" w:type="dxa"/>
            <w:tcBorders>
              <w:top w:val="nil"/>
              <w:left w:val="nil"/>
              <w:bottom w:val="single" w:sz="4" w:space="0" w:color="auto"/>
              <w:right w:val="single" w:sz="4" w:space="0" w:color="auto"/>
            </w:tcBorders>
            <w:shd w:val="clear" w:color="auto" w:fill="auto"/>
            <w:vAlign w:val="center"/>
            <w:hideMark/>
          </w:tcPr>
          <w:p w14:paraId="74CC9E7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tcBorders>
              <w:top w:val="nil"/>
              <w:left w:val="nil"/>
              <w:bottom w:val="single" w:sz="4" w:space="0" w:color="auto"/>
              <w:right w:val="single" w:sz="4" w:space="0" w:color="auto"/>
            </w:tcBorders>
            <w:shd w:val="clear" w:color="auto" w:fill="auto"/>
            <w:vAlign w:val="center"/>
            <w:hideMark/>
          </w:tcPr>
          <w:p w14:paraId="68E8D7F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47B1B4D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tcBorders>
              <w:top w:val="nil"/>
              <w:left w:val="nil"/>
              <w:bottom w:val="single" w:sz="4" w:space="0" w:color="auto"/>
              <w:right w:val="single" w:sz="4" w:space="0" w:color="auto"/>
            </w:tcBorders>
            <w:shd w:val="clear" w:color="auto" w:fill="auto"/>
            <w:vAlign w:val="center"/>
            <w:hideMark/>
          </w:tcPr>
          <w:p w14:paraId="07733FA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CONTAR     CON     LA     DISPONIBILIDAD     DEL PERSONAL,       MATERIALES       Y       EQUIPOS, RECURSOS   FÍSICOS:   EQUIPOS,  ELEMENTOS, PERSONAL, CAMPAMENTOS, INSTALACIONES </w:t>
            </w:r>
            <w:r w:rsidRPr="008358DE">
              <w:rPr>
                <w:rFonts w:ascii="Calibri" w:eastAsia="Times New Roman" w:hAnsi="Calibri" w:cs="Calibri"/>
                <w:color w:val="000000"/>
                <w:sz w:val="18"/>
                <w:szCs w:val="18"/>
                <w:lang w:eastAsia="es-MX"/>
              </w:rPr>
              <w:lastRenderedPageBreak/>
              <w:t>FÍSICAS,   REQUERIDO  ADECUADOS  PARA  EL CUMPLIMIENTO DEL CONTRATO.</w:t>
            </w:r>
          </w:p>
        </w:tc>
        <w:tc>
          <w:tcPr>
            <w:tcW w:w="150" w:type="dxa"/>
            <w:tcBorders>
              <w:top w:val="nil"/>
              <w:left w:val="nil"/>
              <w:bottom w:val="single" w:sz="4" w:space="0" w:color="auto"/>
              <w:right w:val="single" w:sz="4" w:space="0" w:color="auto"/>
            </w:tcBorders>
            <w:shd w:val="clear" w:color="auto" w:fill="auto"/>
            <w:vAlign w:val="center"/>
            <w:hideMark/>
          </w:tcPr>
          <w:p w14:paraId="6B5C945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150" w:type="dxa"/>
            <w:tcBorders>
              <w:top w:val="nil"/>
              <w:left w:val="nil"/>
              <w:bottom w:val="single" w:sz="4" w:space="0" w:color="auto"/>
              <w:right w:val="single" w:sz="4" w:space="0" w:color="auto"/>
            </w:tcBorders>
            <w:shd w:val="clear" w:color="auto" w:fill="auto"/>
            <w:vAlign w:val="center"/>
            <w:hideMark/>
          </w:tcPr>
          <w:p w14:paraId="59B3EF2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66EA765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tcBorders>
              <w:top w:val="nil"/>
              <w:left w:val="nil"/>
              <w:bottom w:val="single" w:sz="4" w:space="0" w:color="auto"/>
              <w:right w:val="single" w:sz="4" w:space="0" w:color="auto"/>
            </w:tcBorders>
            <w:shd w:val="clear" w:color="auto" w:fill="auto"/>
            <w:vAlign w:val="center"/>
            <w:hideMark/>
          </w:tcPr>
          <w:p w14:paraId="4BCA08B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20BE62E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42E3FCE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tcBorders>
              <w:top w:val="nil"/>
              <w:left w:val="nil"/>
              <w:bottom w:val="single" w:sz="4" w:space="0" w:color="auto"/>
              <w:right w:val="single" w:sz="4" w:space="0" w:color="auto"/>
            </w:tcBorders>
            <w:shd w:val="clear" w:color="auto" w:fill="auto"/>
            <w:vAlign w:val="center"/>
            <w:hideMark/>
          </w:tcPr>
          <w:p w14:paraId="3F69CF0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REVISIÓN DE LA PROPUESTA A PRESENTAR</w:t>
            </w:r>
          </w:p>
        </w:tc>
        <w:tc>
          <w:tcPr>
            <w:tcW w:w="523" w:type="dxa"/>
            <w:tcBorders>
              <w:top w:val="nil"/>
              <w:left w:val="nil"/>
              <w:bottom w:val="single" w:sz="4" w:space="0" w:color="auto"/>
              <w:right w:val="single" w:sz="4" w:space="0" w:color="auto"/>
            </w:tcBorders>
            <w:shd w:val="clear" w:color="auto" w:fill="auto"/>
            <w:vAlign w:val="center"/>
            <w:hideMark/>
          </w:tcPr>
          <w:p w14:paraId="5937563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ÚNICA</w:t>
            </w:r>
          </w:p>
        </w:tc>
        <w:tc>
          <w:tcPr>
            <w:tcW w:w="61" w:type="dxa"/>
            <w:vAlign w:val="center"/>
            <w:hideMark/>
          </w:tcPr>
          <w:p w14:paraId="3AF2872B"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E8784FD" w14:textId="77777777" w:rsidTr="008358DE">
        <w:trPr>
          <w:trHeight w:val="898"/>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5C542A4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7</w:t>
            </w:r>
          </w:p>
        </w:tc>
        <w:tc>
          <w:tcPr>
            <w:tcW w:w="411" w:type="dxa"/>
            <w:tcBorders>
              <w:top w:val="nil"/>
              <w:left w:val="nil"/>
              <w:bottom w:val="single" w:sz="4" w:space="0" w:color="auto"/>
              <w:right w:val="single" w:sz="4" w:space="0" w:color="auto"/>
            </w:tcBorders>
            <w:shd w:val="clear" w:color="auto" w:fill="auto"/>
            <w:vAlign w:val="center"/>
            <w:hideMark/>
          </w:tcPr>
          <w:p w14:paraId="23E7E97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12F4997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4CAFD07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0FDCDFC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27810BB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PROGRAMACIÓN DE VISITAS TÉCNICAS EFECTIVAS AL PROYECTO.</w:t>
            </w:r>
          </w:p>
        </w:tc>
        <w:tc>
          <w:tcPr>
            <w:tcW w:w="626" w:type="dxa"/>
            <w:tcBorders>
              <w:top w:val="nil"/>
              <w:left w:val="nil"/>
              <w:bottom w:val="single" w:sz="4" w:space="0" w:color="auto"/>
              <w:right w:val="single" w:sz="4" w:space="0" w:color="auto"/>
            </w:tcBorders>
            <w:shd w:val="clear" w:color="auto" w:fill="auto"/>
            <w:vAlign w:val="center"/>
            <w:hideMark/>
          </w:tcPr>
          <w:p w14:paraId="1CAB371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DEBRA INCURRIR EN MAYORES COSTOS</w:t>
            </w:r>
          </w:p>
        </w:tc>
        <w:tc>
          <w:tcPr>
            <w:tcW w:w="194" w:type="dxa"/>
            <w:tcBorders>
              <w:top w:val="nil"/>
              <w:left w:val="nil"/>
              <w:bottom w:val="single" w:sz="4" w:space="0" w:color="auto"/>
              <w:right w:val="single" w:sz="4" w:space="0" w:color="auto"/>
            </w:tcBorders>
            <w:shd w:val="clear" w:color="auto" w:fill="auto"/>
            <w:vAlign w:val="center"/>
            <w:hideMark/>
          </w:tcPr>
          <w:p w14:paraId="6F6D050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4466ED0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3BA01FC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56" w:type="dxa"/>
            <w:tcBorders>
              <w:top w:val="nil"/>
              <w:left w:val="nil"/>
              <w:bottom w:val="single" w:sz="4" w:space="0" w:color="auto"/>
              <w:right w:val="single" w:sz="4" w:space="0" w:color="auto"/>
            </w:tcBorders>
            <w:shd w:val="clear" w:color="auto" w:fill="auto"/>
            <w:vAlign w:val="center"/>
            <w:hideMark/>
          </w:tcPr>
          <w:p w14:paraId="08EEEC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tcBorders>
              <w:top w:val="nil"/>
              <w:left w:val="nil"/>
              <w:bottom w:val="single" w:sz="4" w:space="0" w:color="auto"/>
              <w:right w:val="single" w:sz="4" w:space="0" w:color="auto"/>
            </w:tcBorders>
            <w:shd w:val="clear" w:color="auto" w:fill="auto"/>
            <w:vAlign w:val="center"/>
            <w:hideMark/>
          </w:tcPr>
          <w:p w14:paraId="50F01B9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265F201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tcBorders>
              <w:top w:val="nil"/>
              <w:left w:val="nil"/>
              <w:bottom w:val="single" w:sz="4" w:space="0" w:color="auto"/>
              <w:right w:val="single" w:sz="4" w:space="0" w:color="auto"/>
            </w:tcBorders>
            <w:shd w:val="clear" w:color="auto" w:fill="auto"/>
            <w:vAlign w:val="center"/>
            <w:hideMark/>
          </w:tcPr>
          <w:p w14:paraId="2A5FAB1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CONTAR      CON      EL       CRONOGRAMA      Y PRESUPUESTO   ADECUADO   PARA   REALIZAR LAS VISITAS.</w:t>
            </w:r>
          </w:p>
        </w:tc>
        <w:tc>
          <w:tcPr>
            <w:tcW w:w="150" w:type="dxa"/>
            <w:tcBorders>
              <w:top w:val="nil"/>
              <w:left w:val="nil"/>
              <w:bottom w:val="single" w:sz="4" w:space="0" w:color="auto"/>
              <w:right w:val="single" w:sz="4" w:space="0" w:color="auto"/>
            </w:tcBorders>
            <w:shd w:val="clear" w:color="auto" w:fill="auto"/>
            <w:vAlign w:val="center"/>
            <w:hideMark/>
          </w:tcPr>
          <w:p w14:paraId="3334425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tcBorders>
              <w:top w:val="nil"/>
              <w:left w:val="nil"/>
              <w:bottom w:val="single" w:sz="4" w:space="0" w:color="auto"/>
              <w:right w:val="single" w:sz="4" w:space="0" w:color="auto"/>
            </w:tcBorders>
            <w:shd w:val="clear" w:color="auto" w:fill="auto"/>
            <w:vAlign w:val="center"/>
            <w:hideMark/>
          </w:tcPr>
          <w:p w14:paraId="76E0DB8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tcBorders>
              <w:top w:val="nil"/>
              <w:left w:val="nil"/>
              <w:bottom w:val="single" w:sz="4" w:space="0" w:color="auto"/>
              <w:right w:val="single" w:sz="4" w:space="0" w:color="auto"/>
            </w:tcBorders>
            <w:shd w:val="clear" w:color="auto" w:fill="auto"/>
            <w:vAlign w:val="center"/>
            <w:hideMark/>
          </w:tcPr>
          <w:p w14:paraId="2B532D3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tcBorders>
              <w:top w:val="nil"/>
              <w:left w:val="nil"/>
              <w:bottom w:val="single" w:sz="4" w:space="0" w:color="auto"/>
              <w:right w:val="single" w:sz="4" w:space="0" w:color="auto"/>
            </w:tcBorders>
            <w:shd w:val="clear" w:color="auto" w:fill="auto"/>
            <w:vAlign w:val="center"/>
            <w:hideMark/>
          </w:tcPr>
          <w:p w14:paraId="30FAD9B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227F44E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tcBorders>
              <w:top w:val="nil"/>
              <w:left w:val="nil"/>
              <w:bottom w:val="single" w:sz="4" w:space="0" w:color="auto"/>
              <w:right w:val="single" w:sz="4" w:space="0" w:color="auto"/>
            </w:tcBorders>
            <w:shd w:val="clear" w:color="auto" w:fill="auto"/>
            <w:vAlign w:val="center"/>
            <w:hideMark/>
          </w:tcPr>
          <w:p w14:paraId="078342B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tcBorders>
              <w:top w:val="nil"/>
              <w:left w:val="nil"/>
              <w:bottom w:val="single" w:sz="4" w:space="0" w:color="auto"/>
              <w:right w:val="single" w:sz="4" w:space="0" w:color="auto"/>
            </w:tcBorders>
            <w:shd w:val="clear" w:color="auto" w:fill="auto"/>
            <w:vAlign w:val="center"/>
            <w:hideMark/>
          </w:tcPr>
          <w:p w14:paraId="51A21B9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SUPERVISIÓN</w:t>
            </w:r>
          </w:p>
        </w:tc>
        <w:tc>
          <w:tcPr>
            <w:tcW w:w="523" w:type="dxa"/>
            <w:tcBorders>
              <w:top w:val="nil"/>
              <w:left w:val="nil"/>
              <w:bottom w:val="single" w:sz="4" w:space="0" w:color="auto"/>
              <w:right w:val="single" w:sz="4" w:space="0" w:color="auto"/>
            </w:tcBorders>
            <w:shd w:val="clear" w:color="auto" w:fill="auto"/>
            <w:vAlign w:val="center"/>
            <w:hideMark/>
          </w:tcPr>
          <w:p w14:paraId="5308B4B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100A8470"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590910AF" w14:textId="77777777" w:rsidTr="008358DE">
        <w:trPr>
          <w:trHeight w:val="1993"/>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3005E8F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8</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6DC79D7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1DF054C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27F1A7B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7CBC0B9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55169B1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 DE MAYORES CANTIDADES DE OBRA, NO AUTORIZADAS,           POR           MATERIALES           Y/O PROCEDIMIENTOS  CONSTRUCTIVOS  INADECUADOS, Y/O      POR      DEFICIENTE      PROGRAMACIÓN      DE EJECUCIÓN DE LAS OBRAS.</w:t>
            </w:r>
          </w:p>
        </w:tc>
        <w:tc>
          <w:tcPr>
            <w:tcW w:w="626" w:type="dxa"/>
            <w:tcBorders>
              <w:top w:val="nil"/>
              <w:left w:val="nil"/>
              <w:bottom w:val="single" w:sz="4" w:space="0" w:color="auto"/>
              <w:right w:val="single" w:sz="4" w:space="0" w:color="auto"/>
            </w:tcBorders>
            <w:shd w:val="clear" w:color="auto" w:fill="auto"/>
            <w:vAlign w:val="center"/>
            <w:hideMark/>
          </w:tcPr>
          <w:p w14:paraId="5F47BFF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DEBERÁ      INCURRIR      EN MAYORES COSTOS.</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5E9BD93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1BEA050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7BD0A24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0DEE86D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12B7A22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29D36C0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ACEPTAR EL RIESGO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2EE54B6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INTERVENTORÍA      PERMANENTE      EN      LA EJECUCIÓN       DE       LAS       OBRAS,       PARA CONTROLAR          OBRAS          AUTORIZADAS, MATERIALES,                          PROCEDIMIENTOS CONSTRUCTIVOS,  AJUSTADOS  A  LAS  OBRAS REQUERIDAS  Y  ESPECIFICACIONES  TÉCNICAS CONTRACTUALES.</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2D8A5AA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2FC38C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7BEE5B4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0230A9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1FDFC2F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664647F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3143598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CONTROL PERMANENTE POR PARTE DEL INTERVENTOR DE LA EJECUCIÓN DE LAS OBRAS REQUERIDAS DEL PROYECTO Y DEL CUMPLIMIENTO DE ESPECIFICACIONES TÉCNICAS.</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7FCE232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22274ED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5A799E2F" w14:textId="77777777" w:rsidTr="008358DE">
        <w:trPr>
          <w:trHeight w:val="898"/>
        </w:trPr>
        <w:tc>
          <w:tcPr>
            <w:tcW w:w="150" w:type="dxa"/>
            <w:vMerge/>
            <w:tcBorders>
              <w:top w:val="nil"/>
              <w:left w:val="single" w:sz="4" w:space="0" w:color="auto"/>
              <w:bottom w:val="single" w:sz="4" w:space="0" w:color="auto"/>
              <w:right w:val="single" w:sz="4" w:space="0" w:color="auto"/>
            </w:tcBorders>
            <w:vAlign w:val="center"/>
            <w:hideMark/>
          </w:tcPr>
          <w:p w14:paraId="4BD1DD5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4D2555A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2C53DBF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282A1C4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728A795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455E2AB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4899912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DEMORA  EN  LA  EJECUCIÓN  DE  LA  OBRA  POR CORRECTIVOS NECESARIOS.</w:t>
            </w:r>
          </w:p>
        </w:tc>
        <w:tc>
          <w:tcPr>
            <w:tcW w:w="194" w:type="dxa"/>
            <w:vMerge/>
            <w:tcBorders>
              <w:top w:val="nil"/>
              <w:left w:val="single" w:sz="4" w:space="0" w:color="auto"/>
              <w:bottom w:val="single" w:sz="4" w:space="0" w:color="auto"/>
              <w:right w:val="single" w:sz="4" w:space="0" w:color="auto"/>
            </w:tcBorders>
            <w:vAlign w:val="center"/>
            <w:hideMark/>
          </w:tcPr>
          <w:p w14:paraId="4662B43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53A7EE5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6C6FED2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1CE8DD3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2C7A37F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7C16A5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0219C8F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323EEC5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32FDAC3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8C36B1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0BF0B11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2BC6A7B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7F1D8BB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2B86FDE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74C810F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3A4093FA"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32B1B01" w14:textId="77777777" w:rsidTr="008358DE">
        <w:trPr>
          <w:trHeight w:val="599"/>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06B64C0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9</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1A8FE2B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1CFA54F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4A9A353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EJECUCION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18F83C4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062D133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(CORRUPCION)</w:t>
            </w:r>
          </w:p>
        </w:tc>
        <w:tc>
          <w:tcPr>
            <w:tcW w:w="626" w:type="dxa"/>
            <w:tcBorders>
              <w:top w:val="nil"/>
              <w:left w:val="nil"/>
              <w:bottom w:val="single" w:sz="4" w:space="0" w:color="auto"/>
              <w:right w:val="single" w:sz="4" w:space="0" w:color="auto"/>
            </w:tcBorders>
            <w:shd w:val="clear" w:color="auto" w:fill="auto"/>
            <w:vAlign w:val="center"/>
            <w:hideMark/>
          </w:tcPr>
          <w:p w14:paraId="0A47BB6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1)NO EJECUCIÓN DEL PROCESO DE SELECCIÓN</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7CEDAA7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44B0C88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4D0AD43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337C19A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3AF0BCB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LOS INTERESADOS</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40846FE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33C6C0D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1)  EFECTUAR  EL  ESTRICTO  CUMPLIMIENTO DE  BUENAS  </w:t>
            </w:r>
            <w:r w:rsidRPr="008358DE">
              <w:rPr>
                <w:rFonts w:ascii="Calibri" w:eastAsia="Times New Roman" w:hAnsi="Calibri" w:cs="Calibri"/>
                <w:color w:val="000000"/>
                <w:sz w:val="18"/>
                <w:szCs w:val="18"/>
                <w:lang w:eastAsia="es-MX"/>
              </w:rPr>
              <w:lastRenderedPageBreak/>
              <w:t>PRACTICAS,  CÓDIGOS  DE  ÉTICA, ESTATUTOS  ANTICORRUPCIÓN  Y  PRINCIPIOS DE CÓDIGO DE BUEN GOBIERNO</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6AE01D7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32D65A2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644C9B5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69F08CB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4C53D53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4728C0A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LOS INTERESADOS</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0172CC2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CÓDIGO DE ÉTICA, ESTATUTOS ANTICORRUPCIÓN Y PRINCIPIOS DEL </w:t>
            </w:r>
            <w:r w:rsidRPr="008358DE">
              <w:rPr>
                <w:rFonts w:ascii="Calibri" w:eastAsia="Times New Roman" w:hAnsi="Calibri" w:cs="Calibri"/>
                <w:color w:val="000000"/>
                <w:sz w:val="18"/>
                <w:szCs w:val="18"/>
                <w:lang w:eastAsia="es-MX"/>
              </w:rPr>
              <w:lastRenderedPageBreak/>
              <w:t>CÓDIGO DE BUEN GOBIERNO</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2C0F1B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FRECUENTE</w:t>
            </w:r>
          </w:p>
        </w:tc>
        <w:tc>
          <w:tcPr>
            <w:tcW w:w="61" w:type="dxa"/>
            <w:vAlign w:val="center"/>
            <w:hideMark/>
          </w:tcPr>
          <w:p w14:paraId="5A9B4ECE"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6DC79D31" w14:textId="77777777" w:rsidTr="008358DE">
        <w:trPr>
          <w:trHeight w:val="1048"/>
        </w:trPr>
        <w:tc>
          <w:tcPr>
            <w:tcW w:w="150" w:type="dxa"/>
            <w:vMerge/>
            <w:tcBorders>
              <w:top w:val="nil"/>
              <w:left w:val="single" w:sz="4" w:space="0" w:color="auto"/>
              <w:bottom w:val="single" w:sz="4" w:space="0" w:color="auto"/>
              <w:right w:val="single" w:sz="4" w:space="0" w:color="auto"/>
            </w:tcBorders>
            <w:vAlign w:val="center"/>
            <w:hideMark/>
          </w:tcPr>
          <w:p w14:paraId="77B7AF3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5CC966C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3579017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7E3A00E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1241937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tcBorders>
              <w:top w:val="nil"/>
              <w:left w:val="nil"/>
              <w:bottom w:val="single" w:sz="4" w:space="0" w:color="auto"/>
              <w:right w:val="single" w:sz="4" w:space="0" w:color="auto"/>
            </w:tcBorders>
            <w:shd w:val="clear" w:color="auto" w:fill="auto"/>
            <w:vAlign w:val="center"/>
            <w:hideMark/>
          </w:tcPr>
          <w:p w14:paraId="78C3AF5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INVOLUCRAR   INFLUENCIAS   REALES   O   SIMULARES, PARA   RECIBIR,   HACER   O    PROMETER   PARA   UN TERCERO    DINERO    O    DADIVA    CON    EL    FIN    DE OBTENER CUALQUIER BENEFICIO.</w:t>
            </w:r>
          </w:p>
        </w:tc>
        <w:tc>
          <w:tcPr>
            <w:tcW w:w="626" w:type="dxa"/>
            <w:tcBorders>
              <w:top w:val="nil"/>
              <w:left w:val="nil"/>
              <w:bottom w:val="single" w:sz="4" w:space="0" w:color="auto"/>
              <w:right w:val="single" w:sz="4" w:space="0" w:color="auto"/>
            </w:tcBorders>
            <w:shd w:val="clear" w:color="auto" w:fill="auto"/>
            <w:vAlign w:val="center"/>
            <w:hideMark/>
          </w:tcPr>
          <w:p w14:paraId="062BB99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2)NO SELECCIÓN OBJETIVA</w:t>
            </w:r>
          </w:p>
        </w:tc>
        <w:tc>
          <w:tcPr>
            <w:tcW w:w="194" w:type="dxa"/>
            <w:vMerge/>
            <w:tcBorders>
              <w:top w:val="nil"/>
              <w:left w:val="single" w:sz="4" w:space="0" w:color="auto"/>
              <w:bottom w:val="single" w:sz="4" w:space="0" w:color="auto"/>
              <w:right w:val="single" w:sz="4" w:space="0" w:color="auto"/>
            </w:tcBorders>
            <w:vAlign w:val="center"/>
            <w:hideMark/>
          </w:tcPr>
          <w:p w14:paraId="567C774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7FF9B8C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2A33D65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21B3565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78036BE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364EFD7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0F5DBC6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1A10B76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0E58759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72A3B17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0CDB0D8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4AA1AC0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37529D0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775E1C3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706E00B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471E3AEE"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BB4AD9E" w14:textId="77777777" w:rsidTr="008358DE">
        <w:trPr>
          <w:trHeight w:val="748"/>
        </w:trPr>
        <w:tc>
          <w:tcPr>
            <w:tcW w:w="150" w:type="dxa"/>
            <w:vMerge/>
            <w:tcBorders>
              <w:top w:val="nil"/>
              <w:left w:val="single" w:sz="4" w:space="0" w:color="auto"/>
              <w:bottom w:val="single" w:sz="4" w:space="0" w:color="auto"/>
              <w:right w:val="single" w:sz="4" w:space="0" w:color="auto"/>
            </w:tcBorders>
            <w:vAlign w:val="center"/>
            <w:hideMark/>
          </w:tcPr>
          <w:p w14:paraId="1DE64DC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2741766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1568E58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7439384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5231521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tcBorders>
              <w:top w:val="nil"/>
              <w:left w:val="nil"/>
              <w:bottom w:val="single" w:sz="4" w:space="0" w:color="auto"/>
              <w:right w:val="single" w:sz="4" w:space="0" w:color="auto"/>
            </w:tcBorders>
            <w:shd w:val="clear" w:color="auto" w:fill="auto"/>
            <w:vAlign w:val="center"/>
            <w:hideMark/>
          </w:tcPr>
          <w:p w14:paraId="492702B7" w14:textId="77777777" w:rsidR="008358DE" w:rsidRPr="008358DE" w:rsidRDefault="008358DE" w:rsidP="008358DE">
            <w:pPr>
              <w:spacing w:line="240" w:lineRule="auto"/>
              <w:contextualSpacing w:val="0"/>
              <w:jc w:val="center"/>
              <w:rPr>
                <w:rFonts w:ascii="Calibri" w:eastAsia="Times New Roman" w:hAnsi="Calibri" w:cs="Calibri"/>
                <w:color w:val="000000"/>
                <w:sz w:val="24"/>
                <w:szCs w:val="24"/>
                <w:lang w:eastAsia="es-MX"/>
              </w:rPr>
            </w:pPr>
            <w:r w:rsidRPr="008358DE">
              <w:rPr>
                <w:rFonts w:ascii="Calibri" w:eastAsia="Times New Roman" w:hAnsi="Calibri" w:cs="Calibri"/>
                <w:color w:val="000000"/>
                <w:sz w:val="24"/>
                <w:szCs w:val="24"/>
                <w:lang w:eastAsia="es-MX"/>
              </w:rPr>
              <w:t> </w:t>
            </w:r>
          </w:p>
        </w:tc>
        <w:tc>
          <w:tcPr>
            <w:tcW w:w="626" w:type="dxa"/>
            <w:tcBorders>
              <w:top w:val="nil"/>
              <w:left w:val="nil"/>
              <w:bottom w:val="single" w:sz="4" w:space="0" w:color="auto"/>
              <w:right w:val="single" w:sz="4" w:space="0" w:color="auto"/>
            </w:tcBorders>
            <w:shd w:val="clear" w:color="auto" w:fill="auto"/>
            <w:vAlign w:val="center"/>
            <w:hideMark/>
          </w:tcPr>
          <w:p w14:paraId="789FEF7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3)INICIO DE INVESTIGACIONES FISCALES, PENALES, DE COMPETENCIA</w:t>
            </w:r>
          </w:p>
        </w:tc>
        <w:tc>
          <w:tcPr>
            <w:tcW w:w="194" w:type="dxa"/>
            <w:vMerge/>
            <w:tcBorders>
              <w:top w:val="nil"/>
              <w:left w:val="single" w:sz="4" w:space="0" w:color="auto"/>
              <w:bottom w:val="single" w:sz="4" w:space="0" w:color="auto"/>
              <w:right w:val="single" w:sz="4" w:space="0" w:color="auto"/>
            </w:tcBorders>
            <w:vAlign w:val="center"/>
            <w:hideMark/>
          </w:tcPr>
          <w:p w14:paraId="2AB2589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16FC45E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6713AF7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793EAF8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74DFFB2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4FB3A50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39CE892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4370A34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53352CF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3A0AECD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502C467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4D98786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6D500F8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3371E2B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3313C42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1857CF3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00E0125B" w14:textId="77777777" w:rsidTr="008358DE">
        <w:trPr>
          <w:trHeight w:val="1048"/>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5D757B4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10</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7F07872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5ED8784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318BDE2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SELECCIÓN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5DD5DF7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 (CORRUPCIÓN)</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70EA067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RECIBIR   DINERO   U   OTRA   UTILIDAD   O   PROMESA DIRECTA  O  INDIRECTAMENTE  EN  CUALQUIERA  DE LAS ETAPAS DEL PROCESO DE SELECCIÓN.</w:t>
            </w:r>
          </w:p>
        </w:tc>
        <w:tc>
          <w:tcPr>
            <w:tcW w:w="626" w:type="dxa"/>
            <w:tcBorders>
              <w:top w:val="nil"/>
              <w:left w:val="nil"/>
              <w:bottom w:val="single" w:sz="4" w:space="0" w:color="auto"/>
              <w:right w:val="single" w:sz="4" w:space="0" w:color="auto"/>
            </w:tcBorders>
            <w:shd w:val="clear" w:color="auto" w:fill="auto"/>
            <w:vAlign w:val="center"/>
            <w:hideMark/>
          </w:tcPr>
          <w:p w14:paraId="5D07965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 FRAUDE INTERNO Y/O EXTERNO 2)EXTRACCIÓN    DE    RECURSOS    DE    MANERA ILEGITIMA.</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07206D6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0211559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6E0E626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38E187E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3F28416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LOS INTERESADOS</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0660D52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4BDDBB0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 EFECTUAR EL ESTRICTO</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145D5D3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5CCE57C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730B5C9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15EBF62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184E31C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0AD82DF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FIDUCIARIA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2268C0B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CÓDIGO DE ÉTICA, ESTATUTOS ANTICORRUPCIÓN Y PRINCIPIOS DEL CÓDIGO DE BUEN GOBIERNO</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27B6E23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2E11EDE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F4D1008" w14:textId="77777777" w:rsidTr="008358DE">
        <w:trPr>
          <w:trHeight w:val="748"/>
        </w:trPr>
        <w:tc>
          <w:tcPr>
            <w:tcW w:w="150" w:type="dxa"/>
            <w:vMerge/>
            <w:tcBorders>
              <w:top w:val="nil"/>
              <w:left w:val="single" w:sz="4" w:space="0" w:color="auto"/>
              <w:bottom w:val="single" w:sz="4" w:space="0" w:color="auto"/>
              <w:right w:val="single" w:sz="4" w:space="0" w:color="auto"/>
            </w:tcBorders>
            <w:vAlign w:val="center"/>
            <w:hideMark/>
          </w:tcPr>
          <w:p w14:paraId="2F2CEE5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69BFA1A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77A924D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2EF687C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42C3779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5FCFD2B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42D2AD4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3)PERDIDA DE CONFIANZA.</w:t>
            </w:r>
          </w:p>
        </w:tc>
        <w:tc>
          <w:tcPr>
            <w:tcW w:w="194" w:type="dxa"/>
            <w:vMerge/>
            <w:tcBorders>
              <w:top w:val="nil"/>
              <w:left w:val="single" w:sz="4" w:space="0" w:color="auto"/>
              <w:bottom w:val="single" w:sz="4" w:space="0" w:color="auto"/>
              <w:right w:val="single" w:sz="4" w:space="0" w:color="auto"/>
            </w:tcBorders>
            <w:vAlign w:val="center"/>
            <w:hideMark/>
          </w:tcPr>
          <w:p w14:paraId="274EB35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1142168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2F67D6D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3DA9079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1894E26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22BE6C4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vAlign w:val="center"/>
            <w:hideMark/>
          </w:tcPr>
          <w:p w14:paraId="7E4B9D2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CUMPLIMIENTO    DE    BUENAS    PRACTICAS, CÓDIGOS         DE         ÉTICA,         ESTATUTOS ANTICORRUPCIÓN  Y  PRINCIPIOS  DE  CÓDIGO DE BUEN GOBIERNO</w:t>
            </w:r>
          </w:p>
        </w:tc>
        <w:tc>
          <w:tcPr>
            <w:tcW w:w="150" w:type="dxa"/>
            <w:vMerge/>
            <w:tcBorders>
              <w:top w:val="nil"/>
              <w:left w:val="single" w:sz="4" w:space="0" w:color="auto"/>
              <w:bottom w:val="single" w:sz="4" w:space="0" w:color="auto"/>
              <w:right w:val="single" w:sz="4" w:space="0" w:color="auto"/>
            </w:tcBorders>
            <w:vAlign w:val="center"/>
            <w:hideMark/>
          </w:tcPr>
          <w:p w14:paraId="35D7D89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349C544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6C5AB9B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6F9417C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F60BC8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5D2C75E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0DB4255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53094F3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2730342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E88B1AC" w14:textId="77777777" w:rsidTr="008358DE">
        <w:trPr>
          <w:trHeight w:val="1947"/>
        </w:trPr>
        <w:tc>
          <w:tcPr>
            <w:tcW w:w="150" w:type="dxa"/>
            <w:vMerge/>
            <w:tcBorders>
              <w:top w:val="nil"/>
              <w:left w:val="single" w:sz="4" w:space="0" w:color="auto"/>
              <w:bottom w:val="single" w:sz="4" w:space="0" w:color="auto"/>
              <w:right w:val="single" w:sz="4" w:space="0" w:color="auto"/>
            </w:tcBorders>
            <w:vAlign w:val="center"/>
            <w:hideMark/>
          </w:tcPr>
          <w:p w14:paraId="4A6D03A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53313A1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228E4ED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4873305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0612A08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13A5E90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5EE8DC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4)SELECCIÓN   DE   UN   CONTRATISTA   QUE   NO CUMPLA  CON  LAS  CONDICIONES  REQUERIDAS PARA    LA    ADJUDICACIÓN   Y    EJECUCIÓN   DEL CONTRATO.</w:t>
            </w:r>
          </w:p>
        </w:tc>
        <w:tc>
          <w:tcPr>
            <w:tcW w:w="194" w:type="dxa"/>
            <w:vMerge/>
            <w:tcBorders>
              <w:top w:val="nil"/>
              <w:left w:val="single" w:sz="4" w:space="0" w:color="auto"/>
              <w:bottom w:val="single" w:sz="4" w:space="0" w:color="auto"/>
              <w:right w:val="single" w:sz="4" w:space="0" w:color="auto"/>
            </w:tcBorders>
            <w:vAlign w:val="center"/>
            <w:hideMark/>
          </w:tcPr>
          <w:p w14:paraId="266E4D7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709EFB7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1E21DC4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140C2D6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3236258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24986F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vAlign w:val="center"/>
            <w:hideMark/>
          </w:tcPr>
          <w:p w14:paraId="39CBF8BE" w14:textId="77777777" w:rsidR="008358DE" w:rsidRPr="008358DE" w:rsidRDefault="008358DE" w:rsidP="008358DE">
            <w:pPr>
              <w:spacing w:line="240" w:lineRule="auto"/>
              <w:contextualSpacing w:val="0"/>
              <w:jc w:val="center"/>
              <w:rPr>
                <w:rFonts w:ascii="Calibri" w:eastAsia="Times New Roman" w:hAnsi="Calibri" w:cs="Calibri"/>
                <w:color w:val="000000"/>
                <w:sz w:val="24"/>
                <w:szCs w:val="24"/>
                <w:lang w:eastAsia="es-MX"/>
              </w:rPr>
            </w:pPr>
            <w:r w:rsidRPr="008358DE">
              <w:rPr>
                <w:rFonts w:ascii="Calibri" w:eastAsia="Times New Roman" w:hAnsi="Calibri" w:cs="Calibri"/>
                <w:color w:val="000000"/>
                <w:sz w:val="24"/>
                <w:szCs w:val="24"/>
                <w:lang w:eastAsia="es-MX"/>
              </w:rPr>
              <w:t> </w:t>
            </w:r>
          </w:p>
        </w:tc>
        <w:tc>
          <w:tcPr>
            <w:tcW w:w="150" w:type="dxa"/>
            <w:vMerge/>
            <w:tcBorders>
              <w:top w:val="nil"/>
              <w:left w:val="single" w:sz="4" w:space="0" w:color="auto"/>
              <w:bottom w:val="single" w:sz="4" w:space="0" w:color="auto"/>
              <w:right w:val="single" w:sz="4" w:space="0" w:color="auto"/>
            </w:tcBorders>
            <w:vAlign w:val="center"/>
            <w:hideMark/>
          </w:tcPr>
          <w:p w14:paraId="6112554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175E973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22DB7CE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5952BF8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568A2DD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0E0DEA8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46EBDB5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614A9AA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061CEBA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C38A2C0" w14:textId="77777777" w:rsidTr="008358DE">
        <w:trPr>
          <w:trHeight w:val="1048"/>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7D14C4B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11</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20CB60E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3551F94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24D5E85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3D3E7A7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ECONÓMICO</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20ECF78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VARIACIÓN     DEL     PESO     RESPECTO     A     OTRAS MONEDAS, SOBREPASANDO LAS PROYECCIONES Y/O FLUCTUACIÓN    DE    PRECIOS    EN    EL    COSTO    DE INSUMOS,        EQUIPOS,        TARIFAS,        JORNALES, MATERIALES,  ASESORIAS,  HONORARIOS,  ETC.,   QUE SE REQUIEREN PARA LA EJECUCIÓN DEL CONTRATO.</w:t>
            </w:r>
          </w:p>
        </w:tc>
        <w:tc>
          <w:tcPr>
            <w:tcW w:w="626" w:type="dxa"/>
            <w:vMerge w:val="restart"/>
            <w:tcBorders>
              <w:top w:val="nil"/>
              <w:left w:val="single" w:sz="4" w:space="0" w:color="auto"/>
              <w:bottom w:val="single" w:sz="4" w:space="0" w:color="auto"/>
              <w:right w:val="single" w:sz="4" w:space="0" w:color="auto"/>
            </w:tcBorders>
            <w:shd w:val="clear" w:color="auto" w:fill="auto"/>
            <w:vAlign w:val="center"/>
            <w:hideMark/>
          </w:tcPr>
          <w:p w14:paraId="3DE1D1A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PROPONENTE   TENDRÁ   QUE   INCURRIR   EN MAYORES COSTOS PARA EL CUMPLIMIENTO DEL CONTRATO.</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1B3425E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3A9E873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6EB5948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470FF98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4AE56F7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5EF1E88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01720A5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DEBE      REALIZAR      LA ADQUISICIÓN ANTICIPADA DE  LOS INSUMOS O       EQUIPOS       QUE       PUEDAN       TENER AFECTACIÓN  POR  LA  VARIACIÓN  DEL  PESO RESPECTO A OTRAS MONEDAS.</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0F026A4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6AB480C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29BE681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08AB34B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2B10F59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44AB724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004C23B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ATENCIÓN AL COMPORTAMIENTDE LOS PRECIOS</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04035BC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0FE5C163"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3744308E" w14:textId="77777777" w:rsidTr="008358DE">
        <w:trPr>
          <w:trHeight w:val="1947"/>
        </w:trPr>
        <w:tc>
          <w:tcPr>
            <w:tcW w:w="150" w:type="dxa"/>
            <w:vMerge/>
            <w:tcBorders>
              <w:top w:val="nil"/>
              <w:left w:val="single" w:sz="4" w:space="0" w:color="auto"/>
              <w:bottom w:val="single" w:sz="4" w:space="0" w:color="auto"/>
              <w:right w:val="single" w:sz="4" w:space="0" w:color="auto"/>
            </w:tcBorders>
            <w:vAlign w:val="center"/>
            <w:hideMark/>
          </w:tcPr>
          <w:p w14:paraId="23C8AB1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6458022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1F57242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6D12B66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01ED274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0209755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vMerge/>
            <w:tcBorders>
              <w:top w:val="nil"/>
              <w:left w:val="single" w:sz="4" w:space="0" w:color="auto"/>
              <w:bottom w:val="single" w:sz="4" w:space="0" w:color="auto"/>
              <w:right w:val="single" w:sz="4" w:space="0" w:color="auto"/>
            </w:tcBorders>
            <w:vAlign w:val="center"/>
            <w:hideMark/>
          </w:tcPr>
          <w:p w14:paraId="3FE73F3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94" w:type="dxa"/>
            <w:vMerge/>
            <w:tcBorders>
              <w:top w:val="nil"/>
              <w:left w:val="single" w:sz="4" w:space="0" w:color="auto"/>
              <w:bottom w:val="single" w:sz="4" w:space="0" w:color="auto"/>
              <w:right w:val="single" w:sz="4" w:space="0" w:color="auto"/>
            </w:tcBorders>
            <w:vAlign w:val="center"/>
            <w:hideMark/>
          </w:tcPr>
          <w:p w14:paraId="2570B25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6F774B0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E8598E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764744C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2725AFD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6BD71A7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vAlign w:val="center"/>
            <w:hideMark/>
          </w:tcPr>
          <w:p w14:paraId="361F989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Y/O   PROPONENTE   DEBE RECOPILAR       DATOS       ESTADÍSTICOS       E INFORMACIÓN                    SOBRE                    EL COMPORTAMIEN</w:t>
            </w:r>
            <w:r w:rsidRPr="008358DE">
              <w:rPr>
                <w:rFonts w:ascii="Calibri" w:eastAsia="Times New Roman" w:hAnsi="Calibri" w:cs="Calibri"/>
                <w:color w:val="000000"/>
                <w:sz w:val="18"/>
                <w:szCs w:val="18"/>
                <w:lang w:eastAsia="es-MX"/>
              </w:rPr>
              <w:lastRenderedPageBreak/>
              <w:t>TO  HISTÓRICO  DE  PRECIOS, DURANTE   LA  ETAPA   DE  REVISIÓN   DE  LOS ESTUDIOS      Y      DISEÑOS,      SE      REQUIERE ATENCIÓN      AL      COMPORTAMIENTO      DE PRECIOS EN LA ETAPA CONTRACTUAL</w:t>
            </w:r>
          </w:p>
        </w:tc>
        <w:tc>
          <w:tcPr>
            <w:tcW w:w="150" w:type="dxa"/>
            <w:vMerge/>
            <w:tcBorders>
              <w:top w:val="nil"/>
              <w:left w:val="single" w:sz="4" w:space="0" w:color="auto"/>
              <w:bottom w:val="single" w:sz="4" w:space="0" w:color="auto"/>
              <w:right w:val="single" w:sz="4" w:space="0" w:color="auto"/>
            </w:tcBorders>
            <w:vAlign w:val="center"/>
            <w:hideMark/>
          </w:tcPr>
          <w:p w14:paraId="752D531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66D94D5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3979784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0408C61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5FA428F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37C43F9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7EC80547"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5A7F5FF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639070C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6028D7BF" w14:textId="77777777" w:rsidTr="008358DE">
        <w:trPr>
          <w:trHeight w:val="1647"/>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4E07876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12</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11E1A59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189AC71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04D53F9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03F4283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48B89D7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AJUSTES Y/O ACTUALIZACIÓN Y/O UNIFICACIÓN Y/O MODIFICACIÓN  DE  LOS  ESTUDIOS  Y  DISEÑOS  Y/O ELABORACIÓN   DE   ESTUDIOS   COMPLEMENTARIOS REALIZADOS    POR    EL    CONTRATISTA,    PARA    LA CORRECTA EJECUCIÓN Y OPERACIÓN DE LAS OBRAS.</w:t>
            </w:r>
          </w:p>
        </w:tc>
        <w:tc>
          <w:tcPr>
            <w:tcW w:w="626" w:type="dxa"/>
            <w:tcBorders>
              <w:top w:val="nil"/>
              <w:left w:val="nil"/>
              <w:bottom w:val="single" w:sz="4" w:space="0" w:color="auto"/>
              <w:right w:val="single" w:sz="4" w:space="0" w:color="auto"/>
            </w:tcBorders>
            <w:shd w:val="clear" w:color="auto" w:fill="auto"/>
            <w:vAlign w:val="center"/>
            <w:hideMark/>
          </w:tcPr>
          <w:p w14:paraId="6D7D373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RETRASO   EN   LA   EJECUCIÓN   DEL   CONTRATO, QUE  IMPLICA  RETRASO  EN LOS  CRONOGRAMAS Y LA ENTREGA FINAL DE LAS OBRAS.</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77BB3AA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64C5E93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1790C70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282F846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41F618E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1925974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52295E5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DEBE  INFORMAR DURANTE LA  ETAPA  DE  REVISIÓN  DE  LOS  ESTUDIOS  Y DISEÑOS  SITUACIONES  QUE  PUEDAN PONER EN    RIESGO    EL    CUMPLIMIENTO    DE    LOS CRONOGRAMAS Y LA ENTREGA FINAL DE LAS OBRAS.</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181486B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66802DC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5E68562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63BEC8F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2931D7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78335BC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6555C6D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LA INTERVENTORÍA DEBE EFECTUAR SEGUIMIENTO CONTINUO  A TRAVÉS DE SUS ESPECIALISTAS,  AL AJUSTE Y/0 ACTUALIZACIÓN  Y/O UNIFICACIÓN Y/O MODIFICACIÓN DE ESTUDIOS Y DISEÑOS Y/O ELABORACIÓN DE ESTUDIOS COMPLEMENTARIOS POR PARTE DEL CONTRATISTA, DE MANERA QUE LOS CAMBIOS QUE SE REQUIERAN IMPACTEN LO MENOS POSIBLE AL PROYECTO.</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26BA6AF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58A57FE8"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44DAAC41" w14:textId="77777777" w:rsidTr="008358DE">
        <w:trPr>
          <w:trHeight w:val="1947"/>
        </w:trPr>
        <w:tc>
          <w:tcPr>
            <w:tcW w:w="150" w:type="dxa"/>
            <w:vMerge/>
            <w:tcBorders>
              <w:top w:val="nil"/>
              <w:left w:val="single" w:sz="4" w:space="0" w:color="auto"/>
              <w:bottom w:val="single" w:sz="4" w:space="0" w:color="auto"/>
              <w:right w:val="single" w:sz="4" w:space="0" w:color="auto"/>
            </w:tcBorders>
            <w:vAlign w:val="center"/>
            <w:hideMark/>
          </w:tcPr>
          <w:p w14:paraId="19E9ACE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3499FC3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126CD67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746B837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5B9E707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684CC2E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63DE94B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VARIACIÓN DE ALGUNAS OBRAS DEL CONTRATO Y POR ENDE DE CANTIDADES DE OBRA. NECESIDAD     DE     REALIZAR     </w:t>
            </w:r>
            <w:r w:rsidRPr="008358DE">
              <w:rPr>
                <w:rFonts w:ascii="Calibri" w:eastAsia="Times New Roman" w:hAnsi="Calibri" w:cs="Calibri"/>
                <w:color w:val="000000"/>
                <w:sz w:val="18"/>
                <w:szCs w:val="18"/>
                <w:lang w:eastAsia="es-MX"/>
              </w:rPr>
              <w:lastRenderedPageBreak/>
              <w:t>ESTUDIOS     Y/O INTERVENCIONES.</w:t>
            </w:r>
          </w:p>
        </w:tc>
        <w:tc>
          <w:tcPr>
            <w:tcW w:w="194" w:type="dxa"/>
            <w:vMerge/>
            <w:tcBorders>
              <w:top w:val="nil"/>
              <w:left w:val="single" w:sz="4" w:space="0" w:color="auto"/>
              <w:bottom w:val="single" w:sz="4" w:space="0" w:color="auto"/>
              <w:right w:val="single" w:sz="4" w:space="0" w:color="auto"/>
            </w:tcBorders>
            <w:vAlign w:val="center"/>
            <w:hideMark/>
          </w:tcPr>
          <w:p w14:paraId="6CFC77D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2C8F406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0EA5ED6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0E9187A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000DAF1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2803D42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vAlign w:val="center"/>
            <w:hideMark/>
          </w:tcPr>
          <w:p w14:paraId="35EE0C1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REALIZAR  UNA  INTERVENTORÍA  ADECUADA DURANTE     LA     ETAPA     DE     AJUSTE     Y/O ACTUALIZACION      Y/O     UNIFICACIÓN     </w:t>
            </w:r>
            <w:r w:rsidRPr="008358DE">
              <w:rPr>
                <w:rFonts w:ascii="Calibri" w:eastAsia="Times New Roman" w:hAnsi="Calibri" w:cs="Calibri"/>
                <w:color w:val="000000"/>
                <w:sz w:val="18"/>
                <w:szCs w:val="18"/>
                <w:lang w:eastAsia="es-MX"/>
              </w:rPr>
              <w:lastRenderedPageBreak/>
              <w:t>Y/O MODIFICACIÓN DE ESTUDIOS Y DISEÑOS Y/O ELABORACIÓN                 DE                 ESTUDIOS COMPLEMENTARIOS  PARA EVITAR CAMBIOS QUE       IMPACTEN       NEGATIVAMENTE      EL PROYECTO.</w:t>
            </w:r>
          </w:p>
        </w:tc>
        <w:tc>
          <w:tcPr>
            <w:tcW w:w="150" w:type="dxa"/>
            <w:vMerge/>
            <w:tcBorders>
              <w:top w:val="nil"/>
              <w:left w:val="single" w:sz="4" w:space="0" w:color="auto"/>
              <w:bottom w:val="single" w:sz="4" w:space="0" w:color="auto"/>
              <w:right w:val="single" w:sz="4" w:space="0" w:color="auto"/>
            </w:tcBorders>
            <w:vAlign w:val="center"/>
            <w:hideMark/>
          </w:tcPr>
          <w:p w14:paraId="0851EF5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4A57F6E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2BA715D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43FEB05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CC04A3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17EBA11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4590581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4D8FFE3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28183CA1"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0A79BC5" w14:textId="77777777" w:rsidTr="008358DE">
        <w:trPr>
          <w:trHeight w:val="898"/>
        </w:trPr>
        <w:tc>
          <w:tcPr>
            <w:tcW w:w="150" w:type="dxa"/>
            <w:vMerge/>
            <w:tcBorders>
              <w:top w:val="nil"/>
              <w:left w:val="single" w:sz="4" w:space="0" w:color="auto"/>
              <w:bottom w:val="single" w:sz="4" w:space="0" w:color="auto"/>
              <w:right w:val="single" w:sz="4" w:space="0" w:color="auto"/>
            </w:tcBorders>
            <w:vAlign w:val="center"/>
            <w:hideMark/>
          </w:tcPr>
          <w:p w14:paraId="140F033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1EFA56E1"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04E3B4A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2E9740D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7BA04D5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4FC370B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tcBorders>
              <w:top w:val="nil"/>
              <w:left w:val="nil"/>
              <w:bottom w:val="single" w:sz="4" w:space="0" w:color="auto"/>
              <w:right w:val="single" w:sz="4" w:space="0" w:color="auto"/>
            </w:tcBorders>
            <w:shd w:val="clear" w:color="auto" w:fill="auto"/>
            <w:vAlign w:val="center"/>
            <w:hideMark/>
          </w:tcPr>
          <w:p w14:paraId="17C74D22" w14:textId="77777777" w:rsidR="008358DE" w:rsidRPr="008358DE" w:rsidRDefault="008358DE" w:rsidP="008358DE">
            <w:pPr>
              <w:spacing w:line="240" w:lineRule="auto"/>
              <w:contextualSpacing w:val="0"/>
              <w:jc w:val="center"/>
              <w:rPr>
                <w:rFonts w:ascii="Calibri" w:eastAsia="Times New Roman" w:hAnsi="Calibri" w:cs="Calibri"/>
                <w:color w:val="000000"/>
                <w:sz w:val="24"/>
                <w:szCs w:val="24"/>
                <w:lang w:eastAsia="es-MX"/>
              </w:rPr>
            </w:pPr>
            <w:r w:rsidRPr="008358DE">
              <w:rPr>
                <w:rFonts w:ascii="Calibri" w:eastAsia="Times New Roman" w:hAnsi="Calibri" w:cs="Calibri"/>
                <w:color w:val="000000"/>
                <w:sz w:val="24"/>
                <w:szCs w:val="24"/>
                <w:lang w:eastAsia="es-MX"/>
              </w:rPr>
              <w:t> </w:t>
            </w:r>
          </w:p>
        </w:tc>
        <w:tc>
          <w:tcPr>
            <w:tcW w:w="194" w:type="dxa"/>
            <w:vMerge/>
            <w:tcBorders>
              <w:top w:val="nil"/>
              <w:left w:val="single" w:sz="4" w:space="0" w:color="auto"/>
              <w:bottom w:val="single" w:sz="4" w:space="0" w:color="auto"/>
              <w:right w:val="single" w:sz="4" w:space="0" w:color="auto"/>
            </w:tcBorders>
            <w:vAlign w:val="center"/>
            <w:hideMark/>
          </w:tcPr>
          <w:p w14:paraId="53E6DD7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5ACB8023"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BFFB15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2B43C67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6221142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2A0FD97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vAlign w:val="center"/>
            <w:hideMark/>
          </w:tcPr>
          <w:p w14:paraId="3D1773C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REALIZAR   LAS   CONSULTAS   PERTINENTES   Y OPORTUNAS     CUANDO     SE     ENCUENTREN DIFERENCIAS   O   INCONSISTENCIAS   EN   LOS DISEÑOS.</w:t>
            </w:r>
          </w:p>
        </w:tc>
        <w:tc>
          <w:tcPr>
            <w:tcW w:w="150" w:type="dxa"/>
            <w:vMerge/>
            <w:tcBorders>
              <w:top w:val="nil"/>
              <w:left w:val="single" w:sz="4" w:space="0" w:color="auto"/>
              <w:bottom w:val="single" w:sz="4" w:space="0" w:color="auto"/>
              <w:right w:val="single" w:sz="4" w:space="0" w:color="auto"/>
            </w:tcBorders>
            <w:vAlign w:val="center"/>
            <w:hideMark/>
          </w:tcPr>
          <w:p w14:paraId="47C0FA7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5156C13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0840189B"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1DFCA4D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004B836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6BFBBC1C"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vMerge/>
            <w:tcBorders>
              <w:top w:val="nil"/>
              <w:left w:val="single" w:sz="4" w:space="0" w:color="auto"/>
              <w:bottom w:val="single" w:sz="4" w:space="0" w:color="auto"/>
              <w:right w:val="single" w:sz="4" w:space="0" w:color="auto"/>
            </w:tcBorders>
            <w:vAlign w:val="center"/>
            <w:hideMark/>
          </w:tcPr>
          <w:p w14:paraId="336C6DE4"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3" w:type="dxa"/>
            <w:vMerge/>
            <w:tcBorders>
              <w:top w:val="nil"/>
              <w:left w:val="single" w:sz="4" w:space="0" w:color="auto"/>
              <w:bottom w:val="single" w:sz="4" w:space="0" w:color="auto"/>
              <w:right w:val="single" w:sz="4" w:space="0" w:color="auto"/>
            </w:tcBorders>
            <w:vAlign w:val="center"/>
            <w:hideMark/>
          </w:tcPr>
          <w:p w14:paraId="61C0A575"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36986D58"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6B50D300" w14:textId="77777777" w:rsidTr="008358DE">
        <w:trPr>
          <w:trHeight w:val="2396"/>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090F7D0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13</w:t>
            </w:r>
          </w:p>
        </w:tc>
        <w:tc>
          <w:tcPr>
            <w:tcW w:w="411" w:type="dxa"/>
            <w:tcBorders>
              <w:top w:val="nil"/>
              <w:left w:val="nil"/>
              <w:bottom w:val="single" w:sz="4" w:space="0" w:color="auto"/>
              <w:right w:val="single" w:sz="4" w:space="0" w:color="auto"/>
            </w:tcBorders>
            <w:shd w:val="clear" w:color="auto" w:fill="auto"/>
            <w:vAlign w:val="center"/>
            <w:hideMark/>
          </w:tcPr>
          <w:p w14:paraId="323C52A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4F3CAE9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66026E0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0643217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58668FF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INTERFERENCIA  DE  REDES  DE  SERVICIOS  PÚBLICOS EXISTENTES,   QUE    PUEDAN   INTERFERIR   CON   EL PROYECTO,  AFECTANDO  EN  NORMAL  DESARROLLO DE LAS OBRAS.</w:t>
            </w:r>
          </w:p>
        </w:tc>
        <w:tc>
          <w:tcPr>
            <w:tcW w:w="626" w:type="dxa"/>
            <w:tcBorders>
              <w:top w:val="nil"/>
              <w:left w:val="nil"/>
              <w:bottom w:val="single" w:sz="4" w:space="0" w:color="auto"/>
              <w:right w:val="single" w:sz="4" w:space="0" w:color="auto"/>
            </w:tcBorders>
            <w:shd w:val="clear" w:color="auto" w:fill="auto"/>
            <w:vAlign w:val="center"/>
            <w:hideMark/>
          </w:tcPr>
          <w:p w14:paraId="71ACEA9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RETRASO   EN   LA   EJECUCIÓN   DEL   CONTRATO, QUE  IMPLICA  RETRASO  EN LOS  CRONOGRAMAS Y LA ENTREGA FINAL DE LAS OBRAS.</w:t>
            </w:r>
          </w:p>
        </w:tc>
        <w:tc>
          <w:tcPr>
            <w:tcW w:w="194" w:type="dxa"/>
            <w:tcBorders>
              <w:top w:val="nil"/>
              <w:left w:val="nil"/>
              <w:bottom w:val="single" w:sz="4" w:space="0" w:color="auto"/>
              <w:right w:val="single" w:sz="4" w:space="0" w:color="auto"/>
            </w:tcBorders>
            <w:shd w:val="clear" w:color="auto" w:fill="auto"/>
            <w:vAlign w:val="center"/>
            <w:hideMark/>
          </w:tcPr>
          <w:p w14:paraId="11B16F9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77" w:type="dxa"/>
            <w:tcBorders>
              <w:top w:val="nil"/>
              <w:left w:val="nil"/>
              <w:bottom w:val="single" w:sz="4" w:space="0" w:color="auto"/>
              <w:right w:val="single" w:sz="4" w:space="0" w:color="auto"/>
            </w:tcBorders>
            <w:shd w:val="clear" w:color="auto" w:fill="auto"/>
            <w:vAlign w:val="center"/>
            <w:hideMark/>
          </w:tcPr>
          <w:p w14:paraId="5F13A72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tcBorders>
              <w:top w:val="nil"/>
              <w:left w:val="nil"/>
              <w:bottom w:val="single" w:sz="4" w:space="0" w:color="auto"/>
              <w:right w:val="single" w:sz="4" w:space="0" w:color="auto"/>
            </w:tcBorders>
            <w:shd w:val="clear" w:color="auto" w:fill="auto"/>
            <w:vAlign w:val="center"/>
            <w:hideMark/>
          </w:tcPr>
          <w:p w14:paraId="0FFFC00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56" w:type="dxa"/>
            <w:tcBorders>
              <w:top w:val="nil"/>
              <w:left w:val="nil"/>
              <w:bottom w:val="single" w:sz="4" w:space="0" w:color="auto"/>
              <w:right w:val="single" w:sz="4" w:space="0" w:color="auto"/>
            </w:tcBorders>
            <w:shd w:val="clear" w:color="auto" w:fill="auto"/>
            <w:vAlign w:val="center"/>
            <w:hideMark/>
          </w:tcPr>
          <w:p w14:paraId="6176D65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tcBorders>
              <w:top w:val="nil"/>
              <w:left w:val="nil"/>
              <w:bottom w:val="single" w:sz="4" w:space="0" w:color="auto"/>
              <w:right w:val="single" w:sz="4" w:space="0" w:color="auto"/>
            </w:tcBorders>
            <w:shd w:val="clear" w:color="auto" w:fill="auto"/>
            <w:vAlign w:val="center"/>
            <w:hideMark/>
          </w:tcPr>
          <w:p w14:paraId="27097C8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31FA43D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69098D4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DURANTE     LA     FASE     DE     REVISIÓN     DE ESTUDIOS  Y  DISEÑOS  SE  DEBE   SOLICITAR  A LAS  ENTIDADES  ENCARGADAS  DE  SERVICIOS PÚBLICOS    INFORMAR     CON     EL    MAYOR DETALLE  POSIBLE  SOBRE  LA  EXISTENCIA  </w:t>
            </w:r>
            <w:r w:rsidRPr="008358DE">
              <w:rPr>
                <w:rFonts w:ascii="Calibri" w:eastAsia="Times New Roman" w:hAnsi="Calibri" w:cs="Calibri"/>
                <w:color w:val="000000"/>
                <w:sz w:val="18"/>
                <w:szCs w:val="18"/>
                <w:lang w:eastAsia="es-MX"/>
              </w:rPr>
              <w:lastRenderedPageBreak/>
              <w:t>DE REDES      DE      SERVICIOS      QUE      PUEDAN INTERFERIR CON EL PROYECTO.  EN CASO DE DETECCIÓN DE UNA RED NO REFERENCIADA, GESTIONAR  DE  INMEDIATO  LO  PERTINENTE CON  LA  EMPRESA  DE  SERVICIOS,  PARA  LA MENOR AFECTACIÓN AL PROYECTO.</w:t>
            </w:r>
          </w:p>
        </w:tc>
        <w:tc>
          <w:tcPr>
            <w:tcW w:w="150" w:type="dxa"/>
            <w:tcBorders>
              <w:top w:val="nil"/>
              <w:left w:val="nil"/>
              <w:bottom w:val="single" w:sz="4" w:space="0" w:color="auto"/>
              <w:right w:val="single" w:sz="4" w:space="0" w:color="auto"/>
            </w:tcBorders>
            <w:shd w:val="clear" w:color="auto" w:fill="auto"/>
            <w:vAlign w:val="center"/>
            <w:hideMark/>
          </w:tcPr>
          <w:p w14:paraId="2E7DFED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1</w:t>
            </w:r>
          </w:p>
        </w:tc>
        <w:tc>
          <w:tcPr>
            <w:tcW w:w="150" w:type="dxa"/>
            <w:tcBorders>
              <w:top w:val="nil"/>
              <w:left w:val="nil"/>
              <w:bottom w:val="single" w:sz="4" w:space="0" w:color="auto"/>
              <w:right w:val="single" w:sz="4" w:space="0" w:color="auto"/>
            </w:tcBorders>
            <w:shd w:val="clear" w:color="auto" w:fill="auto"/>
            <w:vAlign w:val="center"/>
            <w:hideMark/>
          </w:tcPr>
          <w:p w14:paraId="32A739D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tcBorders>
              <w:top w:val="nil"/>
              <w:left w:val="nil"/>
              <w:bottom w:val="single" w:sz="4" w:space="0" w:color="auto"/>
              <w:right w:val="single" w:sz="4" w:space="0" w:color="auto"/>
            </w:tcBorders>
            <w:shd w:val="clear" w:color="auto" w:fill="auto"/>
            <w:vAlign w:val="center"/>
            <w:hideMark/>
          </w:tcPr>
          <w:p w14:paraId="54634AA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tcBorders>
              <w:top w:val="nil"/>
              <w:left w:val="nil"/>
              <w:bottom w:val="single" w:sz="4" w:space="0" w:color="auto"/>
              <w:right w:val="single" w:sz="4" w:space="0" w:color="auto"/>
            </w:tcBorders>
            <w:shd w:val="clear" w:color="auto" w:fill="auto"/>
            <w:vAlign w:val="center"/>
            <w:hideMark/>
          </w:tcPr>
          <w:p w14:paraId="0034603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745C96A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1F0CF2C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750" w:type="dxa"/>
            <w:tcBorders>
              <w:top w:val="nil"/>
              <w:left w:val="nil"/>
              <w:bottom w:val="single" w:sz="4" w:space="0" w:color="auto"/>
              <w:right w:val="single" w:sz="4" w:space="0" w:color="auto"/>
            </w:tcBorders>
            <w:shd w:val="clear" w:color="auto" w:fill="auto"/>
            <w:vAlign w:val="center"/>
            <w:hideMark/>
          </w:tcPr>
          <w:p w14:paraId="4ECB215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SUPERVISIÓN</w:t>
            </w:r>
          </w:p>
        </w:tc>
        <w:tc>
          <w:tcPr>
            <w:tcW w:w="523" w:type="dxa"/>
            <w:tcBorders>
              <w:top w:val="nil"/>
              <w:left w:val="nil"/>
              <w:bottom w:val="single" w:sz="4" w:space="0" w:color="auto"/>
              <w:right w:val="single" w:sz="4" w:space="0" w:color="auto"/>
            </w:tcBorders>
            <w:shd w:val="clear" w:color="auto" w:fill="auto"/>
            <w:vAlign w:val="center"/>
            <w:hideMark/>
          </w:tcPr>
          <w:p w14:paraId="61CB37B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4C26106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FB25904" w14:textId="77777777" w:rsidTr="008358DE">
        <w:trPr>
          <w:trHeight w:val="4719"/>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16BBAA0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14</w:t>
            </w:r>
          </w:p>
        </w:tc>
        <w:tc>
          <w:tcPr>
            <w:tcW w:w="411" w:type="dxa"/>
            <w:tcBorders>
              <w:top w:val="nil"/>
              <w:left w:val="nil"/>
              <w:bottom w:val="single" w:sz="4" w:space="0" w:color="auto"/>
              <w:right w:val="single" w:sz="4" w:space="0" w:color="auto"/>
            </w:tcBorders>
            <w:shd w:val="clear" w:color="auto" w:fill="auto"/>
            <w:vAlign w:val="center"/>
            <w:hideMark/>
          </w:tcPr>
          <w:p w14:paraId="387782B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5BDED06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tcBorders>
              <w:top w:val="nil"/>
              <w:left w:val="nil"/>
              <w:bottom w:val="single" w:sz="4" w:space="0" w:color="auto"/>
              <w:right w:val="single" w:sz="4" w:space="0" w:color="auto"/>
            </w:tcBorders>
            <w:shd w:val="clear" w:color="auto" w:fill="auto"/>
            <w:vAlign w:val="center"/>
            <w:hideMark/>
          </w:tcPr>
          <w:p w14:paraId="0DEE713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0F7A046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NATURALEZA</w:t>
            </w:r>
          </w:p>
        </w:tc>
        <w:tc>
          <w:tcPr>
            <w:tcW w:w="946" w:type="dxa"/>
            <w:tcBorders>
              <w:top w:val="nil"/>
              <w:left w:val="nil"/>
              <w:bottom w:val="single" w:sz="4" w:space="0" w:color="auto"/>
              <w:right w:val="single" w:sz="4" w:space="0" w:color="auto"/>
            </w:tcBorders>
            <w:shd w:val="clear" w:color="auto" w:fill="auto"/>
            <w:vAlign w:val="center"/>
            <w:hideMark/>
          </w:tcPr>
          <w:p w14:paraId="5706B5F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w:t>
            </w:r>
            <w:r w:rsidRPr="008358DE">
              <w:rPr>
                <w:rFonts w:ascii="Calibri" w:eastAsia="Times New Roman" w:hAnsi="Calibri" w:cs="Calibri"/>
                <w:color w:val="000000"/>
                <w:sz w:val="18"/>
                <w:szCs w:val="18"/>
                <w:lang w:eastAsia="es-MX"/>
              </w:rPr>
              <w:lastRenderedPageBreak/>
              <w:t xml:space="preserve">DE  TALUDES,    CONTENCIONES  Y/O DE    LAS    ACTIVIDADES    NECESARIAS    PARA    DAR ESTABILIDAD   A   SITIOS   Y   OBRAS.   PUEDEN   ESTAR ASOCIADOS CON MAYORES INVERSIONES, MAYORES CANTIDADES   DE   OBRA   Y   MAYORES   PLAZOS.    EL PROPONENTE    Y/O    CONTRATISTA    ASUMIRÁ    LOS RIESGOS           GEOLÓGICO,           GEOTÉCNICO           E HIDROGEOLÓGICOS    IDENTIFICADOS,   Y    LOS   QUE DEBIÓ       IDENTIFICAR       EN       EL       AJUSTE       Y/O ELABORACIÓN  DE  ESTUDIOS  Y  DISEÑOS  Y  LOS  QUE SE    PRESENTEN    </w:t>
            </w:r>
            <w:r w:rsidRPr="008358DE">
              <w:rPr>
                <w:rFonts w:ascii="Calibri" w:eastAsia="Times New Roman" w:hAnsi="Calibri" w:cs="Calibri"/>
                <w:color w:val="000000"/>
                <w:sz w:val="18"/>
                <w:szCs w:val="18"/>
                <w:lang w:eastAsia="es-MX"/>
              </w:rPr>
              <w:lastRenderedPageBreak/>
              <w:t>DURANTE    LA    EJECUCIÓN    DEL CONTRATO.   EL  CONTRATANTE  ASUME   EL  RIESGO POR CONCEPTO DE MAYORES CANTIDADES DE OBRA QUE   SEAN  NECESARIAS,  SIEMPRE  Y   CUANDO  NO SEAN DE RESPONSABILIDAD DEL CONTRATISTA.</w:t>
            </w:r>
          </w:p>
        </w:tc>
        <w:tc>
          <w:tcPr>
            <w:tcW w:w="626" w:type="dxa"/>
            <w:tcBorders>
              <w:top w:val="nil"/>
              <w:left w:val="nil"/>
              <w:bottom w:val="single" w:sz="4" w:space="0" w:color="auto"/>
              <w:right w:val="single" w:sz="4" w:space="0" w:color="auto"/>
            </w:tcBorders>
            <w:shd w:val="clear" w:color="auto" w:fill="auto"/>
            <w:vAlign w:val="center"/>
            <w:hideMark/>
          </w:tcPr>
          <w:p w14:paraId="377F651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RETRASO   EN   LA   EJECUCIÓN   DEL   CONTRATO, QUE  IMPLICA  RETRASO  EN LOS  CRONOGRAMAS Y  LA  ENTREGA  FINAL DE  LAS  OBRAS. AUMENTO DE    COSTOS    POR    NECESIDAD    DE    MAYORES CANTIDADES DE OBRA</w:t>
            </w:r>
          </w:p>
        </w:tc>
        <w:tc>
          <w:tcPr>
            <w:tcW w:w="194" w:type="dxa"/>
            <w:tcBorders>
              <w:top w:val="nil"/>
              <w:left w:val="nil"/>
              <w:bottom w:val="single" w:sz="4" w:space="0" w:color="auto"/>
              <w:right w:val="single" w:sz="4" w:space="0" w:color="auto"/>
            </w:tcBorders>
            <w:shd w:val="clear" w:color="auto" w:fill="auto"/>
            <w:vAlign w:val="center"/>
            <w:hideMark/>
          </w:tcPr>
          <w:p w14:paraId="2D565BE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77" w:type="dxa"/>
            <w:tcBorders>
              <w:top w:val="nil"/>
              <w:left w:val="nil"/>
              <w:bottom w:val="single" w:sz="4" w:space="0" w:color="auto"/>
              <w:right w:val="single" w:sz="4" w:space="0" w:color="auto"/>
            </w:tcBorders>
            <w:shd w:val="clear" w:color="auto" w:fill="auto"/>
            <w:vAlign w:val="center"/>
            <w:hideMark/>
          </w:tcPr>
          <w:p w14:paraId="6510955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483F18E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tcBorders>
              <w:top w:val="nil"/>
              <w:left w:val="nil"/>
              <w:bottom w:val="single" w:sz="4" w:space="0" w:color="auto"/>
              <w:right w:val="single" w:sz="4" w:space="0" w:color="auto"/>
            </w:tcBorders>
            <w:shd w:val="clear" w:color="auto" w:fill="auto"/>
            <w:vAlign w:val="center"/>
            <w:hideMark/>
          </w:tcPr>
          <w:p w14:paraId="37AC3DE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tcBorders>
              <w:top w:val="nil"/>
              <w:left w:val="nil"/>
              <w:bottom w:val="single" w:sz="4" w:space="0" w:color="auto"/>
              <w:right w:val="single" w:sz="4" w:space="0" w:color="auto"/>
            </w:tcBorders>
            <w:shd w:val="clear" w:color="auto" w:fill="auto"/>
            <w:vAlign w:val="center"/>
            <w:hideMark/>
          </w:tcPr>
          <w:p w14:paraId="65CE84E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3ECE6E0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REDUCCIÓN DE IMPACTO</w:t>
            </w:r>
          </w:p>
        </w:tc>
        <w:tc>
          <w:tcPr>
            <w:tcW w:w="980" w:type="dxa"/>
            <w:tcBorders>
              <w:top w:val="nil"/>
              <w:left w:val="nil"/>
              <w:bottom w:val="single" w:sz="4" w:space="0" w:color="auto"/>
              <w:right w:val="single" w:sz="4" w:space="0" w:color="auto"/>
            </w:tcBorders>
            <w:shd w:val="clear" w:color="auto" w:fill="auto"/>
            <w:vAlign w:val="center"/>
            <w:hideMark/>
          </w:tcPr>
          <w:p w14:paraId="1060255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MONITOREO    DEL    CORREDOR    VIAL    POR PARTE   DE   ESPECIALISTAS   EN   GEOTECNIA PARA RECOMENDAR MEDIDAS PREVENTIVAS, CORRECTIVAS   </w:t>
            </w:r>
            <w:proofErr w:type="spellStart"/>
            <w:r w:rsidRPr="008358DE">
              <w:rPr>
                <w:rFonts w:ascii="Calibri" w:eastAsia="Times New Roman" w:hAnsi="Calibri" w:cs="Calibri"/>
                <w:color w:val="000000"/>
                <w:sz w:val="18"/>
                <w:szCs w:val="18"/>
                <w:lang w:eastAsia="es-MX"/>
              </w:rPr>
              <w:t>Ó</w:t>
            </w:r>
            <w:proofErr w:type="spellEnd"/>
            <w:r w:rsidRPr="008358DE">
              <w:rPr>
                <w:rFonts w:ascii="Calibri" w:eastAsia="Times New Roman" w:hAnsi="Calibri" w:cs="Calibri"/>
                <w:color w:val="000000"/>
                <w:sz w:val="18"/>
                <w:szCs w:val="18"/>
                <w:lang w:eastAsia="es-MX"/>
              </w:rPr>
              <w:t xml:space="preserve">   DE   MITIGACIÓN   DE   LAS INESTABILIDADES  OBSERVADAS.  ANÁLISIS  E IMPLEMENTACIÓN             DE             MEDIDAS PERTINENTES            CON            ESTE            FIN, </w:t>
            </w:r>
            <w:r w:rsidRPr="008358DE">
              <w:rPr>
                <w:rFonts w:ascii="Calibri" w:eastAsia="Times New Roman" w:hAnsi="Calibri" w:cs="Calibri"/>
                <w:color w:val="000000"/>
                <w:sz w:val="18"/>
                <w:szCs w:val="18"/>
                <w:lang w:eastAsia="es-MX"/>
              </w:rPr>
              <w:t xml:space="preserve">CONTEMPLANDO    DE    SER    NECESARIO    LA ELABORACIÓN   DE   ESTUDIOS   RESPECTIVOS. EN  LAS  EMERGENCIAS  QUE  SE  PRESENTEN, ATENCIÓN    INMEDIATA    DE    LAS    MISMAS DANDO     PRIORIDAD     A    LAS     OBRAS    DE TRANSITABILIDAD      Y      SEGURIDAD      VIAL; RECOMENDACIÓN   DE   ESPECIALISTAS   PARA SOLUCIÓN  DEFINITIVA,  PROVISIONAL  </w:t>
            </w:r>
            <w:proofErr w:type="spellStart"/>
            <w:r w:rsidRPr="008358DE">
              <w:rPr>
                <w:rFonts w:ascii="Calibri" w:eastAsia="Times New Roman" w:hAnsi="Calibri" w:cs="Calibri"/>
                <w:color w:val="000000"/>
                <w:sz w:val="18"/>
                <w:szCs w:val="18"/>
                <w:lang w:eastAsia="es-MX"/>
              </w:rPr>
              <w:t>Ó</w:t>
            </w:r>
            <w:proofErr w:type="spellEnd"/>
            <w:r w:rsidRPr="008358DE">
              <w:rPr>
                <w:rFonts w:ascii="Calibri" w:eastAsia="Times New Roman" w:hAnsi="Calibri" w:cs="Calibri"/>
                <w:color w:val="000000"/>
                <w:sz w:val="18"/>
                <w:szCs w:val="18"/>
                <w:lang w:eastAsia="es-MX"/>
              </w:rPr>
              <w:t xml:space="preserve">  DE MITIGACIÓN,  ANÁLISIS  E  IMPLEMENTACIÓN. EN    TODOS    LOS    CASOS,    ADOPTAR    LAS MEDIDAS   CONTRACTUALES   A   QUE   HAYA LUGAR,       EN       CUANTO       A       MAYORES CANTIDADES  DE  </w:t>
            </w:r>
            <w:r w:rsidRPr="008358DE">
              <w:rPr>
                <w:rFonts w:ascii="Calibri" w:eastAsia="Times New Roman" w:hAnsi="Calibri" w:cs="Calibri"/>
                <w:color w:val="000000"/>
                <w:sz w:val="18"/>
                <w:szCs w:val="18"/>
                <w:lang w:eastAsia="es-MX"/>
              </w:rPr>
              <w:lastRenderedPageBreak/>
              <w:t>OBRA  Y  PLAZOS  SI  FUERE NECESARIO.</w:t>
            </w:r>
          </w:p>
        </w:tc>
        <w:tc>
          <w:tcPr>
            <w:tcW w:w="150" w:type="dxa"/>
            <w:tcBorders>
              <w:top w:val="nil"/>
              <w:left w:val="nil"/>
              <w:bottom w:val="single" w:sz="4" w:space="0" w:color="auto"/>
              <w:right w:val="single" w:sz="4" w:space="0" w:color="auto"/>
            </w:tcBorders>
            <w:shd w:val="clear" w:color="auto" w:fill="auto"/>
            <w:vAlign w:val="center"/>
            <w:hideMark/>
          </w:tcPr>
          <w:p w14:paraId="53862F4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150" w:type="dxa"/>
            <w:tcBorders>
              <w:top w:val="nil"/>
              <w:left w:val="nil"/>
              <w:bottom w:val="single" w:sz="4" w:space="0" w:color="auto"/>
              <w:right w:val="single" w:sz="4" w:space="0" w:color="auto"/>
            </w:tcBorders>
            <w:shd w:val="clear" w:color="auto" w:fill="auto"/>
            <w:vAlign w:val="center"/>
            <w:hideMark/>
          </w:tcPr>
          <w:p w14:paraId="5DD1D15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55583F0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tcBorders>
              <w:top w:val="nil"/>
              <w:left w:val="nil"/>
              <w:bottom w:val="single" w:sz="4" w:space="0" w:color="auto"/>
              <w:right w:val="single" w:sz="4" w:space="0" w:color="auto"/>
            </w:tcBorders>
            <w:shd w:val="clear" w:color="auto" w:fill="auto"/>
            <w:vAlign w:val="center"/>
            <w:hideMark/>
          </w:tcPr>
          <w:p w14:paraId="3576121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0DA1829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EN EMERGENCIAS DE GRAN MAGNITUD PUEDE AFECTARSE LA EJECUCIÓN DEL CONTRATO.</w:t>
            </w:r>
          </w:p>
        </w:tc>
        <w:tc>
          <w:tcPr>
            <w:tcW w:w="562" w:type="dxa"/>
            <w:tcBorders>
              <w:top w:val="nil"/>
              <w:left w:val="nil"/>
              <w:bottom w:val="single" w:sz="4" w:space="0" w:color="auto"/>
              <w:right w:val="single" w:sz="4" w:space="0" w:color="auto"/>
            </w:tcBorders>
            <w:shd w:val="clear" w:color="auto" w:fill="auto"/>
            <w:vAlign w:val="center"/>
            <w:hideMark/>
          </w:tcPr>
          <w:p w14:paraId="081C444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 INTERVENTORÍA</w:t>
            </w:r>
          </w:p>
        </w:tc>
        <w:tc>
          <w:tcPr>
            <w:tcW w:w="750" w:type="dxa"/>
            <w:tcBorders>
              <w:top w:val="nil"/>
              <w:left w:val="nil"/>
              <w:bottom w:val="single" w:sz="4" w:space="0" w:color="auto"/>
              <w:right w:val="single" w:sz="4" w:space="0" w:color="auto"/>
            </w:tcBorders>
            <w:shd w:val="clear" w:color="auto" w:fill="auto"/>
            <w:vAlign w:val="center"/>
            <w:hideMark/>
          </w:tcPr>
          <w:p w14:paraId="3F736A8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SEGUIMIENTO A PLANES DE CONTINGENCIA. VISITAS Y RECOMENDACIONES DE ESPECIALISTAS</w:t>
            </w:r>
          </w:p>
        </w:tc>
        <w:tc>
          <w:tcPr>
            <w:tcW w:w="523" w:type="dxa"/>
            <w:tcBorders>
              <w:top w:val="nil"/>
              <w:left w:val="nil"/>
              <w:bottom w:val="single" w:sz="4" w:space="0" w:color="auto"/>
              <w:right w:val="single" w:sz="4" w:space="0" w:color="auto"/>
            </w:tcBorders>
            <w:shd w:val="clear" w:color="auto" w:fill="auto"/>
            <w:vAlign w:val="center"/>
            <w:hideMark/>
          </w:tcPr>
          <w:p w14:paraId="49CB5D2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DURANTE LA REVISIÓN Y DE ESTUDIOS Y DISEÑOS, PERMANENTE DURANTE LA EJECUCIÓN</w:t>
            </w:r>
          </w:p>
        </w:tc>
        <w:tc>
          <w:tcPr>
            <w:tcW w:w="61" w:type="dxa"/>
            <w:vAlign w:val="center"/>
            <w:hideMark/>
          </w:tcPr>
          <w:p w14:paraId="19C1179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48206BAE" w14:textId="77777777" w:rsidTr="008358DE">
        <w:trPr>
          <w:trHeight w:val="1647"/>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180DB68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15</w:t>
            </w:r>
          </w:p>
        </w:tc>
        <w:tc>
          <w:tcPr>
            <w:tcW w:w="411" w:type="dxa"/>
            <w:tcBorders>
              <w:top w:val="nil"/>
              <w:left w:val="nil"/>
              <w:bottom w:val="single" w:sz="4" w:space="0" w:color="auto"/>
              <w:right w:val="single" w:sz="4" w:space="0" w:color="auto"/>
            </w:tcBorders>
            <w:shd w:val="clear" w:color="auto" w:fill="auto"/>
            <w:vAlign w:val="center"/>
            <w:hideMark/>
          </w:tcPr>
          <w:p w14:paraId="6120759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354B26A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tcBorders>
              <w:top w:val="nil"/>
              <w:left w:val="nil"/>
              <w:bottom w:val="single" w:sz="4" w:space="0" w:color="auto"/>
              <w:right w:val="single" w:sz="4" w:space="0" w:color="auto"/>
            </w:tcBorders>
            <w:shd w:val="clear" w:color="auto" w:fill="auto"/>
            <w:vAlign w:val="center"/>
            <w:hideMark/>
          </w:tcPr>
          <w:p w14:paraId="1F177D0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63239E7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 / SOCIAL</w:t>
            </w:r>
          </w:p>
        </w:tc>
        <w:tc>
          <w:tcPr>
            <w:tcW w:w="946" w:type="dxa"/>
            <w:tcBorders>
              <w:top w:val="nil"/>
              <w:left w:val="nil"/>
              <w:bottom w:val="single" w:sz="4" w:space="0" w:color="auto"/>
              <w:right w:val="single" w:sz="4" w:space="0" w:color="auto"/>
            </w:tcBorders>
            <w:shd w:val="clear" w:color="auto" w:fill="auto"/>
            <w:vAlign w:val="center"/>
            <w:hideMark/>
          </w:tcPr>
          <w:p w14:paraId="6883859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OCUPACIÓN   DEL   CORREDOR   VIAL   Y   ZONAS   DE AFECTACIÓN DEL TRAZADO VIAL  POR TERCEROS, LO CUAL  IMPLICA  UNA  GESTIÓN  PREDIAL  INICIAR  UN PROCESO       DE       EXPROPIACIÓN       Y/O       MAYOR ADQUISICIÓN  PREDIAL  POR  CAMBIOS  </w:t>
            </w:r>
            <w:r w:rsidRPr="008358DE">
              <w:rPr>
                <w:rFonts w:ascii="Calibri" w:eastAsia="Times New Roman" w:hAnsi="Calibri" w:cs="Calibri"/>
                <w:color w:val="000000"/>
                <w:sz w:val="18"/>
                <w:szCs w:val="18"/>
                <w:lang w:eastAsia="es-MX"/>
              </w:rPr>
              <w:lastRenderedPageBreak/>
              <w:t>REQUERIDOS JUSTIFICADOS TÉCNICAMENTE.</w:t>
            </w:r>
          </w:p>
        </w:tc>
        <w:tc>
          <w:tcPr>
            <w:tcW w:w="626" w:type="dxa"/>
            <w:tcBorders>
              <w:top w:val="nil"/>
              <w:left w:val="nil"/>
              <w:bottom w:val="single" w:sz="4" w:space="0" w:color="auto"/>
              <w:right w:val="single" w:sz="4" w:space="0" w:color="auto"/>
            </w:tcBorders>
            <w:shd w:val="clear" w:color="auto" w:fill="auto"/>
            <w:vAlign w:val="center"/>
            <w:hideMark/>
          </w:tcPr>
          <w:p w14:paraId="18A9A2F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RETRASO   EN   LA   EJECUCIÓN   DEL   CONTRATO, QUE  IMPLICA  RETRASO  EN LOS  CRONOGRAMAS Y LA ENTREGA FINAL DE LAS OBRAS.</w:t>
            </w:r>
          </w:p>
        </w:tc>
        <w:tc>
          <w:tcPr>
            <w:tcW w:w="194" w:type="dxa"/>
            <w:tcBorders>
              <w:top w:val="nil"/>
              <w:left w:val="nil"/>
              <w:bottom w:val="single" w:sz="4" w:space="0" w:color="auto"/>
              <w:right w:val="single" w:sz="4" w:space="0" w:color="auto"/>
            </w:tcBorders>
            <w:shd w:val="clear" w:color="auto" w:fill="auto"/>
            <w:vAlign w:val="center"/>
            <w:hideMark/>
          </w:tcPr>
          <w:p w14:paraId="3EDDA9C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58C7458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6FC25C9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tcBorders>
              <w:top w:val="nil"/>
              <w:left w:val="nil"/>
              <w:bottom w:val="single" w:sz="4" w:space="0" w:color="auto"/>
              <w:right w:val="single" w:sz="4" w:space="0" w:color="auto"/>
            </w:tcBorders>
            <w:shd w:val="clear" w:color="auto" w:fill="auto"/>
            <w:vAlign w:val="center"/>
            <w:hideMark/>
          </w:tcPr>
          <w:p w14:paraId="0E683C2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4FD81EF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312A086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3490791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EL CONTRATISTA DEBE  INFORMAR DURANTE LA  ETAPA  DE  REVISIÓN  DE  LOS  ESTUDIOS  Y DISEÑOS  SITUACIONES  O  CAMBIOS  EN  LAS CONDICIONES TÉCNICAS DEL PROYECTO QUE PUEDAN        PONER        EN        RIESGO        EL CUMPLIMIENTO  </w:t>
            </w:r>
            <w:r w:rsidRPr="008358DE">
              <w:rPr>
                <w:rFonts w:ascii="Calibri" w:eastAsia="Times New Roman" w:hAnsi="Calibri" w:cs="Calibri"/>
                <w:color w:val="000000"/>
                <w:sz w:val="18"/>
                <w:szCs w:val="18"/>
                <w:lang w:eastAsia="es-MX"/>
              </w:rPr>
              <w:lastRenderedPageBreak/>
              <w:t>DE  LOS   CRONOGRAMAS  Y LA ENTREGA FINAL DE LAS OBRAS.</w:t>
            </w:r>
          </w:p>
        </w:tc>
        <w:tc>
          <w:tcPr>
            <w:tcW w:w="150" w:type="dxa"/>
            <w:tcBorders>
              <w:top w:val="nil"/>
              <w:left w:val="nil"/>
              <w:bottom w:val="single" w:sz="4" w:space="0" w:color="auto"/>
              <w:right w:val="single" w:sz="4" w:space="0" w:color="auto"/>
            </w:tcBorders>
            <w:shd w:val="clear" w:color="auto" w:fill="auto"/>
            <w:vAlign w:val="center"/>
            <w:hideMark/>
          </w:tcPr>
          <w:p w14:paraId="2582008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150" w:type="dxa"/>
            <w:tcBorders>
              <w:top w:val="nil"/>
              <w:left w:val="nil"/>
              <w:bottom w:val="single" w:sz="4" w:space="0" w:color="auto"/>
              <w:right w:val="single" w:sz="4" w:space="0" w:color="auto"/>
            </w:tcBorders>
            <w:shd w:val="clear" w:color="auto" w:fill="auto"/>
            <w:vAlign w:val="center"/>
            <w:hideMark/>
          </w:tcPr>
          <w:p w14:paraId="075B3C7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522AAF7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tcBorders>
              <w:top w:val="nil"/>
              <w:left w:val="nil"/>
              <w:bottom w:val="single" w:sz="4" w:space="0" w:color="auto"/>
              <w:right w:val="single" w:sz="4" w:space="0" w:color="auto"/>
            </w:tcBorders>
            <w:shd w:val="clear" w:color="auto" w:fill="auto"/>
            <w:vAlign w:val="center"/>
            <w:hideMark/>
          </w:tcPr>
          <w:p w14:paraId="4A9B329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3EF09F1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PUEDE DEMORAR LA EJECUCIÓN, EN CUANTO DEPENDE DE TERCEROS</w:t>
            </w:r>
          </w:p>
        </w:tc>
        <w:tc>
          <w:tcPr>
            <w:tcW w:w="562" w:type="dxa"/>
            <w:tcBorders>
              <w:top w:val="nil"/>
              <w:left w:val="nil"/>
              <w:bottom w:val="single" w:sz="4" w:space="0" w:color="auto"/>
              <w:right w:val="single" w:sz="4" w:space="0" w:color="auto"/>
            </w:tcBorders>
            <w:shd w:val="clear" w:color="auto" w:fill="auto"/>
            <w:vAlign w:val="center"/>
            <w:hideMark/>
          </w:tcPr>
          <w:p w14:paraId="30137C0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768A40D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SUPERVISIÓN</w:t>
            </w:r>
          </w:p>
        </w:tc>
        <w:tc>
          <w:tcPr>
            <w:tcW w:w="523" w:type="dxa"/>
            <w:tcBorders>
              <w:top w:val="nil"/>
              <w:left w:val="nil"/>
              <w:bottom w:val="single" w:sz="4" w:space="0" w:color="auto"/>
              <w:right w:val="single" w:sz="4" w:space="0" w:color="auto"/>
            </w:tcBorders>
            <w:shd w:val="clear" w:color="auto" w:fill="auto"/>
            <w:vAlign w:val="center"/>
            <w:hideMark/>
          </w:tcPr>
          <w:p w14:paraId="30E603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032F496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1E90A218" w14:textId="77777777" w:rsidTr="008358DE">
        <w:trPr>
          <w:trHeight w:val="2569"/>
        </w:trPr>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1ECFDBF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16</w:t>
            </w:r>
          </w:p>
        </w:tc>
        <w:tc>
          <w:tcPr>
            <w:tcW w:w="411" w:type="dxa"/>
            <w:vMerge w:val="restart"/>
            <w:tcBorders>
              <w:top w:val="nil"/>
              <w:left w:val="single" w:sz="4" w:space="0" w:color="auto"/>
              <w:bottom w:val="single" w:sz="4" w:space="0" w:color="auto"/>
              <w:right w:val="single" w:sz="4" w:space="0" w:color="auto"/>
            </w:tcBorders>
            <w:shd w:val="clear" w:color="auto" w:fill="auto"/>
            <w:vAlign w:val="center"/>
            <w:hideMark/>
          </w:tcPr>
          <w:p w14:paraId="27355BF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vMerge w:val="restart"/>
            <w:tcBorders>
              <w:top w:val="nil"/>
              <w:left w:val="single" w:sz="4" w:space="0" w:color="auto"/>
              <w:bottom w:val="single" w:sz="4" w:space="0" w:color="auto"/>
              <w:right w:val="single" w:sz="4" w:space="0" w:color="auto"/>
            </w:tcBorders>
            <w:shd w:val="clear" w:color="auto" w:fill="auto"/>
            <w:vAlign w:val="center"/>
            <w:hideMark/>
          </w:tcPr>
          <w:p w14:paraId="4516853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hideMark/>
          </w:tcPr>
          <w:p w14:paraId="0C00C74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vMerge w:val="restart"/>
            <w:tcBorders>
              <w:top w:val="nil"/>
              <w:left w:val="single" w:sz="4" w:space="0" w:color="auto"/>
              <w:bottom w:val="single" w:sz="4" w:space="0" w:color="auto"/>
              <w:right w:val="single" w:sz="4" w:space="0" w:color="auto"/>
            </w:tcBorders>
            <w:shd w:val="clear" w:color="auto" w:fill="auto"/>
            <w:vAlign w:val="center"/>
            <w:hideMark/>
          </w:tcPr>
          <w:p w14:paraId="14E9A8C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ECONÓMICO</w:t>
            </w:r>
          </w:p>
        </w:tc>
        <w:tc>
          <w:tcPr>
            <w:tcW w:w="946" w:type="dxa"/>
            <w:vMerge w:val="restart"/>
            <w:tcBorders>
              <w:top w:val="nil"/>
              <w:left w:val="single" w:sz="4" w:space="0" w:color="auto"/>
              <w:bottom w:val="single" w:sz="4" w:space="0" w:color="auto"/>
              <w:right w:val="single" w:sz="4" w:space="0" w:color="auto"/>
            </w:tcBorders>
            <w:shd w:val="clear" w:color="auto" w:fill="auto"/>
            <w:vAlign w:val="center"/>
            <w:hideMark/>
          </w:tcPr>
          <w:p w14:paraId="62FD177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SALIDA  DEL  MERCADO  DE  INSUMOS  O  MATERIAS PRIMAS  FUNDAMENTALES   PARA  LA  ELABORACIÓN DE LAS OBRAS OBJETO DEL CONTRATO.</w:t>
            </w:r>
          </w:p>
        </w:tc>
        <w:tc>
          <w:tcPr>
            <w:tcW w:w="626" w:type="dxa"/>
            <w:vMerge w:val="restart"/>
            <w:tcBorders>
              <w:top w:val="nil"/>
              <w:left w:val="single" w:sz="4" w:space="0" w:color="auto"/>
              <w:bottom w:val="single" w:sz="4" w:space="0" w:color="auto"/>
              <w:right w:val="single" w:sz="4" w:space="0" w:color="auto"/>
            </w:tcBorders>
            <w:shd w:val="clear" w:color="auto" w:fill="auto"/>
            <w:vAlign w:val="center"/>
            <w:hideMark/>
          </w:tcPr>
          <w:p w14:paraId="227AE28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IMPACTO NEGATIVO  EN EL CUMPLIMIENTO DEL OBJETO CONTRACTUAL</w:t>
            </w:r>
          </w:p>
        </w:tc>
        <w:tc>
          <w:tcPr>
            <w:tcW w:w="194" w:type="dxa"/>
            <w:vMerge w:val="restart"/>
            <w:tcBorders>
              <w:top w:val="nil"/>
              <w:left w:val="single" w:sz="4" w:space="0" w:color="auto"/>
              <w:bottom w:val="single" w:sz="4" w:space="0" w:color="auto"/>
              <w:right w:val="single" w:sz="4" w:space="0" w:color="auto"/>
            </w:tcBorders>
            <w:shd w:val="clear" w:color="auto" w:fill="auto"/>
            <w:vAlign w:val="center"/>
            <w:hideMark/>
          </w:tcPr>
          <w:p w14:paraId="5F51909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77" w:type="dxa"/>
            <w:vMerge w:val="restart"/>
            <w:tcBorders>
              <w:top w:val="nil"/>
              <w:left w:val="single" w:sz="4" w:space="0" w:color="auto"/>
              <w:bottom w:val="single" w:sz="4" w:space="0" w:color="auto"/>
              <w:right w:val="single" w:sz="4" w:space="0" w:color="auto"/>
            </w:tcBorders>
            <w:shd w:val="clear" w:color="auto" w:fill="auto"/>
            <w:vAlign w:val="center"/>
            <w:hideMark/>
          </w:tcPr>
          <w:p w14:paraId="5724BD2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377897B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28623E6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22" w:type="dxa"/>
            <w:vMerge w:val="restart"/>
            <w:tcBorders>
              <w:top w:val="nil"/>
              <w:left w:val="single" w:sz="4" w:space="0" w:color="auto"/>
              <w:bottom w:val="single" w:sz="4" w:space="0" w:color="auto"/>
              <w:right w:val="single" w:sz="4" w:space="0" w:color="auto"/>
            </w:tcBorders>
            <w:shd w:val="clear" w:color="auto" w:fill="auto"/>
            <w:vAlign w:val="center"/>
            <w:hideMark/>
          </w:tcPr>
          <w:p w14:paraId="5C018C6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vMerge w:val="restart"/>
            <w:tcBorders>
              <w:top w:val="nil"/>
              <w:left w:val="single" w:sz="4" w:space="0" w:color="auto"/>
              <w:bottom w:val="single" w:sz="4" w:space="0" w:color="auto"/>
              <w:right w:val="single" w:sz="4" w:space="0" w:color="auto"/>
            </w:tcBorders>
            <w:shd w:val="clear" w:color="auto" w:fill="auto"/>
            <w:vAlign w:val="center"/>
            <w:hideMark/>
          </w:tcPr>
          <w:p w14:paraId="4273223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55F505B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CONTRATISTA   Y/O   PROPONENTE   DEBE RECOPILAR  DATOS  ESTADÍSTICOS  A  PARTIR DE   LAS   FUENTES   OFICIALES    DURANTE   LA ETAPA   DE   REVISIÓN   DE   LOS   ESTUDIOS   Y DISEÑOS  ASÍ  COMO  DURANTE  LA  ETAPA  DE EJECUCIÓN.</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33E997A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vMerge w:val="restart"/>
            <w:tcBorders>
              <w:top w:val="nil"/>
              <w:left w:val="single" w:sz="4" w:space="0" w:color="auto"/>
              <w:bottom w:val="single" w:sz="4" w:space="0" w:color="auto"/>
              <w:right w:val="single" w:sz="4" w:space="0" w:color="auto"/>
            </w:tcBorders>
            <w:shd w:val="clear" w:color="auto" w:fill="auto"/>
            <w:vAlign w:val="center"/>
            <w:hideMark/>
          </w:tcPr>
          <w:p w14:paraId="236C78E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vMerge w:val="restart"/>
            <w:tcBorders>
              <w:top w:val="nil"/>
              <w:left w:val="single" w:sz="4" w:space="0" w:color="auto"/>
              <w:bottom w:val="single" w:sz="4" w:space="0" w:color="auto"/>
              <w:right w:val="single" w:sz="4" w:space="0" w:color="auto"/>
            </w:tcBorders>
            <w:shd w:val="clear" w:color="auto" w:fill="auto"/>
            <w:vAlign w:val="center"/>
            <w:hideMark/>
          </w:tcPr>
          <w:p w14:paraId="1367F4F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14:paraId="162D6B8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678375B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 EL INSUMO ES MATERIA PRIMA BÁSICA, PUEDE AFECTARLA, MIENTRAS SE ACUERDA SOLUCIÓN ALTERNA.</w:t>
            </w:r>
          </w:p>
        </w:tc>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394876A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2BFCB7D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ATENCIÓN AL COMPORTAMIENTO DEL SUMINISTRO DE MATERIAS PRIMAS E INSUMOS EN EL MERCADO. RETROALIMENTACIÓN EN LOS PROCEDIMIENTOS ADELANTADOS POR LOS RESPONSABLES DEL</w:t>
            </w:r>
          </w:p>
        </w:tc>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14:paraId="19257E6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4E6F4AAD"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412639D2" w14:textId="77777777" w:rsidTr="008358DE">
        <w:trPr>
          <w:trHeight w:val="184"/>
        </w:trPr>
        <w:tc>
          <w:tcPr>
            <w:tcW w:w="150" w:type="dxa"/>
            <w:vMerge/>
            <w:tcBorders>
              <w:top w:val="nil"/>
              <w:left w:val="single" w:sz="4" w:space="0" w:color="auto"/>
              <w:bottom w:val="single" w:sz="4" w:space="0" w:color="auto"/>
              <w:right w:val="single" w:sz="4" w:space="0" w:color="auto"/>
            </w:tcBorders>
            <w:vAlign w:val="center"/>
            <w:hideMark/>
          </w:tcPr>
          <w:p w14:paraId="2DA744F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11" w:type="dxa"/>
            <w:vMerge/>
            <w:tcBorders>
              <w:top w:val="nil"/>
              <w:left w:val="single" w:sz="4" w:space="0" w:color="auto"/>
              <w:bottom w:val="single" w:sz="4" w:space="0" w:color="auto"/>
              <w:right w:val="single" w:sz="4" w:space="0" w:color="auto"/>
            </w:tcBorders>
            <w:vAlign w:val="center"/>
            <w:hideMark/>
          </w:tcPr>
          <w:p w14:paraId="050E88B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76" w:type="dxa"/>
            <w:vMerge/>
            <w:tcBorders>
              <w:top w:val="nil"/>
              <w:left w:val="single" w:sz="4" w:space="0" w:color="auto"/>
              <w:bottom w:val="single" w:sz="4" w:space="0" w:color="auto"/>
              <w:right w:val="single" w:sz="4" w:space="0" w:color="auto"/>
            </w:tcBorders>
            <w:vAlign w:val="center"/>
            <w:hideMark/>
          </w:tcPr>
          <w:p w14:paraId="199E7532"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1" w:type="dxa"/>
            <w:vMerge/>
            <w:tcBorders>
              <w:top w:val="nil"/>
              <w:left w:val="single" w:sz="4" w:space="0" w:color="auto"/>
              <w:bottom w:val="single" w:sz="4" w:space="0" w:color="auto"/>
              <w:right w:val="single" w:sz="4" w:space="0" w:color="auto"/>
            </w:tcBorders>
            <w:vAlign w:val="center"/>
            <w:hideMark/>
          </w:tcPr>
          <w:p w14:paraId="6F02CDE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33" w:type="dxa"/>
            <w:vMerge/>
            <w:tcBorders>
              <w:top w:val="nil"/>
              <w:left w:val="single" w:sz="4" w:space="0" w:color="auto"/>
              <w:bottom w:val="single" w:sz="4" w:space="0" w:color="auto"/>
              <w:right w:val="single" w:sz="4" w:space="0" w:color="auto"/>
            </w:tcBorders>
            <w:vAlign w:val="center"/>
            <w:hideMark/>
          </w:tcPr>
          <w:p w14:paraId="59A2602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46" w:type="dxa"/>
            <w:vMerge/>
            <w:tcBorders>
              <w:top w:val="nil"/>
              <w:left w:val="single" w:sz="4" w:space="0" w:color="auto"/>
              <w:bottom w:val="single" w:sz="4" w:space="0" w:color="auto"/>
              <w:right w:val="single" w:sz="4" w:space="0" w:color="auto"/>
            </w:tcBorders>
            <w:vAlign w:val="center"/>
            <w:hideMark/>
          </w:tcPr>
          <w:p w14:paraId="455073F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26" w:type="dxa"/>
            <w:vMerge/>
            <w:tcBorders>
              <w:top w:val="nil"/>
              <w:left w:val="single" w:sz="4" w:space="0" w:color="auto"/>
              <w:bottom w:val="single" w:sz="4" w:space="0" w:color="auto"/>
              <w:right w:val="single" w:sz="4" w:space="0" w:color="auto"/>
            </w:tcBorders>
            <w:vAlign w:val="center"/>
            <w:hideMark/>
          </w:tcPr>
          <w:p w14:paraId="3A7EA25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94" w:type="dxa"/>
            <w:vMerge/>
            <w:tcBorders>
              <w:top w:val="nil"/>
              <w:left w:val="single" w:sz="4" w:space="0" w:color="auto"/>
              <w:bottom w:val="single" w:sz="4" w:space="0" w:color="auto"/>
              <w:right w:val="single" w:sz="4" w:space="0" w:color="auto"/>
            </w:tcBorders>
            <w:vAlign w:val="center"/>
            <w:hideMark/>
          </w:tcPr>
          <w:p w14:paraId="272730B0"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77" w:type="dxa"/>
            <w:vMerge/>
            <w:tcBorders>
              <w:top w:val="nil"/>
              <w:left w:val="single" w:sz="4" w:space="0" w:color="auto"/>
              <w:bottom w:val="single" w:sz="4" w:space="0" w:color="auto"/>
              <w:right w:val="single" w:sz="4" w:space="0" w:color="auto"/>
            </w:tcBorders>
            <w:vAlign w:val="center"/>
            <w:hideMark/>
          </w:tcPr>
          <w:p w14:paraId="2583892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4232A13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56" w:type="dxa"/>
            <w:vMerge/>
            <w:tcBorders>
              <w:top w:val="nil"/>
              <w:left w:val="single" w:sz="4" w:space="0" w:color="auto"/>
              <w:bottom w:val="single" w:sz="4" w:space="0" w:color="auto"/>
              <w:right w:val="single" w:sz="4" w:space="0" w:color="auto"/>
            </w:tcBorders>
            <w:vAlign w:val="center"/>
            <w:hideMark/>
          </w:tcPr>
          <w:p w14:paraId="2B5FD6A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22" w:type="dxa"/>
            <w:vMerge/>
            <w:tcBorders>
              <w:top w:val="nil"/>
              <w:left w:val="single" w:sz="4" w:space="0" w:color="auto"/>
              <w:bottom w:val="single" w:sz="4" w:space="0" w:color="auto"/>
              <w:right w:val="single" w:sz="4" w:space="0" w:color="auto"/>
            </w:tcBorders>
            <w:vAlign w:val="center"/>
            <w:hideMark/>
          </w:tcPr>
          <w:p w14:paraId="16BBBC49"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02" w:type="dxa"/>
            <w:vMerge/>
            <w:tcBorders>
              <w:top w:val="nil"/>
              <w:left w:val="single" w:sz="4" w:space="0" w:color="auto"/>
              <w:bottom w:val="single" w:sz="4" w:space="0" w:color="auto"/>
              <w:right w:val="single" w:sz="4" w:space="0" w:color="auto"/>
            </w:tcBorders>
            <w:vAlign w:val="center"/>
            <w:hideMark/>
          </w:tcPr>
          <w:p w14:paraId="3B3305A6"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980" w:type="dxa"/>
            <w:vMerge/>
            <w:tcBorders>
              <w:top w:val="nil"/>
              <w:left w:val="single" w:sz="4" w:space="0" w:color="auto"/>
              <w:bottom w:val="single" w:sz="4" w:space="0" w:color="auto"/>
              <w:right w:val="single" w:sz="4" w:space="0" w:color="auto"/>
            </w:tcBorders>
            <w:vAlign w:val="center"/>
            <w:hideMark/>
          </w:tcPr>
          <w:p w14:paraId="2F6C95E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73C0C97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50" w:type="dxa"/>
            <w:vMerge/>
            <w:tcBorders>
              <w:top w:val="nil"/>
              <w:left w:val="single" w:sz="4" w:space="0" w:color="auto"/>
              <w:bottom w:val="single" w:sz="4" w:space="0" w:color="auto"/>
              <w:right w:val="single" w:sz="4" w:space="0" w:color="auto"/>
            </w:tcBorders>
            <w:vAlign w:val="center"/>
            <w:hideMark/>
          </w:tcPr>
          <w:p w14:paraId="45FEAE2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166" w:type="dxa"/>
            <w:vMerge/>
            <w:tcBorders>
              <w:top w:val="nil"/>
              <w:left w:val="single" w:sz="4" w:space="0" w:color="auto"/>
              <w:bottom w:val="single" w:sz="4" w:space="0" w:color="auto"/>
              <w:right w:val="single" w:sz="4" w:space="0" w:color="auto"/>
            </w:tcBorders>
            <w:vAlign w:val="center"/>
            <w:hideMark/>
          </w:tcPr>
          <w:p w14:paraId="566CF898"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400" w:type="dxa"/>
            <w:vMerge/>
            <w:tcBorders>
              <w:top w:val="nil"/>
              <w:left w:val="single" w:sz="4" w:space="0" w:color="auto"/>
              <w:bottom w:val="single" w:sz="4" w:space="0" w:color="auto"/>
              <w:right w:val="single" w:sz="4" w:space="0" w:color="auto"/>
            </w:tcBorders>
            <w:vAlign w:val="center"/>
            <w:hideMark/>
          </w:tcPr>
          <w:p w14:paraId="2D89CFEA"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10" w:type="dxa"/>
            <w:vMerge/>
            <w:tcBorders>
              <w:top w:val="nil"/>
              <w:left w:val="single" w:sz="4" w:space="0" w:color="auto"/>
              <w:bottom w:val="single" w:sz="4" w:space="0" w:color="auto"/>
              <w:right w:val="single" w:sz="4" w:space="0" w:color="auto"/>
            </w:tcBorders>
            <w:vAlign w:val="center"/>
            <w:hideMark/>
          </w:tcPr>
          <w:p w14:paraId="1AF9FEAE"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562" w:type="dxa"/>
            <w:vMerge/>
            <w:tcBorders>
              <w:top w:val="nil"/>
              <w:left w:val="single" w:sz="4" w:space="0" w:color="auto"/>
              <w:bottom w:val="single" w:sz="4" w:space="0" w:color="auto"/>
              <w:right w:val="single" w:sz="4" w:space="0" w:color="auto"/>
            </w:tcBorders>
            <w:vAlign w:val="center"/>
            <w:hideMark/>
          </w:tcPr>
          <w:p w14:paraId="03AC154F"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750" w:type="dxa"/>
            <w:tcBorders>
              <w:top w:val="nil"/>
              <w:left w:val="nil"/>
              <w:bottom w:val="single" w:sz="4" w:space="0" w:color="auto"/>
              <w:right w:val="single" w:sz="4" w:space="0" w:color="auto"/>
            </w:tcBorders>
            <w:shd w:val="clear" w:color="auto" w:fill="auto"/>
            <w:vAlign w:val="center"/>
            <w:hideMark/>
          </w:tcPr>
          <w:p w14:paraId="7BBA1EB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TRATAMIENTO.</w:t>
            </w:r>
          </w:p>
        </w:tc>
        <w:tc>
          <w:tcPr>
            <w:tcW w:w="523" w:type="dxa"/>
            <w:vMerge/>
            <w:tcBorders>
              <w:top w:val="nil"/>
              <w:left w:val="single" w:sz="4" w:space="0" w:color="auto"/>
              <w:bottom w:val="single" w:sz="4" w:space="0" w:color="auto"/>
              <w:right w:val="single" w:sz="4" w:space="0" w:color="auto"/>
            </w:tcBorders>
            <w:vAlign w:val="center"/>
            <w:hideMark/>
          </w:tcPr>
          <w:p w14:paraId="2E3A047D" w14:textId="77777777" w:rsidR="008358DE" w:rsidRPr="008358DE" w:rsidRDefault="008358DE" w:rsidP="008358DE">
            <w:pPr>
              <w:spacing w:line="240" w:lineRule="auto"/>
              <w:contextualSpacing w:val="0"/>
              <w:jc w:val="left"/>
              <w:rPr>
                <w:rFonts w:ascii="Calibri" w:eastAsia="Times New Roman" w:hAnsi="Calibri" w:cs="Calibri"/>
                <w:color w:val="000000"/>
                <w:sz w:val="18"/>
                <w:szCs w:val="18"/>
                <w:lang w:eastAsia="es-MX"/>
              </w:rPr>
            </w:pPr>
          </w:p>
        </w:tc>
        <w:tc>
          <w:tcPr>
            <w:tcW w:w="61" w:type="dxa"/>
            <w:vAlign w:val="center"/>
            <w:hideMark/>
          </w:tcPr>
          <w:p w14:paraId="02CB025C"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7BB4527F" w14:textId="77777777" w:rsidTr="008358DE">
        <w:trPr>
          <w:trHeight w:val="2696"/>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7285022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17</w:t>
            </w:r>
          </w:p>
        </w:tc>
        <w:tc>
          <w:tcPr>
            <w:tcW w:w="411" w:type="dxa"/>
            <w:tcBorders>
              <w:top w:val="nil"/>
              <w:left w:val="nil"/>
              <w:bottom w:val="single" w:sz="4" w:space="0" w:color="auto"/>
              <w:right w:val="single" w:sz="4" w:space="0" w:color="auto"/>
            </w:tcBorders>
            <w:shd w:val="clear" w:color="auto" w:fill="auto"/>
            <w:vAlign w:val="center"/>
            <w:hideMark/>
          </w:tcPr>
          <w:p w14:paraId="73B1AE3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0274AE6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tcBorders>
              <w:top w:val="nil"/>
              <w:left w:val="nil"/>
              <w:bottom w:val="single" w:sz="4" w:space="0" w:color="auto"/>
              <w:right w:val="single" w:sz="4" w:space="0" w:color="auto"/>
            </w:tcBorders>
            <w:shd w:val="clear" w:color="auto" w:fill="auto"/>
            <w:vAlign w:val="center"/>
            <w:hideMark/>
          </w:tcPr>
          <w:p w14:paraId="5152563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5EC3594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0745A21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ACCIDENTALIDAD:   SE   REFIERE   A   LOS   PERJUICIOS OCASIONADOS POR LA DEFICIENTE COLOCACIÓN DE SEÑALIZACIÓN   PREVENTIVA   EN   OBRA,   FALTA   O DEFICIENCIA        EN        LA        SEÑALIZACIÓN        </w:t>
            </w:r>
            <w:r w:rsidRPr="008358DE">
              <w:rPr>
                <w:rFonts w:ascii="Calibri" w:eastAsia="Times New Roman" w:hAnsi="Calibri" w:cs="Calibri"/>
                <w:color w:val="000000"/>
                <w:sz w:val="18"/>
                <w:szCs w:val="18"/>
                <w:lang w:eastAsia="es-MX"/>
              </w:rPr>
              <w:lastRenderedPageBreak/>
              <w:t>DE APROXIMACIÓN    E    ILUMINACIÓN,    EQUIPOS    DE RADIO   PARA   CIERRES   PARCIALES,   TEMPORALES   Y DEMÁS SEÑALIZACIÓN NECESARIA, Y DE SEGURIDAD INDUSTRIAL  Y  DE  SEÑALIZACIÓN  Y  DOTACIÓN  DE LOS  OPERARIOS Y  TRABAJADORES ,ETC., POR PARTE DEL CONTRATISTA.</w:t>
            </w:r>
          </w:p>
        </w:tc>
        <w:tc>
          <w:tcPr>
            <w:tcW w:w="626" w:type="dxa"/>
            <w:tcBorders>
              <w:top w:val="nil"/>
              <w:left w:val="nil"/>
              <w:bottom w:val="single" w:sz="4" w:space="0" w:color="auto"/>
              <w:right w:val="single" w:sz="4" w:space="0" w:color="auto"/>
            </w:tcBorders>
            <w:shd w:val="clear" w:color="auto" w:fill="auto"/>
            <w:vAlign w:val="center"/>
            <w:hideMark/>
          </w:tcPr>
          <w:p w14:paraId="1568DC6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 xml:space="preserve">IMPACTO  NEGATIVO  EN  EL  PROYECTO  POR  LA PROBABLE   OCURRENCIA   DE   ACCIDENTES   DE USUARIOS  DE  LA  VIA  Y  TRABAJADORES  DE  LA OBRA,   INCONFORMIDAD   CON   LA   </w:t>
            </w:r>
            <w:r w:rsidRPr="008358DE">
              <w:rPr>
                <w:rFonts w:ascii="Calibri" w:eastAsia="Times New Roman" w:hAnsi="Calibri" w:cs="Calibri"/>
                <w:color w:val="000000"/>
                <w:sz w:val="18"/>
                <w:szCs w:val="18"/>
                <w:lang w:eastAsia="es-MX"/>
              </w:rPr>
              <w:lastRenderedPageBreak/>
              <w:t>OBRA   POR PARTE DE LA COMUNIDAD.</w:t>
            </w:r>
          </w:p>
        </w:tc>
        <w:tc>
          <w:tcPr>
            <w:tcW w:w="194" w:type="dxa"/>
            <w:tcBorders>
              <w:top w:val="nil"/>
              <w:left w:val="nil"/>
              <w:bottom w:val="single" w:sz="4" w:space="0" w:color="auto"/>
              <w:right w:val="single" w:sz="4" w:space="0" w:color="auto"/>
            </w:tcBorders>
            <w:shd w:val="clear" w:color="auto" w:fill="auto"/>
            <w:vAlign w:val="center"/>
            <w:hideMark/>
          </w:tcPr>
          <w:p w14:paraId="72DCE35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3</w:t>
            </w:r>
          </w:p>
        </w:tc>
        <w:tc>
          <w:tcPr>
            <w:tcW w:w="177" w:type="dxa"/>
            <w:tcBorders>
              <w:top w:val="nil"/>
              <w:left w:val="nil"/>
              <w:bottom w:val="single" w:sz="4" w:space="0" w:color="auto"/>
              <w:right w:val="single" w:sz="4" w:space="0" w:color="auto"/>
            </w:tcBorders>
            <w:shd w:val="clear" w:color="auto" w:fill="auto"/>
            <w:vAlign w:val="center"/>
            <w:hideMark/>
          </w:tcPr>
          <w:p w14:paraId="1F096A3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473CF7C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tcBorders>
              <w:top w:val="nil"/>
              <w:left w:val="nil"/>
              <w:bottom w:val="single" w:sz="4" w:space="0" w:color="auto"/>
              <w:right w:val="single" w:sz="4" w:space="0" w:color="auto"/>
            </w:tcBorders>
            <w:shd w:val="clear" w:color="auto" w:fill="auto"/>
            <w:vAlign w:val="center"/>
            <w:hideMark/>
          </w:tcPr>
          <w:p w14:paraId="08FA7CC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0C920FA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5A6F2AF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75D059D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EL  INTERVENTOR  DEBE  EXIGIR  EL  ESTRICTO CUMPLIMIENTO     DE     LA     NORMATIVIDAD VIGENTE   SOBRE   SEÑALIZACIÓN   TEMPORAL DE     OBRAS,    Y     SEGURIDAD     INDUSTRIAL, VERIFICAR          PERMANENTEME</w:t>
            </w:r>
            <w:r w:rsidRPr="008358DE">
              <w:rPr>
                <w:rFonts w:ascii="Calibri" w:eastAsia="Times New Roman" w:hAnsi="Calibri" w:cs="Calibri"/>
                <w:color w:val="000000"/>
                <w:sz w:val="18"/>
                <w:szCs w:val="18"/>
                <w:lang w:eastAsia="es-MX"/>
              </w:rPr>
              <w:lastRenderedPageBreak/>
              <w:t>NTE          SU IMPLEMENTACIÓN,   RECURRIR   A   MEDIDAS SANCIONATORIAS  CONTRACTUALES  DE  SER NECESARIO. SEGUIMIENTO POR PARTE DE LA ENTIDAD EN VISITAS TÉCNICAS.</w:t>
            </w:r>
          </w:p>
        </w:tc>
        <w:tc>
          <w:tcPr>
            <w:tcW w:w="150" w:type="dxa"/>
            <w:tcBorders>
              <w:top w:val="nil"/>
              <w:left w:val="nil"/>
              <w:bottom w:val="single" w:sz="4" w:space="0" w:color="auto"/>
              <w:right w:val="single" w:sz="4" w:space="0" w:color="auto"/>
            </w:tcBorders>
            <w:shd w:val="clear" w:color="auto" w:fill="auto"/>
            <w:vAlign w:val="center"/>
            <w:hideMark/>
          </w:tcPr>
          <w:p w14:paraId="5514511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150" w:type="dxa"/>
            <w:tcBorders>
              <w:top w:val="nil"/>
              <w:left w:val="nil"/>
              <w:bottom w:val="single" w:sz="4" w:space="0" w:color="auto"/>
              <w:right w:val="single" w:sz="4" w:space="0" w:color="auto"/>
            </w:tcBorders>
            <w:shd w:val="clear" w:color="auto" w:fill="auto"/>
            <w:vAlign w:val="center"/>
            <w:hideMark/>
          </w:tcPr>
          <w:p w14:paraId="0777EF7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1F29A73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tcBorders>
              <w:top w:val="nil"/>
              <w:left w:val="nil"/>
              <w:bottom w:val="single" w:sz="4" w:space="0" w:color="auto"/>
              <w:right w:val="single" w:sz="4" w:space="0" w:color="auto"/>
            </w:tcBorders>
            <w:shd w:val="clear" w:color="auto" w:fill="auto"/>
            <w:vAlign w:val="center"/>
            <w:hideMark/>
          </w:tcPr>
          <w:p w14:paraId="1C0057F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543BBC6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12B6B5A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0664589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INSPECCIONES DIARIAS DEL INTERVENTOR. COMITÉS TÉCNICOS, SEGUIMIENTO A INFORMES, REQUERIMIENTOS ESCRITOS- RETROALIMENTACIÓN EN LOS PROCEDIMIENTOS ADELANTADOS POR LOS </w:t>
            </w:r>
            <w:r w:rsidRPr="008358DE">
              <w:rPr>
                <w:rFonts w:ascii="Calibri" w:eastAsia="Times New Roman" w:hAnsi="Calibri" w:cs="Calibri"/>
                <w:color w:val="000000"/>
                <w:sz w:val="18"/>
                <w:szCs w:val="18"/>
                <w:lang w:eastAsia="es-MX"/>
              </w:rPr>
              <w:lastRenderedPageBreak/>
              <w:t>RESPONSABLES DEL TRATAMIENTO.</w:t>
            </w:r>
          </w:p>
        </w:tc>
        <w:tc>
          <w:tcPr>
            <w:tcW w:w="523" w:type="dxa"/>
            <w:tcBorders>
              <w:top w:val="nil"/>
              <w:left w:val="nil"/>
              <w:bottom w:val="single" w:sz="4" w:space="0" w:color="auto"/>
              <w:right w:val="single" w:sz="4" w:space="0" w:color="auto"/>
            </w:tcBorders>
            <w:shd w:val="clear" w:color="auto" w:fill="auto"/>
            <w:vAlign w:val="center"/>
            <w:hideMark/>
          </w:tcPr>
          <w:p w14:paraId="52A62DF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FRECUENTE</w:t>
            </w:r>
          </w:p>
        </w:tc>
        <w:tc>
          <w:tcPr>
            <w:tcW w:w="61" w:type="dxa"/>
            <w:vAlign w:val="center"/>
            <w:hideMark/>
          </w:tcPr>
          <w:p w14:paraId="4C3DD8D5"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07B640F9" w14:textId="77777777" w:rsidTr="008358DE">
        <w:trPr>
          <w:trHeight w:val="3272"/>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4FCDBA4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20</w:t>
            </w:r>
          </w:p>
        </w:tc>
        <w:tc>
          <w:tcPr>
            <w:tcW w:w="411" w:type="dxa"/>
            <w:tcBorders>
              <w:top w:val="nil"/>
              <w:left w:val="nil"/>
              <w:bottom w:val="single" w:sz="4" w:space="0" w:color="auto"/>
              <w:right w:val="single" w:sz="4" w:space="0" w:color="auto"/>
            </w:tcBorders>
            <w:shd w:val="clear" w:color="auto" w:fill="auto"/>
            <w:vAlign w:val="center"/>
            <w:hideMark/>
          </w:tcPr>
          <w:p w14:paraId="22706EF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ESPECÍFICO</w:t>
            </w:r>
          </w:p>
        </w:tc>
        <w:tc>
          <w:tcPr>
            <w:tcW w:w="476" w:type="dxa"/>
            <w:tcBorders>
              <w:top w:val="nil"/>
              <w:left w:val="nil"/>
              <w:bottom w:val="single" w:sz="4" w:space="0" w:color="auto"/>
              <w:right w:val="single" w:sz="4" w:space="0" w:color="auto"/>
            </w:tcBorders>
            <w:shd w:val="clear" w:color="auto" w:fill="auto"/>
            <w:vAlign w:val="center"/>
            <w:hideMark/>
          </w:tcPr>
          <w:p w14:paraId="4E5CE70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INTERNO</w:t>
            </w:r>
          </w:p>
        </w:tc>
        <w:tc>
          <w:tcPr>
            <w:tcW w:w="561" w:type="dxa"/>
            <w:tcBorders>
              <w:top w:val="nil"/>
              <w:left w:val="nil"/>
              <w:bottom w:val="single" w:sz="4" w:space="0" w:color="auto"/>
              <w:right w:val="single" w:sz="4" w:space="0" w:color="auto"/>
            </w:tcBorders>
            <w:shd w:val="clear" w:color="auto" w:fill="auto"/>
            <w:vAlign w:val="center"/>
            <w:hideMark/>
          </w:tcPr>
          <w:p w14:paraId="5D1791F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6C489BA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OPERATIVO</w:t>
            </w:r>
          </w:p>
        </w:tc>
        <w:tc>
          <w:tcPr>
            <w:tcW w:w="946" w:type="dxa"/>
            <w:tcBorders>
              <w:top w:val="nil"/>
              <w:left w:val="nil"/>
              <w:bottom w:val="single" w:sz="4" w:space="0" w:color="auto"/>
              <w:right w:val="single" w:sz="4" w:space="0" w:color="auto"/>
            </w:tcBorders>
            <w:shd w:val="clear" w:color="auto" w:fill="auto"/>
            <w:vAlign w:val="center"/>
            <w:hideMark/>
          </w:tcPr>
          <w:p w14:paraId="38895D5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MODIFICACIÓN Y/O CAMBIOS DE UBICACIÓN EN LAS FUENTES     DE     MATERIALES     PRESENTADAS     Y/O PROPUESTAS       Y/O       PROYECTADAS       POR       EL PROPONENTE Y/O CONTRATISTA. HACE REFERENCIA AL  </w:t>
            </w:r>
            <w:r w:rsidRPr="008358DE">
              <w:rPr>
                <w:rFonts w:ascii="Calibri" w:eastAsia="Times New Roman" w:hAnsi="Calibri" w:cs="Calibri"/>
                <w:color w:val="000000"/>
                <w:sz w:val="18"/>
                <w:szCs w:val="18"/>
                <w:lang w:eastAsia="es-MX"/>
              </w:rPr>
              <w:lastRenderedPageBreak/>
              <w:t>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626" w:type="dxa"/>
            <w:tcBorders>
              <w:top w:val="nil"/>
              <w:left w:val="nil"/>
              <w:bottom w:val="single" w:sz="4" w:space="0" w:color="auto"/>
              <w:right w:val="single" w:sz="4" w:space="0" w:color="auto"/>
            </w:tcBorders>
            <w:shd w:val="clear" w:color="auto" w:fill="auto"/>
            <w:vAlign w:val="center"/>
            <w:hideMark/>
          </w:tcPr>
          <w:p w14:paraId="08CDD70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IMPACTO ECONÓMICO AL CONTRATISTA</w:t>
            </w:r>
          </w:p>
        </w:tc>
        <w:tc>
          <w:tcPr>
            <w:tcW w:w="194" w:type="dxa"/>
            <w:tcBorders>
              <w:top w:val="nil"/>
              <w:left w:val="nil"/>
              <w:bottom w:val="single" w:sz="4" w:space="0" w:color="auto"/>
              <w:right w:val="single" w:sz="4" w:space="0" w:color="auto"/>
            </w:tcBorders>
            <w:shd w:val="clear" w:color="auto" w:fill="auto"/>
            <w:vAlign w:val="center"/>
            <w:hideMark/>
          </w:tcPr>
          <w:p w14:paraId="5BBFD36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77" w:type="dxa"/>
            <w:tcBorders>
              <w:top w:val="nil"/>
              <w:left w:val="nil"/>
              <w:bottom w:val="single" w:sz="4" w:space="0" w:color="auto"/>
              <w:right w:val="single" w:sz="4" w:space="0" w:color="auto"/>
            </w:tcBorders>
            <w:shd w:val="clear" w:color="auto" w:fill="auto"/>
            <w:vAlign w:val="center"/>
            <w:hideMark/>
          </w:tcPr>
          <w:p w14:paraId="691E13C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41E9685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tcBorders>
              <w:top w:val="nil"/>
              <w:left w:val="nil"/>
              <w:bottom w:val="single" w:sz="4" w:space="0" w:color="auto"/>
              <w:right w:val="single" w:sz="4" w:space="0" w:color="auto"/>
            </w:tcBorders>
            <w:shd w:val="clear" w:color="auto" w:fill="auto"/>
            <w:vAlign w:val="center"/>
            <w:hideMark/>
          </w:tcPr>
          <w:p w14:paraId="3254FA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0128FD0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1C7EC77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46B7BBC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PLANEACIÓN,        REVISIÓN,        AJUSTE        Y SEGUIMIENTO  EN  LA  FASE  DE  REVISIÓN  DE ESTUDIOS  Y  DISEÑOS  DE  LAS  FUENTES  DE MATERIALES         PARA         EL        PROYECTO, VERIFICACIÓN     DEL     CUMPLIMIENTO     DE </w:t>
            </w:r>
            <w:r w:rsidRPr="008358DE">
              <w:rPr>
                <w:rFonts w:ascii="Calibri" w:eastAsia="Times New Roman" w:hAnsi="Calibri" w:cs="Calibri"/>
                <w:color w:val="000000"/>
                <w:sz w:val="18"/>
                <w:szCs w:val="18"/>
                <w:lang w:eastAsia="es-MX"/>
              </w:rPr>
              <w:lastRenderedPageBreak/>
              <w:t>ESPECIFICACIONES      TÉCNICAS       DE      LOS MATERIALES.</w:t>
            </w:r>
          </w:p>
        </w:tc>
        <w:tc>
          <w:tcPr>
            <w:tcW w:w="150" w:type="dxa"/>
            <w:tcBorders>
              <w:top w:val="nil"/>
              <w:left w:val="nil"/>
              <w:bottom w:val="single" w:sz="4" w:space="0" w:color="auto"/>
              <w:right w:val="single" w:sz="4" w:space="0" w:color="auto"/>
            </w:tcBorders>
            <w:shd w:val="clear" w:color="auto" w:fill="auto"/>
            <w:vAlign w:val="center"/>
            <w:hideMark/>
          </w:tcPr>
          <w:p w14:paraId="11AAF36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w:t>
            </w:r>
          </w:p>
        </w:tc>
        <w:tc>
          <w:tcPr>
            <w:tcW w:w="150" w:type="dxa"/>
            <w:tcBorders>
              <w:top w:val="nil"/>
              <w:left w:val="nil"/>
              <w:bottom w:val="single" w:sz="4" w:space="0" w:color="auto"/>
              <w:right w:val="single" w:sz="4" w:space="0" w:color="auto"/>
            </w:tcBorders>
            <w:shd w:val="clear" w:color="auto" w:fill="auto"/>
            <w:vAlign w:val="center"/>
            <w:hideMark/>
          </w:tcPr>
          <w:p w14:paraId="6648AA8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0CC3F84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400" w:type="dxa"/>
            <w:tcBorders>
              <w:top w:val="nil"/>
              <w:left w:val="nil"/>
              <w:bottom w:val="single" w:sz="4" w:space="0" w:color="auto"/>
              <w:right w:val="single" w:sz="4" w:space="0" w:color="auto"/>
            </w:tcBorders>
            <w:shd w:val="clear" w:color="auto" w:fill="auto"/>
            <w:vAlign w:val="center"/>
            <w:hideMark/>
          </w:tcPr>
          <w:p w14:paraId="5517BA5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0A53941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EN EMERGENCIAS DE GRAN MAGNITUD PUEDE AFECTARSE LA EJECUCIÓN DEL CONTRATO.</w:t>
            </w:r>
          </w:p>
        </w:tc>
        <w:tc>
          <w:tcPr>
            <w:tcW w:w="562" w:type="dxa"/>
            <w:tcBorders>
              <w:top w:val="nil"/>
              <w:left w:val="nil"/>
              <w:bottom w:val="single" w:sz="4" w:space="0" w:color="auto"/>
              <w:right w:val="single" w:sz="4" w:space="0" w:color="auto"/>
            </w:tcBorders>
            <w:shd w:val="clear" w:color="auto" w:fill="auto"/>
            <w:vAlign w:val="center"/>
            <w:hideMark/>
          </w:tcPr>
          <w:p w14:paraId="4363ED1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6B8BB64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SUPERVISIÓN</w:t>
            </w:r>
          </w:p>
        </w:tc>
        <w:tc>
          <w:tcPr>
            <w:tcW w:w="523" w:type="dxa"/>
            <w:tcBorders>
              <w:top w:val="nil"/>
              <w:left w:val="nil"/>
              <w:bottom w:val="single" w:sz="4" w:space="0" w:color="auto"/>
              <w:right w:val="single" w:sz="4" w:space="0" w:color="auto"/>
            </w:tcBorders>
            <w:shd w:val="clear" w:color="auto" w:fill="auto"/>
            <w:vAlign w:val="center"/>
            <w:hideMark/>
          </w:tcPr>
          <w:p w14:paraId="69DC34E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DURANTE LA ETAPA DE REVISIÓN DE ESTUDIOS Y DISEÑOS</w:t>
            </w:r>
          </w:p>
        </w:tc>
        <w:tc>
          <w:tcPr>
            <w:tcW w:w="61" w:type="dxa"/>
            <w:vAlign w:val="center"/>
            <w:hideMark/>
          </w:tcPr>
          <w:p w14:paraId="3FE678D4"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2B281F77" w14:textId="77777777" w:rsidTr="008358DE">
        <w:trPr>
          <w:trHeight w:val="4378"/>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75E74FC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21</w:t>
            </w:r>
          </w:p>
        </w:tc>
        <w:tc>
          <w:tcPr>
            <w:tcW w:w="411" w:type="dxa"/>
            <w:tcBorders>
              <w:top w:val="nil"/>
              <w:left w:val="nil"/>
              <w:bottom w:val="single" w:sz="4" w:space="0" w:color="auto"/>
              <w:right w:val="single" w:sz="4" w:space="0" w:color="auto"/>
            </w:tcBorders>
            <w:shd w:val="clear" w:color="auto" w:fill="auto"/>
            <w:vAlign w:val="center"/>
            <w:hideMark/>
          </w:tcPr>
          <w:p w14:paraId="45EC251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0F56B14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0BDAC74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631CDA1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AMBIENTAL</w:t>
            </w:r>
          </w:p>
        </w:tc>
        <w:tc>
          <w:tcPr>
            <w:tcW w:w="946" w:type="dxa"/>
            <w:tcBorders>
              <w:top w:val="nil"/>
              <w:left w:val="nil"/>
              <w:bottom w:val="single" w:sz="4" w:space="0" w:color="auto"/>
              <w:right w:val="single" w:sz="4" w:space="0" w:color="auto"/>
            </w:tcBorders>
            <w:shd w:val="clear" w:color="auto" w:fill="auto"/>
            <w:vAlign w:val="center"/>
            <w:hideMark/>
          </w:tcPr>
          <w:p w14:paraId="64E8A87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GESTIÓN  AMBIENTAL:  DEMORA  EN  LA  OBTENCIÓN DE   LICENCIAS   Y/O   PERMISOS   AMBIENTALES   POR DEMORA   Y/O   INADECUADA     PRESENTACIÓN   DE SOPORTES Y ESTUDIOS.</w:t>
            </w:r>
          </w:p>
        </w:tc>
        <w:tc>
          <w:tcPr>
            <w:tcW w:w="626" w:type="dxa"/>
            <w:tcBorders>
              <w:top w:val="nil"/>
              <w:left w:val="nil"/>
              <w:bottom w:val="single" w:sz="4" w:space="0" w:color="auto"/>
              <w:right w:val="single" w:sz="4" w:space="0" w:color="auto"/>
            </w:tcBorders>
            <w:shd w:val="clear" w:color="auto" w:fill="auto"/>
            <w:vAlign w:val="center"/>
            <w:hideMark/>
          </w:tcPr>
          <w:p w14:paraId="4C9472F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RETRASO EN LA EJECUCIÓN DE LOS TRABAJOS</w:t>
            </w:r>
          </w:p>
        </w:tc>
        <w:tc>
          <w:tcPr>
            <w:tcW w:w="194" w:type="dxa"/>
            <w:tcBorders>
              <w:top w:val="nil"/>
              <w:left w:val="nil"/>
              <w:bottom w:val="single" w:sz="4" w:space="0" w:color="auto"/>
              <w:right w:val="single" w:sz="4" w:space="0" w:color="auto"/>
            </w:tcBorders>
            <w:shd w:val="clear" w:color="auto" w:fill="auto"/>
            <w:vAlign w:val="center"/>
            <w:hideMark/>
          </w:tcPr>
          <w:p w14:paraId="760C3AD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4E3AF9C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166" w:type="dxa"/>
            <w:tcBorders>
              <w:top w:val="nil"/>
              <w:left w:val="nil"/>
              <w:bottom w:val="single" w:sz="4" w:space="0" w:color="auto"/>
              <w:right w:val="single" w:sz="4" w:space="0" w:color="auto"/>
            </w:tcBorders>
            <w:shd w:val="clear" w:color="auto" w:fill="auto"/>
            <w:vAlign w:val="center"/>
            <w:hideMark/>
          </w:tcPr>
          <w:p w14:paraId="478D9B9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5</w:t>
            </w:r>
          </w:p>
        </w:tc>
        <w:tc>
          <w:tcPr>
            <w:tcW w:w="456" w:type="dxa"/>
            <w:tcBorders>
              <w:top w:val="nil"/>
              <w:left w:val="nil"/>
              <w:bottom w:val="single" w:sz="4" w:space="0" w:color="auto"/>
              <w:right w:val="single" w:sz="4" w:space="0" w:color="auto"/>
            </w:tcBorders>
            <w:shd w:val="clear" w:color="auto" w:fill="auto"/>
            <w:vAlign w:val="center"/>
            <w:hideMark/>
          </w:tcPr>
          <w:p w14:paraId="1E95D3B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74E78BE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71EF5C95"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06BFB28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SEGUIMIENTO POR PARTE DEL INTERVENTOR A      LA      GESTIÓN       DOCUMENTADA     DEL CONTRATISTA    PARA    LA    OBTENCIÓN    DE LICENCIAS,   PERMISOS   Y   AUTORIZACIONES AMBIENTALES.</w:t>
            </w:r>
          </w:p>
        </w:tc>
        <w:tc>
          <w:tcPr>
            <w:tcW w:w="150" w:type="dxa"/>
            <w:tcBorders>
              <w:top w:val="nil"/>
              <w:left w:val="nil"/>
              <w:bottom w:val="single" w:sz="4" w:space="0" w:color="auto"/>
              <w:right w:val="single" w:sz="4" w:space="0" w:color="auto"/>
            </w:tcBorders>
            <w:shd w:val="clear" w:color="auto" w:fill="auto"/>
            <w:vAlign w:val="center"/>
            <w:hideMark/>
          </w:tcPr>
          <w:p w14:paraId="0331666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tcBorders>
              <w:top w:val="nil"/>
              <w:left w:val="nil"/>
              <w:bottom w:val="single" w:sz="4" w:space="0" w:color="auto"/>
              <w:right w:val="single" w:sz="4" w:space="0" w:color="auto"/>
            </w:tcBorders>
            <w:shd w:val="clear" w:color="auto" w:fill="auto"/>
            <w:vAlign w:val="center"/>
            <w:hideMark/>
          </w:tcPr>
          <w:p w14:paraId="1933149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tcBorders>
              <w:top w:val="nil"/>
              <w:left w:val="nil"/>
              <w:bottom w:val="single" w:sz="4" w:space="0" w:color="auto"/>
              <w:right w:val="single" w:sz="4" w:space="0" w:color="auto"/>
            </w:tcBorders>
            <w:shd w:val="clear" w:color="auto" w:fill="auto"/>
            <w:vAlign w:val="center"/>
            <w:hideMark/>
          </w:tcPr>
          <w:p w14:paraId="57AA29D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tcBorders>
              <w:top w:val="nil"/>
              <w:left w:val="nil"/>
              <w:bottom w:val="single" w:sz="4" w:space="0" w:color="auto"/>
              <w:right w:val="single" w:sz="4" w:space="0" w:color="auto"/>
            </w:tcBorders>
            <w:shd w:val="clear" w:color="auto" w:fill="auto"/>
            <w:vAlign w:val="center"/>
            <w:hideMark/>
          </w:tcPr>
          <w:p w14:paraId="3614226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3D78A89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58E8037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57D9D3E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VERIFICACIÓN DE LA GESTIÓN REALIZADA Y SUS RESULTADOS, POR PARTE DE ESPECIALISTA AMBIENTAL DEL INTERVENTOR.   COMITÉS TÉCNICOS, SEGUIMIENTO A INFORMES AMBIENTALES POR PARTE DE LA SUPERVISIÓN AMBIENTAL, REQUERIMIENTOS ESCRITOS- RETROALIMENTACIÓN EN LOS PROCEDIMIENTOS ADELANTADOS POR LOS RESPONSABLES DEL TRATAMIENTO.</w:t>
            </w:r>
          </w:p>
        </w:tc>
        <w:tc>
          <w:tcPr>
            <w:tcW w:w="523" w:type="dxa"/>
            <w:tcBorders>
              <w:top w:val="nil"/>
              <w:left w:val="nil"/>
              <w:bottom w:val="single" w:sz="4" w:space="0" w:color="auto"/>
              <w:right w:val="single" w:sz="4" w:space="0" w:color="auto"/>
            </w:tcBorders>
            <w:shd w:val="clear" w:color="auto" w:fill="auto"/>
            <w:vAlign w:val="center"/>
            <w:hideMark/>
          </w:tcPr>
          <w:p w14:paraId="5AA43A4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695CE0C7"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29D1B731" w14:textId="77777777" w:rsidTr="008358DE">
        <w:trPr>
          <w:trHeight w:val="4378"/>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3D4BE4A8"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22</w:t>
            </w:r>
          </w:p>
        </w:tc>
        <w:tc>
          <w:tcPr>
            <w:tcW w:w="411" w:type="dxa"/>
            <w:tcBorders>
              <w:top w:val="nil"/>
              <w:left w:val="nil"/>
              <w:bottom w:val="single" w:sz="4" w:space="0" w:color="auto"/>
              <w:right w:val="single" w:sz="4" w:space="0" w:color="auto"/>
            </w:tcBorders>
            <w:shd w:val="clear" w:color="auto" w:fill="auto"/>
            <w:vAlign w:val="center"/>
            <w:hideMark/>
          </w:tcPr>
          <w:p w14:paraId="238FE55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625EDC9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6C40F1A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1283965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AMBIENTAL</w:t>
            </w:r>
          </w:p>
        </w:tc>
        <w:tc>
          <w:tcPr>
            <w:tcW w:w="946" w:type="dxa"/>
            <w:tcBorders>
              <w:top w:val="nil"/>
              <w:left w:val="nil"/>
              <w:bottom w:val="single" w:sz="4" w:space="0" w:color="auto"/>
              <w:right w:val="single" w:sz="4" w:space="0" w:color="auto"/>
            </w:tcBorders>
            <w:shd w:val="clear" w:color="auto" w:fill="auto"/>
            <w:vAlign w:val="center"/>
            <w:hideMark/>
          </w:tcPr>
          <w:p w14:paraId="5D2B7F6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PASIVOS     AMBIENTALES:    PASIVOS    AMBIENTALES GENERADOS EN EL PROCESO CONSTRUCTIVO, DESDE EL PUNTO DE VISTA AMBIENTAL.</w:t>
            </w:r>
          </w:p>
        </w:tc>
        <w:tc>
          <w:tcPr>
            <w:tcW w:w="626" w:type="dxa"/>
            <w:tcBorders>
              <w:top w:val="nil"/>
              <w:left w:val="nil"/>
              <w:bottom w:val="single" w:sz="4" w:space="0" w:color="auto"/>
              <w:right w:val="single" w:sz="4" w:space="0" w:color="auto"/>
            </w:tcBorders>
            <w:shd w:val="clear" w:color="auto" w:fill="auto"/>
            <w:vAlign w:val="center"/>
            <w:hideMark/>
          </w:tcPr>
          <w:p w14:paraId="68C3F05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IMPACTO    NEGATIVO    POR    EFECTOS    EN    LA EJECUCIÓN DEL PROYECTO</w:t>
            </w:r>
          </w:p>
        </w:tc>
        <w:tc>
          <w:tcPr>
            <w:tcW w:w="194" w:type="dxa"/>
            <w:tcBorders>
              <w:top w:val="nil"/>
              <w:left w:val="nil"/>
              <w:bottom w:val="single" w:sz="4" w:space="0" w:color="auto"/>
              <w:right w:val="single" w:sz="4" w:space="0" w:color="auto"/>
            </w:tcBorders>
            <w:shd w:val="clear" w:color="auto" w:fill="auto"/>
            <w:vAlign w:val="center"/>
            <w:hideMark/>
          </w:tcPr>
          <w:p w14:paraId="3FE8ADA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77" w:type="dxa"/>
            <w:tcBorders>
              <w:top w:val="nil"/>
              <w:left w:val="nil"/>
              <w:bottom w:val="single" w:sz="4" w:space="0" w:color="auto"/>
              <w:right w:val="single" w:sz="4" w:space="0" w:color="auto"/>
            </w:tcBorders>
            <w:shd w:val="clear" w:color="auto" w:fill="auto"/>
            <w:vAlign w:val="center"/>
            <w:hideMark/>
          </w:tcPr>
          <w:p w14:paraId="5C5A83E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17843E5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456" w:type="dxa"/>
            <w:tcBorders>
              <w:top w:val="nil"/>
              <w:left w:val="nil"/>
              <w:bottom w:val="single" w:sz="4" w:space="0" w:color="auto"/>
              <w:right w:val="single" w:sz="4" w:space="0" w:color="auto"/>
            </w:tcBorders>
            <w:shd w:val="clear" w:color="auto" w:fill="auto"/>
            <w:vAlign w:val="center"/>
            <w:hideMark/>
          </w:tcPr>
          <w:p w14:paraId="47596E1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MEDIO</w:t>
            </w:r>
          </w:p>
        </w:tc>
        <w:tc>
          <w:tcPr>
            <w:tcW w:w="522" w:type="dxa"/>
            <w:tcBorders>
              <w:top w:val="nil"/>
              <w:left w:val="nil"/>
              <w:bottom w:val="single" w:sz="4" w:space="0" w:color="auto"/>
              <w:right w:val="single" w:sz="4" w:space="0" w:color="auto"/>
            </w:tcBorders>
            <w:shd w:val="clear" w:color="auto" w:fill="auto"/>
            <w:vAlign w:val="center"/>
            <w:hideMark/>
          </w:tcPr>
          <w:p w14:paraId="4CE26A2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250F8B0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60544C4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w:t>
            </w:r>
            <w:r w:rsidRPr="008358DE">
              <w:rPr>
                <w:rFonts w:ascii="Calibri" w:eastAsia="Times New Roman" w:hAnsi="Calibri" w:cs="Calibri"/>
                <w:color w:val="000000"/>
                <w:sz w:val="18"/>
                <w:szCs w:val="18"/>
                <w:lang w:eastAsia="es-MX"/>
              </w:rPr>
              <w:lastRenderedPageBreak/>
              <w:t>SANCIONATORIOS     PARA     CONMINAR     SU CUMPLIMIENTO        O        SANCIONAR        EL INCUMPLIMIENTO.</w:t>
            </w:r>
          </w:p>
        </w:tc>
        <w:tc>
          <w:tcPr>
            <w:tcW w:w="150" w:type="dxa"/>
            <w:tcBorders>
              <w:top w:val="nil"/>
              <w:left w:val="nil"/>
              <w:bottom w:val="single" w:sz="4" w:space="0" w:color="auto"/>
              <w:right w:val="single" w:sz="4" w:space="0" w:color="auto"/>
            </w:tcBorders>
            <w:shd w:val="clear" w:color="auto" w:fill="auto"/>
            <w:vAlign w:val="center"/>
            <w:hideMark/>
          </w:tcPr>
          <w:p w14:paraId="1CFE178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1</w:t>
            </w:r>
          </w:p>
        </w:tc>
        <w:tc>
          <w:tcPr>
            <w:tcW w:w="150" w:type="dxa"/>
            <w:tcBorders>
              <w:top w:val="nil"/>
              <w:left w:val="nil"/>
              <w:bottom w:val="single" w:sz="4" w:space="0" w:color="auto"/>
              <w:right w:val="single" w:sz="4" w:space="0" w:color="auto"/>
            </w:tcBorders>
            <w:shd w:val="clear" w:color="auto" w:fill="auto"/>
            <w:vAlign w:val="center"/>
            <w:hideMark/>
          </w:tcPr>
          <w:p w14:paraId="5AD88B0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66" w:type="dxa"/>
            <w:tcBorders>
              <w:top w:val="nil"/>
              <w:left w:val="nil"/>
              <w:bottom w:val="single" w:sz="4" w:space="0" w:color="auto"/>
              <w:right w:val="single" w:sz="4" w:space="0" w:color="auto"/>
            </w:tcBorders>
            <w:shd w:val="clear" w:color="auto" w:fill="auto"/>
            <w:vAlign w:val="center"/>
            <w:hideMark/>
          </w:tcPr>
          <w:p w14:paraId="405B4DB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400" w:type="dxa"/>
            <w:tcBorders>
              <w:top w:val="nil"/>
              <w:left w:val="nil"/>
              <w:bottom w:val="single" w:sz="4" w:space="0" w:color="auto"/>
              <w:right w:val="single" w:sz="4" w:space="0" w:color="auto"/>
            </w:tcBorders>
            <w:shd w:val="clear" w:color="auto" w:fill="auto"/>
            <w:vAlign w:val="center"/>
            <w:hideMark/>
          </w:tcPr>
          <w:p w14:paraId="09C2013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72B62FC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NO</w:t>
            </w:r>
          </w:p>
        </w:tc>
        <w:tc>
          <w:tcPr>
            <w:tcW w:w="562" w:type="dxa"/>
            <w:tcBorders>
              <w:top w:val="nil"/>
              <w:left w:val="nil"/>
              <w:bottom w:val="single" w:sz="4" w:space="0" w:color="auto"/>
              <w:right w:val="single" w:sz="4" w:space="0" w:color="auto"/>
            </w:tcBorders>
            <w:shd w:val="clear" w:color="auto" w:fill="auto"/>
            <w:vAlign w:val="center"/>
            <w:hideMark/>
          </w:tcPr>
          <w:p w14:paraId="52534B4B"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607C5509"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VERIFICACIÓN DE LA GESTIÓN REALIZADA Y SUS RESULTADOS, POR PARTE DE ESPECIALISTA AMBIENTAL DEL INTERVENTOR.   COMITÉS TÉCNICOS, SEGUIMIENTO A INFORMES AMBIENTALES POR PARTE DE LA SUPERVISIÓN AMBIENTAL, REQUERIMIENTOS ESCRITOS- RETROALIMENTACIÓN EN LOS PROCEDIMIENTOS ADELANTADOS POR LOS RESPONSABLES DEL TRATAMIENTO.</w:t>
            </w:r>
          </w:p>
        </w:tc>
        <w:tc>
          <w:tcPr>
            <w:tcW w:w="523" w:type="dxa"/>
            <w:tcBorders>
              <w:top w:val="nil"/>
              <w:left w:val="nil"/>
              <w:bottom w:val="single" w:sz="4" w:space="0" w:color="auto"/>
              <w:right w:val="single" w:sz="4" w:space="0" w:color="auto"/>
            </w:tcBorders>
            <w:shd w:val="clear" w:color="auto" w:fill="auto"/>
            <w:vAlign w:val="center"/>
            <w:hideMark/>
          </w:tcPr>
          <w:p w14:paraId="1CD71D7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039297AF"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r w:rsidR="008358DE" w:rsidRPr="008358DE" w14:paraId="6E5625CF" w14:textId="77777777" w:rsidTr="008358DE">
        <w:trPr>
          <w:trHeight w:val="4516"/>
        </w:trPr>
        <w:tc>
          <w:tcPr>
            <w:tcW w:w="150" w:type="dxa"/>
            <w:tcBorders>
              <w:top w:val="nil"/>
              <w:left w:val="single" w:sz="4" w:space="0" w:color="auto"/>
              <w:bottom w:val="single" w:sz="4" w:space="0" w:color="auto"/>
              <w:right w:val="single" w:sz="4" w:space="0" w:color="auto"/>
            </w:tcBorders>
            <w:shd w:val="clear" w:color="auto" w:fill="auto"/>
            <w:vAlign w:val="center"/>
            <w:hideMark/>
          </w:tcPr>
          <w:p w14:paraId="6D6DA97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23</w:t>
            </w:r>
          </w:p>
        </w:tc>
        <w:tc>
          <w:tcPr>
            <w:tcW w:w="411" w:type="dxa"/>
            <w:tcBorders>
              <w:top w:val="nil"/>
              <w:left w:val="nil"/>
              <w:bottom w:val="single" w:sz="4" w:space="0" w:color="auto"/>
              <w:right w:val="single" w:sz="4" w:space="0" w:color="auto"/>
            </w:tcBorders>
            <w:shd w:val="clear" w:color="auto" w:fill="auto"/>
            <w:vAlign w:val="center"/>
            <w:hideMark/>
          </w:tcPr>
          <w:p w14:paraId="230C26A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GENERAL</w:t>
            </w:r>
          </w:p>
        </w:tc>
        <w:tc>
          <w:tcPr>
            <w:tcW w:w="476" w:type="dxa"/>
            <w:tcBorders>
              <w:top w:val="nil"/>
              <w:left w:val="nil"/>
              <w:bottom w:val="single" w:sz="4" w:space="0" w:color="auto"/>
              <w:right w:val="single" w:sz="4" w:space="0" w:color="auto"/>
            </w:tcBorders>
            <w:shd w:val="clear" w:color="auto" w:fill="auto"/>
            <w:vAlign w:val="center"/>
            <w:hideMark/>
          </w:tcPr>
          <w:p w14:paraId="2434CE3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EXTERNO</w:t>
            </w:r>
          </w:p>
        </w:tc>
        <w:tc>
          <w:tcPr>
            <w:tcW w:w="561" w:type="dxa"/>
            <w:tcBorders>
              <w:top w:val="nil"/>
              <w:left w:val="nil"/>
              <w:bottom w:val="single" w:sz="4" w:space="0" w:color="auto"/>
              <w:right w:val="single" w:sz="4" w:space="0" w:color="auto"/>
            </w:tcBorders>
            <w:shd w:val="clear" w:color="auto" w:fill="auto"/>
            <w:vAlign w:val="center"/>
            <w:hideMark/>
          </w:tcPr>
          <w:p w14:paraId="18D8924A"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EJECUCIÓN</w:t>
            </w:r>
          </w:p>
        </w:tc>
        <w:tc>
          <w:tcPr>
            <w:tcW w:w="533" w:type="dxa"/>
            <w:tcBorders>
              <w:top w:val="nil"/>
              <w:left w:val="nil"/>
              <w:bottom w:val="single" w:sz="4" w:space="0" w:color="auto"/>
              <w:right w:val="single" w:sz="4" w:space="0" w:color="auto"/>
            </w:tcBorders>
            <w:shd w:val="clear" w:color="auto" w:fill="auto"/>
            <w:vAlign w:val="center"/>
            <w:hideMark/>
          </w:tcPr>
          <w:p w14:paraId="4770E71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AMBIENTAL</w:t>
            </w:r>
          </w:p>
        </w:tc>
        <w:tc>
          <w:tcPr>
            <w:tcW w:w="946" w:type="dxa"/>
            <w:tcBorders>
              <w:top w:val="nil"/>
              <w:left w:val="nil"/>
              <w:bottom w:val="single" w:sz="4" w:space="0" w:color="auto"/>
              <w:right w:val="single" w:sz="4" w:space="0" w:color="auto"/>
            </w:tcBorders>
            <w:shd w:val="clear" w:color="auto" w:fill="auto"/>
            <w:vAlign w:val="center"/>
            <w:hideMark/>
          </w:tcPr>
          <w:p w14:paraId="515E3EC3"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 xml:space="preserve">AMBIENTAL: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w:t>
            </w:r>
            <w:r w:rsidRPr="008358DE">
              <w:rPr>
                <w:rFonts w:ascii="Calibri" w:eastAsia="Times New Roman" w:hAnsi="Calibri" w:cs="Calibri"/>
                <w:color w:val="000000"/>
                <w:sz w:val="18"/>
                <w:szCs w:val="18"/>
                <w:lang w:eastAsia="es-MX"/>
              </w:rPr>
              <w:lastRenderedPageBreak/>
              <w:t>EXPLOTACIÓN  MINERA,  OCUPACIÓN  DE  CAUCES  E INTERVENCIONES   FORESTALES   SIN   LOS   DEBIDOS PERMISOS DE LAS AUTORIDADES AMBIENTALES.</w:t>
            </w:r>
          </w:p>
        </w:tc>
        <w:tc>
          <w:tcPr>
            <w:tcW w:w="626" w:type="dxa"/>
            <w:tcBorders>
              <w:top w:val="nil"/>
              <w:left w:val="nil"/>
              <w:bottom w:val="single" w:sz="4" w:space="0" w:color="auto"/>
              <w:right w:val="single" w:sz="4" w:space="0" w:color="auto"/>
            </w:tcBorders>
            <w:shd w:val="clear" w:color="auto" w:fill="auto"/>
            <w:vAlign w:val="center"/>
            <w:hideMark/>
          </w:tcPr>
          <w:p w14:paraId="279A9DC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lastRenderedPageBreak/>
              <w:t>GENERA    INCUMPLIMIENTO    AMBIENTAL    QUE PUEDE AFECTAR LA EJECUCIÓN DEL PROYECTO Y OCASIONA    SANCIONES    DE    LAS    ENTIDADES AMBIENTALES COMPETENTES.</w:t>
            </w:r>
          </w:p>
        </w:tc>
        <w:tc>
          <w:tcPr>
            <w:tcW w:w="194" w:type="dxa"/>
            <w:tcBorders>
              <w:top w:val="nil"/>
              <w:left w:val="nil"/>
              <w:bottom w:val="single" w:sz="4" w:space="0" w:color="auto"/>
              <w:right w:val="single" w:sz="4" w:space="0" w:color="auto"/>
            </w:tcBorders>
            <w:shd w:val="clear" w:color="auto" w:fill="auto"/>
            <w:vAlign w:val="center"/>
            <w:hideMark/>
          </w:tcPr>
          <w:p w14:paraId="71A39416"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77" w:type="dxa"/>
            <w:tcBorders>
              <w:top w:val="nil"/>
              <w:left w:val="nil"/>
              <w:bottom w:val="single" w:sz="4" w:space="0" w:color="auto"/>
              <w:right w:val="single" w:sz="4" w:space="0" w:color="auto"/>
            </w:tcBorders>
            <w:shd w:val="clear" w:color="auto" w:fill="auto"/>
            <w:vAlign w:val="center"/>
            <w:hideMark/>
          </w:tcPr>
          <w:p w14:paraId="2B75040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4</w:t>
            </w:r>
          </w:p>
        </w:tc>
        <w:tc>
          <w:tcPr>
            <w:tcW w:w="166" w:type="dxa"/>
            <w:tcBorders>
              <w:top w:val="nil"/>
              <w:left w:val="nil"/>
              <w:bottom w:val="single" w:sz="4" w:space="0" w:color="auto"/>
              <w:right w:val="single" w:sz="4" w:space="0" w:color="auto"/>
            </w:tcBorders>
            <w:shd w:val="clear" w:color="auto" w:fill="auto"/>
            <w:vAlign w:val="center"/>
            <w:hideMark/>
          </w:tcPr>
          <w:p w14:paraId="432974DD"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6</w:t>
            </w:r>
          </w:p>
        </w:tc>
        <w:tc>
          <w:tcPr>
            <w:tcW w:w="456" w:type="dxa"/>
            <w:tcBorders>
              <w:top w:val="nil"/>
              <w:left w:val="nil"/>
              <w:bottom w:val="single" w:sz="4" w:space="0" w:color="auto"/>
              <w:right w:val="single" w:sz="4" w:space="0" w:color="auto"/>
            </w:tcBorders>
            <w:shd w:val="clear" w:color="auto" w:fill="auto"/>
            <w:vAlign w:val="center"/>
            <w:hideMark/>
          </w:tcPr>
          <w:p w14:paraId="28750BB7"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ALTO</w:t>
            </w:r>
          </w:p>
        </w:tc>
        <w:tc>
          <w:tcPr>
            <w:tcW w:w="522" w:type="dxa"/>
            <w:tcBorders>
              <w:top w:val="nil"/>
              <w:left w:val="nil"/>
              <w:bottom w:val="single" w:sz="4" w:space="0" w:color="auto"/>
              <w:right w:val="single" w:sz="4" w:space="0" w:color="auto"/>
            </w:tcBorders>
            <w:shd w:val="clear" w:color="auto" w:fill="auto"/>
            <w:vAlign w:val="center"/>
            <w:hideMark/>
          </w:tcPr>
          <w:p w14:paraId="2D4F459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w:t>
            </w:r>
          </w:p>
        </w:tc>
        <w:tc>
          <w:tcPr>
            <w:tcW w:w="502" w:type="dxa"/>
            <w:tcBorders>
              <w:top w:val="nil"/>
              <w:left w:val="nil"/>
              <w:bottom w:val="single" w:sz="4" w:space="0" w:color="auto"/>
              <w:right w:val="single" w:sz="4" w:space="0" w:color="auto"/>
            </w:tcBorders>
            <w:shd w:val="clear" w:color="auto" w:fill="auto"/>
            <w:vAlign w:val="center"/>
            <w:hideMark/>
          </w:tcPr>
          <w:p w14:paraId="552EABF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EVITAR RIESGO</w:t>
            </w:r>
          </w:p>
        </w:tc>
        <w:tc>
          <w:tcPr>
            <w:tcW w:w="980" w:type="dxa"/>
            <w:tcBorders>
              <w:top w:val="nil"/>
              <w:left w:val="nil"/>
              <w:bottom w:val="single" w:sz="4" w:space="0" w:color="auto"/>
              <w:right w:val="single" w:sz="4" w:space="0" w:color="auto"/>
            </w:tcBorders>
            <w:shd w:val="clear" w:color="auto" w:fill="auto"/>
            <w:vAlign w:val="center"/>
            <w:hideMark/>
          </w:tcPr>
          <w:p w14:paraId="7A872BD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c>
          <w:tcPr>
            <w:tcW w:w="150" w:type="dxa"/>
            <w:tcBorders>
              <w:top w:val="nil"/>
              <w:left w:val="nil"/>
              <w:bottom w:val="single" w:sz="4" w:space="0" w:color="auto"/>
              <w:right w:val="single" w:sz="4" w:space="0" w:color="auto"/>
            </w:tcBorders>
            <w:shd w:val="clear" w:color="auto" w:fill="auto"/>
            <w:vAlign w:val="center"/>
            <w:hideMark/>
          </w:tcPr>
          <w:p w14:paraId="2EA8E704"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1</w:t>
            </w:r>
          </w:p>
        </w:tc>
        <w:tc>
          <w:tcPr>
            <w:tcW w:w="150" w:type="dxa"/>
            <w:tcBorders>
              <w:top w:val="nil"/>
              <w:left w:val="nil"/>
              <w:bottom w:val="single" w:sz="4" w:space="0" w:color="auto"/>
              <w:right w:val="single" w:sz="4" w:space="0" w:color="auto"/>
            </w:tcBorders>
            <w:shd w:val="clear" w:color="auto" w:fill="auto"/>
            <w:vAlign w:val="center"/>
            <w:hideMark/>
          </w:tcPr>
          <w:p w14:paraId="20B3421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2</w:t>
            </w:r>
          </w:p>
        </w:tc>
        <w:tc>
          <w:tcPr>
            <w:tcW w:w="166" w:type="dxa"/>
            <w:tcBorders>
              <w:top w:val="nil"/>
              <w:left w:val="nil"/>
              <w:bottom w:val="single" w:sz="4" w:space="0" w:color="auto"/>
              <w:right w:val="single" w:sz="4" w:space="0" w:color="auto"/>
            </w:tcBorders>
            <w:shd w:val="clear" w:color="auto" w:fill="auto"/>
            <w:vAlign w:val="center"/>
            <w:hideMark/>
          </w:tcPr>
          <w:p w14:paraId="17FC658C"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3</w:t>
            </w:r>
          </w:p>
        </w:tc>
        <w:tc>
          <w:tcPr>
            <w:tcW w:w="400" w:type="dxa"/>
            <w:tcBorders>
              <w:top w:val="nil"/>
              <w:left w:val="nil"/>
              <w:bottom w:val="single" w:sz="4" w:space="0" w:color="auto"/>
              <w:right w:val="single" w:sz="4" w:space="0" w:color="auto"/>
            </w:tcBorders>
            <w:shd w:val="clear" w:color="auto" w:fill="auto"/>
            <w:vAlign w:val="center"/>
            <w:hideMark/>
          </w:tcPr>
          <w:p w14:paraId="48D06DDF"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RIESGO BAJO</w:t>
            </w:r>
          </w:p>
        </w:tc>
        <w:tc>
          <w:tcPr>
            <w:tcW w:w="510" w:type="dxa"/>
            <w:tcBorders>
              <w:top w:val="nil"/>
              <w:left w:val="nil"/>
              <w:bottom w:val="single" w:sz="4" w:space="0" w:color="auto"/>
              <w:right w:val="single" w:sz="4" w:space="0" w:color="auto"/>
            </w:tcBorders>
            <w:shd w:val="clear" w:color="auto" w:fill="auto"/>
            <w:vAlign w:val="center"/>
            <w:hideMark/>
          </w:tcPr>
          <w:p w14:paraId="7F13DED2"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SI</w:t>
            </w:r>
          </w:p>
        </w:tc>
        <w:tc>
          <w:tcPr>
            <w:tcW w:w="562" w:type="dxa"/>
            <w:tcBorders>
              <w:top w:val="nil"/>
              <w:left w:val="nil"/>
              <w:bottom w:val="single" w:sz="4" w:space="0" w:color="auto"/>
              <w:right w:val="single" w:sz="4" w:space="0" w:color="auto"/>
            </w:tcBorders>
            <w:shd w:val="clear" w:color="auto" w:fill="auto"/>
            <w:vAlign w:val="center"/>
            <w:hideMark/>
          </w:tcPr>
          <w:p w14:paraId="38582430"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PROPONENTE Y/O CONTRATISTA/ INTERVENTORÍA</w:t>
            </w:r>
          </w:p>
        </w:tc>
        <w:tc>
          <w:tcPr>
            <w:tcW w:w="750" w:type="dxa"/>
            <w:tcBorders>
              <w:top w:val="nil"/>
              <w:left w:val="nil"/>
              <w:bottom w:val="single" w:sz="4" w:space="0" w:color="auto"/>
              <w:right w:val="single" w:sz="4" w:space="0" w:color="auto"/>
            </w:tcBorders>
            <w:shd w:val="clear" w:color="auto" w:fill="auto"/>
            <w:vAlign w:val="center"/>
            <w:hideMark/>
          </w:tcPr>
          <w:p w14:paraId="28710FB1"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523" w:type="dxa"/>
            <w:tcBorders>
              <w:top w:val="nil"/>
              <w:left w:val="nil"/>
              <w:bottom w:val="single" w:sz="4" w:space="0" w:color="auto"/>
              <w:right w:val="single" w:sz="4" w:space="0" w:color="auto"/>
            </w:tcBorders>
            <w:shd w:val="clear" w:color="auto" w:fill="auto"/>
            <w:vAlign w:val="center"/>
            <w:hideMark/>
          </w:tcPr>
          <w:p w14:paraId="1473D35E" w14:textId="77777777" w:rsidR="008358DE" w:rsidRPr="008358DE" w:rsidRDefault="008358DE" w:rsidP="008358DE">
            <w:pPr>
              <w:spacing w:line="240" w:lineRule="auto"/>
              <w:contextualSpacing w:val="0"/>
              <w:jc w:val="center"/>
              <w:rPr>
                <w:rFonts w:ascii="Calibri" w:eastAsia="Times New Roman" w:hAnsi="Calibri" w:cs="Calibri"/>
                <w:color w:val="000000"/>
                <w:sz w:val="18"/>
                <w:szCs w:val="18"/>
                <w:lang w:eastAsia="es-MX"/>
              </w:rPr>
            </w:pPr>
            <w:r w:rsidRPr="008358DE">
              <w:rPr>
                <w:rFonts w:ascii="Calibri" w:eastAsia="Times New Roman" w:hAnsi="Calibri" w:cs="Calibri"/>
                <w:color w:val="000000"/>
                <w:sz w:val="18"/>
                <w:szCs w:val="18"/>
                <w:lang w:eastAsia="es-MX"/>
              </w:rPr>
              <w:t>FRECUENTE</w:t>
            </w:r>
          </w:p>
        </w:tc>
        <w:tc>
          <w:tcPr>
            <w:tcW w:w="61" w:type="dxa"/>
            <w:vAlign w:val="center"/>
            <w:hideMark/>
          </w:tcPr>
          <w:p w14:paraId="3A807D5D" w14:textId="77777777" w:rsidR="008358DE" w:rsidRPr="008358DE" w:rsidRDefault="008358DE" w:rsidP="008358DE">
            <w:pPr>
              <w:spacing w:line="240" w:lineRule="auto"/>
              <w:contextualSpacing w:val="0"/>
              <w:jc w:val="left"/>
              <w:rPr>
                <w:rFonts w:ascii="Times New Roman" w:eastAsia="Times New Roman" w:hAnsi="Times New Roman" w:cs="Times New Roman"/>
                <w:sz w:val="20"/>
                <w:szCs w:val="20"/>
                <w:lang w:eastAsia="es-MX"/>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8358DE">
      <w:headerReference w:type="default" r:id="rId11"/>
      <w:footerReference w:type="default" r:id="rId12"/>
      <w:pgSz w:w="20160" w:h="12240" w:orient="landscape"/>
      <w:pgMar w:top="1134" w:right="1134" w:bottom="130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EBEF9" w14:textId="77777777" w:rsidR="00CD4C9E" w:rsidRDefault="00CD4C9E" w:rsidP="00091875">
      <w:pPr>
        <w:spacing w:line="240" w:lineRule="auto"/>
      </w:pPr>
      <w:r>
        <w:separator/>
      </w:r>
    </w:p>
  </w:endnote>
  <w:endnote w:type="continuationSeparator" w:id="0">
    <w:p w14:paraId="5A5DAEA6" w14:textId="77777777" w:rsidR="00CD4C9E" w:rsidRDefault="00CD4C9E" w:rsidP="00091875">
      <w:pPr>
        <w:spacing w:line="240" w:lineRule="auto"/>
      </w:pPr>
      <w:r>
        <w:continuationSeparator/>
      </w:r>
    </w:p>
  </w:endnote>
  <w:endnote w:type="continuationNotice" w:id="1">
    <w:p w14:paraId="017D6093" w14:textId="77777777" w:rsidR="00CD4C9E" w:rsidRDefault="00CD4C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1"/>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25"/>
      <w:gridCol w:w="3814"/>
      <w:gridCol w:w="1967"/>
      <w:gridCol w:w="562"/>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A658" w14:textId="77777777" w:rsidR="00CD4C9E" w:rsidRDefault="00CD4C9E" w:rsidP="00091875">
      <w:pPr>
        <w:spacing w:line="240" w:lineRule="auto"/>
      </w:pPr>
      <w:r>
        <w:separator/>
      </w:r>
    </w:p>
  </w:footnote>
  <w:footnote w:type="continuationSeparator" w:id="0">
    <w:p w14:paraId="45BDF87C" w14:textId="77777777" w:rsidR="00CD4C9E" w:rsidRDefault="00CD4C9E" w:rsidP="00091875">
      <w:pPr>
        <w:spacing w:line="240" w:lineRule="auto"/>
      </w:pPr>
      <w:r>
        <w:continuationSeparator/>
      </w:r>
    </w:p>
  </w:footnote>
  <w:footnote w:type="continuationNotice" w:id="1">
    <w:p w14:paraId="2B8F143B" w14:textId="77777777" w:rsidR="00CD4C9E" w:rsidRDefault="00CD4C9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2"/>
      <w:gridCol w:w="9241"/>
      <w:gridCol w:w="1890"/>
      <w:gridCol w:w="4035"/>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40B8"/>
    <w:rsid w:val="0076567A"/>
    <w:rsid w:val="0077727E"/>
    <w:rsid w:val="007B2A82"/>
    <w:rsid w:val="007B33E6"/>
    <w:rsid w:val="007C5B18"/>
    <w:rsid w:val="007C702A"/>
    <w:rsid w:val="007E1A1D"/>
    <w:rsid w:val="00805ECB"/>
    <w:rsid w:val="00815604"/>
    <w:rsid w:val="00833F3B"/>
    <w:rsid w:val="008358DE"/>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C9E"/>
    <w:rsid w:val="00CD4E92"/>
    <w:rsid w:val="00CF543A"/>
    <w:rsid w:val="00CF7B39"/>
    <w:rsid w:val="00D13765"/>
    <w:rsid w:val="00D5252D"/>
    <w:rsid w:val="00D70D7B"/>
    <w:rsid w:val="00D802B8"/>
    <w:rsid w:val="00D86ECC"/>
    <w:rsid w:val="00DA2321"/>
    <w:rsid w:val="00DD4300"/>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95657188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3747</Words>
  <Characters>20609</Characters>
  <Application>Microsoft Office Word</Application>
  <DocSecurity>0</DocSecurity>
  <Lines>171</Lines>
  <Paragraphs>48</Paragraphs>
  <ScaleCrop>false</ScaleCrop>
  <Company>Hewlett-Packard Company</Company>
  <LinksUpToDate>false</LinksUpToDate>
  <CharactersWithSpaces>24308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Microsoft Office User</cp:lastModifiedBy>
  <cp:revision>6</cp:revision>
  <cp:lastPrinted>2020-11-13T22:46:00Z</cp:lastPrinted>
  <dcterms:created xsi:type="dcterms:W3CDTF">2022-08-02T17:35:00Z</dcterms:created>
  <dcterms:modified xsi:type="dcterms:W3CDTF">2025-10-17T20:30:00Z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