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46BAD"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FORMATO</w:t>
      </w:r>
    </w:p>
    <w:p w14:paraId="5B636F83"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ACREDITACIÓN FACTORES DE DESEMPATE</w:t>
      </w:r>
    </w:p>
    <w:p w14:paraId="39B2F519" w14:textId="77777777" w:rsidR="00EE28BE" w:rsidRDefault="00EE28BE" w:rsidP="00EE28BE">
      <w:pPr>
        <w:widowControl w:val="0"/>
        <w:spacing w:before="9"/>
        <w:rPr>
          <w:rFonts w:ascii="Arial" w:eastAsia="Arial" w:hAnsi="Arial" w:cs="Arial"/>
          <w:sz w:val="21"/>
          <w:szCs w:val="21"/>
        </w:rPr>
      </w:pPr>
    </w:p>
    <w:p w14:paraId="21719654" w14:textId="1688947C" w:rsidR="00EE28BE" w:rsidRPr="003D76E7" w:rsidRDefault="00EE28BE" w:rsidP="00EE28BE">
      <w:pPr>
        <w:pBdr>
          <w:top w:val="nil"/>
          <w:left w:val="nil"/>
          <w:bottom w:val="nil"/>
          <w:right w:val="nil"/>
          <w:between w:val="nil"/>
        </w:pBdr>
        <w:tabs>
          <w:tab w:val="left" w:pos="1560"/>
        </w:tabs>
        <w:ind w:left="1560" w:hanging="1560"/>
        <w:rPr>
          <w:rFonts w:ascii="Arial" w:hAnsi="Arial" w:cs="Arial"/>
          <w:color w:val="000000"/>
          <w:sz w:val="22"/>
          <w:szCs w:val="22"/>
        </w:rPr>
      </w:pPr>
      <w:r w:rsidRPr="003D76E7">
        <w:rPr>
          <w:rFonts w:ascii="Arial" w:eastAsia="Arial" w:hAnsi="Arial" w:cs="Arial"/>
          <w:b/>
          <w:color w:val="000000"/>
          <w:sz w:val="22"/>
          <w:szCs w:val="22"/>
        </w:rPr>
        <w:t>REFERENCIA:</w:t>
      </w:r>
      <w:r w:rsidRPr="003D76E7">
        <w:rPr>
          <w:rFonts w:ascii="Arial" w:eastAsia="Arial" w:hAnsi="Arial" w:cs="Arial"/>
          <w:color w:val="000000"/>
          <w:sz w:val="22"/>
          <w:szCs w:val="22"/>
        </w:rPr>
        <w:tab/>
        <w:t>Proceso de Contratación N</w:t>
      </w:r>
      <w:r w:rsidRPr="003D76E7">
        <w:rPr>
          <w:rFonts w:ascii="Arial" w:hAnsi="Arial" w:cs="Arial"/>
          <w:color w:val="000000"/>
          <w:sz w:val="22"/>
          <w:szCs w:val="22"/>
        </w:rPr>
        <w:t>o. IDPC-CMA-00</w:t>
      </w:r>
      <w:r w:rsidR="00B1185A">
        <w:rPr>
          <w:rFonts w:ascii="Arial" w:hAnsi="Arial" w:cs="Arial"/>
          <w:color w:val="000000"/>
          <w:sz w:val="22"/>
          <w:szCs w:val="22"/>
        </w:rPr>
        <w:t>4</w:t>
      </w:r>
      <w:r w:rsidRPr="003D76E7">
        <w:rPr>
          <w:rFonts w:ascii="Arial" w:hAnsi="Arial" w:cs="Arial"/>
          <w:color w:val="000000"/>
          <w:sz w:val="22"/>
          <w:szCs w:val="22"/>
        </w:rPr>
        <w:t xml:space="preserve">-2025 </w:t>
      </w:r>
      <w:r w:rsidRPr="003D76E7">
        <w:rPr>
          <w:rFonts w:ascii="Arial" w:eastAsia="Arial" w:hAnsi="Arial" w:cs="Arial"/>
          <w:color w:val="000000"/>
          <w:sz w:val="22"/>
          <w:szCs w:val="22"/>
        </w:rPr>
        <w:t xml:space="preserve">en adelante el “Proceso de Contratación” </w:t>
      </w:r>
    </w:p>
    <w:p w14:paraId="1DA0CA9E" w14:textId="77777777" w:rsidR="00EE28BE" w:rsidRPr="003D76E7" w:rsidRDefault="00EE28BE" w:rsidP="00EE28BE">
      <w:pPr>
        <w:pBdr>
          <w:top w:val="nil"/>
          <w:left w:val="nil"/>
          <w:bottom w:val="nil"/>
          <w:right w:val="nil"/>
          <w:between w:val="nil"/>
        </w:pBdr>
        <w:tabs>
          <w:tab w:val="left" w:pos="1560"/>
        </w:tabs>
        <w:ind w:left="1560" w:hanging="1560"/>
        <w:rPr>
          <w:rFonts w:ascii="Arial" w:hAnsi="Arial" w:cs="Arial"/>
          <w:sz w:val="22"/>
          <w:szCs w:val="22"/>
          <w:highlight w:val="white"/>
        </w:rPr>
      </w:pPr>
    </w:p>
    <w:p w14:paraId="0C2FC80C" w14:textId="43762B08" w:rsidR="00B1185A" w:rsidRPr="00B1185A" w:rsidRDefault="00EE28BE" w:rsidP="00B1185A">
      <w:pPr>
        <w:pBdr>
          <w:top w:val="nil"/>
          <w:left w:val="nil"/>
          <w:bottom w:val="nil"/>
          <w:right w:val="nil"/>
          <w:between w:val="nil"/>
        </w:pBdr>
        <w:tabs>
          <w:tab w:val="left" w:pos="1560"/>
        </w:tabs>
        <w:spacing w:line="276" w:lineRule="auto"/>
        <w:ind w:left="1560" w:hanging="1560"/>
        <w:rPr>
          <w:rFonts w:ascii="Arial" w:hAnsi="Arial" w:cs="Arial"/>
          <w:sz w:val="22"/>
          <w:szCs w:val="22"/>
        </w:rPr>
      </w:pPr>
      <w:r w:rsidRPr="003D76E7">
        <w:rPr>
          <w:rFonts w:ascii="Arial" w:hAnsi="Arial" w:cs="Arial"/>
          <w:b/>
          <w:bCs/>
          <w:sz w:val="22"/>
          <w:szCs w:val="22"/>
          <w:highlight w:val="white"/>
        </w:rPr>
        <w:t>OBJETO</w:t>
      </w:r>
      <w:r w:rsidRPr="003D76E7">
        <w:rPr>
          <w:rFonts w:ascii="Arial" w:hAnsi="Arial" w:cs="Arial"/>
          <w:sz w:val="22"/>
          <w:szCs w:val="22"/>
          <w:highlight w:val="white"/>
        </w:rPr>
        <w:t xml:space="preserve">: </w:t>
      </w:r>
      <w:r w:rsidRPr="003D76E7">
        <w:rPr>
          <w:rFonts w:ascii="Arial" w:hAnsi="Arial" w:cs="Arial"/>
          <w:sz w:val="22"/>
          <w:szCs w:val="22"/>
          <w:highlight w:val="white"/>
        </w:rPr>
        <w:tab/>
      </w:r>
      <w:r w:rsidR="00B1185A" w:rsidRPr="00B1185A">
        <w:rPr>
          <w:rFonts w:ascii="Arial" w:hAnsi="Arial" w:cs="Arial"/>
          <w:sz w:val="22"/>
          <w:szCs w:val="22"/>
        </w:rPr>
        <w:t>533-Realizar la interventoría</w:t>
      </w:r>
      <w:r w:rsidR="00B1185A">
        <w:rPr>
          <w:rFonts w:ascii="Arial" w:hAnsi="Arial" w:cs="Arial"/>
          <w:sz w:val="22"/>
          <w:szCs w:val="22"/>
        </w:rPr>
        <w:t xml:space="preserve"> </w:t>
      </w:r>
      <w:r w:rsidR="00B1185A" w:rsidRPr="00B1185A">
        <w:rPr>
          <w:rFonts w:ascii="Arial" w:hAnsi="Arial" w:cs="Arial"/>
          <w:sz w:val="22"/>
          <w:szCs w:val="22"/>
        </w:rPr>
        <w:t>técnica, administrativa, jurídica y</w:t>
      </w:r>
      <w:r w:rsidR="00B1185A">
        <w:rPr>
          <w:rFonts w:ascii="Arial" w:hAnsi="Arial" w:cs="Arial"/>
          <w:sz w:val="22"/>
          <w:szCs w:val="22"/>
        </w:rPr>
        <w:t xml:space="preserve"> </w:t>
      </w:r>
      <w:r w:rsidR="00B1185A" w:rsidRPr="00B1185A">
        <w:rPr>
          <w:rFonts w:ascii="Arial" w:hAnsi="Arial" w:cs="Arial"/>
          <w:sz w:val="22"/>
          <w:szCs w:val="22"/>
        </w:rPr>
        <w:t>económica de la obra cuyo objeto</w:t>
      </w:r>
      <w:r w:rsidR="00B1185A">
        <w:rPr>
          <w:rFonts w:ascii="Arial" w:hAnsi="Arial" w:cs="Arial"/>
          <w:sz w:val="22"/>
          <w:szCs w:val="22"/>
        </w:rPr>
        <w:t xml:space="preserve"> </w:t>
      </w:r>
      <w:r w:rsidR="00B1185A" w:rsidRPr="00B1185A">
        <w:rPr>
          <w:rFonts w:ascii="Arial" w:hAnsi="Arial" w:cs="Arial"/>
          <w:sz w:val="22"/>
          <w:szCs w:val="22"/>
        </w:rPr>
        <w:t>es "Realizar la intervención de</w:t>
      </w:r>
      <w:r w:rsidR="00B1185A">
        <w:rPr>
          <w:rFonts w:ascii="Arial" w:hAnsi="Arial" w:cs="Arial"/>
          <w:sz w:val="22"/>
          <w:szCs w:val="22"/>
        </w:rPr>
        <w:t xml:space="preserve"> </w:t>
      </w:r>
      <w:r w:rsidR="00B1185A" w:rsidRPr="00B1185A">
        <w:rPr>
          <w:rFonts w:ascii="Arial" w:hAnsi="Arial" w:cs="Arial"/>
          <w:sz w:val="22"/>
          <w:szCs w:val="22"/>
        </w:rPr>
        <w:t>conservación y restauración de los</w:t>
      </w:r>
      <w:r w:rsidR="00B1185A">
        <w:rPr>
          <w:rFonts w:ascii="Arial" w:hAnsi="Arial" w:cs="Arial"/>
          <w:sz w:val="22"/>
          <w:szCs w:val="22"/>
        </w:rPr>
        <w:t xml:space="preserve"> </w:t>
      </w:r>
      <w:r w:rsidR="00B1185A" w:rsidRPr="00B1185A">
        <w:rPr>
          <w:rFonts w:ascii="Arial" w:hAnsi="Arial" w:cs="Arial"/>
          <w:sz w:val="22"/>
          <w:szCs w:val="22"/>
        </w:rPr>
        <w:t>monumentos: hombre a caballo</w:t>
      </w:r>
      <w:r w:rsidR="00B1185A">
        <w:rPr>
          <w:rFonts w:ascii="Arial" w:hAnsi="Arial" w:cs="Arial"/>
          <w:sz w:val="22"/>
          <w:szCs w:val="22"/>
        </w:rPr>
        <w:t xml:space="preserve"> </w:t>
      </w:r>
      <w:r w:rsidR="00B1185A" w:rsidRPr="00B1185A">
        <w:rPr>
          <w:rFonts w:ascii="Arial" w:hAnsi="Arial" w:cs="Arial"/>
          <w:sz w:val="22"/>
          <w:szCs w:val="22"/>
        </w:rPr>
        <w:t>del maestro Fernando Botero,</w:t>
      </w:r>
      <w:r w:rsidR="00B1185A">
        <w:rPr>
          <w:rFonts w:ascii="Arial" w:hAnsi="Arial" w:cs="Arial"/>
          <w:sz w:val="22"/>
          <w:szCs w:val="22"/>
        </w:rPr>
        <w:t xml:space="preserve"> </w:t>
      </w:r>
      <w:r w:rsidR="00B1185A" w:rsidRPr="00B1185A">
        <w:rPr>
          <w:rFonts w:ascii="Arial" w:hAnsi="Arial" w:cs="Arial"/>
          <w:sz w:val="22"/>
          <w:szCs w:val="22"/>
        </w:rPr>
        <w:t>Bolívar orador del artista Gerardo</w:t>
      </w:r>
      <w:r w:rsidR="00B1185A">
        <w:rPr>
          <w:rFonts w:ascii="Arial" w:hAnsi="Arial" w:cs="Arial"/>
          <w:sz w:val="22"/>
          <w:szCs w:val="22"/>
        </w:rPr>
        <w:t xml:space="preserve"> </w:t>
      </w:r>
      <w:r w:rsidR="00B1185A" w:rsidRPr="00B1185A">
        <w:rPr>
          <w:rFonts w:ascii="Arial" w:hAnsi="Arial" w:cs="Arial"/>
          <w:sz w:val="22"/>
          <w:szCs w:val="22"/>
        </w:rPr>
        <w:t>Benítez y Simón Bolívar del artista</w:t>
      </w:r>
      <w:r w:rsidR="00B1185A">
        <w:rPr>
          <w:rFonts w:ascii="Arial" w:hAnsi="Arial" w:cs="Arial"/>
          <w:sz w:val="22"/>
          <w:szCs w:val="22"/>
        </w:rPr>
        <w:t xml:space="preserve"> </w:t>
      </w:r>
      <w:r w:rsidR="00B1185A" w:rsidRPr="00B1185A">
        <w:rPr>
          <w:rFonts w:ascii="Arial" w:hAnsi="Arial" w:cs="Arial"/>
          <w:sz w:val="22"/>
          <w:szCs w:val="22"/>
        </w:rPr>
        <w:t xml:space="preserve">Pietro </w:t>
      </w:r>
      <w:proofErr w:type="spellStart"/>
      <w:r w:rsidR="00B1185A" w:rsidRPr="00B1185A">
        <w:rPr>
          <w:rFonts w:ascii="Arial" w:hAnsi="Arial" w:cs="Arial"/>
          <w:sz w:val="22"/>
          <w:szCs w:val="22"/>
        </w:rPr>
        <w:t>Tenerani</w:t>
      </w:r>
      <w:proofErr w:type="spellEnd"/>
      <w:r w:rsidR="00B1185A" w:rsidRPr="00B1185A">
        <w:rPr>
          <w:rFonts w:ascii="Arial" w:hAnsi="Arial" w:cs="Arial"/>
          <w:sz w:val="22"/>
          <w:szCs w:val="22"/>
        </w:rPr>
        <w:t>, ubicadas en el</w:t>
      </w:r>
      <w:r w:rsidR="00B1185A">
        <w:rPr>
          <w:rFonts w:ascii="Arial" w:hAnsi="Arial" w:cs="Arial"/>
          <w:sz w:val="22"/>
          <w:szCs w:val="22"/>
        </w:rPr>
        <w:t xml:space="preserve"> </w:t>
      </w:r>
      <w:r w:rsidR="00B1185A" w:rsidRPr="00B1185A">
        <w:rPr>
          <w:rFonts w:ascii="Arial" w:hAnsi="Arial" w:cs="Arial"/>
          <w:sz w:val="22"/>
          <w:szCs w:val="22"/>
        </w:rPr>
        <w:t>espacio público de la ciudad de</w:t>
      </w:r>
      <w:r w:rsidR="00B1185A">
        <w:rPr>
          <w:rFonts w:ascii="Arial" w:hAnsi="Arial" w:cs="Arial"/>
          <w:sz w:val="22"/>
          <w:szCs w:val="22"/>
        </w:rPr>
        <w:t xml:space="preserve"> </w:t>
      </w:r>
      <w:r w:rsidR="00B1185A" w:rsidRPr="00B1185A">
        <w:rPr>
          <w:rFonts w:ascii="Arial" w:hAnsi="Arial" w:cs="Arial"/>
          <w:sz w:val="22"/>
          <w:szCs w:val="22"/>
        </w:rPr>
        <w:t>Bogotá D.C."</w:t>
      </w:r>
    </w:p>
    <w:p w14:paraId="24D3614C" w14:textId="77777777" w:rsidR="00B1185A" w:rsidRDefault="00B1185A" w:rsidP="00EE28BE">
      <w:pPr>
        <w:pBdr>
          <w:top w:val="nil"/>
          <w:left w:val="nil"/>
          <w:bottom w:val="nil"/>
          <w:right w:val="nil"/>
          <w:between w:val="nil"/>
        </w:pBdr>
        <w:tabs>
          <w:tab w:val="left" w:pos="1560"/>
        </w:tabs>
        <w:spacing w:line="276" w:lineRule="auto"/>
        <w:ind w:left="1560" w:hanging="1560"/>
        <w:rPr>
          <w:rFonts w:ascii="Arial" w:hAnsi="Arial" w:cs="Arial"/>
          <w:sz w:val="22"/>
          <w:szCs w:val="22"/>
          <w:highlight w:val="white"/>
        </w:rPr>
      </w:pPr>
    </w:p>
    <w:p w14:paraId="781A756F" w14:textId="77777777" w:rsidR="008D5F32" w:rsidRDefault="008D5F32">
      <w:pPr>
        <w:rPr>
          <w:rFonts w:ascii="Arial" w:eastAsia="Arial" w:hAnsi="Arial" w:cs="Arial"/>
          <w:b/>
          <w:color w:val="000000"/>
          <w:sz w:val="22"/>
          <w:szCs w:val="22"/>
        </w:rPr>
      </w:pPr>
    </w:p>
    <w:p w14:paraId="2A18239A" w14:textId="77777777" w:rsidR="008D5F32" w:rsidRDefault="00000000">
      <w:pPr>
        <w:jc w:val="left"/>
        <w:rPr>
          <w:rFonts w:ascii="Arial" w:eastAsia="Arial" w:hAnsi="Arial" w:cs="Arial"/>
          <w:b/>
          <w:color w:val="000000"/>
          <w:sz w:val="22"/>
          <w:szCs w:val="22"/>
        </w:rPr>
      </w:pPr>
      <w:r>
        <w:rPr>
          <w:rFonts w:ascii="Arial" w:eastAsia="Arial" w:hAnsi="Arial" w:cs="Arial"/>
          <w:b/>
          <w:color w:val="000000"/>
          <w:sz w:val="22"/>
          <w:szCs w:val="22"/>
        </w:rPr>
        <w:t>PROPONENTE: _______________________________________________________________</w:t>
      </w:r>
    </w:p>
    <w:p w14:paraId="7B1AA395" w14:textId="77777777" w:rsidR="008D5F32" w:rsidRDefault="00000000">
      <w:pPr>
        <w:jc w:val="left"/>
        <w:rPr>
          <w:rFonts w:ascii="Arial" w:eastAsia="Arial" w:hAnsi="Arial" w:cs="Arial"/>
          <w:b/>
          <w:color w:val="000000"/>
          <w:sz w:val="22"/>
          <w:szCs w:val="22"/>
        </w:rPr>
      </w:pPr>
      <w:r>
        <w:rPr>
          <w:rFonts w:ascii="Arial" w:eastAsia="Arial" w:hAnsi="Arial" w:cs="Arial"/>
          <w:b/>
          <w:color w:val="000000"/>
          <w:sz w:val="22"/>
          <w:szCs w:val="22"/>
        </w:rPr>
        <w:t>INTEGRANTE DEL PROPONENTE PLURAL ________________________________________</w:t>
      </w:r>
    </w:p>
    <w:p w14:paraId="480286C3" w14:textId="77777777" w:rsidR="008D5F32" w:rsidRDefault="008D5F32">
      <w:pPr>
        <w:jc w:val="center"/>
        <w:rPr>
          <w:rFonts w:ascii="Arial" w:eastAsia="Arial" w:hAnsi="Arial" w:cs="Arial"/>
          <w:b/>
          <w:color w:val="000000"/>
          <w:sz w:val="22"/>
          <w:szCs w:val="22"/>
        </w:rPr>
      </w:pPr>
    </w:p>
    <w:p w14:paraId="23F8B597" w14:textId="77777777" w:rsidR="008D5F32" w:rsidRDefault="008D5F32">
      <w:pPr>
        <w:jc w:val="center"/>
        <w:rPr>
          <w:rFonts w:ascii="Arial" w:eastAsia="Arial" w:hAnsi="Arial" w:cs="Arial"/>
          <w:b/>
          <w:color w:val="000000"/>
          <w:sz w:val="22"/>
          <w:szCs w:val="22"/>
        </w:rPr>
      </w:pPr>
    </w:p>
    <w:p w14:paraId="175B3807"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CERTIFICACIÓN</w:t>
      </w:r>
    </w:p>
    <w:p w14:paraId="218113AD"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Con el propósito de acreditar los factores de desempate establecidos en el artículo 35 de la Ley 2069 de 2020 y de acuerdo con los requisitos establecidos en el Pliego de Condiciones del Proceso de Selección de la Referencia, el suscrito ____________________________________________ en calidad de Representante Legal y (cuando aplique) ________________________________________ con CC __________________________, en calidad de Revisor Fiscal del Proponente _______________________________________________________, certificamos bajo la gravedad de juramento que a la fecha de cierre del proceso de selección de la Referencia, la Sociedad </w:t>
      </w:r>
      <w:r>
        <w:rPr>
          <w:rFonts w:ascii="Arial" w:eastAsia="Arial" w:hAnsi="Arial" w:cs="Arial"/>
          <w:b/>
          <w:color w:val="000000"/>
          <w:sz w:val="22"/>
          <w:szCs w:val="22"/>
        </w:rPr>
        <w:t>SI ____ NO____</w:t>
      </w:r>
      <w:r>
        <w:rPr>
          <w:rFonts w:ascii="Arial" w:eastAsia="Arial" w:hAnsi="Arial" w:cs="Arial"/>
          <w:color w:val="000000"/>
          <w:sz w:val="22"/>
          <w:szCs w:val="22"/>
        </w:rPr>
        <w:t xml:space="preserve"> tiene participación accionaria mayoritaria de mujeres cabeza de familia y/o mujeres víctimas de violencia intrafamiliar.</w:t>
      </w:r>
    </w:p>
    <w:p w14:paraId="16712489" w14:textId="77777777" w:rsidR="00D431A4" w:rsidRDefault="00D431A4">
      <w:pPr>
        <w:rPr>
          <w:rFonts w:ascii="Arial" w:eastAsia="Arial" w:hAnsi="Arial" w:cs="Arial"/>
          <w:color w:val="000000"/>
          <w:sz w:val="22"/>
          <w:szCs w:val="22"/>
        </w:rPr>
      </w:pPr>
    </w:p>
    <w:p w14:paraId="6FDC90FD"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Así mismo certificamos que la Sociedad tiene vinculado el personal que se relaciona a continuación y en consecuencia solicitamos Al INSTITUTO tener en cuenta la documentación que aportamos en nuestra propuesta, para acreditar los factores de desempate, en los cuales hemos marcado “SI” en el numeral 3 del presente formato.</w:t>
      </w:r>
    </w:p>
    <w:p w14:paraId="7BB31C23" w14:textId="77777777" w:rsidR="008D5F32" w:rsidRDefault="008D5F32">
      <w:pPr>
        <w:rPr>
          <w:rFonts w:ascii="Arial" w:eastAsia="Arial" w:hAnsi="Arial" w:cs="Arial"/>
          <w:color w:val="000000"/>
          <w:sz w:val="22"/>
          <w:szCs w:val="22"/>
        </w:rPr>
      </w:pPr>
    </w:p>
    <w:p w14:paraId="214B7004" w14:textId="77777777" w:rsidR="008D5F32" w:rsidRDefault="00000000">
      <w:pPr>
        <w:numPr>
          <w:ilvl w:val="0"/>
          <w:numId w:val="3"/>
        </w:numPr>
        <w:pBdr>
          <w:top w:val="nil"/>
          <w:left w:val="nil"/>
          <w:bottom w:val="nil"/>
          <w:right w:val="nil"/>
          <w:between w:val="nil"/>
        </w:pBdr>
        <w:rPr>
          <w:color w:val="000000"/>
          <w:sz w:val="22"/>
          <w:szCs w:val="22"/>
        </w:rPr>
      </w:pPr>
      <w:r>
        <w:rPr>
          <w:rFonts w:ascii="Arial" w:eastAsia="Arial" w:hAnsi="Arial" w:cs="Arial"/>
          <w:b/>
          <w:color w:val="000000"/>
          <w:sz w:val="22"/>
          <w:szCs w:val="22"/>
          <w:u w:val="single"/>
        </w:rPr>
        <w:t>COMPOSICIÓN ACCIONARIA</w:t>
      </w:r>
      <w:r>
        <w:rPr>
          <w:rFonts w:ascii="Arial" w:eastAsia="Arial" w:hAnsi="Arial" w:cs="Arial"/>
          <w:color w:val="000000"/>
          <w:sz w:val="22"/>
          <w:szCs w:val="22"/>
          <w:u w:val="single"/>
        </w:rPr>
        <w:t xml:space="preserve"> </w:t>
      </w:r>
    </w:p>
    <w:p w14:paraId="66150252" w14:textId="77777777" w:rsidR="008D5F32" w:rsidRDefault="008D5F32">
      <w:pPr>
        <w:pBdr>
          <w:top w:val="nil"/>
          <w:left w:val="nil"/>
          <w:bottom w:val="nil"/>
          <w:right w:val="nil"/>
          <w:between w:val="nil"/>
        </w:pBdr>
        <w:ind w:left="720"/>
        <w:rPr>
          <w:rFonts w:ascii="Arial" w:eastAsia="Arial" w:hAnsi="Arial" w:cs="Arial"/>
          <w:color w:val="000000"/>
          <w:sz w:val="22"/>
          <w:szCs w:val="22"/>
          <w:u w:val="single"/>
        </w:rPr>
      </w:pPr>
    </w:p>
    <w:p w14:paraId="4F06FED2" w14:textId="77777777" w:rsidR="008D5F32" w:rsidRDefault="00000000">
      <w:pPr>
        <w:rPr>
          <w:rFonts w:ascii="Arial" w:eastAsia="Arial" w:hAnsi="Arial" w:cs="Arial"/>
          <w:i/>
          <w:color w:val="000000"/>
          <w:sz w:val="22"/>
          <w:szCs w:val="22"/>
        </w:rPr>
      </w:pPr>
      <w:r>
        <w:rPr>
          <w:rFonts w:ascii="Arial" w:eastAsia="Arial" w:hAnsi="Arial" w:cs="Arial"/>
          <w:color w:val="000000"/>
          <w:sz w:val="22"/>
          <w:szCs w:val="22"/>
        </w:rPr>
        <w:t>(</w:t>
      </w:r>
      <w:r>
        <w:rPr>
          <w:rFonts w:ascii="Arial" w:eastAsia="Arial" w:hAnsi="Arial" w:cs="Arial"/>
          <w:i/>
          <w:color w:val="000000"/>
          <w:sz w:val="22"/>
          <w:szCs w:val="22"/>
        </w:rPr>
        <w:t>Solo diligencie cuando se acredite participación accionaria mayoritaria de mujeres cabeza de familia y/o mujeres víctimas de la violencia intrafamiliar)</w:t>
      </w:r>
    </w:p>
    <w:tbl>
      <w:tblPr>
        <w:tblStyle w:val="ad"/>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D5F32" w14:paraId="2B372192" w14:textId="77777777">
        <w:tc>
          <w:tcPr>
            <w:tcW w:w="4414" w:type="dxa"/>
            <w:shd w:val="clear" w:color="auto" w:fill="D9D9D9"/>
          </w:tcPr>
          <w:p w14:paraId="5A6AA1DE"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Nombres y Apellidos </w:t>
            </w:r>
          </w:p>
        </w:tc>
        <w:tc>
          <w:tcPr>
            <w:tcW w:w="4414" w:type="dxa"/>
            <w:shd w:val="clear" w:color="auto" w:fill="D9D9D9"/>
          </w:tcPr>
          <w:p w14:paraId="47D0AAD9"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Porcentaje de participación</w:t>
            </w:r>
          </w:p>
        </w:tc>
      </w:tr>
      <w:tr w:rsidR="008D5F32" w14:paraId="651F0177" w14:textId="77777777">
        <w:tc>
          <w:tcPr>
            <w:tcW w:w="4414" w:type="dxa"/>
          </w:tcPr>
          <w:p w14:paraId="7D0FB69A" w14:textId="77777777" w:rsidR="008D5F32" w:rsidRDefault="008D5F32">
            <w:pPr>
              <w:rPr>
                <w:rFonts w:ascii="Arial" w:eastAsia="Arial" w:hAnsi="Arial" w:cs="Arial"/>
                <w:i/>
                <w:color w:val="000000"/>
                <w:sz w:val="22"/>
                <w:szCs w:val="22"/>
              </w:rPr>
            </w:pPr>
          </w:p>
        </w:tc>
        <w:tc>
          <w:tcPr>
            <w:tcW w:w="4414" w:type="dxa"/>
          </w:tcPr>
          <w:p w14:paraId="5EDD269B" w14:textId="77777777" w:rsidR="008D5F32" w:rsidRDefault="008D5F32">
            <w:pPr>
              <w:rPr>
                <w:rFonts w:ascii="Arial" w:eastAsia="Arial" w:hAnsi="Arial" w:cs="Arial"/>
                <w:i/>
                <w:color w:val="000000"/>
                <w:sz w:val="22"/>
                <w:szCs w:val="22"/>
              </w:rPr>
            </w:pPr>
          </w:p>
        </w:tc>
      </w:tr>
      <w:tr w:rsidR="008D5F32" w14:paraId="00624B2E" w14:textId="77777777">
        <w:tc>
          <w:tcPr>
            <w:tcW w:w="4414" w:type="dxa"/>
          </w:tcPr>
          <w:p w14:paraId="7188276A" w14:textId="77777777" w:rsidR="008D5F32" w:rsidRDefault="008D5F32">
            <w:pPr>
              <w:rPr>
                <w:rFonts w:ascii="Arial" w:eastAsia="Arial" w:hAnsi="Arial" w:cs="Arial"/>
                <w:i/>
                <w:color w:val="000000"/>
                <w:sz w:val="22"/>
                <w:szCs w:val="22"/>
              </w:rPr>
            </w:pPr>
          </w:p>
        </w:tc>
        <w:tc>
          <w:tcPr>
            <w:tcW w:w="4414" w:type="dxa"/>
          </w:tcPr>
          <w:p w14:paraId="0F5D1103" w14:textId="77777777" w:rsidR="008D5F32" w:rsidRDefault="008D5F32">
            <w:pPr>
              <w:rPr>
                <w:rFonts w:ascii="Arial" w:eastAsia="Arial" w:hAnsi="Arial" w:cs="Arial"/>
                <w:i/>
                <w:color w:val="000000"/>
                <w:sz w:val="22"/>
                <w:szCs w:val="22"/>
              </w:rPr>
            </w:pPr>
          </w:p>
        </w:tc>
      </w:tr>
    </w:tbl>
    <w:p w14:paraId="55EAC1D5" w14:textId="77777777" w:rsidR="008D5F32" w:rsidRDefault="008D5F32">
      <w:pPr>
        <w:rPr>
          <w:rFonts w:ascii="Arial" w:eastAsia="Arial" w:hAnsi="Arial" w:cs="Arial"/>
          <w:i/>
          <w:color w:val="000000"/>
          <w:sz w:val="22"/>
          <w:szCs w:val="22"/>
        </w:rPr>
      </w:pPr>
    </w:p>
    <w:p w14:paraId="2A1AE2F8"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Observaciones y/o Aclaraciones: </w:t>
      </w:r>
    </w:p>
    <w:p w14:paraId="64821D1B"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lastRenderedPageBreak/>
        <w:t>________________________________________________________________________________</w:t>
      </w:r>
    </w:p>
    <w:p w14:paraId="6EA38CEB" w14:textId="77777777" w:rsidR="008D5F32" w:rsidRDefault="00000000">
      <w:pPr>
        <w:rPr>
          <w:rFonts w:ascii="Arial" w:eastAsia="Arial" w:hAnsi="Arial" w:cs="Arial"/>
          <w:sz w:val="22"/>
          <w:szCs w:val="22"/>
        </w:rPr>
      </w:pPr>
      <w:r>
        <w:rPr>
          <w:rFonts w:ascii="Arial" w:eastAsia="Arial" w:hAnsi="Arial" w:cs="Arial"/>
          <w:color w:val="000000"/>
          <w:sz w:val="22"/>
          <w:szCs w:val="22"/>
        </w:rPr>
        <w:t>___________________________________________________________________________</w:t>
      </w:r>
    </w:p>
    <w:p w14:paraId="1361F3BB" w14:textId="77777777" w:rsidR="008D5F32" w:rsidRDefault="008D5F32">
      <w:pPr>
        <w:rPr>
          <w:rFonts w:ascii="Arial" w:eastAsia="Arial" w:hAnsi="Arial" w:cs="Arial"/>
          <w:sz w:val="22"/>
          <w:szCs w:val="22"/>
        </w:rPr>
      </w:pPr>
    </w:p>
    <w:p w14:paraId="2FD01730" w14:textId="77777777" w:rsidR="008D5F32" w:rsidRDefault="00000000">
      <w:pPr>
        <w:numPr>
          <w:ilvl w:val="0"/>
          <w:numId w:val="3"/>
        </w:numPr>
        <w:pBdr>
          <w:top w:val="nil"/>
          <w:left w:val="nil"/>
          <w:bottom w:val="nil"/>
          <w:right w:val="nil"/>
          <w:between w:val="nil"/>
        </w:pBdr>
        <w:rPr>
          <w:color w:val="000000"/>
          <w:sz w:val="22"/>
          <w:szCs w:val="22"/>
        </w:rPr>
      </w:pPr>
      <w:r>
        <w:rPr>
          <w:rFonts w:ascii="Arial" w:eastAsia="Arial" w:hAnsi="Arial" w:cs="Arial"/>
          <w:b/>
          <w:color w:val="000000"/>
          <w:sz w:val="22"/>
          <w:szCs w:val="22"/>
          <w:u w:val="single"/>
        </w:rPr>
        <w:t> VINCULACIÓN DE CAPITAL HUMANO</w:t>
      </w:r>
    </w:p>
    <w:p w14:paraId="5D166680" w14:textId="77777777" w:rsidR="008D5F32" w:rsidRDefault="008D5F32">
      <w:pPr>
        <w:rPr>
          <w:rFonts w:ascii="Arial" w:eastAsia="Arial" w:hAnsi="Arial" w:cs="Arial"/>
          <w:b/>
          <w:color w:val="000000"/>
          <w:sz w:val="22"/>
          <w:szCs w:val="22"/>
        </w:rPr>
      </w:pPr>
    </w:p>
    <w:tbl>
      <w:tblPr>
        <w:tblStyle w:val="ae"/>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22"/>
        <w:gridCol w:w="1693"/>
        <w:gridCol w:w="1818"/>
      </w:tblGrid>
      <w:tr w:rsidR="008D5F32" w14:paraId="4B06E5D8" w14:textId="77777777">
        <w:trPr>
          <w:trHeight w:val="249"/>
        </w:trPr>
        <w:tc>
          <w:tcPr>
            <w:tcW w:w="5322" w:type="dxa"/>
            <w:shd w:val="clear" w:color="auto" w:fill="D9D9D9"/>
          </w:tcPr>
          <w:p w14:paraId="3F672314"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ASPECTOS DE CAPITAL HUMANO VINCULADO</w:t>
            </w:r>
          </w:p>
        </w:tc>
        <w:tc>
          <w:tcPr>
            <w:tcW w:w="1693" w:type="dxa"/>
            <w:shd w:val="clear" w:color="auto" w:fill="D9D9D9"/>
          </w:tcPr>
          <w:p w14:paraId="72B9834A"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INDIQUE EL NUMERO TOTAL</w:t>
            </w:r>
          </w:p>
        </w:tc>
        <w:tc>
          <w:tcPr>
            <w:tcW w:w="1818" w:type="dxa"/>
            <w:shd w:val="clear" w:color="auto" w:fill="D9D9D9"/>
          </w:tcPr>
          <w:p w14:paraId="51EEA398"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PORCENTAJE DE VINCULACIÓN</w:t>
            </w:r>
          </w:p>
        </w:tc>
      </w:tr>
      <w:tr w:rsidR="008D5F32" w14:paraId="56D387D7" w14:textId="77777777">
        <w:trPr>
          <w:trHeight w:val="249"/>
        </w:trPr>
        <w:tc>
          <w:tcPr>
            <w:tcW w:w="5322" w:type="dxa"/>
          </w:tcPr>
          <w:p w14:paraId="62AC7153"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Número total de capital humano vinculado</w:t>
            </w:r>
          </w:p>
        </w:tc>
        <w:tc>
          <w:tcPr>
            <w:tcW w:w="1693" w:type="dxa"/>
          </w:tcPr>
          <w:p w14:paraId="0C845F89" w14:textId="77777777" w:rsidR="008D5F32" w:rsidRDefault="008D5F32">
            <w:pPr>
              <w:rPr>
                <w:rFonts w:ascii="Arial" w:eastAsia="Arial" w:hAnsi="Arial" w:cs="Arial"/>
                <w:color w:val="000000"/>
                <w:sz w:val="22"/>
                <w:szCs w:val="22"/>
              </w:rPr>
            </w:pPr>
          </w:p>
        </w:tc>
        <w:tc>
          <w:tcPr>
            <w:tcW w:w="1818" w:type="dxa"/>
          </w:tcPr>
          <w:p w14:paraId="4D51D134" w14:textId="77777777" w:rsidR="008D5F32" w:rsidRDefault="00000000">
            <w:pPr>
              <w:jc w:val="center"/>
              <w:rPr>
                <w:rFonts w:ascii="Arial" w:eastAsia="Arial" w:hAnsi="Arial" w:cs="Arial"/>
                <w:color w:val="000000"/>
                <w:sz w:val="22"/>
                <w:szCs w:val="22"/>
              </w:rPr>
            </w:pPr>
            <w:r>
              <w:rPr>
                <w:rFonts w:ascii="Arial" w:eastAsia="Arial" w:hAnsi="Arial" w:cs="Arial"/>
                <w:color w:val="000000"/>
                <w:sz w:val="22"/>
                <w:szCs w:val="22"/>
              </w:rPr>
              <w:t>100%</w:t>
            </w:r>
          </w:p>
        </w:tc>
      </w:tr>
      <w:tr w:rsidR="008D5F32" w14:paraId="54A178A8" w14:textId="77777777">
        <w:trPr>
          <w:trHeight w:val="249"/>
        </w:trPr>
        <w:tc>
          <w:tcPr>
            <w:tcW w:w="5322" w:type="dxa"/>
          </w:tcPr>
          <w:p w14:paraId="0C0F15AE"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Número de Personas en condición de discapacidad</w:t>
            </w:r>
          </w:p>
        </w:tc>
        <w:tc>
          <w:tcPr>
            <w:tcW w:w="1693" w:type="dxa"/>
          </w:tcPr>
          <w:p w14:paraId="39BF6E22" w14:textId="77777777" w:rsidR="008D5F32" w:rsidRDefault="008D5F32">
            <w:pPr>
              <w:rPr>
                <w:rFonts w:ascii="Arial" w:eastAsia="Arial" w:hAnsi="Arial" w:cs="Arial"/>
                <w:color w:val="000000"/>
                <w:sz w:val="22"/>
                <w:szCs w:val="22"/>
              </w:rPr>
            </w:pPr>
          </w:p>
        </w:tc>
        <w:tc>
          <w:tcPr>
            <w:tcW w:w="1818" w:type="dxa"/>
          </w:tcPr>
          <w:p w14:paraId="7FF0D17C" w14:textId="77777777" w:rsidR="008D5F32" w:rsidRDefault="00000000">
            <w:pPr>
              <w:jc w:val="center"/>
              <w:rPr>
                <w:rFonts w:ascii="Arial" w:eastAsia="Arial" w:hAnsi="Arial" w:cs="Arial"/>
                <w:color w:val="000000"/>
                <w:sz w:val="22"/>
                <w:szCs w:val="22"/>
              </w:rPr>
            </w:pPr>
            <w:r>
              <w:rPr>
                <w:rFonts w:ascii="Arial" w:eastAsia="Arial" w:hAnsi="Arial" w:cs="Arial"/>
                <w:color w:val="000000"/>
                <w:sz w:val="22"/>
                <w:szCs w:val="22"/>
              </w:rPr>
              <w:t>___ %</w:t>
            </w:r>
          </w:p>
        </w:tc>
      </w:tr>
      <w:tr w:rsidR="008D5F32" w14:paraId="6D87ED99" w14:textId="77777777">
        <w:trPr>
          <w:trHeight w:val="249"/>
        </w:trPr>
        <w:tc>
          <w:tcPr>
            <w:tcW w:w="5322" w:type="dxa"/>
          </w:tcPr>
          <w:p w14:paraId="519EB38D"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Número de personas mayores que no sean beneficiarios de la pensión de vejez, familiar o de sobrevivencia y que hayan cumplido el requisito de edad de pensión establecido en la Ley.</w:t>
            </w:r>
          </w:p>
        </w:tc>
        <w:tc>
          <w:tcPr>
            <w:tcW w:w="1693" w:type="dxa"/>
          </w:tcPr>
          <w:p w14:paraId="505AFEFD" w14:textId="77777777" w:rsidR="008D5F32" w:rsidRDefault="008D5F32">
            <w:pPr>
              <w:rPr>
                <w:rFonts w:ascii="Arial" w:eastAsia="Arial" w:hAnsi="Arial" w:cs="Arial"/>
                <w:color w:val="000000"/>
                <w:sz w:val="22"/>
                <w:szCs w:val="22"/>
              </w:rPr>
            </w:pPr>
          </w:p>
        </w:tc>
        <w:tc>
          <w:tcPr>
            <w:tcW w:w="1818" w:type="dxa"/>
          </w:tcPr>
          <w:p w14:paraId="4DF516C9" w14:textId="77777777" w:rsidR="008D5F32" w:rsidRDefault="008D5F32">
            <w:pPr>
              <w:jc w:val="center"/>
              <w:rPr>
                <w:rFonts w:ascii="Arial" w:eastAsia="Arial" w:hAnsi="Arial" w:cs="Arial"/>
                <w:color w:val="000000"/>
                <w:sz w:val="22"/>
                <w:szCs w:val="22"/>
              </w:rPr>
            </w:pPr>
          </w:p>
          <w:p w14:paraId="4E7805EB" w14:textId="77777777" w:rsidR="008D5F32" w:rsidRDefault="00000000">
            <w:pPr>
              <w:jc w:val="center"/>
              <w:rPr>
                <w:rFonts w:ascii="Arial" w:eastAsia="Arial" w:hAnsi="Arial" w:cs="Arial"/>
                <w:color w:val="000000"/>
                <w:sz w:val="22"/>
                <w:szCs w:val="22"/>
              </w:rPr>
            </w:pPr>
            <w:r>
              <w:rPr>
                <w:rFonts w:ascii="Arial" w:eastAsia="Arial" w:hAnsi="Arial" w:cs="Arial"/>
                <w:color w:val="000000"/>
                <w:sz w:val="22"/>
                <w:szCs w:val="22"/>
              </w:rPr>
              <w:t>___ %</w:t>
            </w:r>
          </w:p>
        </w:tc>
      </w:tr>
      <w:tr w:rsidR="008D5F32" w14:paraId="76146ACD" w14:textId="77777777">
        <w:trPr>
          <w:trHeight w:val="249"/>
        </w:trPr>
        <w:tc>
          <w:tcPr>
            <w:tcW w:w="5322" w:type="dxa"/>
          </w:tcPr>
          <w:p w14:paraId="12B2EFA2"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Número de personas de población indígena, negra, afrocolombiana, raizal, palanquera, </w:t>
            </w:r>
            <w:proofErr w:type="spellStart"/>
            <w:r>
              <w:rPr>
                <w:rFonts w:ascii="Arial" w:eastAsia="Arial" w:hAnsi="Arial" w:cs="Arial"/>
                <w:color w:val="000000"/>
                <w:sz w:val="22"/>
                <w:szCs w:val="22"/>
              </w:rPr>
              <w:t>Rrom</w:t>
            </w:r>
            <w:proofErr w:type="spellEnd"/>
            <w:r>
              <w:rPr>
                <w:rFonts w:ascii="Arial" w:eastAsia="Arial" w:hAnsi="Arial" w:cs="Arial"/>
                <w:color w:val="000000"/>
                <w:sz w:val="22"/>
                <w:szCs w:val="22"/>
              </w:rPr>
              <w:t xml:space="preserve"> o gitanas.</w:t>
            </w:r>
          </w:p>
        </w:tc>
        <w:tc>
          <w:tcPr>
            <w:tcW w:w="1693" w:type="dxa"/>
          </w:tcPr>
          <w:p w14:paraId="759FE6CD" w14:textId="77777777" w:rsidR="008D5F32" w:rsidRDefault="008D5F32">
            <w:pPr>
              <w:rPr>
                <w:rFonts w:ascii="Arial" w:eastAsia="Arial" w:hAnsi="Arial" w:cs="Arial"/>
                <w:color w:val="000000"/>
                <w:sz w:val="22"/>
                <w:szCs w:val="22"/>
              </w:rPr>
            </w:pPr>
          </w:p>
        </w:tc>
        <w:tc>
          <w:tcPr>
            <w:tcW w:w="1818" w:type="dxa"/>
          </w:tcPr>
          <w:p w14:paraId="12663538" w14:textId="77777777" w:rsidR="008D5F32" w:rsidRDefault="00000000">
            <w:pPr>
              <w:jc w:val="center"/>
              <w:rPr>
                <w:rFonts w:ascii="Arial" w:eastAsia="Arial" w:hAnsi="Arial" w:cs="Arial"/>
                <w:color w:val="000000"/>
                <w:sz w:val="22"/>
                <w:szCs w:val="22"/>
              </w:rPr>
            </w:pPr>
            <w:r>
              <w:rPr>
                <w:rFonts w:ascii="Arial" w:eastAsia="Arial" w:hAnsi="Arial" w:cs="Arial"/>
                <w:color w:val="000000"/>
                <w:sz w:val="22"/>
                <w:szCs w:val="22"/>
              </w:rPr>
              <w:t>___ %</w:t>
            </w:r>
          </w:p>
        </w:tc>
      </w:tr>
    </w:tbl>
    <w:p w14:paraId="085222ED" w14:textId="77777777" w:rsidR="008D5F32" w:rsidRDefault="008D5F32">
      <w:pPr>
        <w:rPr>
          <w:rFonts w:ascii="Arial" w:eastAsia="Arial" w:hAnsi="Arial" w:cs="Arial"/>
          <w:color w:val="000000"/>
          <w:sz w:val="22"/>
          <w:szCs w:val="22"/>
        </w:rPr>
      </w:pPr>
    </w:p>
    <w:p w14:paraId="521299AA"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Observaciones y/o Aclaraciones: </w:t>
      </w:r>
    </w:p>
    <w:p w14:paraId="2E9DF81C"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________________________________________________________________________________</w:t>
      </w:r>
    </w:p>
    <w:p w14:paraId="7D440C7B" w14:textId="77777777" w:rsidR="008D5F32" w:rsidRDefault="008D5F32">
      <w:pPr>
        <w:pBdr>
          <w:top w:val="nil"/>
          <w:left w:val="nil"/>
          <w:bottom w:val="nil"/>
          <w:right w:val="nil"/>
          <w:between w:val="nil"/>
        </w:pBdr>
        <w:ind w:left="720"/>
        <w:rPr>
          <w:rFonts w:ascii="Arial" w:eastAsia="Arial" w:hAnsi="Arial" w:cs="Arial"/>
          <w:b/>
          <w:color w:val="000000"/>
          <w:sz w:val="22"/>
          <w:szCs w:val="22"/>
        </w:rPr>
      </w:pPr>
    </w:p>
    <w:p w14:paraId="369FC15F" w14:textId="77777777" w:rsidR="008D5F32" w:rsidRDefault="008D5F32">
      <w:pPr>
        <w:pBdr>
          <w:top w:val="nil"/>
          <w:left w:val="nil"/>
          <w:bottom w:val="nil"/>
          <w:right w:val="nil"/>
          <w:between w:val="nil"/>
        </w:pBdr>
        <w:ind w:left="720"/>
        <w:rPr>
          <w:rFonts w:ascii="Arial" w:eastAsia="Arial" w:hAnsi="Arial" w:cs="Arial"/>
          <w:b/>
          <w:color w:val="000000"/>
          <w:sz w:val="22"/>
          <w:szCs w:val="22"/>
        </w:rPr>
      </w:pPr>
    </w:p>
    <w:p w14:paraId="29CA2890" w14:textId="77777777" w:rsidR="008D5F32" w:rsidRDefault="00000000">
      <w:pPr>
        <w:numPr>
          <w:ilvl w:val="1"/>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PERSONAS EN CONDICIÓN DE DISCAPACIDAD</w:t>
      </w:r>
    </w:p>
    <w:p w14:paraId="4B82E7FD" w14:textId="77777777" w:rsidR="008D5F32" w:rsidRDefault="008D5F32">
      <w:pPr>
        <w:pBdr>
          <w:top w:val="nil"/>
          <w:left w:val="nil"/>
          <w:bottom w:val="nil"/>
          <w:right w:val="nil"/>
          <w:between w:val="nil"/>
        </w:pBdr>
        <w:ind w:left="720"/>
        <w:rPr>
          <w:rFonts w:ascii="Arial" w:eastAsia="Arial" w:hAnsi="Arial" w:cs="Arial"/>
          <w:b/>
          <w:color w:val="000000"/>
          <w:sz w:val="22"/>
          <w:szCs w:val="22"/>
        </w:rPr>
      </w:pPr>
    </w:p>
    <w:tbl>
      <w:tblPr>
        <w:tblStyle w:val="af"/>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D5F32" w14:paraId="66D84C09" w14:textId="77777777">
        <w:tc>
          <w:tcPr>
            <w:tcW w:w="4414" w:type="dxa"/>
            <w:shd w:val="clear" w:color="auto" w:fill="D9D9D9"/>
          </w:tcPr>
          <w:p w14:paraId="780AC048"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Nombres completos </w:t>
            </w:r>
          </w:p>
        </w:tc>
        <w:tc>
          <w:tcPr>
            <w:tcW w:w="4414" w:type="dxa"/>
            <w:shd w:val="clear" w:color="auto" w:fill="D9D9D9"/>
          </w:tcPr>
          <w:p w14:paraId="4F7F6F29"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Fecha de vinculación </w:t>
            </w:r>
          </w:p>
        </w:tc>
      </w:tr>
      <w:tr w:rsidR="008D5F32" w14:paraId="0B8DE4DE" w14:textId="77777777">
        <w:tc>
          <w:tcPr>
            <w:tcW w:w="4414" w:type="dxa"/>
          </w:tcPr>
          <w:p w14:paraId="12E9F4CD" w14:textId="77777777" w:rsidR="008D5F32" w:rsidRDefault="008D5F32">
            <w:pPr>
              <w:rPr>
                <w:rFonts w:ascii="Arial" w:eastAsia="Arial" w:hAnsi="Arial" w:cs="Arial"/>
                <w:b/>
                <w:color w:val="000000"/>
                <w:sz w:val="22"/>
                <w:szCs w:val="22"/>
              </w:rPr>
            </w:pPr>
          </w:p>
        </w:tc>
        <w:tc>
          <w:tcPr>
            <w:tcW w:w="4414" w:type="dxa"/>
          </w:tcPr>
          <w:p w14:paraId="346115CB" w14:textId="77777777" w:rsidR="008D5F32" w:rsidRDefault="008D5F32">
            <w:pPr>
              <w:rPr>
                <w:rFonts w:ascii="Arial" w:eastAsia="Arial" w:hAnsi="Arial" w:cs="Arial"/>
                <w:b/>
                <w:color w:val="000000"/>
                <w:sz w:val="22"/>
                <w:szCs w:val="22"/>
              </w:rPr>
            </w:pPr>
          </w:p>
        </w:tc>
      </w:tr>
      <w:tr w:rsidR="008D5F32" w14:paraId="35DEB7DE" w14:textId="77777777">
        <w:tc>
          <w:tcPr>
            <w:tcW w:w="4414" w:type="dxa"/>
          </w:tcPr>
          <w:p w14:paraId="5D91BD23" w14:textId="77777777" w:rsidR="008D5F32" w:rsidRDefault="008D5F32">
            <w:pPr>
              <w:rPr>
                <w:rFonts w:ascii="Arial" w:eastAsia="Arial" w:hAnsi="Arial" w:cs="Arial"/>
                <w:b/>
                <w:color w:val="000000"/>
                <w:sz w:val="22"/>
                <w:szCs w:val="22"/>
              </w:rPr>
            </w:pPr>
          </w:p>
        </w:tc>
        <w:tc>
          <w:tcPr>
            <w:tcW w:w="4414" w:type="dxa"/>
          </w:tcPr>
          <w:p w14:paraId="3B11D32A" w14:textId="77777777" w:rsidR="008D5F32" w:rsidRDefault="008D5F32">
            <w:pPr>
              <w:rPr>
                <w:rFonts w:ascii="Arial" w:eastAsia="Arial" w:hAnsi="Arial" w:cs="Arial"/>
                <w:b/>
                <w:color w:val="000000"/>
                <w:sz w:val="22"/>
                <w:szCs w:val="22"/>
              </w:rPr>
            </w:pPr>
          </w:p>
        </w:tc>
      </w:tr>
    </w:tbl>
    <w:p w14:paraId="3C408FAC" w14:textId="77777777" w:rsidR="008D5F32" w:rsidRDefault="008D5F32">
      <w:pPr>
        <w:rPr>
          <w:rFonts w:ascii="Arial" w:eastAsia="Arial" w:hAnsi="Arial" w:cs="Arial"/>
          <w:color w:val="000000"/>
          <w:sz w:val="22"/>
          <w:szCs w:val="22"/>
        </w:rPr>
      </w:pPr>
    </w:p>
    <w:p w14:paraId="13D49307" w14:textId="77777777" w:rsidR="008D5F32" w:rsidRDefault="00000000">
      <w:pPr>
        <w:numPr>
          <w:ilvl w:val="1"/>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 xml:space="preserve">PERSONAS MAYORES NO BENEFICIARIAS DE PENSIÓN </w:t>
      </w:r>
    </w:p>
    <w:p w14:paraId="5D192957" w14:textId="77777777" w:rsidR="008D5F32" w:rsidRDefault="008D5F32">
      <w:pPr>
        <w:pBdr>
          <w:top w:val="nil"/>
          <w:left w:val="nil"/>
          <w:bottom w:val="nil"/>
          <w:right w:val="nil"/>
          <w:between w:val="nil"/>
        </w:pBdr>
        <w:ind w:left="720"/>
        <w:rPr>
          <w:rFonts w:ascii="Arial" w:eastAsia="Arial" w:hAnsi="Arial" w:cs="Arial"/>
          <w:b/>
          <w:color w:val="000000"/>
          <w:sz w:val="22"/>
          <w:szCs w:val="22"/>
        </w:rPr>
      </w:pPr>
    </w:p>
    <w:tbl>
      <w:tblPr>
        <w:tblStyle w:val="af0"/>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D5F32" w14:paraId="19839CFC" w14:textId="77777777">
        <w:tc>
          <w:tcPr>
            <w:tcW w:w="4414" w:type="dxa"/>
            <w:shd w:val="clear" w:color="auto" w:fill="D9D9D9"/>
          </w:tcPr>
          <w:p w14:paraId="2953D87B"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Nombres completos </w:t>
            </w:r>
          </w:p>
        </w:tc>
        <w:tc>
          <w:tcPr>
            <w:tcW w:w="4414" w:type="dxa"/>
            <w:shd w:val="clear" w:color="auto" w:fill="D9D9D9"/>
          </w:tcPr>
          <w:p w14:paraId="10A4B36A"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Fecha de vinculación </w:t>
            </w:r>
          </w:p>
        </w:tc>
      </w:tr>
      <w:tr w:rsidR="008D5F32" w14:paraId="5C182C85" w14:textId="77777777">
        <w:tc>
          <w:tcPr>
            <w:tcW w:w="4414" w:type="dxa"/>
          </w:tcPr>
          <w:p w14:paraId="692A4137" w14:textId="77777777" w:rsidR="008D5F32" w:rsidRDefault="008D5F32">
            <w:pPr>
              <w:rPr>
                <w:rFonts w:ascii="Arial" w:eastAsia="Arial" w:hAnsi="Arial" w:cs="Arial"/>
                <w:b/>
                <w:color w:val="000000"/>
                <w:sz w:val="22"/>
                <w:szCs w:val="22"/>
              </w:rPr>
            </w:pPr>
          </w:p>
        </w:tc>
        <w:tc>
          <w:tcPr>
            <w:tcW w:w="4414" w:type="dxa"/>
          </w:tcPr>
          <w:p w14:paraId="1514DABC" w14:textId="77777777" w:rsidR="008D5F32" w:rsidRDefault="008D5F32">
            <w:pPr>
              <w:rPr>
                <w:rFonts w:ascii="Arial" w:eastAsia="Arial" w:hAnsi="Arial" w:cs="Arial"/>
                <w:b/>
                <w:color w:val="000000"/>
                <w:sz w:val="22"/>
                <w:szCs w:val="22"/>
              </w:rPr>
            </w:pPr>
          </w:p>
        </w:tc>
      </w:tr>
      <w:tr w:rsidR="008D5F32" w14:paraId="78261CDA" w14:textId="77777777">
        <w:tc>
          <w:tcPr>
            <w:tcW w:w="4414" w:type="dxa"/>
          </w:tcPr>
          <w:p w14:paraId="2670DC6F" w14:textId="77777777" w:rsidR="008D5F32" w:rsidRDefault="008D5F32">
            <w:pPr>
              <w:rPr>
                <w:rFonts w:ascii="Arial" w:eastAsia="Arial" w:hAnsi="Arial" w:cs="Arial"/>
                <w:b/>
                <w:color w:val="000000"/>
                <w:sz w:val="22"/>
                <w:szCs w:val="22"/>
              </w:rPr>
            </w:pPr>
          </w:p>
        </w:tc>
        <w:tc>
          <w:tcPr>
            <w:tcW w:w="4414" w:type="dxa"/>
          </w:tcPr>
          <w:p w14:paraId="52C55A4D" w14:textId="77777777" w:rsidR="008D5F32" w:rsidRDefault="008D5F32">
            <w:pPr>
              <w:rPr>
                <w:rFonts w:ascii="Arial" w:eastAsia="Arial" w:hAnsi="Arial" w:cs="Arial"/>
                <w:b/>
                <w:color w:val="000000"/>
                <w:sz w:val="22"/>
                <w:szCs w:val="22"/>
              </w:rPr>
            </w:pPr>
          </w:p>
        </w:tc>
      </w:tr>
    </w:tbl>
    <w:p w14:paraId="692DD213" w14:textId="77777777" w:rsidR="008D5F32" w:rsidRDefault="008D5F32">
      <w:pPr>
        <w:rPr>
          <w:rFonts w:ascii="Arial" w:eastAsia="Arial" w:hAnsi="Arial" w:cs="Arial"/>
          <w:b/>
          <w:color w:val="000000"/>
          <w:sz w:val="22"/>
          <w:szCs w:val="22"/>
        </w:rPr>
      </w:pPr>
    </w:p>
    <w:p w14:paraId="1DE11EE9" w14:textId="77777777" w:rsidR="008D5F32" w:rsidRDefault="00000000">
      <w:pPr>
        <w:numPr>
          <w:ilvl w:val="1"/>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PERSONAS DE LA POBLACIÓN INDÍGENA, NEGRA, AFROCOLOMBIANA, RAIZAL, PALANQUERA, RROM O GITANAS</w:t>
      </w:r>
    </w:p>
    <w:p w14:paraId="606B9BB9" w14:textId="77777777" w:rsidR="008D5F32" w:rsidRDefault="008D5F32">
      <w:pPr>
        <w:pBdr>
          <w:top w:val="nil"/>
          <w:left w:val="nil"/>
          <w:bottom w:val="nil"/>
          <w:right w:val="nil"/>
          <w:between w:val="nil"/>
        </w:pBdr>
        <w:ind w:left="720"/>
        <w:rPr>
          <w:rFonts w:ascii="Arial" w:eastAsia="Arial" w:hAnsi="Arial" w:cs="Arial"/>
          <w:b/>
          <w:color w:val="000000"/>
          <w:sz w:val="22"/>
          <w:szCs w:val="22"/>
        </w:rPr>
      </w:pPr>
    </w:p>
    <w:tbl>
      <w:tblPr>
        <w:tblStyle w:val="af1"/>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8D5F32" w14:paraId="1FF2B814" w14:textId="77777777">
        <w:tc>
          <w:tcPr>
            <w:tcW w:w="4414" w:type="dxa"/>
            <w:shd w:val="clear" w:color="auto" w:fill="D9D9D9"/>
          </w:tcPr>
          <w:p w14:paraId="1B41E233"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Nombres completos </w:t>
            </w:r>
          </w:p>
        </w:tc>
        <w:tc>
          <w:tcPr>
            <w:tcW w:w="4414" w:type="dxa"/>
            <w:shd w:val="clear" w:color="auto" w:fill="D9D9D9"/>
          </w:tcPr>
          <w:p w14:paraId="498F77C6" w14:textId="77777777" w:rsidR="008D5F32" w:rsidRDefault="00000000">
            <w:pPr>
              <w:rPr>
                <w:rFonts w:ascii="Arial" w:eastAsia="Arial" w:hAnsi="Arial" w:cs="Arial"/>
                <w:b/>
                <w:color w:val="000000"/>
                <w:sz w:val="22"/>
                <w:szCs w:val="22"/>
              </w:rPr>
            </w:pPr>
            <w:r>
              <w:rPr>
                <w:rFonts w:ascii="Arial" w:eastAsia="Arial" w:hAnsi="Arial" w:cs="Arial"/>
                <w:b/>
                <w:color w:val="000000"/>
                <w:sz w:val="22"/>
                <w:szCs w:val="22"/>
              </w:rPr>
              <w:t xml:space="preserve">Fecha de vinculación </w:t>
            </w:r>
          </w:p>
        </w:tc>
      </w:tr>
      <w:tr w:rsidR="008D5F32" w14:paraId="3C4F8FED" w14:textId="77777777">
        <w:tc>
          <w:tcPr>
            <w:tcW w:w="4414" w:type="dxa"/>
          </w:tcPr>
          <w:p w14:paraId="3D8CA63E" w14:textId="77777777" w:rsidR="008D5F32" w:rsidRDefault="008D5F32">
            <w:pPr>
              <w:rPr>
                <w:rFonts w:ascii="Arial" w:eastAsia="Arial" w:hAnsi="Arial" w:cs="Arial"/>
                <w:b/>
                <w:color w:val="000000"/>
                <w:sz w:val="22"/>
                <w:szCs w:val="22"/>
              </w:rPr>
            </w:pPr>
          </w:p>
        </w:tc>
        <w:tc>
          <w:tcPr>
            <w:tcW w:w="4414" w:type="dxa"/>
          </w:tcPr>
          <w:p w14:paraId="57D25D3B" w14:textId="77777777" w:rsidR="008D5F32" w:rsidRDefault="008D5F32">
            <w:pPr>
              <w:rPr>
                <w:rFonts w:ascii="Arial" w:eastAsia="Arial" w:hAnsi="Arial" w:cs="Arial"/>
                <w:b/>
                <w:color w:val="000000"/>
                <w:sz w:val="22"/>
                <w:szCs w:val="22"/>
              </w:rPr>
            </w:pPr>
          </w:p>
        </w:tc>
      </w:tr>
      <w:tr w:rsidR="008D5F32" w14:paraId="6419D991" w14:textId="77777777">
        <w:tc>
          <w:tcPr>
            <w:tcW w:w="4414" w:type="dxa"/>
          </w:tcPr>
          <w:p w14:paraId="53515BBA" w14:textId="77777777" w:rsidR="008D5F32" w:rsidRDefault="008D5F32">
            <w:pPr>
              <w:rPr>
                <w:rFonts w:ascii="Arial" w:eastAsia="Arial" w:hAnsi="Arial" w:cs="Arial"/>
                <w:b/>
                <w:color w:val="000000"/>
                <w:sz w:val="22"/>
                <w:szCs w:val="22"/>
              </w:rPr>
            </w:pPr>
          </w:p>
        </w:tc>
        <w:tc>
          <w:tcPr>
            <w:tcW w:w="4414" w:type="dxa"/>
          </w:tcPr>
          <w:p w14:paraId="7338C63C" w14:textId="77777777" w:rsidR="008D5F32" w:rsidRDefault="008D5F32">
            <w:pPr>
              <w:rPr>
                <w:rFonts w:ascii="Arial" w:eastAsia="Arial" w:hAnsi="Arial" w:cs="Arial"/>
                <w:b/>
                <w:color w:val="000000"/>
                <w:sz w:val="22"/>
                <w:szCs w:val="22"/>
              </w:rPr>
            </w:pPr>
          </w:p>
        </w:tc>
      </w:tr>
    </w:tbl>
    <w:p w14:paraId="4EBC6D8F" w14:textId="77777777" w:rsidR="008D5F32" w:rsidRDefault="008D5F32">
      <w:pPr>
        <w:rPr>
          <w:rFonts w:ascii="Arial" w:eastAsia="Arial" w:hAnsi="Arial" w:cs="Arial"/>
          <w:b/>
          <w:color w:val="000000"/>
          <w:sz w:val="22"/>
          <w:szCs w:val="22"/>
        </w:rPr>
      </w:pPr>
    </w:p>
    <w:tbl>
      <w:tblPr>
        <w:tblStyle w:val="af2"/>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414"/>
        <w:gridCol w:w="4414"/>
      </w:tblGrid>
      <w:tr w:rsidR="008D5F32" w14:paraId="28BA8360" w14:textId="77777777">
        <w:tc>
          <w:tcPr>
            <w:tcW w:w="4414" w:type="dxa"/>
          </w:tcPr>
          <w:p w14:paraId="2DC3F7A5"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 xml:space="preserve">Firma Representante Legal o Apoderado </w:t>
            </w:r>
          </w:p>
          <w:p w14:paraId="52002F9C"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 xml:space="preserve">Nombre del Representante Legal o Apoderado </w:t>
            </w:r>
          </w:p>
          <w:p w14:paraId="6C2F5620"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 xml:space="preserve">C.C.  </w:t>
            </w:r>
          </w:p>
          <w:p w14:paraId="6F07FD63" w14:textId="77777777" w:rsidR="008D5F32" w:rsidRDefault="008D5F32">
            <w:pPr>
              <w:rPr>
                <w:rFonts w:ascii="Arial" w:eastAsia="Arial" w:hAnsi="Arial" w:cs="Arial"/>
                <w:i/>
                <w:color w:val="000000"/>
                <w:sz w:val="22"/>
                <w:szCs w:val="22"/>
              </w:rPr>
            </w:pPr>
          </w:p>
        </w:tc>
        <w:tc>
          <w:tcPr>
            <w:tcW w:w="4414" w:type="dxa"/>
          </w:tcPr>
          <w:p w14:paraId="2090B13C"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 xml:space="preserve">Firma Revisor Fiscal </w:t>
            </w:r>
          </w:p>
          <w:p w14:paraId="69EBFE6C"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Nombre Revisor Fiscal</w:t>
            </w:r>
          </w:p>
          <w:p w14:paraId="1D8C54D8"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 xml:space="preserve">C.C.  </w:t>
            </w:r>
          </w:p>
          <w:p w14:paraId="2B9FB39E" w14:textId="77777777" w:rsidR="008D5F32" w:rsidRDefault="00000000">
            <w:pPr>
              <w:rPr>
                <w:rFonts w:ascii="Arial" w:eastAsia="Arial" w:hAnsi="Arial" w:cs="Arial"/>
                <w:i/>
                <w:color w:val="000000"/>
                <w:sz w:val="22"/>
                <w:szCs w:val="22"/>
              </w:rPr>
            </w:pPr>
            <w:r>
              <w:rPr>
                <w:rFonts w:ascii="Arial" w:eastAsia="Arial" w:hAnsi="Arial" w:cs="Arial"/>
                <w:i/>
                <w:color w:val="000000"/>
                <w:sz w:val="22"/>
                <w:szCs w:val="22"/>
              </w:rPr>
              <w:t>T.P.</w:t>
            </w:r>
          </w:p>
        </w:tc>
      </w:tr>
    </w:tbl>
    <w:p w14:paraId="164EBE96" w14:textId="77777777" w:rsidR="008D5F32" w:rsidRDefault="008D5F32">
      <w:pPr>
        <w:rPr>
          <w:rFonts w:ascii="Arial" w:eastAsia="Arial" w:hAnsi="Arial" w:cs="Arial"/>
          <w:b/>
          <w:sz w:val="22"/>
          <w:szCs w:val="22"/>
        </w:rPr>
      </w:pPr>
    </w:p>
    <w:p w14:paraId="65F2499F" w14:textId="77777777" w:rsidR="008D5F32" w:rsidRDefault="00000000">
      <w:pPr>
        <w:numPr>
          <w:ilvl w:val="0"/>
          <w:numId w:val="3"/>
        </w:numPr>
        <w:pBdr>
          <w:top w:val="nil"/>
          <w:left w:val="nil"/>
          <w:bottom w:val="nil"/>
          <w:right w:val="nil"/>
          <w:between w:val="nil"/>
        </w:pBdr>
        <w:rPr>
          <w:color w:val="000000"/>
          <w:sz w:val="22"/>
          <w:szCs w:val="22"/>
        </w:rPr>
      </w:pPr>
      <w:r>
        <w:rPr>
          <w:rFonts w:ascii="Arial" w:eastAsia="Arial" w:hAnsi="Arial" w:cs="Arial"/>
          <w:b/>
          <w:color w:val="000000"/>
          <w:sz w:val="22"/>
          <w:szCs w:val="22"/>
        </w:rPr>
        <w:t>FACTORES DE DESEMPATE A ACREDITAR</w:t>
      </w:r>
    </w:p>
    <w:p w14:paraId="1AFF3D65" w14:textId="77777777" w:rsidR="008D5F32" w:rsidRDefault="008D5F32">
      <w:pPr>
        <w:rPr>
          <w:rFonts w:ascii="Arial" w:eastAsia="Arial" w:hAnsi="Arial" w:cs="Arial"/>
          <w:b/>
          <w:color w:val="000000"/>
          <w:sz w:val="22"/>
          <w:szCs w:val="22"/>
        </w:rPr>
      </w:pPr>
    </w:p>
    <w:p w14:paraId="4CE2FCFE" w14:textId="77777777" w:rsidR="008D5F32" w:rsidRDefault="00000000">
      <w:pPr>
        <w:rPr>
          <w:rFonts w:ascii="Arial" w:eastAsia="Arial" w:hAnsi="Arial" w:cs="Arial"/>
          <w:color w:val="000000"/>
          <w:sz w:val="22"/>
          <w:szCs w:val="22"/>
        </w:rPr>
      </w:pPr>
      <w:r>
        <w:rPr>
          <w:rFonts w:ascii="Arial" w:eastAsia="Arial" w:hAnsi="Arial" w:cs="Arial"/>
          <w:b/>
          <w:color w:val="000000"/>
          <w:sz w:val="22"/>
          <w:szCs w:val="22"/>
        </w:rPr>
        <w:t>Nota 1:</w:t>
      </w:r>
      <w:r>
        <w:rPr>
          <w:rFonts w:ascii="Arial" w:eastAsia="Arial" w:hAnsi="Arial" w:cs="Arial"/>
          <w:color w:val="000000"/>
          <w:sz w:val="22"/>
          <w:szCs w:val="22"/>
        </w:rPr>
        <w:t xml:space="preserve"> indique (SI / NO) los factores que desea acreditar, previamente </w:t>
      </w:r>
      <w:proofErr w:type="gramStart"/>
      <w:r>
        <w:rPr>
          <w:rFonts w:ascii="Arial" w:eastAsia="Arial" w:hAnsi="Arial" w:cs="Arial"/>
          <w:color w:val="000000"/>
          <w:sz w:val="22"/>
          <w:szCs w:val="22"/>
        </w:rPr>
        <w:t>verifique</w:t>
      </w:r>
      <w:proofErr w:type="gramEnd"/>
      <w:r>
        <w:rPr>
          <w:rFonts w:ascii="Arial" w:eastAsia="Arial" w:hAnsi="Arial" w:cs="Arial"/>
          <w:color w:val="000000"/>
          <w:sz w:val="22"/>
          <w:szCs w:val="22"/>
        </w:rPr>
        <w:t xml:space="preserve"> que cumple a cabalidad los requisitos establecidos en el Pliego de Condiciones.</w:t>
      </w:r>
    </w:p>
    <w:p w14:paraId="3B108A0B" w14:textId="77777777" w:rsidR="008D5F32" w:rsidRDefault="008D5F32">
      <w:pPr>
        <w:rPr>
          <w:rFonts w:ascii="Arial" w:eastAsia="Arial" w:hAnsi="Arial" w:cs="Arial"/>
          <w:color w:val="000000"/>
          <w:sz w:val="22"/>
          <w:szCs w:val="22"/>
        </w:rPr>
      </w:pPr>
    </w:p>
    <w:p w14:paraId="048CA5CF" w14:textId="77777777" w:rsidR="008D5F32" w:rsidRDefault="00000000">
      <w:pPr>
        <w:rPr>
          <w:rFonts w:ascii="Arial" w:eastAsia="Arial" w:hAnsi="Arial" w:cs="Arial"/>
          <w:color w:val="000000"/>
          <w:sz w:val="22"/>
          <w:szCs w:val="22"/>
        </w:rPr>
      </w:pPr>
      <w:r>
        <w:rPr>
          <w:rFonts w:ascii="Arial" w:eastAsia="Arial" w:hAnsi="Arial" w:cs="Arial"/>
          <w:b/>
          <w:color w:val="000000"/>
          <w:sz w:val="22"/>
          <w:szCs w:val="22"/>
        </w:rPr>
        <w:t xml:space="preserve">Nota 2:  </w:t>
      </w:r>
      <w:r>
        <w:rPr>
          <w:rFonts w:ascii="Arial" w:eastAsia="Arial" w:hAnsi="Arial" w:cs="Arial"/>
          <w:color w:val="000000"/>
          <w:sz w:val="22"/>
          <w:szCs w:val="22"/>
        </w:rPr>
        <w:t>Para que el INSTITUTO pueda tener en cuenta los factores de desempate se requiere cumplir cada uno de los requisitos establecidos en el Pliego de Condiciones.</w:t>
      </w:r>
    </w:p>
    <w:p w14:paraId="22C1B990" w14:textId="77777777" w:rsidR="008D5F32" w:rsidRDefault="008D5F32">
      <w:pPr>
        <w:rPr>
          <w:rFonts w:ascii="Arial" w:eastAsia="Arial" w:hAnsi="Arial" w:cs="Arial"/>
          <w:color w:val="000000"/>
          <w:sz w:val="22"/>
          <w:szCs w:val="22"/>
        </w:rPr>
      </w:pPr>
    </w:p>
    <w:p w14:paraId="7CF88819" w14:textId="77777777" w:rsidR="008D5F32" w:rsidRDefault="008D5F32">
      <w:pPr>
        <w:rPr>
          <w:rFonts w:ascii="Arial" w:eastAsia="Arial" w:hAnsi="Arial" w:cs="Arial"/>
          <w:color w:val="000000"/>
          <w:sz w:val="22"/>
          <w:szCs w:val="22"/>
        </w:rPr>
      </w:pPr>
    </w:p>
    <w:tbl>
      <w:tblPr>
        <w:tblStyle w:val="af3"/>
        <w:tblW w:w="92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12"/>
        <w:gridCol w:w="3157"/>
        <w:gridCol w:w="1586"/>
      </w:tblGrid>
      <w:tr w:rsidR="008D5F32" w14:paraId="014E1F0B" w14:textId="77777777">
        <w:trPr>
          <w:tblHeader/>
        </w:trPr>
        <w:tc>
          <w:tcPr>
            <w:tcW w:w="9255" w:type="dxa"/>
            <w:gridSpan w:val="3"/>
            <w:shd w:val="clear" w:color="auto" w:fill="D9D9D9"/>
          </w:tcPr>
          <w:p w14:paraId="658A2F86"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 xml:space="preserve">FACTORES DE DESEMPATE </w:t>
            </w:r>
          </w:p>
        </w:tc>
      </w:tr>
      <w:tr w:rsidR="008D5F32" w14:paraId="35B1108E" w14:textId="77777777">
        <w:trPr>
          <w:tblHeader/>
        </w:trPr>
        <w:tc>
          <w:tcPr>
            <w:tcW w:w="4512" w:type="dxa"/>
            <w:shd w:val="clear" w:color="auto" w:fill="D9D9D9"/>
          </w:tcPr>
          <w:p w14:paraId="2D09AA09" w14:textId="77777777" w:rsidR="008D5F32" w:rsidRDefault="00000000">
            <w:pPr>
              <w:pBdr>
                <w:top w:val="nil"/>
                <w:left w:val="nil"/>
                <w:bottom w:val="nil"/>
                <w:right w:val="nil"/>
                <w:between w:val="nil"/>
              </w:pBdr>
              <w:jc w:val="center"/>
              <w:rPr>
                <w:rFonts w:ascii="Arial" w:eastAsia="Arial" w:hAnsi="Arial" w:cs="Arial"/>
                <w:b/>
                <w:color w:val="000000"/>
                <w:sz w:val="22"/>
                <w:szCs w:val="22"/>
              </w:rPr>
            </w:pPr>
            <w:r>
              <w:rPr>
                <w:rFonts w:ascii="Arial" w:eastAsia="Arial" w:hAnsi="Arial" w:cs="Arial"/>
                <w:b/>
                <w:color w:val="000000"/>
                <w:sz w:val="22"/>
                <w:szCs w:val="22"/>
              </w:rPr>
              <w:t>CRITERIO A VERIFICAR</w:t>
            </w:r>
          </w:p>
        </w:tc>
        <w:tc>
          <w:tcPr>
            <w:tcW w:w="3157" w:type="dxa"/>
            <w:shd w:val="clear" w:color="auto" w:fill="D9D9D9"/>
          </w:tcPr>
          <w:p w14:paraId="66CCE838"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VALIDACIÓN</w:t>
            </w:r>
          </w:p>
        </w:tc>
        <w:tc>
          <w:tcPr>
            <w:tcW w:w="1586" w:type="dxa"/>
            <w:shd w:val="clear" w:color="auto" w:fill="D9D9D9"/>
          </w:tcPr>
          <w:p w14:paraId="5DF5A696"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ACREDITO REQUISITOS</w:t>
            </w:r>
          </w:p>
          <w:p w14:paraId="3404C2C7" w14:textId="77777777" w:rsidR="008D5F32" w:rsidRDefault="00000000">
            <w:pPr>
              <w:jc w:val="center"/>
              <w:rPr>
                <w:rFonts w:ascii="Arial" w:eastAsia="Arial" w:hAnsi="Arial" w:cs="Arial"/>
                <w:b/>
                <w:color w:val="000000"/>
                <w:sz w:val="22"/>
                <w:szCs w:val="22"/>
              </w:rPr>
            </w:pPr>
            <w:r>
              <w:rPr>
                <w:rFonts w:ascii="Arial" w:eastAsia="Arial" w:hAnsi="Arial" w:cs="Arial"/>
                <w:b/>
                <w:color w:val="000000"/>
                <w:sz w:val="22"/>
                <w:szCs w:val="22"/>
              </w:rPr>
              <w:t>(SI/NO)</w:t>
            </w:r>
          </w:p>
        </w:tc>
      </w:tr>
      <w:tr w:rsidR="008D5F32" w14:paraId="61ECF2E2" w14:textId="77777777">
        <w:trPr>
          <w:trHeight w:val="1418"/>
        </w:trPr>
        <w:tc>
          <w:tcPr>
            <w:tcW w:w="4512" w:type="dxa"/>
          </w:tcPr>
          <w:p w14:paraId="64D4DD44" w14:textId="77777777" w:rsidR="008D5F32" w:rsidRDefault="00000000">
            <w:pPr>
              <w:pBdr>
                <w:top w:val="nil"/>
                <w:left w:val="nil"/>
                <w:bottom w:val="nil"/>
                <w:right w:val="nil"/>
                <w:between w:val="nil"/>
              </w:pBdr>
              <w:spacing w:after="280"/>
              <w:rPr>
                <w:rFonts w:ascii="Arial" w:eastAsia="Arial" w:hAnsi="Arial" w:cs="Arial"/>
                <w:color w:val="000000"/>
                <w:sz w:val="22"/>
                <w:szCs w:val="22"/>
              </w:rPr>
            </w:pPr>
            <w:r>
              <w:rPr>
                <w:rFonts w:ascii="Arial" w:eastAsia="Arial" w:hAnsi="Arial" w:cs="Arial"/>
                <w:color w:val="000000"/>
                <w:sz w:val="22"/>
                <w:szCs w:val="22"/>
              </w:rPr>
              <w:t xml:space="preserve">1.Propuestas cuyos </w:t>
            </w:r>
            <w:r>
              <w:rPr>
                <w:rFonts w:ascii="Arial" w:eastAsia="Arial" w:hAnsi="Arial" w:cs="Arial"/>
                <w:i/>
                <w:color w:val="000000"/>
                <w:sz w:val="22"/>
                <w:szCs w:val="22"/>
              </w:rPr>
              <w:t xml:space="preserve">Bienes/Servicios </w:t>
            </w:r>
            <w:r>
              <w:rPr>
                <w:rFonts w:ascii="Arial" w:eastAsia="Arial" w:hAnsi="Arial" w:cs="Arial"/>
                <w:color w:val="000000"/>
                <w:sz w:val="22"/>
                <w:szCs w:val="22"/>
              </w:rPr>
              <w:t>sean de origen nacional, es decir aquellos prestados por empresas constituidas de acuerdo con la legislación nacional, por personas naturales colombianas o por residentes en Colombia.</w:t>
            </w:r>
          </w:p>
          <w:p w14:paraId="5539770F" w14:textId="77777777" w:rsidR="008D5F32" w:rsidRDefault="00000000">
            <w:pPr>
              <w:numPr>
                <w:ilvl w:val="0"/>
                <w:numId w:val="1"/>
              </w:numPr>
              <w:pBdr>
                <w:top w:val="nil"/>
                <w:left w:val="nil"/>
                <w:bottom w:val="nil"/>
                <w:right w:val="nil"/>
                <w:between w:val="nil"/>
              </w:pBdr>
              <w:spacing w:before="280" w:after="280"/>
              <w:rPr>
                <w:rFonts w:ascii="Arial" w:eastAsia="Arial" w:hAnsi="Arial" w:cs="Arial"/>
                <w:color w:val="000000"/>
                <w:sz w:val="22"/>
                <w:szCs w:val="22"/>
              </w:rPr>
            </w:pPr>
            <w:r>
              <w:rPr>
                <w:rFonts w:ascii="Arial" w:eastAsia="Arial" w:hAnsi="Arial" w:cs="Arial"/>
                <w:color w:val="000000"/>
                <w:sz w:val="22"/>
                <w:szCs w:val="22"/>
              </w:rPr>
              <w:t xml:space="preserve">Propuestas cuyos </w:t>
            </w:r>
            <w:r>
              <w:rPr>
                <w:rFonts w:ascii="Arial" w:eastAsia="Arial" w:hAnsi="Arial" w:cs="Arial"/>
                <w:i/>
                <w:color w:val="000000"/>
                <w:sz w:val="22"/>
                <w:szCs w:val="22"/>
              </w:rPr>
              <w:t xml:space="preserve">Bienes/Servicios </w:t>
            </w:r>
            <w:r>
              <w:rPr>
                <w:rFonts w:ascii="Arial" w:eastAsia="Arial" w:hAnsi="Arial" w:cs="Arial"/>
                <w:color w:val="000000"/>
                <w:sz w:val="22"/>
                <w:szCs w:val="22"/>
              </w:rPr>
              <w:t xml:space="preserve">sean originarios de los países con los que Colombia ha negociado trato nacional en materia de compras estatales (Parágrafo </w:t>
            </w:r>
            <w:hyperlink r:id="rId8" w:anchor="20.P.2">
              <w:r w:rsidR="008D5F32">
                <w:rPr>
                  <w:rFonts w:ascii="Arial" w:eastAsia="Arial" w:hAnsi="Arial" w:cs="Arial"/>
                  <w:color w:val="000000"/>
                  <w:sz w:val="22"/>
                  <w:szCs w:val="22"/>
                </w:rPr>
                <w:t>2°</w:t>
              </w:r>
            </w:hyperlink>
            <w:r>
              <w:rPr>
                <w:rFonts w:ascii="Arial" w:eastAsia="Arial" w:hAnsi="Arial" w:cs="Arial"/>
                <w:color w:val="000000"/>
                <w:sz w:val="22"/>
                <w:szCs w:val="22"/>
              </w:rPr>
              <w:t xml:space="preserve"> del artículo 20 de la Ley 80 de 1993; </w:t>
            </w:r>
            <w:hyperlink r:id="rId9" w:anchor="1.P">
              <w:r w:rsidR="008D5F32">
                <w:rPr>
                  <w:rFonts w:ascii="Arial" w:eastAsia="Arial" w:hAnsi="Arial" w:cs="Arial"/>
                  <w:color w:val="000000"/>
                  <w:sz w:val="22"/>
                  <w:szCs w:val="22"/>
                </w:rPr>
                <w:t>parágrafo</w:t>
              </w:r>
            </w:hyperlink>
            <w:r>
              <w:rPr>
                <w:rFonts w:ascii="Arial" w:eastAsia="Arial" w:hAnsi="Arial" w:cs="Arial"/>
                <w:color w:val="000000"/>
                <w:sz w:val="22"/>
                <w:szCs w:val="22"/>
              </w:rPr>
              <w:t xml:space="preserve"> del artículo 1º de la Ley 816 de 2003 modificado por el artículo </w:t>
            </w:r>
            <w:hyperlink r:id="rId10" w:anchor="51">
              <w:r w:rsidR="008D5F32">
                <w:rPr>
                  <w:rFonts w:ascii="Arial" w:eastAsia="Arial" w:hAnsi="Arial" w:cs="Arial"/>
                  <w:color w:val="000000"/>
                  <w:sz w:val="22"/>
                  <w:szCs w:val="22"/>
                </w:rPr>
                <w:t>51</w:t>
              </w:r>
            </w:hyperlink>
            <w:r>
              <w:rPr>
                <w:rFonts w:ascii="Arial" w:eastAsia="Arial" w:hAnsi="Arial" w:cs="Arial"/>
                <w:color w:val="000000"/>
                <w:sz w:val="22"/>
                <w:szCs w:val="22"/>
              </w:rPr>
              <w:t xml:space="preserve"> del Decreto-ley 019 de 2012 y artículo 2.2.1.2.4.2.1. del Decreto 1082 de 2015. (PRINCIPIO DE RECIPROCIDAD).  </w:t>
            </w:r>
          </w:p>
          <w:p w14:paraId="18994FDF" w14:textId="77777777" w:rsidR="008D5F32" w:rsidRDefault="00000000">
            <w:pPr>
              <w:numPr>
                <w:ilvl w:val="0"/>
                <w:numId w:val="2"/>
              </w:numPr>
              <w:pBdr>
                <w:top w:val="nil"/>
                <w:left w:val="nil"/>
                <w:bottom w:val="nil"/>
                <w:right w:val="nil"/>
                <w:between w:val="nil"/>
              </w:pBdr>
              <w:spacing w:before="280"/>
              <w:rPr>
                <w:rFonts w:ascii="Arial" w:eastAsia="Arial" w:hAnsi="Arial" w:cs="Arial"/>
                <w:b/>
                <w:color w:val="000000"/>
                <w:sz w:val="22"/>
                <w:szCs w:val="22"/>
              </w:rPr>
            </w:pPr>
            <w:r>
              <w:rPr>
                <w:rFonts w:ascii="Arial" w:eastAsia="Arial" w:hAnsi="Arial" w:cs="Arial"/>
                <w:color w:val="000000"/>
                <w:sz w:val="22"/>
                <w:szCs w:val="22"/>
              </w:rPr>
              <w:t xml:space="preserve">Propuestas cuyos </w:t>
            </w:r>
            <w:r>
              <w:rPr>
                <w:rFonts w:ascii="Arial" w:eastAsia="Arial" w:hAnsi="Arial" w:cs="Arial"/>
                <w:i/>
                <w:color w:val="000000"/>
                <w:sz w:val="22"/>
                <w:szCs w:val="22"/>
              </w:rPr>
              <w:t xml:space="preserve">Bienes/Servicios </w:t>
            </w:r>
            <w:r>
              <w:rPr>
                <w:rFonts w:ascii="Arial" w:eastAsia="Arial" w:hAnsi="Arial" w:cs="Arial"/>
                <w:color w:val="000000"/>
                <w:sz w:val="22"/>
                <w:szCs w:val="22"/>
              </w:rPr>
              <w:t>sean originarios de aquellos países en los cuales, a las ofertas de bienes y Servicios</w:t>
            </w:r>
            <w:r>
              <w:rPr>
                <w:rFonts w:ascii="Arial" w:eastAsia="Arial" w:hAnsi="Arial" w:cs="Arial"/>
                <w:i/>
                <w:color w:val="000000"/>
                <w:sz w:val="22"/>
                <w:szCs w:val="22"/>
              </w:rPr>
              <w:t xml:space="preserve"> </w:t>
            </w:r>
            <w:r>
              <w:rPr>
                <w:rFonts w:ascii="Arial" w:eastAsia="Arial" w:hAnsi="Arial" w:cs="Arial"/>
                <w:color w:val="000000"/>
                <w:sz w:val="22"/>
                <w:szCs w:val="22"/>
              </w:rPr>
              <w:t>Colombianos, se les conceda el mismo tratamiento otorgado a sus bienes y servicios nacionales, así no se haya negociado con ellos trato nacional en materia de compras estatales. (</w:t>
            </w:r>
            <w:hyperlink r:id="rId11" w:anchor="1.P">
              <w:r w:rsidR="008D5F32">
                <w:rPr>
                  <w:rFonts w:ascii="Arial" w:eastAsia="Arial" w:hAnsi="Arial" w:cs="Arial"/>
                  <w:color w:val="000000"/>
                  <w:sz w:val="22"/>
                  <w:szCs w:val="22"/>
                </w:rPr>
                <w:t>Parágrafo</w:t>
              </w:r>
            </w:hyperlink>
            <w:r>
              <w:rPr>
                <w:rFonts w:ascii="Arial" w:eastAsia="Arial" w:hAnsi="Arial" w:cs="Arial"/>
                <w:color w:val="000000"/>
                <w:sz w:val="22"/>
                <w:szCs w:val="22"/>
              </w:rPr>
              <w:t xml:space="preserve"> del artículo 1º de la Ley 816 de 2003 modificado por el artículo </w:t>
            </w:r>
            <w:hyperlink r:id="rId12" w:anchor="51">
              <w:r w:rsidR="008D5F32">
                <w:rPr>
                  <w:rFonts w:ascii="Arial" w:eastAsia="Arial" w:hAnsi="Arial" w:cs="Arial"/>
                  <w:color w:val="000000"/>
                  <w:sz w:val="22"/>
                  <w:szCs w:val="22"/>
                </w:rPr>
                <w:t>51</w:t>
              </w:r>
            </w:hyperlink>
            <w:r>
              <w:rPr>
                <w:rFonts w:ascii="Arial" w:eastAsia="Arial" w:hAnsi="Arial" w:cs="Arial"/>
                <w:color w:val="000000"/>
                <w:sz w:val="22"/>
                <w:szCs w:val="22"/>
              </w:rPr>
              <w:t xml:space="preserve"> del Decreto-ley 019 de 2012 y artículo 2.2.1.2.4.1.3 del </w:t>
            </w:r>
            <w:r>
              <w:rPr>
                <w:rFonts w:ascii="Arial" w:eastAsia="Arial" w:hAnsi="Arial" w:cs="Arial"/>
                <w:color w:val="000000"/>
                <w:sz w:val="22"/>
                <w:szCs w:val="22"/>
              </w:rPr>
              <w:lastRenderedPageBreak/>
              <w:t>Decreto 1082 de 2015). (PRINCIPIO DE RECIPROCIDAD).</w:t>
            </w:r>
          </w:p>
          <w:p w14:paraId="4C99D42F" w14:textId="77777777" w:rsidR="008D5F32" w:rsidRDefault="00000000">
            <w:pPr>
              <w:numPr>
                <w:ilvl w:val="0"/>
                <w:numId w:val="2"/>
              </w:numPr>
              <w:pBdr>
                <w:top w:val="nil"/>
                <w:left w:val="nil"/>
                <w:bottom w:val="nil"/>
                <w:right w:val="nil"/>
                <w:between w:val="nil"/>
              </w:pBdr>
              <w:rPr>
                <w:rFonts w:ascii="Arial" w:eastAsia="Arial" w:hAnsi="Arial" w:cs="Arial"/>
                <w:b/>
                <w:color w:val="000000"/>
                <w:sz w:val="22"/>
                <w:szCs w:val="22"/>
              </w:rPr>
            </w:pPr>
            <w:r>
              <w:rPr>
                <w:rFonts w:ascii="Arial" w:eastAsia="Arial" w:hAnsi="Arial" w:cs="Arial"/>
                <w:color w:val="000000"/>
                <w:sz w:val="22"/>
                <w:szCs w:val="22"/>
              </w:rPr>
              <w:t xml:space="preserve">Propuestas cuyos </w:t>
            </w:r>
            <w:r>
              <w:rPr>
                <w:rFonts w:ascii="Arial" w:eastAsia="Arial" w:hAnsi="Arial" w:cs="Arial"/>
                <w:i/>
                <w:color w:val="000000"/>
                <w:sz w:val="22"/>
                <w:szCs w:val="22"/>
              </w:rPr>
              <w:t xml:space="preserve">Bienes/Servicios </w:t>
            </w:r>
            <w:r>
              <w:rPr>
                <w:rFonts w:ascii="Arial" w:eastAsia="Arial" w:hAnsi="Arial" w:cs="Arial"/>
                <w:color w:val="000000"/>
                <w:sz w:val="22"/>
                <w:szCs w:val="22"/>
              </w:rPr>
              <w:t>sean prestados por oferentes miembros de la Comunidad Andina de Naciones teniendo en cuenta la regulación andina aplicable a la materia literal c) y artículo 2.2.1.2.4.1.3 del Decreto 1082 de 2015. </w:t>
            </w:r>
          </w:p>
        </w:tc>
        <w:tc>
          <w:tcPr>
            <w:tcW w:w="3157" w:type="dxa"/>
          </w:tcPr>
          <w:p w14:paraId="446DF56D"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lastRenderedPageBreak/>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96D3515" w14:textId="77777777" w:rsidR="008D5F32" w:rsidRDefault="008D5F32">
            <w:pPr>
              <w:rPr>
                <w:rFonts w:ascii="Arial" w:eastAsia="Arial" w:hAnsi="Arial" w:cs="Arial"/>
                <w:color w:val="000000"/>
                <w:sz w:val="22"/>
                <w:szCs w:val="22"/>
              </w:rPr>
            </w:pPr>
          </w:p>
          <w:p w14:paraId="7D9A4256"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w:t>
            </w:r>
          </w:p>
          <w:p w14:paraId="21EFEA09"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lastRenderedPageBreak/>
              <w:t>para obtener dicho puntaje.</w:t>
            </w:r>
          </w:p>
        </w:tc>
        <w:tc>
          <w:tcPr>
            <w:tcW w:w="1586" w:type="dxa"/>
          </w:tcPr>
          <w:p w14:paraId="0BF21A70" w14:textId="77777777" w:rsidR="008D5F32" w:rsidRDefault="008D5F32">
            <w:pPr>
              <w:jc w:val="center"/>
              <w:rPr>
                <w:rFonts w:ascii="Arial" w:eastAsia="Arial" w:hAnsi="Arial" w:cs="Arial"/>
                <w:color w:val="000000"/>
                <w:sz w:val="22"/>
                <w:szCs w:val="22"/>
              </w:rPr>
            </w:pPr>
          </w:p>
        </w:tc>
      </w:tr>
      <w:tr w:rsidR="008D5F32" w14:paraId="136800B9" w14:textId="77777777">
        <w:tc>
          <w:tcPr>
            <w:tcW w:w="4512" w:type="dxa"/>
          </w:tcPr>
          <w:p w14:paraId="5A2EAAC8"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157" w:type="dxa"/>
          </w:tcPr>
          <w:p w14:paraId="4B5A9CF6"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Su acreditación se realizará en los términos del parágrafo del artículo </w:t>
            </w:r>
            <w:hyperlink r:id="rId13">
              <w:r w:rsidR="008D5F32">
                <w:rPr>
                  <w:rFonts w:ascii="Arial" w:eastAsia="Arial" w:hAnsi="Arial" w:cs="Arial"/>
                  <w:color w:val="000000"/>
                  <w:sz w:val="22"/>
                  <w:szCs w:val="22"/>
                </w:rPr>
                <w:t>2</w:t>
              </w:r>
            </w:hyperlink>
            <w:r>
              <w:rPr>
                <w:rFonts w:ascii="Arial" w:eastAsia="Arial" w:hAnsi="Arial" w:cs="Arial"/>
                <w:color w:val="000000"/>
                <w:sz w:val="22"/>
                <w:szCs w:val="22"/>
              </w:rPr>
              <w:t xml:space="preserve"> de la Ley 82 de 1993, modificado por el artículo </w:t>
            </w:r>
            <w:hyperlink r:id="rId14">
              <w:r w:rsidR="008D5F32">
                <w:rPr>
                  <w:rFonts w:ascii="Arial" w:eastAsia="Arial" w:hAnsi="Arial" w:cs="Arial"/>
                  <w:color w:val="000000"/>
                  <w:sz w:val="22"/>
                  <w:szCs w:val="22"/>
                </w:rPr>
                <w:t>1</w:t>
              </w:r>
            </w:hyperlink>
            <w:r>
              <w:rPr>
                <w:rFonts w:ascii="Arial" w:eastAsia="Arial" w:hAnsi="Arial" w:cs="Arial"/>
                <w:color w:val="000000"/>
                <w:sz w:val="22"/>
                <w:szCs w:val="22"/>
              </w:rPr>
              <w:t xml:space="preserve">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E446F31" w14:textId="77777777" w:rsidR="008D5F32" w:rsidRDefault="008D5F32">
            <w:pPr>
              <w:rPr>
                <w:rFonts w:ascii="Arial" w:eastAsia="Arial" w:hAnsi="Arial" w:cs="Arial"/>
                <w:color w:val="000000"/>
                <w:sz w:val="22"/>
                <w:szCs w:val="22"/>
              </w:rPr>
            </w:pPr>
          </w:p>
          <w:p w14:paraId="526AA53C"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Igualmente, se preferirá la propuesta de la mujer víctima de violencia intrafamiliar, la cual acreditará dicha condición de conformidad con el artículo 21 de la Ley 1257 de 2008, esto es, cuando se profiera una medida de protección expedida por la </w:t>
            </w:r>
            <w:r>
              <w:rPr>
                <w:rFonts w:ascii="Arial" w:eastAsia="Arial" w:hAnsi="Arial" w:cs="Arial"/>
                <w:color w:val="000000"/>
                <w:sz w:val="22"/>
                <w:szCs w:val="22"/>
              </w:rPr>
              <w:lastRenderedPageBreak/>
              <w:t>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6051C124"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p>
          <w:p w14:paraId="3B6B73D2"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4470ECA" w14:textId="77777777" w:rsidR="008D5F32" w:rsidRDefault="008D5F32">
            <w:pPr>
              <w:rPr>
                <w:rFonts w:ascii="Arial" w:eastAsia="Arial" w:hAnsi="Arial" w:cs="Arial"/>
                <w:color w:val="000000"/>
                <w:sz w:val="22"/>
                <w:szCs w:val="22"/>
              </w:rPr>
            </w:pPr>
          </w:p>
          <w:p w14:paraId="550F2A82"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El titular de la información de estos datos sensibles, como </w:t>
            </w:r>
            <w:r>
              <w:rPr>
                <w:rFonts w:ascii="Arial" w:eastAsia="Arial" w:hAnsi="Arial" w:cs="Arial"/>
                <w:color w:val="000000"/>
                <w:sz w:val="22"/>
                <w:szCs w:val="22"/>
              </w:rPr>
              <w:lastRenderedPageBreak/>
              <w:t xml:space="preserve">es el caso de las mujeres víctimas de violencia intrafamiliar, deberá autorizar de manera previa y expresa el tratamiento de esta información, en los términos del literal </w:t>
            </w:r>
            <w:hyperlink r:id="rId15">
              <w:r w:rsidR="008D5F32">
                <w:rPr>
                  <w:rFonts w:ascii="Arial" w:eastAsia="Arial" w:hAnsi="Arial" w:cs="Arial"/>
                  <w:color w:val="000000"/>
                  <w:sz w:val="22"/>
                  <w:szCs w:val="22"/>
                </w:rPr>
                <w:t>a)</w:t>
              </w:r>
            </w:hyperlink>
            <w:r>
              <w:rPr>
                <w:rFonts w:ascii="Arial" w:eastAsia="Arial" w:hAnsi="Arial" w:cs="Arial"/>
                <w:color w:val="000000"/>
                <w:sz w:val="22"/>
                <w:szCs w:val="22"/>
              </w:rPr>
              <w:t xml:space="preserve"> del artículo </w:t>
            </w:r>
            <w:hyperlink r:id="rId16">
              <w:r w:rsidR="008D5F32">
                <w:rPr>
                  <w:rFonts w:ascii="Arial" w:eastAsia="Arial" w:hAnsi="Arial" w:cs="Arial"/>
                  <w:color w:val="000000"/>
                  <w:sz w:val="22"/>
                  <w:szCs w:val="22"/>
                </w:rPr>
                <w:t>6</w:t>
              </w:r>
            </w:hyperlink>
            <w:r>
              <w:rPr>
                <w:rFonts w:ascii="Arial" w:eastAsia="Arial" w:hAnsi="Arial" w:cs="Arial"/>
                <w:color w:val="000000"/>
                <w:sz w:val="22"/>
                <w:szCs w:val="22"/>
              </w:rPr>
              <w:t xml:space="preserve"> de la precitada Ley, como requisito</w:t>
            </w:r>
          </w:p>
          <w:p w14:paraId="41DE8FDF"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para el otorgamiento del criterio de desempate</w:t>
            </w:r>
          </w:p>
        </w:tc>
        <w:tc>
          <w:tcPr>
            <w:tcW w:w="1586" w:type="dxa"/>
          </w:tcPr>
          <w:p w14:paraId="12424544" w14:textId="77777777" w:rsidR="008D5F32" w:rsidRDefault="008D5F32">
            <w:pPr>
              <w:jc w:val="center"/>
              <w:rPr>
                <w:rFonts w:ascii="Arial" w:eastAsia="Arial" w:hAnsi="Arial" w:cs="Arial"/>
                <w:color w:val="000000"/>
                <w:sz w:val="22"/>
                <w:szCs w:val="22"/>
              </w:rPr>
            </w:pPr>
          </w:p>
        </w:tc>
      </w:tr>
      <w:tr w:rsidR="008D5F32" w14:paraId="781DC54D" w14:textId="77777777">
        <w:tc>
          <w:tcPr>
            <w:tcW w:w="4512" w:type="dxa"/>
          </w:tcPr>
          <w:p w14:paraId="17F06378"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3. Preferir la propuesta presentada por el oferente que acredite en las condiciones establecidas en la ley que por lo menos el diez por ciento (10%) de su nómina está en condición de discapacidad a la que se refiere la Ley </w:t>
            </w:r>
            <w:hyperlink r:id="rId17" w:anchor="INICIO">
              <w:r w:rsidR="008D5F32">
                <w:rPr>
                  <w:rFonts w:ascii="Arial" w:eastAsia="Arial" w:hAnsi="Arial" w:cs="Arial"/>
                  <w:color w:val="000000"/>
                  <w:sz w:val="22"/>
                  <w:szCs w:val="22"/>
                  <w:u w:val="single"/>
                </w:rPr>
                <w:t>361</w:t>
              </w:r>
            </w:hyperlink>
            <w:r>
              <w:rPr>
                <w:rFonts w:ascii="Arial" w:eastAsia="Arial" w:hAnsi="Arial" w:cs="Arial"/>
                <w:color w:val="000000"/>
                <w:sz w:val="22"/>
                <w:szCs w:val="22"/>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tc>
        <w:tc>
          <w:tcPr>
            <w:tcW w:w="3157" w:type="dxa"/>
          </w:tcPr>
          <w:p w14:paraId="7C24B726"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9334BA"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w:t>
            </w:r>
          </w:p>
          <w:p w14:paraId="555A8A3A"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el empleador</w:t>
            </w:r>
          </w:p>
        </w:tc>
        <w:tc>
          <w:tcPr>
            <w:tcW w:w="1586" w:type="dxa"/>
          </w:tcPr>
          <w:p w14:paraId="0D75B7ED" w14:textId="77777777" w:rsidR="008D5F32" w:rsidRDefault="008D5F32">
            <w:pPr>
              <w:jc w:val="center"/>
              <w:rPr>
                <w:rFonts w:ascii="Arial" w:eastAsia="Arial" w:hAnsi="Arial" w:cs="Arial"/>
                <w:color w:val="000000"/>
                <w:sz w:val="22"/>
                <w:szCs w:val="22"/>
              </w:rPr>
            </w:pPr>
          </w:p>
        </w:tc>
      </w:tr>
      <w:tr w:rsidR="008D5F32" w14:paraId="05ABE852" w14:textId="77777777">
        <w:tc>
          <w:tcPr>
            <w:tcW w:w="4512" w:type="dxa"/>
          </w:tcPr>
          <w:p w14:paraId="292722BF"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4. Preferir la propuesta presentada por el oferente que acredite la vinculación en mayor proporción de personas mayores que </w:t>
            </w:r>
            <w:r>
              <w:rPr>
                <w:rFonts w:ascii="Arial" w:eastAsia="Arial" w:hAnsi="Arial" w:cs="Arial"/>
                <w:color w:val="000000"/>
                <w:sz w:val="22"/>
                <w:szCs w:val="22"/>
              </w:rPr>
              <w:lastRenderedPageBreak/>
              <w:t>no sean beneficiarios de la pensión de vejez, familiar o de sobrevivencia y que hayan cumplido el requisito de edad de pensión establecido en la Ley.</w:t>
            </w:r>
          </w:p>
        </w:tc>
        <w:tc>
          <w:tcPr>
            <w:tcW w:w="3157" w:type="dxa"/>
          </w:tcPr>
          <w:p w14:paraId="5D6CB1F5"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lastRenderedPageBreak/>
              <w:t xml:space="preserve">La persona natural, el representante legal de la persona jurídica o el revisor </w:t>
            </w:r>
            <w:r>
              <w:rPr>
                <w:rFonts w:ascii="Arial" w:eastAsia="Arial" w:hAnsi="Arial" w:cs="Arial"/>
                <w:color w:val="000000"/>
                <w:sz w:val="22"/>
                <w:szCs w:val="22"/>
              </w:rPr>
              <w:lastRenderedPageBreak/>
              <w:t>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DF3E32A" w14:textId="77777777" w:rsidR="008D5F32" w:rsidRDefault="008D5F32">
            <w:pPr>
              <w:rPr>
                <w:rFonts w:ascii="Arial" w:eastAsia="Arial" w:hAnsi="Arial" w:cs="Arial"/>
                <w:color w:val="000000"/>
                <w:sz w:val="22"/>
                <w:szCs w:val="22"/>
              </w:rPr>
            </w:pPr>
          </w:p>
          <w:p w14:paraId="005E8FF6"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6C591B4"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En cualquiera de los dos supuestos anteriores, para el otorgamiento del criterio de </w:t>
            </w:r>
            <w:r>
              <w:rPr>
                <w:rFonts w:ascii="Arial" w:eastAsia="Arial" w:hAnsi="Arial" w:cs="Arial"/>
                <w:color w:val="000000"/>
                <w:sz w:val="22"/>
                <w:szCs w:val="22"/>
              </w:rPr>
              <w:lastRenderedPageBreak/>
              <w:t>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4738F38" w14:textId="77777777" w:rsidR="008D5F32" w:rsidRDefault="008D5F32">
            <w:pPr>
              <w:rPr>
                <w:rFonts w:ascii="Arial" w:eastAsia="Arial" w:hAnsi="Arial" w:cs="Arial"/>
                <w:color w:val="000000"/>
                <w:sz w:val="22"/>
                <w:szCs w:val="22"/>
              </w:rPr>
            </w:pPr>
          </w:p>
          <w:p w14:paraId="004A1DA1"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586" w:type="dxa"/>
          </w:tcPr>
          <w:p w14:paraId="365F6B80" w14:textId="77777777" w:rsidR="008D5F32" w:rsidRDefault="008D5F32">
            <w:pPr>
              <w:jc w:val="center"/>
              <w:rPr>
                <w:rFonts w:ascii="Arial" w:eastAsia="Arial" w:hAnsi="Arial" w:cs="Arial"/>
                <w:color w:val="000000"/>
                <w:sz w:val="22"/>
                <w:szCs w:val="22"/>
              </w:rPr>
            </w:pPr>
          </w:p>
        </w:tc>
      </w:tr>
      <w:tr w:rsidR="008D5F32" w14:paraId="708EBD76" w14:textId="77777777">
        <w:tc>
          <w:tcPr>
            <w:tcW w:w="4512" w:type="dxa"/>
          </w:tcPr>
          <w:p w14:paraId="2EFC32FC"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Pr>
                <w:rFonts w:ascii="Arial" w:eastAsia="Arial" w:hAnsi="Arial" w:cs="Arial"/>
                <w:color w:val="000000"/>
                <w:sz w:val="22"/>
                <w:szCs w:val="22"/>
              </w:rPr>
              <w:t>Rrom</w:t>
            </w:r>
            <w:proofErr w:type="spellEnd"/>
            <w:r>
              <w:rPr>
                <w:rFonts w:ascii="Arial" w:eastAsia="Arial" w:hAnsi="Arial" w:cs="Arial"/>
                <w:color w:val="000000"/>
                <w:sz w:val="22"/>
                <w:szCs w:val="22"/>
              </w:rPr>
              <w:t xml:space="preserve"> o gitanas.</w:t>
            </w:r>
          </w:p>
        </w:tc>
        <w:tc>
          <w:tcPr>
            <w:tcW w:w="3157" w:type="dxa"/>
          </w:tcPr>
          <w:p w14:paraId="1C3CB2EF"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Pr>
                <w:rFonts w:ascii="Arial" w:eastAsia="Arial" w:hAnsi="Arial" w:cs="Arial"/>
                <w:color w:val="000000"/>
                <w:sz w:val="22"/>
                <w:szCs w:val="22"/>
              </w:rPr>
              <w:t>Rrom</w:t>
            </w:r>
            <w:proofErr w:type="spellEnd"/>
            <w:r>
              <w:rPr>
                <w:rFonts w:ascii="Arial" w:eastAsia="Arial" w:hAnsi="Arial" w:cs="Arial"/>
                <w:color w:val="000000"/>
                <w:sz w:val="22"/>
                <w:szCs w:val="22"/>
              </w:rPr>
              <w:t xml:space="preserve"> o gitana. Solo se tendrá en cuenta la vinculación de aquellas personas que hayan estado vinculadas con una </w:t>
            </w:r>
            <w:r>
              <w:rPr>
                <w:rFonts w:ascii="Arial" w:eastAsia="Arial" w:hAnsi="Arial" w:cs="Arial"/>
                <w:color w:val="000000"/>
                <w:sz w:val="22"/>
                <w:szCs w:val="22"/>
              </w:rPr>
              <w:lastRenderedPageBreak/>
              <w:t>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FA935F1"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9874473" w14:textId="77777777" w:rsidR="008D5F32" w:rsidRDefault="008D5F32">
            <w:pPr>
              <w:rPr>
                <w:rFonts w:ascii="Arial" w:eastAsia="Arial" w:hAnsi="Arial" w:cs="Arial"/>
                <w:color w:val="000000"/>
                <w:sz w:val="22"/>
                <w:szCs w:val="22"/>
              </w:rPr>
            </w:pPr>
          </w:p>
          <w:p w14:paraId="5559F12D"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Arial" w:eastAsia="Arial" w:hAnsi="Arial" w:cs="Arial"/>
                <w:color w:val="000000"/>
                <w:sz w:val="22"/>
                <w:szCs w:val="22"/>
              </w:rPr>
              <w:t>Rrom</w:t>
            </w:r>
            <w:proofErr w:type="spellEnd"/>
            <w:r>
              <w:rPr>
                <w:rFonts w:ascii="Arial" w:eastAsia="Arial" w:hAnsi="Arial" w:cs="Arial"/>
                <w:color w:val="000000"/>
                <w:sz w:val="22"/>
                <w:szCs w:val="22"/>
              </w:rPr>
              <w:t xml:space="preserve"> o gitana, en los términos del Decreto Ley 2893 de 2011, o la norma que lo modifique, sustituya o complemente.</w:t>
            </w:r>
          </w:p>
          <w:p w14:paraId="76863FDC" w14:textId="77777777" w:rsidR="008D5F32" w:rsidRDefault="008D5F32">
            <w:pPr>
              <w:rPr>
                <w:rFonts w:ascii="Arial" w:eastAsia="Arial" w:hAnsi="Arial" w:cs="Arial"/>
                <w:color w:val="000000"/>
                <w:sz w:val="22"/>
                <w:szCs w:val="22"/>
              </w:rPr>
            </w:pPr>
          </w:p>
          <w:p w14:paraId="174CC612"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Debido a que para el otorgamiento de este criterio de desempate se entregan certificados que contienen datos sensibles, de acuerdo con el artículo 5 de la Ley 1581 de 2012, se requiere que el titular de la información de </w:t>
            </w:r>
            <w:r>
              <w:rPr>
                <w:rFonts w:ascii="Arial" w:eastAsia="Arial" w:hAnsi="Arial" w:cs="Arial"/>
                <w:color w:val="000000"/>
                <w:sz w:val="22"/>
                <w:szCs w:val="22"/>
              </w:rPr>
              <w:lastRenderedPageBreak/>
              <w:t xml:space="preserve">estos, como es el caso de las personas que pertenece a la población indígena, negra, afrocolombiana, raizal, palenquera, </w:t>
            </w:r>
            <w:proofErr w:type="spellStart"/>
            <w:r>
              <w:rPr>
                <w:rFonts w:ascii="Arial" w:eastAsia="Arial" w:hAnsi="Arial" w:cs="Arial"/>
                <w:color w:val="000000"/>
                <w:sz w:val="22"/>
                <w:szCs w:val="22"/>
              </w:rPr>
              <w:t>Rrom</w:t>
            </w:r>
            <w:proofErr w:type="spellEnd"/>
            <w:r>
              <w:rPr>
                <w:rFonts w:ascii="Arial" w:eastAsia="Arial" w:hAnsi="Arial" w:cs="Arial"/>
                <w:color w:val="000000"/>
                <w:sz w:val="22"/>
                <w:szCs w:val="22"/>
              </w:rPr>
              <w:t xml:space="preserve"> o gitana autoricen de manera previa y expresa el tratamiento de la información, en los términos del literal a) del artículo 6 de la Ley 1581 de 2012, como requisito para el otorgamiento del criterio de desempate</w:t>
            </w:r>
          </w:p>
        </w:tc>
        <w:tc>
          <w:tcPr>
            <w:tcW w:w="1586" w:type="dxa"/>
          </w:tcPr>
          <w:p w14:paraId="775770C9" w14:textId="77777777" w:rsidR="008D5F32" w:rsidRDefault="008D5F32">
            <w:pPr>
              <w:jc w:val="center"/>
              <w:rPr>
                <w:rFonts w:ascii="Arial" w:eastAsia="Arial" w:hAnsi="Arial" w:cs="Arial"/>
                <w:color w:val="000000"/>
                <w:sz w:val="22"/>
                <w:szCs w:val="22"/>
              </w:rPr>
            </w:pPr>
          </w:p>
        </w:tc>
      </w:tr>
      <w:tr w:rsidR="008D5F32" w14:paraId="50D9504A" w14:textId="77777777">
        <w:tc>
          <w:tcPr>
            <w:tcW w:w="4512" w:type="dxa"/>
          </w:tcPr>
          <w:p w14:paraId="2F074E2E"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157" w:type="dxa"/>
          </w:tcPr>
          <w:p w14:paraId="464F0D5B"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1C0434F" w14:textId="77777777" w:rsidR="008D5F32" w:rsidRDefault="008D5F32">
            <w:pPr>
              <w:rPr>
                <w:rFonts w:ascii="Arial" w:eastAsia="Arial" w:hAnsi="Arial" w:cs="Arial"/>
                <w:color w:val="000000"/>
                <w:sz w:val="22"/>
                <w:szCs w:val="22"/>
              </w:rPr>
            </w:pPr>
          </w:p>
          <w:p w14:paraId="27E31314"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En el caso de las personas jurídicas, el representante legal o el revisor fiscal, si están obligados a tenerlo, entregará un certificado, </w:t>
            </w:r>
            <w:r>
              <w:rPr>
                <w:rFonts w:ascii="Arial" w:eastAsia="Arial" w:hAnsi="Arial" w:cs="Arial"/>
                <w:color w:val="000000"/>
                <w:sz w:val="22"/>
                <w:szCs w:val="22"/>
              </w:rPr>
              <w:lastRenderedPageBreak/>
              <w:t>mediante el cual acredite bajo la gravedad de juramento que más del cincuenta por ciento (50</w:t>
            </w:r>
          </w:p>
          <w:p w14:paraId="4D5FB6E3"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BF80D63" w14:textId="77777777" w:rsidR="008D5F32" w:rsidRDefault="008D5F32">
            <w:pPr>
              <w:rPr>
                <w:rFonts w:ascii="Arial" w:eastAsia="Arial" w:hAnsi="Arial" w:cs="Arial"/>
                <w:color w:val="000000"/>
                <w:sz w:val="22"/>
                <w:szCs w:val="22"/>
              </w:rPr>
            </w:pPr>
          </w:p>
          <w:p w14:paraId="26267086"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w:t>
            </w:r>
          </w:p>
          <w:p w14:paraId="2BB78B57"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otorgamiento de este criterio de desempate</w:t>
            </w:r>
          </w:p>
        </w:tc>
        <w:tc>
          <w:tcPr>
            <w:tcW w:w="1586" w:type="dxa"/>
          </w:tcPr>
          <w:p w14:paraId="3B694719" w14:textId="77777777" w:rsidR="008D5F32" w:rsidRDefault="008D5F32">
            <w:pPr>
              <w:rPr>
                <w:rFonts w:ascii="Arial" w:eastAsia="Arial" w:hAnsi="Arial" w:cs="Arial"/>
                <w:color w:val="000000"/>
                <w:sz w:val="22"/>
                <w:szCs w:val="22"/>
              </w:rPr>
            </w:pPr>
          </w:p>
        </w:tc>
      </w:tr>
      <w:tr w:rsidR="008D5F32" w14:paraId="63E66BB1" w14:textId="77777777">
        <w:tc>
          <w:tcPr>
            <w:tcW w:w="4512" w:type="dxa"/>
          </w:tcPr>
          <w:p w14:paraId="3BEA084A"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7. Preferir la oferta presentada por un proponente plural siempre que: (a) esté conformado por al menos una madre cabeza de familia y/o una persona en proceso de reincorporación o reintegración, o una persona jurídica en la cual participe o </w:t>
            </w:r>
            <w:r>
              <w:rPr>
                <w:rFonts w:ascii="Arial" w:eastAsia="Arial" w:hAnsi="Arial" w:cs="Arial"/>
                <w:color w:val="000000"/>
                <w:sz w:val="22"/>
                <w:szCs w:val="22"/>
              </w:rPr>
              <w:lastRenderedPageBreak/>
              <w:t>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157" w:type="dxa"/>
          </w:tcPr>
          <w:p w14:paraId="1C4CDDD2" w14:textId="77777777" w:rsidR="008D5F32" w:rsidRDefault="008D5F32">
            <w:pPr>
              <w:rPr>
                <w:rFonts w:ascii="Arial" w:eastAsia="Arial" w:hAnsi="Arial" w:cs="Arial"/>
                <w:color w:val="000000"/>
                <w:sz w:val="22"/>
                <w:szCs w:val="22"/>
              </w:rPr>
            </w:pPr>
          </w:p>
        </w:tc>
        <w:tc>
          <w:tcPr>
            <w:tcW w:w="1586" w:type="dxa"/>
          </w:tcPr>
          <w:p w14:paraId="4BE67A16" w14:textId="77777777" w:rsidR="008D5F32" w:rsidRDefault="008D5F32">
            <w:pPr>
              <w:rPr>
                <w:rFonts w:ascii="Arial" w:eastAsia="Arial" w:hAnsi="Arial" w:cs="Arial"/>
                <w:color w:val="000000"/>
                <w:sz w:val="22"/>
                <w:szCs w:val="22"/>
              </w:rPr>
            </w:pPr>
          </w:p>
        </w:tc>
      </w:tr>
      <w:tr w:rsidR="008D5F32" w14:paraId="50C8FA5A" w14:textId="77777777">
        <w:tc>
          <w:tcPr>
            <w:tcW w:w="4512" w:type="dxa"/>
          </w:tcPr>
          <w:p w14:paraId="19BE4D01"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8. Preferir la oferta presentada por una </w:t>
            </w:r>
            <w:proofErr w:type="spellStart"/>
            <w:r>
              <w:rPr>
                <w:rFonts w:ascii="Arial" w:eastAsia="Arial" w:hAnsi="Arial" w:cs="Arial"/>
                <w:color w:val="000000"/>
                <w:sz w:val="22"/>
                <w:szCs w:val="22"/>
              </w:rPr>
              <w:t>Mipyme</w:t>
            </w:r>
            <w:proofErr w:type="spellEnd"/>
            <w:r>
              <w:rPr>
                <w:rFonts w:ascii="Arial" w:eastAsia="Arial" w:hAnsi="Arial" w:cs="Arial"/>
                <w:color w:val="000000"/>
                <w:sz w:val="22"/>
                <w:szCs w:val="22"/>
              </w:rPr>
              <w:t xml:space="preserve"> o cooperativas o asociaciones mutuales; o un proponente plural constituido por </w:t>
            </w:r>
            <w:proofErr w:type="spellStart"/>
            <w:r>
              <w:rPr>
                <w:rFonts w:ascii="Arial" w:eastAsia="Arial" w:hAnsi="Arial" w:cs="Arial"/>
                <w:color w:val="000000"/>
                <w:sz w:val="22"/>
                <w:szCs w:val="22"/>
              </w:rPr>
              <w:t>Mlpymes</w:t>
            </w:r>
            <w:proofErr w:type="spellEnd"/>
            <w:r>
              <w:rPr>
                <w:rFonts w:ascii="Arial" w:eastAsia="Arial" w:hAnsi="Arial" w:cs="Arial"/>
                <w:color w:val="000000"/>
                <w:sz w:val="22"/>
                <w:szCs w:val="22"/>
              </w:rPr>
              <w:t>, cooperativas o asociaciones mutuales.</w:t>
            </w:r>
          </w:p>
        </w:tc>
        <w:tc>
          <w:tcPr>
            <w:tcW w:w="3157" w:type="dxa"/>
          </w:tcPr>
          <w:p w14:paraId="349CE1D3"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Lo cual se verificará en los términos del artículo 2.2.1.2.4.2.4 del presente Decreto, en concordancia con el parágrafo del artículo 2.2.1.13.2.4 del Decreto 1074 de 2015.</w:t>
            </w:r>
          </w:p>
          <w:p w14:paraId="019039EB"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w:t>
            </w:r>
            <w:r>
              <w:rPr>
                <w:rFonts w:ascii="Arial" w:eastAsia="Arial" w:hAnsi="Arial" w:cs="Arial"/>
                <w:color w:val="000000"/>
                <w:sz w:val="22"/>
                <w:szCs w:val="22"/>
              </w:rPr>
              <w:lastRenderedPageBreak/>
              <w:t>sean micro, pequeñas o medianas</w:t>
            </w:r>
          </w:p>
        </w:tc>
        <w:tc>
          <w:tcPr>
            <w:tcW w:w="1586" w:type="dxa"/>
          </w:tcPr>
          <w:p w14:paraId="150A8CD1" w14:textId="77777777" w:rsidR="008D5F32" w:rsidRDefault="008D5F32">
            <w:pPr>
              <w:rPr>
                <w:rFonts w:ascii="Arial" w:eastAsia="Arial" w:hAnsi="Arial" w:cs="Arial"/>
                <w:color w:val="000000"/>
                <w:sz w:val="22"/>
                <w:szCs w:val="22"/>
              </w:rPr>
            </w:pPr>
          </w:p>
        </w:tc>
      </w:tr>
      <w:tr w:rsidR="008D5F32" w14:paraId="3F01CA59" w14:textId="77777777">
        <w:tc>
          <w:tcPr>
            <w:tcW w:w="4512" w:type="dxa"/>
          </w:tcPr>
          <w:p w14:paraId="49393E87"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9. Preferir la oferta presentada por el proponente plural constituido por micro y/o pequeñas empresas, cooperativas o asociaciones mutuales.</w:t>
            </w:r>
          </w:p>
        </w:tc>
        <w:tc>
          <w:tcPr>
            <w:tcW w:w="3157" w:type="dxa"/>
          </w:tcPr>
          <w:p w14:paraId="34208B86"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condición de micro o pequeña empresa se verificará en los términos del artículo 2.2.1.2.4.2.4 del presente Decreto, en concordancia con el parágrafo del artículo 2.2.1.13.2.4 del Decreto 1074 de 2015.</w:t>
            </w:r>
          </w:p>
          <w:p w14:paraId="5F955C49" w14:textId="77777777" w:rsidR="008D5F32" w:rsidRDefault="008D5F32">
            <w:pPr>
              <w:rPr>
                <w:rFonts w:ascii="Arial" w:eastAsia="Arial" w:hAnsi="Arial" w:cs="Arial"/>
                <w:color w:val="000000"/>
                <w:sz w:val="22"/>
                <w:szCs w:val="22"/>
              </w:rPr>
            </w:pPr>
          </w:p>
          <w:p w14:paraId="000236BD"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w:t>
            </w:r>
          </w:p>
          <w:p w14:paraId="6FFA9872"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t>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586" w:type="dxa"/>
          </w:tcPr>
          <w:p w14:paraId="7BB7388F" w14:textId="77777777" w:rsidR="008D5F32" w:rsidRDefault="008D5F32">
            <w:pPr>
              <w:rPr>
                <w:rFonts w:ascii="Arial" w:eastAsia="Arial" w:hAnsi="Arial" w:cs="Arial"/>
                <w:color w:val="000000"/>
                <w:sz w:val="22"/>
                <w:szCs w:val="22"/>
              </w:rPr>
            </w:pPr>
          </w:p>
        </w:tc>
      </w:tr>
      <w:tr w:rsidR="008D5F32" w14:paraId="4A3E0B9A" w14:textId="77777777">
        <w:tc>
          <w:tcPr>
            <w:tcW w:w="4512" w:type="dxa"/>
          </w:tcPr>
          <w:p w14:paraId="42BC90AC" w14:textId="77777777" w:rsidR="008D5F32"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10. Preferir al oferente que acredite de acuerdo con sus estados financieros o información contable con corte a 31 de </w:t>
            </w:r>
            <w:r>
              <w:rPr>
                <w:rFonts w:ascii="Arial" w:eastAsia="Arial" w:hAnsi="Arial" w:cs="Arial"/>
                <w:color w:val="000000"/>
                <w:sz w:val="22"/>
                <w:szCs w:val="22"/>
              </w:rPr>
              <w:lastRenderedPageBreak/>
              <w:t>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157" w:type="dxa"/>
          </w:tcPr>
          <w:p w14:paraId="5706F63E" w14:textId="77777777" w:rsidR="008D5F32" w:rsidRDefault="00000000">
            <w:pPr>
              <w:rPr>
                <w:rFonts w:ascii="Arial" w:eastAsia="Arial" w:hAnsi="Arial" w:cs="Arial"/>
                <w:color w:val="000000"/>
                <w:sz w:val="22"/>
                <w:szCs w:val="22"/>
              </w:rPr>
            </w:pPr>
            <w:r>
              <w:rPr>
                <w:rFonts w:ascii="Arial" w:eastAsia="Arial" w:hAnsi="Arial" w:cs="Arial"/>
                <w:color w:val="000000"/>
                <w:sz w:val="22"/>
                <w:szCs w:val="22"/>
              </w:rPr>
              <w:lastRenderedPageBreak/>
              <w:t xml:space="preserve">Para lo cual el proponente persona natural y contador público; o el representante </w:t>
            </w:r>
            <w:r>
              <w:rPr>
                <w:rFonts w:ascii="Arial" w:eastAsia="Arial" w:hAnsi="Arial" w:cs="Arial"/>
                <w:color w:val="000000"/>
                <w:sz w:val="22"/>
                <w:szCs w:val="22"/>
              </w:rPr>
              <w:lastRenderedPageBreak/>
              <w:t xml:space="preserve">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Pr>
                <w:rFonts w:ascii="Arial" w:eastAsia="Arial" w:hAnsi="Arial" w:cs="Arial"/>
                <w:color w:val="000000"/>
                <w:sz w:val="22"/>
                <w:szCs w:val="22"/>
              </w:rPr>
              <w:t>Mipyme</w:t>
            </w:r>
            <w:proofErr w:type="spellEnd"/>
            <w:r>
              <w:rPr>
                <w:rFonts w:ascii="Arial" w:eastAsia="Arial" w:hAnsi="Arial" w:cs="Arial"/>
                <w:color w:val="000000"/>
                <w:sz w:val="22"/>
                <w:szCs w:val="22"/>
              </w:rPr>
              <w:t xml:space="preserve">, cooperativas o asociaciones mutuales. </w:t>
            </w:r>
          </w:p>
          <w:p w14:paraId="4121879C" w14:textId="77777777" w:rsidR="008D5F32" w:rsidRDefault="00000000">
            <w:pPr>
              <w:rPr>
                <w:rFonts w:ascii="Arial" w:eastAsia="Arial" w:hAnsi="Arial" w:cs="Arial"/>
                <w:b/>
                <w:color w:val="000000"/>
                <w:sz w:val="22"/>
                <w:szCs w:val="22"/>
              </w:rPr>
            </w:pPr>
            <w:r>
              <w:rPr>
                <w:rFonts w:ascii="Arial" w:eastAsia="Arial" w:hAnsi="Arial" w:cs="Arial"/>
                <w:color w:val="000000"/>
                <w:sz w:val="22"/>
                <w:szCs w:val="22"/>
              </w:rPr>
              <w:t xml:space="preserve">El proponente debe allegar el formato Certificación para la persona jurídica acreditar la calidad de gran empresa, mediana empresa, pequeña empresa o microempresa, debidamente diligenciado con el fin de acreditar tal condición </w:t>
            </w:r>
          </w:p>
          <w:p w14:paraId="3E5C3268" w14:textId="77777777" w:rsidR="008D5F32" w:rsidRDefault="008D5F32">
            <w:pPr>
              <w:rPr>
                <w:rFonts w:ascii="Arial" w:eastAsia="Arial" w:hAnsi="Arial" w:cs="Arial"/>
                <w:color w:val="000000"/>
                <w:sz w:val="22"/>
                <w:szCs w:val="22"/>
              </w:rPr>
            </w:pPr>
          </w:p>
          <w:p w14:paraId="7206853D" w14:textId="77777777" w:rsidR="008D5F32" w:rsidRDefault="008D5F32">
            <w:pPr>
              <w:rPr>
                <w:rFonts w:ascii="Arial" w:eastAsia="Arial" w:hAnsi="Arial" w:cs="Arial"/>
                <w:color w:val="000000"/>
                <w:sz w:val="22"/>
                <w:szCs w:val="22"/>
              </w:rPr>
            </w:pPr>
          </w:p>
        </w:tc>
        <w:tc>
          <w:tcPr>
            <w:tcW w:w="1586" w:type="dxa"/>
          </w:tcPr>
          <w:p w14:paraId="7F325D9B" w14:textId="77777777" w:rsidR="008D5F32" w:rsidRDefault="008D5F32">
            <w:pPr>
              <w:rPr>
                <w:rFonts w:ascii="Arial" w:eastAsia="Arial" w:hAnsi="Arial" w:cs="Arial"/>
                <w:color w:val="000000"/>
                <w:sz w:val="22"/>
                <w:szCs w:val="22"/>
              </w:rPr>
            </w:pPr>
          </w:p>
        </w:tc>
      </w:tr>
      <w:tr w:rsidR="008D5F32" w14:paraId="765077DF" w14:textId="77777777">
        <w:tc>
          <w:tcPr>
            <w:tcW w:w="4512" w:type="dxa"/>
          </w:tcPr>
          <w:p w14:paraId="494FFC5F" w14:textId="77777777" w:rsidR="008D5F32" w:rsidRDefault="00000000">
            <w:pPr>
              <w:pBdr>
                <w:top w:val="nil"/>
                <w:left w:val="nil"/>
                <w:bottom w:val="nil"/>
                <w:right w:val="nil"/>
                <w:between w:val="nil"/>
              </w:pBdr>
              <w:spacing w:after="280"/>
              <w:jc w:val="left"/>
              <w:rPr>
                <w:rFonts w:ascii="Arial" w:eastAsia="Arial" w:hAnsi="Arial" w:cs="Arial"/>
                <w:color w:val="000000"/>
                <w:sz w:val="22"/>
                <w:szCs w:val="22"/>
              </w:rPr>
            </w:pPr>
            <w:r>
              <w:rPr>
                <w:rFonts w:ascii="Arial" w:eastAsia="Arial" w:hAnsi="Arial" w:cs="Arial"/>
                <w:color w:val="000000"/>
                <w:sz w:val="22"/>
                <w:szCs w:val="22"/>
              </w:rPr>
              <w:t xml:space="preserve">11.Preferir las empresas reconocidas y establecidas como Sociedad de Beneficio e Interés Colectivo o Sociedad BIC, del segmento </w:t>
            </w:r>
            <w:proofErr w:type="spellStart"/>
            <w:r>
              <w:rPr>
                <w:rFonts w:ascii="Arial" w:eastAsia="Arial" w:hAnsi="Arial" w:cs="Arial"/>
                <w:color w:val="000000"/>
                <w:sz w:val="22"/>
                <w:szCs w:val="22"/>
              </w:rPr>
              <w:t>Mipymes</w:t>
            </w:r>
            <w:proofErr w:type="spellEnd"/>
            <w:r>
              <w:rPr>
                <w:rFonts w:ascii="Arial" w:eastAsia="Arial" w:hAnsi="Arial" w:cs="Arial"/>
                <w:color w:val="000000"/>
                <w:sz w:val="22"/>
                <w:szCs w:val="22"/>
              </w:rPr>
              <w:t>.</w:t>
            </w:r>
          </w:p>
          <w:p w14:paraId="1C9191CB" w14:textId="77777777" w:rsidR="008D5F32" w:rsidRDefault="008D5F32">
            <w:pPr>
              <w:pBdr>
                <w:top w:val="nil"/>
                <w:left w:val="nil"/>
                <w:bottom w:val="nil"/>
                <w:right w:val="nil"/>
                <w:between w:val="nil"/>
              </w:pBdr>
              <w:spacing w:before="280" w:after="280"/>
              <w:jc w:val="left"/>
              <w:rPr>
                <w:rFonts w:ascii="Arial" w:eastAsia="Arial" w:hAnsi="Arial" w:cs="Arial"/>
                <w:color w:val="000000"/>
                <w:sz w:val="22"/>
                <w:szCs w:val="22"/>
              </w:rPr>
            </w:pPr>
          </w:p>
          <w:p w14:paraId="1792E4F3" w14:textId="77777777" w:rsidR="008D5F32" w:rsidRDefault="00000000">
            <w:pPr>
              <w:pBdr>
                <w:top w:val="nil"/>
                <w:left w:val="nil"/>
                <w:bottom w:val="nil"/>
                <w:right w:val="nil"/>
                <w:between w:val="nil"/>
              </w:pBdr>
              <w:spacing w:before="280"/>
              <w:rPr>
                <w:rFonts w:ascii="Arial" w:eastAsia="Arial" w:hAnsi="Arial" w:cs="Arial"/>
                <w:color w:val="000000"/>
                <w:sz w:val="22"/>
                <w:szCs w:val="22"/>
              </w:rPr>
            </w:pPr>
            <w:r>
              <w:rPr>
                <w:rFonts w:ascii="Arial" w:eastAsia="Arial" w:hAnsi="Arial" w:cs="Arial"/>
                <w:color w:val="000000"/>
                <w:sz w:val="22"/>
                <w:szCs w:val="22"/>
              </w:rPr>
              <w:t>Tratándose de proponentes plurales, se preferirá la oferta cuando cada uno de los integrantes acredite las condiciones señaladas en el inciso anterior de este numeral.</w:t>
            </w:r>
          </w:p>
        </w:tc>
        <w:tc>
          <w:tcPr>
            <w:tcW w:w="3157" w:type="dxa"/>
          </w:tcPr>
          <w:p w14:paraId="79660DB3" w14:textId="77777777" w:rsidR="008D5F32" w:rsidRDefault="00000000">
            <w:pPr>
              <w:pBdr>
                <w:top w:val="nil"/>
                <w:left w:val="nil"/>
                <w:bottom w:val="nil"/>
                <w:right w:val="nil"/>
                <w:between w:val="nil"/>
              </w:pBdr>
              <w:spacing w:after="280"/>
              <w:jc w:val="left"/>
              <w:rPr>
                <w:rFonts w:ascii="Arial" w:eastAsia="Arial" w:hAnsi="Arial" w:cs="Arial"/>
                <w:color w:val="000000"/>
                <w:sz w:val="22"/>
                <w:szCs w:val="22"/>
              </w:rPr>
            </w:pPr>
            <w:r>
              <w:rPr>
                <w:rFonts w:ascii="Arial" w:eastAsia="Arial" w:hAnsi="Arial" w:cs="Arial"/>
                <w:color w:val="000000"/>
                <w:sz w:val="22"/>
                <w:szCs w:val="22"/>
              </w:rPr>
              <w:t xml:space="preserve">se presentará el certificado de existencia y representación legal en el que conste el cumplimiento a los requisitos del artículo 2 de la Ley 1901 de 2018, o la norma que la modifique o la sustituya. Asimismo, acreditará la condición de </w:t>
            </w:r>
            <w:proofErr w:type="spellStart"/>
            <w:r>
              <w:rPr>
                <w:rFonts w:ascii="Arial" w:eastAsia="Arial" w:hAnsi="Arial" w:cs="Arial"/>
                <w:color w:val="000000"/>
                <w:sz w:val="22"/>
                <w:szCs w:val="22"/>
              </w:rPr>
              <w:t>Mipyme</w:t>
            </w:r>
            <w:proofErr w:type="spellEnd"/>
            <w:r>
              <w:rPr>
                <w:rFonts w:ascii="Arial" w:eastAsia="Arial" w:hAnsi="Arial" w:cs="Arial"/>
                <w:color w:val="000000"/>
                <w:sz w:val="22"/>
                <w:szCs w:val="22"/>
              </w:rPr>
              <w:t xml:space="preserve"> en los términos del numeral 8 del presente artículo.</w:t>
            </w:r>
          </w:p>
          <w:p w14:paraId="5B287A8C" w14:textId="77777777" w:rsidR="008D5F32" w:rsidRDefault="008D5F32">
            <w:pPr>
              <w:rPr>
                <w:rFonts w:ascii="Arial" w:eastAsia="Arial" w:hAnsi="Arial" w:cs="Arial"/>
                <w:color w:val="000000"/>
                <w:sz w:val="22"/>
                <w:szCs w:val="22"/>
              </w:rPr>
            </w:pPr>
          </w:p>
        </w:tc>
        <w:tc>
          <w:tcPr>
            <w:tcW w:w="1586" w:type="dxa"/>
          </w:tcPr>
          <w:p w14:paraId="3AF223B4" w14:textId="77777777" w:rsidR="008D5F32" w:rsidRDefault="008D5F32">
            <w:pPr>
              <w:rPr>
                <w:rFonts w:ascii="Arial" w:eastAsia="Arial" w:hAnsi="Arial" w:cs="Arial"/>
                <w:color w:val="000000"/>
                <w:sz w:val="22"/>
                <w:szCs w:val="22"/>
              </w:rPr>
            </w:pPr>
          </w:p>
        </w:tc>
      </w:tr>
    </w:tbl>
    <w:p w14:paraId="08138ACB" w14:textId="77777777" w:rsidR="008D5F32" w:rsidRDefault="008D5F32">
      <w:pPr>
        <w:rPr>
          <w:rFonts w:ascii="Arial" w:eastAsia="Arial" w:hAnsi="Arial" w:cs="Arial"/>
          <w:color w:val="000000"/>
          <w:sz w:val="22"/>
          <w:szCs w:val="22"/>
        </w:rPr>
      </w:pPr>
    </w:p>
    <w:p w14:paraId="70C04D0F" w14:textId="77777777" w:rsidR="008D5F32" w:rsidRDefault="008D5F32">
      <w:pPr>
        <w:rPr>
          <w:rFonts w:ascii="Arial" w:eastAsia="Arial" w:hAnsi="Arial" w:cs="Arial"/>
          <w:color w:val="000000"/>
          <w:sz w:val="22"/>
          <w:szCs w:val="22"/>
        </w:rPr>
      </w:pPr>
    </w:p>
    <w:p w14:paraId="1C5924F3" w14:textId="77777777" w:rsidR="008D5F32" w:rsidRDefault="00000000">
      <w:pPr>
        <w:rPr>
          <w:rFonts w:ascii="Arial" w:eastAsia="Arial" w:hAnsi="Arial" w:cs="Arial"/>
          <w:color w:val="000000"/>
          <w:sz w:val="22"/>
          <w:szCs w:val="22"/>
        </w:rPr>
      </w:pPr>
      <w:r>
        <w:rPr>
          <w:rFonts w:ascii="Arial" w:eastAsia="Arial" w:hAnsi="Arial" w:cs="Arial"/>
          <w:b/>
          <w:color w:val="000000"/>
          <w:sz w:val="22"/>
          <w:szCs w:val="22"/>
        </w:rPr>
        <w:t>Nota</w:t>
      </w:r>
      <w:r>
        <w:rPr>
          <w:rFonts w:ascii="Arial" w:eastAsia="Arial" w:hAnsi="Arial" w:cs="Arial"/>
          <w:color w:val="000000"/>
          <w:sz w:val="22"/>
          <w:szCs w:val="22"/>
        </w:rPr>
        <w:t>: Se debe adjuntar junto con este formato la documentación necesaria que acredite lo especificado, según el pliego de condiciones.</w:t>
      </w:r>
    </w:p>
    <w:p w14:paraId="22EB325B" w14:textId="77777777" w:rsidR="008D5F32" w:rsidRDefault="008D5F32">
      <w:pPr>
        <w:rPr>
          <w:rFonts w:ascii="Arial" w:eastAsia="Arial" w:hAnsi="Arial" w:cs="Arial"/>
          <w:sz w:val="22"/>
          <w:szCs w:val="22"/>
        </w:rPr>
      </w:pPr>
    </w:p>
    <w:p w14:paraId="33F789C0" w14:textId="77777777" w:rsidR="008D5F32" w:rsidRDefault="00000000">
      <w:pPr>
        <w:pBdr>
          <w:bottom w:val="single" w:sz="12" w:space="1" w:color="000000"/>
        </w:pBdr>
        <w:rPr>
          <w:rFonts w:ascii="Arial" w:eastAsia="Arial" w:hAnsi="Arial" w:cs="Arial"/>
          <w:sz w:val="22"/>
          <w:szCs w:val="22"/>
        </w:rPr>
      </w:pPr>
      <w:bookmarkStart w:id="0" w:name="_heading=h.gjdgxs" w:colFirst="0" w:colLast="0"/>
      <w:bookmarkEnd w:id="0"/>
      <w:r>
        <w:rPr>
          <w:rFonts w:ascii="Arial" w:eastAsia="Arial" w:hAnsi="Arial" w:cs="Arial"/>
          <w:sz w:val="22"/>
          <w:szCs w:val="22"/>
        </w:rPr>
        <w:t>En constancia de lo afirmado, se suscribe a los _____    días del mes de _____ del año 202X, por:</w:t>
      </w:r>
    </w:p>
    <w:p w14:paraId="3A6C6989" w14:textId="77777777" w:rsidR="008D5F32" w:rsidRDefault="008D5F32">
      <w:pPr>
        <w:pBdr>
          <w:bottom w:val="single" w:sz="12" w:space="1" w:color="000000"/>
        </w:pBdr>
        <w:rPr>
          <w:rFonts w:ascii="Arial" w:eastAsia="Arial" w:hAnsi="Arial" w:cs="Arial"/>
          <w:sz w:val="22"/>
          <w:szCs w:val="22"/>
        </w:rPr>
      </w:pPr>
    </w:p>
    <w:p w14:paraId="6C197DFD" w14:textId="77777777" w:rsidR="008D5F32" w:rsidRDefault="008D5F32">
      <w:pPr>
        <w:rPr>
          <w:rFonts w:ascii="Arial" w:eastAsia="Arial" w:hAnsi="Arial" w:cs="Arial"/>
          <w:sz w:val="22"/>
          <w:szCs w:val="22"/>
        </w:rPr>
      </w:pPr>
    </w:p>
    <w:p w14:paraId="29034F38" w14:textId="77777777" w:rsidR="008D5F32" w:rsidRDefault="008D5F32">
      <w:pPr>
        <w:pBdr>
          <w:bottom w:val="single" w:sz="12" w:space="1" w:color="000000"/>
        </w:pBdr>
        <w:rPr>
          <w:rFonts w:ascii="Arial" w:eastAsia="Arial" w:hAnsi="Arial" w:cs="Arial"/>
          <w:sz w:val="22"/>
          <w:szCs w:val="22"/>
        </w:rPr>
      </w:pPr>
    </w:p>
    <w:p w14:paraId="7F02D801" w14:textId="77777777" w:rsidR="008D5F32" w:rsidRDefault="008D5F32">
      <w:pPr>
        <w:pBdr>
          <w:bottom w:val="single" w:sz="12" w:space="1" w:color="000000"/>
        </w:pBdr>
        <w:rPr>
          <w:rFonts w:ascii="Arial" w:eastAsia="Arial" w:hAnsi="Arial" w:cs="Arial"/>
          <w:sz w:val="22"/>
          <w:szCs w:val="22"/>
        </w:rPr>
      </w:pPr>
    </w:p>
    <w:p w14:paraId="2B259533" w14:textId="77777777" w:rsidR="008D5F32" w:rsidRDefault="008D5F32">
      <w:pPr>
        <w:pBdr>
          <w:bottom w:val="single" w:sz="12" w:space="1" w:color="000000"/>
        </w:pBdr>
        <w:rPr>
          <w:rFonts w:ascii="Arial" w:eastAsia="Arial" w:hAnsi="Arial" w:cs="Arial"/>
          <w:sz w:val="22"/>
          <w:szCs w:val="22"/>
        </w:rPr>
      </w:pPr>
    </w:p>
    <w:p w14:paraId="5BD9A2A9" w14:textId="77777777" w:rsidR="008D5F32" w:rsidRDefault="00000000">
      <w:pPr>
        <w:pBdr>
          <w:bottom w:val="single" w:sz="12" w:space="1" w:color="000000"/>
        </w:pBdr>
        <w:rPr>
          <w:rFonts w:ascii="Arial" w:eastAsia="Arial" w:hAnsi="Arial" w:cs="Arial"/>
          <w:b/>
          <w:sz w:val="22"/>
          <w:szCs w:val="22"/>
        </w:rPr>
      </w:pPr>
      <w:bookmarkStart w:id="1" w:name="_heading=h.30j0zll" w:colFirst="0" w:colLast="0"/>
      <w:bookmarkEnd w:id="1"/>
      <w:r>
        <w:rPr>
          <w:rFonts w:ascii="Arial" w:eastAsia="Arial" w:hAnsi="Arial" w:cs="Arial"/>
          <w:b/>
          <w:sz w:val="22"/>
          <w:szCs w:val="22"/>
        </w:rPr>
        <w:t>FIRMA DEL REPRESENTANTE LEGAL O APODERADO</w:t>
      </w:r>
    </w:p>
    <w:p w14:paraId="47422521" w14:textId="77777777" w:rsidR="008D5F32" w:rsidRDefault="00000000">
      <w:pPr>
        <w:pBdr>
          <w:bottom w:val="single" w:sz="12" w:space="1" w:color="000000"/>
        </w:pBdr>
        <w:rPr>
          <w:rFonts w:ascii="Arial" w:eastAsia="Arial" w:hAnsi="Arial" w:cs="Arial"/>
          <w:b/>
          <w:sz w:val="22"/>
          <w:szCs w:val="22"/>
        </w:rPr>
      </w:pPr>
      <w:bookmarkStart w:id="2" w:name="_heading=h.1fob9te" w:colFirst="0" w:colLast="0"/>
      <w:bookmarkEnd w:id="2"/>
      <w:r>
        <w:rPr>
          <w:rFonts w:ascii="Arial" w:eastAsia="Arial" w:hAnsi="Arial" w:cs="Arial"/>
          <w:b/>
          <w:sz w:val="22"/>
          <w:szCs w:val="22"/>
        </w:rPr>
        <w:t xml:space="preserve">NOMBRE DEL PROPONENTE: </w:t>
      </w:r>
    </w:p>
    <w:p w14:paraId="4F9746DE" w14:textId="77777777" w:rsidR="008D5F32" w:rsidRDefault="00000000">
      <w:pPr>
        <w:pBdr>
          <w:bottom w:val="single" w:sz="12" w:space="1" w:color="000000"/>
        </w:pBdr>
        <w:rPr>
          <w:rFonts w:ascii="Arial" w:eastAsia="Arial" w:hAnsi="Arial" w:cs="Arial"/>
          <w:b/>
          <w:sz w:val="22"/>
          <w:szCs w:val="22"/>
        </w:rPr>
      </w:pPr>
      <w:bookmarkStart w:id="3" w:name="_heading=h.3znysh7" w:colFirst="0" w:colLast="0"/>
      <w:bookmarkEnd w:id="3"/>
      <w:r>
        <w:rPr>
          <w:rFonts w:ascii="Arial" w:eastAsia="Arial" w:hAnsi="Arial" w:cs="Arial"/>
          <w:b/>
          <w:sz w:val="22"/>
          <w:szCs w:val="22"/>
        </w:rPr>
        <w:t xml:space="preserve">NOMBRE DEL REPRESENTANTE LEGAL:  </w:t>
      </w:r>
    </w:p>
    <w:p w14:paraId="7986915B" w14:textId="77777777" w:rsidR="008D5F32" w:rsidRDefault="00000000">
      <w:pPr>
        <w:pBdr>
          <w:bottom w:val="single" w:sz="12" w:space="1" w:color="000000"/>
        </w:pBdr>
        <w:rPr>
          <w:rFonts w:ascii="Arial" w:eastAsia="Arial" w:hAnsi="Arial" w:cs="Arial"/>
          <w:b/>
          <w:sz w:val="22"/>
          <w:szCs w:val="22"/>
        </w:rPr>
      </w:pPr>
      <w:bookmarkStart w:id="4" w:name="_heading=h.2et92p0" w:colFirst="0" w:colLast="0"/>
      <w:bookmarkEnd w:id="4"/>
      <w:r>
        <w:rPr>
          <w:rFonts w:ascii="Arial" w:eastAsia="Arial" w:hAnsi="Arial" w:cs="Arial"/>
          <w:b/>
          <w:sz w:val="22"/>
          <w:szCs w:val="22"/>
        </w:rPr>
        <w:t xml:space="preserve">DIRECCIÓN: </w:t>
      </w:r>
    </w:p>
    <w:p w14:paraId="3A8340AD" w14:textId="77777777" w:rsidR="008D5F32" w:rsidRDefault="00000000">
      <w:pPr>
        <w:pBdr>
          <w:bottom w:val="single" w:sz="12" w:space="1" w:color="000000"/>
        </w:pBdr>
        <w:rPr>
          <w:rFonts w:ascii="Arial" w:eastAsia="Arial" w:hAnsi="Arial" w:cs="Arial"/>
          <w:b/>
          <w:sz w:val="22"/>
          <w:szCs w:val="22"/>
        </w:rPr>
      </w:pPr>
      <w:bookmarkStart w:id="5" w:name="_heading=h.tyjcwt" w:colFirst="0" w:colLast="0"/>
      <w:bookmarkEnd w:id="5"/>
      <w:r>
        <w:rPr>
          <w:rFonts w:ascii="Arial" w:eastAsia="Arial" w:hAnsi="Arial" w:cs="Arial"/>
          <w:b/>
          <w:sz w:val="22"/>
          <w:szCs w:val="22"/>
        </w:rPr>
        <w:t xml:space="preserve">CORREO ELECTRÓNICO: </w:t>
      </w:r>
    </w:p>
    <w:p w14:paraId="585506FC" w14:textId="77777777" w:rsidR="008D5F32" w:rsidRDefault="00000000">
      <w:pPr>
        <w:pBdr>
          <w:bottom w:val="single" w:sz="12" w:space="1" w:color="000000"/>
        </w:pBdr>
        <w:rPr>
          <w:rFonts w:ascii="Arial" w:eastAsia="Arial" w:hAnsi="Arial" w:cs="Arial"/>
          <w:b/>
          <w:sz w:val="22"/>
          <w:szCs w:val="22"/>
        </w:rPr>
      </w:pPr>
      <w:bookmarkStart w:id="6" w:name="_heading=h.3dy6vkm" w:colFirst="0" w:colLast="0"/>
      <w:bookmarkEnd w:id="6"/>
      <w:r>
        <w:rPr>
          <w:rFonts w:ascii="Arial" w:eastAsia="Arial" w:hAnsi="Arial" w:cs="Arial"/>
          <w:b/>
          <w:sz w:val="22"/>
          <w:szCs w:val="22"/>
        </w:rPr>
        <w:t>TELÉFONO:</w:t>
      </w:r>
    </w:p>
    <w:p w14:paraId="50F9DF17" w14:textId="77777777" w:rsidR="008D5F32" w:rsidRDefault="00000000">
      <w:pPr>
        <w:pBdr>
          <w:bottom w:val="single" w:sz="12" w:space="1" w:color="000000"/>
        </w:pBdr>
        <w:rPr>
          <w:rFonts w:ascii="Arial" w:eastAsia="Arial" w:hAnsi="Arial" w:cs="Arial"/>
          <w:sz w:val="22"/>
          <w:szCs w:val="22"/>
        </w:rPr>
      </w:pPr>
      <w:bookmarkStart w:id="7" w:name="_heading=h.1t3h5sf" w:colFirst="0" w:colLast="0"/>
      <w:bookmarkEnd w:id="7"/>
      <w:r>
        <w:rPr>
          <w:rFonts w:ascii="Arial" w:eastAsia="Arial" w:hAnsi="Arial" w:cs="Arial"/>
          <w:b/>
          <w:sz w:val="22"/>
          <w:szCs w:val="22"/>
        </w:rPr>
        <w:t xml:space="preserve">FAX: </w:t>
      </w:r>
    </w:p>
    <w:p w14:paraId="1CF064A0" w14:textId="77777777" w:rsidR="008D5F32" w:rsidRDefault="008D5F32">
      <w:pPr>
        <w:rPr>
          <w:sz w:val="22"/>
          <w:szCs w:val="22"/>
        </w:rPr>
      </w:pPr>
    </w:p>
    <w:sectPr w:rsidR="008D5F32">
      <w:headerReference w:type="default" r:id="rId18"/>
      <w:footerReference w:type="default" r:id="rId19"/>
      <w:pgSz w:w="12242" w:h="15842"/>
      <w:pgMar w:top="2268" w:right="1134" w:bottom="1418" w:left="1843" w:header="680" w:footer="2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90D32" w14:textId="77777777" w:rsidR="00AD65D5" w:rsidRDefault="00AD65D5">
      <w:r>
        <w:separator/>
      </w:r>
    </w:p>
  </w:endnote>
  <w:endnote w:type="continuationSeparator" w:id="0">
    <w:p w14:paraId="05F78888" w14:textId="77777777" w:rsidR="00AD65D5" w:rsidRDefault="00AD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B8E349C-8CD7-4294-A503-4D88D37D29D7}"/>
  </w:font>
  <w:font w:name="Georgia">
    <w:panose1 w:val="02040502050405020303"/>
    <w:charset w:val="00"/>
    <w:family w:val="roman"/>
    <w:pitch w:val="variable"/>
    <w:sig w:usb0="00000287" w:usb1="00000000" w:usb2="00000000" w:usb3="00000000" w:csb0="0000009F" w:csb1="00000000"/>
    <w:embedRegular r:id="rId2" w:fontKey="{0F6E48B3-17CA-4DDF-8DDB-E554B9917629}"/>
    <w:embedItalic r:id="rId3" w:fontKey="{18E82439-C537-4105-BA9C-9CE056EA8A4E}"/>
  </w:font>
  <w:font w:name="Calibri Light">
    <w:panose1 w:val="020F0302020204030204"/>
    <w:charset w:val="00"/>
    <w:family w:val="swiss"/>
    <w:pitch w:val="variable"/>
    <w:sig w:usb0="E4002EFF" w:usb1="C200247B" w:usb2="00000009" w:usb3="00000000" w:csb0="000001FF" w:csb1="00000000"/>
    <w:embedRegular r:id="rId4" w:fontKey="{CA0AEF8C-9DA7-420E-B40F-7AB351AABDD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3A126" w14:textId="77777777" w:rsidR="008D5F32" w:rsidRDefault="008D5F32">
    <w:pPr>
      <w:jc w:val="left"/>
      <w:rPr>
        <w:rFonts w:ascii="Arial" w:eastAsia="Arial" w:hAnsi="Arial" w:cs="Arial"/>
        <w:sz w:val="16"/>
        <w:szCs w:val="16"/>
      </w:rPr>
    </w:pPr>
  </w:p>
  <w:p w14:paraId="1169E475" w14:textId="77777777" w:rsidR="008D5F32" w:rsidRDefault="00000000">
    <w:pPr>
      <w:tabs>
        <w:tab w:val="left" w:pos="7695"/>
      </w:tabs>
      <w:jc w:val="left"/>
      <w:rPr>
        <w:rFonts w:ascii="Arial" w:eastAsia="Arial" w:hAnsi="Arial" w:cs="Arial"/>
        <w:b/>
        <w:color w:val="00000A"/>
        <w:sz w:val="18"/>
        <w:szCs w:val="18"/>
      </w:rPr>
    </w:pPr>
    <w:r>
      <w:rPr>
        <w:rFonts w:ascii="Arial" w:eastAsia="Arial" w:hAnsi="Arial" w:cs="Arial"/>
        <w:b/>
        <w:color w:val="00000A"/>
        <w:sz w:val="18"/>
        <w:szCs w:val="18"/>
      </w:rPr>
      <w:t xml:space="preserve">Calle 12B # 2-91                                                                          </w:t>
    </w:r>
    <w:r>
      <w:rPr>
        <w:noProof/>
      </w:rPr>
      <w:drawing>
        <wp:anchor distT="0" distB="0" distL="0" distR="0" simplePos="0" relativeHeight="251658240" behindDoc="0" locked="0" layoutInCell="1" hidden="0" allowOverlap="1" wp14:anchorId="213A8C16" wp14:editId="5E1CDBD7">
          <wp:simplePos x="0" y="0"/>
          <wp:positionH relativeFrom="column">
            <wp:posOffset>3543300</wp:posOffset>
          </wp:positionH>
          <wp:positionV relativeFrom="paragraph">
            <wp:posOffset>83195</wp:posOffset>
          </wp:positionV>
          <wp:extent cx="2399348" cy="428455"/>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9348" cy="428455"/>
                  </a:xfrm>
                  <a:prstGeom prst="rect">
                    <a:avLst/>
                  </a:prstGeom>
                  <a:ln/>
                </pic:spPr>
              </pic:pic>
            </a:graphicData>
          </a:graphic>
        </wp:anchor>
      </w:drawing>
    </w:r>
  </w:p>
  <w:p w14:paraId="266E1214" w14:textId="77777777" w:rsidR="008D5F32" w:rsidRDefault="00000000">
    <w:pPr>
      <w:tabs>
        <w:tab w:val="left" w:pos="7695"/>
      </w:tabs>
      <w:jc w:val="left"/>
      <w:rPr>
        <w:rFonts w:ascii="Arial" w:eastAsia="Arial" w:hAnsi="Arial" w:cs="Arial"/>
        <w:b/>
        <w:color w:val="00000A"/>
        <w:sz w:val="18"/>
        <w:szCs w:val="18"/>
      </w:rPr>
    </w:pPr>
    <w:r>
      <w:rPr>
        <w:rFonts w:ascii="Arial" w:eastAsia="Arial" w:hAnsi="Arial" w:cs="Arial"/>
        <w:b/>
        <w:color w:val="00000A"/>
        <w:sz w:val="18"/>
        <w:szCs w:val="18"/>
      </w:rPr>
      <w:t xml:space="preserve">Teléfono: 355 0800         </w:t>
    </w:r>
  </w:p>
  <w:p w14:paraId="67B85E3B" w14:textId="77777777" w:rsidR="008D5F32" w:rsidRDefault="00000000">
    <w:pPr>
      <w:tabs>
        <w:tab w:val="left" w:pos="7695"/>
      </w:tabs>
      <w:jc w:val="left"/>
      <w:rPr>
        <w:rFonts w:ascii="Arial" w:eastAsia="Arial" w:hAnsi="Arial" w:cs="Arial"/>
        <w:b/>
        <w:color w:val="00000A"/>
        <w:sz w:val="18"/>
        <w:szCs w:val="18"/>
      </w:rPr>
    </w:pPr>
    <w:r>
      <w:rPr>
        <w:rFonts w:ascii="Arial" w:eastAsia="Arial" w:hAnsi="Arial" w:cs="Arial"/>
        <w:b/>
        <w:color w:val="00000A"/>
        <w:sz w:val="18"/>
        <w:szCs w:val="18"/>
      </w:rPr>
      <w:t>www.idpc.gov.co</w:t>
    </w:r>
  </w:p>
  <w:p w14:paraId="2703FCE3" w14:textId="77777777" w:rsidR="008D5F32" w:rsidRDefault="00000000">
    <w:pPr>
      <w:tabs>
        <w:tab w:val="left" w:pos="7695"/>
      </w:tabs>
      <w:jc w:val="left"/>
    </w:pPr>
    <w:r>
      <w:rPr>
        <w:rFonts w:ascii="Arial" w:eastAsia="Arial" w:hAnsi="Arial" w:cs="Arial"/>
        <w:b/>
        <w:color w:val="00000A"/>
        <w:sz w:val="18"/>
        <w:szCs w:val="18"/>
      </w:rPr>
      <w:t>Información: Línea 195</w:t>
    </w:r>
  </w:p>
  <w:p w14:paraId="5F09692E" w14:textId="77777777" w:rsidR="008D5F32" w:rsidRDefault="008D5F32">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7C97E" w14:textId="77777777" w:rsidR="00AD65D5" w:rsidRDefault="00AD65D5">
      <w:r>
        <w:separator/>
      </w:r>
    </w:p>
  </w:footnote>
  <w:footnote w:type="continuationSeparator" w:id="0">
    <w:p w14:paraId="5B46F9E0" w14:textId="77777777" w:rsidR="00AD65D5" w:rsidRDefault="00AD65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3EF02" w14:textId="77777777" w:rsidR="008D5F32" w:rsidRDefault="008D5F32">
    <w:pPr>
      <w:pBdr>
        <w:top w:val="nil"/>
        <w:left w:val="nil"/>
        <w:bottom w:val="nil"/>
        <w:right w:val="nil"/>
        <w:between w:val="nil"/>
      </w:pBdr>
      <w:tabs>
        <w:tab w:val="center" w:pos="4252"/>
        <w:tab w:val="right" w:pos="8504"/>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997"/>
    <w:multiLevelType w:val="multilevel"/>
    <w:tmpl w:val="1D328178"/>
    <w:lvl w:ilvl="0">
      <w:start w:val="1"/>
      <w:numFmt w:val="decimal"/>
      <w:lvlText w:val="%1."/>
      <w:lvlJc w:val="left"/>
      <w:pPr>
        <w:ind w:left="720" w:hanging="360"/>
      </w:pPr>
      <w:rPr>
        <w:rFonts w:ascii="Arial" w:eastAsia="Arial" w:hAnsi="Arial" w:cs="Arial"/>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773A3E07"/>
    <w:multiLevelType w:val="multilevel"/>
    <w:tmpl w:val="8264D7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C547503"/>
    <w:multiLevelType w:val="multilevel"/>
    <w:tmpl w:val="8BDE6C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86047990">
    <w:abstractNumId w:val="1"/>
  </w:num>
  <w:num w:numId="2" w16cid:durableId="1578899367">
    <w:abstractNumId w:val="2"/>
  </w:num>
  <w:num w:numId="3" w16cid:durableId="1216772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F32"/>
    <w:rsid w:val="00803938"/>
    <w:rsid w:val="008D5F32"/>
    <w:rsid w:val="009C6039"/>
    <w:rsid w:val="00AD65D5"/>
    <w:rsid w:val="00B1185A"/>
    <w:rsid w:val="00D431A4"/>
    <w:rsid w:val="00D43EB9"/>
    <w:rsid w:val="00DE1DDA"/>
    <w:rsid w:val="00EE2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C878C"/>
  <w15:docId w15:val="{1185CDAA-E808-C34A-928D-4749452C8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s-MX"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EA"/>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rsid w:val="008F44EA"/>
    <w:pPr>
      <w:tabs>
        <w:tab w:val="center" w:pos="4252"/>
        <w:tab w:val="right" w:pos="8504"/>
      </w:tabs>
    </w:pPr>
  </w:style>
  <w:style w:type="character" w:customStyle="1" w:styleId="EncabezadoCar">
    <w:name w:val="Encabezado Car"/>
    <w:basedOn w:val="Fuentedeprrafopredeter"/>
    <w:link w:val="Encabezado"/>
    <w:uiPriority w:val="99"/>
    <w:rsid w:val="008F44EA"/>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rsid w:val="008F44EA"/>
    <w:pPr>
      <w:tabs>
        <w:tab w:val="center" w:pos="4252"/>
        <w:tab w:val="right" w:pos="8504"/>
      </w:tabs>
    </w:pPr>
  </w:style>
  <w:style w:type="character" w:customStyle="1" w:styleId="PiedepginaCar">
    <w:name w:val="Pie de página Car"/>
    <w:basedOn w:val="Fuentedeprrafopredeter"/>
    <w:link w:val="Piedepgina"/>
    <w:uiPriority w:val="99"/>
    <w:rsid w:val="008F44EA"/>
    <w:rPr>
      <w:rFonts w:ascii="Times New Roman" w:eastAsia="Times New Roman" w:hAnsi="Times New Roman" w:cs="Times New Roman"/>
      <w:sz w:val="20"/>
      <w:szCs w:val="20"/>
      <w:lang w:val="es-ES_tradnl" w:eastAsia="es-ES"/>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34"/>
    <w:qFormat/>
    <w:rsid w:val="008F44EA"/>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34"/>
    <w:qFormat/>
    <w:locked/>
    <w:rsid w:val="008F44EA"/>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39"/>
    <w:rsid w:val="0076668E"/>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unhideWhenUsed/>
    <w:rsid w:val="0076668E"/>
    <w:rPr>
      <w:color w:val="0563C1" w:themeColor="hyperlink"/>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76668E"/>
    <w:pPr>
      <w:spacing w:before="100" w:beforeAutospacing="1" w:after="100" w:afterAutospacing="1"/>
      <w:jc w:val="left"/>
    </w:pPr>
    <w:rPr>
      <w:sz w:val="24"/>
      <w:szCs w:val="24"/>
      <w:lang w:val="es-CO" w:eastAsia="es-CO"/>
    </w:rPr>
  </w:style>
  <w:style w:type="character" w:styleId="Mencinsinresolver">
    <w:name w:val="Unresolved Mention"/>
    <w:basedOn w:val="Fuentedeprrafopredeter"/>
    <w:uiPriority w:val="99"/>
    <w:semiHidden/>
    <w:unhideWhenUsed/>
    <w:rsid w:val="00F63353"/>
    <w:rPr>
      <w:color w:val="605E5C"/>
      <w:shd w:val="clear" w:color="auto" w:fill="E1DFDD"/>
    </w:rPr>
  </w:style>
  <w:style w:type="character" w:customStyle="1" w:styleId="apple-tab-span">
    <w:name w:val="apple-tab-span"/>
    <w:basedOn w:val="Fuentedeprrafopredeter"/>
    <w:rsid w:val="00644299"/>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0">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1">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2">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3">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4">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5">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6">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7">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8">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9">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a">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b">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c">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1">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1"/>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04" TargetMode="External"/><Relationship Id="rId13" Type="http://schemas.openxmlformats.org/officeDocument/2006/relationships/hyperlink" Target="https://www.funcionpublica.gov.co/eva/gestornormativo/norma.php?i=4640&amp;2"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lcaldiabogota.gov.co/sisjur/normas/Norma1.jsp?i=45322" TargetMode="External"/><Relationship Id="rId17" Type="http://schemas.openxmlformats.org/officeDocument/2006/relationships/hyperlink" Target="http://www.secretariasenado.gov.co/senado/basedoc/ley_0361_1997.html" TargetMode="External"/><Relationship Id="rId2" Type="http://schemas.openxmlformats.org/officeDocument/2006/relationships/numbering" Target="numbering.xml"/><Relationship Id="rId16" Type="http://schemas.openxmlformats.org/officeDocument/2006/relationships/hyperlink" Target="https://www.funcionpublica.gov.co/eva/gestornormativo/norma.php?i=49981&amp;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8788"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49981&amp;6.a" TargetMode="External"/><Relationship Id="rId10" Type="http://schemas.openxmlformats.org/officeDocument/2006/relationships/hyperlink" Target="http://www.alcaldiabogota.gov.co/sisjur/normas/Norma1.jsp?i=4532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caldiabogota.gov.co/sisjur/normas/Norma1.jsp?i=8788" TargetMode="External"/><Relationship Id="rId14" Type="http://schemas.openxmlformats.org/officeDocument/2006/relationships/hyperlink" Target="https://www.funcionpublica.gov.co/eva/gestornormativo/norma.php?i=31591&amp;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SSREGDRBh78Wr+dZFYtYUzv1kA==">CgMxLjAyCGguZ2pkZ3hzMgloLjMwajB6bGwyCWguMWZvYjl0ZTIJaC4zem55c2g3MgloLjJldDkycDAyCGgudHlqY3d0MgloLjNkeTZ2a20yCWguMXQzaDVzZjgAciExU0Ezb1JYNWFpNW5YV3Vuc2dqZWtIZGZ5LTdRaUpYczI=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3527</Words>
  <Characters>19399</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Enrique Zamora Castro</dc:creator>
  <cp:lastModifiedBy>Juan ospina</cp:lastModifiedBy>
  <cp:revision>2</cp:revision>
  <dcterms:created xsi:type="dcterms:W3CDTF">2025-10-24T02:16:00Z</dcterms:created>
  <dcterms:modified xsi:type="dcterms:W3CDTF">2025-10-24T02:16:00Z</dcterms:modified>
</cp:coreProperties>
</file>