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1A4" w:rsidRDefault="00AF51A4" w:rsidP="00AF51A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ANEXO CAUSALES DE RECHAZO DE LAS OFERTAS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11.1</w:t>
      </w:r>
      <w:r>
        <w:rPr>
          <w:rFonts w:ascii="Arial" w:hAnsi="Arial" w:cs="Arial"/>
        </w:rPr>
        <w:t xml:space="preserve"> Cuando una persona natural o jurídica participe en más de una oferta, bien sea como oferente individual o como integrante de un consorcio o unión temporal. En este caso, se rechazarán todas las ofertas que incurran en la situación descrita.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11.2</w:t>
      </w:r>
      <w:r>
        <w:rPr>
          <w:rFonts w:ascii="Arial" w:hAnsi="Arial" w:cs="Arial"/>
        </w:rPr>
        <w:t xml:space="preserve"> Cuando la propuesta sea presentada extemporáneamente, luego de la fecha y hora exacta señalada para el cierre del término para presentar la propuesta.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11.3</w:t>
      </w:r>
      <w:r>
        <w:rPr>
          <w:rFonts w:ascii="Arial" w:hAnsi="Arial" w:cs="Arial"/>
        </w:rPr>
        <w:t xml:space="preserve"> Cuando el proponente o alguno de los integrantes del consorcio o unión temporal, esté incurso en inhabilidades e incompatibilidades.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11.4</w:t>
      </w:r>
      <w:r>
        <w:rPr>
          <w:rFonts w:ascii="Arial" w:hAnsi="Arial" w:cs="Arial"/>
        </w:rPr>
        <w:t xml:space="preserve"> El proponente o alguno de los integrantes del consorcio o unión temporal se encuentren registrados en el Boletín expedido por la Contraloría General de la República como responsables fiscales.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11.5</w:t>
      </w:r>
      <w:r>
        <w:rPr>
          <w:rFonts w:ascii="Arial" w:hAnsi="Arial" w:cs="Arial"/>
        </w:rPr>
        <w:t xml:space="preserve"> No aportar carta de “Presentación de la Oferta” debidamente suscrita o suscrita por persona diferente del representante legal, sin que medie autorización alguna, y no se subsane en el término establecido para ello.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11.6 </w:t>
      </w:r>
      <w:r>
        <w:rPr>
          <w:rFonts w:ascii="Arial" w:hAnsi="Arial" w:cs="Arial"/>
        </w:rPr>
        <w:t>La oferta económica deberá contener la totalidad de los ítems propuestos y la descripción allí señalada, so pena de rechazo de la oferta.</w:t>
      </w:r>
    </w:p>
    <w:p w:rsidR="00A570ED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11.7</w:t>
      </w:r>
      <w:r>
        <w:rPr>
          <w:rFonts w:ascii="Arial" w:hAnsi="Arial" w:cs="Arial"/>
        </w:rPr>
        <w:t xml:space="preserve"> </w:t>
      </w:r>
      <w:r w:rsidR="00A570ED">
        <w:rPr>
          <w:rFonts w:ascii="Arial" w:hAnsi="Arial" w:cs="Arial"/>
        </w:rPr>
        <w:t xml:space="preserve">En ningún caso la propuesta económica podrá ser inferior a cero, so pena de rechazo de la oferta. </w:t>
      </w:r>
    </w:p>
    <w:p w:rsidR="00AF51A4" w:rsidRDefault="001D5DDE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 w:rsidRPr="0055006F">
        <w:rPr>
          <w:rFonts w:ascii="Arial" w:hAnsi="Arial" w:cs="Arial"/>
          <w:b/>
        </w:rPr>
        <w:t>11.</w:t>
      </w:r>
      <w:r w:rsidR="00FA75FB">
        <w:rPr>
          <w:rFonts w:ascii="Arial" w:hAnsi="Arial" w:cs="Arial"/>
          <w:b/>
        </w:rPr>
        <w:t>8</w:t>
      </w:r>
      <w:r w:rsidR="00A570ED">
        <w:rPr>
          <w:rFonts w:ascii="Arial" w:hAnsi="Arial" w:cs="Arial"/>
        </w:rPr>
        <w:t xml:space="preserve"> </w:t>
      </w:r>
      <w:r w:rsidR="00AF51A4">
        <w:rPr>
          <w:rFonts w:ascii="Arial" w:hAnsi="Arial" w:cs="Arial"/>
        </w:rPr>
        <w:t>No presentar el documento de constitución del consorcio o unión temporal, según el caso, o sea presentado sin la suscripción de los integrantes, o no se designe el representante en el mismo, o que en el mismo se impongan limitaciones al representante y este las exceda y no se subsane en el término establecido para ello.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</w:t>
      </w:r>
      <w:r w:rsidR="00FA75FB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</w:rPr>
        <w:t xml:space="preserve"> Cuando el objeto social del proponente o de los integrantes del consorcio o unión temporal que sean persona jurídica, no guarde relación con el objeto a contratar.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11.1</w:t>
      </w:r>
      <w:r w:rsidR="00FA75FB">
        <w:rPr>
          <w:rFonts w:ascii="Arial" w:hAnsi="Arial" w:cs="Arial"/>
          <w:b/>
          <w:bCs/>
        </w:rPr>
        <w:t>0</w:t>
      </w:r>
      <w:r>
        <w:rPr>
          <w:rFonts w:ascii="Arial" w:hAnsi="Arial" w:cs="Arial"/>
        </w:rPr>
        <w:t xml:space="preserve"> Cuando el proponente no cumpla con los requisitos habilitantes exigidos, de capacidad jurídica, o experiencia mínima y no se subsane en el término establecido para ello.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11.1</w:t>
      </w:r>
      <w:r w:rsidR="00FA75FB">
        <w:rPr>
          <w:rFonts w:ascii="Arial" w:hAnsi="Arial" w:cs="Arial"/>
          <w:b/>
          <w:bCs/>
        </w:rPr>
        <w:t>1</w:t>
      </w:r>
      <w:r>
        <w:rPr>
          <w:rFonts w:ascii="Arial" w:hAnsi="Arial" w:cs="Arial"/>
        </w:rPr>
        <w:t xml:space="preserve"> Cuando el proponente con el precio más bajo no subsane o no subsane correctamente y dentro del plazo fijado, la información o documentación solicitada por la ORQUESTA, caso en el cual se revisará la siguiente oferta y así sucesivamente en orden descendente.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11.1</w:t>
      </w:r>
      <w:r w:rsidR="00FA75FB"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Cuando se compruebe que la información contenida en los documentos que componen la oferta no es veraz o no corresponde con la realidad, siempre que la mencionada inconsistencia le permita cumplir con un requisito habilitante o mejore la propuesta presentada para efectos de la evaluación.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11.1</w:t>
      </w:r>
      <w:r w:rsidR="00FA75FB"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Cuando </w:t>
      </w:r>
      <w:r w:rsidR="0055006F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 </w:t>
      </w:r>
      <w:r w:rsidR="00FA75FB">
        <w:rPr>
          <w:rFonts w:ascii="Arial" w:hAnsi="Arial" w:cs="Arial"/>
        </w:rPr>
        <w:t>presente la propuesta económica.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11.1</w:t>
      </w:r>
      <w:r w:rsidR="00FA75FB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Cuando el proponente modifique, altere, condicione o incluya apartes que impidan la evaluación correspondiente a la oferta económica.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11.1</w:t>
      </w:r>
      <w:r w:rsidR="00FA75FB"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Cuando el proponente en su propuesta económica exceda el presupuesto oficial asignado para el presente proceso, o cuando el valor de uno o más de los precios ofertados en la propuesta examinada exceda el valor de los respectivos precios unitarios propuestos por la ORQUESTA.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11.1</w:t>
      </w:r>
      <w:r w:rsidR="00FA75FB">
        <w:rPr>
          <w:rFonts w:ascii="Arial" w:hAnsi="Arial" w:cs="Arial"/>
          <w:b/>
          <w:bCs/>
        </w:rPr>
        <w:t>6</w:t>
      </w:r>
      <w:r w:rsidRPr="00DE59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Cuando la oferta sea alternativa o parcial, o cuando en ella se formulen condiciones contractuales y/o técnicas diferentes a las establecidas en las presentes reglas de participación que las contradigan o que contengan salvedades, excepciones o condicionamientos a estas.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11.1</w:t>
      </w:r>
      <w:r w:rsidR="00FA75FB">
        <w:rPr>
          <w:rFonts w:ascii="Arial" w:hAnsi="Arial" w:cs="Arial"/>
          <w:b/>
          <w:bCs/>
        </w:rPr>
        <w:t>7</w:t>
      </w:r>
      <w:r>
        <w:rPr>
          <w:rFonts w:ascii="Arial" w:hAnsi="Arial" w:cs="Arial"/>
        </w:rPr>
        <w:t xml:space="preserve"> Cuando presentada la oferta mediante consorcio, unión temporal, o cualquier otra modalidad de oferta conjunta, luego de la fecha señalada para la entrega señalada de ofertas, se modifique el porcentaje de participación de uno o varios de sus integrantes, o uno o algunos de ellos desista o sea excluido de participar en el consorcio, unión temporal o modalidad de asociación escogida.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11.</w:t>
      </w:r>
      <w:r w:rsidR="00FA75FB">
        <w:rPr>
          <w:rFonts w:ascii="Arial" w:hAnsi="Arial" w:cs="Arial"/>
          <w:b/>
          <w:bCs/>
        </w:rPr>
        <w:t>18</w:t>
      </w:r>
      <w:r>
        <w:rPr>
          <w:rFonts w:ascii="Arial" w:hAnsi="Arial" w:cs="Arial"/>
        </w:rPr>
        <w:t xml:space="preserve"> Cuando el oferente se encuentre incurso en alguna causal de inhabilidad o incompatibilidad previstas en las normas constitucionales y legales.</w:t>
      </w:r>
    </w:p>
    <w:p w:rsidR="00AF51A4" w:rsidRDefault="00AF51A4" w:rsidP="00AF51A4">
      <w:pPr>
        <w:pStyle w:val="Prrafodelista1"/>
        <w:tabs>
          <w:tab w:val="left" w:pos="2848"/>
        </w:tabs>
        <w:spacing w:after="0" w:line="300" w:lineRule="atLeast"/>
        <w:ind w:left="0"/>
        <w:jc w:val="both"/>
        <w:rPr>
          <w:rFonts w:ascii="Arial" w:hAnsi="Arial" w:cs="Arial"/>
          <w:b/>
          <w:bCs/>
        </w:rPr>
      </w:pPr>
    </w:p>
    <w:p w:rsidR="00AF51A4" w:rsidRDefault="00AF51A4" w:rsidP="00AF51A4">
      <w:pPr>
        <w:rPr>
          <w:rFonts w:ascii="Arial" w:hAnsi="Arial" w:cs="Arial"/>
          <w:lang w:eastAsia="es-CO"/>
        </w:rPr>
      </w:pPr>
      <w:r>
        <w:rPr>
          <w:rFonts w:ascii="Arial" w:hAnsi="Arial" w:cs="Arial"/>
          <w:b/>
        </w:rPr>
        <w:t>12. CAUSALES DE DECLARATORIA DE DESIERTO.</w:t>
      </w:r>
    </w:p>
    <w:p w:rsidR="00AF51A4" w:rsidRDefault="00AF51A4" w:rsidP="00AF51A4">
      <w:pPr>
        <w:tabs>
          <w:tab w:val="left" w:pos="2325"/>
        </w:tabs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La en</w:t>
      </w:r>
      <w:bookmarkStart w:id="0" w:name="_GoBack"/>
      <w:bookmarkEnd w:id="0"/>
      <w:r>
        <w:rPr>
          <w:rFonts w:ascii="Arial" w:hAnsi="Arial" w:cs="Arial"/>
          <w:lang w:eastAsia="es-CO"/>
        </w:rPr>
        <w:t>tidad podrá declarar desierto el presente proceso cuando existan motivos o causas que impidan la escogencia objetiva de la propuesta o cuando ninguna de las ofertas cumplan con los requisitos exigidos en la presente invitación pública o cuando no se hubiere presentado proponente alguno.</w:t>
      </w:r>
    </w:p>
    <w:p w:rsidR="00AF51A4" w:rsidRDefault="00AF51A4" w:rsidP="00AF51A4">
      <w:pPr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 xml:space="preserve">La declaratoria de desierto del proceso, se hará mediante acto motivado conforme lo establecido en el artículo 25 numeral 18 de la Ley 80 de 1993, el cual se notificará a todos los proponentes. </w:t>
      </w:r>
    </w:p>
    <w:p w:rsidR="00AF51A4" w:rsidRPr="000247E8" w:rsidRDefault="00AF51A4" w:rsidP="00AF51A4">
      <w:pPr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Contra dicho acto procede únicamente el recurso de reposición.</w:t>
      </w:r>
    </w:p>
    <w:p w:rsidR="0013492A" w:rsidRDefault="00FA75FB"/>
    <w:sectPr w:rsidR="001349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1A4"/>
    <w:rsid w:val="001D5DDE"/>
    <w:rsid w:val="001D7CD8"/>
    <w:rsid w:val="001D7E35"/>
    <w:rsid w:val="00296C2E"/>
    <w:rsid w:val="00505F54"/>
    <w:rsid w:val="0055006F"/>
    <w:rsid w:val="0065531E"/>
    <w:rsid w:val="007F604F"/>
    <w:rsid w:val="00A570ED"/>
    <w:rsid w:val="00A704F5"/>
    <w:rsid w:val="00AF51A4"/>
    <w:rsid w:val="00E51444"/>
    <w:rsid w:val="00FA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9ADD3"/>
  <w15:chartTrackingRefBased/>
  <w15:docId w15:val="{65127521-5E3C-4722-93D8-0680C3E96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51A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rafodelista1">
    <w:name w:val="Párrafo de lista1"/>
    <w:basedOn w:val="Normal"/>
    <w:rsid w:val="00AF51A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670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Castro Ardila</dc:creator>
  <cp:keywords/>
  <dc:description/>
  <cp:lastModifiedBy>Genny Genny Marcela Lopez</cp:lastModifiedBy>
  <cp:revision>5</cp:revision>
  <dcterms:created xsi:type="dcterms:W3CDTF">2018-03-01T19:00:00Z</dcterms:created>
  <dcterms:modified xsi:type="dcterms:W3CDTF">2018-04-25T19:52:00Z</dcterms:modified>
</cp:coreProperties>
</file>