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B604F" w14:textId="77777777" w:rsidR="00B136E4" w:rsidRPr="009C3AE4" w:rsidRDefault="00B136E4" w:rsidP="00B136E4">
      <w:pPr>
        <w:pStyle w:val="Sinespaciado"/>
        <w:jc w:val="center"/>
        <w:rPr>
          <w:rFonts w:ascii="Arial Narrow" w:hAnsi="Arial Narrow" w:cs="Calibri"/>
          <w:b/>
          <w:bCs/>
          <w:color w:val="000000" w:themeColor="text1"/>
          <w:sz w:val="20"/>
          <w:szCs w:val="20"/>
        </w:rPr>
      </w:pPr>
      <w:r w:rsidRPr="009C3AE4">
        <w:rPr>
          <w:rFonts w:ascii="Arial Narrow" w:hAnsi="Arial Narrow" w:cs="Calibri"/>
          <w:b/>
          <w:bCs/>
          <w:color w:val="000000" w:themeColor="text1"/>
          <w:sz w:val="20"/>
          <w:szCs w:val="20"/>
        </w:rPr>
        <w:t>ANEXO No. 1</w:t>
      </w:r>
    </w:p>
    <w:p w14:paraId="36EA8FCA" w14:textId="77777777" w:rsidR="00B136E4" w:rsidRPr="009C3AE4" w:rsidRDefault="00B136E4" w:rsidP="00B136E4">
      <w:pPr>
        <w:pStyle w:val="Sinespaciado"/>
        <w:jc w:val="center"/>
        <w:rPr>
          <w:rFonts w:ascii="Arial Narrow" w:hAnsi="Arial Narrow" w:cs="Calibri"/>
          <w:b/>
          <w:bCs/>
          <w:color w:val="000000" w:themeColor="text1"/>
          <w:sz w:val="20"/>
          <w:szCs w:val="20"/>
        </w:rPr>
      </w:pPr>
      <w:r w:rsidRPr="009C3AE4">
        <w:rPr>
          <w:rFonts w:ascii="Arial Narrow" w:hAnsi="Arial Narrow" w:cs="Calibri"/>
          <w:b/>
          <w:bCs/>
          <w:color w:val="000000" w:themeColor="text1"/>
          <w:sz w:val="20"/>
          <w:szCs w:val="20"/>
        </w:rPr>
        <w:t>ESPECIFICACIONES TÉCNICAS</w:t>
      </w:r>
    </w:p>
    <w:p w14:paraId="5F9B1119" w14:textId="77777777" w:rsidR="00B136E4" w:rsidRPr="009C3AE4" w:rsidRDefault="00B136E4" w:rsidP="00B136E4">
      <w:pPr>
        <w:pStyle w:val="Sinespaciado"/>
        <w:jc w:val="center"/>
        <w:rPr>
          <w:rFonts w:ascii="Arial Narrow" w:hAnsi="Arial Narrow" w:cs="Calibri"/>
          <w:b/>
          <w:bCs/>
          <w:color w:val="000000" w:themeColor="text1"/>
          <w:sz w:val="20"/>
          <w:szCs w:val="20"/>
        </w:rPr>
      </w:pPr>
    </w:p>
    <w:p w14:paraId="5446440E" w14:textId="482714F8" w:rsidR="00C4551A" w:rsidRPr="009C3AE4" w:rsidRDefault="00DD7C05" w:rsidP="00F12DD4">
      <w:pPr>
        <w:pStyle w:val="Sinespaciado"/>
        <w:jc w:val="both"/>
        <w:rPr>
          <w:rFonts w:ascii="Arial Narrow" w:hAnsi="Arial Narrow" w:cs="Calibri"/>
          <w:b/>
          <w:bCs/>
          <w:color w:val="000000" w:themeColor="text1"/>
          <w:sz w:val="20"/>
          <w:szCs w:val="20"/>
        </w:rPr>
      </w:pPr>
      <w:r w:rsidRPr="009C3AE4">
        <w:rPr>
          <w:rFonts w:ascii="Arial Narrow" w:hAnsi="Arial Narrow" w:cs="Calibri"/>
          <w:b/>
          <w:bCs/>
          <w:color w:val="000000" w:themeColor="text1"/>
          <w:sz w:val="20"/>
          <w:szCs w:val="20"/>
        </w:rPr>
        <w:t>“</w:t>
      </w:r>
      <w:r w:rsidR="00F12DD4" w:rsidRPr="009C3AE4">
        <w:rPr>
          <w:rFonts w:ascii="Arial Narrow" w:hAnsi="Arial Narrow" w:cs="Calibri"/>
          <w:b/>
          <w:bCs/>
          <w:color w:val="000000" w:themeColor="text1"/>
          <w:sz w:val="20"/>
          <w:szCs w:val="20"/>
        </w:rPr>
        <w:t>DISEÑAR, DESARROLLAR E IMPLEMENTAR UNA SEDE ELECTRÓNICA CON MARKETPLACE COMO SOLUCIÓN INTEGRAL PARA OPTIMIZAR LOS CANALES DE COMUNICACION Y MEJORAR LA EXPERIENCIA DE LOS USUARIOS DEL FONDO ROTATORIO DE LA POLICÍA.</w:t>
      </w:r>
      <w:r w:rsidR="005F7A1D" w:rsidRPr="009C3AE4">
        <w:rPr>
          <w:rFonts w:ascii="Arial Narrow" w:hAnsi="Arial Narrow" w:cs="Calibri"/>
          <w:b/>
          <w:bCs/>
          <w:color w:val="000000" w:themeColor="text1"/>
          <w:sz w:val="20"/>
          <w:szCs w:val="20"/>
        </w:rPr>
        <w:t>”</w:t>
      </w:r>
    </w:p>
    <w:p w14:paraId="5A0BA12B" w14:textId="77777777" w:rsidR="00B975BD" w:rsidRPr="009C3AE4" w:rsidRDefault="00B975BD" w:rsidP="004C45B3">
      <w:pPr>
        <w:pStyle w:val="Sinespaciado"/>
        <w:jc w:val="both"/>
        <w:rPr>
          <w:rFonts w:ascii="Arial Narrow" w:hAnsi="Arial Narrow" w:cs="Calibri"/>
          <w:b/>
          <w:bCs/>
          <w:color w:val="000000" w:themeColor="text1"/>
          <w:sz w:val="20"/>
          <w:szCs w:val="20"/>
        </w:rPr>
      </w:pPr>
    </w:p>
    <w:p w14:paraId="3D9EA1EF" w14:textId="77777777" w:rsidR="00B975BD" w:rsidRPr="009C3AE4" w:rsidRDefault="00B975BD" w:rsidP="00F12DD4">
      <w:pPr>
        <w:pStyle w:val="Sinespaciado"/>
        <w:rPr>
          <w:rFonts w:ascii="Arial Narrow" w:hAnsi="Arial Narrow" w:cs="Calibri"/>
          <w:b/>
          <w:bCs/>
          <w:color w:val="000000" w:themeColor="text1"/>
          <w:sz w:val="20"/>
          <w:szCs w:val="20"/>
          <w:lang w:val="es-MX"/>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1"/>
        <w:gridCol w:w="6246"/>
        <w:gridCol w:w="851"/>
        <w:gridCol w:w="910"/>
      </w:tblGrid>
      <w:tr w:rsidR="00E14C62" w:rsidRPr="009C3AE4" w14:paraId="65FE02A3" w14:textId="77777777" w:rsidTr="00DD7C05">
        <w:trPr>
          <w:trHeight w:val="20"/>
          <w:tblHeader/>
          <w:jc w:val="center"/>
        </w:trPr>
        <w:tc>
          <w:tcPr>
            <w:tcW w:w="871" w:type="dxa"/>
            <w:shd w:val="clear" w:color="auto" w:fill="C9C9C9"/>
            <w:vAlign w:val="center"/>
            <w:hideMark/>
          </w:tcPr>
          <w:p w14:paraId="0597D95C" w14:textId="77777777" w:rsidR="00B136E4" w:rsidRPr="009C3AE4" w:rsidRDefault="00B136E4" w:rsidP="00DD7C05">
            <w:pPr>
              <w:spacing w:after="0"/>
              <w:jc w:val="center"/>
              <w:rPr>
                <w:rFonts w:ascii="Arial Narrow" w:hAnsi="Arial Narrow"/>
                <w:b/>
                <w:bCs/>
                <w:color w:val="000000" w:themeColor="text1"/>
                <w:sz w:val="20"/>
                <w:szCs w:val="20"/>
                <w:lang w:eastAsia="es-CO"/>
              </w:rPr>
            </w:pPr>
            <w:r w:rsidRPr="009C3AE4">
              <w:rPr>
                <w:rFonts w:ascii="Arial Narrow" w:hAnsi="Arial Narrow" w:cs="Arial"/>
                <w:b/>
                <w:bCs/>
                <w:color w:val="000000" w:themeColor="text1"/>
                <w:sz w:val="20"/>
                <w:szCs w:val="20"/>
              </w:rPr>
              <w:t>ITEM</w:t>
            </w:r>
          </w:p>
        </w:tc>
        <w:tc>
          <w:tcPr>
            <w:tcW w:w="6246" w:type="dxa"/>
            <w:shd w:val="clear" w:color="auto" w:fill="C9C9C9"/>
            <w:vAlign w:val="center"/>
            <w:hideMark/>
          </w:tcPr>
          <w:p w14:paraId="2D7A4B15" w14:textId="77777777" w:rsidR="00B136E4" w:rsidRPr="009C3AE4" w:rsidRDefault="00B136E4" w:rsidP="00DD7C05">
            <w:pPr>
              <w:spacing w:after="0"/>
              <w:jc w:val="center"/>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DESCRIPCION</w:t>
            </w:r>
          </w:p>
        </w:tc>
        <w:tc>
          <w:tcPr>
            <w:tcW w:w="851" w:type="dxa"/>
            <w:shd w:val="clear" w:color="000000" w:fill="BFBFBF"/>
            <w:vAlign w:val="center"/>
            <w:hideMark/>
          </w:tcPr>
          <w:p w14:paraId="479F21FF" w14:textId="77777777" w:rsidR="00B136E4" w:rsidRPr="009C3AE4" w:rsidRDefault="00B136E4" w:rsidP="00DD7C05">
            <w:pPr>
              <w:spacing w:after="0"/>
              <w:jc w:val="center"/>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CUMPLE</w:t>
            </w:r>
          </w:p>
        </w:tc>
        <w:tc>
          <w:tcPr>
            <w:tcW w:w="910" w:type="dxa"/>
            <w:shd w:val="clear" w:color="000000" w:fill="BFBFBF"/>
            <w:vAlign w:val="center"/>
            <w:hideMark/>
          </w:tcPr>
          <w:p w14:paraId="3EE80469" w14:textId="7FCF47C9" w:rsidR="00B136E4" w:rsidRPr="009C3AE4" w:rsidRDefault="00B136E4" w:rsidP="00DD7C05">
            <w:pPr>
              <w:spacing w:after="0"/>
              <w:jc w:val="center"/>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NO CUMPLE</w:t>
            </w:r>
          </w:p>
        </w:tc>
      </w:tr>
      <w:tr w:rsidR="00E14C62" w:rsidRPr="009C3AE4" w14:paraId="6702A678" w14:textId="77777777" w:rsidTr="00BF14FB">
        <w:trPr>
          <w:trHeight w:val="20"/>
          <w:jc w:val="center"/>
        </w:trPr>
        <w:tc>
          <w:tcPr>
            <w:tcW w:w="871" w:type="dxa"/>
            <w:shd w:val="clear" w:color="auto" w:fill="D9D9D9"/>
            <w:vAlign w:val="center"/>
          </w:tcPr>
          <w:p w14:paraId="5CB826E4" w14:textId="77777777" w:rsidR="00B136E4" w:rsidRPr="009C3AE4" w:rsidRDefault="00B136E4" w:rsidP="00BF14F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p>
        </w:tc>
        <w:tc>
          <w:tcPr>
            <w:tcW w:w="6246" w:type="dxa"/>
            <w:shd w:val="clear" w:color="auto" w:fill="D9D9D9"/>
            <w:vAlign w:val="center"/>
          </w:tcPr>
          <w:p w14:paraId="1FB8E673" w14:textId="77777777" w:rsidR="00B136E4" w:rsidRPr="009C3AE4" w:rsidRDefault="00B136E4" w:rsidP="00BF14F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Arial"/>
                <w:b/>
                <w:color w:val="000000" w:themeColor="text1"/>
                <w:sz w:val="20"/>
                <w:szCs w:val="20"/>
                <w:lang w:val="es-419"/>
              </w:rPr>
              <w:t>NORMATIVA</w:t>
            </w:r>
          </w:p>
        </w:tc>
        <w:tc>
          <w:tcPr>
            <w:tcW w:w="851" w:type="dxa"/>
            <w:shd w:val="clear" w:color="auto" w:fill="D9D9D9"/>
            <w:vAlign w:val="center"/>
          </w:tcPr>
          <w:p w14:paraId="136D99A7" w14:textId="77777777" w:rsidR="00B136E4" w:rsidRPr="009C3AE4" w:rsidRDefault="00B136E4" w:rsidP="00BF14FB">
            <w:pPr>
              <w:spacing w:after="0"/>
              <w:ind w:left="708" w:hanging="708"/>
              <w:jc w:val="both"/>
              <w:rPr>
                <w:rFonts w:ascii="Arial Narrow" w:hAnsi="Arial Narrow" w:cs="Calibri"/>
                <w:b/>
                <w:bCs/>
                <w:color w:val="000000" w:themeColor="text1"/>
                <w:sz w:val="20"/>
                <w:szCs w:val="20"/>
              </w:rPr>
            </w:pPr>
          </w:p>
        </w:tc>
        <w:tc>
          <w:tcPr>
            <w:tcW w:w="910" w:type="dxa"/>
            <w:shd w:val="clear" w:color="auto" w:fill="D9D9D9"/>
            <w:vAlign w:val="center"/>
          </w:tcPr>
          <w:p w14:paraId="6EAC6745" w14:textId="77777777" w:rsidR="00B136E4" w:rsidRPr="009C3AE4" w:rsidRDefault="00B136E4" w:rsidP="00BF14FB">
            <w:pPr>
              <w:spacing w:after="0"/>
              <w:jc w:val="both"/>
              <w:rPr>
                <w:rFonts w:ascii="Arial Narrow" w:hAnsi="Arial Narrow" w:cs="Calibri"/>
                <w:b/>
                <w:bCs/>
                <w:color w:val="000000" w:themeColor="text1"/>
                <w:sz w:val="20"/>
                <w:szCs w:val="20"/>
              </w:rPr>
            </w:pPr>
          </w:p>
        </w:tc>
      </w:tr>
      <w:tr w:rsidR="00E14C62" w:rsidRPr="009C3AE4" w14:paraId="41D45860" w14:textId="77777777" w:rsidTr="00BF14FB">
        <w:trPr>
          <w:trHeight w:val="20"/>
          <w:jc w:val="center"/>
        </w:trPr>
        <w:tc>
          <w:tcPr>
            <w:tcW w:w="871" w:type="dxa"/>
            <w:vAlign w:val="center"/>
          </w:tcPr>
          <w:p w14:paraId="6BB932B7" w14:textId="77777777" w:rsidR="00B136E4" w:rsidRPr="009C3AE4" w:rsidRDefault="00B136E4" w:rsidP="00BF14F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1.1</w:t>
            </w:r>
          </w:p>
        </w:tc>
        <w:tc>
          <w:tcPr>
            <w:tcW w:w="6246" w:type="dxa"/>
            <w:vAlign w:val="center"/>
          </w:tcPr>
          <w:p w14:paraId="3ADB909D" w14:textId="5CDF33C3" w:rsidR="00B136E4" w:rsidRPr="009C3AE4" w:rsidRDefault="00B136E4" w:rsidP="00BF14F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 xml:space="preserve">El </w:t>
            </w:r>
            <w:r w:rsidR="004945F4" w:rsidRPr="009C3AE4">
              <w:rPr>
                <w:rFonts w:ascii="Arial Narrow" w:hAnsi="Arial Narrow" w:cs="T3Font_2"/>
                <w:color w:val="000000" w:themeColor="text1"/>
                <w:sz w:val="20"/>
                <w:szCs w:val="20"/>
                <w:lang w:val="es-419"/>
              </w:rPr>
              <w:t xml:space="preserve">contratista </w:t>
            </w:r>
            <w:r w:rsidRPr="009C3AE4">
              <w:rPr>
                <w:rFonts w:ascii="Arial Narrow" w:hAnsi="Arial Narrow" w:cs="T3Font_2"/>
                <w:color w:val="000000" w:themeColor="text1"/>
                <w:sz w:val="20"/>
                <w:szCs w:val="20"/>
                <w:lang w:val="es-419"/>
              </w:rPr>
              <w:t>deberá entregar una Sede Electrónica integrada al Portal Único del Estado Colombiano GOV.CO, cumpliendo con los criterios de aceptación que evalúa el Ministerio de la Información y las Comunicaciones (MinTIC) y la política de Gobierno Digital acorde a los estándares de las resoluciones 1519 del 24 de agosto de 2020 y 2893 del 30 de diciembre de 2020 y sus respectivos anexos, junto con el KIT UI GOV.CO vigente.</w:t>
            </w:r>
          </w:p>
        </w:tc>
        <w:tc>
          <w:tcPr>
            <w:tcW w:w="851" w:type="dxa"/>
            <w:vAlign w:val="center"/>
          </w:tcPr>
          <w:p w14:paraId="1447B3E0" w14:textId="77777777" w:rsidR="00B136E4" w:rsidRPr="009C3AE4" w:rsidRDefault="00B136E4" w:rsidP="00BF14FB">
            <w:pPr>
              <w:spacing w:after="0"/>
              <w:ind w:left="708" w:hanging="708"/>
              <w:jc w:val="both"/>
              <w:rPr>
                <w:rFonts w:ascii="Arial Narrow" w:hAnsi="Arial Narrow" w:cs="Calibri"/>
                <w:color w:val="000000" w:themeColor="text1"/>
                <w:sz w:val="20"/>
                <w:szCs w:val="20"/>
              </w:rPr>
            </w:pPr>
          </w:p>
        </w:tc>
        <w:tc>
          <w:tcPr>
            <w:tcW w:w="910" w:type="dxa"/>
            <w:vAlign w:val="center"/>
          </w:tcPr>
          <w:p w14:paraId="1DCC4DE0" w14:textId="77777777" w:rsidR="00B136E4" w:rsidRPr="009C3AE4" w:rsidRDefault="00B136E4" w:rsidP="00BF14FB">
            <w:pPr>
              <w:spacing w:after="0"/>
              <w:jc w:val="both"/>
              <w:rPr>
                <w:rFonts w:ascii="Arial Narrow" w:hAnsi="Arial Narrow" w:cs="Calibri"/>
                <w:b/>
                <w:bCs/>
                <w:color w:val="000000" w:themeColor="text1"/>
                <w:sz w:val="20"/>
                <w:szCs w:val="20"/>
              </w:rPr>
            </w:pPr>
          </w:p>
        </w:tc>
      </w:tr>
      <w:tr w:rsidR="00F1779B" w:rsidRPr="009C3AE4" w14:paraId="2DD9D4B5" w14:textId="77777777" w:rsidTr="00BF14FB">
        <w:trPr>
          <w:trHeight w:val="20"/>
          <w:jc w:val="center"/>
        </w:trPr>
        <w:tc>
          <w:tcPr>
            <w:tcW w:w="871" w:type="dxa"/>
            <w:shd w:val="clear" w:color="auto" w:fill="D9D9D9"/>
            <w:vAlign w:val="center"/>
          </w:tcPr>
          <w:p w14:paraId="0A4F3817" w14:textId="0B0B63E3" w:rsidR="00F1779B" w:rsidRPr="009C3AE4" w:rsidRDefault="00C36FF2"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94354C" w:rsidRPr="009C3AE4">
              <w:rPr>
                <w:rFonts w:ascii="Arial Narrow" w:hAnsi="Arial Narrow" w:cs="Arial"/>
                <w:b/>
                <w:bCs/>
                <w:color w:val="000000" w:themeColor="text1"/>
                <w:sz w:val="20"/>
                <w:szCs w:val="20"/>
              </w:rPr>
              <w:t>.</w:t>
            </w:r>
          </w:p>
        </w:tc>
        <w:tc>
          <w:tcPr>
            <w:tcW w:w="6246" w:type="dxa"/>
            <w:shd w:val="clear" w:color="auto" w:fill="D9D9D9"/>
            <w:vAlign w:val="center"/>
          </w:tcPr>
          <w:p w14:paraId="1C277C56"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b/>
                <w:color w:val="000000" w:themeColor="text1"/>
                <w:sz w:val="20"/>
                <w:szCs w:val="20"/>
                <w:lang w:val="es-419"/>
              </w:rPr>
              <w:t>GENERALIDADES</w:t>
            </w:r>
          </w:p>
        </w:tc>
        <w:tc>
          <w:tcPr>
            <w:tcW w:w="851" w:type="dxa"/>
            <w:shd w:val="clear" w:color="auto" w:fill="D9D9D9"/>
            <w:vAlign w:val="center"/>
          </w:tcPr>
          <w:p w14:paraId="31D9A8A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0627544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7D7AB6D" w14:textId="77777777" w:rsidTr="00BF14FB">
        <w:trPr>
          <w:trHeight w:val="20"/>
          <w:jc w:val="center"/>
        </w:trPr>
        <w:tc>
          <w:tcPr>
            <w:tcW w:w="871" w:type="dxa"/>
            <w:vAlign w:val="center"/>
          </w:tcPr>
          <w:p w14:paraId="18C1E937" w14:textId="79D1AC55" w:rsidR="00F1779B" w:rsidRPr="009C3AE4" w:rsidRDefault="00C36FF2"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F1779B" w:rsidRPr="009C3AE4">
              <w:rPr>
                <w:rFonts w:ascii="Arial Narrow" w:hAnsi="Arial Narrow" w:cs="Arial"/>
                <w:b/>
                <w:bCs/>
                <w:color w:val="000000" w:themeColor="text1"/>
                <w:sz w:val="20"/>
                <w:szCs w:val="20"/>
              </w:rPr>
              <w:t>.1</w:t>
            </w:r>
          </w:p>
        </w:tc>
        <w:tc>
          <w:tcPr>
            <w:tcW w:w="6246" w:type="dxa"/>
            <w:vAlign w:val="center"/>
          </w:tcPr>
          <w:p w14:paraId="621CA511" w14:textId="2BDE5FEF"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T3Font_2"/>
                <w:color w:val="000000" w:themeColor="text1"/>
                <w:sz w:val="20"/>
                <w:szCs w:val="20"/>
                <w:lang w:val="es-419"/>
              </w:rPr>
              <w:t xml:space="preserve">El </w:t>
            </w:r>
            <w:r w:rsidR="00243D0B" w:rsidRPr="009C3AE4">
              <w:rPr>
                <w:rFonts w:ascii="Arial Narrow" w:hAnsi="Arial Narrow" w:cs="T3Font_2"/>
                <w:color w:val="000000" w:themeColor="text1"/>
                <w:sz w:val="20"/>
                <w:szCs w:val="20"/>
                <w:lang w:val="es-419"/>
              </w:rPr>
              <w:t xml:space="preserve">contratista </w:t>
            </w:r>
            <w:r w:rsidRPr="009C3AE4">
              <w:rPr>
                <w:rFonts w:ascii="Arial Narrow" w:hAnsi="Arial Narrow" w:cs="T3Font_2"/>
                <w:color w:val="000000" w:themeColor="text1"/>
                <w:sz w:val="20"/>
                <w:szCs w:val="20"/>
                <w:lang w:val="es-419"/>
              </w:rPr>
              <w:t>deberá entregar una Sede Electrónica adaptable automáticamente a diferentes tamaños de pantalla y dispositivos (responsive), estandarizada con las resoluciones 1519 y 2893 de 2020.</w:t>
            </w:r>
          </w:p>
        </w:tc>
        <w:tc>
          <w:tcPr>
            <w:tcW w:w="851" w:type="dxa"/>
            <w:vAlign w:val="center"/>
          </w:tcPr>
          <w:p w14:paraId="7FF55EF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348B86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DEC54D5" w14:textId="77777777" w:rsidTr="00BF14FB">
        <w:trPr>
          <w:trHeight w:val="20"/>
          <w:jc w:val="center"/>
        </w:trPr>
        <w:tc>
          <w:tcPr>
            <w:tcW w:w="871" w:type="dxa"/>
            <w:vAlign w:val="center"/>
          </w:tcPr>
          <w:p w14:paraId="47D8442C" w14:textId="7BCD39AD"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.2</w:t>
            </w:r>
          </w:p>
        </w:tc>
        <w:tc>
          <w:tcPr>
            <w:tcW w:w="6246" w:type="dxa"/>
            <w:vAlign w:val="center"/>
          </w:tcPr>
          <w:p w14:paraId="4EBC3914" w14:textId="1C4CA271"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rPr>
              <w:t>El contratista deberá entregar un Gestor de Contenidos (CMS), que permita la creación de páginas dentro de la sede electrónica, así como la lectura, escritura, edición, eliminación, publicación y administración de contenido. Deberá ser administrable, escalable para autenticación digital y permitir la vinculación de Trámites, Servicios y Otros Procedimientos Administrativos (OPAs). La elección definitiva del CMS podrá ser concertada con el supervisor del contrato.</w:t>
            </w:r>
          </w:p>
        </w:tc>
        <w:tc>
          <w:tcPr>
            <w:tcW w:w="851" w:type="dxa"/>
            <w:vAlign w:val="center"/>
          </w:tcPr>
          <w:p w14:paraId="25E6A017"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B98547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AE6482A" w14:textId="77777777" w:rsidTr="00BF14FB">
        <w:trPr>
          <w:trHeight w:val="20"/>
          <w:jc w:val="center"/>
        </w:trPr>
        <w:tc>
          <w:tcPr>
            <w:tcW w:w="871" w:type="dxa"/>
            <w:vAlign w:val="center"/>
          </w:tcPr>
          <w:p w14:paraId="2E7F4ACB" w14:textId="0B2AAB58"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.3</w:t>
            </w:r>
          </w:p>
        </w:tc>
        <w:tc>
          <w:tcPr>
            <w:tcW w:w="6246" w:type="dxa"/>
            <w:vAlign w:val="center"/>
          </w:tcPr>
          <w:p w14:paraId="6465184C" w14:textId="0AB7D1B3"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 xml:space="preserve">El contratista deberá </w:t>
            </w:r>
            <w:r w:rsidRPr="009C3AE4">
              <w:rPr>
                <w:rFonts w:ascii="Arial Narrow" w:hAnsi="Arial Narrow" w:cs="T3Font_2"/>
                <w:color w:val="000000" w:themeColor="text1"/>
                <w:sz w:val="20"/>
                <w:szCs w:val="20"/>
              </w:rPr>
              <w:t xml:space="preserve">proporcionar un </w:t>
            </w:r>
            <w:r w:rsidRPr="009C3AE4">
              <w:rPr>
                <w:rFonts w:ascii="Arial Narrow" w:hAnsi="Arial Narrow" w:cs="T3Font_2"/>
                <w:color w:val="000000" w:themeColor="text1"/>
                <w:sz w:val="20"/>
                <w:szCs w:val="20"/>
                <w:lang w:val="es-419"/>
              </w:rPr>
              <w:t>manual técnico que contenga toda la información necesaria para la instalación, configuración, uso, mantenimiento y resolución de problemas del sistema de la sede electrónica. El manual deberá estar adaptado al diseño de la entidad.</w:t>
            </w:r>
          </w:p>
        </w:tc>
        <w:tc>
          <w:tcPr>
            <w:tcW w:w="851" w:type="dxa"/>
            <w:vAlign w:val="center"/>
          </w:tcPr>
          <w:p w14:paraId="1562118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E47FDF3"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E2E1B00" w14:textId="77777777" w:rsidTr="00BF14FB">
        <w:trPr>
          <w:trHeight w:val="20"/>
          <w:jc w:val="center"/>
        </w:trPr>
        <w:tc>
          <w:tcPr>
            <w:tcW w:w="871" w:type="dxa"/>
            <w:vAlign w:val="center"/>
          </w:tcPr>
          <w:p w14:paraId="4F6B5AE2" w14:textId="7EFC0E6E"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.4</w:t>
            </w:r>
          </w:p>
        </w:tc>
        <w:tc>
          <w:tcPr>
            <w:tcW w:w="6246" w:type="dxa"/>
            <w:vAlign w:val="center"/>
          </w:tcPr>
          <w:p w14:paraId="648A71F5" w14:textId="628E8758"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El contratista deberá aportar Manual de usuarios donde proporcione información clara y detallada para interactuar con la sede electrónica. El manual deberá estar adaptado al diseño de la entidad.</w:t>
            </w:r>
          </w:p>
        </w:tc>
        <w:tc>
          <w:tcPr>
            <w:tcW w:w="851" w:type="dxa"/>
            <w:vAlign w:val="center"/>
          </w:tcPr>
          <w:p w14:paraId="2E42A66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DF5EA66"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9F6D3CF" w14:textId="77777777" w:rsidTr="00BF14FB">
        <w:trPr>
          <w:trHeight w:val="20"/>
          <w:jc w:val="center"/>
        </w:trPr>
        <w:tc>
          <w:tcPr>
            <w:tcW w:w="871" w:type="dxa"/>
            <w:vAlign w:val="center"/>
          </w:tcPr>
          <w:p w14:paraId="79CEC7EE" w14:textId="26C28C65"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5</w:t>
            </w:r>
          </w:p>
        </w:tc>
        <w:tc>
          <w:tcPr>
            <w:tcW w:w="6246" w:type="dxa"/>
            <w:vAlign w:val="center"/>
          </w:tcPr>
          <w:p w14:paraId="0CD8FC43" w14:textId="7777777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El contratista deberá brindar transferencia de conocimiento al personal encargado del Fondo Rotatorio de la Policía, con el fin de dar un adecuado uso de las herramientas y sistemas para el funcionamiento de la sede electrónica.</w:t>
            </w:r>
          </w:p>
        </w:tc>
        <w:tc>
          <w:tcPr>
            <w:tcW w:w="851" w:type="dxa"/>
            <w:vAlign w:val="center"/>
          </w:tcPr>
          <w:p w14:paraId="7B52411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D99379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BA9F0E6" w14:textId="77777777" w:rsidTr="00BF14FB">
        <w:trPr>
          <w:trHeight w:val="20"/>
          <w:jc w:val="center"/>
        </w:trPr>
        <w:tc>
          <w:tcPr>
            <w:tcW w:w="871" w:type="dxa"/>
            <w:vAlign w:val="center"/>
          </w:tcPr>
          <w:p w14:paraId="2D285CE7" w14:textId="1090D10A"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6</w:t>
            </w:r>
          </w:p>
        </w:tc>
        <w:tc>
          <w:tcPr>
            <w:tcW w:w="6246" w:type="dxa"/>
            <w:vAlign w:val="center"/>
          </w:tcPr>
          <w:p w14:paraId="0080E64F" w14:textId="13B9E26D"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rPr>
              <w:t xml:space="preserve">El contratista deberá </w:t>
            </w:r>
            <w:bookmarkStart w:id="0" w:name="_Hlk209684143"/>
            <w:r w:rsidRPr="009C3AE4">
              <w:rPr>
                <w:rFonts w:ascii="Arial Narrow" w:hAnsi="Arial Narrow" w:cs="T3Font_2"/>
                <w:color w:val="000000" w:themeColor="text1"/>
                <w:sz w:val="20"/>
                <w:szCs w:val="20"/>
              </w:rPr>
              <w:t>implementar un módulo avanzado de supervisión y auditoría dentro del sistema de gestión de la sede electrónica, que registre de forma automática y estructurada todos los eventos del sistema. Esto incluye trazabilidad completa de actividades administrativas, errores del sistema, actualizaciones, mantenimientos, acciones de usuarios autenticados y cualquier cambio significativo en la plataforma. El módulo deberá contar con filtros dinámicos, exportación de registros, niveles de acceso diferenciados y deberá integrarse con el sistema de autenticación implementado, permitiendo correlación con roles y acciones específicas, garantizando además la inmutabilidad de los logs conforme a buenas prácticas de seguridad de la información</w:t>
            </w:r>
            <w:bookmarkEnd w:id="0"/>
            <w:r w:rsidRPr="009C3AE4">
              <w:rPr>
                <w:rFonts w:ascii="Arial Narrow" w:hAnsi="Arial Narrow" w:cs="T3Font_2"/>
                <w:color w:val="000000" w:themeColor="text1"/>
                <w:sz w:val="20"/>
                <w:szCs w:val="20"/>
              </w:rPr>
              <w:t>.</w:t>
            </w:r>
          </w:p>
        </w:tc>
        <w:tc>
          <w:tcPr>
            <w:tcW w:w="851" w:type="dxa"/>
            <w:vAlign w:val="center"/>
          </w:tcPr>
          <w:p w14:paraId="6C1016C0"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045AA7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DFE78CC" w14:textId="77777777" w:rsidTr="00BF14FB">
        <w:trPr>
          <w:trHeight w:val="20"/>
          <w:jc w:val="center"/>
        </w:trPr>
        <w:tc>
          <w:tcPr>
            <w:tcW w:w="871" w:type="dxa"/>
            <w:vAlign w:val="center"/>
          </w:tcPr>
          <w:p w14:paraId="518B7495" w14:textId="1EB03803"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7</w:t>
            </w:r>
          </w:p>
        </w:tc>
        <w:tc>
          <w:tcPr>
            <w:tcW w:w="6246" w:type="dxa"/>
            <w:vAlign w:val="center"/>
          </w:tcPr>
          <w:p w14:paraId="6E04477A" w14:textId="1A4FF4C3"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rPr>
              <w:t xml:space="preserve">El contratista deberá dejar instalado y plenamente funcional un entorno de </w:t>
            </w:r>
            <w:r w:rsidR="004312B3" w:rsidRPr="009C3AE4">
              <w:rPr>
                <w:rFonts w:ascii="Arial Narrow" w:hAnsi="Arial Narrow" w:cs="T3Font_2"/>
                <w:color w:val="000000" w:themeColor="text1"/>
                <w:sz w:val="20"/>
                <w:szCs w:val="20"/>
              </w:rPr>
              <w:t>desarrollo/</w:t>
            </w:r>
            <w:proofErr w:type="gramStart"/>
            <w:r w:rsidR="004312B3" w:rsidRPr="009C3AE4">
              <w:rPr>
                <w:rFonts w:ascii="Arial Narrow" w:hAnsi="Arial Narrow" w:cs="T3Font_2"/>
                <w:color w:val="000000" w:themeColor="text1"/>
                <w:sz w:val="20"/>
                <w:szCs w:val="20"/>
              </w:rPr>
              <w:t>pruebas</w:t>
            </w:r>
            <w:r w:rsidR="00623FE5" w:rsidRPr="009C3AE4">
              <w:rPr>
                <w:rFonts w:ascii="Arial Narrow" w:hAnsi="Arial Narrow" w:cs="T3Font_2"/>
                <w:color w:val="000000" w:themeColor="text1"/>
                <w:sz w:val="20"/>
                <w:szCs w:val="20"/>
              </w:rPr>
              <w:t xml:space="preserve"> </w:t>
            </w:r>
            <w:r w:rsidR="00217B1C" w:rsidRPr="009C3AE4">
              <w:rPr>
                <w:rFonts w:ascii="Arial Narrow" w:hAnsi="Arial Narrow" w:cs="T3Font_2"/>
                <w:color w:val="000000" w:themeColor="text1"/>
                <w:sz w:val="20"/>
                <w:szCs w:val="20"/>
              </w:rPr>
              <w:t>similar</w:t>
            </w:r>
            <w:proofErr w:type="gramEnd"/>
            <w:r w:rsidR="00217B1C" w:rsidRPr="009C3AE4">
              <w:rPr>
                <w:rFonts w:ascii="Arial Narrow" w:hAnsi="Arial Narrow" w:cs="T3Font_2"/>
                <w:color w:val="000000" w:themeColor="text1"/>
                <w:sz w:val="20"/>
                <w:szCs w:val="20"/>
              </w:rPr>
              <w:t xml:space="preserve"> a la </w:t>
            </w:r>
            <w:r w:rsidRPr="009C3AE4">
              <w:rPr>
                <w:rFonts w:ascii="Arial Narrow" w:hAnsi="Arial Narrow" w:cs="T3Font_2"/>
                <w:color w:val="000000" w:themeColor="text1"/>
                <w:sz w:val="20"/>
                <w:szCs w:val="20"/>
              </w:rPr>
              <w:t xml:space="preserve">infraestructura de producción de la sede electrónica, </w:t>
            </w:r>
            <w:r w:rsidRPr="009C3AE4">
              <w:rPr>
                <w:rFonts w:ascii="Arial Narrow" w:hAnsi="Arial Narrow" w:cs="T3Font_2"/>
                <w:color w:val="000000" w:themeColor="text1"/>
                <w:sz w:val="20"/>
                <w:szCs w:val="20"/>
              </w:rPr>
              <w:lastRenderedPageBreak/>
              <w:t>permitiendo</w:t>
            </w:r>
            <w:r w:rsidR="00623FE5" w:rsidRPr="009C3AE4">
              <w:rPr>
                <w:rFonts w:ascii="Arial Narrow" w:hAnsi="Arial Narrow" w:cs="T3Font_2"/>
                <w:color w:val="000000" w:themeColor="text1"/>
                <w:sz w:val="20"/>
                <w:szCs w:val="20"/>
              </w:rPr>
              <w:t xml:space="preserve"> </w:t>
            </w:r>
            <w:r w:rsidR="002E7E4D" w:rsidRPr="009C3AE4">
              <w:rPr>
                <w:rFonts w:ascii="Arial Narrow" w:hAnsi="Arial Narrow" w:cs="T3Font_2"/>
                <w:color w:val="000000" w:themeColor="text1"/>
                <w:sz w:val="20"/>
                <w:szCs w:val="20"/>
              </w:rPr>
              <w:t xml:space="preserve">realizar </w:t>
            </w:r>
            <w:r w:rsidRPr="009C3AE4">
              <w:rPr>
                <w:rFonts w:ascii="Arial Narrow" w:hAnsi="Arial Narrow" w:cs="T3Font_2"/>
                <w:color w:val="000000" w:themeColor="text1"/>
                <w:sz w:val="20"/>
                <w:szCs w:val="20"/>
              </w:rPr>
              <w:t>pruebas integrales previas a la liberación de nuevas funcionalidades o actualizaciones. Este entorno deberá incluir control de versiones, aislamiento de servicios, sincronización periódica de datos no sensibles desde producción, y mecanismos de rollback controlado. Deberá garantizar la trazabilidad de pruebas funcionales, validación de despliegues y compatibilidad de integraciones con sistemas externos, todo bajo esquemas de seguridad equivalentes al entorno en vivo.</w:t>
            </w:r>
          </w:p>
        </w:tc>
        <w:tc>
          <w:tcPr>
            <w:tcW w:w="851" w:type="dxa"/>
            <w:vAlign w:val="center"/>
          </w:tcPr>
          <w:p w14:paraId="3536FAD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943180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E7F7178" w14:textId="77777777" w:rsidTr="00BF14FB">
        <w:trPr>
          <w:trHeight w:val="20"/>
          <w:jc w:val="center"/>
        </w:trPr>
        <w:tc>
          <w:tcPr>
            <w:tcW w:w="871" w:type="dxa"/>
            <w:vAlign w:val="center"/>
          </w:tcPr>
          <w:p w14:paraId="666D0E49" w14:textId="69619A96"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8</w:t>
            </w:r>
          </w:p>
        </w:tc>
        <w:tc>
          <w:tcPr>
            <w:tcW w:w="6246" w:type="dxa"/>
            <w:vAlign w:val="center"/>
          </w:tcPr>
          <w:p w14:paraId="00CA011B" w14:textId="0CFC5C5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 xml:space="preserve">El contratista deberá </w:t>
            </w:r>
            <w:bookmarkStart w:id="1" w:name="_Hlk209685229"/>
            <w:r w:rsidRPr="009C3AE4">
              <w:rPr>
                <w:rFonts w:ascii="Arial Narrow" w:hAnsi="Arial Narrow" w:cs="T3Font_2"/>
                <w:color w:val="000000" w:themeColor="text1"/>
                <w:sz w:val="20"/>
                <w:szCs w:val="20"/>
                <w:lang w:val="es-419"/>
              </w:rPr>
              <w:t>entregar cada módulo funcionando</w:t>
            </w:r>
            <w:r w:rsidR="00E054EA" w:rsidRPr="009C3AE4">
              <w:rPr>
                <w:rFonts w:ascii="Arial Narrow" w:hAnsi="Arial Narrow" w:cs="T3Font_2"/>
                <w:color w:val="000000" w:themeColor="text1"/>
                <w:sz w:val="20"/>
                <w:szCs w:val="20"/>
                <w:lang w:val="es-419"/>
              </w:rPr>
              <w:t>,</w:t>
            </w:r>
            <w:r w:rsidRPr="009C3AE4">
              <w:rPr>
                <w:rFonts w:ascii="Arial Narrow" w:hAnsi="Arial Narrow" w:cs="T3Font_2"/>
                <w:color w:val="000000" w:themeColor="text1"/>
                <w:sz w:val="20"/>
                <w:szCs w:val="20"/>
                <w:lang w:val="es-419"/>
              </w:rPr>
              <w:t xml:space="preserve"> </w:t>
            </w:r>
            <w:r w:rsidR="00E054EA" w:rsidRPr="009C3AE4">
              <w:rPr>
                <w:rFonts w:ascii="Arial Narrow" w:hAnsi="Arial Narrow" w:cs="T3Font_2"/>
                <w:color w:val="000000" w:themeColor="text1"/>
                <w:sz w:val="20"/>
                <w:szCs w:val="20"/>
                <w:lang w:val="es-419"/>
              </w:rPr>
              <w:t xml:space="preserve">en el ambiente previo a </w:t>
            </w:r>
            <w:r w:rsidRPr="009C3AE4">
              <w:rPr>
                <w:rFonts w:ascii="Arial Narrow" w:hAnsi="Arial Narrow" w:cs="T3Font_2"/>
                <w:color w:val="000000" w:themeColor="text1"/>
                <w:sz w:val="20"/>
                <w:szCs w:val="20"/>
                <w:lang w:val="es-419"/>
              </w:rPr>
              <w:t>producción, con sus respectivos informes de validación</w:t>
            </w:r>
            <w:bookmarkEnd w:id="1"/>
            <w:r w:rsidRPr="009C3AE4">
              <w:rPr>
                <w:rFonts w:ascii="Arial Narrow" w:hAnsi="Arial Narrow" w:cs="T3Font_2"/>
                <w:color w:val="000000" w:themeColor="text1"/>
                <w:sz w:val="20"/>
                <w:szCs w:val="20"/>
                <w:lang w:val="es-419"/>
              </w:rPr>
              <w:t xml:space="preserve">. </w:t>
            </w:r>
          </w:p>
        </w:tc>
        <w:tc>
          <w:tcPr>
            <w:tcW w:w="851" w:type="dxa"/>
            <w:vAlign w:val="center"/>
          </w:tcPr>
          <w:p w14:paraId="6099229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DD0635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28ABF8F" w14:textId="77777777" w:rsidTr="00BF14FB">
        <w:trPr>
          <w:trHeight w:val="20"/>
          <w:jc w:val="center"/>
        </w:trPr>
        <w:tc>
          <w:tcPr>
            <w:tcW w:w="871" w:type="dxa"/>
            <w:vAlign w:val="center"/>
          </w:tcPr>
          <w:p w14:paraId="2A30EE6C" w14:textId="607461FA"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9</w:t>
            </w:r>
          </w:p>
        </w:tc>
        <w:tc>
          <w:tcPr>
            <w:tcW w:w="6246" w:type="dxa"/>
            <w:vAlign w:val="center"/>
          </w:tcPr>
          <w:p w14:paraId="32377961" w14:textId="7777777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 xml:space="preserve">El contratista deberá </w:t>
            </w:r>
            <w:bookmarkStart w:id="2" w:name="_Hlk209684241"/>
            <w:r w:rsidRPr="009C3AE4">
              <w:rPr>
                <w:rFonts w:ascii="Arial Narrow" w:hAnsi="Arial Narrow" w:cs="T3Font_2"/>
                <w:color w:val="000000" w:themeColor="text1"/>
                <w:sz w:val="20"/>
                <w:szCs w:val="20"/>
                <w:lang w:val="es-419"/>
              </w:rPr>
              <w:t>presentar un informe mensual, ya sea físico o virtual, detallando las actividades realizadas, los problemas resueltos, y las mejoras implementadas durante el período de garantía a partir de su implementación</w:t>
            </w:r>
            <w:bookmarkEnd w:id="2"/>
            <w:r w:rsidRPr="009C3AE4">
              <w:rPr>
                <w:rFonts w:ascii="Arial Narrow" w:hAnsi="Arial Narrow" w:cs="T3Font_2"/>
                <w:color w:val="000000" w:themeColor="text1"/>
                <w:sz w:val="20"/>
                <w:szCs w:val="20"/>
                <w:lang w:val="es-419"/>
              </w:rPr>
              <w:t>.</w:t>
            </w:r>
          </w:p>
        </w:tc>
        <w:tc>
          <w:tcPr>
            <w:tcW w:w="851" w:type="dxa"/>
            <w:vAlign w:val="center"/>
          </w:tcPr>
          <w:p w14:paraId="1538576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D7DEA1A" w14:textId="77777777" w:rsidR="00F1779B" w:rsidRPr="009C3AE4" w:rsidRDefault="00F1779B" w:rsidP="00F1779B">
            <w:pPr>
              <w:spacing w:after="0"/>
              <w:jc w:val="both"/>
              <w:rPr>
                <w:rFonts w:ascii="Arial Narrow" w:hAnsi="Arial Narrow" w:cs="Calibri"/>
                <w:color w:val="000000" w:themeColor="text1"/>
                <w:sz w:val="20"/>
                <w:szCs w:val="20"/>
              </w:rPr>
            </w:pPr>
          </w:p>
        </w:tc>
      </w:tr>
      <w:tr w:rsidR="00F1779B" w:rsidRPr="009C3AE4" w14:paraId="15307EBE" w14:textId="77777777" w:rsidTr="00BF14FB">
        <w:trPr>
          <w:trHeight w:val="20"/>
          <w:jc w:val="center"/>
        </w:trPr>
        <w:tc>
          <w:tcPr>
            <w:tcW w:w="871" w:type="dxa"/>
            <w:vAlign w:val="center"/>
          </w:tcPr>
          <w:p w14:paraId="2FE3C22B" w14:textId="6BDFACD4"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10</w:t>
            </w:r>
          </w:p>
        </w:tc>
        <w:tc>
          <w:tcPr>
            <w:tcW w:w="6246" w:type="dxa"/>
            <w:vAlign w:val="center"/>
          </w:tcPr>
          <w:p w14:paraId="4F9CB0B4" w14:textId="7777777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 xml:space="preserve">El contratista deberá implementar una funcionalidad para crear copias de seguridad de manera automática, la cual deberá permitir crear copias de seguridad al momento de salir a producción.  </w:t>
            </w:r>
          </w:p>
        </w:tc>
        <w:tc>
          <w:tcPr>
            <w:tcW w:w="851" w:type="dxa"/>
            <w:vAlign w:val="center"/>
          </w:tcPr>
          <w:p w14:paraId="4933D55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48D20CF"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A93480" w:rsidRPr="009C3AE4" w14:paraId="5B7919D2" w14:textId="77777777" w:rsidTr="00BF14FB">
        <w:trPr>
          <w:trHeight w:val="267"/>
          <w:jc w:val="center"/>
        </w:trPr>
        <w:tc>
          <w:tcPr>
            <w:tcW w:w="871" w:type="dxa"/>
            <w:vAlign w:val="center"/>
          </w:tcPr>
          <w:p w14:paraId="007AF4D3" w14:textId="7EF62843" w:rsidR="00A93480" w:rsidRPr="009C3AE4" w:rsidRDefault="00A93480" w:rsidP="00A934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2.11</w:t>
            </w:r>
          </w:p>
        </w:tc>
        <w:tc>
          <w:tcPr>
            <w:tcW w:w="6246" w:type="dxa"/>
            <w:vAlign w:val="center"/>
          </w:tcPr>
          <w:p w14:paraId="080F062B" w14:textId="0774F9F2" w:rsidR="00A93480" w:rsidRPr="009C3AE4" w:rsidRDefault="00A93480" w:rsidP="00A93480">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sz w:val="20"/>
                <w:szCs w:val="20"/>
              </w:rPr>
              <w:t>El contratista deberá entregar al Fondo Rotatorio de la Policía una licencia de uso indefinido, libre de costos adicionales, sobre el CMS implementado como núcleo del sistema, siempre que se trate de software de código abierto bajo licencias aceptadas por la Open Source Initiative (OSI), incluyendo licencias copyleft como la GNU GPL (General Public License). En caso de utilizar componentes, plugins o servicios de terceros que requieran suscripciones o licencias adicionales, estos deberán ser claramente identificados en la propuesta técnica. Su licenciamiento será acordado con el supervisor del contrato, teniendo en cuenta los términos de uso del proveedor y la necesidad de continuidad del servicio.</w:t>
            </w:r>
          </w:p>
        </w:tc>
        <w:tc>
          <w:tcPr>
            <w:tcW w:w="851" w:type="dxa"/>
            <w:vAlign w:val="center"/>
          </w:tcPr>
          <w:p w14:paraId="436C45FC" w14:textId="77777777" w:rsidR="00A93480" w:rsidRPr="009C3AE4" w:rsidRDefault="00A93480" w:rsidP="00A934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BC5B9E4" w14:textId="77777777" w:rsidR="00A93480" w:rsidRPr="009C3AE4" w:rsidRDefault="00A93480" w:rsidP="00A93480">
            <w:pPr>
              <w:spacing w:after="0"/>
              <w:jc w:val="both"/>
              <w:rPr>
                <w:rFonts w:ascii="Arial Narrow" w:hAnsi="Arial Narrow" w:cs="Calibri"/>
                <w:b/>
                <w:bCs/>
                <w:color w:val="000000" w:themeColor="text1"/>
                <w:sz w:val="20"/>
                <w:szCs w:val="20"/>
              </w:rPr>
            </w:pPr>
          </w:p>
        </w:tc>
      </w:tr>
      <w:tr w:rsidR="00F1779B" w:rsidRPr="009C3AE4" w14:paraId="3493F988" w14:textId="77777777" w:rsidTr="00BF14FB">
        <w:trPr>
          <w:trHeight w:val="267"/>
          <w:jc w:val="center"/>
        </w:trPr>
        <w:tc>
          <w:tcPr>
            <w:tcW w:w="871" w:type="dxa"/>
            <w:vAlign w:val="center"/>
          </w:tcPr>
          <w:p w14:paraId="6E08108E" w14:textId="44739E3B"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12</w:t>
            </w:r>
          </w:p>
        </w:tc>
        <w:tc>
          <w:tcPr>
            <w:tcW w:w="6246" w:type="dxa"/>
            <w:vAlign w:val="center"/>
          </w:tcPr>
          <w:p w14:paraId="466FF6E5" w14:textId="43FEBCF6" w:rsidR="00F1779B" w:rsidRPr="009C3AE4" w:rsidRDefault="00A93480" w:rsidP="00F1779B">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sz w:val="20"/>
                <w:szCs w:val="20"/>
              </w:rPr>
              <w:t>El contratista deberá proporcionar el código fuente completo, incluyendo todos los módulos, bibliotecas, dependencias y documentación técnica necesaria para su compilación y despliegue.</w:t>
            </w:r>
            <w:r w:rsidRPr="009C3AE4">
              <w:rPr>
                <w:rFonts w:ascii="Arial Narrow" w:hAnsi="Arial Narrow"/>
                <w:sz w:val="20"/>
                <w:szCs w:val="20"/>
              </w:rPr>
              <w:br/>
              <w:t>Además, cederá a FORPO todos los derechos de propiedad intelectual y uso sobre el software desarrollado a la medida, garantizando su libre modificación, distribución y mantenimiento sin restricciones a adicionales.</w:t>
            </w:r>
            <w:r w:rsidRPr="009C3AE4">
              <w:rPr>
                <w:rFonts w:ascii="Arial Narrow" w:hAnsi="Arial Narrow"/>
                <w:sz w:val="20"/>
                <w:szCs w:val="20"/>
              </w:rPr>
              <w:br/>
              <w:t>En el caso de componentes reutilizables o con licencias de software de código abierto (OSS), se respetarán los derechos preexistentes y los términos de sus respectivas licencias, siempre que se garantice la entrega completa del código necesario para la operación, modificación y mantenimiento del sistema, sin restricciones ni costos adicionales para la Entidad.</w:t>
            </w:r>
          </w:p>
        </w:tc>
        <w:tc>
          <w:tcPr>
            <w:tcW w:w="851" w:type="dxa"/>
            <w:vAlign w:val="center"/>
          </w:tcPr>
          <w:p w14:paraId="505F8AD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C5DC67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E67B8F1" w14:textId="77777777" w:rsidTr="00BF14FB">
        <w:trPr>
          <w:trHeight w:val="20"/>
          <w:jc w:val="center"/>
        </w:trPr>
        <w:tc>
          <w:tcPr>
            <w:tcW w:w="871" w:type="dxa"/>
            <w:vAlign w:val="center"/>
          </w:tcPr>
          <w:p w14:paraId="4FE07DC1" w14:textId="228A1C12"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13</w:t>
            </w:r>
          </w:p>
        </w:tc>
        <w:tc>
          <w:tcPr>
            <w:tcW w:w="6246" w:type="dxa"/>
            <w:vAlign w:val="center"/>
          </w:tcPr>
          <w:p w14:paraId="7245479A" w14:textId="41C7EDB6"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color w:val="000000" w:themeColor="text1"/>
                <w:sz w:val="20"/>
                <w:szCs w:val="20"/>
                <w:lang w:val="es-419"/>
              </w:rPr>
              <w:t>El contratista deberá llevar a cabo pruebas en todas las etapas de desarrollo, evaluando la operación, funcionamiento, uso y configuración de la solución en coordinación con el supervisor del contrato.</w:t>
            </w:r>
          </w:p>
        </w:tc>
        <w:tc>
          <w:tcPr>
            <w:tcW w:w="851" w:type="dxa"/>
            <w:vAlign w:val="center"/>
          </w:tcPr>
          <w:p w14:paraId="66D8CDC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65AA48F"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A320E6D" w14:textId="77777777" w:rsidTr="00BF14FB">
        <w:trPr>
          <w:trHeight w:val="20"/>
          <w:jc w:val="center"/>
        </w:trPr>
        <w:tc>
          <w:tcPr>
            <w:tcW w:w="871" w:type="dxa"/>
            <w:vAlign w:val="center"/>
          </w:tcPr>
          <w:p w14:paraId="6C2F0230" w14:textId="2763A1D4"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14</w:t>
            </w:r>
          </w:p>
        </w:tc>
        <w:tc>
          <w:tcPr>
            <w:tcW w:w="6246" w:type="dxa"/>
            <w:vAlign w:val="center"/>
          </w:tcPr>
          <w:p w14:paraId="6273E964" w14:textId="155B3885"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rPr>
            </w:pPr>
            <w:bookmarkStart w:id="3" w:name="_Hlk209683176"/>
            <w:r w:rsidRPr="009C3AE4">
              <w:rPr>
                <w:rFonts w:ascii="Arial Narrow" w:hAnsi="Arial Narrow" w:cs="T3Font_2"/>
                <w:color w:val="000000" w:themeColor="text1"/>
                <w:sz w:val="20"/>
                <w:szCs w:val="20"/>
              </w:rPr>
              <w:t xml:space="preserve">El contratista deberá proporcionar un medio de ayuda eficiente y accesible que brinde soporte preventivo, correctivo y mantenimiento durante un período de </w:t>
            </w:r>
            <w:r w:rsidR="00F33F09" w:rsidRPr="009C3AE4">
              <w:rPr>
                <w:rFonts w:ascii="Arial Narrow" w:hAnsi="Arial Narrow" w:cs="T3Font_2"/>
                <w:color w:val="000000" w:themeColor="text1"/>
                <w:sz w:val="20"/>
                <w:szCs w:val="20"/>
              </w:rPr>
              <w:t>dos</w:t>
            </w:r>
            <w:r w:rsidRPr="009C3AE4">
              <w:rPr>
                <w:rFonts w:ascii="Arial Narrow" w:hAnsi="Arial Narrow" w:cs="T3Font_2"/>
                <w:color w:val="000000" w:themeColor="text1"/>
                <w:sz w:val="20"/>
                <w:szCs w:val="20"/>
              </w:rPr>
              <w:t xml:space="preserve"> (2) año</w:t>
            </w:r>
            <w:r w:rsidR="00F33F09" w:rsidRPr="009C3AE4">
              <w:rPr>
                <w:rFonts w:ascii="Arial Narrow" w:hAnsi="Arial Narrow" w:cs="T3Font_2"/>
                <w:color w:val="000000" w:themeColor="text1"/>
                <w:sz w:val="20"/>
                <w:szCs w:val="20"/>
              </w:rPr>
              <w:t>s</w:t>
            </w:r>
            <w:r w:rsidRPr="009C3AE4">
              <w:rPr>
                <w:rFonts w:ascii="Arial Narrow" w:hAnsi="Arial Narrow" w:cs="T3Font_2"/>
                <w:color w:val="000000" w:themeColor="text1"/>
                <w:sz w:val="20"/>
                <w:szCs w:val="20"/>
              </w:rPr>
              <w:t xml:space="preserve"> a partir de la implementación y puesta en funcionamiento de la sede electrónica, sin costo adicional. Este servicio incluirá la atención a incidentes relacionados con caídas de servicios, problemas técnicos, optimización, ajustes y capacitación</w:t>
            </w:r>
            <w:bookmarkEnd w:id="3"/>
            <w:r w:rsidRPr="009C3AE4">
              <w:rPr>
                <w:rFonts w:ascii="Arial Narrow" w:hAnsi="Arial Narrow" w:cs="T3Font_2"/>
                <w:color w:val="000000" w:themeColor="text1"/>
                <w:sz w:val="20"/>
                <w:szCs w:val="20"/>
              </w:rPr>
              <w:t>.</w:t>
            </w:r>
          </w:p>
          <w:p w14:paraId="13CD8835" w14:textId="7777777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rPr>
            </w:pPr>
          </w:p>
          <w:p w14:paraId="4EEF1BCA" w14:textId="7777777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rPr>
            </w:pPr>
            <w:r w:rsidRPr="009C3AE4">
              <w:rPr>
                <w:rFonts w:ascii="Arial Narrow" w:hAnsi="Arial Narrow" w:cs="T3Font_2"/>
                <w:color w:val="000000" w:themeColor="text1"/>
                <w:sz w:val="20"/>
                <w:szCs w:val="20"/>
              </w:rPr>
              <w:t>Las solicitudes de soporte se clasificarán según el nivel de prioridad, y se deberán resolver dentro de los plazos establecidos. Los niveles de prioridad son los siguientes:</w:t>
            </w:r>
          </w:p>
          <w:p w14:paraId="07B9BEBA" w14:textId="760D3DB2" w:rsidR="00F1779B" w:rsidRPr="009C3AE4" w:rsidRDefault="00F1779B" w:rsidP="00F1779B">
            <w:pPr>
              <w:numPr>
                <w:ilvl w:val="0"/>
                <w:numId w:val="5"/>
              </w:num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b/>
                <w:color w:val="000000" w:themeColor="text1"/>
                <w:sz w:val="20"/>
                <w:szCs w:val="20"/>
                <w:lang w:val="es-419"/>
              </w:rPr>
              <w:lastRenderedPageBreak/>
              <w:t>CRÍTICO</w:t>
            </w:r>
            <w:r w:rsidRPr="009C3AE4">
              <w:rPr>
                <w:rFonts w:ascii="Arial Narrow" w:hAnsi="Arial Narrow" w:cs="T3Font_2"/>
                <w:color w:val="000000" w:themeColor="text1"/>
                <w:sz w:val="20"/>
                <w:szCs w:val="20"/>
                <w:lang w:val="es-419"/>
              </w:rPr>
              <w:t>: En caso de fallo o inhabilidad parcial o total de alguna funcionalidad de la sede electrónica, como el correcto funcionamiento de los módulos, errores de carga o pantalla, el tiempo máximo para la resolución será de dos (2) horas calendario a partir de su registro.</w:t>
            </w:r>
          </w:p>
          <w:p w14:paraId="7BD68C01" w14:textId="589CDA5C" w:rsidR="00F1779B" w:rsidRPr="009C3AE4" w:rsidRDefault="00F1779B" w:rsidP="00F1779B">
            <w:pPr>
              <w:numPr>
                <w:ilvl w:val="0"/>
                <w:numId w:val="5"/>
              </w:num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b/>
                <w:color w:val="000000" w:themeColor="text1"/>
                <w:sz w:val="20"/>
                <w:szCs w:val="20"/>
                <w:lang w:val="es-419"/>
              </w:rPr>
              <w:t>SEVERO</w:t>
            </w:r>
            <w:r w:rsidRPr="009C3AE4">
              <w:rPr>
                <w:rFonts w:ascii="Arial Narrow" w:hAnsi="Arial Narrow" w:cs="T3Font_2"/>
                <w:color w:val="000000" w:themeColor="text1"/>
                <w:sz w:val="20"/>
                <w:szCs w:val="20"/>
                <w:lang w:val="es-419"/>
              </w:rPr>
              <w:t>: Falla que permite el funcionamiento del sitio web o parte de este, pero limita su uso adecuado por parte del usuario. El tiempo máximo para la solución será de seis (6) horas calendario a partir de su registro.</w:t>
            </w:r>
          </w:p>
          <w:p w14:paraId="70C60988" w14:textId="4B0D29E7" w:rsidR="00F1779B" w:rsidRPr="009C3AE4" w:rsidRDefault="00F1779B" w:rsidP="00F1779B">
            <w:pPr>
              <w:numPr>
                <w:ilvl w:val="0"/>
                <w:numId w:val="5"/>
              </w:num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b/>
                <w:color w:val="000000" w:themeColor="text1"/>
                <w:sz w:val="20"/>
                <w:szCs w:val="20"/>
                <w:lang w:val="es-419"/>
              </w:rPr>
              <w:t>LEVE</w:t>
            </w:r>
            <w:r w:rsidRPr="009C3AE4">
              <w:rPr>
                <w:rFonts w:ascii="Arial Narrow" w:hAnsi="Arial Narrow" w:cs="T3Font_2"/>
                <w:color w:val="000000" w:themeColor="text1"/>
                <w:sz w:val="20"/>
                <w:szCs w:val="20"/>
                <w:lang w:val="es-419"/>
              </w:rPr>
              <w:t>: Consulta técnica o funcional acerca de la sede. El tiempo para la solución será de máximo doce (12) horas calendario a partir del registro.</w:t>
            </w:r>
          </w:p>
          <w:p w14:paraId="78689A51" w14:textId="1D5A1571" w:rsidR="00F1779B" w:rsidRPr="009C3AE4" w:rsidRDefault="00F1779B" w:rsidP="00F1779B">
            <w:pPr>
              <w:numPr>
                <w:ilvl w:val="0"/>
                <w:numId w:val="5"/>
              </w:num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s="T3Font_2"/>
                <w:b/>
                <w:color w:val="000000" w:themeColor="text1"/>
                <w:sz w:val="20"/>
                <w:szCs w:val="20"/>
                <w:lang w:val="es-419"/>
              </w:rPr>
              <w:t xml:space="preserve">24/7: </w:t>
            </w:r>
            <w:r w:rsidRPr="009C3AE4">
              <w:rPr>
                <w:rFonts w:ascii="Arial Narrow" w:hAnsi="Arial Narrow" w:cs="T3Font_2"/>
                <w:bCs/>
                <w:color w:val="000000" w:themeColor="text1"/>
                <w:sz w:val="20"/>
                <w:szCs w:val="20"/>
                <w:lang w:val="es-419"/>
              </w:rPr>
              <w:t>Durante la vigencia del contrato.</w:t>
            </w:r>
          </w:p>
          <w:p w14:paraId="5FF515A0" w14:textId="77777777" w:rsidR="00F1779B" w:rsidRPr="009C3AE4" w:rsidRDefault="00F1779B" w:rsidP="00F1779B">
            <w:pPr>
              <w:autoSpaceDE w:val="0"/>
              <w:autoSpaceDN w:val="0"/>
              <w:adjustRightInd w:val="0"/>
              <w:spacing w:after="0"/>
              <w:jc w:val="both"/>
              <w:rPr>
                <w:rFonts w:ascii="Arial Narrow" w:hAnsi="Arial Narrow" w:cs="T3Font_2"/>
                <w:bCs/>
                <w:color w:val="000000" w:themeColor="text1"/>
                <w:sz w:val="20"/>
                <w:szCs w:val="20"/>
                <w:lang w:val="es-419"/>
              </w:rPr>
            </w:pPr>
            <w:r w:rsidRPr="009C3AE4">
              <w:rPr>
                <w:rFonts w:ascii="Arial Narrow" w:hAnsi="Arial Narrow" w:cs="T3Font_2"/>
                <w:b/>
                <w:color w:val="000000" w:themeColor="text1"/>
                <w:sz w:val="20"/>
                <w:szCs w:val="20"/>
                <w:lang w:val="es-419"/>
              </w:rPr>
              <w:t>Nota:</w:t>
            </w:r>
            <w:r w:rsidRPr="009C3AE4">
              <w:rPr>
                <w:rFonts w:ascii="Arial Narrow" w:hAnsi="Arial Narrow" w:cs="T3Font_2"/>
                <w:bCs/>
                <w:color w:val="000000" w:themeColor="text1"/>
                <w:sz w:val="20"/>
                <w:szCs w:val="20"/>
                <w:lang w:val="es-419"/>
              </w:rPr>
              <w:t xml:space="preserve"> </w:t>
            </w:r>
          </w:p>
          <w:p w14:paraId="584B933C" w14:textId="77777777" w:rsidR="00F1779B" w:rsidRPr="009C3AE4" w:rsidRDefault="00F1779B" w:rsidP="00F1779B">
            <w:pPr>
              <w:numPr>
                <w:ilvl w:val="0"/>
                <w:numId w:val="21"/>
              </w:numPr>
              <w:autoSpaceDE w:val="0"/>
              <w:autoSpaceDN w:val="0"/>
              <w:adjustRightInd w:val="0"/>
              <w:spacing w:after="0"/>
              <w:jc w:val="both"/>
              <w:rPr>
                <w:rFonts w:ascii="Arial Narrow" w:hAnsi="Arial Narrow" w:cs="T3Font_2"/>
                <w:bCs/>
                <w:color w:val="000000" w:themeColor="text1"/>
                <w:sz w:val="20"/>
                <w:szCs w:val="20"/>
                <w:lang w:val="es-419"/>
              </w:rPr>
            </w:pPr>
            <w:r w:rsidRPr="009C3AE4">
              <w:rPr>
                <w:rFonts w:ascii="Arial Narrow" w:hAnsi="Arial Narrow" w:cs="T3Font_2"/>
                <w:bCs/>
                <w:color w:val="000000" w:themeColor="text1"/>
                <w:sz w:val="20"/>
                <w:szCs w:val="20"/>
                <w:lang w:val="es-419"/>
              </w:rPr>
              <w:t>Sobre las capacitaciones entregadas no se da soporte.</w:t>
            </w:r>
          </w:p>
          <w:p w14:paraId="665C4527" w14:textId="42F1796D" w:rsidR="00F1779B" w:rsidRPr="009C3AE4" w:rsidRDefault="00F1779B" w:rsidP="00F1779B">
            <w:pPr>
              <w:numPr>
                <w:ilvl w:val="0"/>
                <w:numId w:val="21"/>
              </w:numPr>
              <w:autoSpaceDE w:val="0"/>
              <w:autoSpaceDN w:val="0"/>
              <w:adjustRightInd w:val="0"/>
              <w:spacing w:after="0"/>
              <w:jc w:val="both"/>
              <w:rPr>
                <w:rFonts w:ascii="Arial Narrow" w:hAnsi="Arial Narrow" w:cs="T3Font_2"/>
                <w:bCs/>
                <w:color w:val="000000" w:themeColor="text1"/>
                <w:sz w:val="20"/>
                <w:szCs w:val="20"/>
                <w:lang w:val="es-419"/>
              </w:rPr>
            </w:pPr>
            <w:r w:rsidRPr="009C3AE4">
              <w:rPr>
                <w:rFonts w:ascii="Arial Narrow" w:hAnsi="Arial Narrow" w:cs="T3Font_2"/>
                <w:bCs/>
                <w:color w:val="000000" w:themeColor="text1"/>
                <w:sz w:val="20"/>
                <w:szCs w:val="20"/>
                <w:lang w:val="es-419"/>
              </w:rPr>
              <w:t xml:space="preserve">Los requerimientos técnicos y funcionales se acordarán con el supervisor del contrato para definir alcance y estarán alineados al procedimiento de control de cambios. </w:t>
            </w:r>
          </w:p>
        </w:tc>
        <w:tc>
          <w:tcPr>
            <w:tcW w:w="851" w:type="dxa"/>
            <w:vAlign w:val="center"/>
          </w:tcPr>
          <w:p w14:paraId="7CD5D9A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30B0E5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C6E131B" w14:textId="77777777" w:rsidTr="00BF14FB">
        <w:trPr>
          <w:trHeight w:val="20"/>
          <w:jc w:val="center"/>
        </w:trPr>
        <w:tc>
          <w:tcPr>
            <w:tcW w:w="871" w:type="dxa"/>
            <w:vAlign w:val="center"/>
          </w:tcPr>
          <w:p w14:paraId="7D6037DF" w14:textId="3443F9D7"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15</w:t>
            </w:r>
          </w:p>
        </w:tc>
        <w:tc>
          <w:tcPr>
            <w:tcW w:w="6246" w:type="dxa"/>
            <w:vAlign w:val="center"/>
          </w:tcPr>
          <w:p w14:paraId="6F4C62C4" w14:textId="5B6E976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rPr>
            </w:pPr>
            <w:r w:rsidRPr="009C3AE4">
              <w:rPr>
                <w:rFonts w:ascii="Arial Narrow" w:hAnsi="Arial Narrow" w:cs="T3Font_2"/>
                <w:color w:val="000000" w:themeColor="text1"/>
                <w:sz w:val="20"/>
                <w:szCs w:val="20"/>
              </w:rPr>
              <w:t>El contratista deberá diseñar, implementar y dejar en funcionamiento la sede electrónica en nube.</w:t>
            </w:r>
          </w:p>
        </w:tc>
        <w:tc>
          <w:tcPr>
            <w:tcW w:w="851" w:type="dxa"/>
            <w:vAlign w:val="center"/>
          </w:tcPr>
          <w:p w14:paraId="6075E3A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5AC420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AEA7742" w14:textId="77777777" w:rsidTr="00BF14FB">
        <w:trPr>
          <w:trHeight w:val="20"/>
          <w:jc w:val="center"/>
        </w:trPr>
        <w:tc>
          <w:tcPr>
            <w:tcW w:w="871" w:type="dxa"/>
            <w:vAlign w:val="center"/>
          </w:tcPr>
          <w:p w14:paraId="05DFE9B9" w14:textId="2ED46CF2"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16</w:t>
            </w:r>
          </w:p>
        </w:tc>
        <w:tc>
          <w:tcPr>
            <w:tcW w:w="6246" w:type="dxa"/>
            <w:vAlign w:val="center"/>
          </w:tcPr>
          <w:p w14:paraId="7A161BCB" w14:textId="7777777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olor w:val="000000" w:themeColor="text1"/>
                <w:sz w:val="20"/>
                <w:szCs w:val="20"/>
                <w:bdr w:val="none" w:sz="0" w:space="0" w:color="auto" w:frame="1"/>
              </w:rPr>
              <w:t>El contratista deberá entregar un documento detallado que describa la arquitectura de software propuesta para el proyecto.</w:t>
            </w:r>
          </w:p>
        </w:tc>
        <w:tc>
          <w:tcPr>
            <w:tcW w:w="851" w:type="dxa"/>
            <w:vAlign w:val="center"/>
          </w:tcPr>
          <w:p w14:paraId="3D3546C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FE97997"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C9110B3" w14:textId="77777777" w:rsidTr="00BF14FB">
        <w:trPr>
          <w:trHeight w:val="20"/>
          <w:jc w:val="center"/>
        </w:trPr>
        <w:tc>
          <w:tcPr>
            <w:tcW w:w="871" w:type="dxa"/>
            <w:vAlign w:val="center"/>
          </w:tcPr>
          <w:p w14:paraId="1CC3379A" w14:textId="26645077"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8B51D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007D22E0" w:rsidRPr="009C3AE4">
              <w:rPr>
                <w:rFonts w:ascii="Arial Narrow" w:hAnsi="Arial Narrow" w:cs="Arial"/>
                <w:b/>
                <w:bCs/>
                <w:color w:val="000000" w:themeColor="text1"/>
                <w:sz w:val="20"/>
                <w:szCs w:val="20"/>
              </w:rPr>
              <w:t>7</w:t>
            </w:r>
          </w:p>
        </w:tc>
        <w:tc>
          <w:tcPr>
            <w:tcW w:w="6246" w:type="dxa"/>
            <w:vAlign w:val="center"/>
          </w:tcPr>
          <w:p w14:paraId="0838C127" w14:textId="77777777" w:rsidR="00F1779B" w:rsidRPr="009C3AE4" w:rsidRDefault="00F1779B" w:rsidP="00F1779B">
            <w:pPr>
              <w:autoSpaceDE w:val="0"/>
              <w:autoSpaceDN w:val="0"/>
              <w:adjustRightInd w:val="0"/>
              <w:spacing w:after="0"/>
              <w:jc w:val="both"/>
              <w:rPr>
                <w:rFonts w:ascii="Arial Narrow" w:hAnsi="Arial Narrow" w:cs="T3Font_2"/>
                <w:color w:val="000000" w:themeColor="text1"/>
                <w:sz w:val="20"/>
                <w:szCs w:val="20"/>
                <w:lang w:val="es-419"/>
              </w:rPr>
            </w:pPr>
            <w:r w:rsidRPr="009C3AE4">
              <w:rPr>
                <w:rFonts w:ascii="Arial Narrow" w:hAnsi="Arial Narrow"/>
                <w:color w:val="000000" w:themeColor="text1"/>
                <w:sz w:val="20"/>
                <w:szCs w:val="20"/>
                <w:bdr w:val="none" w:sz="0" w:space="0" w:color="auto" w:frame="1"/>
              </w:rPr>
              <w:t>La base de datos debe contar con una estrategia de copias de seguridad (backups) periódicas y mecanismos de recuperación ante desastres para restaurar rápidamente el sistema en caso de pérdida de datos o fallos graves.</w:t>
            </w:r>
          </w:p>
        </w:tc>
        <w:tc>
          <w:tcPr>
            <w:tcW w:w="851" w:type="dxa"/>
            <w:vAlign w:val="center"/>
          </w:tcPr>
          <w:p w14:paraId="0456B41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D485FD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EF5472E" w14:textId="77777777" w:rsidTr="00BF14FB">
        <w:trPr>
          <w:trHeight w:val="20"/>
          <w:jc w:val="center"/>
        </w:trPr>
        <w:tc>
          <w:tcPr>
            <w:tcW w:w="871" w:type="dxa"/>
            <w:vAlign w:val="center"/>
          </w:tcPr>
          <w:p w14:paraId="543A5DD8" w14:textId="716FA2D2"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2</w:t>
            </w:r>
            <w:r w:rsidR="007D22E0" w:rsidRPr="009C3AE4">
              <w:rPr>
                <w:rFonts w:ascii="Arial Narrow" w:hAnsi="Arial Narrow" w:cs="Arial"/>
                <w:b/>
                <w:bCs/>
                <w:color w:val="000000" w:themeColor="text1"/>
                <w:sz w:val="20"/>
                <w:szCs w:val="20"/>
              </w:rPr>
              <w:t>.18</w:t>
            </w:r>
          </w:p>
        </w:tc>
        <w:tc>
          <w:tcPr>
            <w:tcW w:w="6246" w:type="dxa"/>
            <w:vAlign w:val="center"/>
          </w:tcPr>
          <w:p w14:paraId="5E2F17DC" w14:textId="0487C240" w:rsidR="00F1779B" w:rsidRPr="009C3AE4" w:rsidRDefault="00F1779B" w:rsidP="00F1779B">
            <w:pPr>
              <w:autoSpaceDE w:val="0"/>
              <w:autoSpaceDN w:val="0"/>
              <w:adjustRightInd w:val="0"/>
              <w:spacing w:after="0"/>
              <w:jc w:val="both"/>
              <w:rPr>
                <w:rFonts w:ascii="Arial Narrow" w:hAnsi="Arial Narrow"/>
                <w:color w:val="000000" w:themeColor="text1"/>
                <w:sz w:val="20"/>
                <w:szCs w:val="20"/>
                <w:bdr w:val="none" w:sz="0" w:space="0" w:color="auto" w:frame="1"/>
              </w:rPr>
            </w:pPr>
            <w:r w:rsidRPr="009C3AE4">
              <w:rPr>
                <w:rFonts w:ascii="Arial Narrow" w:hAnsi="Arial Narrow"/>
                <w:color w:val="000000" w:themeColor="text1"/>
                <w:sz w:val="20"/>
                <w:szCs w:val="20"/>
                <w:bdr w:val="none" w:sz="0" w:space="0" w:color="auto" w:frame="1"/>
              </w:rPr>
              <w:t xml:space="preserve">El contratista deberá </w:t>
            </w:r>
            <w:bookmarkStart w:id="4" w:name="_Hlk209685324"/>
            <w:r w:rsidRPr="009C3AE4">
              <w:rPr>
                <w:rFonts w:ascii="Arial Narrow" w:hAnsi="Arial Narrow"/>
                <w:color w:val="000000" w:themeColor="text1"/>
                <w:sz w:val="20"/>
                <w:szCs w:val="20"/>
                <w:bdr w:val="none" w:sz="0" w:space="0" w:color="auto" w:frame="1"/>
              </w:rPr>
              <w:t>proveer un paquete de</w:t>
            </w:r>
            <w:r w:rsidR="00AA7DD6" w:rsidRPr="009C3AE4">
              <w:rPr>
                <w:rFonts w:ascii="Arial Narrow" w:hAnsi="Arial Narrow"/>
                <w:color w:val="000000" w:themeColor="text1"/>
                <w:sz w:val="20"/>
                <w:szCs w:val="20"/>
                <w:bdr w:val="none" w:sz="0" w:space="0" w:color="auto" w:frame="1"/>
              </w:rPr>
              <w:t xml:space="preserve"> mínimo</w:t>
            </w:r>
            <w:r w:rsidRPr="009C3AE4">
              <w:rPr>
                <w:rFonts w:ascii="Arial Narrow" w:hAnsi="Arial Narrow"/>
                <w:color w:val="000000" w:themeColor="text1"/>
                <w:sz w:val="20"/>
                <w:szCs w:val="20"/>
                <w:bdr w:val="none" w:sz="0" w:space="0" w:color="auto" w:frame="1"/>
              </w:rPr>
              <w:t xml:space="preserve"> </w:t>
            </w:r>
            <w:r w:rsidR="007D22E0" w:rsidRPr="009C3AE4">
              <w:rPr>
                <w:rFonts w:ascii="Arial Narrow" w:hAnsi="Arial Narrow"/>
                <w:color w:val="000000" w:themeColor="text1"/>
                <w:sz w:val="20"/>
                <w:szCs w:val="20"/>
                <w:bdr w:val="none" w:sz="0" w:space="0" w:color="auto" w:frame="1"/>
              </w:rPr>
              <w:t>200</w:t>
            </w:r>
            <w:r w:rsidRPr="009C3AE4">
              <w:rPr>
                <w:rFonts w:ascii="Arial Narrow" w:hAnsi="Arial Narrow"/>
                <w:color w:val="000000" w:themeColor="text1"/>
                <w:sz w:val="20"/>
                <w:szCs w:val="20"/>
                <w:bdr w:val="none" w:sz="0" w:space="0" w:color="auto" w:frame="1"/>
              </w:rPr>
              <w:t xml:space="preserve"> horas para desarrollos evolutivos, los cuales deberán ser concertados entre el contratista y supervisor del contrato</w:t>
            </w:r>
            <w:bookmarkEnd w:id="4"/>
            <w:r w:rsidRPr="009C3AE4">
              <w:rPr>
                <w:rFonts w:ascii="Arial Narrow" w:hAnsi="Arial Narrow"/>
                <w:color w:val="000000" w:themeColor="text1"/>
                <w:sz w:val="20"/>
                <w:szCs w:val="20"/>
                <w:bdr w:val="none" w:sz="0" w:space="0" w:color="auto" w:frame="1"/>
              </w:rPr>
              <w:t xml:space="preserve">. </w:t>
            </w:r>
          </w:p>
        </w:tc>
        <w:tc>
          <w:tcPr>
            <w:tcW w:w="851" w:type="dxa"/>
            <w:vAlign w:val="center"/>
          </w:tcPr>
          <w:p w14:paraId="4FB33E71" w14:textId="77777777" w:rsidR="00F1779B" w:rsidRPr="009C3AE4" w:rsidRDefault="00F1779B" w:rsidP="00F1779B">
            <w:pPr>
              <w:spacing w:after="0"/>
              <w:ind w:left="708" w:hanging="708"/>
              <w:jc w:val="both"/>
              <w:rPr>
                <w:rFonts w:ascii="Arial Narrow" w:hAnsi="Arial Narrow" w:cs="T3Font_2"/>
                <w:color w:val="000000" w:themeColor="text1"/>
                <w:sz w:val="20"/>
                <w:szCs w:val="20"/>
                <w:highlight w:val="yellow"/>
                <w:lang w:val="es-419"/>
              </w:rPr>
            </w:pPr>
          </w:p>
        </w:tc>
        <w:tc>
          <w:tcPr>
            <w:tcW w:w="910" w:type="dxa"/>
            <w:vAlign w:val="center"/>
          </w:tcPr>
          <w:p w14:paraId="2A6F67FE" w14:textId="77777777" w:rsidR="00F1779B" w:rsidRPr="009C3AE4" w:rsidRDefault="00F1779B" w:rsidP="00F1779B">
            <w:pPr>
              <w:spacing w:after="0"/>
              <w:jc w:val="both"/>
              <w:rPr>
                <w:rFonts w:ascii="Arial Narrow" w:hAnsi="Arial Narrow" w:cs="Calibri"/>
                <w:b/>
                <w:bCs/>
                <w:color w:val="000000" w:themeColor="text1"/>
                <w:sz w:val="20"/>
                <w:szCs w:val="20"/>
                <w:highlight w:val="yellow"/>
              </w:rPr>
            </w:pPr>
          </w:p>
        </w:tc>
      </w:tr>
      <w:tr w:rsidR="00F1779B" w:rsidRPr="009C3AE4" w14:paraId="6BACDA25" w14:textId="77777777" w:rsidTr="00BF14FB">
        <w:trPr>
          <w:trHeight w:val="20"/>
          <w:jc w:val="center"/>
        </w:trPr>
        <w:tc>
          <w:tcPr>
            <w:tcW w:w="871" w:type="dxa"/>
            <w:shd w:val="clear" w:color="auto" w:fill="D9D9D9"/>
            <w:vAlign w:val="center"/>
          </w:tcPr>
          <w:p w14:paraId="72B86342" w14:textId="62C637F7"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p>
        </w:tc>
        <w:tc>
          <w:tcPr>
            <w:tcW w:w="6246" w:type="dxa"/>
            <w:shd w:val="clear" w:color="auto" w:fill="D9D9D9"/>
            <w:vAlign w:val="center"/>
          </w:tcPr>
          <w:p w14:paraId="26C4D9FB"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b/>
                <w:color w:val="000000" w:themeColor="text1"/>
                <w:sz w:val="20"/>
                <w:szCs w:val="20"/>
                <w:lang w:val="es-419"/>
              </w:rPr>
              <w:t>FUNCIONAL</w:t>
            </w:r>
          </w:p>
        </w:tc>
        <w:tc>
          <w:tcPr>
            <w:tcW w:w="851" w:type="dxa"/>
            <w:shd w:val="clear" w:color="auto" w:fill="D9D9D9"/>
            <w:vAlign w:val="center"/>
          </w:tcPr>
          <w:p w14:paraId="68EB478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2523DB9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30C7C40" w14:textId="77777777" w:rsidTr="00BF14FB">
        <w:trPr>
          <w:trHeight w:val="20"/>
          <w:jc w:val="center"/>
        </w:trPr>
        <w:tc>
          <w:tcPr>
            <w:tcW w:w="871" w:type="dxa"/>
            <w:vAlign w:val="center"/>
          </w:tcPr>
          <w:p w14:paraId="61399B8D" w14:textId="695DEB4D"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7A114F74"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una única URL, correspondiente a la página web de la entidad. No debe existir más de una URL como sede electrónica.</w:t>
            </w:r>
          </w:p>
        </w:tc>
        <w:tc>
          <w:tcPr>
            <w:tcW w:w="851" w:type="dxa"/>
            <w:vAlign w:val="center"/>
          </w:tcPr>
          <w:p w14:paraId="0522102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6D34BB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C8E4A71" w14:textId="77777777" w:rsidTr="00BF14FB">
        <w:trPr>
          <w:trHeight w:val="20"/>
          <w:jc w:val="center"/>
        </w:trPr>
        <w:tc>
          <w:tcPr>
            <w:tcW w:w="871" w:type="dxa"/>
            <w:vAlign w:val="center"/>
          </w:tcPr>
          <w:p w14:paraId="41079C1C" w14:textId="5318CA61"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w:t>
            </w:r>
          </w:p>
        </w:tc>
        <w:tc>
          <w:tcPr>
            <w:tcW w:w="6246" w:type="dxa"/>
            <w:vAlign w:val="center"/>
          </w:tcPr>
          <w:p w14:paraId="5BFCB78F"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una barra superior completa con acceso al Portal Único del Estado colombiano GOV.CO, ubicada en la parte superior de todas las páginas y vistas.</w:t>
            </w:r>
          </w:p>
        </w:tc>
        <w:tc>
          <w:tcPr>
            <w:tcW w:w="851" w:type="dxa"/>
            <w:vAlign w:val="center"/>
          </w:tcPr>
          <w:p w14:paraId="091ADD8B"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6B1C2E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71AA386" w14:textId="77777777" w:rsidTr="00BF14FB">
        <w:trPr>
          <w:trHeight w:val="20"/>
          <w:jc w:val="center"/>
        </w:trPr>
        <w:tc>
          <w:tcPr>
            <w:tcW w:w="871" w:type="dxa"/>
            <w:vAlign w:val="center"/>
          </w:tcPr>
          <w:p w14:paraId="09CAB1F0" w14:textId="7918CA2B"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3</w:t>
            </w:r>
          </w:p>
        </w:tc>
        <w:tc>
          <w:tcPr>
            <w:tcW w:w="6246" w:type="dxa"/>
            <w:vAlign w:val="center"/>
          </w:tcPr>
          <w:p w14:paraId="4018F25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barra superior de la sede electrónica deberá contener el respectivo logo de GOV.CO el cual permitirá direccionar al sitio web https://www.gov.co.</w:t>
            </w:r>
          </w:p>
        </w:tc>
        <w:tc>
          <w:tcPr>
            <w:tcW w:w="851" w:type="dxa"/>
            <w:vAlign w:val="center"/>
          </w:tcPr>
          <w:p w14:paraId="1815EF9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C96251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D11FA6F" w14:textId="77777777" w:rsidTr="00BF14FB">
        <w:trPr>
          <w:trHeight w:val="20"/>
          <w:jc w:val="center"/>
        </w:trPr>
        <w:tc>
          <w:tcPr>
            <w:tcW w:w="871" w:type="dxa"/>
            <w:vAlign w:val="center"/>
          </w:tcPr>
          <w:p w14:paraId="64002B49" w14:textId="4710D925"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4</w:t>
            </w:r>
          </w:p>
        </w:tc>
        <w:tc>
          <w:tcPr>
            <w:tcW w:w="6246" w:type="dxa"/>
            <w:vAlign w:val="center"/>
          </w:tcPr>
          <w:p w14:paraId="75898707"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contener el logo de la entidad Fondo Rotatorio de la Policía ubicado en la parte superior izquierda, cumpliendo con las condiciones descritas en la guía de diseño gráfico para sedes electrónicas y la Ley 2345 de 2023. </w:t>
            </w:r>
          </w:p>
        </w:tc>
        <w:tc>
          <w:tcPr>
            <w:tcW w:w="851" w:type="dxa"/>
            <w:vAlign w:val="center"/>
          </w:tcPr>
          <w:p w14:paraId="380E0CE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E10FEF7"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5349F89" w14:textId="77777777" w:rsidTr="00BF14FB">
        <w:trPr>
          <w:trHeight w:val="20"/>
          <w:jc w:val="center"/>
        </w:trPr>
        <w:tc>
          <w:tcPr>
            <w:tcW w:w="871" w:type="dxa"/>
            <w:vAlign w:val="center"/>
          </w:tcPr>
          <w:p w14:paraId="75C150B5" w14:textId="6C672E4A"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5</w:t>
            </w:r>
          </w:p>
        </w:tc>
        <w:tc>
          <w:tcPr>
            <w:tcW w:w="6246" w:type="dxa"/>
            <w:vAlign w:val="center"/>
          </w:tcPr>
          <w:p w14:paraId="14422E8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 incluir un buscador general en la parte superior o encabezado que garantice la búsqueda efectiva dentro de todo el contenido de la entidad.</w:t>
            </w:r>
          </w:p>
        </w:tc>
        <w:tc>
          <w:tcPr>
            <w:tcW w:w="851" w:type="dxa"/>
            <w:vAlign w:val="center"/>
          </w:tcPr>
          <w:p w14:paraId="49FFFE2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CC53950" w14:textId="77777777" w:rsidR="00F1779B" w:rsidRPr="009C3AE4" w:rsidRDefault="00F1779B" w:rsidP="00F1779B">
            <w:pPr>
              <w:spacing w:after="0"/>
              <w:jc w:val="both"/>
              <w:rPr>
                <w:rFonts w:ascii="Arial Narrow" w:hAnsi="Arial Narrow" w:cs="Calibri"/>
                <w:color w:val="000000" w:themeColor="text1"/>
                <w:sz w:val="20"/>
                <w:szCs w:val="20"/>
              </w:rPr>
            </w:pPr>
          </w:p>
        </w:tc>
      </w:tr>
      <w:tr w:rsidR="00F1779B" w:rsidRPr="009C3AE4" w14:paraId="130A6EB8" w14:textId="77777777" w:rsidTr="00BF14FB">
        <w:trPr>
          <w:trHeight w:val="20"/>
          <w:jc w:val="center"/>
        </w:trPr>
        <w:tc>
          <w:tcPr>
            <w:tcW w:w="871" w:type="dxa"/>
            <w:vAlign w:val="center"/>
          </w:tcPr>
          <w:p w14:paraId="3ED90CC8" w14:textId="4D67C285"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6</w:t>
            </w:r>
          </w:p>
        </w:tc>
        <w:tc>
          <w:tcPr>
            <w:tcW w:w="6246" w:type="dxa"/>
            <w:vAlign w:val="center"/>
          </w:tcPr>
          <w:p w14:paraId="27CC2F79" w14:textId="2E8BF274"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contener un menú principal en la parte superior o encabezado, garantizando los lineamientos para cada menú dispuesto en la </w:t>
            </w:r>
            <w:r w:rsidR="00797060" w:rsidRPr="009C3AE4">
              <w:rPr>
                <w:rFonts w:ascii="Arial Narrow" w:hAnsi="Arial Narrow" w:cs="Arial"/>
                <w:color w:val="000000" w:themeColor="text1"/>
                <w:sz w:val="20"/>
                <w:szCs w:val="20"/>
                <w:lang w:val="es-419"/>
              </w:rPr>
              <w:t>R</w:t>
            </w:r>
            <w:r w:rsidRPr="009C3AE4">
              <w:rPr>
                <w:rFonts w:ascii="Arial Narrow" w:hAnsi="Arial Narrow" w:cs="Arial"/>
                <w:color w:val="000000" w:themeColor="text1"/>
                <w:sz w:val="20"/>
                <w:szCs w:val="20"/>
                <w:lang w:val="es-419"/>
              </w:rPr>
              <w:t xml:space="preserve">esolución 2893 y 1519 de 2020. </w:t>
            </w:r>
          </w:p>
        </w:tc>
        <w:tc>
          <w:tcPr>
            <w:tcW w:w="851" w:type="dxa"/>
            <w:vAlign w:val="center"/>
          </w:tcPr>
          <w:p w14:paraId="5F45EE20"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8CD322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F43DC81" w14:textId="77777777" w:rsidTr="00BF14FB">
        <w:trPr>
          <w:trHeight w:val="20"/>
          <w:jc w:val="center"/>
        </w:trPr>
        <w:tc>
          <w:tcPr>
            <w:tcW w:w="871" w:type="dxa"/>
            <w:vAlign w:val="center"/>
          </w:tcPr>
          <w:p w14:paraId="12464D2E" w14:textId="209E490D"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7</w:t>
            </w:r>
          </w:p>
        </w:tc>
        <w:tc>
          <w:tcPr>
            <w:tcW w:w="6246" w:type="dxa"/>
            <w:vAlign w:val="center"/>
          </w:tcPr>
          <w:p w14:paraId="2E0BAA5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El menú principal de la sede electrónica deberá contener las siguientes opciones de menú, como mínimo: </w:t>
            </w:r>
          </w:p>
          <w:p w14:paraId="109384A9" w14:textId="77777777" w:rsidR="00F1779B" w:rsidRPr="009C3AE4" w:rsidRDefault="00F1779B" w:rsidP="00F1779B">
            <w:pPr>
              <w:numPr>
                <w:ilvl w:val="0"/>
                <w:numId w:val="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Inicio. </w:t>
            </w:r>
          </w:p>
          <w:p w14:paraId="0654F6D4" w14:textId="77777777" w:rsidR="00F1779B" w:rsidRPr="009C3AE4" w:rsidRDefault="00F1779B" w:rsidP="00F1779B">
            <w:pPr>
              <w:numPr>
                <w:ilvl w:val="0"/>
                <w:numId w:val="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Transparencia y acceso información pública.</w:t>
            </w:r>
          </w:p>
          <w:p w14:paraId="048DD5AC" w14:textId="77777777" w:rsidR="00F1779B" w:rsidRPr="009C3AE4" w:rsidRDefault="00F1779B" w:rsidP="00F1779B">
            <w:pPr>
              <w:numPr>
                <w:ilvl w:val="0"/>
                <w:numId w:val="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lastRenderedPageBreak/>
              <w:t>Servicios a la Ciudadanía.</w:t>
            </w:r>
          </w:p>
          <w:p w14:paraId="504AD2DE" w14:textId="77777777" w:rsidR="00F1779B" w:rsidRPr="009C3AE4" w:rsidRDefault="00F1779B" w:rsidP="00F1779B">
            <w:pPr>
              <w:numPr>
                <w:ilvl w:val="0"/>
                <w:numId w:val="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Participa.</w:t>
            </w:r>
          </w:p>
        </w:tc>
        <w:tc>
          <w:tcPr>
            <w:tcW w:w="851" w:type="dxa"/>
            <w:vAlign w:val="center"/>
          </w:tcPr>
          <w:p w14:paraId="61886F01"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A1769D5"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B7F672C" w14:textId="77777777" w:rsidTr="00BF14FB">
        <w:trPr>
          <w:trHeight w:val="20"/>
          <w:jc w:val="center"/>
        </w:trPr>
        <w:tc>
          <w:tcPr>
            <w:tcW w:w="871" w:type="dxa"/>
            <w:vAlign w:val="center"/>
          </w:tcPr>
          <w:p w14:paraId="696F2FAE" w14:textId="73653E4D"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8</w:t>
            </w:r>
          </w:p>
        </w:tc>
        <w:tc>
          <w:tcPr>
            <w:tcW w:w="6246" w:type="dxa"/>
            <w:vAlign w:val="center"/>
          </w:tcPr>
          <w:p w14:paraId="698518E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menú principal de la sede electrónica deberá contener hasta diez opciones de menú, según lo requiera la entidad, conforme lo permitan las posibilidades de diseño y usabilidad.</w:t>
            </w:r>
          </w:p>
        </w:tc>
        <w:tc>
          <w:tcPr>
            <w:tcW w:w="851" w:type="dxa"/>
            <w:vAlign w:val="center"/>
          </w:tcPr>
          <w:p w14:paraId="321A197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E4F83C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0AE3E12" w14:textId="77777777" w:rsidTr="00BF14FB">
        <w:trPr>
          <w:trHeight w:val="20"/>
          <w:jc w:val="center"/>
        </w:trPr>
        <w:tc>
          <w:tcPr>
            <w:tcW w:w="871" w:type="dxa"/>
            <w:vAlign w:val="center"/>
          </w:tcPr>
          <w:p w14:paraId="21A5E2D2" w14:textId="0E141439"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9</w:t>
            </w:r>
          </w:p>
        </w:tc>
        <w:tc>
          <w:tcPr>
            <w:tcW w:w="6246" w:type="dxa"/>
            <w:vAlign w:val="center"/>
          </w:tcPr>
          <w:p w14:paraId="73FB51FA"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menú “Transparencia y acceso a la información pública” de la sede electrónica deberá cumplir con unos criterios generales de publicación de información pública:</w:t>
            </w:r>
          </w:p>
          <w:p w14:paraId="0B84CCCC" w14:textId="77777777" w:rsidR="00F1779B" w:rsidRPr="009C3AE4" w:rsidRDefault="00F1779B" w:rsidP="00F1779B">
            <w:pPr>
              <w:numPr>
                <w:ilvl w:val="0"/>
                <w:numId w:val="1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Todo documento o información deben ser publicados en forma cronológica del más reciente al más antiguo.</w:t>
            </w:r>
          </w:p>
          <w:p w14:paraId="00B17406" w14:textId="77777777" w:rsidR="00F1779B" w:rsidRPr="009C3AE4" w:rsidRDefault="00F1779B" w:rsidP="00F1779B">
            <w:pPr>
              <w:numPr>
                <w:ilvl w:val="0"/>
                <w:numId w:val="1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Toda la información debe ser publicada en formatos que permitan: su descarga, acceso sin restricciones legales, uso libre, procesamiento por máquina y realizar búsquedas en su interior.</w:t>
            </w:r>
          </w:p>
          <w:p w14:paraId="32BCA95A" w14:textId="77777777" w:rsidR="00F1779B" w:rsidRPr="009C3AE4" w:rsidRDefault="00F1779B" w:rsidP="00F1779B">
            <w:pPr>
              <w:numPr>
                <w:ilvl w:val="0"/>
                <w:numId w:val="1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Todo documento o información debe indicar la fecha de su publicación.</w:t>
            </w:r>
          </w:p>
          <w:p w14:paraId="0AB9AAC1" w14:textId="77777777" w:rsidR="00F1779B" w:rsidRPr="009C3AE4" w:rsidRDefault="00F1779B" w:rsidP="00F1779B">
            <w:pPr>
              <w:numPr>
                <w:ilvl w:val="0"/>
                <w:numId w:val="16"/>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publicación de normativas debe tener incluir: tipo de norma, fecha de expedición, fecha de publicación, epígrafe o descripción corta de la misma, y enlace para su consulta.</w:t>
            </w:r>
          </w:p>
        </w:tc>
        <w:tc>
          <w:tcPr>
            <w:tcW w:w="851" w:type="dxa"/>
            <w:vAlign w:val="center"/>
          </w:tcPr>
          <w:p w14:paraId="0FD870E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D70851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0A3D641" w14:textId="77777777" w:rsidTr="00BF14FB">
        <w:trPr>
          <w:trHeight w:val="20"/>
          <w:jc w:val="center"/>
        </w:trPr>
        <w:tc>
          <w:tcPr>
            <w:tcW w:w="871" w:type="dxa"/>
            <w:vAlign w:val="center"/>
          </w:tcPr>
          <w:p w14:paraId="17902D0E" w14:textId="3358991D" w:rsidR="00F1779B" w:rsidRPr="009C3AE4" w:rsidRDefault="00816AD8"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B50B6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10</w:t>
            </w:r>
          </w:p>
        </w:tc>
        <w:tc>
          <w:tcPr>
            <w:tcW w:w="6246" w:type="dxa"/>
            <w:vAlign w:val="center"/>
          </w:tcPr>
          <w:p w14:paraId="111D36E0"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menú principal de la sede electrónica deberá llevar opciones de menú desplegable para publicar otras categorías de información, exceptuando la opción “Transparencia y acceso a la información pública” dada la extensión de los subítems.</w:t>
            </w:r>
          </w:p>
        </w:tc>
        <w:tc>
          <w:tcPr>
            <w:tcW w:w="851" w:type="dxa"/>
            <w:vAlign w:val="center"/>
          </w:tcPr>
          <w:p w14:paraId="28CED91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26BE7AF"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392CE38" w14:textId="77777777" w:rsidTr="00BF14FB">
        <w:trPr>
          <w:trHeight w:val="20"/>
          <w:jc w:val="center"/>
        </w:trPr>
        <w:tc>
          <w:tcPr>
            <w:tcW w:w="871" w:type="dxa"/>
            <w:vAlign w:val="center"/>
          </w:tcPr>
          <w:p w14:paraId="485F3F80" w14:textId="68F6AF2C" w:rsidR="00F1779B" w:rsidRPr="009C3AE4" w:rsidRDefault="00221B3C"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F1779B" w:rsidRPr="009C3AE4">
              <w:rPr>
                <w:rFonts w:ascii="Arial Narrow" w:hAnsi="Arial Narrow" w:cs="Arial"/>
                <w:b/>
                <w:bCs/>
                <w:color w:val="000000" w:themeColor="text1"/>
                <w:sz w:val="20"/>
                <w:szCs w:val="20"/>
              </w:rPr>
              <w:t>.11</w:t>
            </w:r>
          </w:p>
        </w:tc>
        <w:tc>
          <w:tcPr>
            <w:tcW w:w="6246" w:type="dxa"/>
            <w:vAlign w:val="center"/>
          </w:tcPr>
          <w:p w14:paraId="0913DAB5"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menú “Transparencia y acceso a la información pública” deberá cumplir las siguientes características:</w:t>
            </w:r>
          </w:p>
          <w:p w14:paraId="59BA16FD"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Debe tener miga de pan de acuerdo con las condiciones y atributos de la reglamentación vigente.</w:t>
            </w:r>
          </w:p>
          <w:p w14:paraId="5310BB74"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Debe tener la siguiente estandarización de contenido en el apartado de información de la entidad: Estructura Orgánica, directorio institucional, calendario de actividades y eventos, publicación de hojas de vida, entre otros. </w:t>
            </w:r>
          </w:p>
          <w:p w14:paraId="43F43F49"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Debe tener la siguiente estandarización de contenidos en el apartado de Normativa: Normativa de la entidad, circulares, guías, políticas, lineamientos, entre otros.</w:t>
            </w:r>
          </w:p>
          <w:p w14:paraId="0C2CADD0"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Debe contar con la estandarización de contenidos para el apartado de contratación: Plan anual de adquisiciones, Manual de contratación, Publicación de información contractual, entre otros. </w:t>
            </w:r>
          </w:p>
          <w:p w14:paraId="2914B352"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Debe contar con la estandarización de contenidos para el apartado de Planeación y presupuesto: Presupuesto general de ingresos, Ejecución presupuestal, Proyectos de inversión, Información pública y/o relevante, entre otros. </w:t>
            </w:r>
          </w:p>
          <w:p w14:paraId="1A301174"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Debe publicar la información que le corresponda en el apartado participa, conforme con los lineamientos específicos que expida el Departamento Administrativo de la Función Pública.</w:t>
            </w:r>
          </w:p>
          <w:p w14:paraId="411A5F9D"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Debe contar con la estandarización de contenidos para el apartado de Datos abiertos: Instrumentos de gestión de la información, Sección de datos abiertos.</w:t>
            </w:r>
          </w:p>
          <w:p w14:paraId="2BD2E706"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Debe contar con la estandarización de contenidos para el apartado información específica para grupos de interés, como mínimo: Información para niños, niñas y adolescentes. </w:t>
            </w:r>
          </w:p>
          <w:p w14:paraId="54F5949D" w14:textId="77777777" w:rsidR="00F1779B" w:rsidRPr="009C3AE4" w:rsidRDefault="00F1779B" w:rsidP="00F1779B">
            <w:pPr>
              <w:numPr>
                <w:ilvl w:val="0"/>
                <w:numId w:val="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lastRenderedPageBreak/>
              <w:t>Debe contener información, documentos reportes o datos, para el apartado de Obligación de reporte de información, diferente a la expresada en otras secciones.</w:t>
            </w:r>
          </w:p>
        </w:tc>
        <w:tc>
          <w:tcPr>
            <w:tcW w:w="851" w:type="dxa"/>
            <w:vAlign w:val="center"/>
          </w:tcPr>
          <w:p w14:paraId="6C53372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F77D77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76907C5" w14:textId="77777777" w:rsidTr="00BF14FB">
        <w:trPr>
          <w:trHeight w:val="20"/>
          <w:jc w:val="center"/>
        </w:trPr>
        <w:tc>
          <w:tcPr>
            <w:tcW w:w="871" w:type="dxa"/>
            <w:vAlign w:val="center"/>
          </w:tcPr>
          <w:p w14:paraId="71FE2530" w14:textId="5AAB0951" w:rsidR="00F1779B" w:rsidRPr="009C3AE4" w:rsidRDefault="00221B3C"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12</w:t>
            </w:r>
          </w:p>
        </w:tc>
        <w:tc>
          <w:tcPr>
            <w:tcW w:w="6246" w:type="dxa"/>
            <w:vAlign w:val="center"/>
          </w:tcPr>
          <w:p w14:paraId="3DE5A364"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menú “Atención y Servicios a la Ciudadanía” deberá cumplir con las siguientes características:</w:t>
            </w:r>
          </w:p>
          <w:p w14:paraId="2DB9FE08" w14:textId="77777777" w:rsidR="00F1779B" w:rsidRPr="009C3AE4" w:rsidRDefault="00F1779B" w:rsidP="00C17E30">
            <w:pPr>
              <w:autoSpaceDE w:val="0"/>
              <w:autoSpaceDN w:val="0"/>
              <w:adjustRightInd w:val="0"/>
              <w:spacing w:after="0"/>
              <w:ind w:left="720"/>
              <w:jc w:val="both"/>
              <w:rPr>
                <w:rFonts w:ascii="Arial Narrow" w:hAnsi="Arial Narrow" w:cs="Arial"/>
                <w:b/>
                <w:color w:val="000000" w:themeColor="text1"/>
                <w:sz w:val="20"/>
                <w:szCs w:val="20"/>
                <w:lang w:val="es-419"/>
              </w:rPr>
            </w:pPr>
            <w:r w:rsidRPr="009C3AE4">
              <w:rPr>
                <w:rFonts w:ascii="Arial Narrow" w:hAnsi="Arial Narrow" w:cs="Arial"/>
                <w:b/>
                <w:color w:val="000000" w:themeColor="text1"/>
                <w:sz w:val="20"/>
                <w:szCs w:val="20"/>
                <w:lang w:val="es-419"/>
              </w:rPr>
              <w:t>Trámites y servicios:</w:t>
            </w:r>
          </w:p>
          <w:p w14:paraId="26756E63" w14:textId="77777777" w:rsidR="00F1779B" w:rsidRPr="009C3AE4" w:rsidRDefault="00F1779B" w:rsidP="00F1779B">
            <w:pPr>
              <w:numPr>
                <w:ilvl w:val="0"/>
                <w:numId w:val="9"/>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Visualizar los trámites, OPA's y Consultas de acceso a la información pública que tenga la autoridad. </w:t>
            </w:r>
          </w:p>
          <w:p w14:paraId="3F2714B9" w14:textId="4C3EF623" w:rsidR="00F1779B" w:rsidRPr="009C3AE4" w:rsidRDefault="00F1779B" w:rsidP="00F1779B">
            <w:pPr>
              <w:numPr>
                <w:ilvl w:val="0"/>
                <w:numId w:val="9"/>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Para los tramites se debe indicar la manera de realizarlo de manera presencial, totalmente en línea o parcialmente en línea. Así mismo, indicar si el trámite tiene algún costo o es gratuito y los documentos necesarios para iniciar el trámite respectivo. </w:t>
            </w:r>
          </w:p>
          <w:p w14:paraId="5952CC7B" w14:textId="77777777" w:rsidR="00F1779B" w:rsidRPr="009C3AE4" w:rsidRDefault="00F1779B" w:rsidP="00F1779B">
            <w:pPr>
              <w:numPr>
                <w:ilvl w:val="0"/>
                <w:numId w:val="8"/>
              </w:num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b/>
                <w:color w:val="000000" w:themeColor="text1"/>
                <w:sz w:val="20"/>
                <w:szCs w:val="20"/>
                <w:lang w:val="es-419"/>
              </w:rPr>
              <w:t>Pida una cita:</w:t>
            </w:r>
            <w:r w:rsidRPr="009C3AE4">
              <w:rPr>
                <w:rFonts w:ascii="Arial Narrow" w:hAnsi="Arial Narrow" w:cs="Arial"/>
                <w:color w:val="000000" w:themeColor="text1"/>
                <w:sz w:val="20"/>
                <w:szCs w:val="20"/>
                <w:lang w:val="es-419"/>
              </w:rPr>
              <w:t xml:space="preserve"> Habilitar el mecanismo para que un usuario pueda agendar una cita para la atención presencial en la entidad indicando los horarios de atención.</w:t>
            </w:r>
          </w:p>
          <w:p w14:paraId="11E4FD51" w14:textId="4A248E8D" w:rsidR="00F1779B" w:rsidRPr="009C3AE4" w:rsidRDefault="00F1779B" w:rsidP="00F1779B">
            <w:pPr>
              <w:numPr>
                <w:ilvl w:val="0"/>
                <w:numId w:val="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PQRSCF:</w:t>
            </w:r>
            <w:r w:rsidRPr="009C3AE4">
              <w:rPr>
                <w:rFonts w:ascii="Arial Narrow" w:hAnsi="Arial Narrow" w:cs="Arial"/>
                <w:color w:val="000000" w:themeColor="text1"/>
                <w:sz w:val="20"/>
                <w:szCs w:val="20"/>
                <w:lang w:val="es-419"/>
              </w:rPr>
              <w:t xml:space="preserve"> Enlazar la url del módulo de PQRSCF que tiene implementado  la entidad.</w:t>
            </w:r>
          </w:p>
        </w:tc>
        <w:tc>
          <w:tcPr>
            <w:tcW w:w="851" w:type="dxa"/>
            <w:vAlign w:val="center"/>
          </w:tcPr>
          <w:p w14:paraId="18D6B54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FF4A4F3"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4322851" w14:textId="77777777" w:rsidTr="00BF14FB">
        <w:trPr>
          <w:trHeight w:val="20"/>
          <w:jc w:val="center"/>
        </w:trPr>
        <w:tc>
          <w:tcPr>
            <w:tcW w:w="871" w:type="dxa"/>
            <w:vAlign w:val="center"/>
          </w:tcPr>
          <w:p w14:paraId="435BF665" w14:textId="6E915C90" w:rsidR="00F1779B" w:rsidRPr="009C3AE4" w:rsidRDefault="00221B3C"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13</w:t>
            </w:r>
          </w:p>
        </w:tc>
        <w:tc>
          <w:tcPr>
            <w:tcW w:w="6246" w:type="dxa"/>
            <w:vAlign w:val="center"/>
          </w:tcPr>
          <w:p w14:paraId="3A0854C3"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página “Participa” deberá cumplir con las siguientes características:</w:t>
            </w:r>
          </w:p>
          <w:p w14:paraId="6CA88F09" w14:textId="77777777" w:rsidR="00F1779B" w:rsidRPr="009C3AE4" w:rsidRDefault="00F1779B" w:rsidP="00F1779B">
            <w:pPr>
              <w:numPr>
                <w:ilvl w:val="0"/>
                <w:numId w:val="12"/>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Debe presentar la información los espacios, mecanismos y acciones que permitan la participación ciudadana en el ciclo de la gestión pública.</w:t>
            </w:r>
          </w:p>
        </w:tc>
        <w:tc>
          <w:tcPr>
            <w:tcW w:w="851" w:type="dxa"/>
            <w:vAlign w:val="center"/>
          </w:tcPr>
          <w:p w14:paraId="1984301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F3520A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3629387" w14:textId="77777777" w:rsidTr="00BF14FB">
        <w:trPr>
          <w:trHeight w:val="20"/>
          <w:jc w:val="center"/>
        </w:trPr>
        <w:tc>
          <w:tcPr>
            <w:tcW w:w="871" w:type="dxa"/>
            <w:vAlign w:val="center"/>
          </w:tcPr>
          <w:p w14:paraId="03418545" w14:textId="5998EEFB" w:rsidR="00F1779B" w:rsidRPr="009C3AE4" w:rsidRDefault="00221B3C"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14</w:t>
            </w:r>
          </w:p>
        </w:tc>
        <w:tc>
          <w:tcPr>
            <w:tcW w:w="6246" w:type="dxa"/>
            <w:vAlign w:val="center"/>
          </w:tcPr>
          <w:p w14:paraId="03A25361"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contener en la página principal (Home), una sección noticias donde se publicarán las noticias más relevantes para la ciudadanía y los grupos de valor. La información deberá publicarse conforme con las pautas o lineamientos en materia de lenguaje claro, accesibilidad y usabilidad.</w:t>
            </w:r>
          </w:p>
        </w:tc>
        <w:tc>
          <w:tcPr>
            <w:tcW w:w="851" w:type="dxa"/>
            <w:vAlign w:val="center"/>
          </w:tcPr>
          <w:p w14:paraId="05656345"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D9E0CE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C105A24" w14:textId="77777777" w:rsidTr="00BF14FB">
        <w:trPr>
          <w:trHeight w:val="20"/>
          <w:jc w:val="center"/>
        </w:trPr>
        <w:tc>
          <w:tcPr>
            <w:tcW w:w="871" w:type="dxa"/>
            <w:vAlign w:val="center"/>
          </w:tcPr>
          <w:p w14:paraId="07C2742B" w14:textId="5B14F7F6" w:rsidR="00F1779B" w:rsidRPr="009C3AE4" w:rsidRDefault="00221B3C" w:rsidP="00F1779B">
            <w:pPr>
              <w:spacing w:after="0"/>
              <w:jc w:val="both"/>
              <w:rPr>
                <w:rFonts w:ascii="Arial Narrow" w:hAnsi="Arial Narrow" w:cs="Arial"/>
                <w:b/>
                <w:bCs/>
                <w:color w:val="000000" w:themeColor="text1"/>
                <w:sz w:val="20"/>
                <w:szCs w:val="20"/>
                <w:highlight w:val="yellow"/>
              </w:rPr>
            </w:pPr>
            <w:r w:rsidRPr="009C3AE4">
              <w:rPr>
                <w:rFonts w:ascii="Arial Narrow" w:hAnsi="Arial Narrow" w:cs="Arial"/>
                <w:b/>
                <w:bCs/>
                <w:color w:val="000000" w:themeColor="text1"/>
                <w:sz w:val="20"/>
                <w:szCs w:val="20"/>
              </w:rPr>
              <w:t>3</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15</w:t>
            </w:r>
          </w:p>
        </w:tc>
        <w:tc>
          <w:tcPr>
            <w:tcW w:w="6246" w:type="dxa"/>
            <w:vAlign w:val="center"/>
          </w:tcPr>
          <w:p w14:paraId="49EF4C1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incluir una barra inferior (footer) que contenga las siguientes características:</w:t>
            </w:r>
          </w:p>
          <w:p w14:paraId="7C471094"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Nombre completo de la entidad, dirección, código postal, departamento y municipio, cumpliendo con las directrices y características indicadas en la guía de diseño gráfico para sedes electrónicas. </w:t>
            </w:r>
          </w:p>
          <w:p w14:paraId="4D53F221"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En los casos en los que la autoridad tenga más de una dirección física de atención a la ciudadanía podrá colocar la información correspondiente de hasta 3 ubicaciones diferentes.</w:t>
            </w:r>
          </w:p>
          <w:p w14:paraId="287CB947"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siguiente información de contacto descrita en la guía técnica de integración de sedes electrónicas:</w:t>
            </w:r>
          </w:p>
          <w:p w14:paraId="53DC91BD" w14:textId="77777777" w:rsidR="00F1779B" w:rsidRPr="009C3AE4" w:rsidRDefault="00F1779B" w:rsidP="00F1779B">
            <w:pPr>
              <w:numPr>
                <w:ilvl w:val="0"/>
                <w:numId w:val="14"/>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Teléfono conmutador.</w:t>
            </w:r>
          </w:p>
          <w:p w14:paraId="4FCFDB4C" w14:textId="77777777" w:rsidR="00F1779B" w:rsidRPr="009C3AE4" w:rsidRDefault="00F1779B" w:rsidP="00F1779B">
            <w:pPr>
              <w:numPr>
                <w:ilvl w:val="0"/>
                <w:numId w:val="14"/>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Línea gratuita o línea de servicio a la ciudadanía/usuario.</w:t>
            </w:r>
          </w:p>
          <w:p w14:paraId="741CD211" w14:textId="77777777" w:rsidR="00F1779B" w:rsidRPr="009C3AE4" w:rsidRDefault="00F1779B" w:rsidP="00F1779B">
            <w:pPr>
              <w:numPr>
                <w:ilvl w:val="0"/>
                <w:numId w:val="14"/>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Línea anticorrupción.</w:t>
            </w:r>
          </w:p>
          <w:p w14:paraId="10B3BFC1" w14:textId="77777777" w:rsidR="00F1779B" w:rsidRPr="009C3AE4" w:rsidRDefault="00F1779B" w:rsidP="00F1779B">
            <w:pPr>
              <w:numPr>
                <w:ilvl w:val="0"/>
                <w:numId w:val="14"/>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Correo de notificaciones judiciales.</w:t>
            </w:r>
          </w:p>
          <w:p w14:paraId="5AD0000A" w14:textId="77777777" w:rsidR="00F1779B" w:rsidRPr="009C3AE4" w:rsidRDefault="00F1779B" w:rsidP="00F1779B">
            <w:pPr>
              <w:numPr>
                <w:ilvl w:val="0"/>
                <w:numId w:val="14"/>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Correo institucional. </w:t>
            </w:r>
          </w:p>
          <w:p w14:paraId="789E70EC"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Logo de la entidad cumpliendo con las directrices y características indicadas en la guía de diseño gráfico para sedes electrónicas.</w:t>
            </w:r>
          </w:p>
          <w:p w14:paraId="715F0026"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Vínculos a las redes sociales, para ser redireccionados en los botones respectivos, de Facebook, x (antes twitter), YouTube, Instagram, entre otros. </w:t>
            </w:r>
          </w:p>
          <w:p w14:paraId="649599BA"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Incluir una sección o un único vínculo que se llame Políticas, con la documentación asociada al cumplimiento de las siguientes políticas:</w:t>
            </w:r>
          </w:p>
          <w:p w14:paraId="5A377260" w14:textId="77777777" w:rsidR="00F1779B" w:rsidRPr="009C3AE4" w:rsidRDefault="00F1779B" w:rsidP="00F1779B">
            <w:pPr>
              <w:numPr>
                <w:ilvl w:val="0"/>
                <w:numId w:val="15"/>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lastRenderedPageBreak/>
              <w:t>Términos y condiciones.</w:t>
            </w:r>
          </w:p>
          <w:p w14:paraId="1C2BA5BE" w14:textId="77777777" w:rsidR="00F1779B" w:rsidRPr="009C3AE4" w:rsidRDefault="00F1779B" w:rsidP="00F1779B">
            <w:pPr>
              <w:numPr>
                <w:ilvl w:val="0"/>
                <w:numId w:val="15"/>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Política de Privacidad y tratamiento de datos personales.</w:t>
            </w:r>
          </w:p>
          <w:p w14:paraId="51822DD5" w14:textId="77777777" w:rsidR="00F1779B" w:rsidRPr="009C3AE4" w:rsidRDefault="00F1779B" w:rsidP="00F1779B">
            <w:pPr>
              <w:numPr>
                <w:ilvl w:val="0"/>
                <w:numId w:val="15"/>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Uso de cookies, rastreadores de análisis web y uso de tecnologías similares.</w:t>
            </w:r>
          </w:p>
          <w:p w14:paraId="0A252CFB" w14:textId="77777777" w:rsidR="00F1779B" w:rsidRPr="009C3AE4" w:rsidRDefault="00F1779B" w:rsidP="00F1779B">
            <w:pPr>
              <w:numPr>
                <w:ilvl w:val="0"/>
                <w:numId w:val="15"/>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Derechos de autor y/o autorización de uso sobre los contenidos.</w:t>
            </w:r>
          </w:p>
          <w:p w14:paraId="4F3B628A" w14:textId="77777777" w:rsidR="00F1779B" w:rsidRPr="009C3AE4" w:rsidRDefault="00F1779B" w:rsidP="00F1779B">
            <w:pPr>
              <w:numPr>
                <w:ilvl w:val="0"/>
                <w:numId w:val="15"/>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Otras que correspondan conforme con la normativa vigente.</w:t>
            </w:r>
          </w:p>
          <w:p w14:paraId="34401B4E"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proofErr w:type="gramStart"/>
            <w:r w:rsidRPr="009C3AE4">
              <w:rPr>
                <w:rFonts w:ascii="Arial Narrow" w:hAnsi="Arial Narrow" w:cs="Arial"/>
                <w:color w:val="000000" w:themeColor="text1"/>
                <w:sz w:val="20"/>
                <w:szCs w:val="20"/>
                <w:lang w:val="es-419"/>
              </w:rPr>
              <w:t>Link</w:t>
            </w:r>
            <w:proofErr w:type="gramEnd"/>
            <w:r w:rsidRPr="009C3AE4">
              <w:rPr>
                <w:rFonts w:ascii="Arial Narrow" w:hAnsi="Arial Narrow" w:cs="Arial"/>
                <w:color w:val="000000" w:themeColor="text1"/>
                <w:sz w:val="20"/>
                <w:szCs w:val="20"/>
                <w:lang w:val="es-419"/>
              </w:rPr>
              <w:t xml:space="preserve"> a Mapa del sitio, redireccionando a la página donde se encuentre la estructura del sitio cumpliendo con los criterios en materia de usabilidad y accesibilidad. </w:t>
            </w:r>
          </w:p>
          <w:p w14:paraId="1A644AA4" w14:textId="77777777" w:rsidR="00F1779B" w:rsidRPr="009C3AE4" w:rsidRDefault="00F1779B" w:rsidP="00F1779B">
            <w:pPr>
              <w:numPr>
                <w:ilvl w:val="0"/>
                <w:numId w:val="13"/>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Barra inferior con las características indicadas en la guía de diseño gráfico para sedes electrónicas, incluyendo el logo de GOV.CO y logo de “CO COLOMBIA” direccionando adecuadamente a https://www.gov.co/home/ y https://www.colombia.co/ respectivamente.  </w:t>
            </w:r>
          </w:p>
        </w:tc>
        <w:tc>
          <w:tcPr>
            <w:tcW w:w="851" w:type="dxa"/>
            <w:vAlign w:val="center"/>
          </w:tcPr>
          <w:p w14:paraId="14903E1D" w14:textId="77777777" w:rsidR="00F1779B" w:rsidRPr="009C3AE4" w:rsidRDefault="00F1779B" w:rsidP="00F1779B">
            <w:pPr>
              <w:spacing w:after="0"/>
              <w:ind w:left="708" w:hanging="708"/>
              <w:jc w:val="both"/>
              <w:rPr>
                <w:rFonts w:ascii="Arial Narrow" w:hAnsi="Arial Narrow" w:cs="T3Font_2"/>
                <w:color w:val="000000" w:themeColor="text1"/>
                <w:sz w:val="20"/>
                <w:szCs w:val="20"/>
                <w:highlight w:val="yellow"/>
                <w:lang w:val="es-419"/>
              </w:rPr>
            </w:pPr>
          </w:p>
        </w:tc>
        <w:tc>
          <w:tcPr>
            <w:tcW w:w="910" w:type="dxa"/>
            <w:vAlign w:val="center"/>
          </w:tcPr>
          <w:p w14:paraId="7CAB8B6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9722F78" w14:textId="77777777" w:rsidTr="00BF14FB">
        <w:trPr>
          <w:trHeight w:val="20"/>
          <w:jc w:val="center"/>
        </w:trPr>
        <w:tc>
          <w:tcPr>
            <w:tcW w:w="871" w:type="dxa"/>
            <w:vAlign w:val="center"/>
          </w:tcPr>
          <w:p w14:paraId="7A5F01FF" w14:textId="4E797DF8" w:rsidR="00F1779B" w:rsidRPr="009C3AE4" w:rsidRDefault="00221B3C"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16</w:t>
            </w:r>
          </w:p>
        </w:tc>
        <w:tc>
          <w:tcPr>
            <w:tcW w:w="6246" w:type="dxa"/>
            <w:vAlign w:val="center"/>
          </w:tcPr>
          <w:p w14:paraId="29DC9B8F"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Las líneas telefónicas deberán incluir el prefijo de país +57 y el número indicativo nacional que determine la Comisión de Regulación de Comunicaciones.</w:t>
            </w:r>
          </w:p>
        </w:tc>
        <w:tc>
          <w:tcPr>
            <w:tcW w:w="851" w:type="dxa"/>
            <w:vAlign w:val="center"/>
          </w:tcPr>
          <w:p w14:paraId="0F48839C"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BEDB62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760CD08" w14:textId="77777777" w:rsidTr="00BF14FB">
        <w:trPr>
          <w:trHeight w:val="20"/>
          <w:jc w:val="center"/>
        </w:trPr>
        <w:tc>
          <w:tcPr>
            <w:tcW w:w="871" w:type="dxa"/>
            <w:vAlign w:val="center"/>
          </w:tcPr>
          <w:p w14:paraId="4C93C9B6" w14:textId="25E278A0" w:rsidR="00F1779B" w:rsidRPr="009C3AE4" w:rsidRDefault="00A64436"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3</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17</w:t>
            </w:r>
          </w:p>
        </w:tc>
        <w:tc>
          <w:tcPr>
            <w:tcW w:w="6246" w:type="dxa"/>
            <w:vAlign w:val="center"/>
          </w:tcPr>
          <w:p w14:paraId="5CAE3105"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rPr>
              <w:t>La sede deberá registrar todas las acciones realizadas, como la creación, modificación, eliminación de contenido y gestión de usuarios. Los logs deben incluir información sobre el usuario, la acción realizada, la fecha y hora, y el recurso afectado.</w:t>
            </w:r>
          </w:p>
        </w:tc>
        <w:tc>
          <w:tcPr>
            <w:tcW w:w="851" w:type="dxa"/>
            <w:vAlign w:val="center"/>
          </w:tcPr>
          <w:p w14:paraId="219B67DB"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1EC0AA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D583FF4" w14:textId="77777777" w:rsidTr="006F22D0">
        <w:trPr>
          <w:trHeight w:val="20"/>
          <w:jc w:val="center"/>
        </w:trPr>
        <w:tc>
          <w:tcPr>
            <w:tcW w:w="871" w:type="dxa"/>
            <w:shd w:val="clear" w:color="auto" w:fill="D0CECE" w:themeFill="background2" w:themeFillShade="E6"/>
            <w:vAlign w:val="center"/>
          </w:tcPr>
          <w:p w14:paraId="17A68021" w14:textId="7C3A4A51" w:rsidR="00F1779B" w:rsidRPr="009C3AE4" w:rsidRDefault="00A64436"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p>
        </w:tc>
        <w:tc>
          <w:tcPr>
            <w:tcW w:w="6246" w:type="dxa"/>
            <w:shd w:val="clear" w:color="auto" w:fill="D0CECE" w:themeFill="background2" w:themeFillShade="E6"/>
            <w:vAlign w:val="center"/>
          </w:tcPr>
          <w:p w14:paraId="698E2BC1" w14:textId="5418E87A"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 xml:space="preserve">DISEÑO </w:t>
            </w:r>
          </w:p>
        </w:tc>
        <w:tc>
          <w:tcPr>
            <w:tcW w:w="851" w:type="dxa"/>
            <w:shd w:val="clear" w:color="auto" w:fill="D0CECE" w:themeFill="background2" w:themeFillShade="E6"/>
            <w:vAlign w:val="center"/>
          </w:tcPr>
          <w:p w14:paraId="0E318D0B"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1DFC912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133737C" w14:textId="77777777" w:rsidTr="00BF14FB">
        <w:trPr>
          <w:trHeight w:val="20"/>
          <w:jc w:val="center"/>
        </w:trPr>
        <w:tc>
          <w:tcPr>
            <w:tcW w:w="871" w:type="dxa"/>
            <w:vAlign w:val="center"/>
          </w:tcPr>
          <w:p w14:paraId="3D9A70D9" w14:textId="63420E78" w:rsidR="00F1779B" w:rsidRPr="009C3AE4" w:rsidRDefault="00A64436"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68E7FC63" w14:textId="0D131D8F"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w:t>
            </w:r>
            <w:r w:rsidR="00BD4A1B" w:rsidRPr="009C3AE4">
              <w:rPr>
                <w:rFonts w:ascii="Arial Narrow" w:hAnsi="Arial Narrow" w:cs="Arial"/>
                <w:color w:val="000000" w:themeColor="text1"/>
                <w:sz w:val="20"/>
                <w:szCs w:val="20"/>
                <w:lang w:val="es-419"/>
              </w:rPr>
              <w:t>sede electrónica debe dar cumplimiento a</w:t>
            </w:r>
            <w:r w:rsidRPr="009C3AE4">
              <w:rPr>
                <w:rFonts w:ascii="Arial Narrow" w:hAnsi="Arial Narrow" w:cs="Arial"/>
                <w:color w:val="000000" w:themeColor="text1"/>
                <w:sz w:val="20"/>
                <w:szCs w:val="20"/>
                <w:lang w:val="es-419"/>
              </w:rPr>
              <w:t xml:space="preserve"> lo estipulado en las resoluciones 1519 y 2893 de 2020. </w:t>
            </w:r>
          </w:p>
        </w:tc>
        <w:tc>
          <w:tcPr>
            <w:tcW w:w="851" w:type="dxa"/>
            <w:vAlign w:val="center"/>
          </w:tcPr>
          <w:p w14:paraId="26CA4DB7"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A14209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5826CE5" w14:textId="77777777" w:rsidTr="00BF14FB">
        <w:trPr>
          <w:trHeight w:val="20"/>
          <w:jc w:val="center"/>
        </w:trPr>
        <w:tc>
          <w:tcPr>
            <w:tcW w:w="871" w:type="dxa"/>
            <w:vAlign w:val="center"/>
          </w:tcPr>
          <w:p w14:paraId="1DE23716" w14:textId="7831F3F9" w:rsidR="00F1779B" w:rsidRPr="009C3AE4" w:rsidRDefault="00A64436"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w:t>
            </w:r>
          </w:p>
        </w:tc>
        <w:tc>
          <w:tcPr>
            <w:tcW w:w="6246" w:type="dxa"/>
            <w:vAlign w:val="center"/>
          </w:tcPr>
          <w:p w14:paraId="0A681512"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las siguientes características en el elemento header, cumpliendo con las condiciones y atributos de la reglamentación vigente:</w:t>
            </w:r>
          </w:p>
          <w:p w14:paraId="55FD115B" w14:textId="77777777" w:rsidR="00F1779B" w:rsidRPr="009C3AE4" w:rsidRDefault="00F1779B" w:rsidP="00F1779B">
            <w:pPr>
              <w:numPr>
                <w:ilvl w:val="0"/>
                <w:numId w:val="1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Una barra superior (topbar) en la parte superior del sitio web, junto con el respectivo logo de GOV.CO. </w:t>
            </w:r>
          </w:p>
          <w:p w14:paraId="688FA447" w14:textId="77777777" w:rsidR="00F1779B" w:rsidRPr="009C3AE4" w:rsidRDefault="00F1779B" w:rsidP="00F1779B">
            <w:pPr>
              <w:numPr>
                <w:ilvl w:val="0"/>
                <w:numId w:val="17"/>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botones de idiomas si los hay deben acogerse a la estructura prescrita en la reglamentación siguiendo las medidas, estilos y colores.</w:t>
            </w:r>
          </w:p>
          <w:p w14:paraId="699E17EC" w14:textId="77777777" w:rsidR="00F1779B" w:rsidRPr="009C3AE4" w:rsidRDefault="00F1779B" w:rsidP="00F1779B">
            <w:pPr>
              <w:numPr>
                <w:ilvl w:val="0"/>
                <w:numId w:val="17"/>
              </w:num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Logo de la entidad Fondo Rotatorio de la Policía, cumpliendo con las medidas, estilos y colores indicados en la reglamentación vigente.</w:t>
            </w:r>
          </w:p>
          <w:p w14:paraId="7108BAA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Logos de autoridades si los hay, deben presentarse de acuerdo con la reglamentación vigente.</w:t>
            </w:r>
            <w:r w:rsidRPr="009C3AE4">
              <w:rPr>
                <w:rFonts w:ascii="Arial Narrow" w:hAnsi="Arial Narrow" w:cs="Arial"/>
                <w:b/>
                <w:color w:val="000000" w:themeColor="text1"/>
                <w:sz w:val="20"/>
                <w:szCs w:val="20"/>
                <w:lang w:val="es-419"/>
              </w:rPr>
              <w:t xml:space="preserve">  </w:t>
            </w:r>
          </w:p>
        </w:tc>
        <w:tc>
          <w:tcPr>
            <w:tcW w:w="851" w:type="dxa"/>
            <w:vAlign w:val="center"/>
          </w:tcPr>
          <w:p w14:paraId="76EDBDE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99A74E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FD54A29" w14:textId="77777777" w:rsidTr="00BF14FB">
        <w:trPr>
          <w:trHeight w:val="20"/>
          <w:jc w:val="center"/>
        </w:trPr>
        <w:tc>
          <w:tcPr>
            <w:tcW w:w="871" w:type="dxa"/>
            <w:vAlign w:val="center"/>
          </w:tcPr>
          <w:p w14:paraId="07987DE3" w14:textId="2F698441" w:rsidR="00F1779B" w:rsidRPr="009C3AE4" w:rsidRDefault="00A64436"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3</w:t>
            </w:r>
          </w:p>
        </w:tc>
        <w:tc>
          <w:tcPr>
            <w:tcW w:w="6246" w:type="dxa"/>
            <w:vAlign w:val="center"/>
          </w:tcPr>
          <w:p w14:paraId="00222823"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La sede electrónica deberá alinear los textos de las opciones de menú a la izquierda.</w:t>
            </w:r>
          </w:p>
        </w:tc>
        <w:tc>
          <w:tcPr>
            <w:tcW w:w="851" w:type="dxa"/>
            <w:vAlign w:val="center"/>
          </w:tcPr>
          <w:p w14:paraId="396A82C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6290C9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E113D37" w14:textId="77777777" w:rsidTr="00BF14FB">
        <w:trPr>
          <w:trHeight w:val="20"/>
          <w:jc w:val="center"/>
        </w:trPr>
        <w:tc>
          <w:tcPr>
            <w:tcW w:w="871" w:type="dxa"/>
            <w:vAlign w:val="center"/>
          </w:tcPr>
          <w:p w14:paraId="248AD50C" w14:textId="7E03818F" w:rsidR="00F1779B" w:rsidRPr="009C3AE4" w:rsidRDefault="00A64436"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4</w:t>
            </w:r>
          </w:p>
        </w:tc>
        <w:tc>
          <w:tcPr>
            <w:tcW w:w="6246" w:type="dxa"/>
            <w:vAlign w:val="center"/>
          </w:tcPr>
          <w:p w14:paraId="7D1BF224"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las siguientes características en los elementos Módulos de información, cumpliendo con las condiciones y atributos de la reglamentación vigente y de acuerdo con las pautas o lineamientos en materia de lenguaje claro, accesibilidad y usabilidad:</w:t>
            </w:r>
          </w:p>
          <w:p w14:paraId="3425458A" w14:textId="77777777" w:rsidR="00F1779B" w:rsidRPr="009C3AE4" w:rsidRDefault="00F1779B" w:rsidP="00F1779B">
            <w:pPr>
              <w:numPr>
                <w:ilvl w:val="0"/>
                <w:numId w:val="1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Los Módulos de información son aquellos elementos para ampliar información que se encuentre en artículos, noticias o enlaces de interés. </w:t>
            </w:r>
          </w:p>
          <w:p w14:paraId="14E99FB8" w14:textId="77777777" w:rsidR="00F1779B" w:rsidRPr="009C3AE4" w:rsidRDefault="00F1779B" w:rsidP="00F1779B">
            <w:pPr>
              <w:numPr>
                <w:ilvl w:val="0"/>
                <w:numId w:val="1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Las imágenes de apoyo deben guardar una proporción 4:3 o 16:9.</w:t>
            </w:r>
          </w:p>
          <w:p w14:paraId="61A10E7D" w14:textId="77777777" w:rsidR="00F1779B" w:rsidRPr="009C3AE4" w:rsidRDefault="00F1779B" w:rsidP="00F1779B">
            <w:pPr>
              <w:numPr>
                <w:ilvl w:val="0"/>
                <w:numId w:val="1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Debe contener un título tipo </w:t>
            </w:r>
            <w:proofErr w:type="gramStart"/>
            <w:r w:rsidRPr="009C3AE4">
              <w:rPr>
                <w:rFonts w:ascii="Arial Narrow" w:hAnsi="Arial Narrow" w:cs="Arial"/>
                <w:color w:val="000000" w:themeColor="text1"/>
                <w:sz w:val="20"/>
                <w:szCs w:val="20"/>
                <w:lang w:val="es-419"/>
              </w:rPr>
              <w:t>link</w:t>
            </w:r>
            <w:proofErr w:type="gramEnd"/>
            <w:r w:rsidRPr="009C3AE4">
              <w:rPr>
                <w:rFonts w:ascii="Arial Narrow" w:hAnsi="Arial Narrow" w:cs="Arial"/>
                <w:color w:val="000000" w:themeColor="text1"/>
                <w:sz w:val="20"/>
                <w:szCs w:val="20"/>
                <w:lang w:val="es-419"/>
              </w:rPr>
              <w:t xml:space="preserve"> acompañado de fecha, descripción, comentarios, entre otros. </w:t>
            </w:r>
          </w:p>
          <w:p w14:paraId="7AB5B789" w14:textId="77777777" w:rsidR="00F1779B" w:rsidRPr="009C3AE4" w:rsidRDefault="00F1779B" w:rsidP="00F1779B">
            <w:pPr>
              <w:numPr>
                <w:ilvl w:val="0"/>
                <w:numId w:val="1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El título de cada artículo, noticia o enlace de interés no debe tener máximo 150 caracteres. </w:t>
            </w:r>
          </w:p>
          <w:p w14:paraId="284EF2B7" w14:textId="77777777" w:rsidR="00F1779B" w:rsidRPr="009C3AE4" w:rsidRDefault="00F1779B" w:rsidP="00F1779B">
            <w:pPr>
              <w:numPr>
                <w:ilvl w:val="0"/>
                <w:numId w:val="1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descripción de cada artículo, articulo o enlace debe tener máximo 200 caracteres. </w:t>
            </w:r>
          </w:p>
          <w:p w14:paraId="77C21857" w14:textId="77777777" w:rsidR="00F1779B" w:rsidRPr="009C3AE4" w:rsidRDefault="00F1779B" w:rsidP="00F1779B">
            <w:pPr>
              <w:numPr>
                <w:ilvl w:val="0"/>
                <w:numId w:val="1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lastRenderedPageBreak/>
              <w:t xml:space="preserve">Si es el caso de que exista una descripción muy extensa se debe utilizar desbordamiento (overflow) para evitar errores de visualización e indicar que accediendo se puede leer el texto completo. </w:t>
            </w:r>
          </w:p>
          <w:p w14:paraId="6C2CB4D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módulos de información que refieran a una noticia o evento deberán incluir la fecha de publicación.</w:t>
            </w:r>
          </w:p>
        </w:tc>
        <w:tc>
          <w:tcPr>
            <w:tcW w:w="851" w:type="dxa"/>
            <w:vAlign w:val="center"/>
          </w:tcPr>
          <w:p w14:paraId="0A22AA6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EEFBC21"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A703902" w14:textId="77777777" w:rsidTr="00BF14FB">
        <w:trPr>
          <w:trHeight w:val="20"/>
          <w:jc w:val="center"/>
        </w:trPr>
        <w:tc>
          <w:tcPr>
            <w:tcW w:w="871" w:type="dxa"/>
            <w:vAlign w:val="center"/>
          </w:tcPr>
          <w:p w14:paraId="7666514D" w14:textId="678E43E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5</w:t>
            </w:r>
          </w:p>
        </w:tc>
        <w:tc>
          <w:tcPr>
            <w:tcW w:w="6246" w:type="dxa"/>
            <w:vAlign w:val="center"/>
          </w:tcPr>
          <w:p w14:paraId="4E49ED95"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las siguientes características en elemento barra inferior (footer), cumpliendo con las condiciones y atributos de la reglamentación vigente:</w:t>
            </w:r>
          </w:p>
          <w:p w14:paraId="052C5BA7" w14:textId="77777777" w:rsidR="00F1779B" w:rsidRPr="009C3AE4" w:rsidRDefault="00F1779B" w:rsidP="00F1779B">
            <w:pPr>
              <w:numPr>
                <w:ilvl w:val="0"/>
                <w:numId w:val="19"/>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Debe presentar en la parte inferior del sitio web una franja de alto 96px con los logos de GOV.CO y CO COLOMBIA de acuerdo con la reglamentación vigente. </w:t>
            </w:r>
          </w:p>
          <w:p w14:paraId="11C4C613" w14:textId="77777777" w:rsidR="00F1779B" w:rsidRPr="009C3AE4" w:rsidRDefault="00F1779B" w:rsidP="00F1779B">
            <w:pPr>
              <w:numPr>
                <w:ilvl w:val="0"/>
                <w:numId w:val="17"/>
              </w:num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Debe presentar toda la información correspondiente a la entidad con las debidas proporciones de acuerdo con la reglamentación vigente.</w:t>
            </w:r>
          </w:p>
        </w:tc>
        <w:tc>
          <w:tcPr>
            <w:tcW w:w="851" w:type="dxa"/>
            <w:vAlign w:val="center"/>
          </w:tcPr>
          <w:p w14:paraId="44EF876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42AD66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4C718E0" w14:textId="77777777" w:rsidTr="00BF14FB">
        <w:trPr>
          <w:trHeight w:val="20"/>
          <w:jc w:val="center"/>
        </w:trPr>
        <w:tc>
          <w:tcPr>
            <w:tcW w:w="871" w:type="dxa"/>
            <w:vAlign w:val="center"/>
          </w:tcPr>
          <w:p w14:paraId="6E47EAC6" w14:textId="57CF1588"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6</w:t>
            </w:r>
          </w:p>
        </w:tc>
        <w:tc>
          <w:tcPr>
            <w:tcW w:w="6246" w:type="dxa"/>
            <w:vAlign w:val="center"/>
          </w:tcPr>
          <w:p w14:paraId="5806A11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 contar con una barra de accesibilidad situada en el costado derecho de la pantalla, permitiendo al menos cambiar el contraste del sitio y ajustar el tamaño del texto, cumpliendo con las condiciones y atributos de la reglamentación vigente.</w:t>
            </w:r>
          </w:p>
        </w:tc>
        <w:tc>
          <w:tcPr>
            <w:tcW w:w="851" w:type="dxa"/>
            <w:vAlign w:val="center"/>
          </w:tcPr>
          <w:p w14:paraId="115EF69B"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327467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56CA228" w14:textId="77777777" w:rsidTr="00BF14FB">
        <w:trPr>
          <w:trHeight w:val="20"/>
          <w:jc w:val="center"/>
        </w:trPr>
        <w:tc>
          <w:tcPr>
            <w:tcW w:w="871" w:type="dxa"/>
            <w:vAlign w:val="center"/>
          </w:tcPr>
          <w:p w14:paraId="35121475" w14:textId="3E79F9D8"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7</w:t>
            </w:r>
          </w:p>
        </w:tc>
        <w:tc>
          <w:tcPr>
            <w:tcW w:w="6246" w:type="dxa"/>
            <w:vAlign w:val="center"/>
          </w:tcPr>
          <w:p w14:paraId="11A79723" w14:textId="77777777" w:rsidR="00F1779B" w:rsidRPr="009C3AE4" w:rsidRDefault="00F1779B" w:rsidP="00F1779B">
            <w:pPr>
              <w:numPr>
                <w:ilvl w:val="0"/>
                <w:numId w:val="18"/>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adecuar la paleta de colores según lo indicado en la guía técnica de diseño gráfico para sedes electrónicas y UI KIT. </w:t>
            </w:r>
          </w:p>
        </w:tc>
        <w:tc>
          <w:tcPr>
            <w:tcW w:w="851" w:type="dxa"/>
            <w:vAlign w:val="center"/>
          </w:tcPr>
          <w:p w14:paraId="655DC9E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A17282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608D2B4" w14:textId="77777777" w:rsidTr="00BF14FB">
        <w:trPr>
          <w:trHeight w:val="20"/>
          <w:jc w:val="center"/>
        </w:trPr>
        <w:tc>
          <w:tcPr>
            <w:tcW w:w="871" w:type="dxa"/>
            <w:vAlign w:val="center"/>
          </w:tcPr>
          <w:p w14:paraId="7395BCA2" w14:textId="68729B79"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8</w:t>
            </w:r>
          </w:p>
        </w:tc>
        <w:tc>
          <w:tcPr>
            <w:tcW w:w="6246" w:type="dxa"/>
            <w:vAlign w:val="center"/>
          </w:tcPr>
          <w:p w14:paraId="52728677" w14:textId="77777777" w:rsidR="00F1779B" w:rsidRPr="009C3AE4" w:rsidRDefault="00F1779B" w:rsidP="00F1779B">
            <w:pPr>
              <w:numPr>
                <w:ilvl w:val="0"/>
                <w:numId w:val="19"/>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títulos, subtítulos y encabezados de la sede electrónica deberán tener la tipografía Monserrat, cumpliendo con las condiciones y atributos de la reglamentación vigente.</w:t>
            </w:r>
          </w:p>
        </w:tc>
        <w:tc>
          <w:tcPr>
            <w:tcW w:w="851" w:type="dxa"/>
            <w:vAlign w:val="center"/>
          </w:tcPr>
          <w:p w14:paraId="0E9D6790"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79ABB1B"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26A5903" w14:textId="77777777" w:rsidTr="00BF14FB">
        <w:trPr>
          <w:trHeight w:val="20"/>
          <w:jc w:val="center"/>
        </w:trPr>
        <w:tc>
          <w:tcPr>
            <w:tcW w:w="871" w:type="dxa"/>
            <w:vAlign w:val="center"/>
          </w:tcPr>
          <w:p w14:paraId="6B87F956" w14:textId="0FC36027"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9</w:t>
            </w:r>
          </w:p>
        </w:tc>
        <w:tc>
          <w:tcPr>
            <w:tcW w:w="6246" w:type="dxa"/>
            <w:vAlign w:val="center"/>
          </w:tcPr>
          <w:p w14:paraId="5A75500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párrafos, leyendas y pies de foto de la sede electrónica deberán tener la tipografía Work Sans, cumpliendo con las condiciones y atributos de la reglamentación vigente.</w:t>
            </w:r>
          </w:p>
        </w:tc>
        <w:tc>
          <w:tcPr>
            <w:tcW w:w="851" w:type="dxa"/>
            <w:vAlign w:val="center"/>
          </w:tcPr>
          <w:p w14:paraId="618CEDA5"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685B47F"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9968B7E" w14:textId="77777777" w:rsidTr="00BF14FB">
        <w:trPr>
          <w:trHeight w:val="20"/>
          <w:jc w:val="center"/>
        </w:trPr>
        <w:tc>
          <w:tcPr>
            <w:tcW w:w="871" w:type="dxa"/>
            <w:vAlign w:val="center"/>
          </w:tcPr>
          <w:p w14:paraId="44E578B8" w14:textId="554C80EC"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10</w:t>
            </w:r>
          </w:p>
        </w:tc>
        <w:tc>
          <w:tcPr>
            <w:tcW w:w="6246" w:type="dxa"/>
            <w:vAlign w:val="center"/>
          </w:tcPr>
          <w:p w14:paraId="32550044"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campos de texto en los formularios de la sede electrónica deben tener una altura de 40 px y deben incluir una etiqueta con el nombre correspondiente, el campo de entrada de texto y un placeholder, cumpliendo con las condiciones y atributos establecidos por la reglamentación vigente.</w:t>
            </w:r>
          </w:p>
        </w:tc>
        <w:tc>
          <w:tcPr>
            <w:tcW w:w="851" w:type="dxa"/>
            <w:vAlign w:val="center"/>
          </w:tcPr>
          <w:p w14:paraId="01F7FDE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1D37E07"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C930E15" w14:textId="77777777" w:rsidTr="00BF14FB">
        <w:trPr>
          <w:trHeight w:val="20"/>
          <w:jc w:val="center"/>
        </w:trPr>
        <w:tc>
          <w:tcPr>
            <w:tcW w:w="871" w:type="dxa"/>
            <w:vAlign w:val="center"/>
          </w:tcPr>
          <w:p w14:paraId="2F722D0D" w14:textId="72FAC5E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8E6CB3"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11</w:t>
            </w:r>
          </w:p>
        </w:tc>
        <w:tc>
          <w:tcPr>
            <w:tcW w:w="6246" w:type="dxa"/>
            <w:vAlign w:val="center"/>
          </w:tcPr>
          <w:p w14:paraId="4A37221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Las áreas de texto en los formularios de la sede electrónica deben tener una altura de 120 px y un ancho variable. También deben incluir una etiqueta con el nombre correspondiente, el campo de entrada de texto y un placeholder, cumpliendo con las condiciones y atributos establecidos por la reglamentación vigente.</w:t>
            </w:r>
          </w:p>
        </w:tc>
        <w:tc>
          <w:tcPr>
            <w:tcW w:w="851" w:type="dxa"/>
            <w:vAlign w:val="center"/>
          </w:tcPr>
          <w:p w14:paraId="40249CE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7A553F7"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415E97D" w14:textId="77777777" w:rsidTr="00BF14FB">
        <w:trPr>
          <w:trHeight w:val="20"/>
          <w:jc w:val="center"/>
        </w:trPr>
        <w:tc>
          <w:tcPr>
            <w:tcW w:w="871" w:type="dxa"/>
            <w:vAlign w:val="center"/>
          </w:tcPr>
          <w:p w14:paraId="3090364A" w14:textId="19865B60"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F1779B" w:rsidRPr="009C3AE4">
              <w:rPr>
                <w:rFonts w:ascii="Arial Narrow" w:hAnsi="Arial Narrow" w:cs="Arial"/>
                <w:b/>
                <w:bCs/>
                <w:color w:val="000000" w:themeColor="text1"/>
                <w:sz w:val="20"/>
                <w:szCs w:val="20"/>
              </w:rPr>
              <w:t>.12</w:t>
            </w:r>
          </w:p>
        </w:tc>
        <w:tc>
          <w:tcPr>
            <w:tcW w:w="6246" w:type="dxa"/>
            <w:vAlign w:val="center"/>
          </w:tcPr>
          <w:p w14:paraId="277F75B3"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el componente necesario para la carga de archivos en los formularios, con su respectiva etiqueta, espacio de carga, botones y textos de apoyo. A su vez, adaptadas para dispositivos móviles, cumpliendo con las condiciones y atributos de la reglamentación vigente.</w:t>
            </w:r>
          </w:p>
        </w:tc>
        <w:tc>
          <w:tcPr>
            <w:tcW w:w="851" w:type="dxa"/>
            <w:vAlign w:val="center"/>
          </w:tcPr>
          <w:p w14:paraId="5FD30C1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E8309A6"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1CCCE4D" w14:textId="77777777" w:rsidTr="00BF14FB">
        <w:trPr>
          <w:trHeight w:val="20"/>
          <w:jc w:val="center"/>
        </w:trPr>
        <w:tc>
          <w:tcPr>
            <w:tcW w:w="871" w:type="dxa"/>
            <w:vAlign w:val="center"/>
          </w:tcPr>
          <w:p w14:paraId="17AB457E" w14:textId="526C377C"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F1779B" w:rsidRPr="009C3AE4">
              <w:rPr>
                <w:rFonts w:ascii="Arial Narrow" w:hAnsi="Arial Narrow" w:cs="Arial"/>
                <w:b/>
                <w:bCs/>
                <w:color w:val="000000" w:themeColor="text1"/>
                <w:sz w:val="20"/>
                <w:szCs w:val="20"/>
              </w:rPr>
              <w:t>.13</w:t>
            </w:r>
          </w:p>
        </w:tc>
        <w:tc>
          <w:tcPr>
            <w:tcW w:w="6246" w:type="dxa"/>
            <w:vAlign w:val="center"/>
          </w:tcPr>
          <w:p w14:paraId="2095A786"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 incluir en sus formularios un componente para desplegar listas de opciones, mostrando los valores predeterminados mientras la lista esté abierta. En el caso de un desplegable tipo calendario, debe permitir la selección de una fecha exacta. Todo esto debe cumplir con las condiciones y atributos establecidos por la reglamentación vigente.</w:t>
            </w:r>
          </w:p>
        </w:tc>
        <w:tc>
          <w:tcPr>
            <w:tcW w:w="851" w:type="dxa"/>
            <w:vAlign w:val="center"/>
          </w:tcPr>
          <w:p w14:paraId="284894B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37E5D45"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ADF550D" w14:textId="77777777" w:rsidTr="00BF14FB">
        <w:trPr>
          <w:trHeight w:val="20"/>
          <w:jc w:val="center"/>
        </w:trPr>
        <w:tc>
          <w:tcPr>
            <w:tcW w:w="871" w:type="dxa"/>
            <w:vAlign w:val="center"/>
          </w:tcPr>
          <w:p w14:paraId="49131638" w14:textId="1C996013"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F1779B" w:rsidRPr="009C3AE4">
              <w:rPr>
                <w:rFonts w:ascii="Arial Narrow" w:hAnsi="Arial Narrow" w:cs="Arial"/>
                <w:b/>
                <w:bCs/>
                <w:color w:val="000000" w:themeColor="text1"/>
                <w:sz w:val="20"/>
                <w:szCs w:val="20"/>
              </w:rPr>
              <w:t>.14</w:t>
            </w:r>
          </w:p>
        </w:tc>
        <w:tc>
          <w:tcPr>
            <w:tcW w:w="6246" w:type="dxa"/>
            <w:vAlign w:val="center"/>
          </w:tcPr>
          <w:p w14:paraId="7C484FA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incluir en sus formularios una casilla de verificación cuando exista más de un elemento seleccionable para una misma pregunta o alternativa. Esto debe cumplir con las condiciones y atributos establecidos por la reglamentación vigente.</w:t>
            </w:r>
          </w:p>
        </w:tc>
        <w:tc>
          <w:tcPr>
            <w:tcW w:w="851" w:type="dxa"/>
            <w:vAlign w:val="center"/>
          </w:tcPr>
          <w:p w14:paraId="7D25071E"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08F0C8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4806CA3" w14:textId="77777777" w:rsidTr="00BF14FB">
        <w:trPr>
          <w:trHeight w:val="20"/>
          <w:jc w:val="center"/>
        </w:trPr>
        <w:tc>
          <w:tcPr>
            <w:tcW w:w="871" w:type="dxa"/>
            <w:vAlign w:val="center"/>
          </w:tcPr>
          <w:p w14:paraId="44CEC9A9" w14:textId="43076C14"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4</w:t>
            </w:r>
            <w:r w:rsidR="00F1779B" w:rsidRPr="009C3AE4">
              <w:rPr>
                <w:rFonts w:ascii="Arial Narrow" w:hAnsi="Arial Narrow" w:cs="Arial"/>
                <w:b/>
                <w:bCs/>
                <w:color w:val="000000" w:themeColor="text1"/>
                <w:sz w:val="20"/>
                <w:szCs w:val="20"/>
              </w:rPr>
              <w:t>.15</w:t>
            </w:r>
          </w:p>
        </w:tc>
        <w:tc>
          <w:tcPr>
            <w:tcW w:w="6246" w:type="dxa"/>
            <w:vAlign w:val="center"/>
          </w:tcPr>
          <w:p w14:paraId="4C1B2E7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incluir en sus formularios con un interruptor para permitir activar o desactivar el estado dentro de un único ítem. Lo anterior, Cumpliendo con las condiciones y atributos de la reglamentación vigente.</w:t>
            </w:r>
          </w:p>
        </w:tc>
        <w:tc>
          <w:tcPr>
            <w:tcW w:w="851" w:type="dxa"/>
            <w:vAlign w:val="center"/>
          </w:tcPr>
          <w:p w14:paraId="49D33FE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8489B73"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D669336" w14:textId="77777777" w:rsidTr="00BF14FB">
        <w:trPr>
          <w:trHeight w:val="20"/>
          <w:jc w:val="center"/>
        </w:trPr>
        <w:tc>
          <w:tcPr>
            <w:tcW w:w="871" w:type="dxa"/>
            <w:vAlign w:val="center"/>
          </w:tcPr>
          <w:p w14:paraId="6DD4653B" w14:textId="0ECA176E"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4</w:t>
            </w:r>
            <w:r w:rsidR="00F1779B" w:rsidRPr="009C3AE4">
              <w:rPr>
                <w:rFonts w:ascii="Arial Narrow" w:hAnsi="Arial Narrow" w:cs="Arial"/>
                <w:b/>
                <w:bCs/>
                <w:color w:val="000000" w:themeColor="text1"/>
                <w:sz w:val="20"/>
                <w:szCs w:val="20"/>
              </w:rPr>
              <w:t>.16</w:t>
            </w:r>
          </w:p>
        </w:tc>
        <w:tc>
          <w:tcPr>
            <w:tcW w:w="6246" w:type="dxa"/>
            <w:vAlign w:val="center"/>
          </w:tcPr>
          <w:p w14:paraId="083C753C"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las siguientes características generales, cumpliendo con las condiciones y atributos de la reglamentación vigente:</w:t>
            </w:r>
          </w:p>
          <w:p w14:paraId="126A2863"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Alertas</w:t>
            </w:r>
            <w:r w:rsidRPr="009C3AE4">
              <w:rPr>
                <w:rFonts w:ascii="Arial Narrow" w:hAnsi="Arial Narrow" w:cs="Arial"/>
                <w:color w:val="000000" w:themeColor="text1"/>
                <w:sz w:val="20"/>
                <w:szCs w:val="20"/>
                <w:lang w:val="es-419"/>
              </w:rPr>
              <w:t>: Informar al usuario cuando exista un cambio de estado, de manera simple.</w:t>
            </w:r>
          </w:p>
          <w:p w14:paraId="0D9C0A2D"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Modales</w:t>
            </w:r>
            <w:r w:rsidRPr="009C3AE4">
              <w:rPr>
                <w:rFonts w:ascii="Arial Narrow" w:hAnsi="Arial Narrow" w:cs="Arial"/>
                <w:color w:val="000000" w:themeColor="text1"/>
                <w:sz w:val="20"/>
                <w:szCs w:val="20"/>
                <w:lang w:val="es-419"/>
              </w:rPr>
              <w:t>: Mostrar recuadros emergentes para visualizar información relevante sin redirigir o abrir nuevas ventanas.</w:t>
            </w:r>
          </w:p>
          <w:p w14:paraId="363F1A45"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Campo de búsqueda</w:t>
            </w:r>
            <w:r w:rsidRPr="009C3AE4">
              <w:rPr>
                <w:rFonts w:ascii="Arial Narrow" w:hAnsi="Arial Narrow" w:cs="Arial"/>
                <w:color w:val="000000" w:themeColor="text1"/>
                <w:sz w:val="20"/>
                <w:szCs w:val="20"/>
                <w:lang w:val="es-419"/>
              </w:rPr>
              <w:t>: Presentar al usuario de manera clara en secciones como encabezado, barra superior, dentro de una tabla o cuerpo de trámite.</w:t>
            </w:r>
          </w:p>
          <w:p w14:paraId="2DDF8C34"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Barra Scroll</w:t>
            </w:r>
            <w:r w:rsidRPr="009C3AE4">
              <w:rPr>
                <w:rFonts w:ascii="Arial Narrow" w:hAnsi="Arial Narrow" w:cs="Arial"/>
                <w:color w:val="000000" w:themeColor="text1"/>
                <w:sz w:val="20"/>
                <w:szCs w:val="20"/>
                <w:lang w:val="es-419"/>
              </w:rPr>
              <w:t>:  Visualizar elemento que permita el desplazamiento vertical u horizontal si es el caso.</w:t>
            </w:r>
          </w:p>
          <w:p w14:paraId="74127723"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Botones</w:t>
            </w:r>
            <w:r w:rsidRPr="009C3AE4">
              <w:rPr>
                <w:rFonts w:ascii="Arial Narrow" w:hAnsi="Arial Narrow" w:cs="Arial"/>
                <w:color w:val="000000" w:themeColor="text1"/>
                <w:sz w:val="20"/>
                <w:szCs w:val="20"/>
                <w:lang w:val="es-419"/>
              </w:rPr>
              <w:t xml:space="preserve">: Evidenciar para indicar al usuario la ejecución de una acción, consistentes y claros </w:t>
            </w:r>
            <w:proofErr w:type="gramStart"/>
            <w:r w:rsidRPr="009C3AE4">
              <w:rPr>
                <w:rFonts w:ascii="Arial Narrow" w:hAnsi="Arial Narrow" w:cs="Arial"/>
                <w:color w:val="000000" w:themeColor="text1"/>
                <w:sz w:val="20"/>
                <w:szCs w:val="20"/>
                <w:lang w:val="es-419"/>
              </w:rPr>
              <w:t>de acuerdo a</w:t>
            </w:r>
            <w:proofErr w:type="gramEnd"/>
            <w:r w:rsidRPr="009C3AE4">
              <w:rPr>
                <w:rFonts w:ascii="Arial Narrow" w:hAnsi="Arial Narrow" w:cs="Arial"/>
                <w:color w:val="000000" w:themeColor="text1"/>
                <w:sz w:val="20"/>
                <w:szCs w:val="20"/>
                <w:lang w:val="es-419"/>
              </w:rPr>
              <w:t xml:space="preserve"> el nivel de énfasis. </w:t>
            </w:r>
          </w:p>
          <w:p w14:paraId="0371682A"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Carrusel</w:t>
            </w:r>
            <w:r w:rsidRPr="009C3AE4">
              <w:rPr>
                <w:rFonts w:ascii="Arial Narrow" w:hAnsi="Arial Narrow" w:cs="Arial"/>
                <w:color w:val="000000" w:themeColor="text1"/>
                <w:sz w:val="20"/>
                <w:szCs w:val="20"/>
                <w:lang w:val="es-419"/>
              </w:rPr>
              <w:t xml:space="preserve">: Mostrar de manera agrupada el conjunto de elementos como contenido multimedia, textos y botones permitiendo una navegación eficiente e intuitiva. </w:t>
            </w:r>
          </w:p>
          <w:p w14:paraId="30B5BCD8"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Collapse</w:t>
            </w:r>
            <w:r w:rsidRPr="009C3AE4">
              <w:rPr>
                <w:rFonts w:ascii="Arial Narrow" w:hAnsi="Arial Narrow" w:cs="Arial"/>
                <w:color w:val="000000" w:themeColor="text1"/>
                <w:sz w:val="20"/>
                <w:szCs w:val="20"/>
                <w:lang w:val="es-419"/>
              </w:rPr>
              <w:t xml:space="preserve">: Visualizar en caso de ser necesario ampliar información, expandiéndose de ser necesario. </w:t>
            </w:r>
          </w:p>
          <w:p w14:paraId="471A7D0A"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Etiquetas</w:t>
            </w:r>
            <w:r w:rsidRPr="009C3AE4">
              <w:rPr>
                <w:rFonts w:ascii="Arial Narrow" w:hAnsi="Arial Narrow" w:cs="Arial"/>
                <w:color w:val="000000" w:themeColor="text1"/>
                <w:sz w:val="20"/>
                <w:szCs w:val="20"/>
                <w:lang w:val="es-419"/>
              </w:rPr>
              <w:t xml:space="preserve">: Clasificar información según su contenido o indicar un estado. </w:t>
            </w:r>
          </w:p>
          <w:p w14:paraId="556717D1" w14:textId="79F19A78" w:rsidR="00816AD8" w:rsidRPr="009C3AE4" w:rsidRDefault="005A6407" w:rsidP="00816AD8">
            <w:pPr>
              <w:numPr>
                <w:ilvl w:val="0"/>
                <w:numId w:val="20"/>
              </w:numPr>
              <w:autoSpaceDE w:val="0"/>
              <w:autoSpaceDN w:val="0"/>
              <w:adjustRightInd w:val="0"/>
              <w:spacing w:after="0"/>
              <w:jc w:val="both"/>
              <w:rPr>
                <w:rFonts w:ascii="Arial Narrow" w:hAnsi="Arial Narrow" w:cs="Arial"/>
                <w:sz w:val="20"/>
                <w:szCs w:val="20"/>
                <w:lang w:val="es-419"/>
              </w:rPr>
            </w:pPr>
            <w:r w:rsidRPr="009C3AE4">
              <w:rPr>
                <w:rFonts w:ascii="Arial Narrow" w:hAnsi="Arial Narrow" w:cs="Arial"/>
                <w:b/>
                <w:color w:val="000000" w:themeColor="text1"/>
                <w:sz w:val="20"/>
                <w:szCs w:val="20"/>
                <w:lang w:val="es-419"/>
              </w:rPr>
              <w:t xml:space="preserve">Miga de </w:t>
            </w:r>
            <w:proofErr w:type="gramStart"/>
            <w:r w:rsidRPr="009C3AE4">
              <w:rPr>
                <w:rFonts w:ascii="Arial Narrow" w:hAnsi="Arial Narrow" w:cs="Arial"/>
                <w:b/>
                <w:color w:val="000000" w:themeColor="text1"/>
                <w:sz w:val="20"/>
                <w:szCs w:val="20"/>
                <w:lang w:val="es-419"/>
              </w:rPr>
              <w:t>pan</w:t>
            </w:r>
            <w:r w:rsidR="00816AD8" w:rsidRPr="009C3AE4">
              <w:rPr>
                <w:rFonts w:ascii="Arial Narrow" w:hAnsi="Arial Narrow" w:cs="Arial"/>
                <w:b/>
                <w:color w:val="000000" w:themeColor="text1"/>
                <w:sz w:val="20"/>
                <w:szCs w:val="20"/>
                <w:lang w:val="es-419"/>
              </w:rPr>
              <w:t xml:space="preserve"> </w:t>
            </w:r>
            <w:r w:rsidRPr="009C3AE4">
              <w:rPr>
                <w:rFonts w:ascii="Arial Narrow" w:hAnsi="Arial Narrow" w:cs="Arial"/>
                <w:color w:val="000000" w:themeColor="text1"/>
                <w:sz w:val="20"/>
                <w:szCs w:val="20"/>
                <w:lang w:val="es-419"/>
              </w:rPr>
              <w:t>:</w:t>
            </w:r>
            <w:proofErr w:type="gramEnd"/>
            <w:r w:rsidRPr="009C3AE4">
              <w:rPr>
                <w:rFonts w:ascii="Arial Narrow" w:hAnsi="Arial Narrow" w:cs="Arial"/>
                <w:color w:val="000000" w:themeColor="text1"/>
                <w:sz w:val="20"/>
                <w:szCs w:val="20"/>
                <w:lang w:val="es-419"/>
              </w:rPr>
              <w:t xml:space="preserve"> </w:t>
            </w:r>
            <w:r w:rsidR="00816AD8" w:rsidRPr="009C3AE4">
              <w:rPr>
                <w:rFonts w:ascii="Arial Narrow" w:hAnsi="Arial Narrow" w:cs="Arial"/>
                <w:sz w:val="20"/>
                <w:szCs w:val="20"/>
                <w:lang w:val="es-419"/>
              </w:rPr>
              <w:t xml:space="preserve">Visualizar la ruta de navegación seguida por el usuario para llegar a su ubicación actual. Debe ubicarse debajo del menú en todas las secciones. </w:t>
            </w:r>
          </w:p>
          <w:p w14:paraId="3697A282"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Inicio de sesión</w:t>
            </w:r>
            <w:r w:rsidRPr="009C3AE4">
              <w:rPr>
                <w:rFonts w:ascii="Arial Narrow" w:hAnsi="Arial Narrow" w:cs="Arial"/>
                <w:color w:val="000000" w:themeColor="text1"/>
                <w:sz w:val="20"/>
                <w:szCs w:val="20"/>
                <w:lang w:val="es-419"/>
              </w:rPr>
              <w:t xml:space="preserve">: Mostrar en caso de requerir el acceso por medio de un formulario de registro al portal con su respectiva validación y atributos de seguridad. </w:t>
            </w:r>
          </w:p>
          <w:p w14:paraId="72422579"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Paginación</w:t>
            </w:r>
            <w:r w:rsidRPr="009C3AE4">
              <w:rPr>
                <w:rFonts w:ascii="Arial Narrow" w:hAnsi="Arial Narrow" w:cs="Arial"/>
                <w:color w:val="000000" w:themeColor="text1"/>
                <w:sz w:val="20"/>
                <w:szCs w:val="20"/>
                <w:lang w:val="es-419"/>
              </w:rPr>
              <w:t xml:space="preserve">: Permitir al usuario controlar el volumen de la información que desea ver, de manera ordenada. </w:t>
            </w:r>
          </w:p>
          <w:p w14:paraId="6EA48166"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Pestañas</w:t>
            </w:r>
            <w:r w:rsidRPr="009C3AE4">
              <w:rPr>
                <w:rFonts w:ascii="Arial Narrow" w:hAnsi="Arial Narrow" w:cs="Arial"/>
                <w:color w:val="000000" w:themeColor="text1"/>
                <w:sz w:val="20"/>
                <w:szCs w:val="20"/>
                <w:lang w:val="es-419"/>
              </w:rPr>
              <w:t xml:space="preserve">: Visualizar para permitir acciones en los elementos de navegación, puede ser horizontal o vertical. </w:t>
            </w:r>
          </w:p>
          <w:p w14:paraId="38051C5E"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Spinner</w:t>
            </w:r>
            <w:r w:rsidRPr="009C3AE4">
              <w:rPr>
                <w:rFonts w:ascii="Arial Narrow" w:hAnsi="Arial Narrow" w:cs="Arial"/>
                <w:color w:val="000000" w:themeColor="text1"/>
                <w:sz w:val="20"/>
                <w:szCs w:val="20"/>
                <w:lang w:val="es-419"/>
              </w:rPr>
              <w:t xml:space="preserve">: Se debe visualizar en caso realizar validaciones demoradas (3 a 5 segundos), de manera animada. </w:t>
            </w:r>
          </w:p>
          <w:p w14:paraId="371E14CC"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Tablas</w:t>
            </w:r>
            <w:r w:rsidRPr="009C3AE4">
              <w:rPr>
                <w:rFonts w:ascii="Arial Narrow" w:hAnsi="Arial Narrow" w:cs="Arial"/>
                <w:color w:val="000000" w:themeColor="text1"/>
                <w:sz w:val="20"/>
                <w:szCs w:val="20"/>
                <w:lang w:val="es-419"/>
              </w:rPr>
              <w:t xml:space="preserve">: Presentar en caso de otorgar información de manera clara y fácil de entender, en filas y columnas. </w:t>
            </w:r>
          </w:p>
          <w:p w14:paraId="18109700" w14:textId="77777777" w:rsidR="00F1779B" w:rsidRPr="009C3AE4" w:rsidRDefault="00F1779B" w:rsidP="00F1779B">
            <w:pPr>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Tooltip</w:t>
            </w:r>
            <w:r w:rsidRPr="009C3AE4">
              <w:rPr>
                <w:rFonts w:ascii="Arial Narrow" w:hAnsi="Arial Narrow" w:cs="Arial"/>
                <w:color w:val="000000" w:themeColor="text1"/>
                <w:sz w:val="20"/>
                <w:szCs w:val="20"/>
                <w:lang w:val="es-419"/>
              </w:rPr>
              <w:t xml:space="preserve">: Visualizar un pequeño mensaje informativo al realizar una acción hover o focus sobre elementos interactivos.  </w:t>
            </w:r>
          </w:p>
          <w:p w14:paraId="4F7D9A04"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Volver arriba</w:t>
            </w:r>
            <w:r w:rsidRPr="009C3AE4">
              <w:rPr>
                <w:rFonts w:ascii="Arial Narrow" w:hAnsi="Arial Narrow" w:cs="Arial"/>
                <w:color w:val="000000" w:themeColor="text1"/>
                <w:sz w:val="20"/>
                <w:szCs w:val="20"/>
                <w:lang w:val="es-419"/>
              </w:rPr>
              <w:t xml:space="preserve">: Este es un elemento debe presentarse siempre como acceso directo, permitiendo al usuario desplazarse a la parte superior de la sede desde cualquier sección.  </w:t>
            </w:r>
          </w:p>
        </w:tc>
        <w:tc>
          <w:tcPr>
            <w:tcW w:w="851" w:type="dxa"/>
            <w:vAlign w:val="center"/>
          </w:tcPr>
          <w:p w14:paraId="208A5C1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6FB2FD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3385713" w14:textId="77777777" w:rsidTr="00BF14FB">
        <w:trPr>
          <w:trHeight w:val="20"/>
          <w:jc w:val="center"/>
        </w:trPr>
        <w:tc>
          <w:tcPr>
            <w:tcW w:w="871" w:type="dxa"/>
            <w:shd w:val="clear" w:color="auto" w:fill="D9D9D9"/>
            <w:vAlign w:val="center"/>
          </w:tcPr>
          <w:p w14:paraId="032A4547" w14:textId="6DAD6D19"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p>
        </w:tc>
        <w:tc>
          <w:tcPr>
            <w:tcW w:w="6246" w:type="dxa"/>
            <w:shd w:val="clear" w:color="auto" w:fill="D9D9D9"/>
            <w:vAlign w:val="center"/>
          </w:tcPr>
          <w:p w14:paraId="07B0734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USABILIDAD</w:t>
            </w:r>
          </w:p>
        </w:tc>
        <w:tc>
          <w:tcPr>
            <w:tcW w:w="851" w:type="dxa"/>
            <w:shd w:val="clear" w:color="auto" w:fill="D9D9D9"/>
            <w:vAlign w:val="center"/>
          </w:tcPr>
          <w:p w14:paraId="17437DBC"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133B40F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631FBE9" w14:textId="77777777" w:rsidTr="00BF14FB">
        <w:trPr>
          <w:trHeight w:val="20"/>
          <w:jc w:val="center"/>
        </w:trPr>
        <w:tc>
          <w:tcPr>
            <w:tcW w:w="871" w:type="dxa"/>
            <w:vAlign w:val="center"/>
          </w:tcPr>
          <w:p w14:paraId="03716875" w14:textId="313F4CAC"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D0505D"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30C1058E"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tener un mapa de sitio, al cual se podrá acceder mediante la barra inferior (footer), este se deberá actualizar siempre que ocurran cambios en la estructura de la sede. El mapa facilitará la búsqueda y accesibilidad a los contenidos incluidos en la sede.</w:t>
            </w:r>
          </w:p>
        </w:tc>
        <w:tc>
          <w:tcPr>
            <w:tcW w:w="851" w:type="dxa"/>
            <w:vAlign w:val="center"/>
          </w:tcPr>
          <w:p w14:paraId="77FEE32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85CABA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EA30FC5" w14:textId="77777777" w:rsidTr="00BF14FB">
        <w:trPr>
          <w:trHeight w:val="20"/>
          <w:jc w:val="center"/>
        </w:trPr>
        <w:tc>
          <w:tcPr>
            <w:tcW w:w="871" w:type="dxa"/>
            <w:vAlign w:val="center"/>
          </w:tcPr>
          <w:p w14:paraId="08F77467" w14:textId="646D2E3C"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5</w:t>
            </w:r>
            <w:r w:rsidR="00D0505D" w:rsidRPr="009C3AE4">
              <w:rPr>
                <w:rFonts w:ascii="Arial Narrow" w:hAnsi="Arial Narrow" w:cs="Arial"/>
                <w:b/>
                <w:bCs/>
                <w:color w:val="000000" w:themeColor="text1"/>
                <w:sz w:val="20"/>
                <w:szCs w:val="20"/>
              </w:rPr>
              <w:t>.2</w:t>
            </w:r>
          </w:p>
        </w:tc>
        <w:tc>
          <w:tcPr>
            <w:tcW w:w="6246" w:type="dxa"/>
            <w:vAlign w:val="center"/>
          </w:tcPr>
          <w:p w14:paraId="18393EA8"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La sede electrónica deberá asegurar la calidad del código para que no existan tags y/o enlaces rotos.</w:t>
            </w:r>
          </w:p>
        </w:tc>
        <w:tc>
          <w:tcPr>
            <w:tcW w:w="851" w:type="dxa"/>
            <w:vAlign w:val="center"/>
          </w:tcPr>
          <w:p w14:paraId="67255F1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FBDC7B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693D4AF" w14:textId="77777777" w:rsidTr="00BF14FB">
        <w:trPr>
          <w:trHeight w:val="20"/>
          <w:jc w:val="center"/>
        </w:trPr>
        <w:tc>
          <w:tcPr>
            <w:tcW w:w="871" w:type="dxa"/>
            <w:vAlign w:val="center"/>
          </w:tcPr>
          <w:p w14:paraId="60A0C810" w14:textId="4B93A623"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D0505D" w:rsidRPr="009C3AE4">
              <w:rPr>
                <w:rFonts w:ascii="Arial Narrow" w:hAnsi="Arial Narrow" w:cs="Arial"/>
                <w:b/>
                <w:bCs/>
                <w:color w:val="000000" w:themeColor="text1"/>
                <w:sz w:val="20"/>
                <w:szCs w:val="20"/>
              </w:rPr>
              <w:t>.3</w:t>
            </w:r>
          </w:p>
        </w:tc>
        <w:tc>
          <w:tcPr>
            <w:tcW w:w="6246" w:type="dxa"/>
            <w:vAlign w:val="center"/>
          </w:tcPr>
          <w:p w14:paraId="1328034E"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tener etiquetas en los campos de captura de información para los formularios, permitiendo visualizar la información que el usuario está diligenciando. Las etiquetas deberán ser las mismas para los campos que soliciten la misma información dentro de la sede.</w:t>
            </w:r>
          </w:p>
        </w:tc>
        <w:tc>
          <w:tcPr>
            <w:tcW w:w="851" w:type="dxa"/>
            <w:vAlign w:val="center"/>
          </w:tcPr>
          <w:p w14:paraId="0113739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2475BA6"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BAF4F4E" w14:textId="77777777" w:rsidTr="00BF14FB">
        <w:trPr>
          <w:trHeight w:val="20"/>
          <w:jc w:val="center"/>
        </w:trPr>
        <w:tc>
          <w:tcPr>
            <w:tcW w:w="871" w:type="dxa"/>
            <w:vAlign w:val="center"/>
          </w:tcPr>
          <w:p w14:paraId="505319A9" w14:textId="7A596D98"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D0505D" w:rsidRPr="009C3AE4">
              <w:rPr>
                <w:rFonts w:ascii="Arial Narrow" w:hAnsi="Arial Narrow" w:cs="Arial"/>
                <w:b/>
                <w:bCs/>
                <w:color w:val="000000" w:themeColor="text1"/>
                <w:sz w:val="20"/>
                <w:szCs w:val="20"/>
              </w:rPr>
              <w:t>.</w:t>
            </w:r>
            <w:r w:rsidR="001A0924" w:rsidRPr="009C3AE4">
              <w:rPr>
                <w:rFonts w:ascii="Arial Narrow" w:hAnsi="Arial Narrow" w:cs="Arial"/>
                <w:b/>
                <w:bCs/>
                <w:color w:val="000000" w:themeColor="text1"/>
                <w:sz w:val="20"/>
                <w:szCs w:val="20"/>
              </w:rPr>
              <w:t>4</w:t>
            </w:r>
          </w:p>
        </w:tc>
        <w:tc>
          <w:tcPr>
            <w:tcW w:w="6246" w:type="dxa"/>
            <w:vAlign w:val="center"/>
          </w:tcPr>
          <w:p w14:paraId="1F0C4B4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proporcionar mensajes de confirmación cuando se requiera sobre las acciones que el usuario realice.</w:t>
            </w:r>
          </w:p>
        </w:tc>
        <w:tc>
          <w:tcPr>
            <w:tcW w:w="851" w:type="dxa"/>
            <w:vAlign w:val="center"/>
          </w:tcPr>
          <w:p w14:paraId="35B199D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966E6C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554D158" w14:textId="77777777" w:rsidTr="00BF14FB">
        <w:trPr>
          <w:trHeight w:val="20"/>
          <w:jc w:val="center"/>
        </w:trPr>
        <w:tc>
          <w:tcPr>
            <w:tcW w:w="871" w:type="dxa"/>
            <w:vAlign w:val="center"/>
          </w:tcPr>
          <w:p w14:paraId="0F825169" w14:textId="53CE5B1A"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.5</w:t>
            </w:r>
          </w:p>
        </w:tc>
        <w:tc>
          <w:tcPr>
            <w:tcW w:w="6246" w:type="dxa"/>
            <w:vAlign w:val="center"/>
          </w:tcPr>
          <w:p w14:paraId="1579D62E"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proporcionar páginas personalizadas para manejar el error 404 si se llegara a presentar.</w:t>
            </w:r>
          </w:p>
        </w:tc>
        <w:tc>
          <w:tcPr>
            <w:tcW w:w="851" w:type="dxa"/>
            <w:vAlign w:val="center"/>
          </w:tcPr>
          <w:p w14:paraId="7E1A5C8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45D961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F4CBCB7" w14:textId="77777777" w:rsidTr="00BF14FB">
        <w:trPr>
          <w:trHeight w:val="20"/>
          <w:jc w:val="center"/>
        </w:trPr>
        <w:tc>
          <w:tcPr>
            <w:tcW w:w="871" w:type="dxa"/>
            <w:vAlign w:val="center"/>
          </w:tcPr>
          <w:p w14:paraId="41EFEBA5" w14:textId="2E89CA17"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.6</w:t>
            </w:r>
          </w:p>
        </w:tc>
        <w:tc>
          <w:tcPr>
            <w:tcW w:w="6246" w:type="dxa"/>
            <w:vAlign w:val="center"/>
          </w:tcPr>
          <w:p w14:paraId="2C2FE824"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utilizar etiquetas claras en botones o enlaces indicando la acción que se realizará cuando se haga clic.</w:t>
            </w:r>
          </w:p>
        </w:tc>
        <w:tc>
          <w:tcPr>
            <w:tcW w:w="851" w:type="dxa"/>
            <w:vAlign w:val="center"/>
          </w:tcPr>
          <w:p w14:paraId="44E986B1"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DE1176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90BBCEA" w14:textId="77777777" w:rsidTr="00BF14FB">
        <w:trPr>
          <w:trHeight w:val="20"/>
          <w:jc w:val="center"/>
        </w:trPr>
        <w:tc>
          <w:tcPr>
            <w:tcW w:w="871" w:type="dxa"/>
            <w:vAlign w:val="center"/>
          </w:tcPr>
          <w:p w14:paraId="4DF08595" w14:textId="771A9F6E"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.7</w:t>
            </w:r>
          </w:p>
        </w:tc>
        <w:tc>
          <w:tcPr>
            <w:tcW w:w="6246" w:type="dxa"/>
            <w:vAlign w:val="center"/>
          </w:tcPr>
          <w:p w14:paraId="1F417B73"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proporcionar opciones en diálogos o mensajes para elegir una próxima acción como un botón "Cancelar" o "Atrás".</w:t>
            </w:r>
          </w:p>
        </w:tc>
        <w:tc>
          <w:tcPr>
            <w:tcW w:w="851" w:type="dxa"/>
            <w:vAlign w:val="center"/>
          </w:tcPr>
          <w:p w14:paraId="2E29A7D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F18E4B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C86ADF9" w14:textId="77777777" w:rsidTr="00BF14FB">
        <w:trPr>
          <w:trHeight w:val="20"/>
          <w:jc w:val="center"/>
        </w:trPr>
        <w:tc>
          <w:tcPr>
            <w:tcW w:w="871" w:type="dxa"/>
            <w:vAlign w:val="center"/>
          </w:tcPr>
          <w:p w14:paraId="625B34D2" w14:textId="53633F50"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.8</w:t>
            </w:r>
          </w:p>
        </w:tc>
        <w:tc>
          <w:tcPr>
            <w:tcW w:w="6246" w:type="dxa"/>
            <w:vAlign w:val="center"/>
          </w:tcPr>
          <w:p w14:paraId="600657FE"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otorgar confirmaciones fáciles de entender para acciones con consecuencias graves como eliminar una cuenta, con opciones para deshacer la acción antes de que se complete.</w:t>
            </w:r>
          </w:p>
        </w:tc>
        <w:tc>
          <w:tcPr>
            <w:tcW w:w="851" w:type="dxa"/>
            <w:vAlign w:val="center"/>
          </w:tcPr>
          <w:p w14:paraId="6E6AA73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C9D605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C83A6B4" w14:textId="77777777" w:rsidTr="00BF14FB">
        <w:trPr>
          <w:trHeight w:val="20"/>
          <w:jc w:val="center"/>
        </w:trPr>
        <w:tc>
          <w:tcPr>
            <w:tcW w:w="871" w:type="dxa"/>
            <w:vAlign w:val="center"/>
          </w:tcPr>
          <w:p w14:paraId="25CCE94C" w14:textId="2180BFC0"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.9</w:t>
            </w:r>
          </w:p>
        </w:tc>
        <w:tc>
          <w:tcPr>
            <w:tcW w:w="6246" w:type="dxa"/>
            <w:vAlign w:val="center"/>
          </w:tcPr>
          <w:p w14:paraId="411ED92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permitir al usuario desplazarse adelante o atrás dentro de una navegación con opciones claras. Se debe conservar la misma estructura de menú en todas las páginas de la sede.</w:t>
            </w:r>
          </w:p>
        </w:tc>
        <w:tc>
          <w:tcPr>
            <w:tcW w:w="851" w:type="dxa"/>
            <w:vAlign w:val="center"/>
          </w:tcPr>
          <w:p w14:paraId="577DB77C"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CF4F5B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B83E7D1" w14:textId="77777777" w:rsidTr="00BF14FB">
        <w:trPr>
          <w:trHeight w:val="20"/>
          <w:jc w:val="center"/>
        </w:trPr>
        <w:tc>
          <w:tcPr>
            <w:tcW w:w="871" w:type="dxa"/>
            <w:vAlign w:val="center"/>
          </w:tcPr>
          <w:p w14:paraId="519F21D4" w14:textId="6348DA80"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001A0924" w:rsidRPr="009C3AE4">
              <w:rPr>
                <w:rFonts w:ascii="Arial Narrow" w:hAnsi="Arial Narrow" w:cs="Arial"/>
                <w:b/>
                <w:bCs/>
                <w:color w:val="000000" w:themeColor="text1"/>
                <w:sz w:val="20"/>
                <w:szCs w:val="20"/>
              </w:rPr>
              <w:t>0</w:t>
            </w:r>
          </w:p>
        </w:tc>
        <w:tc>
          <w:tcPr>
            <w:tcW w:w="6246" w:type="dxa"/>
            <w:vAlign w:val="center"/>
          </w:tcPr>
          <w:p w14:paraId="60E1A512"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utilizar los mismos botones para acciones como “Guardar o “Cancelar”.</w:t>
            </w:r>
          </w:p>
        </w:tc>
        <w:tc>
          <w:tcPr>
            <w:tcW w:w="851" w:type="dxa"/>
            <w:vAlign w:val="center"/>
          </w:tcPr>
          <w:p w14:paraId="4B86825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2427B61"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4B8288A" w14:textId="77777777" w:rsidTr="00BF14FB">
        <w:trPr>
          <w:trHeight w:val="20"/>
          <w:jc w:val="center"/>
        </w:trPr>
        <w:tc>
          <w:tcPr>
            <w:tcW w:w="871" w:type="dxa"/>
            <w:vAlign w:val="center"/>
          </w:tcPr>
          <w:p w14:paraId="1E6123E2" w14:textId="7CF351B7"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001A0924" w:rsidRPr="009C3AE4">
              <w:rPr>
                <w:rFonts w:ascii="Arial Narrow" w:hAnsi="Arial Narrow" w:cs="Arial"/>
                <w:b/>
                <w:bCs/>
                <w:color w:val="000000" w:themeColor="text1"/>
                <w:sz w:val="20"/>
                <w:szCs w:val="20"/>
              </w:rPr>
              <w:t>1</w:t>
            </w:r>
          </w:p>
        </w:tc>
        <w:tc>
          <w:tcPr>
            <w:tcW w:w="6246" w:type="dxa"/>
            <w:vAlign w:val="center"/>
          </w:tcPr>
          <w:p w14:paraId="0FAA4F40"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implementar controles de bloqueo en elementos de interacción para prevenir que el usuario realice acciones que puedan tener consecuencias graves, como hacer clic varias veces en un botón "Enviar" y enviar varias veces el mismo formulario.</w:t>
            </w:r>
          </w:p>
        </w:tc>
        <w:tc>
          <w:tcPr>
            <w:tcW w:w="851" w:type="dxa"/>
            <w:vAlign w:val="center"/>
          </w:tcPr>
          <w:p w14:paraId="13AEFBEE"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B039D59" w14:textId="77777777" w:rsidR="00F1779B" w:rsidRPr="009C3AE4" w:rsidRDefault="00F1779B" w:rsidP="00F1779B">
            <w:pPr>
              <w:spacing w:after="0"/>
              <w:jc w:val="both"/>
              <w:rPr>
                <w:rFonts w:ascii="Arial Narrow" w:hAnsi="Arial Narrow" w:cs="Calibri"/>
                <w:color w:val="000000" w:themeColor="text1"/>
                <w:sz w:val="20"/>
                <w:szCs w:val="20"/>
              </w:rPr>
            </w:pPr>
          </w:p>
        </w:tc>
      </w:tr>
      <w:tr w:rsidR="00F1779B" w:rsidRPr="009C3AE4" w14:paraId="03687759" w14:textId="77777777" w:rsidTr="00BF14FB">
        <w:trPr>
          <w:trHeight w:val="20"/>
          <w:jc w:val="center"/>
        </w:trPr>
        <w:tc>
          <w:tcPr>
            <w:tcW w:w="871" w:type="dxa"/>
            <w:vAlign w:val="center"/>
          </w:tcPr>
          <w:p w14:paraId="77F7FB5D" w14:textId="1D92C4EE"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001A0924" w:rsidRPr="009C3AE4">
              <w:rPr>
                <w:rFonts w:ascii="Arial Narrow" w:hAnsi="Arial Narrow" w:cs="Arial"/>
                <w:b/>
                <w:bCs/>
                <w:color w:val="000000" w:themeColor="text1"/>
                <w:sz w:val="20"/>
                <w:szCs w:val="20"/>
              </w:rPr>
              <w:t>2</w:t>
            </w:r>
          </w:p>
        </w:tc>
        <w:tc>
          <w:tcPr>
            <w:tcW w:w="6246" w:type="dxa"/>
            <w:vAlign w:val="center"/>
          </w:tcPr>
          <w:p w14:paraId="7F7318B1"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proporcionar atajos de teclado en los formularios para completar rápidamente los campos, como la tecla "Tab" para cambiar entre campos o la tecla "Enter" para enviar el formulario.</w:t>
            </w:r>
          </w:p>
        </w:tc>
        <w:tc>
          <w:tcPr>
            <w:tcW w:w="851" w:type="dxa"/>
            <w:vAlign w:val="center"/>
          </w:tcPr>
          <w:p w14:paraId="7D872C8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5C3CBA6"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09B0281" w14:textId="77777777" w:rsidTr="00BF14FB">
        <w:trPr>
          <w:trHeight w:val="20"/>
          <w:jc w:val="center"/>
        </w:trPr>
        <w:tc>
          <w:tcPr>
            <w:tcW w:w="871" w:type="dxa"/>
            <w:vAlign w:val="center"/>
          </w:tcPr>
          <w:p w14:paraId="59B75537" w14:textId="2299A439"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5</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001A0924" w:rsidRPr="009C3AE4">
              <w:rPr>
                <w:rFonts w:ascii="Arial Narrow" w:hAnsi="Arial Narrow" w:cs="Arial"/>
                <w:b/>
                <w:bCs/>
                <w:color w:val="000000" w:themeColor="text1"/>
                <w:sz w:val="20"/>
                <w:szCs w:val="20"/>
              </w:rPr>
              <w:t>3</w:t>
            </w:r>
          </w:p>
        </w:tc>
        <w:tc>
          <w:tcPr>
            <w:tcW w:w="6246" w:type="dxa"/>
            <w:vAlign w:val="center"/>
          </w:tcPr>
          <w:p w14:paraId="694D0E8C"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proporcionar documentación de ayuda o archivo multimedia para el diligenciamiento de  formularios o procesos largos, explicando el proceso completo y cómo completarlo de manera efectiva.</w:t>
            </w:r>
          </w:p>
        </w:tc>
        <w:tc>
          <w:tcPr>
            <w:tcW w:w="851" w:type="dxa"/>
            <w:vAlign w:val="center"/>
          </w:tcPr>
          <w:p w14:paraId="4C33FC75"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168E80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4C1A40C" w14:textId="77777777" w:rsidTr="00BF14FB">
        <w:trPr>
          <w:trHeight w:val="20"/>
          <w:jc w:val="center"/>
        </w:trPr>
        <w:tc>
          <w:tcPr>
            <w:tcW w:w="871" w:type="dxa"/>
            <w:shd w:val="clear" w:color="auto" w:fill="D9D9D9"/>
            <w:vAlign w:val="center"/>
          </w:tcPr>
          <w:p w14:paraId="45BBE927" w14:textId="7B3DD64D"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p>
        </w:tc>
        <w:tc>
          <w:tcPr>
            <w:tcW w:w="6246" w:type="dxa"/>
            <w:shd w:val="clear" w:color="auto" w:fill="D9D9D9"/>
            <w:vAlign w:val="center"/>
          </w:tcPr>
          <w:p w14:paraId="54EC5DC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ACCESIBILIDAD</w:t>
            </w:r>
          </w:p>
        </w:tc>
        <w:tc>
          <w:tcPr>
            <w:tcW w:w="851" w:type="dxa"/>
            <w:shd w:val="clear" w:color="auto" w:fill="D9D9D9"/>
            <w:vAlign w:val="center"/>
          </w:tcPr>
          <w:p w14:paraId="0AD6DDA9"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7002569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51892EC" w14:textId="77777777" w:rsidTr="00BF14FB">
        <w:trPr>
          <w:trHeight w:val="20"/>
          <w:jc w:val="center"/>
        </w:trPr>
        <w:tc>
          <w:tcPr>
            <w:tcW w:w="871" w:type="dxa"/>
            <w:vAlign w:val="center"/>
          </w:tcPr>
          <w:p w14:paraId="33BF2020" w14:textId="0E533FA3"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46403534"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contener texto alternativo en todos los elementos no textuales, por ejemplo: imágenes, gráficos, ilustraciones, fotos e iconos. Los textos alternativos no deben superar los 150 caracteres.</w:t>
            </w:r>
          </w:p>
        </w:tc>
        <w:tc>
          <w:tcPr>
            <w:tcW w:w="851" w:type="dxa"/>
            <w:vAlign w:val="center"/>
          </w:tcPr>
          <w:p w14:paraId="2845F3F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EAD300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64BB28A" w14:textId="77777777" w:rsidTr="00BF14FB">
        <w:trPr>
          <w:trHeight w:val="20"/>
          <w:jc w:val="center"/>
        </w:trPr>
        <w:tc>
          <w:tcPr>
            <w:tcW w:w="871" w:type="dxa"/>
            <w:vAlign w:val="center"/>
          </w:tcPr>
          <w:p w14:paraId="4AC956C7" w14:textId="2ABD06D7"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w:t>
            </w:r>
          </w:p>
        </w:tc>
        <w:tc>
          <w:tcPr>
            <w:tcW w:w="6246" w:type="dxa"/>
            <w:vAlign w:val="center"/>
          </w:tcPr>
          <w:p w14:paraId="2912F1A0"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Todos los contenidos de audio y/o video de la sede electrónica deberán tener mecanismos de reproducción, pausa y la opción para activación de subtítulos. Dichos contenidos deberán ir etiquetados y en caso de que el contenido sea en lenguaje de señas se aplica la LSC (Lenguaje de Señas Colombiana).</w:t>
            </w:r>
          </w:p>
        </w:tc>
        <w:tc>
          <w:tcPr>
            <w:tcW w:w="851" w:type="dxa"/>
            <w:vAlign w:val="center"/>
          </w:tcPr>
          <w:p w14:paraId="56CC5F17"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968D8A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0987797" w14:textId="77777777" w:rsidTr="00BF14FB">
        <w:trPr>
          <w:trHeight w:val="20"/>
          <w:jc w:val="center"/>
        </w:trPr>
        <w:tc>
          <w:tcPr>
            <w:tcW w:w="871" w:type="dxa"/>
            <w:vAlign w:val="center"/>
          </w:tcPr>
          <w:p w14:paraId="610D435A" w14:textId="30BC298B"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3</w:t>
            </w:r>
          </w:p>
        </w:tc>
        <w:tc>
          <w:tcPr>
            <w:tcW w:w="6246" w:type="dxa"/>
            <w:vAlign w:val="center"/>
          </w:tcPr>
          <w:p w14:paraId="54DDD120"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El contraste de color entre los elementos textuales de la sede electrónica y el fondo deberán ser de 4,5:1 para una correcta visualización por parte usuarios con limitaciones visuales.</w:t>
            </w:r>
          </w:p>
        </w:tc>
        <w:tc>
          <w:tcPr>
            <w:tcW w:w="851" w:type="dxa"/>
            <w:vAlign w:val="center"/>
          </w:tcPr>
          <w:p w14:paraId="5CAC950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3DD6C81"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7DFE18D" w14:textId="77777777" w:rsidTr="00BF14FB">
        <w:trPr>
          <w:trHeight w:val="20"/>
          <w:jc w:val="center"/>
        </w:trPr>
        <w:tc>
          <w:tcPr>
            <w:tcW w:w="871" w:type="dxa"/>
            <w:vAlign w:val="center"/>
          </w:tcPr>
          <w:p w14:paraId="3430B6D2" w14:textId="3D927F41"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4</w:t>
            </w:r>
          </w:p>
        </w:tc>
        <w:tc>
          <w:tcPr>
            <w:tcW w:w="6246" w:type="dxa"/>
            <w:vAlign w:val="center"/>
          </w:tcPr>
          <w:p w14:paraId="4BE25D65"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Todos los enlaces de la sede electrónica deberán redirigir a donde deben hacerlo, manteniendo la identidad visual y los elementos mínimos obligatorios.</w:t>
            </w:r>
          </w:p>
        </w:tc>
        <w:tc>
          <w:tcPr>
            <w:tcW w:w="851" w:type="dxa"/>
            <w:vAlign w:val="center"/>
          </w:tcPr>
          <w:p w14:paraId="4625D3FE"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4428B1F"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91C07FF" w14:textId="77777777" w:rsidTr="00BF14FB">
        <w:trPr>
          <w:trHeight w:val="20"/>
          <w:jc w:val="center"/>
        </w:trPr>
        <w:tc>
          <w:tcPr>
            <w:tcW w:w="871" w:type="dxa"/>
            <w:vAlign w:val="center"/>
          </w:tcPr>
          <w:p w14:paraId="62DCCE63" w14:textId="3828BE93"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5</w:t>
            </w:r>
          </w:p>
        </w:tc>
        <w:tc>
          <w:tcPr>
            <w:tcW w:w="6246" w:type="dxa"/>
            <w:vAlign w:val="center"/>
          </w:tcPr>
          <w:p w14:paraId="4BE6A905"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títulos y subtítulos de las secciones en la sede electrónica deberán ser jerárquicos, comenzando con un único H1 (más relevante) por cada URL, hasta un H6 (menos relevante). Los títulos y subtítulos no se podrán saltar, es decir, de un H1 a un H4, por ejemplo.</w:t>
            </w:r>
          </w:p>
        </w:tc>
        <w:tc>
          <w:tcPr>
            <w:tcW w:w="851" w:type="dxa"/>
            <w:vAlign w:val="center"/>
          </w:tcPr>
          <w:p w14:paraId="6AEF04B9"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E951A3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7AA8E2B" w14:textId="77777777" w:rsidTr="00BF14FB">
        <w:trPr>
          <w:trHeight w:val="20"/>
          <w:jc w:val="center"/>
        </w:trPr>
        <w:tc>
          <w:tcPr>
            <w:tcW w:w="871" w:type="dxa"/>
            <w:vAlign w:val="center"/>
          </w:tcPr>
          <w:p w14:paraId="736BB540" w14:textId="0E23DEB4"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6</w:t>
            </w:r>
          </w:p>
        </w:tc>
        <w:tc>
          <w:tcPr>
            <w:tcW w:w="6246" w:type="dxa"/>
            <w:vAlign w:val="center"/>
          </w:tcPr>
          <w:p w14:paraId="06153C82"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tener un elemento que permita al usuario dirigirse al contenido superior de la página, evitando hacer scroll hacia arriba. Solo aplica cuando la página tiene scroll hacia abajo.</w:t>
            </w:r>
          </w:p>
        </w:tc>
        <w:tc>
          <w:tcPr>
            <w:tcW w:w="851" w:type="dxa"/>
            <w:vAlign w:val="center"/>
          </w:tcPr>
          <w:p w14:paraId="77BEFC3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4DE1A7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E9F29D1" w14:textId="77777777" w:rsidTr="00BF14FB">
        <w:trPr>
          <w:trHeight w:val="20"/>
          <w:jc w:val="center"/>
        </w:trPr>
        <w:tc>
          <w:tcPr>
            <w:tcW w:w="871" w:type="dxa"/>
            <w:vAlign w:val="center"/>
          </w:tcPr>
          <w:p w14:paraId="351CC4FD" w14:textId="112355F1"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7</w:t>
            </w:r>
          </w:p>
        </w:tc>
        <w:tc>
          <w:tcPr>
            <w:tcW w:w="6246" w:type="dxa"/>
            <w:vAlign w:val="center"/>
          </w:tcPr>
          <w:p w14:paraId="2BBDEEAF"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tener un elemento que permitirá volver a la página de inicio de </w:t>
            </w:r>
            <w:proofErr w:type="gramStart"/>
            <w:r w:rsidRPr="009C3AE4">
              <w:rPr>
                <w:rFonts w:ascii="Arial Narrow" w:hAnsi="Arial Narrow" w:cs="Arial"/>
                <w:color w:val="000000" w:themeColor="text1"/>
                <w:sz w:val="20"/>
                <w:szCs w:val="20"/>
                <w:lang w:val="es-419"/>
              </w:rPr>
              <w:t>la misma</w:t>
            </w:r>
            <w:proofErr w:type="gramEnd"/>
            <w:r w:rsidRPr="009C3AE4">
              <w:rPr>
                <w:rFonts w:ascii="Arial Narrow" w:hAnsi="Arial Narrow" w:cs="Arial"/>
                <w:color w:val="000000" w:themeColor="text1"/>
                <w:sz w:val="20"/>
                <w:szCs w:val="20"/>
                <w:lang w:val="es-419"/>
              </w:rPr>
              <w:t>.</w:t>
            </w:r>
          </w:p>
        </w:tc>
        <w:tc>
          <w:tcPr>
            <w:tcW w:w="851" w:type="dxa"/>
            <w:vAlign w:val="center"/>
          </w:tcPr>
          <w:p w14:paraId="307A821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6DCC5D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5AB6088" w14:textId="77777777" w:rsidTr="00BF14FB">
        <w:trPr>
          <w:trHeight w:val="20"/>
          <w:jc w:val="center"/>
        </w:trPr>
        <w:tc>
          <w:tcPr>
            <w:tcW w:w="871" w:type="dxa"/>
            <w:vAlign w:val="center"/>
          </w:tcPr>
          <w:p w14:paraId="7B1406CC" w14:textId="13A4BB05"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8</w:t>
            </w:r>
          </w:p>
        </w:tc>
        <w:tc>
          <w:tcPr>
            <w:tcW w:w="6246" w:type="dxa"/>
            <w:vAlign w:val="center"/>
          </w:tcPr>
          <w:p w14:paraId="4A55B213"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Las páginas de la sede electrónica deberán tener etiquetado de apertura y cierre adecuado para el caso del lenguaje HTML O XML.  </w:t>
            </w:r>
          </w:p>
        </w:tc>
        <w:tc>
          <w:tcPr>
            <w:tcW w:w="851" w:type="dxa"/>
            <w:vAlign w:val="center"/>
          </w:tcPr>
          <w:p w14:paraId="549D6761"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593E455"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A295612" w14:textId="77777777" w:rsidTr="00BF14FB">
        <w:trPr>
          <w:trHeight w:val="20"/>
          <w:jc w:val="center"/>
        </w:trPr>
        <w:tc>
          <w:tcPr>
            <w:tcW w:w="871" w:type="dxa"/>
            <w:vAlign w:val="center"/>
          </w:tcPr>
          <w:p w14:paraId="1AA2F81B" w14:textId="31A778B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9</w:t>
            </w:r>
          </w:p>
        </w:tc>
        <w:tc>
          <w:tcPr>
            <w:tcW w:w="6246" w:type="dxa"/>
            <w:vAlign w:val="center"/>
          </w:tcPr>
          <w:p w14:paraId="7914EE36"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contenido publicado en la sede electrónica deberá ser compatible con navegadores actuales como Microsoft Edge, Firefox o Chrome.</w:t>
            </w:r>
          </w:p>
        </w:tc>
        <w:tc>
          <w:tcPr>
            <w:tcW w:w="851" w:type="dxa"/>
            <w:vAlign w:val="center"/>
          </w:tcPr>
          <w:p w14:paraId="3303759E"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6C40CB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8376F78" w14:textId="77777777" w:rsidTr="00BF14FB">
        <w:trPr>
          <w:trHeight w:val="20"/>
          <w:jc w:val="center"/>
        </w:trPr>
        <w:tc>
          <w:tcPr>
            <w:tcW w:w="871" w:type="dxa"/>
            <w:vAlign w:val="center"/>
          </w:tcPr>
          <w:p w14:paraId="2ED7DF36" w14:textId="00CE2241" w:rsidR="00F1779B" w:rsidRPr="009C3AE4" w:rsidRDefault="00C44E09" w:rsidP="00F1779B">
            <w:pPr>
              <w:spacing w:after="0"/>
              <w:jc w:val="both"/>
              <w:rPr>
                <w:rFonts w:ascii="Arial Narrow" w:hAnsi="Arial Narrow" w:cs="Arial"/>
                <w:b/>
                <w:bCs/>
                <w:color w:val="000000" w:themeColor="text1"/>
                <w:sz w:val="20"/>
                <w:szCs w:val="20"/>
              </w:rPr>
            </w:pPr>
            <w:bookmarkStart w:id="5" w:name="_Hlk206677218"/>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10</w:t>
            </w:r>
          </w:p>
        </w:tc>
        <w:tc>
          <w:tcPr>
            <w:tcW w:w="6246" w:type="dxa"/>
            <w:vAlign w:val="center"/>
          </w:tcPr>
          <w:p w14:paraId="2A9AD8F6" w14:textId="752F6BB1"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permitir encontrar paginas por múltiples vías, por ejemplo: menús de navegación con los enlaces a todo el sitio, mapa de </w:t>
            </w:r>
            <w:proofErr w:type="gramStart"/>
            <w:r w:rsidRPr="009C3AE4">
              <w:rPr>
                <w:rFonts w:ascii="Arial Narrow" w:hAnsi="Arial Narrow" w:cs="Arial"/>
                <w:color w:val="000000" w:themeColor="text1"/>
                <w:sz w:val="20"/>
                <w:szCs w:val="20"/>
                <w:lang w:val="es-419"/>
              </w:rPr>
              <w:t>sitio</w:t>
            </w:r>
            <w:r w:rsidR="00B63EF9" w:rsidRPr="009C3AE4">
              <w:rPr>
                <w:rFonts w:ascii="Arial Narrow" w:hAnsi="Arial Narrow" w:cs="Arial"/>
                <w:color w:val="000000" w:themeColor="text1"/>
                <w:sz w:val="20"/>
                <w:szCs w:val="20"/>
                <w:lang w:val="es-419"/>
              </w:rPr>
              <w:t>,</w:t>
            </w:r>
            <w:r w:rsidRPr="009C3AE4">
              <w:rPr>
                <w:rFonts w:ascii="Arial Narrow" w:hAnsi="Arial Narrow" w:cs="Arial"/>
                <w:color w:val="000000" w:themeColor="text1"/>
                <w:sz w:val="20"/>
                <w:szCs w:val="20"/>
                <w:lang w:val="es-419"/>
              </w:rPr>
              <w:t>miga</w:t>
            </w:r>
            <w:proofErr w:type="gramEnd"/>
            <w:r w:rsidRPr="009C3AE4">
              <w:rPr>
                <w:rFonts w:ascii="Arial Narrow" w:hAnsi="Arial Narrow" w:cs="Arial"/>
                <w:color w:val="000000" w:themeColor="text1"/>
                <w:sz w:val="20"/>
                <w:szCs w:val="20"/>
                <w:lang w:val="es-419"/>
              </w:rPr>
              <w:t xml:space="preserve"> de </w:t>
            </w:r>
            <w:proofErr w:type="gramStart"/>
            <w:r w:rsidRPr="009C3AE4">
              <w:rPr>
                <w:rFonts w:ascii="Arial Narrow" w:hAnsi="Arial Narrow" w:cs="Arial"/>
                <w:color w:val="000000" w:themeColor="text1"/>
                <w:sz w:val="20"/>
                <w:szCs w:val="20"/>
                <w:lang w:val="es-419"/>
              </w:rPr>
              <w:t>pan</w:t>
            </w:r>
            <w:r w:rsidR="00B63EF9" w:rsidRPr="009C3AE4">
              <w:rPr>
                <w:rFonts w:ascii="Arial Narrow" w:hAnsi="Arial Narrow" w:cs="Arial"/>
                <w:color w:val="000000" w:themeColor="text1"/>
                <w:sz w:val="20"/>
                <w:szCs w:val="20"/>
                <w:lang w:val="es-419"/>
              </w:rPr>
              <w:t xml:space="preserve"> </w:t>
            </w:r>
            <w:r w:rsidRPr="009C3AE4">
              <w:rPr>
                <w:rFonts w:ascii="Arial Narrow" w:hAnsi="Arial Narrow" w:cs="Arial"/>
                <w:color w:val="000000" w:themeColor="text1"/>
                <w:sz w:val="20"/>
                <w:szCs w:val="20"/>
                <w:lang w:val="es-419"/>
              </w:rPr>
              <w:t>,</w:t>
            </w:r>
            <w:proofErr w:type="gramEnd"/>
            <w:r w:rsidRPr="009C3AE4">
              <w:rPr>
                <w:rFonts w:ascii="Arial Narrow" w:hAnsi="Arial Narrow" w:cs="Arial"/>
                <w:color w:val="000000" w:themeColor="text1"/>
                <w:sz w:val="20"/>
                <w:szCs w:val="20"/>
                <w:lang w:val="es-419"/>
              </w:rPr>
              <w:t xml:space="preserve"> tablas de contenido y buscadores.  </w:t>
            </w:r>
          </w:p>
        </w:tc>
        <w:tc>
          <w:tcPr>
            <w:tcW w:w="851" w:type="dxa"/>
            <w:vAlign w:val="center"/>
          </w:tcPr>
          <w:p w14:paraId="11820DA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5520FDD" w14:textId="77777777" w:rsidR="00F1779B" w:rsidRPr="009C3AE4" w:rsidRDefault="00F1779B" w:rsidP="00F1779B">
            <w:pPr>
              <w:spacing w:after="0"/>
              <w:jc w:val="both"/>
              <w:rPr>
                <w:rFonts w:ascii="Arial Narrow" w:hAnsi="Arial Narrow" w:cs="Calibri"/>
                <w:b/>
                <w:bCs/>
                <w:color w:val="000000" w:themeColor="text1"/>
                <w:sz w:val="20"/>
                <w:szCs w:val="20"/>
              </w:rPr>
            </w:pPr>
          </w:p>
        </w:tc>
      </w:tr>
      <w:bookmarkEnd w:id="5"/>
      <w:tr w:rsidR="00F1779B" w:rsidRPr="009C3AE4" w14:paraId="35B34280" w14:textId="77777777" w:rsidTr="00BF14FB">
        <w:trPr>
          <w:trHeight w:val="20"/>
          <w:jc w:val="center"/>
        </w:trPr>
        <w:tc>
          <w:tcPr>
            <w:tcW w:w="871" w:type="dxa"/>
            <w:vAlign w:val="center"/>
          </w:tcPr>
          <w:p w14:paraId="01BC34CD" w14:textId="1F80F98B"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11</w:t>
            </w:r>
          </w:p>
        </w:tc>
        <w:tc>
          <w:tcPr>
            <w:tcW w:w="6246" w:type="dxa"/>
            <w:vAlign w:val="center"/>
          </w:tcPr>
          <w:p w14:paraId="2C4246A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tener una navegación coherente permitiendo que la presentación y el orden de los elementos de navegación sean consistentes en todas las páginas para que los usuarios puedan entender como navegar adecuadamente.</w:t>
            </w:r>
          </w:p>
        </w:tc>
        <w:tc>
          <w:tcPr>
            <w:tcW w:w="851" w:type="dxa"/>
            <w:vAlign w:val="center"/>
          </w:tcPr>
          <w:p w14:paraId="059D7EFE"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61D863B"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C9234BD" w14:textId="77777777" w:rsidTr="00BF14FB">
        <w:trPr>
          <w:trHeight w:val="20"/>
          <w:jc w:val="center"/>
        </w:trPr>
        <w:tc>
          <w:tcPr>
            <w:tcW w:w="871" w:type="dxa"/>
            <w:vAlign w:val="center"/>
          </w:tcPr>
          <w:p w14:paraId="390B03C3" w14:textId="31F20750"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12</w:t>
            </w:r>
          </w:p>
        </w:tc>
        <w:tc>
          <w:tcPr>
            <w:tcW w:w="6246" w:type="dxa"/>
            <w:vAlign w:val="center"/>
          </w:tcPr>
          <w:p w14:paraId="769C32D1"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estructura de las páginas para la sede electrónica deberá usar HTML semántico de manera adecuada, esto con el fin de que los navegadores, motores de búsqueda y otras tecnologías puedan entender el contenido de la página de manera más efectiva.</w:t>
            </w:r>
          </w:p>
        </w:tc>
        <w:tc>
          <w:tcPr>
            <w:tcW w:w="851" w:type="dxa"/>
            <w:vAlign w:val="center"/>
          </w:tcPr>
          <w:p w14:paraId="61567A1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D973327"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52F4E30" w14:textId="77777777" w:rsidTr="00BF14FB">
        <w:trPr>
          <w:trHeight w:val="20"/>
          <w:jc w:val="center"/>
        </w:trPr>
        <w:tc>
          <w:tcPr>
            <w:tcW w:w="871" w:type="dxa"/>
            <w:vAlign w:val="center"/>
          </w:tcPr>
          <w:p w14:paraId="4FFDFAC5" w14:textId="2D0F5C49"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13</w:t>
            </w:r>
          </w:p>
        </w:tc>
        <w:tc>
          <w:tcPr>
            <w:tcW w:w="6246" w:type="dxa"/>
            <w:vAlign w:val="center"/>
          </w:tcPr>
          <w:p w14:paraId="5D8A35A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formularios deberán tener el símbolo * para las entradas que sean requeridas.</w:t>
            </w:r>
          </w:p>
        </w:tc>
        <w:tc>
          <w:tcPr>
            <w:tcW w:w="851" w:type="dxa"/>
            <w:vAlign w:val="center"/>
          </w:tcPr>
          <w:p w14:paraId="1A3A0D1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014B34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D7AC14F" w14:textId="77777777" w:rsidTr="00BF14FB">
        <w:trPr>
          <w:trHeight w:val="20"/>
          <w:jc w:val="center"/>
        </w:trPr>
        <w:tc>
          <w:tcPr>
            <w:tcW w:w="871" w:type="dxa"/>
            <w:vAlign w:val="center"/>
          </w:tcPr>
          <w:p w14:paraId="32D770A3" w14:textId="4154164A"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14</w:t>
            </w:r>
          </w:p>
        </w:tc>
        <w:tc>
          <w:tcPr>
            <w:tcW w:w="6246" w:type="dxa"/>
            <w:vAlign w:val="center"/>
          </w:tcPr>
          <w:p w14:paraId="0E08F7F5"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En los formularios de la sede electrónica se deberá informar textualmente al usuario el significado de los símbolos utilizados para indicar la obligatoriedad de un campo.  </w:t>
            </w:r>
          </w:p>
        </w:tc>
        <w:tc>
          <w:tcPr>
            <w:tcW w:w="851" w:type="dxa"/>
            <w:vAlign w:val="center"/>
          </w:tcPr>
          <w:p w14:paraId="091D243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E02D38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C5AB9CE" w14:textId="77777777" w:rsidTr="00BF14FB">
        <w:trPr>
          <w:trHeight w:val="20"/>
          <w:jc w:val="center"/>
        </w:trPr>
        <w:tc>
          <w:tcPr>
            <w:tcW w:w="871" w:type="dxa"/>
            <w:vAlign w:val="center"/>
          </w:tcPr>
          <w:p w14:paraId="3956BB8E" w14:textId="51E7F07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15</w:t>
            </w:r>
          </w:p>
        </w:tc>
        <w:tc>
          <w:tcPr>
            <w:tcW w:w="6246" w:type="dxa"/>
            <w:vAlign w:val="center"/>
          </w:tcPr>
          <w:p w14:paraId="4F6617D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Se deberá informar al usuario si la entrada es válida o invalida remarcando dicha entrada o campo, así mismo, informar de errores o campos obligatorios sin diligenciar.  </w:t>
            </w:r>
          </w:p>
        </w:tc>
        <w:tc>
          <w:tcPr>
            <w:tcW w:w="851" w:type="dxa"/>
            <w:vAlign w:val="center"/>
          </w:tcPr>
          <w:p w14:paraId="1AAD8A7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EA5DEA3"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FE8EEF6" w14:textId="77777777" w:rsidTr="00BF14FB">
        <w:trPr>
          <w:trHeight w:val="20"/>
          <w:jc w:val="center"/>
        </w:trPr>
        <w:tc>
          <w:tcPr>
            <w:tcW w:w="871" w:type="dxa"/>
            <w:vAlign w:val="center"/>
          </w:tcPr>
          <w:p w14:paraId="0F96DC38" w14:textId="4A001DE7"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16</w:t>
            </w:r>
          </w:p>
        </w:tc>
        <w:tc>
          <w:tcPr>
            <w:tcW w:w="6246" w:type="dxa"/>
            <w:vAlign w:val="center"/>
          </w:tcPr>
          <w:p w14:paraId="298B15A7"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Los elementos HTML navegables de la sede electrónica como enlaces, botones, controles de reproducción y pausa, entre otros de la sede electrónica, deberán permitir su recorrido mediante teclado (tabulando) de arriba a abajo y de izquierda a derecha.  </w:t>
            </w:r>
          </w:p>
        </w:tc>
        <w:tc>
          <w:tcPr>
            <w:tcW w:w="851" w:type="dxa"/>
            <w:vAlign w:val="center"/>
          </w:tcPr>
          <w:p w14:paraId="57CA822E"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EF108B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210FF87" w14:textId="77777777" w:rsidTr="00BF14FB">
        <w:trPr>
          <w:trHeight w:val="20"/>
          <w:jc w:val="center"/>
        </w:trPr>
        <w:tc>
          <w:tcPr>
            <w:tcW w:w="871" w:type="dxa"/>
            <w:vAlign w:val="center"/>
          </w:tcPr>
          <w:p w14:paraId="362424F7" w14:textId="0188149E"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17</w:t>
            </w:r>
          </w:p>
        </w:tc>
        <w:tc>
          <w:tcPr>
            <w:tcW w:w="6246" w:type="dxa"/>
            <w:vAlign w:val="center"/>
          </w:tcPr>
          <w:p w14:paraId="23AAEA27"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botones que permitirán controlar elementos de audio, permitiendo pausar, reproducir y detener dichos elementos.</w:t>
            </w:r>
          </w:p>
        </w:tc>
        <w:tc>
          <w:tcPr>
            <w:tcW w:w="851" w:type="dxa"/>
            <w:vAlign w:val="center"/>
          </w:tcPr>
          <w:p w14:paraId="6EE5AC8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C180F5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DA26070" w14:textId="77777777" w:rsidTr="00BF14FB">
        <w:trPr>
          <w:trHeight w:val="20"/>
          <w:jc w:val="center"/>
        </w:trPr>
        <w:tc>
          <w:tcPr>
            <w:tcW w:w="871" w:type="dxa"/>
            <w:vAlign w:val="center"/>
          </w:tcPr>
          <w:p w14:paraId="2127BB2E" w14:textId="5C8BA1E0"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18</w:t>
            </w:r>
          </w:p>
        </w:tc>
        <w:tc>
          <w:tcPr>
            <w:tcW w:w="6246" w:type="dxa"/>
            <w:vAlign w:val="center"/>
          </w:tcPr>
          <w:p w14:paraId="0C44A516"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permitir el control de contenidos con movimiento como sliders, animaciones o carruseles facilitando al usuario los controles de reproducción y pausa de manera clara e intuitiva.  </w:t>
            </w:r>
          </w:p>
        </w:tc>
        <w:tc>
          <w:tcPr>
            <w:tcW w:w="851" w:type="dxa"/>
            <w:vAlign w:val="center"/>
          </w:tcPr>
          <w:p w14:paraId="407DFA8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C002BF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64CD318" w14:textId="77777777" w:rsidTr="00BF14FB">
        <w:trPr>
          <w:trHeight w:val="20"/>
          <w:jc w:val="center"/>
        </w:trPr>
        <w:tc>
          <w:tcPr>
            <w:tcW w:w="871" w:type="dxa"/>
            <w:vAlign w:val="center"/>
          </w:tcPr>
          <w:p w14:paraId="095AA91E" w14:textId="73CDFC38"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19</w:t>
            </w:r>
          </w:p>
        </w:tc>
        <w:tc>
          <w:tcPr>
            <w:tcW w:w="6246" w:type="dxa"/>
            <w:vAlign w:val="center"/>
          </w:tcPr>
          <w:p w14:paraId="7616A442"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textos coherentes con el contenido, de manera clara en títulos, páginas y secciones.</w:t>
            </w:r>
          </w:p>
        </w:tc>
        <w:tc>
          <w:tcPr>
            <w:tcW w:w="851" w:type="dxa"/>
            <w:vAlign w:val="center"/>
          </w:tcPr>
          <w:p w14:paraId="5DA8794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3426C9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6ECDD7C" w14:textId="77777777" w:rsidTr="00BF14FB">
        <w:trPr>
          <w:trHeight w:val="20"/>
          <w:jc w:val="center"/>
        </w:trPr>
        <w:tc>
          <w:tcPr>
            <w:tcW w:w="871" w:type="dxa"/>
            <w:vAlign w:val="center"/>
          </w:tcPr>
          <w:p w14:paraId="0C4B0B53" w14:textId="4051E096"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20</w:t>
            </w:r>
          </w:p>
        </w:tc>
        <w:tc>
          <w:tcPr>
            <w:tcW w:w="6246" w:type="dxa"/>
            <w:vAlign w:val="center"/>
          </w:tcPr>
          <w:p w14:paraId="35FE2D32"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otorgar instrucciones claras para todas las acciones que podrá realizar dentro del sitio web, por ejemplo, completar formularios, realizar una búsqueda, seleccionar opciones.  Las instrucciones deberán ser fáciles de entender para todos los usuarios, incluyendo los usuarios con discapacidades.  </w:t>
            </w:r>
          </w:p>
        </w:tc>
        <w:tc>
          <w:tcPr>
            <w:tcW w:w="851" w:type="dxa"/>
            <w:vAlign w:val="center"/>
          </w:tcPr>
          <w:p w14:paraId="731899EC"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1D5ECDF"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5067AFC" w14:textId="77777777" w:rsidTr="00BF14FB">
        <w:trPr>
          <w:trHeight w:val="20"/>
          <w:jc w:val="center"/>
        </w:trPr>
        <w:tc>
          <w:tcPr>
            <w:tcW w:w="871" w:type="dxa"/>
            <w:vAlign w:val="center"/>
          </w:tcPr>
          <w:p w14:paraId="57F9B9E8" w14:textId="2021B83B"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21</w:t>
            </w:r>
          </w:p>
        </w:tc>
        <w:tc>
          <w:tcPr>
            <w:tcW w:w="6246" w:type="dxa"/>
            <w:vAlign w:val="center"/>
          </w:tcPr>
          <w:p w14:paraId="225DEDA6"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Todos los enlaces deben tener textos claros y coherentes que orienten al usuario sobre el destino de redirección o proceso que se llevará a cabo, igualmente el atributo tooltip o etiqueta title debe ser coherente con el propósito del enlace o nombre.</w:t>
            </w:r>
          </w:p>
        </w:tc>
        <w:tc>
          <w:tcPr>
            <w:tcW w:w="851" w:type="dxa"/>
            <w:vAlign w:val="center"/>
          </w:tcPr>
          <w:p w14:paraId="0872B02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2DCA08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C6B775B" w14:textId="77777777" w:rsidTr="00BF14FB">
        <w:trPr>
          <w:trHeight w:val="20"/>
          <w:jc w:val="center"/>
        </w:trPr>
        <w:tc>
          <w:tcPr>
            <w:tcW w:w="871" w:type="dxa"/>
            <w:vAlign w:val="center"/>
          </w:tcPr>
          <w:p w14:paraId="74A8F4A1" w14:textId="48A56BD3"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6</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22</w:t>
            </w:r>
          </w:p>
        </w:tc>
        <w:tc>
          <w:tcPr>
            <w:tcW w:w="6246" w:type="dxa"/>
            <w:vAlign w:val="center"/>
          </w:tcPr>
          <w:p w14:paraId="10BDB196"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informar cualquier error en caso de existir, mediante texto claro y fácil, dando a entender lo sucedido y sugiriendo la solución si es posible. Lo anterior para cualquier elemento que funcione para informar.</w:t>
            </w:r>
          </w:p>
        </w:tc>
        <w:tc>
          <w:tcPr>
            <w:tcW w:w="851" w:type="dxa"/>
            <w:vAlign w:val="center"/>
          </w:tcPr>
          <w:p w14:paraId="58528CF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1F62EB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5F9C0AA" w14:textId="77777777" w:rsidTr="00BF14FB">
        <w:trPr>
          <w:trHeight w:val="20"/>
          <w:jc w:val="center"/>
        </w:trPr>
        <w:tc>
          <w:tcPr>
            <w:tcW w:w="871" w:type="dxa"/>
            <w:shd w:val="clear" w:color="auto" w:fill="D9D9D9"/>
            <w:vAlign w:val="center"/>
          </w:tcPr>
          <w:p w14:paraId="11CE9330" w14:textId="0D2666EE"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p>
        </w:tc>
        <w:tc>
          <w:tcPr>
            <w:tcW w:w="6246" w:type="dxa"/>
            <w:shd w:val="clear" w:color="auto" w:fill="D9D9D9"/>
            <w:vAlign w:val="center"/>
          </w:tcPr>
          <w:p w14:paraId="3CF1439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SEGURIDAD</w:t>
            </w:r>
          </w:p>
        </w:tc>
        <w:tc>
          <w:tcPr>
            <w:tcW w:w="851" w:type="dxa"/>
            <w:shd w:val="clear" w:color="auto" w:fill="D9D9D9"/>
            <w:vAlign w:val="center"/>
          </w:tcPr>
          <w:p w14:paraId="0EBB100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3962FFB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231B8EB" w14:textId="77777777" w:rsidTr="00BF14FB">
        <w:trPr>
          <w:trHeight w:val="20"/>
          <w:jc w:val="center"/>
        </w:trPr>
        <w:tc>
          <w:tcPr>
            <w:tcW w:w="871" w:type="dxa"/>
            <w:vAlign w:val="center"/>
          </w:tcPr>
          <w:p w14:paraId="79610CC6" w14:textId="154773CF"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1B341206" w14:textId="53DC9DD8"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bookmarkStart w:id="6" w:name="_Hlk209684276"/>
            <w:r w:rsidRPr="009C3AE4">
              <w:rPr>
                <w:rFonts w:ascii="Arial Narrow" w:hAnsi="Arial Narrow" w:cs="Arial"/>
                <w:color w:val="000000" w:themeColor="text1"/>
                <w:sz w:val="20"/>
                <w:szCs w:val="20"/>
              </w:rPr>
              <w:t>La sede electrónica deberá contar con certificados de seguridad SSL tipo Wildcard con validación de organización (OV), emitidos anualmente durante un periodo total de dos (2) años, que garantice comunicaciones seguras bajo el protocolo HTTPS, asegurando la privacidad, integridad y autenticidad de la información intercambiada entre el usuario y la entidad. El certificado deberá cubrir el dominio principal y todos los subdominios asociados al Fondo Rotatorio de la Policía</w:t>
            </w:r>
            <w:bookmarkEnd w:id="6"/>
            <w:r w:rsidRPr="009C3AE4">
              <w:rPr>
                <w:rFonts w:ascii="Arial Narrow" w:hAnsi="Arial Narrow" w:cs="Arial"/>
                <w:color w:val="000000" w:themeColor="text1"/>
                <w:sz w:val="20"/>
                <w:szCs w:val="20"/>
              </w:rPr>
              <w:t>.</w:t>
            </w:r>
          </w:p>
        </w:tc>
        <w:tc>
          <w:tcPr>
            <w:tcW w:w="851" w:type="dxa"/>
            <w:vAlign w:val="center"/>
          </w:tcPr>
          <w:p w14:paraId="37A44107" w14:textId="66B405B5" w:rsidR="00F1779B" w:rsidRPr="009C3AE4" w:rsidRDefault="00F1779B" w:rsidP="00F1779B">
            <w:pPr>
              <w:spacing w:after="0"/>
              <w:ind w:left="708" w:hanging="708"/>
              <w:jc w:val="both"/>
              <w:rPr>
                <w:rFonts w:ascii="Arial Narrow" w:hAnsi="Arial Narrow" w:cs="T3Font_2"/>
                <w:color w:val="000000" w:themeColor="text1"/>
                <w:sz w:val="20"/>
                <w:szCs w:val="20"/>
                <w:highlight w:val="yellow"/>
                <w:lang w:val="es-419"/>
              </w:rPr>
            </w:pPr>
          </w:p>
        </w:tc>
        <w:tc>
          <w:tcPr>
            <w:tcW w:w="910" w:type="dxa"/>
            <w:vAlign w:val="center"/>
          </w:tcPr>
          <w:p w14:paraId="335F8302" w14:textId="77777777" w:rsidR="00F1779B" w:rsidRPr="009C3AE4" w:rsidRDefault="00F1779B" w:rsidP="00F1779B">
            <w:pPr>
              <w:spacing w:after="0"/>
              <w:jc w:val="both"/>
              <w:rPr>
                <w:rFonts w:ascii="Arial Narrow" w:hAnsi="Arial Narrow" w:cs="Calibri"/>
                <w:b/>
                <w:bCs/>
                <w:color w:val="000000" w:themeColor="text1"/>
                <w:sz w:val="20"/>
                <w:szCs w:val="20"/>
                <w:highlight w:val="yellow"/>
              </w:rPr>
            </w:pPr>
          </w:p>
        </w:tc>
      </w:tr>
      <w:tr w:rsidR="00F1779B" w:rsidRPr="009C3AE4" w14:paraId="2BAF25F0" w14:textId="77777777" w:rsidTr="00BF14FB">
        <w:trPr>
          <w:trHeight w:val="20"/>
          <w:jc w:val="center"/>
        </w:trPr>
        <w:tc>
          <w:tcPr>
            <w:tcW w:w="871" w:type="dxa"/>
            <w:vAlign w:val="center"/>
          </w:tcPr>
          <w:p w14:paraId="788FFD5D" w14:textId="71327A47"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w:t>
            </w:r>
          </w:p>
        </w:tc>
        <w:tc>
          <w:tcPr>
            <w:tcW w:w="6246" w:type="dxa"/>
            <w:vAlign w:val="center"/>
          </w:tcPr>
          <w:p w14:paraId="46F7CB80" w14:textId="7C636294"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rPr>
              <w:t>El contratista deberá suministrar el certificado de seguridad SSL Wildcard OV indicado en el ítem 7.1, emitidos anualmente durante un periodo total de dos (2) años, a nombre del Fondo Rotatorio de la Policía y asociado al dominio oficial de la Entidad (forpo.gov.co). El contratista deberá entregar copia del certificado emitido por la entidad certificadora correspondiente y garantizar su correcta instalación y funcionamiento</w:t>
            </w:r>
          </w:p>
        </w:tc>
        <w:tc>
          <w:tcPr>
            <w:tcW w:w="851" w:type="dxa"/>
            <w:vAlign w:val="center"/>
          </w:tcPr>
          <w:p w14:paraId="2B46CAF0" w14:textId="77777777" w:rsidR="00F1779B" w:rsidRPr="009C3AE4" w:rsidRDefault="00F1779B" w:rsidP="00F1779B">
            <w:pPr>
              <w:spacing w:after="0"/>
              <w:ind w:left="708" w:hanging="708"/>
              <w:jc w:val="both"/>
              <w:rPr>
                <w:rFonts w:ascii="Arial Narrow" w:hAnsi="Arial Narrow" w:cs="T3Font_2"/>
                <w:color w:val="000000" w:themeColor="text1"/>
                <w:sz w:val="20"/>
                <w:szCs w:val="20"/>
                <w:highlight w:val="yellow"/>
                <w:lang w:val="es-419"/>
              </w:rPr>
            </w:pPr>
          </w:p>
        </w:tc>
        <w:tc>
          <w:tcPr>
            <w:tcW w:w="910" w:type="dxa"/>
            <w:vAlign w:val="center"/>
          </w:tcPr>
          <w:p w14:paraId="55E42012" w14:textId="77777777" w:rsidR="00F1779B" w:rsidRPr="009C3AE4" w:rsidRDefault="00F1779B" w:rsidP="00F1779B">
            <w:pPr>
              <w:spacing w:after="0"/>
              <w:jc w:val="both"/>
              <w:rPr>
                <w:rFonts w:ascii="Arial Narrow" w:hAnsi="Arial Narrow" w:cs="Calibri"/>
                <w:b/>
                <w:bCs/>
                <w:color w:val="000000" w:themeColor="text1"/>
                <w:sz w:val="20"/>
                <w:szCs w:val="20"/>
                <w:highlight w:val="yellow"/>
              </w:rPr>
            </w:pPr>
          </w:p>
        </w:tc>
      </w:tr>
      <w:tr w:rsidR="00F1779B" w:rsidRPr="009C3AE4" w14:paraId="59FC169D" w14:textId="77777777" w:rsidTr="00BF14FB">
        <w:trPr>
          <w:trHeight w:val="20"/>
          <w:jc w:val="center"/>
        </w:trPr>
        <w:tc>
          <w:tcPr>
            <w:tcW w:w="871" w:type="dxa"/>
            <w:vAlign w:val="center"/>
          </w:tcPr>
          <w:p w14:paraId="794F2207" w14:textId="3889EAD5"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3</w:t>
            </w:r>
          </w:p>
        </w:tc>
        <w:tc>
          <w:tcPr>
            <w:tcW w:w="6246" w:type="dxa"/>
            <w:vAlign w:val="center"/>
          </w:tcPr>
          <w:p w14:paraId="6BD96F6F" w14:textId="3936870A"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implementar un sistema antivirus en su infraestructura, para evitar infecciones de </w:t>
            </w:r>
            <w:proofErr w:type="gramStart"/>
            <w:r w:rsidRPr="009C3AE4">
              <w:rPr>
                <w:rFonts w:ascii="Arial Narrow" w:hAnsi="Arial Narrow" w:cs="Arial"/>
                <w:color w:val="000000" w:themeColor="text1"/>
                <w:sz w:val="20"/>
                <w:szCs w:val="20"/>
                <w:lang w:val="es-419"/>
              </w:rPr>
              <w:t>malware</w:t>
            </w:r>
            <w:proofErr w:type="gramEnd"/>
            <w:r w:rsidRPr="009C3AE4">
              <w:rPr>
                <w:rFonts w:ascii="Arial Narrow" w:hAnsi="Arial Narrow" w:cs="Arial"/>
                <w:color w:val="000000" w:themeColor="text1"/>
                <w:sz w:val="20"/>
                <w:szCs w:val="20"/>
                <w:lang w:val="es-419"/>
              </w:rPr>
              <w:t xml:space="preserve">, </w:t>
            </w:r>
            <w:r w:rsidRPr="009C3AE4">
              <w:rPr>
                <w:rFonts w:ascii="Arial Narrow" w:hAnsi="Arial Narrow" w:cs="Arial"/>
                <w:color w:val="000000" w:themeColor="text1"/>
                <w:sz w:val="20"/>
                <w:szCs w:val="20"/>
              </w:rPr>
              <w:t>garantizando su compatibilidad e integración con el antivirus existente en la entidad.</w:t>
            </w:r>
          </w:p>
        </w:tc>
        <w:tc>
          <w:tcPr>
            <w:tcW w:w="851" w:type="dxa"/>
            <w:vAlign w:val="center"/>
          </w:tcPr>
          <w:p w14:paraId="0F94F02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FCD1719"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A19182C" w14:textId="77777777" w:rsidTr="00BF14FB">
        <w:trPr>
          <w:trHeight w:val="20"/>
          <w:jc w:val="center"/>
        </w:trPr>
        <w:tc>
          <w:tcPr>
            <w:tcW w:w="871" w:type="dxa"/>
            <w:vAlign w:val="center"/>
          </w:tcPr>
          <w:p w14:paraId="36FC5A87" w14:textId="1E02BCBB"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4</w:t>
            </w:r>
          </w:p>
        </w:tc>
        <w:tc>
          <w:tcPr>
            <w:tcW w:w="6246" w:type="dxa"/>
            <w:vAlign w:val="center"/>
          </w:tcPr>
          <w:p w14:paraId="0A29D08D"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La sede electrónica deberá incluir métodos de verificación tipo captcha para los formularios que capturen información del trámite, incluyendo además componentes de accesibilidad.</w:t>
            </w:r>
          </w:p>
        </w:tc>
        <w:tc>
          <w:tcPr>
            <w:tcW w:w="851" w:type="dxa"/>
            <w:vAlign w:val="center"/>
          </w:tcPr>
          <w:p w14:paraId="01326D1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68FEA3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D904EB9" w14:textId="77777777" w:rsidTr="00BF14FB">
        <w:trPr>
          <w:trHeight w:val="20"/>
          <w:jc w:val="center"/>
        </w:trPr>
        <w:tc>
          <w:tcPr>
            <w:tcW w:w="871" w:type="dxa"/>
            <w:vAlign w:val="center"/>
          </w:tcPr>
          <w:p w14:paraId="0FC12D4E" w14:textId="6A0F131E"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5</w:t>
            </w:r>
          </w:p>
        </w:tc>
        <w:tc>
          <w:tcPr>
            <w:tcW w:w="6246" w:type="dxa"/>
            <w:vAlign w:val="center"/>
          </w:tcPr>
          <w:p w14:paraId="73D096D3" w14:textId="6C472403"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implementar los siguientes controles de seguridad para la autenticación</w:t>
            </w:r>
            <w:r w:rsidRPr="009C3AE4">
              <w:rPr>
                <w:rFonts w:ascii="Arial Narrow" w:hAnsi="Arial Narrow"/>
                <w:color w:val="000000" w:themeColor="text1"/>
                <w:sz w:val="20"/>
                <w:szCs w:val="20"/>
              </w:rPr>
              <w:t xml:space="preserve">, </w:t>
            </w:r>
            <w:r w:rsidRPr="009C3AE4">
              <w:rPr>
                <w:rFonts w:ascii="Arial Narrow" w:hAnsi="Arial Narrow" w:cs="Arial"/>
                <w:color w:val="000000" w:themeColor="text1"/>
                <w:sz w:val="20"/>
                <w:szCs w:val="20"/>
              </w:rPr>
              <w:t>garantizando la protección de los accesos y la integridad del sistema:</w:t>
            </w:r>
          </w:p>
          <w:p w14:paraId="0813D67F" w14:textId="77777777" w:rsidR="00F1779B" w:rsidRPr="009C3AE4" w:rsidRDefault="00F1779B" w:rsidP="00F1779B">
            <w:pPr>
              <w:pStyle w:val="Prrafodelista"/>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rPr>
              <w:t>Requerimiento de al menos dos factores de autenticación para usuarios con privilegios administrativos y perfiles sensibles.</w:t>
            </w:r>
          </w:p>
          <w:p w14:paraId="00F3D159" w14:textId="20F48051" w:rsidR="00F1779B" w:rsidRPr="009C3AE4" w:rsidRDefault="00F1779B" w:rsidP="00F1779B">
            <w:pPr>
              <w:pStyle w:val="Prrafodelista"/>
              <w:numPr>
                <w:ilvl w:val="0"/>
                <w:numId w:val="20"/>
              </w:num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rPr>
              <w:t>Aplicación de políticas de contraseñas seguras, incluyendo longitud mínima, complejidad, expiración y bloqueo tras intentos fallidos.</w:t>
            </w:r>
          </w:p>
        </w:tc>
        <w:tc>
          <w:tcPr>
            <w:tcW w:w="851" w:type="dxa"/>
            <w:vAlign w:val="center"/>
          </w:tcPr>
          <w:p w14:paraId="24B2E5CD" w14:textId="77777777" w:rsidR="00F1779B" w:rsidRPr="009C3AE4" w:rsidRDefault="00F1779B" w:rsidP="00F1779B">
            <w:pPr>
              <w:spacing w:after="0"/>
              <w:ind w:left="708" w:hanging="708"/>
              <w:jc w:val="both"/>
              <w:rPr>
                <w:rFonts w:ascii="Arial Narrow" w:hAnsi="Arial Narrow" w:cs="T3Font_2"/>
                <w:color w:val="000000" w:themeColor="text1"/>
                <w:sz w:val="20"/>
                <w:szCs w:val="20"/>
                <w:highlight w:val="yellow"/>
                <w:lang w:val="es-419"/>
              </w:rPr>
            </w:pPr>
          </w:p>
        </w:tc>
        <w:tc>
          <w:tcPr>
            <w:tcW w:w="910" w:type="dxa"/>
            <w:vAlign w:val="center"/>
          </w:tcPr>
          <w:p w14:paraId="7E26B23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306618A" w14:textId="77777777" w:rsidTr="00BF14FB">
        <w:trPr>
          <w:trHeight w:val="20"/>
          <w:jc w:val="center"/>
        </w:trPr>
        <w:tc>
          <w:tcPr>
            <w:tcW w:w="871" w:type="dxa"/>
            <w:vAlign w:val="center"/>
          </w:tcPr>
          <w:p w14:paraId="1428E3CE" w14:textId="5F5D6726"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6</w:t>
            </w:r>
          </w:p>
        </w:tc>
        <w:tc>
          <w:tcPr>
            <w:tcW w:w="6246" w:type="dxa"/>
            <w:vAlign w:val="center"/>
          </w:tcPr>
          <w:p w14:paraId="7FB80C15"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La sede electrónica deberá contar con los mecanismos de configuración para aceptar, denegar o revocar el consentimiento para el uso de cookies, la cual garantiza la privacidad de los datos que pueden ser utilizados por terceros.</w:t>
            </w:r>
          </w:p>
        </w:tc>
        <w:tc>
          <w:tcPr>
            <w:tcW w:w="851" w:type="dxa"/>
            <w:vAlign w:val="center"/>
          </w:tcPr>
          <w:p w14:paraId="52B46EF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F113AB7"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1A8C1A8" w14:textId="77777777" w:rsidTr="00BF14FB">
        <w:trPr>
          <w:trHeight w:val="399"/>
          <w:jc w:val="center"/>
        </w:trPr>
        <w:tc>
          <w:tcPr>
            <w:tcW w:w="871" w:type="dxa"/>
            <w:vAlign w:val="center"/>
          </w:tcPr>
          <w:p w14:paraId="26D8A3B5" w14:textId="1D4B034F"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7</w:t>
            </w:r>
          </w:p>
        </w:tc>
        <w:tc>
          <w:tcPr>
            <w:tcW w:w="6246" w:type="dxa"/>
            <w:vAlign w:val="center"/>
          </w:tcPr>
          <w:p w14:paraId="600D0F8D"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La sede electrónica deberá contar con una política de aviso y utilización de las cookies, con el fin de informar al ciudadano cuáles son las cookies que utiliza en la sede. </w:t>
            </w:r>
          </w:p>
        </w:tc>
        <w:tc>
          <w:tcPr>
            <w:tcW w:w="851" w:type="dxa"/>
            <w:vAlign w:val="center"/>
          </w:tcPr>
          <w:p w14:paraId="701A78EC"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29DFABB"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BCBD1ED" w14:textId="77777777" w:rsidTr="00BF14FB">
        <w:trPr>
          <w:trHeight w:val="20"/>
          <w:jc w:val="center"/>
        </w:trPr>
        <w:tc>
          <w:tcPr>
            <w:tcW w:w="871" w:type="dxa"/>
            <w:vAlign w:val="center"/>
          </w:tcPr>
          <w:p w14:paraId="021A2F30" w14:textId="61CAB3C1"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8</w:t>
            </w:r>
          </w:p>
        </w:tc>
        <w:tc>
          <w:tcPr>
            <w:tcW w:w="6246" w:type="dxa"/>
            <w:vAlign w:val="center"/>
          </w:tcPr>
          <w:p w14:paraId="41910028"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El contratista deberá garantizar que todos los </w:t>
            </w:r>
            <w:proofErr w:type="gramStart"/>
            <w:r w:rsidRPr="009C3AE4">
              <w:rPr>
                <w:rFonts w:ascii="Arial Narrow" w:hAnsi="Arial Narrow" w:cs="Arial"/>
                <w:color w:val="000000" w:themeColor="text1"/>
                <w:sz w:val="20"/>
                <w:szCs w:val="20"/>
                <w:lang w:val="es-419"/>
              </w:rPr>
              <w:t>links</w:t>
            </w:r>
            <w:proofErr w:type="gramEnd"/>
            <w:r w:rsidRPr="009C3AE4">
              <w:rPr>
                <w:rFonts w:ascii="Arial Narrow" w:hAnsi="Arial Narrow" w:cs="Arial"/>
                <w:color w:val="000000" w:themeColor="text1"/>
                <w:sz w:val="20"/>
                <w:szCs w:val="20"/>
                <w:lang w:val="es-419"/>
              </w:rPr>
              <w:t xml:space="preserve"> construidos dentro de la Sede Electrónica estén correctamente configurados.</w:t>
            </w:r>
          </w:p>
        </w:tc>
        <w:tc>
          <w:tcPr>
            <w:tcW w:w="851" w:type="dxa"/>
            <w:vAlign w:val="center"/>
          </w:tcPr>
          <w:p w14:paraId="72BFCF74"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3868C9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29E3B79" w14:textId="77777777" w:rsidTr="00BF14FB">
        <w:trPr>
          <w:trHeight w:val="20"/>
          <w:jc w:val="center"/>
        </w:trPr>
        <w:tc>
          <w:tcPr>
            <w:tcW w:w="871" w:type="dxa"/>
            <w:vAlign w:val="center"/>
          </w:tcPr>
          <w:p w14:paraId="75412180" w14:textId="385EECF3"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9</w:t>
            </w:r>
          </w:p>
        </w:tc>
        <w:tc>
          <w:tcPr>
            <w:tcW w:w="6246" w:type="dxa"/>
            <w:vAlign w:val="center"/>
          </w:tcPr>
          <w:p w14:paraId="5EAF1260" w14:textId="68C959A4" w:rsidR="00F1779B" w:rsidRPr="009C3AE4" w:rsidRDefault="00A93480"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sz w:val="20"/>
                <w:szCs w:val="20"/>
              </w:rPr>
              <w:t>La sede electrónica deberá habilitar las cabeceras de seguridad para el envío de información entre el navegador y el servidor web, entre otras: Content-Security-Policy (CSP), X-Content-Type-Options, X-</w:t>
            </w:r>
            <w:proofErr w:type="gramStart"/>
            <w:r w:rsidRPr="009C3AE4">
              <w:rPr>
                <w:rFonts w:ascii="Arial Narrow" w:hAnsi="Arial Narrow"/>
                <w:sz w:val="20"/>
                <w:szCs w:val="20"/>
              </w:rPr>
              <w:t>Frame</w:t>
            </w:r>
            <w:proofErr w:type="gramEnd"/>
            <w:r w:rsidRPr="009C3AE4">
              <w:rPr>
                <w:rFonts w:ascii="Arial Narrow" w:hAnsi="Arial Narrow"/>
                <w:sz w:val="20"/>
                <w:szCs w:val="20"/>
              </w:rPr>
              <w:t>-Options, X-XSS-Protection, Strict-Transport-Security (HSTS), Referrer-Policy, Permissions-Policy (en reemplazo de Feature-Policy), para cookies habilitar secure y HttpOnly</w:t>
            </w:r>
          </w:p>
        </w:tc>
        <w:tc>
          <w:tcPr>
            <w:tcW w:w="851" w:type="dxa"/>
            <w:vAlign w:val="center"/>
          </w:tcPr>
          <w:p w14:paraId="7D60D5D9"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6F8D20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5117162" w14:textId="77777777" w:rsidTr="00BF14FB">
        <w:trPr>
          <w:trHeight w:val="20"/>
          <w:jc w:val="center"/>
        </w:trPr>
        <w:tc>
          <w:tcPr>
            <w:tcW w:w="871" w:type="dxa"/>
            <w:vAlign w:val="center"/>
          </w:tcPr>
          <w:p w14:paraId="5B5C5E22" w14:textId="2CB4E718"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10</w:t>
            </w:r>
          </w:p>
        </w:tc>
        <w:tc>
          <w:tcPr>
            <w:tcW w:w="6246" w:type="dxa"/>
            <w:vAlign w:val="center"/>
          </w:tcPr>
          <w:p w14:paraId="01941BA4" w14:textId="047C09CD"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Implementar mensajes de error genéricos que no revelen información acerca de la tecnología usada, excepciones o parámetros que dispararon el error específico.</w:t>
            </w:r>
          </w:p>
        </w:tc>
        <w:tc>
          <w:tcPr>
            <w:tcW w:w="851" w:type="dxa"/>
            <w:vAlign w:val="center"/>
          </w:tcPr>
          <w:p w14:paraId="29F51B8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B2DBF5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F525064" w14:textId="77777777" w:rsidTr="00BF14FB">
        <w:trPr>
          <w:trHeight w:val="20"/>
          <w:jc w:val="center"/>
        </w:trPr>
        <w:tc>
          <w:tcPr>
            <w:tcW w:w="871" w:type="dxa"/>
            <w:vAlign w:val="center"/>
          </w:tcPr>
          <w:p w14:paraId="6937B4C9" w14:textId="33123BC4"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11</w:t>
            </w:r>
          </w:p>
        </w:tc>
        <w:tc>
          <w:tcPr>
            <w:tcW w:w="6246" w:type="dxa"/>
            <w:vAlign w:val="center"/>
          </w:tcPr>
          <w:p w14:paraId="191F6A5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Publicar en la sede electrónica la política de datos personales y su aviso de privacidad con el fin de dar cumplimiento a la Ley 1581 de 2012.</w:t>
            </w:r>
          </w:p>
        </w:tc>
        <w:tc>
          <w:tcPr>
            <w:tcW w:w="851" w:type="dxa"/>
            <w:vAlign w:val="center"/>
          </w:tcPr>
          <w:p w14:paraId="653F9E50"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4A955E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237AE99" w14:textId="77777777" w:rsidTr="00BF14FB">
        <w:trPr>
          <w:trHeight w:val="20"/>
          <w:jc w:val="center"/>
        </w:trPr>
        <w:tc>
          <w:tcPr>
            <w:tcW w:w="871" w:type="dxa"/>
            <w:vAlign w:val="center"/>
          </w:tcPr>
          <w:p w14:paraId="13E310BB" w14:textId="5D8BA2F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12</w:t>
            </w:r>
          </w:p>
        </w:tc>
        <w:tc>
          <w:tcPr>
            <w:tcW w:w="6246" w:type="dxa"/>
            <w:vAlign w:val="center"/>
          </w:tcPr>
          <w:p w14:paraId="090587EA"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Los componentes de la arquitectura de solución que soportan la sede electrónica deben estar actualizados a la última versión soportada.</w:t>
            </w:r>
          </w:p>
        </w:tc>
        <w:tc>
          <w:tcPr>
            <w:tcW w:w="851" w:type="dxa"/>
            <w:vAlign w:val="center"/>
          </w:tcPr>
          <w:p w14:paraId="343BD567"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676AF8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842A76F" w14:textId="77777777" w:rsidTr="00BF14FB">
        <w:trPr>
          <w:trHeight w:val="20"/>
          <w:jc w:val="center"/>
        </w:trPr>
        <w:tc>
          <w:tcPr>
            <w:tcW w:w="871" w:type="dxa"/>
            <w:vAlign w:val="center"/>
          </w:tcPr>
          <w:p w14:paraId="6D31E90A" w14:textId="50F70876"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13</w:t>
            </w:r>
          </w:p>
        </w:tc>
        <w:tc>
          <w:tcPr>
            <w:tcW w:w="6246" w:type="dxa"/>
            <w:vAlign w:val="center"/>
          </w:tcPr>
          <w:p w14:paraId="2EC60D16"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Proteger el código fuente de la sede electrónica, de manera que dificulte realizar procedimientos de ingeniería inversa (reversing) para analizar la lógica de la aplicación.</w:t>
            </w:r>
          </w:p>
        </w:tc>
        <w:tc>
          <w:tcPr>
            <w:tcW w:w="851" w:type="dxa"/>
            <w:vAlign w:val="center"/>
          </w:tcPr>
          <w:p w14:paraId="7EF0C08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518174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DEEF416" w14:textId="77777777" w:rsidTr="00BF14FB">
        <w:trPr>
          <w:trHeight w:val="20"/>
          <w:jc w:val="center"/>
        </w:trPr>
        <w:tc>
          <w:tcPr>
            <w:tcW w:w="871" w:type="dxa"/>
            <w:vAlign w:val="center"/>
          </w:tcPr>
          <w:p w14:paraId="313EC38F" w14:textId="300C7BF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7</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14</w:t>
            </w:r>
          </w:p>
        </w:tc>
        <w:tc>
          <w:tcPr>
            <w:tcW w:w="6246" w:type="dxa"/>
            <w:vAlign w:val="center"/>
          </w:tcPr>
          <w:p w14:paraId="4FE1126D" w14:textId="325509B8"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bookmarkStart w:id="7" w:name="_Hlk209684303"/>
            <w:r w:rsidRPr="009C3AE4">
              <w:rPr>
                <w:rFonts w:ascii="Arial Narrow" w:hAnsi="Arial Narrow" w:cs="Arial"/>
                <w:color w:val="000000" w:themeColor="text1"/>
                <w:sz w:val="20"/>
                <w:szCs w:val="20"/>
                <w:lang w:val="es-419"/>
              </w:rPr>
              <w:t>Implementación y licenciamiento por un período de dos (2) años de los plugins especializados de seguridad y optimización que se requieran, para garantizar el cumplimiento integral de los lineamientos técnicos y normativos establecidos por el Ministerio de Tecnologías de la Información y las Comunicaciones (MinTIC)</w:t>
            </w:r>
            <w:bookmarkEnd w:id="7"/>
            <w:r w:rsidRPr="009C3AE4">
              <w:rPr>
                <w:rFonts w:ascii="Arial Narrow" w:hAnsi="Arial Narrow" w:cs="Arial"/>
                <w:color w:val="000000" w:themeColor="text1"/>
                <w:sz w:val="20"/>
                <w:szCs w:val="20"/>
                <w:lang w:val="es-419"/>
              </w:rPr>
              <w:t>.</w:t>
            </w:r>
          </w:p>
        </w:tc>
        <w:tc>
          <w:tcPr>
            <w:tcW w:w="851" w:type="dxa"/>
            <w:vAlign w:val="center"/>
          </w:tcPr>
          <w:p w14:paraId="088CB26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8A49B85"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F337BEA" w14:textId="77777777" w:rsidTr="00BF14FB">
        <w:trPr>
          <w:trHeight w:val="20"/>
          <w:jc w:val="center"/>
        </w:trPr>
        <w:tc>
          <w:tcPr>
            <w:tcW w:w="871" w:type="dxa"/>
            <w:shd w:val="clear" w:color="auto" w:fill="D9D9D9"/>
            <w:vAlign w:val="center"/>
          </w:tcPr>
          <w:p w14:paraId="701E2BA8" w14:textId="69FBCE06" w:rsidR="001A0924"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8</w:t>
            </w:r>
          </w:p>
        </w:tc>
        <w:tc>
          <w:tcPr>
            <w:tcW w:w="6246" w:type="dxa"/>
            <w:shd w:val="clear" w:color="auto" w:fill="D9D9D9"/>
            <w:vAlign w:val="center"/>
          </w:tcPr>
          <w:p w14:paraId="507DC02B" w14:textId="714A390F"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color w:val="000000" w:themeColor="text1"/>
                <w:sz w:val="20"/>
                <w:szCs w:val="20"/>
                <w:lang w:val="es-419"/>
              </w:rPr>
              <w:t xml:space="preserve">ADMINISTRACIÓN – EDITOR </w:t>
            </w:r>
            <w:r w:rsidR="001A0924" w:rsidRPr="009C3AE4">
              <w:rPr>
                <w:rFonts w:ascii="Arial Narrow" w:hAnsi="Arial Narrow" w:cs="Arial"/>
                <w:b/>
                <w:color w:val="000000" w:themeColor="text1"/>
                <w:sz w:val="20"/>
                <w:szCs w:val="20"/>
                <w:lang w:val="es-419"/>
              </w:rPr>
              <w:t>– SOPORTE</w:t>
            </w:r>
            <w:r w:rsidRPr="009C3AE4">
              <w:rPr>
                <w:rFonts w:ascii="Arial Narrow" w:hAnsi="Arial Narrow" w:cs="Arial"/>
                <w:b/>
                <w:color w:val="000000" w:themeColor="text1"/>
                <w:sz w:val="20"/>
                <w:szCs w:val="20"/>
                <w:lang w:val="es-419"/>
              </w:rPr>
              <w:t xml:space="preserve"> </w:t>
            </w:r>
          </w:p>
        </w:tc>
        <w:tc>
          <w:tcPr>
            <w:tcW w:w="851" w:type="dxa"/>
            <w:shd w:val="clear" w:color="auto" w:fill="D9D9D9"/>
            <w:vAlign w:val="center"/>
          </w:tcPr>
          <w:p w14:paraId="03422072"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1AE35B55"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EAC2413" w14:textId="77777777" w:rsidTr="00BF14FB">
        <w:trPr>
          <w:trHeight w:val="20"/>
          <w:jc w:val="center"/>
        </w:trPr>
        <w:tc>
          <w:tcPr>
            <w:tcW w:w="871" w:type="dxa"/>
            <w:vAlign w:val="center"/>
          </w:tcPr>
          <w:p w14:paraId="152574AF" w14:textId="7C1BB795"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8</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58FA2BA6" w14:textId="77777777" w:rsidR="00F1779B" w:rsidRPr="009C3AE4" w:rsidRDefault="00F1779B" w:rsidP="00F1779B">
            <w:p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El sistema de la sede electrónica deberá permitir la creación de diferentes roles de usuario, con permisos específicos para garantizar un control adecuado de acceso y seguridad. Los siguientes roles y sus permisos asociados deben estar definidos y configurados en la plataforma:</w:t>
            </w:r>
          </w:p>
          <w:p w14:paraId="1069637D" w14:textId="77777777" w:rsidR="00F1779B" w:rsidRPr="009C3AE4" w:rsidRDefault="00F1779B" w:rsidP="00F1779B">
            <w:pPr>
              <w:numPr>
                <w:ilvl w:val="0"/>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Administrador de la Sede:</w:t>
            </w:r>
          </w:p>
          <w:p w14:paraId="361A6044" w14:textId="77777777" w:rsidR="00F1779B" w:rsidRPr="009C3AE4" w:rsidRDefault="00F1779B" w:rsidP="00F1779B">
            <w:pPr>
              <w:numPr>
                <w:ilvl w:val="1"/>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Permisos: Acceso completo a toda la administración de la sede electrónica.</w:t>
            </w:r>
          </w:p>
          <w:p w14:paraId="2CEBF0D6" w14:textId="77777777" w:rsidR="00F1779B" w:rsidRPr="009C3AE4" w:rsidRDefault="00F1779B" w:rsidP="00F1779B">
            <w:pPr>
              <w:numPr>
                <w:ilvl w:val="1"/>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Funciones:</w:t>
            </w:r>
          </w:p>
          <w:p w14:paraId="72831D4D"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 xml:space="preserve">Menú  usuarios y roles: </w:t>
            </w:r>
          </w:p>
          <w:p w14:paraId="2B0811D4" w14:textId="77777777" w:rsidR="00F1779B" w:rsidRPr="009C3AE4" w:rsidRDefault="00F1779B" w:rsidP="00F1779B">
            <w:pPr>
              <w:numPr>
                <w:ilvl w:val="0"/>
                <w:numId w:val="24"/>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 xml:space="preserve">En el menú de usuario se encuentra un listado de todos los usuarios registrados con el rol al que se encuentran asociados y que definen el contenido a los cuales tienen acceso, desde este menú se realiza la administración local de los usuarios permitiendo realizar las siguientes acciones: </w:t>
            </w:r>
          </w:p>
          <w:p w14:paraId="6FA0B96B" w14:textId="77777777" w:rsidR="00F1779B" w:rsidRPr="009C3AE4" w:rsidRDefault="00F1779B" w:rsidP="00F1779B">
            <w:pPr>
              <w:numPr>
                <w:ilvl w:val="0"/>
                <w:numId w:val="26"/>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Realizar búsqueda de usuarios mediante filtro.</w:t>
            </w:r>
          </w:p>
          <w:p w14:paraId="03F6420C" w14:textId="77777777" w:rsidR="00F1779B" w:rsidRPr="009C3AE4" w:rsidRDefault="00F1779B" w:rsidP="00F1779B">
            <w:pPr>
              <w:numPr>
                <w:ilvl w:val="0"/>
                <w:numId w:val="26"/>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Activar o Desactivar Usuario.</w:t>
            </w:r>
          </w:p>
          <w:p w14:paraId="195089B9" w14:textId="77777777" w:rsidR="00F1779B" w:rsidRPr="009C3AE4" w:rsidRDefault="00F1779B" w:rsidP="00F1779B">
            <w:pPr>
              <w:numPr>
                <w:ilvl w:val="0"/>
                <w:numId w:val="26"/>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Visualizar rol asignado.</w:t>
            </w:r>
          </w:p>
          <w:p w14:paraId="41C03CFF" w14:textId="77777777" w:rsidR="00F1779B" w:rsidRPr="009C3AE4" w:rsidRDefault="00F1779B" w:rsidP="00F1779B">
            <w:pPr>
              <w:numPr>
                <w:ilvl w:val="0"/>
                <w:numId w:val="26"/>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Visualizar fecha y hora de ultimo ingreso a la sede electrónica.</w:t>
            </w:r>
          </w:p>
          <w:p w14:paraId="06F0E4B9" w14:textId="77777777" w:rsidR="00F1779B" w:rsidRPr="009C3AE4" w:rsidRDefault="00F1779B" w:rsidP="00F1779B">
            <w:pPr>
              <w:numPr>
                <w:ilvl w:val="0"/>
                <w:numId w:val="26"/>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Modificar datos de acceso de forma Local.</w:t>
            </w:r>
          </w:p>
          <w:p w14:paraId="628337C4" w14:textId="77777777" w:rsidR="00F1779B" w:rsidRPr="009C3AE4" w:rsidRDefault="00F1779B" w:rsidP="00F1779B">
            <w:pPr>
              <w:spacing w:after="0" w:line="240" w:lineRule="auto"/>
              <w:ind w:left="3600"/>
              <w:jc w:val="both"/>
              <w:rPr>
                <w:rFonts w:ascii="Arial Narrow" w:eastAsia="Times New Roman" w:hAnsi="Arial Narrow"/>
                <w:color w:val="000000" w:themeColor="text1"/>
                <w:kern w:val="0"/>
                <w:sz w:val="20"/>
                <w:szCs w:val="20"/>
                <w:lang w:eastAsia="es-CO"/>
              </w:rPr>
            </w:pPr>
          </w:p>
          <w:p w14:paraId="5EFF3AA2" w14:textId="77777777" w:rsidR="00F1779B" w:rsidRPr="009C3AE4" w:rsidRDefault="00F1779B" w:rsidP="00F1779B">
            <w:pPr>
              <w:numPr>
                <w:ilvl w:val="0"/>
                <w:numId w:val="24"/>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 xml:space="preserve">Creación de nuevos usuarios: se debe  diligenciar un formulario con información de contacto y registro para autenticación, los campos que se deben diligenciar son: </w:t>
            </w:r>
          </w:p>
          <w:p w14:paraId="0079504B" w14:textId="77777777" w:rsidR="00F1779B" w:rsidRPr="009C3AE4" w:rsidRDefault="00F1779B" w:rsidP="00F1779B">
            <w:pPr>
              <w:spacing w:after="0" w:line="240" w:lineRule="auto"/>
              <w:ind w:left="2880"/>
              <w:jc w:val="both"/>
              <w:rPr>
                <w:rFonts w:ascii="Arial Narrow" w:eastAsia="Times New Roman" w:hAnsi="Arial Narrow"/>
                <w:color w:val="000000" w:themeColor="text1"/>
                <w:kern w:val="0"/>
                <w:sz w:val="20"/>
                <w:szCs w:val="20"/>
                <w:lang w:eastAsia="es-CO"/>
              </w:rPr>
            </w:pPr>
          </w:p>
          <w:p w14:paraId="4909EEE4" w14:textId="77777777" w:rsidR="00F1779B" w:rsidRPr="009C3AE4" w:rsidRDefault="00F1779B" w:rsidP="00F1779B">
            <w:pPr>
              <w:spacing w:after="0" w:line="240" w:lineRule="auto"/>
              <w:ind w:left="2880"/>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 xml:space="preserve">En la pestaña </w:t>
            </w:r>
            <w:r w:rsidRPr="009C3AE4">
              <w:rPr>
                <w:rFonts w:ascii="Arial Narrow" w:eastAsia="Times New Roman" w:hAnsi="Arial Narrow"/>
                <w:b/>
                <w:bCs/>
                <w:color w:val="000000" w:themeColor="text1"/>
                <w:kern w:val="0"/>
                <w:sz w:val="20"/>
                <w:szCs w:val="20"/>
                <w:lang w:eastAsia="es-CO"/>
              </w:rPr>
              <w:t>Detalles de la Cuenta</w:t>
            </w:r>
            <w:r w:rsidRPr="009C3AE4">
              <w:rPr>
                <w:rFonts w:ascii="Arial Narrow" w:eastAsia="Times New Roman" w:hAnsi="Arial Narrow"/>
                <w:color w:val="000000" w:themeColor="text1"/>
                <w:kern w:val="0"/>
                <w:sz w:val="20"/>
                <w:szCs w:val="20"/>
                <w:lang w:eastAsia="es-CO"/>
              </w:rPr>
              <w:t>.</w:t>
            </w:r>
          </w:p>
          <w:p w14:paraId="1D1E69A9" w14:textId="77777777" w:rsidR="00F1779B" w:rsidRPr="009C3AE4" w:rsidRDefault="00F1779B" w:rsidP="00F1779B">
            <w:pPr>
              <w:numPr>
                <w:ilvl w:val="0"/>
                <w:numId w:val="25"/>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Nombre.</w:t>
            </w:r>
          </w:p>
          <w:p w14:paraId="32C84C9D" w14:textId="77777777" w:rsidR="00F1779B" w:rsidRPr="009C3AE4" w:rsidRDefault="00F1779B" w:rsidP="00F1779B">
            <w:pPr>
              <w:numPr>
                <w:ilvl w:val="0"/>
                <w:numId w:val="25"/>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Usuario.</w:t>
            </w:r>
          </w:p>
          <w:p w14:paraId="4930032B" w14:textId="77777777" w:rsidR="00F1779B" w:rsidRPr="009C3AE4" w:rsidRDefault="00F1779B" w:rsidP="00F1779B">
            <w:pPr>
              <w:numPr>
                <w:ilvl w:val="0"/>
                <w:numId w:val="25"/>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lastRenderedPageBreak/>
              <w:t>Contraseña.</w:t>
            </w:r>
          </w:p>
          <w:p w14:paraId="51F6642F" w14:textId="77777777" w:rsidR="00F1779B" w:rsidRPr="009C3AE4" w:rsidRDefault="00F1779B" w:rsidP="00F1779B">
            <w:pPr>
              <w:numPr>
                <w:ilvl w:val="0"/>
                <w:numId w:val="25"/>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Confirmación de Contraseña.</w:t>
            </w:r>
          </w:p>
          <w:p w14:paraId="746E3790" w14:textId="77777777" w:rsidR="00F1779B" w:rsidRPr="009C3AE4" w:rsidRDefault="00F1779B" w:rsidP="00F1779B">
            <w:pPr>
              <w:numPr>
                <w:ilvl w:val="0"/>
                <w:numId w:val="25"/>
              </w:numPr>
              <w:spacing w:after="0"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Correo electrónico</w:t>
            </w:r>
          </w:p>
          <w:p w14:paraId="43567D02" w14:textId="77777777" w:rsidR="00F1779B" w:rsidRPr="009C3AE4" w:rsidRDefault="00F1779B" w:rsidP="00F1779B">
            <w:pPr>
              <w:spacing w:before="100" w:beforeAutospacing="1" w:after="0" w:line="240" w:lineRule="auto"/>
              <w:ind w:left="2880"/>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De forma automática se registrará la fecha de registro, fecha de la última visita (actualizable en el tiempo), Estado de Usuario, datos de restablecimiento de contraseña, e ID de identificación.</w:t>
            </w:r>
          </w:p>
          <w:p w14:paraId="68068C91" w14:textId="77777777" w:rsidR="00F1779B" w:rsidRPr="009C3AE4" w:rsidRDefault="00F1779B" w:rsidP="00F1779B">
            <w:pPr>
              <w:spacing w:before="100" w:beforeAutospacing="1" w:after="0" w:line="240" w:lineRule="auto"/>
              <w:ind w:left="2880"/>
              <w:jc w:val="both"/>
              <w:rPr>
                <w:rFonts w:ascii="Arial Narrow" w:eastAsia="Times New Roman" w:hAnsi="Arial Narrow"/>
                <w:b/>
                <w:bCs/>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 xml:space="preserve">En la pestaña </w:t>
            </w:r>
            <w:r w:rsidRPr="009C3AE4">
              <w:rPr>
                <w:rFonts w:ascii="Arial Narrow" w:eastAsia="Times New Roman" w:hAnsi="Arial Narrow"/>
                <w:b/>
                <w:bCs/>
                <w:color w:val="000000" w:themeColor="text1"/>
                <w:kern w:val="0"/>
                <w:sz w:val="20"/>
                <w:szCs w:val="20"/>
                <w:lang w:eastAsia="es-CO"/>
              </w:rPr>
              <w:t>Grupos de Roles o Permiso Asignado:</w:t>
            </w:r>
          </w:p>
          <w:p w14:paraId="5E4B8485" w14:textId="77777777" w:rsidR="00F1779B" w:rsidRPr="009C3AE4" w:rsidRDefault="00F1779B" w:rsidP="00F1779B">
            <w:pPr>
              <w:spacing w:before="100" w:beforeAutospacing="1" w:after="0" w:line="240" w:lineRule="auto"/>
              <w:ind w:left="2880"/>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Se indican los roles a los cuales se puede asociar el usuario, los cuales definirán el nivel de acceso a la sede electrónica.</w:t>
            </w:r>
          </w:p>
          <w:p w14:paraId="1227C719" w14:textId="77777777" w:rsidR="00F1779B" w:rsidRPr="009C3AE4" w:rsidRDefault="00F1779B" w:rsidP="00F1779B">
            <w:pPr>
              <w:spacing w:before="100" w:beforeAutospacing="1" w:after="100" w:afterAutospacing="1" w:line="240" w:lineRule="auto"/>
              <w:ind w:left="2880"/>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Se finaliza la creación del usuario con la opción de guardar y cerrar, volviendo a la vista de listado de usuario.</w:t>
            </w:r>
          </w:p>
          <w:p w14:paraId="010620A2" w14:textId="584DCC3C"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Gestionar y resolver incidencias</w:t>
            </w:r>
          </w:p>
          <w:p w14:paraId="631E936F"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Supervisión, visualización y control de los registros de actividad realizadas por los usuarios (logs).</w:t>
            </w:r>
          </w:p>
          <w:p w14:paraId="270AE617"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Creación, edición y eliminación de contenido en la sede electrónica, incluidas páginas, formularios, documentos y otros recursos.</w:t>
            </w:r>
          </w:p>
          <w:p w14:paraId="736E4064" w14:textId="58FAFBDA"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Gestion del modulo de chat</w:t>
            </w:r>
          </w:p>
          <w:p w14:paraId="6829BA59" w14:textId="77777777" w:rsidR="00F1779B" w:rsidRPr="009C3AE4" w:rsidRDefault="00F1779B" w:rsidP="00F1779B">
            <w:pPr>
              <w:numPr>
                <w:ilvl w:val="0"/>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Perfil de Editor</w:t>
            </w:r>
          </w:p>
          <w:p w14:paraId="23DED8CD" w14:textId="77777777" w:rsidR="00F1779B" w:rsidRPr="009C3AE4" w:rsidRDefault="00F1779B" w:rsidP="00F1779B">
            <w:pPr>
              <w:numPr>
                <w:ilvl w:val="1"/>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Permisos: Acceso para gestionar el contenido de la sede electrónica.</w:t>
            </w:r>
          </w:p>
          <w:p w14:paraId="372FFC9A"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 xml:space="preserve">Funciones: </w:t>
            </w:r>
          </w:p>
          <w:p w14:paraId="46FA6867"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Creación, edición y eliminación de contenido (páginas, sesiones, artículos, documentos, imágenes, etc.).</w:t>
            </w:r>
          </w:p>
          <w:p w14:paraId="0F8403B3" w14:textId="624C2D81"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Gestión y actualización de información pública de la sede (cargue de documentos, etc.).</w:t>
            </w:r>
          </w:p>
          <w:p w14:paraId="568E9A0E"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No tiene acceso a la configuración de usuarios ni a la gestión de roles.</w:t>
            </w:r>
          </w:p>
          <w:p w14:paraId="37B8F57C"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Sin acceso a registros de actividad.</w:t>
            </w:r>
          </w:p>
          <w:p w14:paraId="4DAE6D30"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No puede modificar ni eliminar la estructura de la página.</w:t>
            </w:r>
          </w:p>
          <w:p w14:paraId="379FADCB" w14:textId="77777777" w:rsidR="00F1779B" w:rsidRPr="009C3AE4" w:rsidRDefault="00F1779B" w:rsidP="00F1779B">
            <w:pPr>
              <w:numPr>
                <w:ilvl w:val="0"/>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Perfil de Soporte</w:t>
            </w:r>
          </w:p>
          <w:p w14:paraId="03DB190B" w14:textId="77777777" w:rsidR="00F1779B" w:rsidRPr="009C3AE4" w:rsidRDefault="00F1779B" w:rsidP="00F1779B">
            <w:pPr>
              <w:numPr>
                <w:ilvl w:val="1"/>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Permisos: Acceso completo a toda la administración de la sede electrónica.</w:t>
            </w:r>
          </w:p>
          <w:p w14:paraId="075C7BBD" w14:textId="77777777" w:rsidR="00F1779B" w:rsidRPr="009C3AE4" w:rsidRDefault="00F1779B" w:rsidP="00F1779B">
            <w:pPr>
              <w:numPr>
                <w:ilvl w:val="1"/>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Funciones:</w:t>
            </w:r>
          </w:p>
          <w:p w14:paraId="0203B2BE"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visualización y control de los registros de actividad (logs).</w:t>
            </w:r>
          </w:p>
          <w:p w14:paraId="62ECD586"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Gestionar y resolver incidencias.</w:t>
            </w:r>
          </w:p>
          <w:p w14:paraId="32C85FDB"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lastRenderedPageBreak/>
              <w:t>Creación, edición y eliminación de contenido en la sede electrónica, incluidas páginas, formularios, documentos y otros recursos.</w:t>
            </w:r>
          </w:p>
          <w:p w14:paraId="4C122DCC"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Puede modificar la estructura de la página, siempre y cuando sea necesario para garantizar el correcto funcionamiento de la sede electrónica bajo la supervisión del administrador.</w:t>
            </w:r>
          </w:p>
          <w:p w14:paraId="7073D1C2" w14:textId="77777777" w:rsidR="00F1779B" w:rsidRPr="009C3AE4" w:rsidRDefault="00F1779B" w:rsidP="00F1779B">
            <w:pPr>
              <w:numPr>
                <w:ilvl w:val="2"/>
                <w:numId w:val="22"/>
              </w:num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eastAsia="Times New Roman" w:hAnsi="Arial Narrow"/>
                <w:color w:val="000000" w:themeColor="text1"/>
                <w:kern w:val="0"/>
                <w:sz w:val="20"/>
                <w:szCs w:val="20"/>
                <w:lang w:eastAsia="es-CO"/>
              </w:rPr>
              <w:t>Sin acceso a la gestión de usuarios ni roles.</w:t>
            </w:r>
          </w:p>
          <w:p w14:paraId="2642F9D6" w14:textId="5D089B0A" w:rsidR="00F1779B" w:rsidRPr="009C3AE4" w:rsidRDefault="00F1779B" w:rsidP="00F1779B">
            <w:pPr>
              <w:spacing w:before="100" w:beforeAutospacing="1" w:after="100" w:afterAutospacing="1" w:line="240" w:lineRule="auto"/>
              <w:jc w:val="both"/>
              <w:rPr>
                <w:rFonts w:ascii="Arial Narrow" w:eastAsia="Times New Roman" w:hAnsi="Arial Narrow"/>
                <w:color w:val="000000" w:themeColor="text1"/>
                <w:kern w:val="0"/>
                <w:sz w:val="20"/>
                <w:szCs w:val="20"/>
                <w:lang w:eastAsia="es-CO"/>
              </w:rPr>
            </w:pPr>
            <w:r w:rsidRPr="009C3AE4">
              <w:rPr>
                <w:rFonts w:ascii="Arial Narrow" w:hAnsi="Arial Narrow" w:cs="Arial"/>
                <w:color w:val="000000" w:themeColor="text1"/>
                <w:sz w:val="20"/>
                <w:szCs w:val="20"/>
                <w:lang w:val="es-419"/>
              </w:rPr>
              <w:t xml:space="preserve">La sede electrónica deberá analizar y medir el tráfico de los visitantes mediante una pestaña configurable a ciertos roles para su visualización.  </w:t>
            </w:r>
          </w:p>
        </w:tc>
        <w:tc>
          <w:tcPr>
            <w:tcW w:w="851" w:type="dxa"/>
            <w:vAlign w:val="center"/>
          </w:tcPr>
          <w:p w14:paraId="7277520B" w14:textId="77777777" w:rsidR="00F1779B" w:rsidRPr="009C3AE4" w:rsidRDefault="00F1779B" w:rsidP="00F1779B">
            <w:pPr>
              <w:spacing w:after="0"/>
              <w:jc w:val="both"/>
              <w:rPr>
                <w:rFonts w:ascii="Arial Narrow" w:hAnsi="Arial Narrow" w:cs="T3Font_2"/>
                <w:color w:val="000000" w:themeColor="text1"/>
                <w:sz w:val="20"/>
                <w:szCs w:val="20"/>
                <w:lang w:val="es-419"/>
              </w:rPr>
            </w:pPr>
          </w:p>
        </w:tc>
        <w:tc>
          <w:tcPr>
            <w:tcW w:w="910" w:type="dxa"/>
            <w:vAlign w:val="center"/>
          </w:tcPr>
          <w:p w14:paraId="66935EE3"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871534F" w14:textId="77777777" w:rsidTr="00BF14FB">
        <w:trPr>
          <w:trHeight w:val="20"/>
          <w:jc w:val="center"/>
        </w:trPr>
        <w:tc>
          <w:tcPr>
            <w:tcW w:w="871" w:type="dxa"/>
            <w:shd w:val="clear" w:color="auto" w:fill="D9D9D9"/>
            <w:vAlign w:val="center"/>
          </w:tcPr>
          <w:p w14:paraId="6CF0BF2C" w14:textId="4E5ED58D"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9</w:t>
            </w:r>
          </w:p>
        </w:tc>
        <w:tc>
          <w:tcPr>
            <w:tcW w:w="6246" w:type="dxa"/>
            <w:shd w:val="clear" w:color="auto" w:fill="D9D9D9"/>
            <w:vAlign w:val="center"/>
          </w:tcPr>
          <w:p w14:paraId="6AE2E5C1" w14:textId="0AC2D409"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highlight w:val="yellow"/>
                <w:lang w:val="es-419"/>
              </w:rPr>
            </w:pPr>
            <w:r w:rsidRPr="009C3AE4">
              <w:rPr>
                <w:rFonts w:ascii="Arial Narrow" w:hAnsi="Arial Narrow" w:cs="Arial"/>
                <w:b/>
                <w:color w:val="000000" w:themeColor="text1"/>
                <w:sz w:val="20"/>
                <w:szCs w:val="20"/>
                <w:lang w:val="es-419"/>
              </w:rPr>
              <w:t xml:space="preserve">GESTOR DE CONTENIDO (CMS) </w:t>
            </w:r>
          </w:p>
        </w:tc>
        <w:tc>
          <w:tcPr>
            <w:tcW w:w="851" w:type="dxa"/>
            <w:shd w:val="clear" w:color="auto" w:fill="D9D9D9"/>
            <w:vAlign w:val="center"/>
          </w:tcPr>
          <w:p w14:paraId="1D95172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vAlign w:val="center"/>
          </w:tcPr>
          <w:p w14:paraId="7BA6C8C6"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CC6F082" w14:textId="77777777" w:rsidTr="00BF14FB">
        <w:trPr>
          <w:trHeight w:val="20"/>
          <w:jc w:val="center"/>
        </w:trPr>
        <w:tc>
          <w:tcPr>
            <w:tcW w:w="871" w:type="dxa"/>
            <w:vAlign w:val="center"/>
          </w:tcPr>
          <w:p w14:paraId="3E95CF72" w14:textId="779C2C47"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144428C6"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 xml:space="preserve">El gestor de contenido para la sede electrónica deberá contener una Interfaz Intuitiva para que sea fácil de usar tanto para los administradores como para los usuarios finales. </w:t>
            </w:r>
          </w:p>
        </w:tc>
        <w:tc>
          <w:tcPr>
            <w:tcW w:w="851" w:type="dxa"/>
            <w:vAlign w:val="center"/>
          </w:tcPr>
          <w:p w14:paraId="15DCFE09"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A0A6B65"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8F63FCA" w14:textId="77777777" w:rsidTr="00BF14FB">
        <w:trPr>
          <w:trHeight w:val="20"/>
          <w:jc w:val="center"/>
        </w:trPr>
        <w:tc>
          <w:tcPr>
            <w:tcW w:w="871" w:type="dxa"/>
            <w:vAlign w:val="center"/>
          </w:tcPr>
          <w:p w14:paraId="57059DDE" w14:textId="7B053A3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2</w:t>
            </w:r>
          </w:p>
        </w:tc>
        <w:tc>
          <w:tcPr>
            <w:tcW w:w="6246" w:type="dxa"/>
            <w:vAlign w:val="center"/>
          </w:tcPr>
          <w:p w14:paraId="0D86240B" w14:textId="7C618B36"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rPr>
              <w:t>El gestor de contenido para la sede electrónica deberá contar con un editor de texto avanzado, que facilite la creación y modificación de contenido. Este editor deberá incluir funcionalidades intuitivas como formato de texto enriquecido (negrita, cursiva, subrayado, estilos predefinidos), inserción y edición de imágenes, videos, enlaces y otros elementos multimedia, así como la creación y personalización de tablas y listas. Además, deberá permitir la carga de contenido mediante "arrastrar y soltar", la edición en pantalla completa y la posibilidad de agregar código embebido en HTML cuando se requiera mayor personalización.</w:t>
            </w:r>
          </w:p>
        </w:tc>
        <w:tc>
          <w:tcPr>
            <w:tcW w:w="851" w:type="dxa"/>
            <w:vAlign w:val="center"/>
          </w:tcPr>
          <w:p w14:paraId="6E217E07"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5ECD00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5E50A3E" w14:textId="77777777" w:rsidTr="00BF14FB">
        <w:trPr>
          <w:trHeight w:val="20"/>
          <w:jc w:val="center"/>
        </w:trPr>
        <w:tc>
          <w:tcPr>
            <w:tcW w:w="871" w:type="dxa"/>
            <w:vAlign w:val="center"/>
          </w:tcPr>
          <w:p w14:paraId="59FA03A5" w14:textId="3580941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3</w:t>
            </w:r>
          </w:p>
        </w:tc>
        <w:tc>
          <w:tcPr>
            <w:tcW w:w="6246" w:type="dxa"/>
            <w:vAlign w:val="center"/>
          </w:tcPr>
          <w:p w14:paraId="676AB3EB"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El gestor de contenido para la sede electrónica deberá tener soporte para Código HTML en caso de que se requiera personalizar el contenido con HTML, CSS o JavaScript.</w:t>
            </w:r>
          </w:p>
        </w:tc>
        <w:tc>
          <w:tcPr>
            <w:tcW w:w="851" w:type="dxa"/>
            <w:vAlign w:val="center"/>
          </w:tcPr>
          <w:p w14:paraId="03853C8E"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970C291"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C066F8B" w14:textId="77777777" w:rsidTr="00BF14FB">
        <w:trPr>
          <w:trHeight w:val="20"/>
          <w:jc w:val="center"/>
        </w:trPr>
        <w:tc>
          <w:tcPr>
            <w:tcW w:w="871" w:type="dxa"/>
            <w:vAlign w:val="center"/>
          </w:tcPr>
          <w:p w14:paraId="1EC6D700" w14:textId="1906935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4</w:t>
            </w:r>
          </w:p>
        </w:tc>
        <w:tc>
          <w:tcPr>
            <w:tcW w:w="6246" w:type="dxa"/>
            <w:vAlign w:val="center"/>
          </w:tcPr>
          <w:p w14:paraId="4D32D2BF"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 xml:space="preserve">El gestor de contenido para la sede electrónica deberá tener la herramienta para organizar el contenido en categorías y etiquetas, facilitando su búsqueda y clasificación. </w:t>
            </w:r>
          </w:p>
        </w:tc>
        <w:tc>
          <w:tcPr>
            <w:tcW w:w="851" w:type="dxa"/>
            <w:vAlign w:val="center"/>
          </w:tcPr>
          <w:p w14:paraId="31CBC89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1DC506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AEF90FF" w14:textId="77777777" w:rsidTr="00BF14FB">
        <w:trPr>
          <w:trHeight w:val="20"/>
          <w:jc w:val="center"/>
        </w:trPr>
        <w:tc>
          <w:tcPr>
            <w:tcW w:w="871" w:type="dxa"/>
            <w:vAlign w:val="center"/>
          </w:tcPr>
          <w:p w14:paraId="0DF1EA69" w14:textId="563E3850"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5</w:t>
            </w:r>
          </w:p>
        </w:tc>
        <w:tc>
          <w:tcPr>
            <w:tcW w:w="6246" w:type="dxa"/>
            <w:vAlign w:val="center"/>
          </w:tcPr>
          <w:p w14:paraId="14BA797E"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gestor de contenido para la sede electrónica deberá permitir previsualizar cómo se verá el contenido antes de publicarlo, asegurando que se vea correctamente en diferentes dispositivos y navegadores.</w:t>
            </w:r>
          </w:p>
        </w:tc>
        <w:tc>
          <w:tcPr>
            <w:tcW w:w="851" w:type="dxa"/>
            <w:vAlign w:val="center"/>
          </w:tcPr>
          <w:p w14:paraId="50D384DB"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D9C943B"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68BA232" w14:textId="77777777" w:rsidTr="00BF14FB">
        <w:trPr>
          <w:trHeight w:val="20"/>
          <w:jc w:val="center"/>
        </w:trPr>
        <w:tc>
          <w:tcPr>
            <w:tcW w:w="871" w:type="dxa"/>
            <w:vAlign w:val="center"/>
          </w:tcPr>
          <w:p w14:paraId="339A6041" w14:textId="149D9DE4"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6</w:t>
            </w:r>
          </w:p>
        </w:tc>
        <w:tc>
          <w:tcPr>
            <w:tcW w:w="6246" w:type="dxa"/>
            <w:vAlign w:val="center"/>
          </w:tcPr>
          <w:p w14:paraId="446B5A61"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gestor de contenido para la sede electrónica deberá contener un repositorio centralizado para almacenar y gestionar todos los archivos multimedia como imágenes, videos, documentos y otros recursos digitales. Debe incluir funcionalidades de búsqueda y filtros para facilitar el acceso rápido a los archivos.</w:t>
            </w:r>
          </w:p>
        </w:tc>
        <w:tc>
          <w:tcPr>
            <w:tcW w:w="851" w:type="dxa"/>
            <w:vAlign w:val="center"/>
          </w:tcPr>
          <w:p w14:paraId="657720FD"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6397D6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8F27AD2" w14:textId="77777777" w:rsidTr="00BF14FB">
        <w:trPr>
          <w:trHeight w:val="20"/>
          <w:jc w:val="center"/>
        </w:trPr>
        <w:tc>
          <w:tcPr>
            <w:tcW w:w="871" w:type="dxa"/>
            <w:vAlign w:val="center"/>
          </w:tcPr>
          <w:p w14:paraId="35DA153B" w14:textId="1FCACC5D"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7</w:t>
            </w:r>
          </w:p>
        </w:tc>
        <w:tc>
          <w:tcPr>
            <w:tcW w:w="6246" w:type="dxa"/>
            <w:vAlign w:val="center"/>
          </w:tcPr>
          <w:p w14:paraId="0A6D53B3"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El gestor de contenido para la sede electrónica deberá tener una funcionalidad que permita guardar y gestionar múltiples versiones de un mismo contenido. Esto con el fin de mantener un historial de ediciones.</w:t>
            </w:r>
          </w:p>
        </w:tc>
        <w:tc>
          <w:tcPr>
            <w:tcW w:w="851" w:type="dxa"/>
            <w:vAlign w:val="center"/>
          </w:tcPr>
          <w:p w14:paraId="1F30B6A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ADBAFC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1D71A09C" w14:textId="77777777" w:rsidTr="00BF14FB">
        <w:trPr>
          <w:trHeight w:val="20"/>
          <w:jc w:val="center"/>
        </w:trPr>
        <w:tc>
          <w:tcPr>
            <w:tcW w:w="871" w:type="dxa"/>
            <w:vAlign w:val="center"/>
          </w:tcPr>
          <w:p w14:paraId="195E9FDC" w14:textId="4D672102"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8</w:t>
            </w:r>
          </w:p>
        </w:tc>
        <w:tc>
          <w:tcPr>
            <w:tcW w:w="6246" w:type="dxa"/>
            <w:vAlign w:val="center"/>
          </w:tcPr>
          <w:p w14:paraId="5E277F08"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El gestor de contenido para la sede electrónica deberá tener un mecanismo robusto para gestionar el acceso de usuarios y roles.</w:t>
            </w:r>
          </w:p>
        </w:tc>
        <w:tc>
          <w:tcPr>
            <w:tcW w:w="851" w:type="dxa"/>
            <w:vAlign w:val="center"/>
          </w:tcPr>
          <w:p w14:paraId="2C413405"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C755CB0"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60289B1" w14:textId="77777777" w:rsidTr="00BF14FB">
        <w:trPr>
          <w:trHeight w:val="20"/>
          <w:jc w:val="center"/>
        </w:trPr>
        <w:tc>
          <w:tcPr>
            <w:tcW w:w="871" w:type="dxa"/>
            <w:vAlign w:val="center"/>
          </w:tcPr>
          <w:p w14:paraId="2B2B3DE4" w14:textId="6B44FEF3"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9</w:t>
            </w:r>
          </w:p>
        </w:tc>
        <w:tc>
          <w:tcPr>
            <w:tcW w:w="6246" w:type="dxa"/>
            <w:vAlign w:val="center"/>
          </w:tcPr>
          <w:p w14:paraId="34F216AA" w14:textId="77777777"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lang w:val="es-419"/>
              </w:rPr>
              <w:t>El gestor de contenido para la sede electrónica deberá permitir añadir funcionalidades adicionales mediante plugins.</w:t>
            </w:r>
          </w:p>
        </w:tc>
        <w:tc>
          <w:tcPr>
            <w:tcW w:w="851" w:type="dxa"/>
            <w:vAlign w:val="center"/>
          </w:tcPr>
          <w:p w14:paraId="465C527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ED5AAB3"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6EED3108" w14:textId="77777777" w:rsidTr="00BF14FB">
        <w:trPr>
          <w:trHeight w:val="20"/>
          <w:jc w:val="center"/>
        </w:trPr>
        <w:tc>
          <w:tcPr>
            <w:tcW w:w="871" w:type="dxa"/>
            <w:vAlign w:val="center"/>
          </w:tcPr>
          <w:p w14:paraId="6A691E05" w14:textId="78AEDC66" w:rsidR="00F1779B" w:rsidRPr="009C3AE4" w:rsidRDefault="00C44E09"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9</w:t>
            </w:r>
            <w:r w:rsidR="001A0924"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10</w:t>
            </w:r>
          </w:p>
        </w:tc>
        <w:tc>
          <w:tcPr>
            <w:tcW w:w="6246" w:type="dxa"/>
            <w:vAlign w:val="center"/>
          </w:tcPr>
          <w:p w14:paraId="5DB1940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lang w:val="es-419"/>
              </w:rPr>
              <w:t>El gestor de contenidos para la sede electrónica deberá permitir la realización de copias de seguridad regulares y recuperación de datos en caso de fallo.</w:t>
            </w:r>
          </w:p>
        </w:tc>
        <w:tc>
          <w:tcPr>
            <w:tcW w:w="851" w:type="dxa"/>
            <w:vAlign w:val="center"/>
          </w:tcPr>
          <w:p w14:paraId="0088FE8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299520B"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8E19188" w14:textId="77777777" w:rsidTr="00BF14FB">
        <w:trPr>
          <w:trHeight w:val="20"/>
          <w:jc w:val="center"/>
        </w:trPr>
        <w:tc>
          <w:tcPr>
            <w:tcW w:w="871" w:type="dxa"/>
            <w:shd w:val="clear" w:color="auto" w:fill="D1D1D1"/>
            <w:vAlign w:val="center"/>
          </w:tcPr>
          <w:p w14:paraId="1C7EFEBA" w14:textId="674A297E" w:rsidR="00F1779B" w:rsidRPr="009C3AE4" w:rsidRDefault="00F1779B"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0</w:t>
            </w:r>
            <w:r w:rsidR="001A0924" w:rsidRPr="009C3AE4">
              <w:rPr>
                <w:rFonts w:ascii="Arial Narrow" w:hAnsi="Arial Narrow" w:cs="Arial"/>
                <w:b/>
                <w:bCs/>
                <w:color w:val="000000" w:themeColor="text1"/>
                <w:sz w:val="20"/>
                <w:szCs w:val="20"/>
              </w:rPr>
              <w:t>.</w:t>
            </w:r>
          </w:p>
        </w:tc>
        <w:tc>
          <w:tcPr>
            <w:tcW w:w="6246" w:type="dxa"/>
            <w:shd w:val="clear" w:color="auto" w:fill="D1D1D1"/>
            <w:vAlign w:val="center"/>
          </w:tcPr>
          <w:p w14:paraId="4EFED659" w14:textId="77777777"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b/>
                <w:bCs/>
                <w:color w:val="000000" w:themeColor="text1"/>
                <w:sz w:val="20"/>
                <w:szCs w:val="20"/>
              </w:rPr>
              <w:t>INTEROPERABILIDAD</w:t>
            </w:r>
          </w:p>
        </w:tc>
        <w:tc>
          <w:tcPr>
            <w:tcW w:w="851" w:type="dxa"/>
            <w:shd w:val="clear" w:color="auto" w:fill="D1D1D1"/>
            <w:vAlign w:val="center"/>
          </w:tcPr>
          <w:p w14:paraId="2171F7B0"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1D1D1"/>
            <w:vAlign w:val="center"/>
          </w:tcPr>
          <w:p w14:paraId="2C37EF3C"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494A0B7" w14:textId="77777777" w:rsidTr="00BF14FB">
        <w:trPr>
          <w:trHeight w:val="20"/>
          <w:jc w:val="center"/>
        </w:trPr>
        <w:tc>
          <w:tcPr>
            <w:tcW w:w="871" w:type="dxa"/>
            <w:vAlign w:val="center"/>
          </w:tcPr>
          <w:p w14:paraId="00990C37" w14:textId="2326AB1B"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1</w:t>
            </w:r>
            <w:r w:rsidR="00C44E09" w:rsidRPr="009C3AE4">
              <w:rPr>
                <w:rFonts w:ascii="Arial Narrow" w:hAnsi="Arial Narrow" w:cs="Arial"/>
                <w:b/>
                <w:bCs/>
                <w:color w:val="000000" w:themeColor="text1"/>
                <w:sz w:val="20"/>
                <w:szCs w:val="20"/>
              </w:rPr>
              <w:t>0</w:t>
            </w:r>
            <w:r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vAlign w:val="center"/>
          </w:tcPr>
          <w:p w14:paraId="0A764C90" w14:textId="7F936498"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Fonts w:ascii="Arial Narrow" w:hAnsi="Arial Narrow" w:cs="Arial"/>
                <w:color w:val="000000" w:themeColor="text1"/>
                <w:sz w:val="20"/>
                <w:szCs w:val="20"/>
              </w:rPr>
              <w:t>La sede electrónica tendrá un módulo informativo de créditos, en el cual se proporcionará información relevante sobre los tipos de crédito disponibles, los requisitos para acceder a ellos y las instrucciones detalladas para la gestión de los créditos. Además, el módulo debe permitir a los usuarios ser dirigidos al Portal de Crédito mediante un hipervínculo que se abrirá en una nueva ventana. Toda la información presentada en este módulo será proporcionada y validada en coordinación con el supervisor del contrato.</w:t>
            </w:r>
          </w:p>
        </w:tc>
        <w:tc>
          <w:tcPr>
            <w:tcW w:w="851" w:type="dxa"/>
            <w:vAlign w:val="center"/>
          </w:tcPr>
          <w:p w14:paraId="7763D4B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BE4D38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84318E6" w14:textId="77777777" w:rsidTr="00BF14FB">
        <w:trPr>
          <w:trHeight w:val="593"/>
          <w:jc w:val="center"/>
        </w:trPr>
        <w:tc>
          <w:tcPr>
            <w:tcW w:w="871" w:type="dxa"/>
            <w:vAlign w:val="center"/>
          </w:tcPr>
          <w:p w14:paraId="5566F65A" w14:textId="1D7EE69B"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0</w:t>
            </w:r>
            <w:r w:rsidRPr="009C3AE4">
              <w:rPr>
                <w:rFonts w:ascii="Arial Narrow" w:hAnsi="Arial Narrow" w:cs="Arial"/>
                <w:b/>
                <w:bCs/>
                <w:color w:val="000000" w:themeColor="text1"/>
                <w:sz w:val="20"/>
                <w:szCs w:val="20"/>
              </w:rPr>
              <w:t>.2</w:t>
            </w:r>
          </w:p>
        </w:tc>
        <w:tc>
          <w:tcPr>
            <w:tcW w:w="6246" w:type="dxa"/>
            <w:vAlign w:val="center"/>
          </w:tcPr>
          <w:p w14:paraId="6A05BFD9" w14:textId="4FD2A2B2"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lang w:val="es-419"/>
              </w:rPr>
            </w:pPr>
            <w:r w:rsidRPr="009C3AE4">
              <w:rPr>
                <w:rStyle w:val="normaltextrun"/>
                <w:rFonts w:ascii="Arial Narrow" w:hAnsi="Arial Narrow"/>
                <w:color w:val="000000" w:themeColor="text1"/>
                <w:sz w:val="20"/>
                <w:szCs w:val="20"/>
                <w:bdr w:val="none" w:sz="0" w:space="0" w:color="auto" w:frame="1"/>
              </w:rPr>
              <w:t>La sede electrónica debe tener la posibilidad de gestionar y administrar la creación de nuevos vínculos para portales externos de la entidad ejemplo: CREDITOS, PQRSCF, Otros (capacidad de hasta 40 vínculos en coordinación con el supervisor del contrato).</w:t>
            </w:r>
          </w:p>
        </w:tc>
        <w:tc>
          <w:tcPr>
            <w:tcW w:w="851" w:type="dxa"/>
            <w:vAlign w:val="center"/>
          </w:tcPr>
          <w:p w14:paraId="799DC9E9"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557E6E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561720F" w14:textId="77777777" w:rsidTr="00BF14FB">
        <w:trPr>
          <w:trHeight w:val="20"/>
          <w:jc w:val="center"/>
        </w:trPr>
        <w:tc>
          <w:tcPr>
            <w:tcW w:w="871" w:type="dxa"/>
            <w:shd w:val="clear" w:color="auto" w:fill="D1D1D1"/>
            <w:vAlign w:val="center"/>
          </w:tcPr>
          <w:p w14:paraId="111EDA44" w14:textId="286179D7" w:rsidR="00F1779B" w:rsidRPr="009C3AE4" w:rsidRDefault="00F1779B"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w:t>
            </w:r>
          </w:p>
        </w:tc>
        <w:tc>
          <w:tcPr>
            <w:tcW w:w="6246" w:type="dxa"/>
            <w:shd w:val="clear" w:color="auto" w:fill="D1D1D1"/>
            <w:vAlign w:val="center"/>
          </w:tcPr>
          <w:p w14:paraId="67A82AB5" w14:textId="6C2DE29E" w:rsidR="00F1779B" w:rsidRPr="009C3AE4" w:rsidRDefault="00F1779B" w:rsidP="00F1779B">
            <w:pPr>
              <w:autoSpaceDE w:val="0"/>
              <w:autoSpaceDN w:val="0"/>
              <w:adjustRightInd w:val="0"/>
              <w:spacing w:after="0"/>
              <w:jc w:val="both"/>
              <w:rPr>
                <w:rStyle w:val="normaltextrun"/>
                <w:rFonts w:ascii="Arial Narrow" w:hAnsi="Arial Narrow"/>
                <w:b/>
                <w:bCs/>
                <w:color w:val="000000" w:themeColor="text1"/>
                <w:sz w:val="20"/>
                <w:szCs w:val="20"/>
                <w:bdr w:val="none" w:sz="0" w:space="0" w:color="auto" w:frame="1"/>
              </w:rPr>
            </w:pPr>
            <w:r w:rsidRPr="009C3AE4">
              <w:rPr>
                <w:rFonts w:ascii="Arial Narrow" w:hAnsi="Arial Narrow"/>
                <w:b/>
                <w:bCs/>
                <w:color w:val="000000" w:themeColor="text1"/>
                <w:sz w:val="20"/>
                <w:szCs w:val="20"/>
              </w:rPr>
              <w:t>PLATAFORMA OMNICANAL DE ATENCIÓN EN LA NUBE CON INTELIGENCIA ARTIFICIAL</w:t>
            </w:r>
          </w:p>
        </w:tc>
        <w:tc>
          <w:tcPr>
            <w:tcW w:w="851" w:type="dxa"/>
            <w:shd w:val="clear" w:color="auto" w:fill="D1D1D1"/>
            <w:vAlign w:val="center"/>
          </w:tcPr>
          <w:p w14:paraId="397B50F3"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1D1D1"/>
            <w:vAlign w:val="center"/>
          </w:tcPr>
          <w:p w14:paraId="4ADD4308"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2AD5DC98" w14:textId="77777777" w:rsidTr="000A1A12">
        <w:trPr>
          <w:trHeight w:val="20"/>
          <w:jc w:val="center"/>
        </w:trPr>
        <w:tc>
          <w:tcPr>
            <w:tcW w:w="871" w:type="dxa"/>
            <w:shd w:val="clear" w:color="auto" w:fill="FFFFFF" w:themeFill="background1"/>
            <w:vAlign w:val="center"/>
          </w:tcPr>
          <w:p w14:paraId="029026CA" w14:textId="3E8BE30E"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shd w:val="clear" w:color="auto" w:fill="FFFFFF" w:themeFill="background1"/>
            <w:vAlign w:val="center"/>
          </w:tcPr>
          <w:p w14:paraId="6F2CD518" w14:textId="1066E56D"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rPr>
              <w:t>El contratista deberá suministrar e implementar una plataforma omnicanal avanzada de atención digital en la nube, impulsada por inteligencia artificial, con licencia mínima de dos (2) años, diseñada para gestionar de manera integral la interacción con los ciudadanos a través de múltiples canales digitales, incluyendo WhatsApp (con activación oficial del número en Meta Business), Webchat, Facebook Messenger e Instagram, garantizando una administración centralizada desde una consola unificada y una operación simultánea con múltiples agentes. La plataforma deberá incorporar un chatbot con inteligencia artificial, accesible como widget embebido en la sede electrónica, que permita brindar atención automatizada 24/7 desde la página institucional.</w:t>
            </w:r>
            <w:r w:rsidRPr="009C3AE4">
              <w:rPr>
                <w:rFonts w:ascii="Arial Narrow" w:hAnsi="Arial Narrow" w:cs="Arial"/>
                <w:color w:val="000000" w:themeColor="text1"/>
                <w:sz w:val="20"/>
                <w:szCs w:val="20"/>
              </w:rPr>
              <w:br/>
              <w:t>Asimismo, deberá contar con las siguientes características mínimas:</w:t>
            </w:r>
          </w:p>
        </w:tc>
        <w:tc>
          <w:tcPr>
            <w:tcW w:w="851" w:type="dxa"/>
            <w:shd w:val="clear" w:color="auto" w:fill="FFFFFF" w:themeFill="background1"/>
            <w:vAlign w:val="center"/>
          </w:tcPr>
          <w:p w14:paraId="25F7DF07"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themeFill="background1"/>
            <w:vAlign w:val="center"/>
          </w:tcPr>
          <w:p w14:paraId="3133C9EA"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264C806" w14:textId="77777777" w:rsidTr="000A1A12">
        <w:trPr>
          <w:trHeight w:val="20"/>
          <w:jc w:val="center"/>
        </w:trPr>
        <w:tc>
          <w:tcPr>
            <w:tcW w:w="871" w:type="dxa"/>
            <w:shd w:val="clear" w:color="auto" w:fill="FFFFFF" w:themeFill="background1"/>
            <w:vAlign w:val="center"/>
          </w:tcPr>
          <w:p w14:paraId="121A22E8" w14:textId="6B5AD309"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w:t>
            </w:r>
            <w:r w:rsidR="00880BAD" w:rsidRPr="009C3AE4">
              <w:rPr>
                <w:rFonts w:ascii="Arial Narrow" w:hAnsi="Arial Narrow" w:cs="Arial"/>
                <w:b/>
                <w:bCs/>
                <w:color w:val="000000" w:themeColor="text1"/>
                <w:sz w:val="20"/>
                <w:szCs w:val="20"/>
              </w:rPr>
              <w:t>1.1.</w:t>
            </w:r>
          </w:p>
        </w:tc>
        <w:tc>
          <w:tcPr>
            <w:tcW w:w="6246" w:type="dxa"/>
            <w:shd w:val="clear" w:color="auto" w:fill="FFFFFF" w:themeFill="background1"/>
            <w:vAlign w:val="center"/>
          </w:tcPr>
          <w:p w14:paraId="0FB9CD31" w14:textId="5B8B9B5B"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rPr>
              <w:t>Clasificación automatizada de las consultas por categorías (por ejemplo: Créditos, Soporte, PQRSD, Preguntas Frecuentes), con posibilidad de escalamiento en tiempo real hacia agentes humanos cuando la complejidad o naturaleza de la interacción lo requiera.</w:t>
            </w:r>
          </w:p>
        </w:tc>
        <w:tc>
          <w:tcPr>
            <w:tcW w:w="851" w:type="dxa"/>
            <w:shd w:val="clear" w:color="auto" w:fill="FFFFFF" w:themeFill="background1"/>
            <w:vAlign w:val="center"/>
          </w:tcPr>
          <w:p w14:paraId="66017909"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themeFill="background1"/>
            <w:vAlign w:val="center"/>
          </w:tcPr>
          <w:p w14:paraId="618D3CD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A5B8509" w14:textId="77777777" w:rsidTr="000A1A12">
        <w:trPr>
          <w:trHeight w:val="20"/>
          <w:jc w:val="center"/>
        </w:trPr>
        <w:tc>
          <w:tcPr>
            <w:tcW w:w="871" w:type="dxa"/>
            <w:shd w:val="clear" w:color="auto" w:fill="FFFFFF" w:themeFill="background1"/>
            <w:vAlign w:val="center"/>
          </w:tcPr>
          <w:p w14:paraId="2A7F7A6C" w14:textId="5C662B25"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w:t>
            </w:r>
            <w:r w:rsidR="00880BAD" w:rsidRPr="009C3AE4">
              <w:rPr>
                <w:rFonts w:ascii="Arial Narrow" w:hAnsi="Arial Narrow" w:cs="Arial"/>
                <w:b/>
                <w:bCs/>
                <w:color w:val="000000" w:themeColor="text1"/>
                <w:sz w:val="20"/>
                <w:szCs w:val="20"/>
              </w:rPr>
              <w:t>1.2.</w:t>
            </w:r>
          </w:p>
        </w:tc>
        <w:tc>
          <w:tcPr>
            <w:tcW w:w="6246" w:type="dxa"/>
            <w:shd w:val="clear" w:color="auto" w:fill="FFFFFF" w:themeFill="background1"/>
            <w:vAlign w:val="center"/>
          </w:tcPr>
          <w:p w14:paraId="77884724" w14:textId="15D3DF4F"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rPr>
              <w:t>Capacidades de aprendizaje automático (machine learning) para mejorar continuamente la precisión de las respuestas y optimizar los flujos de atención al ciudadano.</w:t>
            </w:r>
          </w:p>
        </w:tc>
        <w:tc>
          <w:tcPr>
            <w:tcW w:w="851" w:type="dxa"/>
            <w:shd w:val="clear" w:color="auto" w:fill="FFFFFF" w:themeFill="background1"/>
            <w:vAlign w:val="center"/>
          </w:tcPr>
          <w:p w14:paraId="421E1BF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themeFill="background1"/>
            <w:vAlign w:val="center"/>
          </w:tcPr>
          <w:p w14:paraId="18240EE1"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BEBD0C7" w14:textId="77777777" w:rsidTr="000A1A12">
        <w:trPr>
          <w:trHeight w:val="20"/>
          <w:jc w:val="center"/>
        </w:trPr>
        <w:tc>
          <w:tcPr>
            <w:tcW w:w="871" w:type="dxa"/>
            <w:shd w:val="clear" w:color="auto" w:fill="FFFFFF" w:themeFill="background1"/>
            <w:vAlign w:val="center"/>
          </w:tcPr>
          <w:p w14:paraId="4DB84D27" w14:textId="3ABB0FD4"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w:t>
            </w:r>
            <w:r w:rsidR="00880BAD" w:rsidRPr="009C3AE4">
              <w:rPr>
                <w:rFonts w:ascii="Arial Narrow" w:hAnsi="Arial Narrow" w:cs="Arial"/>
                <w:b/>
                <w:bCs/>
                <w:color w:val="000000" w:themeColor="text1"/>
                <w:sz w:val="20"/>
                <w:szCs w:val="20"/>
              </w:rPr>
              <w:t>2</w:t>
            </w:r>
          </w:p>
        </w:tc>
        <w:tc>
          <w:tcPr>
            <w:tcW w:w="6246" w:type="dxa"/>
            <w:shd w:val="clear" w:color="auto" w:fill="FFFFFF" w:themeFill="background1"/>
            <w:vAlign w:val="center"/>
          </w:tcPr>
          <w:p w14:paraId="32749E7F" w14:textId="7C2A86BA"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rPr>
              <w:t>La plataforma deberá contar con un motor de inteligencia artificial que permita la gestión automatizada de consultas, habilitando respuestas automáticas 24/7 mediante una base de conocimiento estructurada, configurable desde la consola administrativa. Esta inteligencia artificial deberá estar entrenada para clasificar automáticamente las consultas por categorías (como créditos, soporte, preguntas frecuentes, entre otros), permitiendo su derivación o escalamiento a agentes humanos en tiempo real, de acuerdo con la complejidad o naturaleza del requerimiento. Asimismo, deberá incorporar capacidades de aprendizaje automático (machine learning) para mejorar progresivamente la precisión de las respuestas y optimizar la atención al ciudadano.</w:t>
            </w:r>
          </w:p>
        </w:tc>
        <w:tc>
          <w:tcPr>
            <w:tcW w:w="851" w:type="dxa"/>
            <w:shd w:val="clear" w:color="auto" w:fill="FFFFFF" w:themeFill="background1"/>
            <w:vAlign w:val="center"/>
          </w:tcPr>
          <w:p w14:paraId="3EF132FF"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themeFill="background1"/>
            <w:vAlign w:val="center"/>
          </w:tcPr>
          <w:p w14:paraId="463E37B4"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6CD3455" w14:textId="77777777" w:rsidTr="000A1A12">
        <w:trPr>
          <w:trHeight w:val="20"/>
          <w:jc w:val="center"/>
        </w:trPr>
        <w:tc>
          <w:tcPr>
            <w:tcW w:w="871" w:type="dxa"/>
            <w:shd w:val="clear" w:color="auto" w:fill="FFFFFF" w:themeFill="background1"/>
            <w:vAlign w:val="center"/>
          </w:tcPr>
          <w:p w14:paraId="6883E4A8" w14:textId="01B79103"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w:t>
            </w:r>
            <w:r w:rsidR="00880BAD" w:rsidRPr="009C3AE4">
              <w:rPr>
                <w:rFonts w:ascii="Arial Narrow" w:hAnsi="Arial Narrow" w:cs="Arial"/>
                <w:b/>
                <w:bCs/>
                <w:color w:val="000000" w:themeColor="text1"/>
                <w:sz w:val="20"/>
                <w:szCs w:val="20"/>
              </w:rPr>
              <w:t>3</w:t>
            </w:r>
          </w:p>
        </w:tc>
        <w:tc>
          <w:tcPr>
            <w:tcW w:w="6246" w:type="dxa"/>
            <w:shd w:val="clear" w:color="auto" w:fill="FFFFFF" w:themeFill="background1"/>
            <w:vAlign w:val="center"/>
          </w:tcPr>
          <w:p w14:paraId="26E7EA88" w14:textId="067F9425"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rPr>
              <w:t xml:space="preserve">Gestión de </w:t>
            </w:r>
            <w:proofErr w:type="gramStart"/>
            <w:r w:rsidRPr="009C3AE4">
              <w:rPr>
                <w:rFonts w:ascii="Arial Narrow" w:hAnsi="Arial Narrow" w:cs="Arial"/>
                <w:color w:val="000000" w:themeColor="text1"/>
                <w:sz w:val="20"/>
                <w:szCs w:val="20"/>
              </w:rPr>
              <w:t>tickets</w:t>
            </w:r>
            <w:proofErr w:type="gramEnd"/>
            <w:r w:rsidRPr="009C3AE4">
              <w:rPr>
                <w:rFonts w:ascii="Arial Narrow" w:hAnsi="Arial Narrow" w:cs="Arial"/>
                <w:color w:val="000000" w:themeColor="text1"/>
                <w:sz w:val="20"/>
                <w:szCs w:val="20"/>
              </w:rPr>
              <w:t xml:space="preserve"> de atención con trazabilidad completa de los casos, asignación automática o manual a agentes humanos, seguimiento por parte del usuario y generación de reportes por canal, agente, categoría y tiempo de respuesta.</w:t>
            </w:r>
          </w:p>
        </w:tc>
        <w:tc>
          <w:tcPr>
            <w:tcW w:w="851" w:type="dxa"/>
            <w:shd w:val="clear" w:color="auto" w:fill="FFFFFF" w:themeFill="background1"/>
            <w:vAlign w:val="center"/>
          </w:tcPr>
          <w:p w14:paraId="2A1D33A8"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themeFill="background1"/>
            <w:vAlign w:val="center"/>
          </w:tcPr>
          <w:p w14:paraId="3D537C1D"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1E43A25" w14:textId="77777777" w:rsidTr="000A1A12">
        <w:trPr>
          <w:trHeight w:val="20"/>
          <w:jc w:val="center"/>
        </w:trPr>
        <w:tc>
          <w:tcPr>
            <w:tcW w:w="871" w:type="dxa"/>
            <w:shd w:val="clear" w:color="auto" w:fill="FFFFFF" w:themeFill="background1"/>
            <w:vAlign w:val="center"/>
          </w:tcPr>
          <w:p w14:paraId="02E62E6C" w14:textId="32B2178E"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w:t>
            </w:r>
            <w:r w:rsidR="00880BAD" w:rsidRPr="009C3AE4">
              <w:rPr>
                <w:rFonts w:ascii="Arial Narrow" w:hAnsi="Arial Narrow" w:cs="Arial"/>
                <w:b/>
                <w:bCs/>
                <w:color w:val="000000" w:themeColor="text1"/>
                <w:sz w:val="20"/>
                <w:szCs w:val="20"/>
              </w:rPr>
              <w:t>4</w:t>
            </w:r>
          </w:p>
        </w:tc>
        <w:tc>
          <w:tcPr>
            <w:tcW w:w="6246" w:type="dxa"/>
            <w:shd w:val="clear" w:color="auto" w:fill="FFFFFF" w:themeFill="background1"/>
            <w:vAlign w:val="center"/>
          </w:tcPr>
          <w:p w14:paraId="538F8AEC" w14:textId="67630B9B" w:rsidR="00F1779B" w:rsidRPr="009C3AE4" w:rsidRDefault="00F1779B" w:rsidP="00F1779B">
            <w:pPr>
              <w:autoSpaceDE w:val="0"/>
              <w:autoSpaceDN w:val="0"/>
              <w:adjustRightInd w:val="0"/>
              <w:spacing w:after="0"/>
              <w:jc w:val="both"/>
              <w:rPr>
                <w:rFonts w:ascii="Arial Narrow" w:hAnsi="Arial Narrow" w:cs="Arial"/>
                <w:b/>
                <w:color w:val="000000" w:themeColor="text1"/>
                <w:sz w:val="20"/>
                <w:szCs w:val="20"/>
                <w:lang w:val="es-419"/>
              </w:rPr>
            </w:pPr>
            <w:r w:rsidRPr="009C3AE4">
              <w:rPr>
                <w:rFonts w:ascii="Arial Narrow" w:hAnsi="Arial Narrow" w:cs="Arial"/>
                <w:color w:val="000000" w:themeColor="text1"/>
                <w:sz w:val="20"/>
                <w:szCs w:val="20"/>
              </w:rPr>
              <w:t xml:space="preserve">Reportes y analítica avanzada que incluya indicadores de desempeño, niveles de satisfacción de los usuarios, clasificación temática de las interacciones, historial de </w:t>
            </w:r>
            <w:r w:rsidRPr="009C3AE4">
              <w:rPr>
                <w:rFonts w:ascii="Arial Narrow" w:hAnsi="Arial Narrow" w:cs="Arial"/>
                <w:color w:val="000000" w:themeColor="text1"/>
                <w:sz w:val="20"/>
                <w:szCs w:val="20"/>
              </w:rPr>
              <w:lastRenderedPageBreak/>
              <w:t>conversaciones, tiempos de atención por agente y canal, y estadísticas exportables en formatos abiertos.</w:t>
            </w:r>
          </w:p>
        </w:tc>
        <w:tc>
          <w:tcPr>
            <w:tcW w:w="851" w:type="dxa"/>
            <w:shd w:val="clear" w:color="auto" w:fill="FFFFFF" w:themeFill="background1"/>
            <w:vAlign w:val="center"/>
          </w:tcPr>
          <w:p w14:paraId="44D16796"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themeFill="background1"/>
            <w:vAlign w:val="center"/>
          </w:tcPr>
          <w:p w14:paraId="307FCCE5"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62F4B03" w14:textId="77777777" w:rsidTr="00833F47">
        <w:trPr>
          <w:trHeight w:val="20"/>
          <w:jc w:val="center"/>
        </w:trPr>
        <w:tc>
          <w:tcPr>
            <w:tcW w:w="871" w:type="dxa"/>
            <w:shd w:val="clear" w:color="auto" w:fill="D9D9D9" w:themeFill="background1" w:themeFillShade="D9"/>
            <w:vAlign w:val="center"/>
          </w:tcPr>
          <w:p w14:paraId="099872A4" w14:textId="7A3CDF16" w:rsidR="00F1779B" w:rsidRPr="009C3AE4" w:rsidRDefault="00F1779B"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p>
        </w:tc>
        <w:tc>
          <w:tcPr>
            <w:tcW w:w="6246" w:type="dxa"/>
            <w:shd w:val="clear" w:color="auto" w:fill="D9D9D9" w:themeFill="background1" w:themeFillShade="D9"/>
            <w:vAlign w:val="center"/>
          </w:tcPr>
          <w:p w14:paraId="3872B4CD" w14:textId="3F75A7D9" w:rsidR="00F1779B" w:rsidRPr="009C3AE4" w:rsidRDefault="00F1779B" w:rsidP="00F1779B">
            <w:pPr>
              <w:autoSpaceDE w:val="0"/>
              <w:autoSpaceDN w:val="0"/>
              <w:adjustRightInd w:val="0"/>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REQUERIMIENTOS TÉCNICOS, MÓDULOS Y FUNCIONALIDADES DEL MARKETPLACE</w:t>
            </w:r>
            <w:r w:rsidR="00833F47" w:rsidRPr="009C3AE4">
              <w:rPr>
                <w:rFonts w:ascii="Arial Narrow" w:hAnsi="Arial Narrow" w:cs="Arial"/>
                <w:b/>
                <w:bCs/>
                <w:color w:val="000000" w:themeColor="text1"/>
                <w:sz w:val="20"/>
                <w:szCs w:val="20"/>
              </w:rPr>
              <w:t xml:space="preserve"> </w:t>
            </w:r>
          </w:p>
        </w:tc>
        <w:tc>
          <w:tcPr>
            <w:tcW w:w="851" w:type="dxa"/>
            <w:shd w:val="clear" w:color="auto" w:fill="D9D9D9" w:themeFill="background1" w:themeFillShade="D9"/>
            <w:vAlign w:val="center"/>
          </w:tcPr>
          <w:p w14:paraId="238EF14B"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themeFill="background1" w:themeFillShade="D9"/>
            <w:vAlign w:val="center"/>
          </w:tcPr>
          <w:p w14:paraId="3DCB9566"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387E1908" w14:textId="77777777" w:rsidTr="00797060">
        <w:trPr>
          <w:trHeight w:val="20"/>
          <w:jc w:val="center"/>
        </w:trPr>
        <w:tc>
          <w:tcPr>
            <w:tcW w:w="871" w:type="dxa"/>
            <w:vAlign w:val="center"/>
          </w:tcPr>
          <w:p w14:paraId="0132DB5E" w14:textId="0C475977"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p>
        </w:tc>
        <w:tc>
          <w:tcPr>
            <w:tcW w:w="6246" w:type="dxa"/>
          </w:tcPr>
          <w:p w14:paraId="171666B7" w14:textId="34A18EB6"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b/>
                <w:bCs/>
                <w:color w:val="000000" w:themeColor="text1"/>
                <w:sz w:val="20"/>
                <w:szCs w:val="20"/>
              </w:rPr>
              <w:t>FUNCIONAL</w:t>
            </w:r>
          </w:p>
        </w:tc>
        <w:tc>
          <w:tcPr>
            <w:tcW w:w="851" w:type="dxa"/>
            <w:vAlign w:val="center"/>
          </w:tcPr>
          <w:p w14:paraId="516F2B7C"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0E4117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4C61FC34" w14:textId="77777777" w:rsidTr="00797060">
        <w:trPr>
          <w:trHeight w:val="20"/>
          <w:jc w:val="center"/>
        </w:trPr>
        <w:tc>
          <w:tcPr>
            <w:tcW w:w="871" w:type="dxa"/>
            <w:vAlign w:val="center"/>
          </w:tcPr>
          <w:p w14:paraId="33FC05D3" w14:textId="283FD11F"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1</w:t>
            </w:r>
          </w:p>
        </w:tc>
        <w:tc>
          <w:tcPr>
            <w:tcW w:w="6246" w:type="dxa"/>
          </w:tcPr>
          <w:p w14:paraId="66783243" w14:textId="757DE729"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URL limpios: Las URL generadas en los diferentes niveles de navegación no tienen variables o caracteres especiales y son fáciles de leer</w:t>
            </w:r>
          </w:p>
        </w:tc>
        <w:tc>
          <w:tcPr>
            <w:tcW w:w="851" w:type="dxa"/>
            <w:vAlign w:val="center"/>
          </w:tcPr>
          <w:p w14:paraId="2C2D208A"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A460CB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06722B79" w14:textId="77777777" w:rsidTr="00797060">
        <w:trPr>
          <w:trHeight w:val="20"/>
          <w:jc w:val="center"/>
        </w:trPr>
        <w:tc>
          <w:tcPr>
            <w:tcW w:w="871" w:type="dxa"/>
            <w:vAlign w:val="center"/>
          </w:tcPr>
          <w:p w14:paraId="2C03077E" w14:textId="33465027"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2</w:t>
            </w:r>
          </w:p>
        </w:tc>
        <w:tc>
          <w:tcPr>
            <w:tcW w:w="6246" w:type="dxa"/>
          </w:tcPr>
          <w:p w14:paraId="0B432B91" w14:textId="7A19FC2A"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Navegación global consistente El diseño del sitio web se conserva en todos los sitios de navegación.</w:t>
            </w:r>
          </w:p>
        </w:tc>
        <w:tc>
          <w:tcPr>
            <w:tcW w:w="851" w:type="dxa"/>
            <w:vAlign w:val="center"/>
          </w:tcPr>
          <w:p w14:paraId="2AEB1565"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7A0949E"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793420C7" w14:textId="77777777" w:rsidTr="00797060">
        <w:trPr>
          <w:trHeight w:val="20"/>
          <w:jc w:val="center"/>
        </w:trPr>
        <w:tc>
          <w:tcPr>
            <w:tcW w:w="871" w:type="dxa"/>
            <w:vAlign w:val="center"/>
          </w:tcPr>
          <w:p w14:paraId="7B839825" w14:textId="2B7DC35B" w:rsidR="00F1779B" w:rsidRPr="009C3AE4" w:rsidRDefault="001A0924" w:rsidP="00F1779B">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3</w:t>
            </w:r>
          </w:p>
        </w:tc>
        <w:tc>
          <w:tcPr>
            <w:tcW w:w="6246" w:type="dxa"/>
          </w:tcPr>
          <w:p w14:paraId="0270AFB8" w14:textId="51EBC33B"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Vínculo a página de inicio: El logo del marketplace ubicado en el encabezado, direcciona al inicio del sitio web</w:t>
            </w:r>
          </w:p>
        </w:tc>
        <w:tc>
          <w:tcPr>
            <w:tcW w:w="851" w:type="dxa"/>
            <w:vAlign w:val="center"/>
          </w:tcPr>
          <w:p w14:paraId="3811C517"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CC2D362" w14:textId="77777777" w:rsidR="00F1779B" w:rsidRPr="009C3AE4" w:rsidRDefault="00F1779B" w:rsidP="00F1779B">
            <w:pPr>
              <w:spacing w:after="0"/>
              <w:jc w:val="both"/>
              <w:rPr>
                <w:rFonts w:ascii="Arial Narrow" w:hAnsi="Arial Narrow" w:cs="Calibri"/>
                <w:b/>
                <w:bCs/>
                <w:color w:val="000000" w:themeColor="text1"/>
                <w:sz w:val="20"/>
                <w:szCs w:val="20"/>
              </w:rPr>
            </w:pPr>
          </w:p>
        </w:tc>
      </w:tr>
      <w:tr w:rsidR="00F1779B" w:rsidRPr="009C3AE4" w14:paraId="56ACB9C1" w14:textId="77777777" w:rsidTr="00797060">
        <w:trPr>
          <w:trHeight w:val="20"/>
          <w:jc w:val="center"/>
        </w:trPr>
        <w:tc>
          <w:tcPr>
            <w:tcW w:w="871" w:type="dxa"/>
            <w:vAlign w:val="center"/>
          </w:tcPr>
          <w:p w14:paraId="6BDD7A60" w14:textId="12BC5613" w:rsidR="00F1779B" w:rsidRPr="009C3AE4" w:rsidRDefault="001A0924" w:rsidP="00F1779B">
            <w:pPr>
              <w:spacing w:after="0"/>
              <w:jc w:val="both"/>
              <w:rPr>
                <w:rFonts w:ascii="Arial Narrow" w:hAnsi="Arial Narrow" w:cs="Arial"/>
                <w:b/>
                <w:bCs/>
                <w:color w:val="000000" w:themeColor="text1"/>
                <w:sz w:val="20"/>
                <w:szCs w:val="20"/>
              </w:rPr>
            </w:pPr>
            <w:bookmarkStart w:id="8" w:name="_Hlk212448333"/>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w:t>
            </w:r>
            <w:r w:rsidR="00F1779B" w:rsidRPr="009C3AE4">
              <w:rPr>
                <w:rFonts w:ascii="Arial Narrow" w:hAnsi="Arial Narrow" w:cs="Arial"/>
                <w:b/>
                <w:bCs/>
                <w:color w:val="000000" w:themeColor="text1"/>
                <w:sz w:val="20"/>
                <w:szCs w:val="20"/>
              </w:rPr>
              <w:t>1.</w:t>
            </w:r>
            <w:r w:rsidRPr="009C3AE4">
              <w:rPr>
                <w:rFonts w:ascii="Arial Narrow" w:hAnsi="Arial Narrow" w:cs="Arial"/>
                <w:b/>
                <w:bCs/>
                <w:color w:val="000000" w:themeColor="text1"/>
                <w:sz w:val="20"/>
                <w:szCs w:val="20"/>
              </w:rPr>
              <w:t>4</w:t>
            </w:r>
          </w:p>
        </w:tc>
        <w:tc>
          <w:tcPr>
            <w:tcW w:w="6246" w:type="dxa"/>
          </w:tcPr>
          <w:p w14:paraId="2AACA173" w14:textId="59AEF03C" w:rsidR="00F1779B" w:rsidRPr="009C3AE4" w:rsidRDefault="00F1779B" w:rsidP="00F1779B">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El sitio web de la entidad permite el ingreso a través de diferentes navegadores como Google Chrome, Edge, Mozilla, entre otros</w:t>
            </w:r>
            <w:r w:rsidR="004D2F0F" w:rsidRPr="009C3AE4">
              <w:rPr>
                <w:rFonts w:ascii="Arial Narrow" w:hAnsi="Arial Narrow"/>
                <w:color w:val="000000" w:themeColor="text1"/>
                <w:sz w:val="20"/>
                <w:szCs w:val="20"/>
              </w:rPr>
              <w:t>.</w:t>
            </w:r>
          </w:p>
        </w:tc>
        <w:tc>
          <w:tcPr>
            <w:tcW w:w="851" w:type="dxa"/>
            <w:vAlign w:val="center"/>
          </w:tcPr>
          <w:p w14:paraId="3BBA73E5" w14:textId="77777777" w:rsidR="00F1779B" w:rsidRPr="009C3AE4" w:rsidRDefault="00F1779B" w:rsidP="00F1779B">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AFCFE17" w14:textId="77777777" w:rsidR="00F1779B" w:rsidRPr="009C3AE4" w:rsidRDefault="00F1779B" w:rsidP="00F1779B">
            <w:pPr>
              <w:spacing w:after="0"/>
              <w:jc w:val="both"/>
              <w:rPr>
                <w:rFonts w:ascii="Arial Narrow" w:hAnsi="Arial Narrow" w:cs="Calibri"/>
                <w:b/>
                <w:bCs/>
                <w:color w:val="000000" w:themeColor="text1"/>
                <w:sz w:val="20"/>
                <w:szCs w:val="20"/>
              </w:rPr>
            </w:pPr>
          </w:p>
        </w:tc>
      </w:tr>
      <w:bookmarkEnd w:id="8"/>
      <w:tr w:rsidR="006B7080" w:rsidRPr="009C3AE4" w14:paraId="148807E8" w14:textId="77777777" w:rsidTr="00797060">
        <w:trPr>
          <w:trHeight w:val="20"/>
          <w:jc w:val="center"/>
        </w:trPr>
        <w:tc>
          <w:tcPr>
            <w:tcW w:w="871" w:type="dxa"/>
            <w:vAlign w:val="center"/>
          </w:tcPr>
          <w:p w14:paraId="4002DB44" w14:textId="5E3ECC7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.1.5</w:t>
            </w:r>
          </w:p>
        </w:tc>
        <w:tc>
          <w:tcPr>
            <w:tcW w:w="6246" w:type="dxa"/>
          </w:tcPr>
          <w:p w14:paraId="48A28397" w14:textId="06DC07EB"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Enlaces bien formulados: Los enlaces del sitio web indican claramente el contenido al cual conducen. No tienen textos como "ver más", "clic aquí", entre otros</w:t>
            </w:r>
          </w:p>
        </w:tc>
        <w:tc>
          <w:tcPr>
            <w:tcW w:w="851" w:type="dxa"/>
            <w:vAlign w:val="center"/>
          </w:tcPr>
          <w:p w14:paraId="1D9F011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7F8880B"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EAA5970" w14:textId="77777777" w:rsidTr="00797060">
        <w:trPr>
          <w:trHeight w:val="20"/>
          <w:jc w:val="center"/>
        </w:trPr>
        <w:tc>
          <w:tcPr>
            <w:tcW w:w="871" w:type="dxa"/>
            <w:vAlign w:val="center"/>
          </w:tcPr>
          <w:p w14:paraId="287B7173" w14:textId="2A37394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.1.6</w:t>
            </w:r>
          </w:p>
        </w:tc>
        <w:tc>
          <w:tcPr>
            <w:tcW w:w="6246" w:type="dxa"/>
          </w:tcPr>
          <w:p w14:paraId="22BC1129" w14:textId="197B3132" w:rsidR="006B7080" w:rsidRPr="009C3AE4" w:rsidRDefault="00A93480" w:rsidP="004D2F0F">
            <w:pPr>
              <w:spacing w:before="100" w:beforeAutospacing="1" w:after="100" w:afterAutospacing="1" w:line="240" w:lineRule="auto"/>
              <w:jc w:val="both"/>
              <w:rPr>
                <w:rFonts w:ascii="Arial Narrow" w:eastAsia="Times New Roman" w:hAnsi="Arial Narrow" w:cs="Times New Roman"/>
                <w:kern w:val="0"/>
                <w:sz w:val="20"/>
                <w:szCs w:val="20"/>
                <w:u w:val="single"/>
                <w:lang w:eastAsia="es-CO"/>
                <w14:ligatures w14:val="none"/>
              </w:rPr>
            </w:pPr>
            <w:r w:rsidRPr="009C3AE4">
              <w:rPr>
                <w:rFonts w:ascii="Arial Narrow" w:eastAsia="Times New Roman" w:hAnsi="Arial Narrow" w:cs="Times New Roman"/>
                <w:kern w:val="0"/>
                <w:sz w:val="20"/>
                <w:szCs w:val="20"/>
                <w:lang w:eastAsia="es-CO"/>
                <w14:ligatures w14:val="none"/>
              </w:rPr>
              <w:t>El sitio web no conta con ventanas emergentes del navegador (pop-ups) en ningún nivel de navegación. No obstante, se permiten componentes modales u overlays internos utilizados dentro de la interfaz del sitio web, siempre que estos cumplan con los lineamientos de accesibilidad y usabilidad establecidos.</w:t>
            </w:r>
          </w:p>
        </w:tc>
        <w:tc>
          <w:tcPr>
            <w:tcW w:w="851" w:type="dxa"/>
            <w:vAlign w:val="center"/>
          </w:tcPr>
          <w:p w14:paraId="23EB1735"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CE6006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479B041" w14:textId="77777777" w:rsidTr="00797060">
        <w:trPr>
          <w:trHeight w:val="20"/>
          <w:jc w:val="center"/>
        </w:trPr>
        <w:tc>
          <w:tcPr>
            <w:tcW w:w="871" w:type="dxa"/>
            <w:vAlign w:val="center"/>
          </w:tcPr>
          <w:p w14:paraId="0891130C" w14:textId="239DA4F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.1.7</w:t>
            </w:r>
          </w:p>
        </w:tc>
        <w:tc>
          <w:tcPr>
            <w:tcW w:w="6246" w:type="dxa"/>
          </w:tcPr>
          <w:p w14:paraId="40947393" w14:textId="24F8DA9C"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Títulos y encabezados: El sitio web hace uso adecuado de títulos y encabezados con sus correspondientes etiquetas HTML, por ejemplo &lt;h1&gt;, &lt;h2&gt;</w:t>
            </w:r>
          </w:p>
        </w:tc>
        <w:tc>
          <w:tcPr>
            <w:tcW w:w="851" w:type="dxa"/>
            <w:vAlign w:val="center"/>
          </w:tcPr>
          <w:p w14:paraId="1A229B6E"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CB19A4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490B05F" w14:textId="77777777" w:rsidTr="00797060">
        <w:trPr>
          <w:trHeight w:val="20"/>
          <w:jc w:val="center"/>
        </w:trPr>
        <w:tc>
          <w:tcPr>
            <w:tcW w:w="871" w:type="dxa"/>
            <w:vAlign w:val="center"/>
          </w:tcPr>
          <w:p w14:paraId="1A3D7A84" w14:textId="71CEBD2B"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.1.8</w:t>
            </w:r>
          </w:p>
        </w:tc>
        <w:tc>
          <w:tcPr>
            <w:tcW w:w="6246" w:type="dxa"/>
          </w:tcPr>
          <w:p w14:paraId="4391CE07" w14:textId="79E75BE0"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Vínculos rotos: El sitio no tiene vínculos rotos</w:t>
            </w:r>
          </w:p>
        </w:tc>
        <w:tc>
          <w:tcPr>
            <w:tcW w:w="851" w:type="dxa"/>
            <w:vAlign w:val="center"/>
          </w:tcPr>
          <w:p w14:paraId="4B99C599"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53E5D5D"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D0DD952" w14:textId="77777777" w:rsidTr="00797060">
        <w:trPr>
          <w:trHeight w:val="20"/>
          <w:jc w:val="center"/>
        </w:trPr>
        <w:tc>
          <w:tcPr>
            <w:tcW w:w="871" w:type="dxa"/>
            <w:vAlign w:val="center"/>
          </w:tcPr>
          <w:p w14:paraId="7236F4FC" w14:textId="233C1D3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.1.9</w:t>
            </w:r>
          </w:p>
        </w:tc>
        <w:tc>
          <w:tcPr>
            <w:tcW w:w="6246" w:type="dxa"/>
          </w:tcPr>
          <w:p w14:paraId="41615731" w14:textId="3BBC8BF9"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Justificación del texto: Todos los contenidos del sitio están alineados a la izquierda</w:t>
            </w:r>
          </w:p>
        </w:tc>
        <w:tc>
          <w:tcPr>
            <w:tcW w:w="851" w:type="dxa"/>
            <w:vAlign w:val="center"/>
          </w:tcPr>
          <w:p w14:paraId="4E5ABF27"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A64188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93E2605" w14:textId="77777777" w:rsidTr="00797060">
        <w:trPr>
          <w:trHeight w:val="20"/>
          <w:jc w:val="center"/>
        </w:trPr>
        <w:tc>
          <w:tcPr>
            <w:tcW w:w="871" w:type="dxa"/>
            <w:vAlign w:val="center"/>
          </w:tcPr>
          <w:p w14:paraId="1B83FCB4" w14:textId="5439DE43"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.1.10</w:t>
            </w:r>
          </w:p>
        </w:tc>
        <w:tc>
          <w:tcPr>
            <w:tcW w:w="6246" w:type="dxa"/>
          </w:tcPr>
          <w:p w14:paraId="318243F5" w14:textId="4B52A300"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Ancho del cuerpo de texto: El cuerpo de texto no supera los 100 caracteres por línea</w:t>
            </w:r>
          </w:p>
        </w:tc>
        <w:tc>
          <w:tcPr>
            <w:tcW w:w="851" w:type="dxa"/>
            <w:vAlign w:val="center"/>
          </w:tcPr>
          <w:p w14:paraId="6D75DB2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D6650F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05BF920" w14:textId="77777777" w:rsidTr="00797060">
        <w:trPr>
          <w:trHeight w:val="20"/>
          <w:jc w:val="center"/>
        </w:trPr>
        <w:tc>
          <w:tcPr>
            <w:tcW w:w="871" w:type="dxa"/>
            <w:vAlign w:val="center"/>
          </w:tcPr>
          <w:p w14:paraId="7634F519" w14:textId="4B107FE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.1.11</w:t>
            </w:r>
          </w:p>
        </w:tc>
        <w:tc>
          <w:tcPr>
            <w:tcW w:w="6246" w:type="dxa"/>
          </w:tcPr>
          <w:p w14:paraId="68ABBF76" w14:textId="53080A19"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 xml:space="preserve">Texto Subrayado: En ningún </w:t>
            </w:r>
            <w:r w:rsidR="00B06DAD" w:rsidRPr="009C3AE4">
              <w:rPr>
                <w:rFonts w:ascii="Arial Narrow" w:hAnsi="Arial Narrow"/>
                <w:color w:val="000000" w:themeColor="text1"/>
                <w:sz w:val="20"/>
                <w:szCs w:val="20"/>
              </w:rPr>
              <w:t>contenido</w:t>
            </w:r>
            <w:r w:rsidRPr="009C3AE4">
              <w:rPr>
                <w:rFonts w:ascii="Arial Narrow" w:hAnsi="Arial Narrow"/>
                <w:color w:val="000000" w:themeColor="text1"/>
                <w:sz w:val="20"/>
                <w:szCs w:val="20"/>
              </w:rPr>
              <w:t xml:space="preserve"> del sitio web existen textos subrayadas para destacar, excepto si son enlaces a otros contenidos</w:t>
            </w:r>
          </w:p>
        </w:tc>
        <w:tc>
          <w:tcPr>
            <w:tcW w:w="851" w:type="dxa"/>
            <w:vAlign w:val="center"/>
          </w:tcPr>
          <w:p w14:paraId="1FDCFAB2"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B8A368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072D152" w14:textId="77777777" w:rsidTr="00797060">
        <w:trPr>
          <w:trHeight w:val="20"/>
          <w:jc w:val="center"/>
        </w:trPr>
        <w:tc>
          <w:tcPr>
            <w:tcW w:w="871" w:type="dxa"/>
            <w:vAlign w:val="center"/>
          </w:tcPr>
          <w:p w14:paraId="5AFE991F" w14:textId="767855F8"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.1.12</w:t>
            </w:r>
          </w:p>
        </w:tc>
        <w:tc>
          <w:tcPr>
            <w:tcW w:w="6246" w:type="dxa"/>
          </w:tcPr>
          <w:p w14:paraId="7445148C" w14:textId="1D51D6BC"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 xml:space="preserve">Desplazamiento horizontal:  El sitio web no permite desplazamiento de izquierda a derecha para consultar contenidos.  </w:t>
            </w:r>
          </w:p>
        </w:tc>
        <w:tc>
          <w:tcPr>
            <w:tcW w:w="851" w:type="dxa"/>
            <w:vAlign w:val="center"/>
          </w:tcPr>
          <w:p w14:paraId="19323A58"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6F502A2"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BC59E89" w14:textId="77777777" w:rsidTr="00797060">
        <w:trPr>
          <w:trHeight w:val="20"/>
          <w:jc w:val="center"/>
        </w:trPr>
        <w:tc>
          <w:tcPr>
            <w:tcW w:w="871" w:type="dxa"/>
            <w:vAlign w:val="center"/>
          </w:tcPr>
          <w:p w14:paraId="7D3C75A7" w14:textId="0186F2B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.1.13</w:t>
            </w:r>
          </w:p>
        </w:tc>
        <w:tc>
          <w:tcPr>
            <w:tcW w:w="6246" w:type="dxa"/>
          </w:tcPr>
          <w:p w14:paraId="137A87CC" w14:textId="67A7990D"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Hojas de estilo para diferentes formatos: El sitio web cuenta con diferentes hojas de estilo para su correcta navegación (pantalla, móvil, impresión). En caso de que el sitio web sea responsivo sólo requiere formato de impresión</w:t>
            </w:r>
          </w:p>
        </w:tc>
        <w:tc>
          <w:tcPr>
            <w:tcW w:w="851" w:type="dxa"/>
            <w:vAlign w:val="center"/>
          </w:tcPr>
          <w:p w14:paraId="5EB867F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37933D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7E98444" w14:textId="77777777" w:rsidTr="00797060">
        <w:trPr>
          <w:trHeight w:val="20"/>
          <w:jc w:val="center"/>
        </w:trPr>
        <w:tc>
          <w:tcPr>
            <w:tcW w:w="871" w:type="dxa"/>
            <w:vAlign w:val="center"/>
          </w:tcPr>
          <w:p w14:paraId="4C07D3B8" w14:textId="311A5EC7"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.1.14</w:t>
            </w:r>
          </w:p>
        </w:tc>
        <w:tc>
          <w:tcPr>
            <w:tcW w:w="6246" w:type="dxa"/>
          </w:tcPr>
          <w:p w14:paraId="63522AAF" w14:textId="16FAD90D"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Vínculos visitados: El sitio web deberá indicar visualmente, mediante estilos accesibles y compatibles con el UI Kit GOV.CO, los enlaces que ya han sido visitados por el usuario durante su sesión de navegación, utilizando el comportamiento estándar de los navegadores web y sin requerir almacenamiento o seguimiento persistente entre sesiones o dispositivos.</w:t>
            </w:r>
          </w:p>
        </w:tc>
        <w:tc>
          <w:tcPr>
            <w:tcW w:w="851" w:type="dxa"/>
            <w:vAlign w:val="center"/>
          </w:tcPr>
          <w:p w14:paraId="623C6A8B"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2D030B6"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2F97D24" w14:textId="77777777" w:rsidTr="00797060">
        <w:trPr>
          <w:trHeight w:val="20"/>
          <w:jc w:val="center"/>
        </w:trPr>
        <w:tc>
          <w:tcPr>
            <w:tcW w:w="871" w:type="dxa"/>
            <w:vAlign w:val="center"/>
          </w:tcPr>
          <w:p w14:paraId="6583616A" w14:textId="5BB2BB47"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.1.15</w:t>
            </w:r>
          </w:p>
        </w:tc>
        <w:tc>
          <w:tcPr>
            <w:tcW w:w="6246" w:type="dxa"/>
          </w:tcPr>
          <w:p w14:paraId="7C3D0F13" w14:textId="69508C39"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Campos obligatorios:  Los formularios del sitio web tienen correctamente señalizados los campos obligatorios</w:t>
            </w:r>
          </w:p>
        </w:tc>
        <w:tc>
          <w:tcPr>
            <w:tcW w:w="851" w:type="dxa"/>
            <w:vAlign w:val="center"/>
          </w:tcPr>
          <w:p w14:paraId="4D78378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7F5FD0C"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5850A02" w14:textId="77777777" w:rsidTr="00797060">
        <w:trPr>
          <w:trHeight w:val="20"/>
          <w:jc w:val="center"/>
        </w:trPr>
        <w:tc>
          <w:tcPr>
            <w:tcW w:w="871" w:type="dxa"/>
            <w:vAlign w:val="center"/>
          </w:tcPr>
          <w:p w14:paraId="12F3FEC5" w14:textId="72C786F7"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.1.16</w:t>
            </w:r>
          </w:p>
        </w:tc>
        <w:tc>
          <w:tcPr>
            <w:tcW w:w="6246" w:type="dxa"/>
          </w:tcPr>
          <w:p w14:paraId="35818F01" w14:textId="522043B1"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Asociación de etiquetas y campos:  Es clara la correspondencia entre el título del campo en los formularios el espacio dispuesto para el ingreso de la información</w:t>
            </w:r>
          </w:p>
        </w:tc>
        <w:tc>
          <w:tcPr>
            <w:tcW w:w="851" w:type="dxa"/>
            <w:vAlign w:val="center"/>
          </w:tcPr>
          <w:p w14:paraId="4657DF1F"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4178639"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C3E74D7" w14:textId="77777777" w:rsidTr="00797060">
        <w:trPr>
          <w:trHeight w:val="20"/>
          <w:jc w:val="center"/>
        </w:trPr>
        <w:tc>
          <w:tcPr>
            <w:tcW w:w="871" w:type="dxa"/>
            <w:vAlign w:val="center"/>
          </w:tcPr>
          <w:p w14:paraId="1CCB2548" w14:textId="502A4692" w:rsidR="006B7080" w:rsidRPr="009C3AE4" w:rsidRDefault="00C44E09"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12</w:t>
            </w:r>
            <w:r w:rsidR="006B7080" w:rsidRPr="009C3AE4">
              <w:rPr>
                <w:rFonts w:ascii="Arial Narrow" w:hAnsi="Arial Narrow" w:cs="Arial"/>
                <w:b/>
                <w:bCs/>
                <w:color w:val="000000" w:themeColor="text1"/>
                <w:sz w:val="20"/>
                <w:szCs w:val="20"/>
              </w:rPr>
              <w:t>.1.17</w:t>
            </w:r>
          </w:p>
        </w:tc>
        <w:tc>
          <w:tcPr>
            <w:tcW w:w="6246" w:type="dxa"/>
          </w:tcPr>
          <w:p w14:paraId="3862064F" w14:textId="3AD1C71A"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Ejemplos en los campos de formulario</w:t>
            </w:r>
          </w:p>
        </w:tc>
        <w:tc>
          <w:tcPr>
            <w:tcW w:w="851" w:type="dxa"/>
            <w:vAlign w:val="center"/>
          </w:tcPr>
          <w:p w14:paraId="2398E5A9"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BAF398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2BEE03D" w14:textId="77777777" w:rsidTr="00797060">
        <w:trPr>
          <w:trHeight w:val="20"/>
          <w:jc w:val="center"/>
        </w:trPr>
        <w:tc>
          <w:tcPr>
            <w:tcW w:w="871" w:type="dxa"/>
            <w:vAlign w:val="center"/>
          </w:tcPr>
          <w:p w14:paraId="064227F5" w14:textId="00E23F1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.1.18</w:t>
            </w:r>
          </w:p>
        </w:tc>
        <w:tc>
          <w:tcPr>
            <w:tcW w:w="6246" w:type="dxa"/>
          </w:tcPr>
          <w:p w14:paraId="33039BDA" w14:textId="25D0E237"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El sistema debe permitir la visualización dinámica del catálogo de productos, mostrando tanto productos oficiales de FORPO como productos de terceros asociados mediante convenios.</w:t>
            </w:r>
          </w:p>
        </w:tc>
        <w:tc>
          <w:tcPr>
            <w:tcW w:w="851" w:type="dxa"/>
            <w:vAlign w:val="center"/>
          </w:tcPr>
          <w:p w14:paraId="2C7EB65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426E22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C72E712" w14:textId="77777777" w:rsidTr="00797060">
        <w:trPr>
          <w:trHeight w:val="20"/>
          <w:jc w:val="center"/>
        </w:trPr>
        <w:tc>
          <w:tcPr>
            <w:tcW w:w="871" w:type="dxa"/>
            <w:vAlign w:val="center"/>
          </w:tcPr>
          <w:p w14:paraId="7D06DB97" w14:textId="65DE322B"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19</w:t>
            </w:r>
          </w:p>
        </w:tc>
        <w:tc>
          <w:tcPr>
            <w:tcW w:w="6246" w:type="dxa"/>
          </w:tcPr>
          <w:p w14:paraId="0B233E26" w14:textId="1C5C53A6"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Debe incluir herramientas de filtrado.</w:t>
            </w:r>
          </w:p>
        </w:tc>
        <w:tc>
          <w:tcPr>
            <w:tcW w:w="851" w:type="dxa"/>
            <w:vAlign w:val="center"/>
          </w:tcPr>
          <w:p w14:paraId="6213F46C"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294AB0D"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4F2989D" w14:textId="77777777" w:rsidTr="00797060">
        <w:trPr>
          <w:trHeight w:val="20"/>
          <w:jc w:val="center"/>
        </w:trPr>
        <w:tc>
          <w:tcPr>
            <w:tcW w:w="871" w:type="dxa"/>
            <w:vAlign w:val="center"/>
          </w:tcPr>
          <w:p w14:paraId="7CA61B01" w14:textId="27BC5FCC"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.1.2</w:t>
            </w:r>
            <w:r w:rsidR="00C44E09" w:rsidRPr="009C3AE4">
              <w:rPr>
                <w:rFonts w:ascii="Arial Narrow" w:hAnsi="Arial Narrow" w:cs="Arial"/>
                <w:b/>
                <w:bCs/>
                <w:color w:val="000000" w:themeColor="text1"/>
                <w:sz w:val="20"/>
                <w:szCs w:val="20"/>
              </w:rPr>
              <w:t>0</w:t>
            </w:r>
          </w:p>
        </w:tc>
        <w:tc>
          <w:tcPr>
            <w:tcW w:w="6246" w:type="dxa"/>
          </w:tcPr>
          <w:p w14:paraId="0B66DFEA" w14:textId="0A11EA71"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Todos los productos y artículos se mostrarán en tarjetas con imagen principal, nombre/título, breve descripción, precio (si aplica), estado/disponibilidad y llamada a la acción (ver detalle / agregar al carrito).</w:t>
            </w:r>
          </w:p>
        </w:tc>
        <w:tc>
          <w:tcPr>
            <w:tcW w:w="851" w:type="dxa"/>
            <w:vAlign w:val="center"/>
          </w:tcPr>
          <w:p w14:paraId="04A8D2E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BAE9E0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7C7B916" w14:textId="77777777" w:rsidTr="00797060">
        <w:trPr>
          <w:trHeight w:val="20"/>
          <w:jc w:val="center"/>
        </w:trPr>
        <w:tc>
          <w:tcPr>
            <w:tcW w:w="871" w:type="dxa"/>
            <w:vAlign w:val="center"/>
          </w:tcPr>
          <w:p w14:paraId="1A94BCEE" w14:textId="0EF7539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.1.2</w:t>
            </w:r>
            <w:r w:rsidR="00C44E09" w:rsidRPr="009C3AE4">
              <w:rPr>
                <w:rFonts w:ascii="Arial Narrow" w:hAnsi="Arial Narrow" w:cs="Arial"/>
                <w:b/>
                <w:bCs/>
                <w:color w:val="000000" w:themeColor="text1"/>
                <w:sz w:val="20"/>
                <w:szCs w:val="20"/>
              </w:rPr>
              <w:t>1</w:t>
            </w:r>
          </w:p>
        </w:tc>
        <w:tc>
          <w:tcPr>
            <w:tcW w:w="6246" w:type="dxa"/>
          </w:tcPr>
          <w:p w14:paraId="5720BA1F" w14:textId="6C5BB529"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Diseño responsive: las tarjetas se acomodan en cuadrícula adaptable a móviles, tablet y escritorio.</w:t>
            </w:r>
          </w:p>
        </w:tc>
        <w:tc>
          <w:tcPr>
            <w:tcW w:w="851" w:type="dxa"/>
            <w:vAlign w:val="center"/>
          </w:tcPr>
          <w:p w14:paraId="1D9111E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16982B1"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2CBAC62" w14:textId="77777777" w:rsidTr="00797060">
        <w:trPr>
          <w:trHeight w:val="20"/>
          <w:jc w:val="center"/>
        </w:trPr>
        <w:tc>
          <w:tcPr>
            <w:tcW w:w="871" w:type="dxa"/>
            <w:vAlign w:val="center"/>
          </w:tcPr>
          <w:p w14:paraId="7BCA08B1" w14:textId="6926552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C44E09"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.1.2</w:t>
            </w:r>
            <w:r w:rsidR="00C44E09" w:rsidRPr="009C3AE4">
              <w:rPr>
                <w:rFonts w:ascii="Arial Narrow" w:hAnsi="Arial Narrow" w:cs="Arial"/>
                <w:b/>
                <w:bCs/>
                <w:color w:val="000000" w:themeColor="text1"/>
                <w:sz w:val="20"/>
                <w:szCs w:val="20"/>
              </w:rPr>
              <w:t>2</w:t>
            </w:r>
          </w:p>
        </w:tc>
        <w:tc>
          <w:tcPr>
            <w:tcW w:w="6246" w:type="dxa"/>
          </w:tcPr>
          <w:p w14:paraId="10BC558E" w14:textId="409A5F56"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Las tarjetas deben mantener consistencia visual (tipografías, espaciados, sombras, esquinas redondeadas) y accesibilidad (contraste AA, texto alternativo en imágenes).</w:t>
            </w:r>
          </w:p>
        </w:tc>
        <w:tc>
          <w:tcPr>
            <w:tcW w:w="851" w:type="dxa"/>
            <w:vAlign w:val="center"/>
          </w:tcPr>
          <w:p w14:paraId="242AE7C1"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D098F5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0111E0" w:rsidRPr="009C3AE4" w14:paraId="62A71B61" w14:textId="77777777" w:rsidTr="00797060">
        <w:trPr>
          <w:trHeight w:val="20"/>
          <w:jc w:val="center"/>
        </w:trPr>
        <w:tc>
          <w:tcPr>
            <w:tcW w:w="871" w:type="dxa"/>
            <w:vAlign w:val="center"/>
          </w:tcPr>
          <w:p w14:paraId="65415A72" w14:textId="06877C67" w:rsidR="000111E0" w:rsidRPr="009C3AE4" w:rsidRDefault="000111E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12.1.23</w:t>
            </w:r>
          </w:p>
        </w:tc>
        <w:tc>
          <w:tcPr>
            <w:tcW w:w="6246" w:type="dxa"/>
          </w:tcPr>
          <w:p w14:paraId="1737BF61" w14:textId="552AE1B3" w:rsidR="000111E0" w:rsidRPr="009C3AE4" w:rsidRDefault="000111E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El Marketplace deberá integrarse con el ERP de la entidad, garantizando la transmisión automática de la información de las transacciones realizadas en la plataforma, incluyendo facturación electrónica, pagos y pedidos.</w:t>
            </w:r>
          </w:p>
        </w:tc>
        <w:tc>
          <w:tcPr>
            <w:tcW w:w="851" w:type="dxa"/>
            <w:vAlign w:val="center"/>
          </w:tcPr>
          <w:p w14:paraId="50B5984C" w14:textId="77777777" w:rsidR="000111E0" w:rsidRPr="009C3AE4" w:rsidRDefault="000111E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1A06DF4" w14:textId="77777777" w:rsidR="000111E0" w:rsidRPr="009C3AE4" w:rsidRDefault="000111E0" w:rsidP="006B7080">
            <w:pPr>
              <w:spacing w:after="0"/>
              <w:jc w:val="both"/>
              <w:rPr>
                <w:rFonts w:ascii="Arial Narrow" w:hAnsi="Arial Narrow" w:cs="Calibri"/>
                <w:b/>
                <w:bCs/>
                <w:color w:val="000000" w:themeColor="text1"/>
                <w:sz w:val="20"/>
                <w:szCs w:val="20"/>
              </w:rPr>
            </w:pPr>
          </w:p>
        </w:tc>
      </w:tr>
      <w:tr w:rsidR="006B7080" w:rsidRPr="009C3AE4" w14:paraId="1D5E684F" w14:textId="77777777" w:rsidTr="00A515EA">
        <w:trPr>
          <w:trHeight w:val="20"/>
          <w:jc w:val="center"/>
        </w:trPr>
        <w:tc>
          <w:tcPr>
            <w:tcW w:w="871" w:type="dxa"/>
            <w:shd w:val="clear" w:color="auto" w:fill="AEAAAA" w:themeFill="background2" w:themeFillShade="BF"/>
            <w:vAlign w:val="center"/>
          </w:tcPr>
          <w:p w14:paraId="2BF8306C" w14:textId="7E9CA841"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w:t>
            </w:r>
          </w:p>
        </w:tc>
        <w:tc>
          <w:tcPr>
            <w:tcW w:w="6246" w:type="dxa"/>
            <w:shd w:val="clear" w:color="auto" w:fill="AEAAAA" w:themeFill="background2" w:themeFillShade="BF"/>
          </w:tcPr>
          <w:p w14:paraId="6B667001" w14:textId="1CCFF635"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b/>
                <w:bCs/>
                <w:color w:val="000000" w:themeColor="text1"/>
                <w:sz w:val="20"/>
                <w:szCs w:val="20"/>
              </w:rPr>
              <w:t>ACCESIBILIDAD WEB</w:t>
            </w:r>
          </w:p>
        </w:tc>
        <w:tc>
          <w:tcPr>
            <w:tcW w:w="851" w:type="dxa"/>
            <w:shd w:val="clear" w:color="auto" w:fill="AEAAAA" w:themeFill="background2" w:themeFillShade="BF"/>
            <w:vAlign w:val="center"/>
          </w:tcPr>
          <w:p w14:paraId="53E3CF39"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AEAAAA" w:themeFill="background2" w:themeFillShade="BF"/>
            <w:vAlign w:val="center"/>
          </w:tcPr>
          <w:p w14:paraId="6591971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48C43DF" w14:textId="77777777" w:rsidTr="00797060">
        <w:trPr>
          <w:trHeight w:val="20"/>
          <w:jc w:val="center"/>
        </w:trPr>
        <w:tc>
          <w:tcPr>
            <w:tcW w:w="871" w:type="dxa"/>
            <w:vAlign w:val="center"/>
          </w:tcPr>
          <w:p w14:paraId="4B6EF3DC" w14:textId="5AEFBA93"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w:t>
            </w:r>
          </w:p>
        </w:tc>
        <w:tc>
          <w:tcPr>
            <w:tcW w:w="6246" w:type="dxa"/>
          </w:tcPr>
          <w:p w14:paraId="7A8E2C3D" w14:textId="712506D9"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 Alternativa texto para elementos no textuales.</w:t>
            </w:r>
          </w:p>
        </w:tc>
        <w:tc>
          <w:tcPr>
            <w:tcW w:w="851" w:type="dxa"/>
            <w:vAlign w:val="center"/>
          </w:tcPr>
          <w:p w14:paraId="3B4420E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FAE80B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3D722E5" w14:textId="77777777" w:rsidTr="00797060">
        <w:trPr>
          <w:trHeight w:val="20"/>
          <w:jc w:val="center"/>
        </w:trPr>
        <w:tc>
          <w:tcPr>
            <w:tcW w:w="871" w:type="dxa"/>
            <w:vAlign w:val="center"/>
          </w:tcPr>
          <w:p w14:paraId="539AC2CE" w14:textId="39D58812"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w:t>
            </w:r>
          </w:p>
        </w:tc>
        <w:tc>
          <w:tcPr>
            <w:tcW w:w="6246" w:type="dxa"/>
          </w:tcPr>
          <w:p w14:paraId="73303957" w14:textId="3484AA7E"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 Complemento para videos o elementos multimedia.</w:t>
            </w:r>
          </w:p>
        </w:tc>
        <w:tc>
          <w:tcPr>
            <w:tcW w:w="851" w:type="dxa"/>
            <w:vAlign w:val="center"/>
          </w:tcPr>
          <w:p w14:paraId="1C14BD0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2A3E00C"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D78D091" w14:textId="77777777" w:rsidTr="00797060">
        <w:trPr>
          <w:trHeight w:val="20"/>
          <w:jc w:val="center"/>
        </w:trPr>
        <w:tc>
          <w:tcPr>
            <w:tcW w:w="871" w:type="dxa"/>
            <w:vAlign w:val="center"/>
          </w:tcPr>
          <w:p w14:paraId="0EA51F43" w14:textId="4FD1FF3E"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.2.3</w:t>
            </w:r>
          </w:p>
        </w:tc>
        <w:tc>
          <w:tcPr>
            <w:tcW w:w="6246" w:type="dxa"/>
          </w:tcPr>
          <w:p w14:paraId="6FACF845" w14:textId="608D80C2"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CC3. Guion para solo video y solo audio.</w:t>
            </w:r>
          </w:p>
        </w:tc>
        <w:tc>
          <w:tcPr>
            <w:tcW w:w="851" w:type="dxa"/>
            <w:vAlign w:val="center"/>
          </w:tcPr>
          <w:p w14:paraId="59BD7257"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3D8566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B9FFD54" w14:textId="77777777" w:rsidTr="00797060">
        <w:trPr>
          <w:trHeight w:val="20"/>
          <w:jc w:val="center"/>
        </w:trPr>
        <w:tc>
          <w:tcPr>
            <w:tcW w:w="871" w:type="dxa"/>
            <w:vAlign w:val="center"/>
          </w:tcPr>
          <w:p w14:paraId="60D34AE9" w14:textId="4639CC28"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.2.4</w:t>
            </w:r>
          </w:p>
        </w:tc>
        <w:tc>
          <w:tcPr>
            <w:tcW w:w="6246" w:type="dxa"/>
          </w:tcPr>
          <w:p w14:paraId="24EDC488" w14:textId="2F917C47"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CC4. Textos e imágenes ampliables y en tamaños adecuados.</w:t>
            </w:r>
          </w:p>
        </w:tc>
        <w:tc>
          <w:tcPr>
            <w:tcW w:w="851" w:type="dxa"/>
            <w:vAlign w:val="center"/>
          </w:tcPr>
          <w:p w14:paraId="509960DC"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725AE6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7ED166F" w14:textId="77777777" w:rsidTr="00797060">
        <w:trPr>
          <w:trHeight w:val="20"/>
          <w:jc w:val="center"/>
        </w:trPr>
        <w:tc>
          <w:tcPr>
            <w:tcW w:w="871" w:type="dxa"/>
            <w:vAlign w:val="center"/>
          </w:tcPr>
          <w:p w14:paraId="28DF7761" w14:textId="325A042E"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.2.5</w:t>
            </w:r>
          </w:p>
        </w:tc>
        <w:tc>
          <w:tcPr>
            <w:tcW w:w="6246" w:type="dxa"/>
          </w:tcPr>
          <w:p w14:paraId="1FF399CF" w14:textId="7B59758C"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CC5. Contraste de color suficiente en textos e imágenes.</w:t>
            </w:r>
          </w:p>
        </w:tc>
        <w:tc>
          <w:tcPr>
            <w:tcW w:w="851" w:type="dxa"/>
            <w:vAlign w:val="center"/>
          </w:tcPr>
          <w:p w14:paraId="5F605E4F"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F0EDAD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95EACBA" w14:textId="77777777" w:rsidTr="00797060">
        <w:trPr>
          <w:trHeight w:val="20"/>
          <w:jc w:val="center"/>
        </w:trPr>
        <w:tc>
          <w:tcPr>
            <w:tcW w:w="871" w:type="dxa"/>
            <w:vAlign w:val="center"/>
          </w:tcPr>
          <w:p w14:paraId="762D4E6A" w14:textId="425F36E5"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.2.6</w:t>
            </w:r>
          </w:p>
        </w:tc>
        <w:tc>
          <w:tcPr>
            <w:tcW w:w="6246" w:type="dxa"/>
          </w:tcPr>
          <w:p w14:paraId="43262D8C" w14:textId="31FF802F"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CC6. Imágenes alternas al texto cuando sea posible.</w:t>
            </w:r>
          </w:p>
        </w:tc>
        <w:tc>
          <w:tcPr>
            <w:tcW w:w="851" w:type="dxa"/>
            <w:vAlign w:val="center"/>
          </w:tcPr>
          <w:p w14:paraId="2AAE233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5898FCD"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8D7D5C8" w14:textId="77777777" w:rsidTr="00797060">
        <w:trPr>
          <w:trHeight w:val="20"/>
          <w:jc w:val="center"/>
        </w:trPr>
        <w:tc>
          <w:tcPr>
            <w:tcW w:w="871" w:type="dxa"/>
            <w:vAlign w:val="center"/>
          </w:tcPr>
          <w:p w14:paraId="1AED98B0" w14:textId="59C9D56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.2.7</w:t>
            </w:r>
          </w:p>
        </w:tc>
        <w:tc>
          <w:tcPr>
            <w:tcW w:w="6246" w:type="dxa"/>
          </w:tcPr>
          <w:p w14:paraId="28076963" w14:textId="31E55C86"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CC7. Identificación coherente</w:t>
            </w:r>
          </w:p>
        </w:tc>
        <w:tc>
          <w:tcPr>
            <w:tcW w:w="851" w:type="dxa"/>
            <w:vAlign w:val="center"/>
          </w:tcPr>
          <w:p w14:paraId="3F62BF7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A57795E"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9D61792" w14:textId="77777777" w:rsidTr="00797060">
        <w:trPr>
          <w:trHeight w:val="20"/>
          <w:jc w:val="center"/>
        </w:trPr>
        <w:tc>
          <w:tcPr>
            <w:tcW w:w="871" w:type="dxa"/>
            <w:vAlign w:val="center"/>
          </w:tcPr>
          <w:p w14:paraId="6143B138" w14:textId="2F0C543E"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.2.8</w:t>
            </w:r>
          </w:p>
        </w:tc>
        <w:tc>
          <w:tcPr>
            <w:tcW w:w="6246" w:type="dxa"/>
          </w:tcPr>
          <w:p w14:paraId="7CF29598" w14:textId="471B452A"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CC8. Todo documento y página organizado en secciones.</w:t>
            </w:r>
          </w:p>
        </w:tc>
        <w:tc>
          <w:tcPr>
            <w:tcW w:w="851" w:type="dxa"/>
            <w:vAlign w:val="center"/>
          </w:tcPr>
          <w:p w14:paraId="0161E9C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45206A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6858D06" w14:textId="77777777" w:rsidTr="00797060">
        <w:trPr>
          <w:trHeight w:val="20"/>
          <w:jc w:val="center"/>
        </w:trPr>
        <w:tc>
          <w:tcPr>
            <w:tcW w:w="871" w:type="dxa"/>
            <w:vAlign w:val="center"/>
          </w:tcPr>
          <w:p w14:paraId="3044167B" w14:textId="07088C1E"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.2.9</w:t>
            </w:r>
          </w:p>
        </w:tc>
        <w:tc>
          <w:tcPr>
            <w:tcW w:w="6246" w:type="dxa"/>
          </w:tcPr>
          <w:p w14:paraId="3F1F46D3" w14:textId="7C3936D8"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CC9. Contenedores como tablas y listas usados correctamente.</w:t>
            </w:r>
          </w:p>
        </w:tc>
        <w:tc>
          <w:tcPr>
            <w:tcW w:w="851" w:type="dxa"/>
            <w:vAlign w:val="center"/>
          </w:tcPr>
          <w:p w14:paraId="2DECD3D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18781A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2206ED1" w14:textId="77777777" w:rsidTr="00797060">
        <w:trPr>
          <w:trHeight w:val="20"/>
          <w:jc w:val="center"/>
        </w:trPr>
        <w:tc>
          <w:tcPr>
            <w:tcW w:w="871" w:type="dxa"/>
            <w:vAlign w:val="center"/>
          </w:tcPr>
          <w:p w14:paraId="15D37FFC" w14:textId="6DF41A36"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.2.10</w:t>
            </w:r>
          </w:p>
        </w:tc>
        <w:tc>
          <w:tcPr>
            <w:tcW w:w="6246" w:type="dxa"/>
          </w:tcPr>
          <w:p w14:paraId="6DE1AD94" w14:textId="39F9ED76"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CC10. Permitir saltar bloques que se repiten.</w:t>
            </w:r>
          </w:p>
        </w:tc>
        <w:tc>
          <w:tcPr>
            <w:tcW w:w="851" w:type="dxa"/>
            <w:vAlign w:val="center"/>
          </w:tcPr>
          <w:p w14:paraId="05CCFF1B"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463577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08C3B78" w14:textId="77777777" w:rsidTr="00797060">
        <w:trPr>
          <w:trHeight w:val="20"/>
          <w:jc w:val="center"/>
        </w:trPr>
        <w:tc>
          <w:tcPr>
            <w:tcW w:w="871" w:type="dxa"/>
            <w:vAlign w:val="center"/>
          </w:tcPr>
          <w:p w14:paraId="7B5BA758" w14:textId="489E761D"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.2.11</w:t>
            </w:r>
          </w:p>
        </w:tc>
        <w:tc>
          <w:tcPr>
            <w:tcW w:w="6246" w:type="dxa"/>
          </w:tcPr>
          <w:p w14:paraId="062FC8BE" w14:textId="44179E69"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CC11. Lenguaje de marcado bien utilizado.</w:t>
            </w:r>
          </w:p>
        </w:tc>
        <w:tc>
          <w:tcPr>
            <w:tcW w:w="851" w:type="dxa"/>
            <w:vAlign w:val="center"/>
          </w:tcPr>
          <w:p w14:paraId="7234D88B"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0643D3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FB496C9" w14:textId="77777777" w:rsidTr="00797060">
        <w:trPr>
          <w:trHeight w:val="20"/>
          <w:jc w:val="center"/>
        </w:trPr>
        <w:tc>
          <w:tcPr>
            <w:tcW w:w="871" w:type="dxa"/>
            <w:vAlign w:val="center"/>
          </w:tcPr>
          <w:p w14:paraId="21C86D20" w14:textId="022610F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.2.12</w:t>
            </w:r>
          </w:p>
        </w:tc>
        <w:tc>
          <w:tcPr>
            <w:tcW w:w="6246" w:type="dxa"/>
          </w:tcPr>
          <w:p w14:paraId="210F24EA" w14:textId="5924F41D"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CC12. Permitir encontrar las páginas por múltiples vías.</w:t>
            </w:r>
          </w:p>
        </w:tc>
        <w:tc>
          <w:tcPr>
            <w:tcW w:w="851" w:type="dxa"/>
            <w:vAlign w:val="center"/>
          </w:tcPr>
          <w:p w14:paraId="5D07F90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5E8669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6FEECF7" w14:textId="77777777" w:rsidTr="00797060">
        <w:trPr>
          <w:trHeight w:val="20"/>
          <w:jc w:val="center"/>
        </w:trPr>
        <w:tc>
          <w:tcPr>
            <w:tcW w:w="871" w:type="dxa"/>
            <w:vAlign w:val="center"/>
          </w:tcPr>
          <w:p w14:paraId="41F65C34" w14:textId="0966038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.2.13</w:t>
            </w:r>
          </w:p>
        </w:tc>
        <w:tc>
          <w:tcPr>
            <w:tcW w:w="6246" w:type="dxa"/>
          </w:tcPr>
          <w:p w14:paraId="233C1EAB" w14:textId="79B5F1CB"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CC13. Navegación coherente.</w:t>
            </w:r>
          </w:p>
        </w:tc>
        <w:tc>
          <w:tcPr>
            <w:tcW w:w="851" w:type="dxa"/>
            <w:vAlign w:val="center"/>
          </w:tcPr>
          <w:p w14:paraId="54714F8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A05AE5D"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37E4EF6" w14:textId="77777777" w:rsidTr="00797060">
        <w:trPr>
          <w:trHeight w:val="20"/>
          <w:jc w:val="center"/>
        </w:trPr>
        <w:tc>
          <w:tcPr>
            <w:tcW w:w="871" w:type="dxa"/>
            <w:vAlign w:val="center"/>
          </w:tcPr>
          <w:p w14:paraId="6E71086C" w14:textId="29A19761"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.2.14</w:t>
            </w:r>
          </w:p>
        </w:tc>
        <w:tc>
          <w:tcPr>
            <w:tcW w:w="6246" w:type="dxa"/>
          </w:tcPr>
          <w:p w14:paraId="015D186A" w14:textId="540A0336"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CC14. Orden adecuado de los contenidos si es significativo.</w:t>
            </w:r>
          </w:p>
        </w:tc>
        <w:tc>
          <w:tcPr>
            <w:tcW w:w="851" w:type="dxa"/>
            <w:vAlign w:val="center"/>
          </w:tcPr>
          <w:p w14:paraId="6B7E53A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85D046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8DE3D90" w14:textId="77777777" w:rsidTr="00797060">
        <w:trPr>
          <w:trHeight w:val="20"/>
          <w:jc w:val="center"/>
        </w:trPr>
        <w:tc>
          <w:tcPr>
            <w:tcW w:w="871" w:type="dxa"/>
            <w:vAlign w:val="center"/>
          </w:tcPr>
          <w:p w14:paraId="5588ECD3" w14:textId="37392617"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.2.15</w:t>
            </w:r>
          </w:p>
        </w:tc>
        <w:tc>
          <w:tcPr>
            <w:tcW w:w="6246" w:type="dxa"/>
          </w:tcPr>
          <w:p w14:paraId="00F24056" w14:textId="1F2A223C"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CC15. Advertencias bien ubicadas.</w:t>
            </w:r>
          </w:p>
        </w:tc>
        <w:tc>
          <w:tcPr>
            <w:tcW w:w="851" w:type="dxa"/>
            <w:vAlign w:val="center"/>
          </w:tcPr>
          <w:p w14:paraId="689AC302"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438248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10CEE52" w14:textId="77777777" w:rsidTr="00797060">
        <w:trPr>
          <w:trHeight w:val="20"/>
          <w:jc w:val="center"/>
        </w:trPr>
        <w:tc>
          <w:tcPr>
            <w:tcW w:w="871" w:type="dxa"/>
            <w:vAlign w:val="center"/>
          </w:tcPr>
          <w:p w14:paraId="32E9E869" w14:textId="2677245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.2.16</w:t>
            </w:r>
          </w:p>
        </w:tc>
        <w:tc>
          <w:tcPr>
            <w:tcW w:w="6246" w:type="dxa"/>
          </w:tcPr>
          <w:p w14:paraId="5285D0F2" w14:textId="2E7015B0"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CC16. Orden adecuado de los elementos al navegar con tabulación.</w:t>
            </w:r>
          </w:p>
        </w:tc>
        <w:tc>
          <w:tcPr>
            <w:tcW w:w="851" w:type="dxa"/>
            <w:vAlign w:val="center"/>
          </w:tcPr>
          <w:p w14:paraId="72ADB4B8"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CFAEAC3"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8CAA199" w14:textId="77777777" w:rsidTr="00797060">
        <w:trPr>
          <w:trHeight w:val="20"/>
          <w:jc w:val="center"/>
        </w:trPr>
        <w:tc>
          <w:tcPr>
            <w:tcW w:w="871" w:type="dxa"/>
            <w:vAlign w:val="center"/>
          </w:tcPr>
          <w:p w14:paraId="31661212" w14:textId="43BA405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.2.17</w:t>
            </w:r>
          </w:p>
        </w:tc>
        <w:tc>
          <w:tcPr>
            <w:tcW w:w="6246" w:type="dxa"/>
          </w:tcPr>
          <w:p w14:paraId="33CFFE07" w14:textId="1CFCDC21"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CC17. Foco visible al navegar con tabulación.</w:t>
            </w:r>
          </w:p>
        </w:tc>
        <w:tc>
          <w:tcPr>
            <w:tcW w:w="851" w:type="dxa"/>
            <w:vAlign w:val="center"/>
          </w:tcPr>
          <w:p w14:paraId="4D5122F1"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CB64D92"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972B4E8" w14:textId="77777777" w:rsidTr="00797060">
        <w:trPr>
          <w:trHeight w:val="20"/>
          <w:jc w:val="center"/>
        </w:trPr>
        <w:tc>
          <w:tcPr>
            <w:tcW w:w="871" w:type="dxa"/>
            <w:vAlign w:val="center"/>
          </w:tcPr>
          <w:p w14:paraId="2F93F336" w14:textId="5B43844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.2.18</w:t>
            </w:r>
          </w:p>
        </w:tc>
        <w:tc>
          <w:tcPr>
            <w:tcW w:w="6246" w:type="dxa"/>
          </w:tcPr>
          <w:p w14:paraId="59E62366" w14:textId="2B9593A3"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CC18. No utilizar audio automático.</w:t>
            </w:r>
          </w:p>
        </w:tc>
        <w:tc>
          <w:tcPr>
            <w:tcW w:w="851" w:type="dxa"/>
            <w:vAlign w:val="center"/>
          </w:tcPr>
          <w:p w14:paraId="6CE8F684"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0460676"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029AF03" w14:textId="77777777" w:rsidTr="00797060">
        <w:trPr>
          <w:trHeight w:val="20"/>
          <w:jc w:val="center"/>
        </w:trPr>
        <w:tc>
          <w:tcPr>
            <w:tcW w:w="871" w:type="dxa"/>
            <w:vAlign w:val="center"/>
          </w:tcPr>
          <w:p w14:paraId="452BC0E4" w14:textId="483576FF"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.2.19</w:t>
            </w:r>
          </w:p>
        </w:tc>
        <w:tc>
          <w:tcPr>
            <w:tcW w:w="6246" w:type="dxa"/>
          </w:tcPr>
          <w:p w14:paraId="3A93CC16" w14:textId="244DB027"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CC19. Permitir control de eventos temporizados.</w:t>
            </w:r>
          </w:p>
        </w:tc>
        <w:tc>
          <w:tcPr>
            <w:tcW w:w="851" w:type="dxa"/>
            <w:vAlign w:val="center"/>
          </w:tcPr>
          <w:p w14:paraId="530938F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3DC295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E8C653B" w14:textId="77777777" w:rsidTr="00797060">
        <w:trPr>
          <w:trHeight w:val="20"/>
          <w:jc w:val="center"/>
        </w:trPr>
        <w:tc>
          <w:tcPr>
            <w:tcW w:w="871" w:type="dxa"/>
            <w:vAlign w:val="center"/>
          </w:tcPr>
          <w:p w14:paraId="73499A06" w14:textId="4622F61E"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.2.20</w:t>
            </w:r>
          </w:p>
        </w:tc>
        <w:tc>
          <w:tcPr>
            <w:tcW w:w="6246" w:type="dxa"/>
          </w:tcPr>
          <w:p w14:paraId="69A6D71B" w14:textId="536B9D23"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CC20. Permitir control de contenidos con movimiento y parpadeo.</w:t>
            </w:r>
          </w:p>
        </w:tc>
        <w:tc>
          <w:tcPr>
            <w:tcW w:w="851" w:type="dxa"/>
            <w:vAlign w:val="center"/>
          </w:tcPr>
          <w:p w14:paraId="4097270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1C06FC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418EE17" w14:textId="77777777" w:rsidTr="00797060">
        <w:trPr>
          <w:trHeight w:val="20"/>
          <w:jc w:val="center"/>
        </w:trPr>
        <w:tc>
          <w:tcPr>
            <w:tcW w:w="871" w:type="dxa"/>
            <w:vAlign w:val="center"/>
          </w:tcPr>
          <w:p w14:paraId="18F14FD6" w14:textId="4648C2CD"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.2.21</w:t>
            </w:r>
          </w:p>
        </w:tc>
        <w:tc>
          <w:tcPr>
            <w:tcW w:w="6246" w:type="dxa"/>
          </w:tcPr>
          <w:p w14:paraId="7C907BBC" w14:textId="627820CE"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CC21. No generar actualización automática de páginas.</w:t>
            </w:r>
          </w:p>
        </w:tc>
        <w:tc>
          <w:tcPr>
            <w:tcW w:w="851" w:type="dxa"/>
            <w:vAlign w:val="center"/>
          </w:tcPr>
          <w:p w14:paraId="4DE7E7F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4B9B9C7"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AD89C49" w14:textId="77777777" w:rsidTr="00797060">
        <w:trPr>
          <w:trHeight w:val="20"/>
          <w:jc w:val="center"/>
        </w:trPr>
        <w:tc>
          <w:tcPr>
            <w:tcW w:w="871" w:type="dxa"/>
            <w:vAlign w:val="center"/>
          </w:tcPr>
          <w:p w14:paraId="23834A8A" w14:textId="70660D82"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.2.22</w:t>
            </w:r>
          </w:p>
        </w:tc>
        <w:tc>
          <w:tcPr>
            <w:tcW w:w="6246" w:type="dxa"/>
          </w:tcPr>
          <w:p w14:paraId="7ECF6699" w14:textId="358F578D"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CC22. No generar cambios automáticos al recibir el foco o entradas.</w:t>
            </w:r>
          </w:p>
        </w:tc>
        <w:tc>
          <w:tcPr>
            <w:tcW w:w="851" w:type="dxa"/>
            <w:vAlign w:val="center"/>
          </w:tcPr>
          <w:p w14:paraId="759FECF2"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351F96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756C1F6" w14:textId="77777777" w:rsidTr="00797060">
        <w:trPr>
          <w:trHeight w:val="20"/>
          <w:jc w:val="center"/>
        </w:trPr>
        <w:tc>
          <w:tcPr>
            <w:tcW w:w="871" w:type="dxa"/>
            <w:vAlign w:val="center"/>
          </w:tcPr>
          <w:p w14:paraId="17E48A39" w14:textId="162128AB"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.2.23</w:t>
            </w:r>
          </w:p>
        </w:tc>
        <w:tc>
          <w:tcPr>
            <w:tcW w:w="6246" w:type="dxa"/>
          </w:tcPr>
          <w:p w14:paraId="359776E3" w14:textId="571E9875"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CC23. Utilice textos adecuados en títulos, páginas y secciones.</w:t>
            </w:r>
          </w:p>
        </w:tc>
        <w:tc>
          <w:tcPr>
            <w:tcW w:w="851" w:type="dxa"/>
            <w:vAlign w:val="center"/>
          </w:tcPr>
          <w:p w14:paraId="0EB8B59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F1A19A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0A705A5" w14:textId="77777777" w:rsidTr="00797060">
        <w:trPr>
          <w:trHeight w:val="20"/>
          <w:jc w:val="center"/>
        </w:trPr>
        <w:tc>
          <w:tcPr>
            <w:tcW w:w="871" w:type="dxa"/>
            <w:vAlign w:val="center"/>
          </w:tcPr>
          <w:p w14:paraId="52B0E6CD" w14:textId="1121E617"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.2.24</w:t>
            </w:r>
          </w:p>
        </w:tc>
        <w:tc>
          <w:tcPr>
            <w:tcW w:w="6246" w:type="dxa"/>
          </w:tcPr>
          <w:p w14:paraId="6793179E" w14:textId="4BCBB158"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CC24. Utilice nombres e indicaciones claras en campos de formulario.</w:t>
            </w:r>
          </w:p>
        </w:tc>
        <w:tc>
          <w:tcPr>
            <w:tcW w:w="851" w:type="dxa"/>
            <w:vAlign w:val="center"/>
          </w:tcPr>
          <w:p w14:paraId="10FDFDB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AFC005E"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BE0909B" w14:textId="77777777" w:rsidTr="00797060">
        <w:trPr>
          <w:trHeight w:val="20"/>
          <w:jc w:val="center"/>
        </w:trPr>
        <w:tc>
          <w:tcPr>
            <w:tcW w:w="871" w:type="dxa"/>
            <w:vAlign w:val="center"/>
          </w:tcPr>
          <w:p w14:paraId="168D7631" w14:textId="5C84BC26"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.2.25</w:t>
            </w:r>
          </w:p>
        </w:tc>
        <w:tc>
          <w:tcPr>
            <w:tcW w:w="6246" w:type="dxa"/>
          </w:tcPr>
          <w:p w14:paraId="4BFBF497" w14:textId="605F6BF0"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CC25. Utilice instrucciones expresas y claras.</w:t>
            </w:r>
          </w:p>
        </w:tc>
        <w:tc>
          <w:tcPr>
            <w:tcW w:w="851" w:type="dxa"/>
            <w:vAlign w:val="center"/>
          </w:tcPr>
          <w:p w14:paraId="1BE326F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459961B"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C6609AD" w14:textId="77777777" w:rsidTr="00797060">
        <w:trPr>
          <w:trHeight w:val="20"/>
          <w:jc w:val="center"/>
        </w:trPr>
        <w:tc>
          <w:tcPr>
            <w:tcW w:w="871" w:type="dxa"/>
            <w:vAlign w:val="center"/>
          </w:tcPr>
          <w:p w14:paraId="5C6AA4C9" w14:textId="6B32D5B1"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.2.26</w:t>
            </w:r>
          </w:p>
        </w:tc>
        <w:tc>
          <w:tcPr>
            <w:tcW w:w="6246" w:type="dxa"/>
          </w:tcPr>
          <w:p w14:paraId="0240ACEF" w14:textId="47BCB067"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CC26. Enlaces adecuados.</w:t>
            </w:r>
          </w:p>
        </w:tc>
        <w:tc>
          <w:tcPr>
            <w:tcW w:w="851" w:type="dxa"/>
            <w:vAlign w:val="center"/>
          </w:tcPr>
          <w:p w14:paraId="0636EE3F"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45E9AD1"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6DFAA07" w14:textId="77777777" w:rsidTr="00797060">
        <w:trPr>
          <w:trHeight w:val="20"/>
          <w:jc w:val="center"/>
        </w:trPr>
        <w:tc>
          <w:tcPr>
            <w:tcW w:w="871" w:type="dxa"/>
            <w:vAlign w:val="center"/>
          </w:tcPr>
          <w:p w14:paraId="21482A32" w14:textId="183CE9F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.2.27</w:t>
            </w:r>
          </w:p>
        </w:tc>
        <w:tc>
          <w:tcPr>
            <w:tcW w:w="6246" w:type="dxa"/>
          </w:tcPr>
          <w:p w14:paraId="688789E4" w14:textId="2CC82D92"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CC27. Idioma.</w:t>
            </w:r>
          </w:p>
        </w:tc>
        <w:tc>
          <w:tcPr>
            <w:tcW w:w="851" w:type="dxa"/>
            <w:vAlign w:val="center"/>
          </w:tcPr>
          <w:p w14:paraId="32C1E5D7"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39B462A"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1D12099" w14:textId="77777777" w:rsidTr="00797060">
        <w:trPr>
          <w:trHeight w:val="20"/>
          <w:jc w:val="center"/>
        </w:trPr>
        <w:tc>
          <w:tcPr>
            <w:tcW w:w="871" w:type="dxa"/>
            <w:vAlign w:val="center"/>
          </w:tcPr>
          <w:p w14:paraId="48977898" w14:textId="73E8ED4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.2.28</w:t>
            </w:r>
          </w:p>
        </w:tc>
        <w:tc>
          <w:tcPr>
            <w:tcW w:w="6246" w:type="dxa"/>
          </w:tcPr>
          <w:p w14:paraId="75FA44D2" w14:textId="1688FED3"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CC28. Manejo del error.</w:t>
            </w:r>
          </w:p>
        </w:tc>
        <w:tc>
          <w:tcPr>
            <w:tcW w:w="851" w:type="dxa"/>
            <w:vAlign w:val="center"/>
          </w:tcPr>
          <w:p w14:paraId="1D2F11D2"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1CB5D9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ECF4FD2" w14:textId="77777777" w:rsidTr="00797060">
        <w:trPr>
          <w:trHeight w:val="20"/>
          <w:jc w:val="center"/>
        </w:trPr>
        <w:tc>
          <w:tcPr>
            <w:tcW w:w="871" w:type="dxa"/>
            <w:vAlign w:val="center"/>
          </w:tcPr>
          <w:p w14:paraId="53D1FD45" w14:textId="49E3348D"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.2.29</w:t>
            </w:r>
          </w:p>
        </w:tc>
        <w:tc>
          <w:tcPr>
            <w:tcW w:w="6246" w:type="dxa"/>
          </w:tcPr>
          <w:p w14:paraId="39EE2CA3" w14:textId="20A4B4C1"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CC29. Imágenes de texto.</w:t>
            </w:r>
          </w:p>
        </w:tc>
        <w:tc>
          <w:tcPr>
            <w:tcW w:w="851" w:type="dxa"/>
            <w:vAlign w:val="center"/>
          </w:tcPr>
          <w:p w14:paraId="01334AA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7C294B3"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FBF339A" w14:textId="77777777" w:rsidTr="00797060">
        <w:trPr>
          <w:trHeight w:val="20"/>
          <w:jc w:val="center"/>
        </w:trPr>
        <w:tc>
          <w:tcPr>
            <w:tcW w:w="871" w:type="dxa"/>
            <w:vAlign w:val="center"/>
          </w:tcPr>
          <w:p w14:paraId="6568D44E" w14:textId="2C63DFF6"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.2.30</w:t>
            </w:r>
          </w:p>
        </w:tc>
        <w:tc>
          <w:tcPr>
            <w:tcW w:w="6246" w:type="dxa"/>
          </w:tcPr>
          <w:p w14:paraId="01A5AAE0" w14:textId="69B70A41"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CC30. Objetos programados.</w:t>
            </w:r>
          </w:p>
        </w:tc>
        <w:tc>
          <w:tcPr>
            <w:tcW w:w="851" w:type="dxa"/>
            <w:vAlign w:val="center"/>
          </w:tcPr>
          <w:p w14:paraId="4B99147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AB3D35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6339044" w14:textId="77777777" w:rsidTr="00797060">
        <w:trPr>
          <w:trHeight w:val="20"/>
          <w:jc w:val="center"/>
        </w:trPr>
        <w:tc>
          <w:tcPr>
            <w:tcW w:w="871" w:type="dxa"/>
            <w:vAlign w:val="center"/>
          </w:tcPr>
          <w:p w14:paraId="432A402F" w14:textId="0E93B8F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.2.31</w:t>
            </w:r>
          </w:p>
        </w:tc>
        <w:tc>
          <w:tcPr>
            <w:tcW w:w="6246" w:type="dxa"/>
          </w:tcPr>
          <w:p w14:paraId="46ED11BB" w14:textId="2E115E05"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CC31. Desde una letra hasta un elemento complejo utilizable.</w:t>
            </w:r>
          </w:p>
        </w:tc>
        <w:tc>
          <w:tcPr>
            <w:tcW w:w="851" w:type="dxa"/>
            <w:vAlign w:val="center"/>
          </w:tcPr>
          <w:p w14:paraId="0FCE17C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0736697"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7DC4364" w14:textId="77777777" w:rsidTr="00797060">
        <w:trPr>
          <w:trHeight w:val="20"/>
          <w:jc w:val="center"/>
        </w:trPr>
        <w:tc>
          <w:tcPr>
            <w:tcW w:w="871" w:type="dxa"/>
            <w:vAlign w:val="center"/>
          </w:tcPr>
          <w:p w14:paraId="6EC89F57" w14:textId="542A772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.2.32</w:t>
            </w:r>
          </w:p>
        </w:tc>
        <w:tc>
          <w:tcPr>
            <w:tcW w:w="6246" w:type="dxa"/>
          </w:tcPr>
          <w:p w14:paraId="2195D13B" w14:textId="6B50A9B3"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CC32. Manejable por teclado.</w:t>
            </w:r>
          </w:p>
        </w:tc>
        <w:tc>
          <w:tcPr>
            <w:tcW w:w="851" w:type="dxa"/>
            <w:vAlign w:val="center"/>
          </w:tcPr>
          <w:p w14:paraId="0B888B65"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05855B2"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212D6B2" w14:textId="77777777" w:rsidTr="0077018A">
        <w:trPr>
          <w:trHeight w:val="20"/>
          <w:jc w:val="center"/>
        </w:trPr>
        <w:tc>
          <w:tcPr>
            <w:tcW w:w="871" w:type="dxa"/>
            <w:shd w:val="clear" w:color="auto" w:fill="AEAAAA" w:themeFill="background2" w:themeFillShade="BF"/>
            <w:vAlign w:val="center"/>
          </w:tcPr>
          <w:p w14:paraId="6A944A57" w14:textId="7C28D958"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.3</w:t>
            </w:r>
          </w:p>
        </w:tc>
        <w:tc>
          <w:tcPr>
            <w:tcW w:w="6246" w:type="dxa"/>
            <w:shd w:val="clear" w:color="auto" w:fill="AEAAAA" w:themeFill="background2" w:themeFillShade="BF"/>
          </w:tcPr>
          <w:p w14:paraId="55F4DD0C" w14:textId="108B2799" w:rsidR="006B7080" w:rsidRPr="009C3AE4" w:rsidRDefault="006B7080" w:rsidP="006B7080">
            <w:pPr>
              <w:autoSpaceDE w:val="0"/>
              <w:autoSpaceDN w:val="0"/>
              <w:adjustRightInd w:val="0"/>
              <w:spacing w:after="0"/>
              <w:jc w:val="both"/>
              <w:rPr>
                <w:rFonts w:ascii="Arial Narrow" w:hAnsi="Arial Narrow" w:cs="Arial"/>
                <w:b/>
                <w:bCs/>
                <w:color w:val="000000" w:themeColor="text1"/>
                <w:sz w:val="20"/>
                <w:szCs w:val="20"/>
              </w:rPr>
            </w:pPr>
            <w:r w:rsidRPr="009C3AE4">
              <w:rPr>
                <w:rFonts w:ascii="Arial Narrow" w:hAnsi="Arial Narrow"/>
                <w:b/>
                <w:bCs/>
                <w:color w:val="000000" w:themeColor="text1"/>
                <w:sz w:val="20"/>
                <w:szCs w:val="20"/>
              </w:rPr>
              <w:t>Generalidades</w:t>
            </w:r>
          </w:p>
        </w:tc>
        <w:tc>
          <w:tcPr>
            <w:tcW w:w="851" w:type="dxa"/>
            <w:vAlign w:val="center"/>
          </w:tcPr>
          <w:p w14:paraId="2DD0EF5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37B08F1"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CF28B3F" w14:textId="77777777" w:rsidTr="00797060">
        <w:trPr>
          <w:trHeight w:val="20"/>
          <w:jc w:val="center"/>
        </w:trPr>
        <w:tc>
          <w:tcPr>
            <w:tcW w:w="871" w:type="dxa"/>
            <w:vAlign w:val="center"/>
          </w:tcPr>
          <w:p w14:paraId="7083E36F" w14:textId="4626F33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.3.1</w:t>
            </w:r>
          </w:p>
        </w:tc>
        <w:tc>
          <w:tcPr>
            <w:tcW w:w="6246" w:type="dxa"/>
          </w:tcPr>
          <w:p w14:paraId="0EB90719" w14:textId="3445E0BA"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El sitio web implementado o desarrollado debe ser multiplataforma, multibrowser (principalmente en Microsoft Edge, Chrome, Firefox, Safari) y debe permitir ser visualizado desde cualquier dispositivo móvil, table, es decir Responsive Design (Diseño web adaptable).</w:t>
            </w:r>
          </w:p>
        </w:tc>
        <w:tc>
          <w:tcPr>
            <w:tcW w:w="851" w:type="dxa"/>
            <w:vAlign w:val="center"/>
          </w:tcPr>
          <w:p w14:paraId="6B52019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41461A3"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95A1395" w14:textId="77777777" w:rsidTr="00797060">
        <w:trPr>
          <w:trHeight w:val="20"/>
          <w:jc w:val="center"/>
        </w:trPr>
        <w:tc>
          <w:tcPr>
            <w:tcW w:w="871" w:type="dxa"/>
            <w:vAlign w:val="center"/>
          </w:tcPr>
          <w:p w14:paraId="78B7ABFC" w14:textId="5F4C59C5"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.3.2</w:t>
            </w:r>
          </w:p>
        </w:tc>
        <w:tc>
          <w:tcPr>
            <w:tcW w:w="6246" w:type="dxa"/>
          </w:tcPr>
          <w:p w14:paraId="394DD4BD" w14:textId="323395E0"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 xml:space="preserve">La plataforma debe generar backups incrementales </w:t>
            </w:r>
            <w:r w:rsidR="00797060" w:rsidRPr="009C3AE4">
              <w:rPr>
                <w:rFonts w:ascii="Arial Narrow" w:hAnsi="Arial Narrow"/>
                <w:color w:val="000000" w:themeColor="text1"/>
                <w:sz w:val="20"/>
                <w:szCs w:val="20"/>
              </w:rPr>
              <w:t>diarios</w:t>
            </w:r>
            <w:r w:rsidRPr="009C3AE4">
              <w:rPr>
                <w:rFonts w:ascii="Arial Narrow" w:hAnsi="Arial Narrow"/>
                <w:color w:val="000000" w:themeColor="text1"/>
                <w:sz w:val="20"/>
                <w:szCs w:val="20"/>
              </w:rPr>
              <w:t>, donde se respalde la información de todos los módulos de la plataforma.</w:t>
            </w:r>
          </w:p>
        </w:tc>
        <w:tc>
          <w:tcPr>
            <w:tcW w:w="851" w:type="dxa"/>
            <w:vAlign w:val="center"/>
          </w:tcPr>
          <w:p w14:paraId="79E7299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433FC12"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E7ADD2E" w14:textId="77777777" w:rsidTr="00797060">
        <w:trPr>
          <w:trHeight w:val="20"/>
          <w:jc w:val="center"/>
        </w:trPr>
        <w:tc>
          <w:tcPr>
            <w:tcW w:w="871" w:type="dxa"/>
            <w:vAlign w:val="center"/>
          </w:tcPr>
          <w:p w14:paraId="090908DF" w14:textId="0F1CB28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.3.3</w:t>
            </w:r>
          </w:p>
        </w:tc>
        <w:tc>
          <w:tcPr>
            <w:tcW w:w="6246" w:type="dxa"/>
          </w:tcPr>
          <w:p w14:paraId="3AA60FC7" w14:textId="1B8D49A2"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Implementar un protocolo https que proteja al sitio del Marketplace en todo momento y adquirir e implementar un certificado ssl estrictamente para la parte transaccional del sitio del Marketplace, para que no se exponga a los usuarios a riesgo alguno al enviar datos a través de internet mientras se encuentran realizando alguna operación en el portal.</w:t>
            </w:r>
          </w:p>
        </w:tc>
        <w:tc>
          <w:tcPr>
            <w:tcW w:w="851" w:type="dxa"/>
            <w:vAlign w:val="center"/>
          </w:tcPr>
          <w:p w14:paraId="0FB82B0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7583876"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7C5A7B6" w14:textId="77777777" w:rsidTr="00797060">
        <w:trPr>
          <w:trHeight w:val="20"/>
          <w:jc w:val="center"/>
        </w:trPr>
        <w:tc>
          <w:tcPr>
            <w:tcW w:w="871" w:type="dxa"/>
            <w:vAlign w:val="center"/>
          </w:tcPr>
          <w:p w14:paraId="1AAEF02C" w14:textId="5AF9EEAF"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.3.4</w:t>
            </w:r>
          </w:p>
        </w:tc>
        <w:tc>
          <w:tcPr>
            <w:tcW w:w="6246" w:type="dxa"/>
          </w:tcPr>
          <w:p w14:paraId="44409A08" w14:textId="164E8028"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El licenciamiento del software suministrado o implementado debe venir a nombre del FORPO y a perpetuidad (uso ilimitado en el tiempo).</w:t>
            </w:r>
          </w:p>
        </w:tc>
        <w:tc>
          <w:tcPr>
            <w:tcW w:w="851" w:type="dxa"/>
            <w:vAlign w:val="center"/>
          </w:tcPr>
          <w:p w14:paraId="7D61FAC5"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2DE5DEA"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2CEB9D3" w14:textId="77777777" w:rsidTr="00EE68EB">
        <w:trPr>
          <w:trHeight w:val="20"/>
          <w:jc w:val="center"/>
        </w:trPr>
        <w:tc>
          <w:tcPr>
            <w:tcW w:w="871" w:type="dxa"/>
            <w:shd w:val="clear" w:color="auto" w:fill="D0CECE" w:themeFill="background2" w:themeFillShade="E6"/>
            <w:vAlign w:val="center"/>
          </w:tcPr>
          <w:p w14:paraId="287D842D" w14:textId="4146A34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w:t>
            </w:r>
          </w:p>
        </w:tc>
        <w:tc>
          <w:tcPr>
            <w:tcW w:w="6246" w:type="dxa"/>
            <w:shd w:val="clear" w:color="auto" w:fill="D0CECE" w:themeFill="background2" w:themeFillShade="E6"/>
          </w:tcPr>
          <w:p w14:paraId="7244751B" w14:textId="2CB6C607" w:rsidR="006B7080" w:rsidRPr="009C3AE4" w:rsidRDefault="006B7080" w:rsidP="006B7080">
            <w:pPr>
              <w:autoSpaceDE w:val="0"/>
              <w:autoSpaceDN w:val="0"/>
              <w:adjustRightInd w:val="0"/>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Módulo de Registró de Usuarios</w:t>
            </w:r>
          </w:p>
        </w:tc>
        <w:tc>
          <w:tcPr>
            <w:tcW w:w="851" w:type="dxa"/>
            <w:shd w:val="clear" w:color="auto" w:fill="D0CECE" w:themeFill="background2" w:themeFillShade="E6"/>
            <w:vAlign w:val="center"/>
          </w:tcPr>
          <w:p w14:paraId="474D86F1"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D0CECE" w:themeFill="background2" w:themeFillShade="E6"/>
            <w:vAlign w:val="center"/>
          </w:tcPr>
          <w:p w14:paraId="043EA86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AC8F8F7" w14:textId="77777777" w:rsidTr="00EE68EB">
        <w:trPr>
          <w:trHeight w:val="20"/>
          <w:jc w:val="center"/>
        </w:trPr>
        <w:tc>
          <w:tcPr>
            <w:tcW w:w="871" w:type="dxa"/>
            <w:vAlign w:val="center"/>
          </w:tcPr>
          <w:p w14:paraId="2CBC6063" w14:textId="4DF22C9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.4.1</w:t>
            </w:r>
          </w:p>
        </w:tc>
        <w:tc>
          <w:tcPr>
            <w:tcW w:w="6246" w:type="dxa"/>
          </w:tcPr>
          <w:p w14:paraId="51CA835D" w14:textId="4C03D9B9"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Registrar y autenticar usuarios nuevos.</w:t>
            </w:r>
          </w:p>
        </w:tc>
        <w:tc>
          <w:tcPr>
            <w:tcW w:w="851" w:type="dxa"/>
            <w:vAlign w:val="center"/>
          </w:tcPr>
          <w:p w14:paraId="611E78F9"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913E1C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6DD792E" w14:textId="77777777" w:rsidTr="00EE68EB">
        <w:trPr>
          <w:trHeight w:val="20"/>
          <w:jc w:val="center"/>
        </w:trPr>
        <w:tc>
          <w:tcPr>
            <w:tcW w:w="871" w:type="dxa"/>
            <w:vAlign w:val="center"/>
          </w:tcPr>
          <w:p w14:paraId="46172F48" w14:textId="5EA46761"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.4.2</w:t>
            </w:r>
          </w:p>
        </w:tc>
        <w:tc>
          <w:tcPr>
            <w:tcW w:w="6246" w:type="dxa"/>
          </w:tcPr>
          <w:p w14:paraId="027DC71C" w14:textId="26BE68B3"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s="Arial"/>
                <w:color w:val="000000" w:themeColor="text1"/>
                <w:sz w:val="20"/>
                <w:szCs w:val="20"/>
              </w:rPr>
              <w:t xml:space="preserve">Validación de credenciales y datos de identidad a través del </w:t>
            </w:r>
            <w:r w:rsidRPr="009C3AE4">
              <w:rPr>
                <w:rFonts w:ascii="Arial Narrow" w:hAnsi="Arial Narrow" w:cs="Arial"/>
                <w:b/>
                <w:bCs/>
                <w:color w:val="000000" w:themeColor="text1"/>
                <w:sz w:val="20"/>
                <w:szCs w:val="20"/>
              </w:rPr>
              <w:t>Web Service de la Policía Nacional</w:t>
            </w:r>
            <w:r w:rsidRPr="009C3AE4">
              <w:rPr>
                <w:rFonts w:ascii="Arial Narrow" w:hAnsi="Arial Narrow" w:cs="Arial"/>
                <w:color w:val="000000" w:themeColor="text1"/>
                <w:sz w:val="20"/>
                <w:szCs w:val="20"/>
              </w:rPr>
              <w:t xml:space="preserve"> provisto por la Entidad, como parte del proceso de inicio de sesión y registro.</w:t>
            </w:r>
          </w:p>
        </w:tc>
        <w:tc>
          <w:tcPr>
            <w:tcW w:w="851" w:type="dxa"/>
            <w:vAlign w:val="center"/>
          </w:tcPr>
          <w:p w14:paraId="2E4C2A81"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B076C96"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B0F826B" w14:textId="77777777" w:rsidTr="00EE68EB">
        <w:trPr>
          <w:trHeight w:val="20"/>
          <w:jc w:val="center"/>
        </w:trPr>
        <w:tc>
          <w:tcPr>
            <w:tcW w:w="871" w:type="dxa"/>
            <w:vAlign w:val="center"/>
          </w:tcPr>
          <w:p w14:paraId="16E8CD2E" w14:textId="641ED09F"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.4.3</w:t>
            </w:r>
          </w:p>
        </w:tc>
        <w:tc>
          <w:tcPr>
            <w:tcW w:w="6246" w:type="dxa"/>
          </w:tcPr>
          <w:p w14:paraId="7C14118F" w14:textId="4FAC12EC"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s="Arial"/>
                <w:color w:val="000000" w:themeColor="text1"/>
                <w:sz w:val="20"/>
                <w:szCs w:val="20"/>
              </w:rPr>
              <w:t>Modificación y baja lógica de usuarios antiguos (activo/inactivo) sin eliminación física, para garantizar la trazabilidad.</w:t>
            </w:r>
          </w:p>
        </w:tc>
        <w:tc>
          <w:tcPr>
            <w:tcW w:w="851" w:type="dxa"/>
            <w:vAlign w:val="center"/>
          </w:tcPr>
          <w:p w14:paraId="28F28F77"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C768D16"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E197747" w14:textId="77777777" w:rsidTr="00EE68EB">
        <w:trPr>
          <w:trHeight w:val="20"/>
          <w:jc w:val="center"/>
        </w:trPr>
        <w:tc>
          <w:tcPr>
            <w:tcW w:w="871" w:type="dxa"/>
            <w:vAlign w:val="center"/>
          </w:tcPr>
          <w:p w14:paraId="59D03D9B" w14:textId="0D36628B"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.4.4</w:t>
            </w:r>
          </w:p>
        </w:tc>
        <w:tc>
          <w:tcPr>
            <w:tcW w:w="6246" w:type="dxa"/>
          </w:tcPr>
          <w:p w14:paraId="24D840D2" w14:textId="3770002A"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No debe permitir duplicidad de la información. (un usuario no se puede inscribir dos veces con el mismo número de cédula.</w:t>
            </w:r>
          </w:p>
        </w:tc>
        <w:tc>
          <w:tcPr>
            <w:tcW w:w="851" w:type="dxa"/>
            <w:vAlign w:val="center"/>
          </w:tcPr>
          <w:p w14:paraId="173B8624"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195E25A"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444825B" w14:textId="77777777" w:rsidTr="00EE68EB">
        <w:trPr>
          <w:trHeight w:val="20"/>
          <w:jc w:val="center"/>
        </w:trPr>
        <w:tc>
          <w:tcPr>
            <w:tcW w:w="871" w:type="dxa"/>
            <w:vAlign w:val="center"/>
          </w:tcPr>
          <w:p w14:paraId="139F456B" w14:textId="7A6F2EDB"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.4.5</w:t>
            </w:r>
          </w:p>
        </w:tc>
        <w:tc>
          <w:tcPr>
            <w:tcW w:w="6246" w:type="dxa"/>
          </w:tcPr>
          <w:p w14:paraId="6036E386" w14:textId="0937FF8C"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Se deberá implementar un mecanismo CAPTCHA estándar en los formularios de registro (y, si aplica, recuperación de contraseña), compatible con accesibilidad y con validación del lado del servidor. Se utilizará la integración nativa de la herramienta con proveedores reconocidos (p. ej., hCaptcha, Cloudflare Turnstile o recaptcha o los que apliquen), sin requerir desarrollos personalizados ni almacenamiento de datos persistentes de usuario.</w:t>
            </w:r>
          </w:p>
        </w:tc>
        <w:tc>
          <w:tcPr>
            <w:tcW w:w="851" w:type="dxa"/>
            <w:vAlign w:val="center"/>
          </w:tcPr>
          <w:p w14:paraId="34C37AB9"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A47EC6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BD6E19D" w14:textId="77777777" w:rsidTr="00EE68EB">
        <w:trPr>
          <w:trHeight w:val="20"/>
          <w:jc w:val="center"/>
        </w:trPr>
        <w:tc>
          <w:tcPr>
            <w:tcW w:w="871" w:type="dxa"/>
            <w:vAlign w:val="center"/>
          </w:tcPr>
          <w:p w14:paraId="041FB590" w14:textId="166588E3"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.4.6</w:t>
            </w:r>
          </w:p>
        </w:tc>
        <w:tc>
          <w:tcPr>
            <w:tcW w:w="6246" w:type="dxa"/>
          </w:tcPr>
          <w:p w14:paraId="4F84F4DB" w14:textId="7CB5A14E"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Funcionalidad de recuperación de contraseñas olvidadas, enviando un correo electrónico a la cuenta registrada con una nueva clave o contraseña.</w:t>
            </w:r>
          </w:p>
        </w:tc>
        <w:tc>
          <w:tcPr>
            <w:tcW w:w="851" w:type="dxa"/>
            <w:vAlign w:val="center"/>
          </w:tcPr>
          <w:p w14:paraId="3AB26175"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8518E8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7B04C8E" w14:textId="77777777" w:rsidTr="00EE68EB">
        <w:trPr>
          <w:trHeight w:val="20"/>
          <w:jc w:val="center"/>
        </w:trPr>
        <w:tc>
          <w:tcPr>
            <w:tcW w:w="871" w:type="dxa"/>
            <w:vAlign w:val="center"/>
          </w:tcPr>
          <w:p w14:paraId="63D2F53D" w14:textId="504133B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.4.7</w:t>
            </w:r>
          </w:p>
        </w:tc>
        <w:tc>
          <w:tcPr>
            <w:tcW w:w="6246" w:type="dxa"/>
          </w:tcPr>
          <w:p w14:paraId="2F1718DA" w14:textId="5EFA352E"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Enviar un mensaje de bienvenida cuando el usuario se registra por primera vez.</w:t>
            </w:r>
          </w:p>
        </w:tc>
        <w:tc>
          <w:tcPr>
            <w:tcW w:w="851" w:type="dxa"/>
            <w:vAlign w:val="center"/>
          </w:tcPr>
          <w:p w14:paraId="2421280E"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70A782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E3139B4" w14:textId="77777777" w:rsidTr="00EE68EB">
        <w:trPr>
          <w:trHeight w:val="20"/>
          <w:jc w:val="center"/>
        </w:trPr>
        <w:tc>
          <w:tcPr>
            <w:tcW w:w="871" w:type="dxa"/>
            <w:vAlign w:val="center"/>
          </w:tcPr>
          <w:p w14:paraId="6EDAD3AC" w14:textId="706A101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.4.8</w:t>
            </w:r>
          </w:p>
        </w:tc>
        <w:tc>
          <w:tcPr>
            <w:tcW w:w="6246" w:type="dxa"/>
          </w:tcPr>
          <w:p w14:paraId="5BF767B1" w14:textId="3FD70BB0"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El tamaño para nombre de usuario y clave debe ser limitado en número caracteres.</w:t>
            </w:r>
          </w:p>
        </w:tc>
        <w:tc>
          <w:tcPr>
            <w:tcW w:w="851" w:type="dxa"/>
            <w:vAlign w:val="center"/>
          </w:tcPr>
          <w:p w14:paraId="3D51D508"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76664A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AF5896F" w14:textId="77777777" w:rsidTr="00EE68EB">
        <w:trPr>
          <w:trHeight w:val="20"/>
          <w:jc w:val="center"/>
        </w:trPr>
        <w:tc>
          <w:tcPr>
            <w:tcW w:w="871" w:type="dxa"/>
            <w:vAlign w:val="center"/>
          </w:tcPr>
          <w:p w14:paraId="296B1D36" w14:textId="2FF7C13C"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.4.9</w:t>
            </w:r>
          </w:p>
        </w:tc>
        <w:tc>
          <w:tcPr>
            <w:tcW w:w="6246" w:type="dxa"/>
          </w:tcPr>
          <w:p w14:paraId="0D4C6362" w14:textId="37E840F2"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No permitir duplicidad de nombres de usuario en la plataforma.</w:t>
            </w:r>
          </w:p>
        </w:tc>
        <w:tc>
          <w:tcPr>
            <w:tcW w:w="851" w:type="dxa"/>
            <w:vAlign w:val="center"/>
          </w:tcPr>
          <w:p w14:paraId="468D5402"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6DCAD6A"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0DB041E" w14:textId="77777777" w:rsidTr="00EE68EB">
        <w:trPr>
          <w:trHeight w:val="20"/>
          <w:jc w:val="center"/>
        </w:trPr>
        <w:tc>
          <w:tcPr>
            <w:tcW w:w="871" w:type="dxa"/>
            <w:vAlign w:val="center"/>
          </w:tcPr>
          <w:p w14:paraId="6D52CB59" w14:textId="4EBCD8E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.4.10</w:t>
            </w:r>
          </w:p>
        </w:tc>
        <w:tc>
          <w:tcPr>
            <w:tcW w:w="6246" w:type="dxa"/>
          </w:tcPr>
          <w:p w14:paraId="1C501995" w14:textId="60882233"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El módulo debe permitir la actualización de la información por parte del usuario.</w:t>
            </w:r>
          </w:p>
        </w:tc>
        <w:tc>
          <w:tcPr>
            <w:tcW w:w="851" w:type="dxa"/>
            <w:vAlign w:val="center"/>
          </w:tcPr>
          <w:p w14:paraId="47F23388"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1AFD06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7F8CD7B" w14:textId="77777777" w:rsidTr="00EE68EB">
        <w:trPr>
          <w:trHeight w:val="20"/>
          <w:jc w:val="center"/>
        </w:trPr>
        <w:tc>
          <w:tcPr>
            <w:tcW w:w="871" w:type="dxa"/>
            <w:shd w:val="clear" w:color="auto" w:fill="AEAAAA" w:themeFill="background2" w:themeFillShade="BF"/>
            <w:vAlign w:val="center"/>
          </w:tcPr>
          <w:p w14:paraId="73D1DAF6" w14:textId="3DDA52BD"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w:t>
            </w:r>
          </w:p>
        </w:tc>
        <w:tc>
          <w:tcPr>
            <w:tcW w:w="6246" w:type="dxa"/>
            <w:shd w:val="clear" w:color="auto" w:fill="AEAAAA" w:themeFill="background2" w:themeFillShade="BF"/>
          </w:tcPr>
          <w:p w14:paraId="54C9F662" w14:textId="19665AE3" w:rsidR="006B7080" w:rsidRPr="009C3AE4" w:rsidRDefault="006B7080" w:rsidP="006B7080">
            <w:pPr>
              <w:autoSpaceDE w:val="0"/>
              <w:autoSpaceDN w:val="0"/>
              <w:adjustRightInd w:val="0"/>
              <w:spacing w:after="0"/>
              <w:jc w:val="both"/>
              <w:rPr>
                <w:rFonts w:ascii="Arial Narrow" w:hAnsi="Arial Narrow"/>
                <w:b/>
                <w:bCs/>
                <w:color w:val="000000" w:themeColor="text1"/>
                <w:sz w:val="20"/>
                <w:szCs w:val="20"/>
              </w:rPr>
            </w:pPr>
            <w:r w:rsidRPr="009C3AE4">
              <w:rPr>
                <w:rFonts w:ascii="Arial Narrow" w:hAnsi="Arial Narrow"/>
                <w:b/>
                <w:bCs/>
                <w:color w:val="000000" w:themeColor="text1"/>
                <w:sz w:val="20"/>
                <w:szCs w:val="20"/>
              </w:rPr>
              <w:t>GESTIÓN DE PRODUCTOS Y CONVENIOS.</w:t>
            </w:r>
          </w:p>
        </w:tc>
        <w:tc>
          <w:tcPr>
            <w:tcW w:w="851" w:type="dxa"/>
            <w:shd w:val="clear" w:color="auto" w:fill="AEAAAA" w:themeFill="background2" w:themeFillShade="BF"/>
            <w:vAlign w:val="center"/>
          </w:tcPr>
          <w:p w14:paraId="62FDF53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AEAAAA" w:themeFill="background2" w:themeFillShade="BF"/>
            <w:vAlign w:val="center"/>
          </w:tcPr>
          <w:p w14:paraId="43B593ED"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E3A3A4F" w14:textId="77777777" w:rsidTr="00EE68EB">
        <w:trPr>
          <w:trHeight w:val="20"/>
          <w:jc w:val="center"/>
        </w:trPr>
        <w:tc>
          <w:tcPr>
            <w:tcW w:w="871" w:type="dxa"/>
            <w:vAlign w:val="center"/>
          </w:tcPr>
          <w:p w14:paraId="17F45288" w14:textId="7BA4EC4E"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.5.1</w:t>
            </w:r>
          </w:p>
        </w:tc>
        <w:tc>
          <w:tcPr>
            <w:tcW w:w="6246" w:type="dxa"/>
          </w:tcPr>
          <w:p w14:paraId="130EEC4C" w14:textId="1A16AD48" w:rsidR="006B7080" w:rsidRPr="009C3AE4" w:rsidRDefault="006B7080" w:rsidP="006B7080">
            <w:pPr>
              <w:spacing w:line="278" w:lineRule="auto"/>
              <w:rPr>
                <w:rFonts w:ascii="Arial Narrow" w:hAnsi="Arial Narrow"/>
                <w:color w:val="000000" w:themeColor="text1"/>
                <w:sz w:val="20"/>
                <w:szCs w:val="20"/>
              </w:rPr>
            </w:pPr>
            <w:r w:rsidRPr="009C3AE4">
              <w:rPr>
                <w:rFonts w:ascii="Arial Narrow" w:hAnsi="Arial Narrow"/>
                <w:color w:val="000000" w:themeColor="text1"/>
                <w:sz w:val="20"/>
                <w:szCs w:val="20"/>
              </w:rPr>
              <w:t>Panel de administración para alta, baja y modificación de productos.</w:t>
            </w:r>
          </w:p>
        </w:tc>
        <w:tc>
          <w:tcPr>
            <w:tcW w:w="851" w:type="dxa"/>
            <w:vAlign w:val="center"/>
          </w:tcPr>
          <w:p w14:paraId="3E8BDEA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6E870C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1438274" w14:textId="77777777" w:rsidTr="00EE68EB">
        <w:trPr>
          <w:trHeight w:val="20"/>
          <w:jc w:val="center"/>
        </w:trPr>
        <w:tc>
          <w:tcPr>
            <w:tcW w:w="871" w:type="dxa"/>
            <w:vAlign w:val="center"/>
          </w:tcPr>
          <w:p w14:paraId="6098AE83" w14:textId="010A6FC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.5.2</w:t>
            </w:r>
          </w:p>
        </w:tc>
        <w:tc>
          <w:tcPr>
            <w:tcW w:w="6246" w:type="dxa"/>
          </w:tcPr>
          <w:p w14:paraId="5C6BD4CB" w14:textId="4BFE2995"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Debe permitir inicialmente la carga manual de productos por parte de administradores, a través de formatos CSV o Excel validados y con previsualización antes de su publicación. La integración con APIs de convenios podrá desarrollarse en fases posteriores descontadas de la bolsa de horas de evolutivos.</w:t>
            </w:r>
          </w:p>
        </w:tc>
        <w:tc>
          <w:tcPr>
            <w:tcW w:w="851" w:type="dxa"/>
            <w:vAlign w:val="center"/>
          </w:tcPr>
          <w:p w14:paraId="2FCF5D98"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1464EA2"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FAFC7BE" w14:textId="77777777" w:rsidTr="00EE68EB">
        <w:trPr>
          <w:trHeight w:val="20"/>
          <w:jc w:val="center"/>
        </w:trPr>
        <w:tc>
          <w:tcPr>
            <w:tcW w:w="871" w:type="dxa"/>
            <w:vAlign w:val="center"/>
          </w:tcPr>
          <w:p w14:paraId="57FFDB2E" w14:textId="086E5666"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.5.3</w:t>
            </w:r>
          </w:p>
        </w:tc>
        <w:tc>
          <w:tcPr>
            <w:tcW w:w="6246" w:type="dxa"/>
          </w:tcPr>
          <w:p w14:paraId="0D8847C9" w14:textId="04FF184B" w:rsidR="006B7080" w:rsidRPr="009C3AE4" w:rsidRDefault="006B7080" w:rsidP="006B7080">
            <w:pPr>
              <w:spacing w:line="278" w:lineRule="auto"/>
              <w:rPr>
                <w:rFonts w:ascii="Arial Narrow" w:hAnsi="Arial Narrow"/>
                <w:color w:val="000000" w:themeColor="text1"/>
                <w:sz w:val="20"/>
                <w:szCs w:val="20"/>
              </w:rPr>
            </w:pPr>
            <w:r w:rsidRPr="009C3AE4">
              <w:rPr>
                <w:rFonts w:ascii="Arial Narrow" w:hAnsi="Arial Narrow"/>
                <w:b/>
                <w:bCs/>
                <w:color w:val="000000" w:themeColor="text1"/>
                <w:sz w:val="20"/>
                <w:szCs w:val="20"/>
              </w:rPr>
              <w:t>Visibilidad restringida</w:t>
            </w:r>
            <w:r w:rsidRPr="009C3AE4">
              <w:rPr>
                <w:rFonts w:ascii="Arial Narrow" w:hAnsi="Arial Narrow"/>
                <w:color w:val="000000" w:themeColor="text1"/>
                <w:sz w:val="20"/>
                <w:szCs w:val="20"/>
              </w:rPr>
              <w:t>: opción de marcar productos para que solo estén disponibles para ciertos perfiles de usuario</w:t>
            </w:r>
          </w:p>
        </w:tc>
        <w:tc>
          <w:tcPr>
            <w:tcW w:w="851" w:type="dxa"/>
            <w:vAlign w:val="center"/>
          </w:tcPr>
          <w:p w14:paraId="403695D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91FB001"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348961F" w14:textId="77777777" w:rsidTr="00EE68EB">
        <w:trPr>
          <w:trHeight w:val="20"/>
          <w:jc w:val="center"/>
        </w:trPr>
        <w:tc>
          <w:tcPr>
            <w:tcW w:w="871" w:type="dxa"/>
            <w:vAlign w:val="center"/>
          </w:tcPr>
          <w:p w14:paraId="416210A4" w14:textId="0BF53045"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.5.4</w:t>
            </w:r>
          </w:p>
        </w:tc>
        <w:tc>
          <w:tcPr>
            <w:tcW w:w="6246" w:type="dxa"/>
          </w:tcPr>
          <w:p w14:paraId="6A254907" w14:textId="27A48B63" w:rsidR="006B7080" w:rsidRPr="009C3AE4" w:rsidRDefault="006B7080" w:rsidP="006B7080">
            <w:pPr>
              <w:spacing w:line="278" w:lineRule="auto"/>
              <w:rPr>
                <w:rFonts w:ascii="Arial Narrow" w:hAnsi="Arial Narrow"/>
                <w:color w:val="000000" w:themeColor="text1"/>
                <w:sz w:val="20"/>
                <w:szCs w:val="20"/>
              </w:rPr>
            </w:pPr>
            <w:r w:rsidRPr="009C3AE4">
              <w:rPr>
                <w:rFonts w:ascii="Arial Narrow" w:hAnsi="Arial Narrow"/>
                <w:b/>
                <w:bCs/>
                <w:color w:val="000000" w:themeColor="text1"/>
                <w:sz w:val="20"/>
                <w:szCs w:val="20"/>
              </w:rPr>
              <w:t>Atributos de producto</w:t>
            </w:r>
            <w:r w:rsidRPr="009C3AE4">
              <w:rPr>
                <w:rFonts w:ascii="Arial Narrow" w:hAnsi="Arial Narrow"/>
                <w:color w:val="000000" w:themeColor="text1"/>
                <w:sz w:val="20"/>
                <w:szCs w:val="20"/>
              </w:rPr>
              <w:t>: descripción detallada, precio normal, precio con descuento, tiempo estimado de entrega, formas de pago aceptadas, stock disponible.</w:t>
            </w:r>
          </w:p>
        </w:tc>
        <w:tc>
          <w:tcPr>
            <w:tcW w:w="851" w:type="dxa"/>
            <w:vAlign w:val="center"/>
          </w:tcPr>
          <w:p w14:paraId="336F8F8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9E0E1F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8D88224" w14:textId="77777777" w:rsidTr="00EE68EB">
        <w:trPr>
          <w:trHeight w:val="20"/>
          <w:jc w:val="center"/>
        </w:trPr>
        <w:tc>
          <w:tcPr>
            <w:tcW w:w="871" w:type="dxa"/>
            <w:vAlign w:val="center"/>
          </w:tcPr>
          <w:p w14:paraId="78877E91" w14:textId="5849824C"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.5.5</w:t>
            </w:r>
          </w:p>
        </w:tc>
        <w:tc>
          <w:tcPr>
            <w:tcW w:w="6246" w:type="dxa"/>
          </w:tcPr>
          <w:p w14:paraId="010F6B01" w14:textId="448135BE" w:rsidR="006B7080" w:rsidRPr="009C3AE4" w:rsidRDefault="006B7080" w:rsidP="006B7080">
            <w:pPr>
              <w:spacing w:line="278" w:lineRule="auto"/>
              <w:rPr>
                <w:rFonts w:ascii="Arial Narrow" w:hAnsi="Arial Narrow"/>
                <w:color w:val="000000" w:themeColor="text1"/>
                <w:sz w:val="20"/>
                <w:szCs w:val="20"/>
              </w:rPr>
            </w:pPr>
            <w:r w:rsidRPr="009C3AE4">
              <w:rPr>
                <w:rFonts w:ascii="Arial Narrow" w:hAnsi="Arial Narrow"/>
                <w:b/>
                <w:bCs/>
                <w:color w:val="000000" w:themeColor="text1"/>
                <w:sz w:val="20"/>
                <w:szCs w:val="20"/>
              </w:rPr>
              <w:t>Multimedia</w:t>
            </w:r>
            <w:r w:rsidRPr="009C3AE4">
              <w:rPr>
                <w:rFonts w:ascii="Arial Narrow" w:hAnsi="Arial Narrow"/>
                <w:color w:val="000000" w:themeColor="text1"/>
                <w:sz w:val="20"/>
                <w:szCs w:val="20"/>
              </w:rPr>
              <w:t>: carga de imágenes optimizadas y videos cortos del producto, con validación de formatos y peso.</w:t>
            </w:r>
          </w:p>
        </w:tc>
        <w:tc>
          <w:tcPr>
            <w:tcW w:w="851" w:type="dxa"/>
            <w:vAlign w:val="center"/>
          </w:tcPr>
          <w:p w14:paraId="4788AF4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1B7F25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28A1D3C" w14:textId="77777777" w:rsidTr="00EE68EB">
        <w:trPr>
          <w:trHeight w:val="20"/>
          <w:jc w:val="center"/>
        </w:trPr>
        <w:tc>
          <w:tcPr>
            <w:tcW w:w="871" w:type="dxa"/>
            <w:vAlign w:val="center"/>
          </w:tcPr>
          <w:p w14:paraId="7DE97B15" w14:textId="17187AC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.5.6</w:t>
            </w:r>
          </w:p>
        </w:tc>
        <w:tc>
          <w:tcPr>
            <w:tcW w:w="6246" w:type="dxa"/>
          </w:tcPr>
          <w:p w14:paraId="0123D5A9" w14:textId="26A07F97" w:rsidR="006B7080" w:rsidRPr="009C3AE4" w:rsidRDefault="006B7080" w:rsidP="006B7080">
            <w:pPr>
              <w:spacing w:line="278" w:lineRule="auto"/>
              <w:rPr>
                <w:rFonts w:ascii="Arial Narrow" w:hAnsi="Arial Narrow"/>
                <w:color w:val="000000" w:themeColor="text1"/>
                <w:sz w:val="20"/>
                <w:szCs w:val="20"/>
              </w:rPr>
            </w:pPr>
            <w:r w:rsidRPr="009C3AE4">
              <w:rPr>
                <w:rFonts w:ascii="Arial Narrow" w:hAnsi="Arial Narrow"/>
                <w:b/>
                <w:bCs/>
                <w:color w:val="000000" w:themeColor="text1"/>
                <w:sz w:val="20"/>
                <w:szCs w:val="20"/>
              </w:rPr>
              <w:t>Herramientas de promoción</w:t>
            </w:r>
            <w:r w:rsidRPr="009C3AE4">
              <w:rPr>
                <w:rFonts w:ascii="Arial Narrow" w:hAnsi="Arial Narrow"/>
                <w:color w:val="000000" w:themeColor="text1"/>
                <w:sz w:val="20"/>
                <w:szCs w:val="20"/>
              </w:rPr>
              <w:t>: marcación de productos en oferta, productos destacados y sugerencias automáticas en la página principal</w:t>
            </w:r>
          </w:p>
        </w:tc>
        <w:tc>
          <w:tcPr>
            <w:tcW w:w="851" w:type="dxa"/>
            <w:vAlign w:val="center"/>
          </w:tcPr>
          <w:p w14:paraId="56C85FC7"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00F35A6"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79E39ED" w14:textId="77777777" w:rsidTr="00EE68EB">
        <w:trPr>
          <w:trHeight w:val="20"/>
          <w:jc w:val="center"/>
        </w:trPr>
        <w:tc>
          <w:tcPr>
            <w:tcW w:w="871" w:type="dxa"/>
            <w:vAlign w:val="center"/>
          </w:tcPr>
          <w:p w14:paraId="116F8CB1" w14:textId="212B32A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.5.7</w:t>
            </w:r>
          </w:p>
        </w:tc>
        <w:tc>
          <w:tcPr>
            <w:tcW w:w="6246" w:type="dxa"/>
          </w:tcPr>
          <w:p w14:paraId="7F752522" w14:textId="6476E435" w:rsidR="006B7080" w:rsidRPr="009C3AE4" w:rsidRDefault="006B7080" w:rsidP="006B7080">
            <w:pPr>
              <w:spacing w:line="278" w:lineRule="auto"/>
              <w:rPr>
                <w:rFonts w:ascii="Arial Narrow" w:hAnsi="Arial Narrow"/>
                <w:color w:val="000000" w:themeColor="text1"/>
                <w:sz w:val="20"/>
                <w:szCs w:val="20"/>
              </w:rPr>
            </w:pPr>
            <w:r w:rsidRPr="009C3AE4">
              <w:rPr>
                <w:rFonts w:ascii="Arial Narrow" w:hAnsi="Arial Narrow"/>
                <w:b/>
                <w:bCs/>
                <w:color w:val="000000" w:themeColor="text1"/>
                <w:sz w:val="20"/>
                <w:szCs w:val="20"/>
              </w:rPr>
              <w:t>Historial de cambios</w:t>
            </w:r>
            <w:r w:rsidRPr="009C3AE4">
              <w:rPr>
                <w:rFonts w:ascii="Arial Narrow" w:hAnsi="Arial Narrow"/>
                <w:color w:val="000000" w:themeColor="text1"/>
                <w:sz w:val="20"/>
                <w:szCs w:val="20"/>
              </w:rPr>
              <w:t>: registro de modificaciones realizadas en la ficha del producto, con usuario, fecha y detalle de cambio.</w:t>
            </w:r>
          </w:p>
        </w:tc>
        <w:tc>
          <w:tcPr>
            <w:tcW w:w="851" w:type="dxa"/>
            <w:vAlign w:val="center"/>
          </w:tcPr>
          <w:p w14:paraId="4C1E8A74"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AB25CC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FD30F91" w14:textId="77777777" w:rsidTr="00EE68EB">
        <w:trPr>
          <w:trHeight w:val="20"/>
          <w:jc w:val="center"/>
        </w:trPr>
        <w:tc>
          <w:tcPr>
            <w:tcW w:w="871" w:type="dxa"/>
            <w:vAlign w:val="center"/>
          </w:tcPr>
          <w:p w14:paraId="70A1EB43" w14:textId="1143355F"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.5.8</w:t>
            </w:r>
          </w:p>
        </w:tc>
        <w:tc>
          <w:tcPr>
            <w:tcW w:w="6246" w:type="dxa"/>
          </w:tcPr>
          <w:p w14:paraId="0ECB52C4" w14:textId="3C7FE9B1"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Búsqueda de productos por nombre del producto, nombre del aliado, categoria. El buscador dará al usuario sugerencias de búsqueda a medida que se van ingresando caracteres en el campo de búsqueda.</w:t>
            </w:r>
          </w:p>
        </w:tc>
        <w:tc>
          <w:tcPr>
            <w:tcW w:w="851" w:type="dxa"/>
            <w:vAlign w:val="center"/>
          </w:tcPr>
          <w:p w14:paraId="2932F28F"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2902B1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E208324" w14:textId="77777777" w:rsidTr="00EE68EB">
        <w:trPr>
          <w:trHeight w:val="20"/>
          <w:jc w:val="center"/>
        </w:trPr>
        <w:tc>
          <w:tcPr>
            <w:tcW w:w="871" w:type="dxa"/>
            <w:vAlign w:val="center"/>
          </w:tcPr>
          <w:p w14:paraId="4017373A" w14:textId="5A6324EC"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.5.9</w:t>
            </w:r>
          </w:p>
        </w:tc>
        <w:tc>
          <w:tcPr>
            <w:tcW w:w="6246" w:type="dxa"/>
          </w:tcPr>
          <w:p w14:paraId="55AE7AD2" w14:textId="71C19F96"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Al hacer clic sobre un resultado de la búsqueda deberá traer el listado de productos existentes con título, resumen de la descripción, precio y fecha de publicación.</w:t>
            </w:r>
          </w:p>
        </w:tc>
        <w:tc>
          <w:tcPr>
            <w:tcW w:w="851" w:type="dxa"/>
            <w:vAlign w:val="center"/>
          </w:tcPr>
          <w:p w14:paraId="21AAA075"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9DA7E0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84C4C9D" w14:textId="77777777" w:rsidTr="00EE68EB">
        <w:trPr>
          <w:trHeight w:val="20"/>
          <w:jc w:val="center"/>
        </w:trPr>
        <w:tc>
          <w:tcPr>
            <w:tcW w:w="871" w:type="dxa"/>
            <w:vAlign w:val="center"/>
          </w:tcPr>
          <w:p w14:paraId="433DA10D" w14:textId="288C6068"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.5.10</w:t>
            </w:r>
          </w:p>
        </w:tc>
        <w:tc>
          <w:tcPr>
            <w:tcW w:w="6246" w:type="dxa"/>
          </w:tcPr>
          <w:p w14:paraId="2E584418" w14:textId="4514B33D"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Fecha de publicación de productos, así como fecha de la última modificación realizada por el usuario interno.</w:t>
            </w:r>
          </w:p>
        </w:tc>
        <w:tc>
          <w:tcPr>
            <w:tcW w:w="851" w:type="dxa"/>
            <w:vAlign w:val="center"/>
          </w:tcPr>
          <w:p w14:paraId="0B39146E"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7D16CEB"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A2BB43D" w14:textId="77777777" w:rsidTr="00EE68EB">
        <w:trPr>
          <w:trHeight w:val="20"/>
          <w:jc w:val="center"/>
        </w:trPr>
        <w:tc>
          <w:tcPr>
            <w:tcW w:w="871" w:type="dxa"/>
            <w:vAlign w:val="center"/>
          </w:tcPr>
          <w:p w14:paraId="223500BF" w14:textId="2C5B3420"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.5.11</w:t>
            </w:r>
          </w:p>
        </w:tc>
        <w:tc>
          <w:tcPr>
            <w:tcW w:w="6246" w:type="dxa"/>
          </w:tcPr>
          <w:p w14:paraId="666A7148" w14:textId="1DA9DD58"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Página principal donde se visualicen los productos publicados ordenados del más reciente al más antiguo, mostrando de a 20 productos por página.</w:t>
            </w:r>
          </w:p>
        </w:tc>
        <w:tc>
          <w:tcPr>
            <w:tcW w:w="851" w:type="dxa"/>
            <w:vAlign w:val="center"/>
          </w:tcPr>
          <w:p w14:paraId="1C88C574"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60BB501"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D735BC2" w14:textId="77777777" w:rsidTr="00EE68EB">
        <w:trPr>
          <w:trHeight w:val="20"/>
          <w:jc w:val="center"/>
        </w:trPr>
        <w:tc>
          <w:tcPr>
            <w:tcW w:w="871" w:type="dxa"/>
            <w:vAlign w:val="center"/>
          </w:tcPr>
          <w:p w14:paraId="41FCCB7B" w14:textId="41EB67E5"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.5.12</w:t>
            </w:r>
          </w:p>
        </w:tc>
        <w:tc>
          <w:tcPr>
            <w:tcW w:w="6246" w:type="dxa"/>
          </w:tcPr>
          <w:p w14:paraId="1A170B6C" w14:textId="189D3FDB"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Indicar con color diferente el precio de los productos en descuento.</w:t>
            </w:r>
          </w:p>
        </w:tc>
        <w:tc>
          <w:tcPr>
            <w:tcW w:w="851" w:type="dxa"/>
            <w:vAlign w:val="center"/>
          </w:tcPr>
          <w:p w14:paraId="011DEAA1"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3BEE56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D938A87" w14:textId="77777777" w:rsidTr="00EE68EB">
        <w:trPr>
          <w:trHeight w:val="20"/>
          <w:jc w:val="center"/>
        </w:trPr>
        <w:tc>
          <w:tcPr>
            <w:tcW w:w="871" w:type="dxa"/>
            <w:vAlign w:val="center"/>
          </w:tcPr>
          <w:p w14:paraId="643D06EB" w14:textId="7EFDA5D6"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.5.13</w:t>
            </w:r>
          </w:p>
        </w:tc>
        <w:tc>
          <w:tcPr>
            <w:tcW w:w="6246" w:type="dxa"/>
          </w:tcPr>
          <w:p w14:paraId="143F4C1A" w14:textId="25425E8C"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El módulo de Noticias permite mostrar al ciudadano las noticias publicadas por FORPO. Desde el usuario administrador o editor se podrá crear, modificar, eliminar, listar y buscar noticias publicadas.</w:t>
            </w:r>
          </w:p>
        </w:tc>
        <w:tc>
          <w:tcPr>
            <w:tcW w:w="851" w:type="dxa"/>
            <w:vAlign w:val="center"/>
          </w:tcPr>
          <w:p w14:paraId="5B57360B"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BC1317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46D9C959" w14:textId="77777777" w:rsidTr="00EE68EB">
        <w:trPr>
          <w:trHeight w:val="20"/>
          <w:jc w:val="center"/>
        </w:trPr>
        <w:tc>
          <w:tcPr>
            <w:tcW w:w="871" w:type="dxa"/>
            <w:shd w:val="clear" w:color="auto" w:fill="D0CECE" w:themeFill="background2" w:themeFillShade="E6"/>
            <w:vAlign w:val="center"/>
          </w:tcPr>
          <w:p w14:paraId="03F11928" w14:textId="63D0074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.6</w:t>
            </w:r>
          </w:p>
        </w:tc>
        <w:tc>
          <w:tcPr>
            <w:tcW w:w="6246" w:type="dxa"/>
            <w:shd w:val="clear" w:color="auto" w:fill="D0CECE" w:themeFill="background2" w:themeFillShade="E6"/>
          </w:tcPr>
          <w:p w14:paraId="535EBF23" w14:textId="0CA1413A" w:rsidR="006B7080" w:rsidRPr="009C3AE4" w:rsidRDefault="006B7080" w:rsidP="006B7080">
            <w:pPr>
              <w:autoSpaceDE w:val="0"/>
              <w:autoSpaceDN w:val="0"/>
              <w:adjustRightInd w:val="0"/>
              <w:spacing w:after="0"/>
              <w:jc w:val="both"/>
              <w:rPr>
                <w:rFonts w:ascii="Arial Narrow" w:hAnsi="Arial Narrow"/>
                <w:b/>
                <w:bCs/>
                <w:color w:val="000000" w:themeColor="text1"/>
                <w:sz w:val="20"/>
                <w:szCs w:val="20"/>
              </w:rPr>
            </w:pPr>
            <w:r w:rsidRPr="009C3AE4">
              <w:rPr>
                <w:rFonts w:ascii="Arial Narrow" w:hAnsi="Arial Narrow"/>
                <w:b/>
                <w:bCs/>
                <w:color w:val="000000" w:themeColor="text1"/>
                <w:sz w:val="20"/>
                <w:szCs w:val="20"/>
              </w:rPr>
              <w:t>MÓDULO DE AUDITORIA Y TRAZABILIDAD</w:t>
            </w:r>
          </w:p>
        </w:tc>
        <w:tc>
          <w:tcPr>
            <w:tcW w:w="851" w:type="dxa"/>
            <w:shd w:val="clear" w:color="auto" w:fill="D0CECE" w:themeFill="background2" w:themeFillShade="E6"/>
            <w:vAlign w:val="center"/>
          </w:tcPr>
          <w:p w14:paraId="74D796F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D0CECE" w:themeFill="background2" w:themeFillShade="E6"/>
            <w:vAlign w:val="center"/>
          </w:tcPr>
          <w:p w14:paraId="0DC7D8EE"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A31B4D3" w14:textId="77777777" w:rsidTr="00EE68EB">
        <w:trPr>
          <w:trHeight w:val="20"/>
          <w:jc w:val="center"/>
        </w:trPr>
        <w:tc>
          <w:tcPr>
            <w:tcW w:w="871" w:type="dxa"/>
            <w:vAlign w:val="center"/>
          </w:tcPr>
          <w:p w14:paraId="49C185C4" w14:textId="3EB4882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.6.1</w:t>
            </w:r>
          </w:p>
        </w:tc>
        <w:tc>
          <w:tcPr>
            <w:tcW w:w="6246" w:type="dxa"/>
          </w:tcPr>
          <w:p w14:paraId="20358F97" w14:textId="3075EE9B"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El sistema deberá contar con registro de eventos y acciones de los usuarios basado en las funcionalidades nativas del CMS (Watchdog/Database Logging), con capacidad de exportar reportes básicos</w:t>
            </w:r>
            <w:r w:rsidR="00AA7DD6" w:rsidRPr="009C3AE4">
              <w:rPr>
                <w:rFonts w:ascii="Arial Narrow" w:hAnsi="Arial Narrow"/>
                <w:color w:val="000000" w:themeColor="text1"/>
                <w:sz w:val="20"/>
                <w:szCs w:val="20"/>
              </w:rPr>
              <w:t>, así como</w:t>
            </w:r>
            <w:r w:rsidR="00880BAD" w:rsidRPr="009C3AE4">
              <w:rPr>
                <w:rFonts w:ascii="Arial Narrow" w:hAnsi="Arial Narrow"/>
                <w:color w:val="000000" w:themeColor="text1"/>
                <w:sz w:val="20"/>
                <w:szCs w:val="20"/>
              </w:rPr>
              <w:t xml:space="preserve"> f</w:t>
            </w:r>
            <w:r w:rsidRPr="009C3AE4">
              <w:rPr>
                <w:rFonts w:ascii="Arial Narrow" w:hAnsi="Arial Narrow"/>
                <w:color w:val="000000" w:themeColor="text1"/>
                <w:sz w:val="20"/>
                <w:szCs w:val="20"/>
              </w:rPr>
              <w:t>uncionalidades avanzadas de filtrado y trazabilidad detallada.</w:t>
            </w:r>
          </w:p>
        </w:tc>
        <w:tc>
          <w:tcPr>
            <w:tcW w:w="851" w:type="dxa"/>
            <w:vAlign w:val="center"/>
          </w:tcPr>
          <w:p w14:paraId="41D25019"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C57AA6C"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55EDBF5" w14:textId="77777777" w:rsidTr="00EE68EB">
        <w:trPr>
          <w:trHeight w:val="20"/>
          <w:jc w:val="center"/>
        </w:trPr>
        <w:tc>
          <w:tcPr>
            <w:tcW w:w="871" w:type="dxa"/>
            <w:vAlign w:val="center"/>
          </w:tcPr>
          <w:p w14:paraId="39DD4A62" w14:textId="2ED8646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.6.2</w:t>
            </w:r>
          </w:p>
        </w:tc>
        <w:tc>
          <w:tcPr>
            <w:tcW w:w="6246" w:type="dxa"/>
          </w:tcPr>
          <w:p w14:paraId="797B5F4D" w14:textId="56D519FD"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Ante la consulta de un registro en particular, poder ver todas y cada una de las modificaciones realizadas en el mismo organizadas de la más reciente a la más antigua.</w:t>
            </w:r>
          </w:p>
        </w:tc>
        <w:tc>
          <w:tcPr>
            <w:tcW w:w="851" w:type="dxa"/>
            <w:vAlign w:val="center"/>
          </w:tcPr>
          <w:p w14:paraId="0D03F4A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BCE534F"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8D9AAFB" w14:textId="77777777" w:rsidTr="00EE68EB">
        <w:trPr>
          <w:trHeight w:val="20"/>
          <w:jc w:val="center"/>
        </w:trPr>
        <w:tc>
          <w:tcPr>
            <w:tcW w:w="871" w:type="dxa"/>
            <w:vAlign w:val="center"/>
          </w:tcPr>
          <w:p w14:paraId="26846A47" w14:textId="3E90EFF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.6.3</w:t>
            </w:r>
          </w:p>
        </w:tc>
        <w:tc>
          <w:tcPr>
            <w:tcW w:w="6246" w:type="dxa"/>
          </w:tcPr>
          <w:p w14:paraId="40EE0015" w14:textId="02201DB9"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Se debe implementar o entregar una interfaz que permita filtrar los registros de auditoría por página, rango de fecha y usuario que realiza la acción, así como ver los lo</w:t>
            </w:r>
            <w:r w:rsidR="00AA7DD6" w:rsidRPr="009C3AE4">
              <w:rPr>
                <w:rFonts w:ascii="Arial Narrow" w:hAnsi="Arial Narrow"/>
                <w:color w:val="000000" w:themeColor="text1"/>
                <w:sz w:val="20"/>
                <w:szCs w:val="20"/>
              </w:rPr>
              <w:t>g</w:t>
            </w:r>
            <w:r w:rsidRPr="009C3AE4">
              <w:rPr>
                <w:rFonts w:ascii="Arial Narrow" w:hAnsi="Arial Narrow"/>
                <w:color w:val="000000" w:themeColor="text1"/>
                <w:sz w:val="20"/>
                <w:szCs w:val="20"/>
              </w:rPr>
              <w:t xml:space="preserve">ueos de usuarios, tanto exitosos como fallidos. </w:t>
            </w:r>
          </w:p>
        </w:tc>
        <w:tc>
          <w:tcPr>
            <w:tcW w:w="851" w:type="dxa"/>
            <w:vAlign w:val="center"/>
          </w:tcPr>
          <w:p w14:paraId="0585FAC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FF15869"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A1D3DCF" w14:textId="77777777" w:rsidTr="00EE68EB">
        <w:trPr>
          <w:trHeight w:val="20"/>
          <w:jc w:val="center"/>
        </w:trPr>
        <w:tc>
          <w:tcPr>
            <w:tcW w:w="871" w:type="dxa"/>
            <w:shd w:val="clear" w:color="auto" w:fill="D0CECE" w:themeFill="background2" w:themeFillShade="E6"/>
            <w:vAlign w:val="center"/>
          </w:tcPr>
          <w:p w14:paraId="1ED4E571" w14:textId="59532FDF"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.7</w:t>
            </w:r>
          </w:p>
        </w:tc>
        <w:tc>
          <w:tcPr>
            <w:tcW w:w="6246" w:type="dxa"/>
            <w:shd w:val="clear" w:color="auto" w:fill="D0CECE" w:themeFill="background2" w:themeFillShade="E6"/>
          </w:tcPr>
          <w:p w14:paraId="6872E86E" w14:textId="6433FC70" w:rsidR="006B7080" w:rsidRPr="009C3AE4" w:rsidRDefault="006B7080" w:rsidP="006B7080">
            <w:pPr>
              <w:autoSpaceDE w:val="0"/>
              <w:autoSpaceDN w:val="0"/>
              <w:adjustRightInd w:val="0"/>
              <w:spacing w:after="0"/>
              <w:jc w:val="both"/>
              <w:rPr>
                <w:rFonts w:ascii="Arial Narrow" w:hAnsi="Arial Narrow"/>
                <w:b/>
                <w:bCs/>
                <w:color w:val="000000" w:themeColor="text1"/>
                <w:sz w:val="20"/>
                <w:szCs w:val="20"/>
              </w:rPr>
            </w:pPr>
            <w:r w:rsidRPr="009C3AE4">
              <w:rPr>
                <w:rFonts w:ascii="Arial Narrow" w:hAnsi="Arial Narrow"/>
                <w:b/>
                <w:bCs/>
                <w:color w:val="000000" w:themeColor="text1"/>
                <w:sz w:val="20"/>
                <w:szCs w:val="20"/>
              </w:rPr>
              <w:t>ADMINISTRACIÓN DE PERFILES Y ROLES</w:t>
            </w:r>
          </w:p>
        </w:tc>
        <w:tc>
          <w:tcPr>
            <w:tcW w:w="851" w:type="dxa"/>
            <w:shd w:val="clear" w:color="auto" w:fill="D0CECE" w:themeFill="background2" w:themeFillShade="E6"/>
            <w:vAlign w:val="center"/>
          </w:tcPr>
          <w:p w14:paraId="1B4BAFA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D0CECE" w:themeFill="background2" w:themeFillShade="E6"/>
            <w:vAlign w:val="center"/>
          </w:tcPr>
          <w:p w14:paraId="419DB45D"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A982CFC" w14:textId="77777777" w:rsidTr="00EE68EB">
        <w:trPr>
          <w:trHeight w:val="20"/>
          <w:jc w:val="center"/>
        </w:trPr>
        <w:tc>
          <w:tcPr>
            <w:tcW w:w="871" w:type="dxa"/>
            <w:vAlign w:val="center"/>
          </w:tcPr>
          <w:p w14:paraId="31E2170C" w14:textId="676066FC"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.7.1</w:t>
            </w:r>
          </w:p>
        </w:tc>
        <w:tc>
          <w:tcPr>
            <w:tcW w:w="6246" w:type="dxa"/>
          </w:tcPr>
          <w:p w14:paraId="46A7F25E" w14:textId="77777777"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b/>
                <w:bCs/>
                <w:color w:val="000000" w:themeColor="text1"/>
                <w:sz w:val="20"/>
                <w:szCs w:val="20"/>
              </w:rPr>
              <w:t>Definición granular de permisos</w:t>
            </w:r>
            <w:r w:rsidRPr="009C3AE4">
              <w:rPr>
                <w:rFonts w:ascii="Arial Narrow" w:hAnsi="Arial Narrow"/>
                <w:color w:val="000000" w:themeColor="text1"/>
                <w:sz w:val="20"/>
                <w:szCs w:val="20"/>
              </w:rPr>
              <w:t>: permitir al administrador configurar qué funcionalidades y módulos puede usar cada rol de usuario.</w:t>
            </w:r>
          </w:p>
          <w:p w14:paraId="63DBF82F" w14:textId="77777777"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p>
          <w:p w14:paraId="2A5C4A3A" w14:textId="03E20D78"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b/>
                <w:bCs/>
                <w:color w:val="000000" w:themeColor="text1"/>
                <w:sz w:val="20"/>
                <w:szCs w:val="20"/>
              </w:rPr>
              <w:t>Gestión de roles predefinidos y personalizados</w:t>
            </w:r>
            <w:r w:rsidRPr="009C3AE4">
              <w:rPr>
                <w:rFonts w:ascii="Arial Narrow" w:hAnsi="Arial Narrow"/>
                <w:color w:val="000000" w:themeColor="text1"/>
                <w:sz w:val="20"/>
                <w:szCs w:val="20"/>
              </w:rPr>
              <w:t>:</w:t>
            </w:r>
          </w:p>
          <w:p w14:paraId="5396B69A" w14:textId="77777777" w:rsidR="006B7080" w:rsidRPr="009C3AE4" w:rsidRDefault="006B7080" w:rsidP="006B7080">
            <w:pPr>
              <w:autoSpaceDE w:val="0"/>
              <w:autoSpaceDN w:val="0"/>
              <w:adjustRightInd w:val="0"/>
              <w:spacing w:after="0"/>
              <w:jc w:val="both"/>
              <w:rPr>
                <w:rFonts w:ascii="Arial Narrow" w:hAnsi="Arial Narrow"/>
                <w:color w:val="000000" w:themeColor="text1"/>
                <w:sz w:val="20"/>
                <w:szCs w:val="20"/>
              </w:rPr>
            </w:pPr>
          </w:p>
          <w:p w14:paraId="319860EC" w14:textId="77777777" w:rsidR="006B7080" w:rsidRPr="009C3AE4" w:rsidRDefault="006B7080" w:rsidP="006B7080">
            <w:pPr>
              <w:numPr>
                <w:ilvl w:val="0"/>
                <w:numId w:val="47"/>
              </w:num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b/>
                <w:bCs/>
                <w:color w:val="000000" w:themeColor="text1"/>
                <w:sz w:val="20"/>
                <w:szCs w:val="20"/>
              </w:rPr>
              <w:t>Administrador</w:t>
            </w:r>
            <w:r w:rsidRPr="009C3AE4">
              <w:rPr>
                <w:rFonts w:ascii="Arial Narrow" w:hAnsi="Arial Narrow"/>
                <w:color w:val="000000" w:themeColor="text1"/>
                <w:sz w:val="20"/>
                <w:szCs w:val="20"/>
              </w:rPr>
              <w:t>: acceso total a la plataforma, configuración de módulos, gestión de usuarios y reportes globales.</w:t>
            </w:r>
          </w:p>
          <w:p w14:paraId="3DCB0D02" w14:textId="77777777" w:rsidR="006B7080" w:rsidRPr="009C3AE4" w:rsidRDefault="006B7080" w:rsidP="006B7080">
            <w:pPr>
              <w:numPr>
                <w:ilvl w:val="0"/>
                <w:numId w:val="47"/>
              </w:num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b/>
                <w:bCs/>
                <w:color w:val="000000" w:themeColor="text1"/>
                <w:sz w:val="20"/>
                <w:szCs w:val="20"/>
              </w:rPr>
              <w:t>Editor</w:t>
            </w:r>
            <w:r w:rsidRPr="009C3AE4">
              <w:rPr>
                <w:rFonts w:ascii="Arial Narrow" w:hAnsi="Arial Narrow"/>
                <w:color w:val="000000" w:themeColor="text1"/>
                <w:sz w:val="20"/>
                <w:szCs w:val="20"/>
              </w:rPr>
              <w:t>: creación, modificación y eliminación de contenido (productos, noticias) sin acceso a configuraciones críticas.</w:t>
            </w:r>
          </w:p>
          <w:p w14:paraId="31BEE64F" w14:textId="77777777" w:rsidR="006B7080" w:rsidRPr="009C3AE4" w:rsidRDefault="006B7080" w:rsidP="006B7080">
            <w:pPr>
              <w:numPr>
                <w:ilvl w:val="0"/>
                <w:numId w:val="47"/>
              </w:num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b/>
                <w:bCs/>
                <w:color w:val="000000" w:themeColor="text1"/>
                <w:sz w:val="20"/>
                <w:szCs w:val="20"/>
              </w:rPr>
              <w:lastRenderedPageBreak/>
              <w:t>Vendedor</w:t>
            </w:r>
            <w:r w:rsidRPr="009C3AE4">
              <w:rPr>
                <w:rFonts w:ascii="Arial Narrow" w:hAnsi="Arial Narrow"/>
                <w:color w:val="000000" w:themeColor="text1"/>
                <w:sz w:val="20"/>
                <w:szCs w:val="20"/>
              </w:rPr>
              <w:t>: administración de su propio catálogo de productos, visualización de estadísticas de ventas propias.</w:t>
            </w:r>
          </w:p>
          <w:p w14:paraId="499AF0B7" w14:textId="512A581D" w:rsidR="006B7080" w:rsidRPr="009C3AE4" w:rsidRDefault="006B7080" w:rsidP="006B7080">
            <w:pPr>
              <w:numPr>
                <w:ilvl w:val="0"/>
                <w:numId w:val="47"/>
              </w:num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b/>
                <w:bCs/>
                <w:color w:val="000000" w:themeColor="text1"/>
                <w:sz w:val="20"/>
                <w:szCs w:val="20"/>
              </w:rPr>
              <w:t>Cliente</w:t>
            </w:r>
            <w:r w:rsidRPr="009C3AE4">
              <w:rPr>
                <w:rFonts w:ascii="Arial Narrow" w:hAnsi="Arial Narrow"/>
                <w:color w:val="000000" w:themeColor="text1"/>
                <w:sz w:val="20"/>
                <w:szCs w:val="20"/>
              </w:rPr>
              <w:t>: exploración y compra de productos, gestión de su cuenta y pedidos.</w:t>
            </w:r>
          </w:p>
        </w:tc>
        <w:tc>
          <w:tcPr>
            <w:tcW w:w="851" w:type="dxa"/>
            <w:vAlign w:val="center"/>
          </w:tcPr>
          <w:p w14:paraId="58116FA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FF524F9"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F15D8FD" w14:textId="77777777" w:rsidTr="00EE68EB">
        <w:trPr>
          <w:trHeight w:val="20"/>
          <w:jc w:val="center"/>
        </w:trPr>
        <w:tc>
          <w:tcPr>
            <w:tcW w:w="871" w:type="dxa"/>
            <w:vAlign w:val="center"/>
          </w:tcPr>
          <w:p w14:paraId="4F254FEB" w14:textId="785BBDBD"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.7.2</w:t>
            </w:r>
          </w:p>
        </w:tc>
        <w:tc>
          <w:tcPr>
            <w:tcW w:w="6246" w:type="dxa"/>
          </w:tcPr>
          <w:p w14:paraId="6577CD33" w14:textId="2E00AA1F"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Accesos de los usuarios del sitio web a funcionalidades por perfiles y por roles, según se defina con la entidad</w:t>
            </w:r>
          </w:p>
        </w:tc>
        <w:tc>
          <w:tcPr>
            <w:tcW w:w="851" w:type="dxa"/>
            <w:vAlign w:val="center"/>
          </w:tcPr>
          <w:p w14:paraId="40080DC5"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0051C2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8D5E81C" w14:textId="77777777" w:rsidTr="00EE68EB">
        <w:trPr>
          <w:trHeight w:val="20"/>
          <w:jc w:val="center"/>
        </w:trPr>
        <w:tc>
          <w:tcPr>
            <w:tcW w:w="871" w:type="dxa"/>
            <w:vAlign w:val="center"/>
          </w:tcPr>
          <w:p w14:paraId="54C945E8" w14:textId="728B06F3"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.7.3</w:t>
            </w:r>
          </w:p>
        </w:tc>
        <w:tc>
          <w:tcPr>
            <w:tcW w:w="6246" w:type="dxa"/>
          </w:tcPr>
          <w:p w14:paraId="488BAC7F" w14:textId="6A8B2081"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Terminación o finalización de sesión por time up parametrizable por el FORPO para fortalecer la seguridad de la interacción de los usuarios con la plataforma.</w:t>
            </w:r>
          </w:p>
        </w:tc>
        <w:tc>
          <w:tcPr>
            <w:tcW w:w="851" w:type="dxa"/>
            <w:vAlign w:val="center"/>
          </w:tcPr>
          <w:p w14:paraId="31656E7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B4B750B"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7825EEB" w14:textId="77777777" w:rsidTr="00EE68EB">
        <w:trPr>
          <w:trHeight w:val="20"/>
          <w:jc w:val="center"/>
        </w:trPr>
        <w:tc>
          <w:tcPr>
            <w:tcW w:w="871" w:type="dxa"/>
            <w:vAlign w:val="center"/>
          </w:tcPr>
          <w:p w14:paraId="0CF7E048" w14:textId="5A968BE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.7.4</w:t>
            </w:r>
          </w:p>
        </w:tc>
        <w:tc>
          <w:tcPr>
            <w:tcW w:w="6246" w:type="dxa"/>
          </w:tcPr>
          <w:p w14:paraId="1C63D17F" w14:textId="5DBD0F47"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En este módulo se deben generar informes sobre cantidad de usuarios registrados, usuarios activos, cantidad de productos, clasificación de productos, productos más vendidos, aliado que más vende, cuanto se vende por cada aliado, entre otros. Lo anterior, de acuerdo con la información almacenada en base de datos.</w:t>
            </w:r>
          </w:p>
        </w:tc>
        <w:tc>
          <w:tcPr>
            <w:tcW w:w="851" w:type="dxa"/>
            <w:vAlign w:val="center"/>
          </w:tcPr>
          <w:p w14:paraId="3C68B67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82D28C9"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65A32B0" w14:textId="77777777" w:rsidTr="00EE68EB">
        <w:trPr>
          <w:trHeight w:val="20"/>
          <w:jc w:val="center"/>
        </w:trPr>
        <w:tc>
          <w:tcPr>
            <w:tcW w:w="871" w:type="dxa"/>
            <w:vAlign w:val="center"/>
          </w:tcPr>
          <w:p w14:paraId="50D03081" w14:textId="5C818E28"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.7.5</w:t>
            </w:r>
          </w:p>
        </w:tc>
        <w:tc>
          <w:tcPr>
            <w:tcW w:w="6246" w:type="dxa"/>
          </w:tcPr>
          <w:p w14:paraId="5DE19DCD" w14:textId="6FF20CE2"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Informe con las estadísticas de visitas al sitio del Marketplace, donde se visualicen datos de forma gráfica y a través de tablas.</w:t>
            </w:r>
          </w:p>
        </w:tc>
        <w:tc>
          <w:tcPr>
            <w:tcW w:w="851" w:type="dxa"/>
            <w:vAlign w:val="center"/>
          </w:tcPr>
          <w:p w14:paraId="336FB29E"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5F241583"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A8F487A" w14:textId="77777777" w:rsidTr="00EE68EB">
        <w:trPr>
          <w:trHeight w:val="20"/>
          <w:jc w:val="center"/>
        </w:trPr>
        <w:tc>
          <w:tcPr>
            <w:tcW w:w="871" w:type="dxa"/>
            <w:shd w:val="clear" w:color="auto" w:fill="D0CECE" w:themeFill="background2" w:themeFillShade="E6"/>
            <w:vAlign w:val="center"/>
          </w:tcPr>
          <w:p w14:paraId="4CF72BA1" w14:textId="713776AF"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.8</w:t>
            </w:r>
          </w:p>
        </w:tc>
        <w:tc>
          <w:tcPr>
            <w:tcW w:w="6246" w:type="dxa"/>
            <w:shd w:val="clear" w:color="auto" w:fill="D0CECE" w:themeFill="background2" w:themeFillShade="E6"/>
          </w:tcPr>
          <w:p w14:paraId="415192BC" w14:textId="712350CB" w:rsidR="006B7080" w:rsidRPr="009C3AE4" w:rsidRDefault="006B7080" w:rsidP="006B7080">
            <w:pPr>
              <w:autoSpaceDE w:val="0"/>
              <w:autoSpaceDN w:val="0"/>
              <w:adjustRightInd w:val="0"/>
              <w:spacing w:after="0"/>
              <w:jc w:val="both"/>
              <w:rPr>
                <w:rFonts w:ascii="Arial Narrow" w:hAnsi="Arial Narrow"/>
                <w:b/>
                <w:bCs/>
                <w:color w:val="000000" w:themeColor="text1"/>
                <w:sz w:val="20"/>
                <w:szCs w:val="20"/>
              </w:rPr>
            </w:pPr>
            <w:r w:rsidRPr="009C3AE4">
              <w:rPr>
                <w:rFonts w:ascii="Arial Narrow" w:hAnsi="Arial Narrow"/>
                <w:b/>
                <w:bCs/>
                <w:color w:val="000000" w:themeColor="text1"/>
                <w:sz w:val="20"/>
                <w:szCs w:val="20"/>
              </w:rPr>
              <w:t>FUNCIONALIDADES DEL CARRITO DE COMPRAS</w:t>
            </w:r>
          </w:p>
        </w:tc>
        <w:tc>
          <w:tcPr>
            <w:tcW w:w="851" w:type="dxa"/>
            <w:shd w:val="clear" w:color="auto" w:fill="D0CECE" w:themeFill="background2" w:themeFillShade="E6"/>
            <w:vAlign w:val="center"/>
          </w:tcPr>
          <w:p w14:paraId="71770891"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D0CECE" w:themeFill="background2" w:themeFillShade="E6"/>
            <w:vAlign w:val="center"/>
          </w:tcPr>
          <w:p w14:paraId="7E908D72"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9174C46" w14:textId="77777777" w:rsidTr="00EE68EB">
        <w:trPr>
          <w:trHeight w:val="20"/>
          <w:jc w:val="center"/>
        </w:trPr>
        <w:tc>
          <w:tcPr>
            <w:tcW w:w="871" w:type="dxa"/>
            <w:vAlign w:val="center"/>
          </w:tcPr>
          <w:p w14:paraId="795E42A5" w14:textId="77D115D3"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.8.1</w:t>
            </w:r>
          </w:p>
        </w:tc>
        <w:tc>
          <w:tcPr>
            <w:tcW w:w="6246" w:type="dxa"/>
          </w:tcPr>
          <w:p w14:paraId="302FA862" w14:textId="085FC697"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s="Arial"/>
                <w:color w:val="000000" w:themeColor="text1"/>
                <w:sz w:val="20"/>
                <w:szCs w:val="20"/>
              </w:rPr>
              <w:t>Funcionalidad de carrito de compras: permitir a los usuarios añadir y modificar productos antes de finalizar la compra, impuestos, visualizar subtotal y eliminar artículos.</w:t>
            </w:r>
          </w:p>
        </w:tc>
        <w:tc>
          <w:tcPr>
            <w:tcW w:w="851" w:type="dxa"/>
            <w:vAlign w:val="center"/>
          </w:tcPr>
          <w:p w14:paraId="2F5B7592"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62BA1DD4"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DEA605A" w14:textId="77777777" w:rsidTr="00EE68EB">
        <w:trPr>
          <w:trHeight w:val="20"/>
          <w:jc w:val="center"/>
        </w:trPr>
        <w:tc>
          <w:tcPr>
            <w:tcW w:w="871" w:type="dxa"/>
            <w:shd w:val="clear" w:color="auto" w:fill="D0CECE" w:themeFill="background2" w:themeFillShade="E6"/>
            <w:vAlign w:val="center"/>
          </w:tcPr>
          <w:p w14:paraId="2DBC06A1" w14:textId="2B3F4267"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.9</w:t>
            </w:r>
          </w:p>
        </w:tc>
        <w:tc>
          <w:tcPr>
            <w:tcW w:w="6246" w:type="dxa"/>
            <w:shd w:val="clear" w:color="auto" w:fill="D0CECE" w:themeFill="background2" w:themeFillShade="E6"/>
          </w:tcPr>
          <w:p w14:paraId="2157209D" w14:textId="7FE58A93" w:rsidR="006B7080" w:rsidRPr="009C3AE4" w:rsidRDefault="006B7080" w:rsidP="006B7080">
            <w:pPr>
              <w:autoSpaceDE w:val="0"/>
              <w:autoSpaceDN w:val="0"/>
              <w:adjustRightInd w:val="0"/>
              <w:spacing w:after="0"/>
              <w:jc w:val="both"/>
              <w:rPr>
                <w:rFonts w:ascii="Arial Narrow" w:hAnsi="Arial Narrow"/>
                <w:b/>
                <w:bCs/>
                <w:color w:val="000000" w:themeColor="text1"/>
                <w:sz w:val="20"/>
                <w:szCs w:val="20"/>
              </w:rPr>
            </w:pPr>
            <w:r w:rsidRPr="009C3AE4">
              <w:rPr>
                <w:rFonts w:ascii="Arial Narrow" w:hAnsi="Arial Narrow"/>
                <w:b/>
                <w:bCs/>
                <w:color w:val="000000" w:themeColor="text1"/>
                <w:sz w:val="20"/>
                <w:szCs w:val="20"/>
              </w:rPr>
              <w:t>PASARELA DE PAGOS INTEGRADA.</w:t>
            </w:r>
          </w:p>
        </w:tc>
        <w:tc>
          <w:tcPr>
            <w:tcW w:w="851" w:type="dxa"/>
            <w:shd w:val="clear" w:color="auto" w:fill="D0CECE" w:themeFill="background2" w:themeFillShade="E6"/>
            <w:vAlign w:val="center"/>
          </w:tcPr>
          <w:p w14:paraId="268ADD8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D0CECE" w:themeFill="background2" w:themeFillShade="E6"/>
            <w:vAlign w:val="center"/>
          </w:tcPr>
          <w:p w14:paraId="3860A017"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66B27E1" w14:textId="77777777" w:rsidTr="00EE68EB">
        <w:trPr>
          <w:trHeight w:val="20"/>
          <w:jc w:val="center"/>
        </w:trPr>
        <w:tc>
          <w:tcPr>
            <w:tcW w:w="871" w:type="dxa"/>
            <w:vAlign w:val="center"/>
          </w:tcPr>
          <w:p w14:paraId="3D137306" w14:textId="34E341E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.9.1</w:t>
            </w:r>
          </w:p>
        </w:tc>
        <w:tc>
          <w:tcPr>
            <w:tcW w:w="6246" w:type="dxa"/>
          </w:tcPr>
          <w:p w14:paraId="2E307BA2" w14:textId="3C521DB3" w:rsidR="006B7080" w:rsidRPr="009C3AE4" w:rsidRDefault="00211ABA" w:rsidP="00B47DA7">
            <w:pPr>
              <w:jc w:val="both"/>
              <w:rPr>
                <w:rFonts w:ascii="Arial Narrow" w:hAnsi="Arial Narrow" w:cs="Calibri"/>
                <w:color w:val="000000"/>
                <w:sz w:val="20"/>
                <w:szCs w:val="20"/>
              </w:rPr>
            </w:pPr>
            <w:r w:rsidRPr="009C3AE4">
              <w:rPr>
                <w:rFonts w:ascii="Arial Narrow" w:hAnsi="Arial Narrow" w:cs="Calibri"/>
                <w:color w:val="000000"/>
                <w:sz w:val="20"/>
                <w:szCs w:val="20"/>
              </w:rPr>
              <w:t>La contratación, configuración y costos asociados a la pasarela de pagos (PlacetoPay, Wompi u otra equivalente) serán asumidos directamente por la entidad. El Contratista será reesponsable únicamente de la integración técnica y pruebas de funcionalidad de la pasarela seleccionada por la entidad.</w:t>
            </w:r>
          </w:p>
        </w:tc>
        <w:tc>
          <w:tcPr>
            <w:tcW w:w="851" w:type="dxa"/>
            <w:vAlign w:val="center"/>
          </w:tcPr>
          <w:p w14:paraId="1503B02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4989616B"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ED19DCB" w14:textId="77777777" w:rsidTr="00EE68EB">
        <w:trPr>
          <w:trHeight w:val="20"/>
          <w:jc w:val="center"/>
        </w:trPr>
        <w:tc>
          <w:tcPr>
            <w:tcW w:w="871" w:type="dxa"/>
            <w:vAlign w:val="center"/>
          </w:tcPr>
          <w:p w14:paraId="03AF95C8" w14:textId="0D644EFB" w:rsidR="006B7080" w:rsidRPr="009C3AE4" w:rsidRDefault="006B7080" w:rsidP="006B7080">
            <w:pPr>
              <w:spacing w:after="0"/>
              <w:jc w:val="both"/>
              <w:rPr>
                <w:rFonts w:ascii="Arial Narrow" w:hAnsi="Arial Narrow" w:cs="Arial"/>
                <w:b/>
                <w:bCs/>
                <w:color w:val="000000" w:themeColor="text1"/>
                <w:sz w:val="20"/>
                <w:szCs w:val="20"/>
              </w:rPr>
            </w:pPr>
            <w:bookmarkStart w:id="9" w:name="_Hlk212449538"/>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.9.2</w:t>
            </w:r>
          </w:p>
        </w:tc>
        <w:tc>
          <w:tcPr>
            <w:tcW w:w="6246" w:type="dxa"/>
          </w:tcPr>
          <w:p w14:paraId="498DC400" w14:textId="77777777" w:rsidR="009C3AE4" w:rsidRPr="009C3AE4" w:rsidRDefault="009C3AE4" w:rsidP="009C3AE4">
            <w:pPr>
              <w:autoSpaceDE w:val="0"/>
              <w:autoSpaceDN w:val="0"/>
              <w:adjustRightInd w:val="0"/>
              <w:spacing w:after="0"/>
              <w:jc w:val="both"/>
              <w:rPr>
                <w:rFonts w:ascii="Arial Narrow" w:hAnsi="Arial Narrow"/>
                <w:color w:val="000000" w:themeColor="text1"/>
                <w:sz w:val="20"/>
                <w:szCs w:val="20"/>
              </w:rPr>
            </w:pPr>
            <w:r w:rsidRPr="009C3AE4">
              <w:rPr>
                <w:rFonts w:ascii="Arial Narrow" w:hAnsi="Arial Narrow"/>
                <w:color w:val="000000" w:themeColor="text1"/>
                <w:sz w:val="20"/>
                <w:szCs w:val="20"/>
              </w:rPr>
              <w:t>El sistema deberá enviar confirmación automática de pago al correo electrónico del usuario y registrar el estado de la transacción en la página de historial de pedidos de su cuenta.</w:t>
            </w:r>
          </w:p>
          <w:p w14:paraId="28E96EA0" w14:textId="77777777" w:rsidR="009C3AE4" w:rsidRPr="009C3AE4" w:rsidRDefault="009C3AE4" w:rsidP="009C3AE4">
            <w:pPr>
              <w:autoSpaceDE w:val="0"/>
              <w:autoSpaceDN w:val="0"/>
              <w:adjustRightInd w:val="0"/>
              <w:spacing w:after="0"/>
              <w:jc w:val="both"/>
              <w:rPr>
                <w:rFonts w:ascii="Arial Narrow" w:hAnsi="Arial Narrow"/>
                <w:color w:val="000000" w:themeColor="text1"/>
                <w:sz w:val="20"/>
                <w:szCs w:val="20"/>
              </w:rPr>
            </w:pPr>
          </w:p>
          <w:p w14:paraId="0211D0A8" w14:textId="1E45BAFB" w:rsidR="00243D0B" w:rsidRPr="009C3AE4" w:rsidRDefault="009C3AE4" w:rsidP="006B7080">
            <w:pPr>
              <w:autoSpaceDE w:val="0"/>
              <w:autoSpaceDN w:val="0"/>
              <w:adjustRightInd w:val="0"/>
              <w:spacing w:after="0"/>
              <w:jc w:val="both"/>
              <w:rPr>
                <w:rFonts w:ascii="Arial Narrow" w:hAnsi="Arial Narrow"/>
                <w:color w:val="000000" w:themeColor="text1"/>
                <w:sz w:val="20"/>
                <w:szCs w:val="20"/>
                <w:highlight w:val="yellow"/>
              </w:rPr>
            </w:pPr>
            <w:r w:rsidRPr="009C3AE4">
              <w:rPr>
                <w:rFonts w:ascii="Arial Narrow" w:hAnsi="Arial Narrow"/>
                <w:color w:val="000000" w:themeColor="text1"/>
                <w:sz w:val="20"/>
                <w:szCs w:val="20"/>
              </w:rPr>
              <w:t>Adicionalmente, el sistema deberá contar con un módulo de mensajería interna, el cual corresponderá a la comunicación unidireccional del sistema hacia el usuario, mediante notificaciones visibles dentro de su cuenta, y no contemplará funciones de chat o intercambio de mensajes entre usuarios.</w:t>
            </w:r>
          </w:p>
        </w:tc>
        <w:tc>
          <w:tcPr>
            <w:tcW w:w="851" w:type="dxa"/>
            <w:vAlign w:val="center"/>
          </w:tcPr>
          <w:p w14:paraId="007E7CF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0F8C2770" w14:textId="77777777" w:rsidR="006B7080" w:rsidRPr="009C3AE4" w:rsidRDefault="006B7080" w:rsidP="006B7080">
            <w:pPr>
              <w:spacing w:after="0"/>
              <w:jc w:val="both"/>
              <w:rPr>
                <w:rFonts w:ascii="Arial Narrow" w:hAnsi="Arial Narrow" w:cs="Calibri"/>
                <w:b/>
                <w:bCs/>
                <w:color w:val="000000" w:themeColor="text1"/>
                <w:sz w:val="20"/>
                <w:szCs w:val="20"/>
              </w:rPr>
            </w:pPr>
          </w:p>
        </w:tc>
      </w:tr>
      <w:bookmarkEnd w:id="9"/>
      <w:tr w:rsidR="006B7080" w:rsidRPr="009C3AE4" w14:paraId="1454F6FA" w14:textId="77777777" w:rsidTr="00EE68EB">
        <w:trPr>
          <w:trHeight w:val="20"/>
          <w:jc w:val="center"/>
        </w:trPr>
        <w:tc>
          <w:tcPr>
            <w:tcW w:w="871" w:type="dxa"/>
            <w:shd w:val="clear" w:color="auto" w:fill="D9D9D9" w:themeFill="background1" w:themeFillShade="D9"/>
            <w:vAlign w:val="center"/>
          </w:tcPr>
          <w:p w14:paraId="537281F3" w14:textId="5C36A3A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.10</w:t>
            </w:r>
          </w:p>
        </w:tc>
        <w:tc>
          <w:tcPr>
            <w:tcW w:w="6246" w:type="dxa"/>
            <w:shd w:val="clear" w:color="auto" w:fill="D9D9D9" w:themeFill="background1" w:themeFillShade="D9"/>
          </w:tcPr>
          <w:p w14:paraId="6AF01786" w14:textId="043657B6"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b/>
                <w:bCs/>
                <w:color w:val="000000" w:themeColor="text1"/>
                <w:sz w:val="20"/>
                <w:szCs w:val="20"/>
              </w:rPr>
              <w:t>MANUAL TÉCNICO Y DE USUARIO FINAL</w:t>
            </w:r>
          </w:p>
        </w:tc>
        <w:tc>
          <w:tcPr>
            <w:tcW w:w="851" w:type="dxa"/>
            <w:shd w:val="clear" w:color="auto" w:fill="D9D9D9" w:themeFill="background1" w:themeFillShade="D9"/>
            <w:vAlign w:val="center"/>
          </w:tcPr>
          <w:p w14:paraId="17C35E2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themeFill="background1" w:themeFillShade="D9"/>
            <w:vAlign w:val="center"/>
          </w:tcPr>
          <w:p w14:paraId="3CFEC193"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574CED5" w14:textId="77777777" w:rsidTr="00EE68EB">
        <w:trPr>
          <w:trHeight w:val="20"/>
          <w:jc w:val="center"/>
        </w:trPr>
        <w:tc>
          <w:tcPr>
            <w:tcW w:w="871" w:type="dxa"/>
            <w:vAlign w:val="center"/>
          </w:tcPr>
          <w:p w14:paraId="3825827B" w14:textId="3731783E"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.10.1</w:t>
            </w:r>
          </w:p>
        </w:tc>
        <w:tc>
          <w:tcPr>
            <w:tcW w:w="6246" w:type="dxa"/>
          </w:tcPr>
          <w:p w14:paraId="120B6D52" w14:textId="1F10222A"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Manual Técnico, de diseño, arquitectura y de Instalación, con la inclusión de detalle del modelo de datos.</w:t>
            </w:r>
          </w:p>
        </w:tc>
        <w:tc>
          <w:tcPr>
            <w:tcW w:w="851" w:type="dxa"/>
            <w:vAlign w:val="center"/>
          </w:tcPr>
          <w:p w14:paraId="5B6DA4F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185DE70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BFF995D" w14:textId="77777777" w:rsidTr="00EE68EB">
        <w:trPr>
          <w:trHeight w:val="20"/>
          <w:jc w:val="center"/>
        </w:trPr>
        <w:tc>
          <w:tcPr>
            <w:tcW w:w="871" w:type="dxa"/>
            <w:vAlign w:val="center"/>
          </w:tcPr>
          <w:p w14:paraId="294CE1EA" w14:textId="7FDEA0EF"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.10.2</w:t>
            </w:r>
          </w:p>
        </w:tc>
        <w:tc>
          <w:tcPr>
            <w:tcW w:w="6246" w:type="dxa"/>
          </w:tcPr>
          <w:p w14:paraId="05839591" w14:textId="48FB615A"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Mensajes de Error o páginas de error.</w:t>
            </w:r>
          </w:p>
        </w:tc>
        <w:tc>
          <w:tcPr>
            <w:tcW w:w="851" w:type="dxa"/>
            <w:vAlign w:val="center"/>
          </w:tcPr>
          <w:p w14:paraId="240DA11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39E89DEE"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2416A3D2" w14:textId="77777777" w:rsidTr="00EE68EB">
        <w:trPr>
          <w:trHeight w:val="20"/>
          <w:jc w:val="center"/>
        </w:trPr>
        <w:tc>
          <w:tcPr>
            <w:tcW w:w="871" w:type="dxa"/>
            <w:vAlign w:val="center"/>
          </w:tcPr>
          <w:p w14:paraId="645C653A" w14:textId="1AD0FCCB"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.10.3</w:t>
            </w:r>
          </w:p>
        </w:tc>
        <w:tc>
          <w:tcPr>
            <w:tcW w:w="6246" w:type="dxa"/>
          </w:tcPr>
          <w:p w14:paraId="47A43DA2" w14:textId="6ED28718"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Manual de Usuario con la información por módulos, la cual debe incluir la descripción paso a paso de todos los procesos de usuario final y administrador del sistema</w:t>
            </w:r>
          </w:p>
        </w:tc>
        <w:tc>
          <w:tcPr>
            <w:tcW w:w="851" w:type="dxa"/>
            <w:vAlign w:val="center"/>
          </w:tcPr>
          <w:p w14:paraId="02DD4859"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7E2D1F4C"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438E927" w14:textId="77777777" w:rsidTr="00EE68EB">
        <w:trPr>
          <w:trHeight w:val="20"/>
          <w:jc w:val="center"/>
        </w:trPr>
        <w:tc>
          <w:tcPr>
            <w:tcW w:w="871" w:type="dxa"/>
            <w:vAlign w:val="center"/>
          </w:tcPr>
          <w:p w14:paraId="3D1CF597" w14:textId="5E7EB6E9"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2</w:t>
            </w:r>
            <w:r w:rsidRPr="009C3AE4">
              <w:rPr>
                <w:rFonts w:ascii="Arial Narrow" w:hAnsi="Arial Narrow" w:cs="Arial"/>
                <w:b/>
                <w:bCs/>
                <w:color w:val="000000" w:themeColor="text1"/>
                <w:sz w:val="20"/>
                <w:szCs w:val="20"/>
              </w:rPr>
              <w:t>.10.4</w:t>
            </w:r>
          </w:p>
        </w:tc>
        <w:tc>
          <w:tcPr>
            <w:tcW w:w="6246" w:type="dxa"/>
          </w:tcPr>
          <w:p w14:paraId="1B0688A9" w14:textId="1D9595E9" w:rsidR="006B7080" w:rsidRPr="009C3AE4" w:rsidRDefault="006B7080" w:rsidP="006B7080">
            <w:pPr>
              <w:autoSpaceDE w:val="0"/>
              <w:autoSpaceDN w:val="0"/>
              <w:adjustRightInd w:val="0"/>
              <w:spacing w:after="0"/>
              <w:jc w:val="both"/>
              <w:rPr>
                <w:rFonts w:ascii="Arial Narrow" w:hAnsi="Arial Narrow" w:cs="Arial"/>
                <w:color w:val="000000" w:themeColor="text1"/>
                <w:sz w:val="20"/>
                <w:szCs w:val="20"/>
              </w:rPr>
            </w:pPr>
            <w:r w:rsidRPr="009C3AE4">
              <w:rPr>
                <w:rFonts w:ascii="Arial Narrow" w:hAnsi="Arial Narrow"/>
                <w:color w:val="000000" w:themeColor="text1"/>
                <w:sz w:val="20"/>
                <w:szCs w:val="20"/>
              </w:rPr>
              <w:t>Manuales técnicos del software implementado y demás herramientas utilizadas para la implementación.</w:t>
            </w:r>
          </w:p>
        </w:tc>
        <w:tc>
          <w:tcPr>
            <w:tcW w:w="851" w:type="dxa"/>
            <w:vAlign w:val="center"/>
          </w:tcPr>
          <w:p w14:paraId="64B576F6"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vAlign w:val="center"/>
          </w:tcPr>
          <w:p w14:paraId="20A1A4B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576A527" w14:textId="77777777" w:rsidTr="00A00EA9">
        <w:trPr>
          <w:trHeight w:val="20"/>
          <w:jc w:val="center"/>
        </w:trPr>
        <w:tc>
          <w:tcPr>
            <w:tcW w:w="871" w:type="dxa"/>
            <w:shd w:val="clear" w:color="auto" w:fill="D9D9D9" w:themeFill="background1" w:themeFillShade="D9"/>
            <w:vAlign w:val="center"/>
          </w:tcPr>
          <w:p w14:paraId="35DAFA41" w14:textId="3E3BE73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w:t>
            </w:r>
          </w:p>
        </w:tc>
        <w:tc>
          <w:tcPr>
            <w:tcW w:w="6246" w:type="dxa"/>
            <w:shd w:val="clear" w:color="auto" w:fill="D9D9D9" w:themeFill="background1" w:themeFillShade="D9"/>
            <w:vAlign w:val="center"/>
          </w:tcPr>
          <w:p w14:paraId="2CBF5B84" w14:textId="26D60981"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Style w:val="normaltextrun"/>
                <w:rFonts w:ascii="Arial Narrow" w:hAnsi="Arial Narrow"/>
                <w:b/>
                <w:bCs/>
                <w:color w:val="000000" w:themeColor="text1"/>
                <w:sz w:val="20"/>
                <w:szCs w:val="20"/>
                <w:bdr w:val="none" w:sz="0" w:space="0" w:color="auto" w:frame="1"/>
              </w:rPr>
              <w:t>REQUISITOS DE NUBE</w:t>
            </w:r>
          </w:p>
        </w:tc>
        <w:tc>
          <w:tcPr>
            <w:tcW w:w="851" w:type="dxa"/>
            <w:shd w:val="clear" w:color="auto" w:fill="D9D9D9" w:themeFill="background1" w:themeFillShade="D9"/>
            <w:vAlign w:val="center"/>
          </w:tcPr>
          <w:p w14:paraId="4426B0DE"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D9D9D9" w:themeFill="background1" w:themeFillShade="D9"/>
            <w:vAlign w:val="center"/>
          </w:tcPr>
          <w:p w14:paraId="1B5C0D4B"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79285328" w14:textId="77777777" w:rsidTr="00BF14FB">
        <w:trPr>
          <w:trHeight w:val="20"/>
          <w:jc w:val="center"/>
        </w:trPr>
        <w:tc>
          <w:tcPr>
            <w:tcW w:w="871" w:type="dxa"/>
            <w:shd w:val="clear" w:color="auto" w:fill="FFFFFF"/>
            <w:vAlign w:val="center"/>
          </w:tcPr>
          <w:p w14:paraId="153AFFFC" w14:textId="1B219893"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.1</w:t>
            </w:r>
          </w:p>
        </w:tc>
        <w:tc>
          <w:tcPr>
            <w:tcW w:w="6246" w:type="dxa"/>
            <w:shd w:val="clear" w:color="auto" w:fill="FFFFFF"/>
            <w:vAlign w:val="center"/>
          </w:tcPr>
          <w:p w14:paraId="137B21E5" w14:textId="06626F6A"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El contratista deberá cubrir los gastos de nube por (2) años a partir de la salida a producción, de igual manera deberá contemplar los recursos que sean necesarios durante la implementación del proyecto acorde a los requerimientos técnicos de la entidad.</w:t>
            </w:r>
          </w:p>
        </w:tc>
        <w:tc>
          <w:tcPr>
            <w:tcW w:w="851" w:type="dxa"/>
            <w:shd w:val="clear" w:color="auto" w:fill="FFFFFF"/>
            <w:vAlign w:val="center"/>
          </w:tcPr>
          <w:p w14:paraId="75CFFC45"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470DD81B"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6FD5036D" w14:textId="77777777" w:rsidTr="00BF14FB">
        <w:trPr>
          <w:trHeight w:val="20"/>
          <w:jc w:val="center"/>
        </w:trPr>
        <w:tc>
          <w:tcPr>
            <w:tcW w:w="871" w:type="dxa"/>
            <w:shd w:val="clear" w:color="auto" w:fill="FFFFFF"/>
            <w:vAlign w:val="center"/>
          </w:tcPr>
          <w:p w14:paraId="4B1EFC0D" w14:textId="72E6FB58"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.2</w:t>
            </w:r>
          </w:p>
        </w:tc>
        <w:tc>
          <w:tcPr>
            <w:tcW w:w="6246" w:type="dxa"/>
            <w:shd w:val="clear" w:color="auto" w:fill="FFFFFF"/>
            <w:vAlign w:val="center"/>
          </w:tcPr>
          <w:p w14:paraId="7EB86931" w14:textId="49A9D51E" w:rsidR="006B7080" w:rsidRPr="009C3AE4" w:rsidRDefault="006B7080" w:rsidP="006B7080">
            <w:pPr>
              <w:autoSpaceDE w:val="0"/>
              <w:autoSpaceDN w:val="0"/>
              <w:adjustRightInd w:val="0"/>
              <w:spacing w:after="0"/>
              <w:jc w:val="both"/>
              <w:rPr>
                <w:rFonts w:ascii="Arial Narrow" w:hAnsi="Arial Narrow"/>
                <w:color w:val="000000" w:themeColor="text1"/>
                <w:sz w:val="20"/>
                <w:szCs w:val="20"/>
                <w:bdr w:val="none" w:sz="0" w:space="0" w:color="auto" w:frame="1"/>
              </w:rPr>
            </w:pPr>
            <w:r w:rsidRPr="009C3AE4">
              <w:rPr>
                <w:rFonts w:ascii="Arial Narrow" w:hAnsi="Arial Narrow"/>
                <w:color w:val="000000" w:themeColor="text1"/>
                <w:sz w:val="20"/>
                <w:szCs w:val="20"/>
                <w:bdr w:val="none" w:sz="0" w:space="0" w:color="auto" w:frame="1"/>
              </w:rPr>
              <w:t>El servicio se requiere en modalidad IaaS, la entidad se encargará de realizar la administración del sistema operativo. </w:t>
            </w:r>
          </w:p>
        </w:tc>
        <w:tc>
          <w:tcPr>
            <w:tcW w:w="851" w:type="dxa"/>
            <w:shd w:val="clear" w:color="auto" w:fill="FFFFFF"/>
            <w:vAlign w:val="center"/>
          </w:tcPr>
          <w:p w14:paraId="03A88147"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727439A9"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101E5C4" w14:textId="77777777" w:rsidTr="00BF14FB">
        <w:trPr>
          <w:trHeight w:val="20"/>
          <w:jc w:val="center"/>
        </w:trPr>
        <w:tc>
          <w:tcPr>
            <w:tcW w:w="871" w:type="dxa"/>
            <w:shd w:val="clear" w:color="auto" w:fill="FFFFFF"/>
            <w:vAlign w:val="center"/>
          </w:tcPr>
          <w:p w14:paraId="68009930" w14:textId="224544CC"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lastRenderedPageBreak/>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.3</w:t>
            </w:r>
          </w:p>
        </w:tc>
        <w:tc>
          <w:tcPr>
            <w:tcW w:w="6246" w:type="dxa"/>
            <w:shd w:val="clear" w:color="auto" w:fill="FFFFFF"/>
            <w:vAlign w:val="center"/>
          </w:tcPr>
          <w:p w14:paraId="7A01A691" w14:textId="231B9A65"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 xml:space="preserve">El </w:t>
            </w:r>
            <w:bookmarkStart w:id="10" w:name="_Hlk209684366"/>
            <w:r w:rsidRPr="009C3AE4">
              <w:rPr>
                <w:rFonts w:ascii="Arial Narrow" w:hAnsi="Arial Narrow"/>
                <w:color w:val="000000" w:themeColor="text1"/>
                <w:sz w:val="20"/>
                <w:szCs w:val="20"/>
                <w:bdr w:val="none" w:sz="0" w:space="0" w:color="auto" w:frame="1"/>
              </w:rPr>
              <w:t xml:space="preserve">contratista garantizara una alta disponibilidad del 99,5%. </w:t>
            </w:r>
            <w:bookmarkEnd w:id="10"/>
          </w:p>
        </w:tc>
        <w:tc>
          <w:tcPr>
            <w:tcW w:w="851" w:type="dxa"/>
            <w:shd w:val="clear" w:color="auto" w:fill="FFFFFF"/>
            <w:vAlign w:val="center"/>
          </w:tcPr>
          <w:p w14:paraId="2C600A9A"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7B838E9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F12EF83" w14:textId="77777777" w:rsidTr="00BF14FB">
        <w:trPr>
          <w:trHeight w:val="20"/>
          <w:jc w:val="center"/>
        </w:trPr>
        <w:tc>
          <w:tcPr>
            <w:tcW w:w="871" w:type="dxa"/>
            <w:shd w:val="clear" w:color="auto" w:fill="FFFFFF"/>
            <w:vAlign w:val="center"/>
          </w:tcPr>
          <w:p w14:paraId="3222F5AF" w14:textId="566D1A41"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.4</w:t>
            </w:r>
          </w:p>
        </w:tc>
        <w:tc>
          <w:tcPr>
            <w:tcW w:w="6246" w:type="dxa"/>
            <w:shd w:val="clear" w:color="auto" w:fill="FFFFFF"/>
            <w:vAlign w:val="center"/>
          </w:tcPr>
          <w:p w14:paraId="02380535" w14:textId="370F60A0"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Alta Disponibilidad con garantía de redundancia en el almacenamiento.</w:t>
            </w:r>
          </w:p>
        </w:tc>
        <w:tc>
          <w:tcPr>
            <w:tcW w:w="851" w:type="dxa"/>
            <w:shd w:val="clear" w:color="auto" w:fill="FFFFFF"/>
            <w:vAlign w:val="center"/>
          </w:tcPr>
          <w:p w14:paraId="3A2C726F"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562EDE4C"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D8C7EC6" w14:textId="77777777" w:rsidTr="00BF14FB">
        <w:trPr>
          <w:trHeight w:val="20"/>
          <w:jc w:val="center"/>
        </w:trPr>
        <w:tc>
          <w:tcPr>
            <w:tcW w:w="871" w:type="dxa"/>
            <w:shd w:val="clear" w:color="auto" w:fill="FFFFFF"/>
            <w:vAlign w:val="center"/>
          </w:tcPr>
          <w:p w14:paraId="70E7E22F" w14:textId="329508C7"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.5</w:t>
            </w:r>
          </w:p>
        </w:tc>
        <w:tc>
          <w:tcPr>
            <w:tcW w:w="6246" w:type="dxa"/>
            <w:shd w:val="clear" w:color="auto" w:fill="FFFFFF"/>
            <w:vAlign w:val="center"/>
          </w:tcPr>
          <w:p w14:paraId="0ADD27D4" w14:textId="204D6524"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El servicio debe permitir controlar el acceso y los permisos a sus recursos y servicios de la nube.</w:t>
            </w:r>
          </w:p>
        </w:tc>
        <w:tc>
          <w:tcPr>
            <w:tcW w:w="851" w:type="dxa"/>
            <w:shd w:val="clear" w:color="auto" w:fill="FFFFFF"/>
            <w:vAlign w:val="center"/>
          </w:tcPr>
          <w:p w14:paraId="614DA224"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7A522CC5"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C9556E4" w14:textId="77777777" w:rsidTr="00BF14FB">
        <w:trPr>
          <w:trHeight w:val="20"/>
          <w:jc w:val="center"/>
        </w:trPr>
        <w:tc>
          <w:tcPr>
            <w:tcW w:w="871" w:type="dxa"/>
            <w:shd w:val="clear" w:color="auto" w:fill="FFFFFF"/>
            <w:vAlign w:val="center"/>
          </w:tcPr>
          <w:p w14:paraId="7749277E" w14:textId="1A7E99FB"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.6</w:t>
            </w:r>
          </w:p>
        </w:tc>
        <w:tc>
          <w:tcPr>
            <w:tcW w:w="6246" w:type="dxa"/>
            <w:shd w:val="clear" w:color="auto" w:fill="FFFFFF"/>
            <w:vAlign w:val="center"/>
          </w:tcPr>
          <w:p w14:paraId="4C7D0149" w14:textId="005A078F"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Dashboards de monitoreo de la operación.</w:t>
            </w:r>
          </w:p>
        </w:tc>
        <w:tc>
          <w:tcPr>
            <w:tcW w:w="851" w:type="dxa"/>
            <w:shd w:val="clear" w:color="auto" w:fill="FFFFFF"/>
            <w:vAlign w:val="center"/>
          </w:tcPr>
          <w:p w14:paraId="72A738BD"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1438A818"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1218EE4F" w14:textId="77777777" w:rsidTr="00BF14FB">
        <w:trPr>
          <w:trHeight w:val="20"/>
          <w:jc w:val="center"/>
        </w:trPr>
        <w:tc>
          <w:tcPr>
            <w:tcW w:w="871" w:type="dxa"/>
            <w:shd w:val="clear" w:color="auto" w:fill="FFFFFF"/>
            <w:vAlign w:val="center"/>
          </w:tcPr>
          <w:p w14:paraId="0B230F63" w14:textId="05E5E3F1"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.7</w:t>
            </w:r>
          </w:p>
        </w:tc>
        <w:tc>
          <w:tcPr>
            <w:tcW w:w="6246" w:type="dxa"/>
            <w:shd w:val="clear" w:color="auto" w:fill="FFFFFF"/>
            <w:vAlign w:val="center"/>
          </w:tcPr>
          <w:p w14:paraId="5B11FE20" w14:textId="510C70C6"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El servicio debe tener en cuenta la necesidad de escalabilidad horizontal o vertical y contar con un costo estimado y controlado en su uso.</w:t>
            </w:r>
          </w:p>
        </w:tc>
        <w:tc>
          <w:tcPr>
            <w:tcW w:w="851" w:type="dxa"/>
            <w:shd w:val="clear" w:color="auto" w:fill="FFFFFF"/>
            <w:vAlign w:val="center"/>
          </w:tcPr>
          <w:p w14:paraId="5C4EF9D0"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5CD27D2C"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31BB2163" w14:textId="77777777" w:rsidTr="00BF14FB">
        <w:trPr>
          <w:trHeight w:val="20"/>
          <w:jc w:val="center"/>
        </w:trPr>
        <w:tc>
          <w:tcPr>
            <w:tcW w:w="871" w:type="dxa"/>
            <w:shd w:val="clear" w:color="auto" w:fill="FFFFFF"/>
            <w:vAlign w:val="center"/>
          </w:tcPr>
          <w:p w14:paraId="35577205" w14:textId="5F66390A"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.8</w:t>
            </w:r>
          </w:p>
        </w:tc>
        <w:tc>
          <w:tcPr>
            <w:tcW w:w="6246" w:type="dxa"/>
            <w:shd w:val="clear" w:color="auto" w:fill="FFFFFF"/>
            <w:vAlign w:val="center"/>
          </w:tcPr>
          <w:p w14:paraId="76BDFF02" w14:textId="09D1CCAE"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 xml:space="preserve">El sistema deberá contar con una estrategia de copias de seguridad (backups) que permita almacenar al menos una copia reciente de los datos cada </w:t>
            </w:r>
            <w:r w:rsidR="00797060" w:rsidRPr="009C3AE4">
              <w:rPr>
                <w:rFonts w:ascii="Arial Narrow" w:hAnsi="Arial Narrow"/>
                <w:color w:val="000000" w:themeColor="text1"/>
                <w:sz w:val="20"/>
                <w:szCs w:val="20"/>
                <w:bdr w:val="none" w:sz="0" w:space="0" w:color="auto" w:frame="1"/>
              </w:rPr>
              <w:t>24</w:t>
            </w:r>
            <w:r w:rsidRPr="009C3AE4">
              <w:rPr>
                <w:rFonts w:ascii="Arial Narrow" w:hAnsi="Arial Narrow"/>
                <w:color w:val="000000" w:themeColor="text1"/>
                <w:sz w:val="20"/>
                <w:szCs w:val="20"/>
                <w:bdr w:val="none" w:sz="0" w:space="0" w:color="auto" w:frame="1"/>
              </w:rPr>
              <w:t xml:space="preserve"> horas. Las copias deberán ser almacenadas en un medio seguro y accesible para su rápida recuperación en caso de desastre.</w:t>
            </w:r>
          </w:p>
        </w:tc>
        <w:tc>
          <w:tcPr>
            <w:tcW w:w="851" w:type="dxa"/>
            <w:shd w:val="clear" w:color="auto" w:fill="FFFFFF"/>
            <w:vAlign w:val="center"/>
          </w:tcPr>
          <w:p w14:paraId="71ECDDB8"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2702CE90"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5DA4E748" w14:textId="77777777" w:rsidTr="00BF14FB">
        <w:trPr>
          <w:trHeight w:val="20"/>
          <w:jc w:val="center"/>
        </w:trPr>
        <w:tc>
          <w:tcPr>
            <w:tcW w:w="871" w:type="dxa"/>
            <w:shd w:val="clear" w:color="auto" w:fill="FFFFFF"/>
            <w:vAlign w:val="center"/>
          </w:tcPr>
          <w:p w14:paraId="5C35D669" w14:textId="6FA72014"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.9</w:t>
            </w:r>
          </w:p>
        </w:tc>
        <w:tc>
          <w:tcPr>
            <w:tcW w:w="6246" w:type="dxa"/>
            <w:shd w:val="clear" w:color="auto" w:fill="FFFFFF"/>
            <w:vAlign w:val="center"/>
          </w:tcPr>
          <w:p w14:paraId="186F6897" w14:textId="4406B88F" w:rsidR="006B7080" w:rsidRPr="009C3AE4" w:rsidRDefault="006B7080"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El contratista deberá proporcionar un mecanismo probado de restauración para garantizar la recuperación rápida del sistema en caso de fallos o pérdida de datos. Este mecanismo debe ser documentado y debe estar disponible para su ejecución en todo momento.</w:t>
            </w:r>
          </w:p>
        </w:tc>
        <w:tc>
          <w:tcPr>
            <w:tcW w:w="851" w:type="dxa"/>
            <w:shd w:val="clear" w:color="auto" w:fill="FFFFFF"/>
            <w:vAlign w:val="center"/>
          </w:tcPr>
          <w:p w14:paraId="050C38A8"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40E649AA" w14:textId="77777777" w:rsidR="006B7080" w:rsidRPr="009C3AE4" w:rsidRDefault="006B7080" w:rsidP="006B7080">
            <w:pPr>
              <w:spacing w:after="0"/>
              <w:jc w:val="both"/>
              <w:rPr>
                <w:rFonts w:ascii="Arial Narrow" w:hAnsi="Arial Narrow" w:cs="Calibri"/>
                <w:b/>
                <w:bCs/>
                <w:color w:val="000000" w:themeColor="text1"/>
                <w:sz w:val="20"/>
                <w:szCs w:val="20"/>
              </w:rPr>
            </w:pPr>
          </w:p>
        </w:tc>
      </w:tr>
      <w:tr w:rsidR="006B7080" w:rsidRPr="009C3AE4" w14:paraId="0ED27C91" w14:textId="77777777" w:rsidTr="00BF14FB">
        <w:trPr>
          <w:trHeight w:val="20"/>
          <w:jc w:val="center"/>
        </w:trPr>
        <w:tc>
          <w:tcPr>
            <w:tcW w:w="871" w:type="dxa"/>
            <w:shd w:val="clear" w:color="auto" w:fill="FFFFFF"/>
            <w:vAlign w:val="center"/>
          </w:tcPr>
          <w:p w14:paraId="1D521050" w14:textId="79868B3C" w:rsidR="006B7080" w:rsidRPr="009C3AE4" w:rsidRDefault="006B7080" w:rsidP="006B7080">
            <w:pPr>
              <w:spacing w:after="0"/>
              <w:jc w:val="both"/>
              <w:rPr>
                <w:rFonts w:ascii="Arial Narrow" w:hAnsi="Arial Narrow" w:cs="Arial"/>
                <w:b/>
                <w:bCs/>
                <w:color w:val="000000" w:themeColor="text1"/>
                <w:sz w:val="20"/>
                <w:szCs w:val="20"/>
              </w:rPr>
            </w:pPr>
            <w:r w:rsidRPr="009C3AE4">
              <w:rPr>
                <w:rFonts w:ascii="Arial Narrow" w:hAnsi="Arial Narrow" w:cs="Arial"/>
                <w:b/>
                <w:bCs/>
                <w:color w:val="000000" w:themeColor="text1"/>
                <w:sz w:val="20"/>
                <w:szCs w:val="20"/>
              </w:rPr>
              <w:t>1</w:t>
            </w:r>
            <w:r w:rsidR="00D613DB" w:rsidRPr="009C3AE4">
              <w:rPr>
                <w:rFonts w:ascii="Arial Narrow" w:hAnsi="Arial Narrow" w:cs="Arial"/>
                <w:b/>
                <w:bCs/>
                <w:color w:val="000000" w:themeColor="text1"/>
                <w:sz w:val="20"/>
                <w:szCs w:val="20"/>
              </w:rPr>
              <w:t>3</w:t>
            </w:r>
            <w:r w:rsidRPr="009C3AE4">
              <w:rPr>
                <w:rFonts w:ascii="Arial Narrow" w:hAnsi="Arial Narrow" w:cs="Arial"/>
                <w:b/>
                <w:bCs/>
                <w:color w:val="000000" w:themeColor="text1"/>
                <w:sz w:val="20"/>
                <w:szCs w:val="20"/>
              </w:rPr>
              <w:t>.10</w:t>
            </w:r>
          </w:p>
        </w:tc>
        <w:tc>
          <w:tcPr>
            <w:tcW w:w="6246" w:type="dxa"/>
            <w:shd w:val="clear" w:color="auto" w:fill="FFFFFF"/>
            <w:vAlign w:val="center"/>
          </w:tcPr>
          <w:p w14:paraId="340DDCA4" w14:textId="77777777" w:rsidR="006B7080" w:rsidRPr="009C3AE4" w:rsidRDefault="006B7080" w:rsidP="006B7080">
            <w:pPr>
              <w:autoSpaceDE w:val="0"/>
              <w:autoSpaceDN w:val="0"/>
              <w:adjustRightInd w:val="0"/>
              <w:spacing w:after="0"/>
              <w:jc w:val="both"/>
              <w:rPr>
                <w:rFonts w:ascii="Arial Narrow" w:hAnsi="Arial Narrow"/>
                <w:color w:val="000000" w:themeColor="text1"/>
                <w:sz w:val="20"/>
                <w:szCs w:val="20"/>
                <w:bdr w:val="none" w:sz="0" w:space="0" w:color="auto" w:frame="1"/>
              </w:rPr>
            </w:pPr>
            <w:r w:rsidRPr="009C3AE4">
              <w:rPr>
                <w:rFonts w:ascii="Arial Narrow" w:hAnsi="Arial Narrow"/>
                <w:color w:val="000000" w:themeColor="text1"/>
                <w:sz w:val="20"/>
                <w:szCs w:val="20"/>
                <w:bdr w:val="none" w:sz="0" w:space="0" w:color="auto" w:frame="1"/>
              </w:rPr>
              <w:t>El contratista deberá cumplir con los siguientes parámetros de Tiempo de Recuperación Objetivo (RTO) y Pérdida de Datos Máxima (RPO):</w:t>
            </w:r>
          </w:p>
          <w:p w14:paraId="12D65EAA" w14:textId="77777777" w:rsidR="006B7080" w:rsidRPr="009C3AE4" w:rsidRDefault="006B7080" w:rsidP="006B7080">
            <w:pPr>
              <w:autoSpaceDE w:val="0"/>
              <w:autoSpaceDN w:val="0"/>
              <w:adjustRightInd w:val="0"/>
              <w:spacing w:after="0"/>
              <w:jc w:val="both"/>
              <w:rPr>
                <w:rFonts w:ascii="Arial Narrow" w:hAnsi="Arial Narrow"/>
                <w:color w:val="000000" w:themeColor="text1"/>
                <w:sz w:val="20"/>
                <w:szCs w:val="20"/>
                <w:bdr w:val="none" w:sz="0" w:space="0" w:color="auto" w:frame="1"/>
              </w:rPr>
            </w:pPr>
          </w:p>
          <w:p w14:paraId="44FA667D" w14:textId="77777777" w:rsidR="006B7080" w:rsidRPr="009C3AE4" w:rsidRDefault="006B7080" w:rsidP="006B7080">
            <w:pPr>
              <w:numPr>
                <w:ilvl w:val="0"/>
                <w:numId w:val="44"/>
              </w:numPr>
              <w:autoSpaceDE w:val="0"/>
              <w:autoSpaceDN w:val="0"/>
              <w:adjustRightInd w:val="0"/>
              <w:spacing w:after="0"/>
              <w:jc w:val="both"/>
              <w:rPr>
                <w:rFonts w:ascii="Arial Narrow" w:hAnsi="Arial Narrow"/>
                <w:color w:val="000000" w:themeColor="text1"/>
                <w:sz w:val="20"/>
                <w:szCs w:val="20"/>
                <w:bdr w:val="none" w:sz="0" w:space="0" w:color="auto" w:frame="1"/>
              </w:rPr>
            </w:pPr>
            <w:r w:rsidRPr="009C3AE4">
              <w:rPr>
                <w:rFonts w:ascii="Arial Narrow" w:hAnsi="Arial Narrow"/>
                <w:color w:val="000000" w:themeColor="text1"/>
                <w:sz w:val="20"/>
                <w:szCs w:val="20"/>
                <w:bdr w:val="none" w:sz="0" w:space="0" w:color="auto" w:frame="1"/>
              </w:rPr>
              <w:t>El contratista debe garantizar que el tiempo de recuperación para cualquier interrupción del servicio no excederá el RTO de 4 horas a partir de la identificación del incidente.</w:t>
            </w:r>
          </w:p>
          <w:p w14:paraId="553AB53B" w14:textId="77777777" w:rsidR="006B7080" w:rsidRPr="009C3AE4" w:rsidRDefault="006B7080" w:rsidP="006B7080">
            <w:pPr>
              <w:autoSpaceDE w:val="0"/>
              <w:autoSpaceDN w:val="0"/>
              <w:adjustRightInd w:val="0"/>
              <w:spacing w:after="0"/>
              <w:ind w:left="720"/>
              <w:jc w:val="both"/>
              <w:rPr>
                <w:rFonts w:ascii="Arial Narrow" w:hAnsi="Arial Narrow"/>
                <w:color w:val="000000" w:themeColor="text1"/>
                <w:sz w:val="20"/>
                <w:szCs w:val="20"/>
                <w:bdr w:val="none" w:sz="0" w:space="0" w:color="auto" w:frame="1"/>
              </w:rPr>
            </w:pPr>
          </w:p>
          <w:p w14:paraId="70489D75" w14:textId="39987342" w:rsidR="006B7080" w:rsidRPr="009C3AE4" w:rsidRDefault="00D613DB" w:rsidP="006B7080">
            <w:pPr>
              <w:autoSpaceDE w:val="0"/>
              <w:autoSpaceDN w:val="0"/>
              <w:adjustRightInd w:val="0"/>
              <w:spacing w:after="0"/>
              <w:jc w:val="both"/>
              <w:rPr>
                <w:rFonts w:ascii="Arial Narrow" w:hAnsi="Arial Narrow" w:cstheme="minorHAnsi"/>
                <w:color w:val="000000" w:themeColor="text1"/>
                <w:sz w:val="20"/>
                <w:szCs w:val="20"/>
              </w:rPr>
            </w:pPr>
            <w:r w:rsidRPr="009C3AE4">
              <w:rPr>
                <w:rFonts w:ascii="Arial Narrow" w:hAnsi="Arial Narrow"/>
                <w:color w:val="000000" w:themeColor="text1"/>
                <w:sz w:val="20"/>
                <w:szCs w:val="20"/>
                <w:bdr w:val="none" w:sz="0" w:space="0" w:color="auto" w:frame="1"/>
              </w:rPr>
              <w:t xml:space="preserve">El contratista </w:t>
            </w:r>
            <w:r w:rsidR="006B7080" w:rsidRPr="009C3AE4">
              <w:rPr>
                <w:rFonts w:ascii="Arial Narrow" w:hAnsi="Arial Narrow"/>
                <w:color w:val="000000" w:themeColor="text1"/>
                <w:sz w:val="20"/>
                <w:szCs w:val="20"/>
                <w:bdr w:val="none" w:sz="0" w:space="0" w:color="auto" w:frame="1"/>
              </w:rPr>
              <w:t>debe garantizar que, en caso de pérdida de datos, la restauración de estos se realizará hasta el último punto de respaldo correspondiente al RPO de 12 horas antes del incidente.</w:t>
            </w:r>
          </w:p>
        </w:tc>
        <w:tc>
          <w:tcPr>
            <w:tcW w:w="851" w:type="dxa"/>
            <w:shd w:val="clear" w:color="auto" w:fill="FFFFFF"/>
            <w:vAlign w:val="center"/>
          </w:tcPr>
          <w:p w14:paraId="2CCD8DE3" w14:textId="77777777" w:rsidR="006B7080" w:rsidRPr="009C3AE4" w:rsidRDefault="006B7080" w:rsidP="006B7080">
            <w:pPr>
              <w:spacing w:after="0"/>
              <w:ind w:left="708" w:hanging="708"/>
              <w:jc w:val="both"/>
              <w:rPr>
                <w:rFonts w:ascii="Arial Narrow" w:hAnsi="Arial Narrow" w:cs="T3Font_2"/>
                <w:color w:val="000000" w:themeColor="text1"/>
                <w:sz w:val="20"/>
                <w:szCs w:val="20"/>
                <w:lang w:val="es-419"/>
              </w:rPr>
            </w:pPr>
          </w:p>
        </w:tc>
        <w:tc>
          <w:tcPr>
            <w:tcW w:w="910" w:type="dxa"/>
            <w:shd w:val="clear" w:color="auto" w:fill="FFFFFF"/>
            <w:vAlign w:val="center"/>
          </w:tcPr>
          <w:p w14:paraId="64C90505" w14:textId="77777777" w:rsidR="006B7080" w:rsidRPr="009C3AE4" w:rsidRDefault="006B7080" w:rsidP="006B7080">
            <w:pPr>
              <w:spacing w:after="0"/>
              <w:jc w:val="both"/>
              <w:rPr>
                <w:rFonts w:ascii="Arial Narrow" w:hAnsi="Arial Narrow" w:cs="Calibri"/>
                <w:b/>
                <w:bCs/>
                <w:color w:val="000000" w:themeColor="text1"/>
                <w:sz w:val="20"/>
                <w:szCs w:val="20"/>
              </w:rPr>
            </w:pPr>
          </w:p>
        </w:tc>
      </w:tr>
    </w:tbl>
    <w:p w14:paraId="1B94284D" w14:textId="77777777" w:rsidR="00E30CC0" w:rsidRPr="009C3AE4" w:rsidRDefault="00E30CC0" w:rsidP="00B136E4">
      <w:pPr>
        <w:rPr>
          <w:rFonts w:ascii="Arial Narrow" w:hAnsi="Arial Narrow" w:cs="Calibri"/>
          <w:b/>
          <w:bCs/>
          <w:color w:val="000000" w:themeColor="text1"/>
          <w:sz w:val="20"/>
          <w:szCs w:val="20"/>
          <w:lang w:val="es-MX"/>
        </w:rPr>
      </w:pPr>
    </w:p>
    <w:p w14:paraId="152B113A" w14:textId="0DEA0011" w:rsidR="00DD523A" w:rsidRPr="009C3AE4" w:rsidRDefault="003C14BF" w:rsidP="00DD523A">
      <w:pPr>
        <w:spacing w:after="0"/>
        <w:jc w:val="center"/>
        <w:rPr>
          <w:rFonts w:ascii="Arial Narrow" w:hAnsi="Arial Narrow" w:cs="Calibri"/>
          <w:b/>
          <w:bCs/>
          <w:color w:val="000000" w:themeColor="text1"/>
          <w:sz w:val="20"/>
          <w:szCs w:val="20"/>
          <w:lang w:val="es-MX"/>
        </w:rPr>
      </w:pPr>
      <w:r w:rsidRPr="009C3AE4">
        <w:rPr>
          <w:rFonts w:ascii="Arial Narrow" w:hAnsi="Arial Narrow" w:cs="Calibri"/>
          <w:b/>
          <w:bCs/>
          <w:color w:val="000000" w:themeColor="text1"/>
          <w:sz w:val="20"/>
          <w:szCs w:val="20"/>
          <w:lang w:val="es-MX"/>
        </w:rPr>
        <w:t>CONCEPTO DE VIABILIDAD</w:t>
      </w:r>
    </w:p>
    <w:p w14:paraId="78466125" w14:textId="77777777" w:rsidR="00E30CC0" w:rsidRPr="009C3AE4" w:rsidRDefault="00E30CC0" w:rsidP="00DD523A">
      <w:pPr>
        <w:spacing w:after="0"/>
        <w:jc w:val="center"/>
        <w:rPr>
          <w:rFonts w:ascii="Arial Narrow" w:hAnsi="Arial Narrow" w:cs="Calibri"/>
          <w:b/>
          <w:bCs/>
          <w:color w:val="000000" w:themeColor="text1"/>
          <w:sz w:val="20"/>
          <w:szCs w:val="20"/>
          <w:lang w:val="es-MX"/>
        </w:rPr>
      </w:pPr>
    </w:p>
    <w:tbl>
      <w:tblPr>
        <w:tblStyle w:val="Tablaconcuadrcula"/>
        <w:tblW w:w="8764" w:type="dxa"/>
        <w:tblLook w:val="04A0" w:firstRow="1" w:lastRow="0" w:firstColumn="1" w:lastColumn="0" w:noHBand="0" w:noVBand="1"/>
      </w:tblPr>
      <w:tblGrid>
        <w:gridCol w:w="2231"/>
        <w:gridCol w:w="4201"/>
        <w:gridCol w:w="2332"/>
      </w:tblGrid>
      <w:tr w:rsidR="00E14C62" w:rsidRPr="009C3AE4" w14:paraId="2ECC5EEF" w14:textId="77777777" w:rsidTr="00DD523A">
        <w:trPr>
          <w:trHeight w:val="91"/>
        </w:trPr>
        <w:tc>
          <w:tcPr>
            <w:tcW w:w="8764" w:type="dxa"/>
            <w:gridSpan w:val="3"/>
          </w:tcPr>
          <w:p w14:paraId="0029D37B" w14:textId="77777777" w:rsidR="003C14BF" w:rsidRPr="009C3AE4" w:rsidRDefault="003C14BF" w:rsidP="00B136E4">
            <w:pPr>
              <w:rPr>
                <w:rFonts w:ascii="Arial Narrow" w:hAnsi="Arial Narrow" w:cs="Calibri"/>
                <w:color w:val="000000" w:themeColor="text1"/>
                <w:sz w:val="20"/>
                <w:szCs w:val="20"/>
                <w:lang w:val="es-MX"/>
              </w:rPr>
            </w:pPr>
          </w:p>
          <w:p w14:paraId="391C4E06" w14:textId="77777777" w:rsidR="00DD523A" w:rsidRPr="009C3AE4" w:rsidRDefault="00DD523A" w:rsidP="00B136E4">
            <w:pPr>
              <w:rPr>
                <w:rFonts w:ascii="Arial Narrow" w:hAnsi="Arial Narrow" w:cs="Calibri"/>
                <w:color w:val="000000" w:themeColor="text1"/>
                <w:sz w:val="20"/>
                <w:szCs w:val="20"/>
                <w:lang w:val="es-MX"/>
              </w:rPr>
            </w:pPr>
          </w:p>
          <w:p w14:paraId="6CA4C0A5" w14:textId="77777777" w:rsidR="00E30CC0" w:rsidRPr="009C3AE4" w:rsidRDefault="00E30CC0" w:rsidP="00B136E4">
            <w:pPr>
              <w:rPr>
                <w:rFonts w:ascii="Arial Narrow" w:hAnsi="Arial Narrow" w:cs="Calibri"/>
                <w:color w:val="000000" w:themeColor="text1"/>
                <w:sz w:val="20"/>
                <w:szCs w:val="20"/>
                <w:lang w:val="es-MX"/>
              </w:rPr>
            </w:pPr>
          </w:p>
          <w:p w14:paraId="3F6C9B66" w14:textId="77777777" w:rsidR="00E30CC0" w:rsidRPr="009C3AE4" w:rsidRDefault="00E30CC0" w:rsidP="00B136E4">
            <w:pPr>
              <w:rPr>
                <w:rFonts w:ascii="Arial Narrow" w:hAnsi="Arial Narrow" w:cs="Calibri"/>
                <w:color w:val="000000" w:themeColor="text1"/>
                <w:sz w:val="20"/>
                <w:szCs w:val="20"/>
                <w:lang w:val="es-MX"/>
              </w:rPr>
            </w:pPr>
          </w:p>
          <w:p w14:paraId="4244C30F" w14:textId="77777777" w:rsidR="00E30CC0" w:rsidRPr="009C3AE4" w:rsidRDefault="00E30CC0" w:rsidP="00B136E4">
            <w:pPr>
              <w:rPr>
                <w:rFonts w:ascii="Arial Narrow" w:hAnsi="Arial Narrow" w:cs="Calibri"/>
                <w:color w:val="000000" w:themeColor="text1"/>
                <w:sz w:val="20"/>
                <w:szCs w:val="20"/>
                <w:lang w:val="es-MX"/>
              </w:rPr>
            </w:pPr>
          </w:p>
          <w:p w14:paraId="329F92B8" w14:textId="77777777" w:rsidR="00DD523A" w:rsidRPr="009C3AE4" w:rsidRDefault="00DD523A" w:rsidP="00B136E4">
            <w:pPr>
              <w:rPr>
                <w:rFonts w:ascii="Arial Narrow" w:hAnsi="Arial Narrow" w:cs="Calibri"/>
                <w:color w:val="000000" w:themeColor="text1"/>
                <w:sz w:val="20"/>
                <w:szCs w:val="20"/>
                <w:lang w:val="es-MX"/>
              </w:rPr>
            </w:pPr>
          </w:p>
        </w:tc>
      </w:tr>
      <w:tr w:rsidR="00E14C62" w:rsidRPr="009C3AE4" w14:paraId="113FF144" w14:textId="77777777" w:rsidTr="00DD523A">
        <w:trPr>
          <w:trHeight w:val="16"/>
        </w:trPr>
        <w:tc>
          <w:tcPr>
            <w:tcW w:w="2231" w:type="dxa"/>
          </w:tcPr>
          <w:p w14:paraId="105C6ED1" w14:textId="16A3179D" w:rsidR="00595920" w:rsidRPr="009C3AE4" w:rsidRDefault="00595920" w:rsidP="004C7CD6">
            <w:pPr>
              <w:pStyle w:val="Sinespaciado"/>
              <w:jc w:val="center"/>
              <w:rPr>
                <w:rFonts w:ascii="Arial Narrow" w:hAnsi="Arial Narrow" w:cs="Calibri"/>
                <w:color w:val="000000" w:themeColor="text1"/>
                <w:sz w:val="20"/>
                <w:szCs w:val="20"/>
                <w:lang w:val="es-MX"/>
              </w:rPr>
            </w:pPr>
            <w:r w:rsidRPr="009C3AE4">
              <w:rPr>
                <w:rFonts w:ascii="Arial Narrow" w:hAnsi="Arial Narrow" w:cs="Calibri"/>
                <w:b/>
                <w:bCs/>
                <w:color w:val="000000" w:themeColor="text1"/>
                <w:sz w:val="20"/>
                <w:szCs w:val="20"/>
                <w:lang w:val="es-MX"/>
              </w:rPr>
              <w:t>UNIDAD RESPONSABLE</w:t>
            </w:r>
          </w:p>
        </w:tc>
        <w:tc>
          <w:tcPr>
            <w:tcW w:w="4201" w:type="dxa"/>
          </w:tcPr>
          <w:p w14:paraId="4513FE79" w14:textId="09CDA1CE" w:rsidR="00595920" w:rsidRPr="009C3AE4" w:rsidRDefault="00595920" w:rsidP="004C7CD6">
            <w:pPr>
              <w:pStyle w:val="Sinespaciado"/>
              <w:jc w:val="center"/>
              <w:rPr>
                <w:rFonts w:ascii="Arial Narrow" w:hAnsi="Arial Narrow" w:cs="Calibri"/>
                <w:color w:val="000000" w:themeColor="text1"/>
                <w:sz w:val="20"/>
                <w:szCs w:val="20"/>
                <w:lang w:val="es-MX"/>
              </w:rPr>
            </w:pPr>
            <w:r w:rsidRPr="009C3AE4">
              <w:rPr>
                <w:rFonts w:ascii="Arial Narrow" w:hAnsi="Arial Narrow" w:cs="Calibri"/>
                <w:b/>
                <w:bCs/>
                <w:color w:val="000000" w:themeColor="text1"/>
                <w:sz w:val="20"/>
                <w:szCs w:val="20"/>
                <w:lang w:val="es-MX"/>
              </w:rPr>
              <w:t>FIRMA DEL RESPONSABLE</w:t>
            </w:r>
          </w:p>
        </w:tc>
        <w:tc>
          <w:tcPr>
            <w:tcW w:w="2332" w:type="dxa"/>
          </w:tcPr>
          <w:p w14:paraId="2B164ACA" w14:textId="30C4FF0E" w:rsidR="00595920" w:rsidRPr="009C3AE4" w:rsidRDefault="00595920" w:rsidP="004C7CD6">
            <w:pPr>
              <w:pStyle w:val="Sinespaciado"/>
              <w:jc w:val="center"/>
              <w:rPr>
                <w:rFonts w:ascii="Arial Narrow" w:hAnsi="Arial Narrow" w:cs="Calibri"/>
                <w:color w:val="000000" w:themeColor="text1"/>
                <w:sz w:val="20"/>
                <w:szCs w:val="20"/>
                <w:lang w:val="es-MX"/>
              </w:rPr>
            </w:pPr>
            <w:r w:rsidRPr="009C3AE4">
              <w:rPr>
                <w:rFonts w:ascii="Arial Narrow" w:hAnsi="Arial Narrow" w:cs="Calibri"/>
                <w:b/>
                <w:bCs/>
                <w:color w:val="000000" w:themeColor="text1"/>
                <w:sz w:val="20"/>
                <w:szCs w:val="20"/>
                <w:lang w:val="es-MX"/>
              </w:rPr>
              <w:t>FECHA DE EMISIÓN</w:t>
            </w:r>
          </w:p>
        </w:tc>
      </w:tr>
      <w:tr w:rsidR="00DD7C05" w:rsidRPr="009C3AE4" w14:paraId="22FB1D63" w14:textId="77777777" w:rsidTr="00DD523A">
        <w:trPr>
          <w:trHeight w:val="121"/>
        </w:trPr>
        <w:tc>
          <w:tcPr>
            <w:tcW w:w="2231" w:type="dxa"/>
            <w:vAlign w:val="center"/>
          </w:tcPr>
          <w:p w14:paraId="362F6DA5" w14:textId="77777777" w:rsidR="00DD7C05" w:rsidRPr="009C3AE4" w:rsidRDefault="00DD7C05" w:rsidP="00DD7C05">
            <w:pPr>
              <w:pStyle w:val="Sinespaciado"/>
              <w:jc w:val="center"/>
              <w:rPr>
                <w:rFonts w:ascii="Arial Narrow" w:hAnsi="Arial Narrow" w:cs="Calibri"/>
                <w:color w:val="000000" w:themeColor="text1"/>
                <w:sz w:val="20"/>
                <w:szCs w:val="20"/>
              </w:rPr>
            </w:pPr>
          </w:p>
          <w:p w14:paraId="6D44A73B" w14:textId="77777777" w:rsidR="00DD7C05" w:rsidRPr="009C3AE4" w:rsidRDefault="00DD7C05" w:rsidP="00DD7C05">
            <w:pPr>
              <w:pStyle w:val="Sinespaciado"/>
              <w:jc w:val="center"/>
              <w:rPr>
                <w:rFonts w:ascii="Arial Narrow" w:hAnsi="Arial Narrow" w:cs="Calibri"/>
                <w:color w:val="000000" w:themeColor="text1"/>
                <w:sz w:val="20"/>
                <w:szCs w:val="20"/>
              </w:rPr>
            </w:pPr>
          </w:p>
          <w:p w14:paraId="022F4BA7" w14:textId="548E2C41" w:rsidR="004C7CD6" w:rsidRPr="009C3AE4" w:rsidRDefault="00DD7C05" w:rsidP="00DD7C05">
            <w:pPr>
              <w:pStyle w:val="Sinespaciado"/>
              <w:jc w:val="center"/>
              <w:rPr>
                <w:rFonts w:ascii="Arial Narrow" w:hAnsi="Arial Narrow" w:cs="Calibri"/>
                <w:color w:val="000000" w:themeColor="text1"/>
                <w:sz w:val="20"/>
                <w:szCs w:val="20"/>
                <w:lang w:val="es-MX"/>
              </w:rPr>
            </w:pPr>
            <w:r w:rsidRPr="009C3AE4">
              <w:rPr>
                <w:rFonts w:ascii="Arial Narrow" w:hAnsi="Arial Narrow" w:cs="Calibri"/>
                <w:color w:val="000000" w:themeColor="text1"/>
                <w:sz w:val="20"/>
                <w:szCs w:val="20"/>
              </w:rPr>
              <w:t>Grupo de Tecnologías de la Información y de las Comunicaciones.</w:t>
            </w:r>
          </w:p>
        </w:tc>
        <w:tc>
          <w:tcPr>
            <w:tcW w:w="4201" w:type="dxa"/>
            <w:vAlign w:val="center"/>
          </w:tcPr>
          <w:p w14:paraId="34539ED2" w14:textId="77777777" w:rsidR="00DD7C05" w:rsidRPr="009C3AE4" w:rsidRDefault="00DD7C05" w:rsidP="00DD7C05">
            <w:pPr>
              <w:pStyle w:val="Sinespaciado"/>
              <w:jc w:val="center"/>
              <w:rPr>
                <w:rFonts w:ascii="Arial Narrow" w:hAnsi="Arial Narrow" w:cs="Calibri"/>
                <w:b/>
                <w:bCs/>
                <w:color w:val="000000" w:themeColor="text1"/>
                <w:sz w:val="20"/>
                <w:szCs w:val="20"/>
                <w:lang w:val="es-ES_tradnl"/>
              </w:rPr>
            </w:pPr>
          </w:p>
          <w:p w14:paraId="3F5A360B" w14:textId="77777777" w:rsidR="00DD7C05" w:rsidRPr="009C3AE4" w:rsidRDefault="00DD7C05" w:rsidP="00DD7C05">
            <w:pPr>
              <w:pStyle w:val="Sinespaciado"/>
              <w:jc w:val="center"/>
              <w:rPr>
                <w:rFonts w:ascii="Arial Narrow" w:hAnsi="Arial Narrow" w:cs="Calibri"/>
                <w:b/>
                <w:bCs/>
                <w:color w:val="000000" w:themeColor="text1"/>
                <w:sz w:val="20"/>
                <w:szCs w:val="20"/>
                <w:lang w:val="es-ES_tradnl"/>
              </w:rPr>
            </w:pPr>
          </w:p>
          <w:p w14:paraId="376DB2E2" w14:textId="77777777" w:rsidR="00DD7C05" w:rsidRPr="009C3AE4" w:rsidRDefault="00DD7C05" w:rsidP="00DD7C05">
            <w:pPr>
              <w:pStyle w:val="Sinespaciado"/>
              <w:jc w:val="center"/>
              <w:rPr>
                <w:rFonts w:ascii="Arial Narrow" w:hAnsi="Arial Narrow" w:cs="Calibri"/>
                <w:b/>
                <w:bCs/>
                <w:color w:val="000000" w:themeColor="text1"/>
                <w:sz w:val="20"/>
                <w:szCs w:val="20"/>
                <w:lang w:val="es-ES_tradnl"/>
              </w:rPr>
            </w:pPr>
          </w:p>
          <w:p w14:paraId="064E6068" w14:textId="77777777" w:rsidR="00DD7C05" w:rsidRPr="009C3AE4" w:rsidRDefault="00DD7C05" w:rsidP="00DD7C05">
            <w:pPr>
              <w:pStyle w:val="Sinespaciado"/>
              <w:jc w:val="center"/>
              <w:rPr>
                <w:rFonts w:ascii="Arial Narrow" w:hAnsi="Arial Narrow" w:cs="Calibri"/>
                <w:b/>
                <w:bCs/>
                <w:color w:val="000000" w:themeColor="text1"/>
                <w:sz w:val="20"/>
                <w:szCs w:val="20"/>
                <w:lang w:val="es-ES_tradnl"/>
              </w:rPr>
            </w:pPr>
          </w:p>
          <w:p w14:paraId="1917604A" w14:textId="6618CBF5" w:rsidR="00DD7C05" w:rsidRPr="009C3AE4" w:rsidRDefault="00A97AA5" w:rsidP="00DD7C05">
            <w:pPr>
              <w:pStyle w:val="Sinespaciado"/>
              <w:jc w:val="center"/>
              <w:rPr>
                <w:rFonts w:ascii="Arial Narrow" w:hAnsi="Arial Narrow" w:cs="Calibri"/>
                <w:color w:val="000000" w:themeColor="text1"/>
                <w:sz w:val="20"/>
                <w:szCs w:val="20"/>
                <w:lang w:val="es-ES_tradnl"/>
              </w:rPr>
            </w:pPr>
            <w:r w:rsidRPr="009C3AE4">
              <w:rPr>
                <w:rFonts w:ascii="Arial Narrow" w:hAnsi="Arial Narrow" w:cs="Calibri"/>
                <w:b/>
                <w:bCs/>
                <w:color w:val="000000" w:themeColor="text1"/>
                <w:sz w:val="20"/>
                <w:szCs w:val="20"/>
                <w:lang w:val="es-ES_tradnl"/>
              </w:rPr>
              <w:t>PD-3-1</w:t>
            </w:r>
            <w:r w:rsidR="00E7191B" w:rsidRPr="009C3AE4">
              <w:rPr>
                <w:rFonts w:ascii="Arial Narrow" w:hAnsi="Arial Narrow" w:cs="Calibri"/>
                <w:b/>
                <w:bCs/>
                <w:color w:val="000000" w:themeColor="text1"/>
                <w:sz w:val="20"/>
                <w:szCs w:val="20"/>
                <w:lang w:val="es-ES_tradnl"/>
              </w:rPr>
              <w:t>-1</w:t>
            </w:r>
            <w:r w:rsidRPr="009C3AE4">
              <w:rPr>
                <w:rFonts w:ascii="Arial Narrow" w:hAnsi="Arial Narrow" w:cs="Calibri"/>
                <w:b/>
                <w:bCs/>
                <w:color w:val="000000" w:themeColor="text1"/>
                <w:sz w:val="20"/>
                <w:szCs w:val="20"/>
                <w:lang w:val="es-ES_tradnl"/>
              </w:rPr>
              <w:t xml:space="preserve">0 </w:t>
            </w:r>
            <w:r w:rsidRPr="009C3AE4">
              <w:rPr>
                <w:rFonts w:ascii="Arial Narrow" w:hAnsi="Arial Narrow" w:cs="Calibri"/>
                <w:color w:val="000000" w:themeColor="text1"/>
                <w:sz w:val="20"/>
                <w:szCs w:val="20"/>
                <w:lang w:val="es-ES_tradnl"/>
              </w:rPr>
              <w:t>YURY LATORRE CAPERA</w:t>
            </w:r>
          </w:p>
          <w:p w14:paraId="30D5A9C3" w14:textId="77777777" w:rsidR="00DD7C05" w:rsidRPr="009C3AE4" w:rsidRDefault="00DD7C05" w:rsidP="00DD7C05">
            <w:pPr>
              <w:pStyle w:val="Sinespaciado"/>
              <w:jc w:val="center"/>
              <w:rPr>
                <w:rFonts w:ascii="Arial Narrow" w:hAnsi="Arial Narrow" w:cs="Calibri"/>
                <w:color w:val="000000" w:themeColor="text1"/>
                <w:sz w:val="20"/>
                <w:szCs w:val="20"/>
              </w:rPr>
            </w:pPr>
            <w:r w:rsidRPr="009C3AE4">
              <w:rPr>
                <w:rFonts w:ascii="Arial Narrow" w:hAnsi="Arial Narrow" w:cs="Calibri"/>
                <w:color w:val="000000" w:themeColor="text1"/>
                <w:sz w:val="20"/>
                <w:szCs w:val="20"/>
              </w:rPr>
              <w:t>Coordinador Grupo de Tecnologías de la Información y de las Comunicaciones</w:t>
            </w:r>
          </w:p>
          <w:p w14:paraId="6B75FE50" w14:textId="77777777" w:rsidR="004C7CD6" w:rsidRPr="009C3AE4" w:rsidRDefault="004C7CD6" w:rsidP="00DD7C05">
            <w:pPr>
              <w:pStyle w:val="Sinespaciado"/>
              <w:jc w:val="center"/>
              <w:rPr>
                <w:rFonts w:ascii="Arial Narrow" w:hAnsi="Arial Narrow" w:cs="Calibri"/>
                <w:color w:val="000000" w:themeColor="text1"/>
                <w:sz w:val="20"/>
                <w:szCs w:val="20"/>
              </w:rPr>
            </w:pPr>
          </w:p>
        </w:tc>
        <w:tc>
          <w:tcPr>
            <w:tcW w:w="2332" w:type="dxa"/>
            <w:vAlign w:val="center"/>
          </w:tcPr>
          <w:p w14:paraId="28AA2932" w14:textId="6D4E4901" w:rsidR="004C7CD6" w:rsidRPr="009C3AE4" w:rsidRDefault="00940730" w:rsidP="00DD7C05">
            <w:pPr>
              <w:pStyle w:val="Sinespaciado"/>
              <w:jc w:val="center"/>
              <w:rPr>
                <w:rFonts w:ascii="Arial Narrow" w:hAnsi="Arial Narrow" w:cs="Calibri"/>
                <w:color w:val="000000" w:themeColor="text1"/>
                <w:sz w:val="20"/>
                <w:szCs w:val="20"/>
                <w:lang w:val="es-MX"/>
              </w:rPr>
            </w:pPr>
            <w:r w:rsidRPr="009C3AE4">
              <w:rPr>
                <w:rFonts w:ascii="Arial Narrow" w:hAnsi="Arial Narrow" w:cs="Calibri"/>
                <w:color w:val="000000" w:themeColor="text1"/>
                <w:sz w:val="20"/>
                <w:szCs w:val="20"/>
                <w:lang w:val="es-MX"/>
              </w:rPr>
              <w:t>25</w:t>
            </w:r>
            <w:r w:rsidR="00C36FF2" w:rsidRPr="009C3AE4">
              <w:rPr>
                <w:rFonts w:ascii="Arial Narrow" w:hAnsi="Arial Narrow" w:cs="Calibri"/>
                <w:color w:val="000000" w:themeColor="text1"/>
                <w:sz w:val="20"/>
                <w:szCs w:val="20"/>
                <w:lang w:val="es-MX"/>
              </w:rPr>
              <w:t xml:space="preserve"> de septiembre</w:t>
            </w:r>
            <w:r w:rsidR="00DD7C05" w:rsidRPr="009C3AE4">
              <w:rPr>
                <w:rFonts w:ascii="Arial Narrow" w:hAnsi="Arial Narrow" w:cs="Calibri"/>
                <w:color w:val="000000" w:themeColor="text1"/>
                <w:sz w:val="20"/>
                <w:szCs w:val="20"/>
                <w:lang w:val="es-MX"/>
              </w:rPr>
              <w:t xml:space="preserve"> de 2025</w:t>
            </w:r>
          </w:p>
        </w:tc>
      </w:tr>
    </w:tbl>
    <w:p w14:paraId="648C69AE" w14:textId="74291574" w:rsidR="00D115EB" w:rsidRPr="009C3AE4" w:rsidRDefault="00D115EB" w:rsidP="00DD523A">
      <w:pPr>
        <w:tabs>
          <w:tab w:val="left" w:pos="5112"/>
        </w:tabs>
        <w:rPr>
          <w:rFonts w:ascii="Arial Narrow" w:hAnsi="Arial Narrow" w:cs="Calibri"/>
          <w:color w:val="000000" w:themeColor="text1"/>
          <w:sz w:val="20"/>
          <w:szCs w:val="20"/>
          <w:lang w:val="es-MX"/>
        </w:rPr>
      </w:pPr>
    </w:p>
    <w:sectPr w:rsidR="00D115EB" w:rsidRPr="009C3AE4" w:rsidSect="00EB6169">
      <w:headerReference w:type="default" r:id="rId8"/>
      <w:footerReference w:type="even" r:id="rId9"/>
      <w:footerReference w:type="first" r:id="rId10"/>
      <w:pgSz w:w="12240" w:h="15840"/>
      <w:pgMar w:top="2127" w:right="1701" w:bottom="1417" w:left="1701"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00488" w14:textId="77777777" w:rsidR="00B65C57" w:rsidRDefault="00B65C57" w:rsidP="00757B36">
      <w:pPr>
        <w:spacing w:after="0" w:line="240" w:lineRule="auto"/>
      </w:pPr>
      <w:r>
        <w:separator/>
      </w:r>
    </w:p>
  </w:endnote>
  <w:endnote w:type="continuationSeparator" w:id="0">
    <w:p w14:paraId="173E9A6B" w14:textId="77777777" w:rsidR="00B65C57" w:rsidRDefault="00B65C57"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P Hero">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3Font_2">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7E2DC" w14:textId="4C9A70E7" w:rsidR="00A93480" w:rsidRDefault="00A93480">
    <w:pPr>
      <w:pStyle w:val="Piedepgina"/>
    </w:pPr>
    <w:r>
      <w:rPr>
        <w:noProof/>
        <w:lang w:eastAsia="es-CO"/>
      </w:rPr>
      <mc:AlternateContent>
        <mc:Choice Requires="wps">
          <w:drawing>
            <wp:anchor distT="0" distB="0" distL="0" distR="0" simplePos="0" relativeHeight="251659264" behindDoc="0" locked="0" layoutInCell="1" allowOverlap="1" wp14:anchorId="5BEA1C5E" wp14:editId="2527E09F">
              <wp:simplePos x="635" y="635"/>
              <wp:positionH relativeFrom="page">
                <wp:align>center</wp:align>
              </wp:positionH>
              <wp:positionV relativeFrom="page">
                <wp:align>bottom</wp:align>
              </wp:positionV>
              <wp:extent cx="1668780" cy="290830"/>
              <wp:effectExtent l="0" t="0" r="7620" b="0"/>
              <wp:wrapNone/>
              <wp:docPr id="1400724779" name="Cuadro de texto 2" descr="Clasificación: Uso Interno. Documento Claro Colombi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68780" cy="290830"/>
                      </a:xfrm>
                      <a:prstGeom prst="rect">
                        <a:avLst/>
                      </a:prstGeom>
                      <a:noFill/>
                      <a:ln>
                        <a:noFill/>
                      </a:ln>
                    </wps:spPr>
                    <wps:txbx>
                      <w:txbxContent>
                        <w:p w14:paraId="7865F391" w14:textId="7A3DF1FD" w:rsidR="00A93480" w:rsidRPr="005142EA" w:rsidRDefault="00A93480" w:rsidP="005142EA">
                          <w:pPr>
                            <w:spacing w:after="0"/>
                            <w:rPr>
                              <w:rFonts w:ascii="Calibri" w:eastAsia="Calibri" w:hAnsi="Calibri" w:cs="Calibri"/>
                              <w:noProof/>
                              <w:color w:val="000000"/>
                              <w:sz w:val="12"/>
                              <w:szCs w:val="12"/>
                            </w:rPr>
                          </w:pPr>
                          <w:r w:rsidRPr="005142EA">
                            <w:rPr>
                              <w:rFonts w:ascii="Calibri" w:eastAsia="Calibri" w:hAnsi="Calibri" w:cs="Calibri"/>
                              <w:noProof/>
                              <w:color w:val="000000"/>
                              <w:sz w:val="12"/>
                              <w:szCs w:val="12"/>
                            </w:rPr>
                            <w:t>Clasificación: Uso Interno. Documento Claro Colombia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EA1C5E" id="_x0000_t202" coordsize="21600,21600" o:spt="202" path="m,l,21600r21600,l21600,xe">
              <v:stroke joinstyle="miter"/>
              <v:path gradientshapeok="t" o:connecttype="rect"/>
            </v:shapetype>
            <v:shape id="Cuadro de texto 2" o:spid="_x0000_s1026" type="#_x0000_t202" alt="Clasificación: Uso Interno. Documento Claro Colombia" style="position:absolute;margin-left:0;margin-top:0;width:131.4pt;height:22.9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" filled="f" stroked="f">
              <v:textbox style="mso-fit-shape-to-text:t" inset="0,0,0,15pt">
                <w:txbxContent>
                  <w:p w14:paraId="7865F391" w14:textId="7A3DF1FD" w:rsidR="00A93480" w:rsidRPr="005142EA" w:rsidRDefault="00A93480" w:rsidP="005142EA">
                    <w:pPr>
                      <w:spacing w:after="0"/>
                      <w:rPr>
                        <w:rFonts w:ascii="Calibri" w:eastAsia="Calibri" w:hAnsi="Calibri" w:cs="Calibri"/>
                        <w:noProof/>
                        <w:color w:val="000000"/>
                        <w:sz w:val="12"/>
                        <w:szCs w:val="12"/>
                      </w:rPr>
                    </w:pPr>
                    <w:r w:rsidRPr="005142EA">
                      <w:rPr>
                        <w:rFonts w:ascii="Calibri" w:eastAsia="Calibri" w:hAnsi="Calibri" w:cs="Calibri"/>
                        <w:noProof/>
                        <w:color w:val="000000"/>
                        <w:sz w:val="12"/>
                        <w:szCs w:val="12"/>
                      </w:rPr>
                      <w:t>Clasificación: Uso Interno. Documento Claro Colombia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27DDF" w14:textId="6532E321" w:rsidR="00A93480" w:rsidRDefault="00A93480">
    <w:pPr>
      <w:pStyle w:val="Piedepgina"/>
    </w:pPr>
    <w:r>
      <w:rPr>
        <w:noProof/>
        <w:lang w:eastAsia="es-CO"/>
      </w:rPr>
      <mc:AlternateContent>
        <mc:Choice Requires="wps">
          <w:drawing>
            <wp:anchor distT="0" distB="0" distL="0" distR="0" simplePos="0" relativeHeight="251658240" behindDoc="0" locked="0" layoutInCell="1" allowOverlap="1" wp14:anchorId="6C40522F" wp14:editId="43D8C8C5">
              <wp:simplePos x="635" y="635"/>
              <wp:positionH relativeFrom="page">
                <wp:align>center</wp:align>
              </wp:positionH>
              <wp:positionV relativeFrom="page">
                <wp:align>bottom</wp:align>
              </wp:positionV>
              <wp:extent cx="1668780" cy="290830"/>
              <wp:effectExtent l="0" t="0" r="7620" b="0"/>
              <wp:wrapNone/>
              <wp:docPr id="1314116706" name="Cuadro de texto 1" descr="Clasificación: Uso Interno. Documento Claro Colombi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68780" cy="290830"/>
                      </a:xfrm>
                      <a:prstGeom prst="rect">
                        <a:avLst/>
                      </a:prstGeom>
                      <a:noFill/>
                      <a:ln>
                        <a:noFill/>
                      </a:ln>
                    </wps:spPr>
                    <wps:txbx>
                      <w:txbxContent>
                        <w:p w14:paraId="507F4341" w14:textId="3D43EA2F" w:rsidR="00A93480" w:rsidRPr="005142EA" w:rsidRDefault="00A93480" w:rsidP="005142EA">
                          <w:pPr>
                            <w:spacing w:after="0"/>
                            <w:rPr>
                              <w:rFonts w:ascii="Calibri" w:eastAsia="Calibri" w:hAnsi="Calibri" w:cs="Calibri"/>
                              <w:noProof/>
                              <w:color w:val="000000"/>
                              <w:sz w:val="12"/>
                              <w:szCs w:val="12"/>
                            </w:rPr>
                          </w:pPr>
                          <w:r w:rsidRPr="005142EA">
                            <w:rPr>
                              <w:rFonts w:ascii="Calibri" w:eastAsia="Calibri" w:hAnsi="Calibri" w:cs="Calibri"/>
                              <w:noProof/>
                              <w:color w:val="000000"/>
                              <w:sz w:val="12"/>
                              <w:szCs w:val="12"/>
                            </w:rPr>
                            <w:t>Clasificación: Uso Interno. Documento Claro Colombia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40522F" id="_x0000_t202" coordsize="21600,21600" o:spt="202" path="m,l,21600r21600,l21600,xe">
              <v:stroke joinstyle="miter"/>
              <v:path gradientshapeok="t" o:connecttype="rect"/>
            </v:shapetype>
            <v:shape id="Cuadro de texto 1" o:spid="_x0000_s1027" type="#_x0000_t202" alt="Clasificación: Uso Interno. Documento Claro Colombia" style="position:absolute;margin-left:0;margin-top:0;width:131.4pt;height:22.9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" filled="f" stroked="f">
              <v:textbox style="mso-fit-shape-to-text:t" inset="0,0,0,15pt">
                <w:txbxContent>
                  <w:p w14:paraId="507F4341" w14:textId="3D43EA2F" w:rsidR="00A93480" w:rsidRPr="005142EA" w:rsidRDefault="00A93480" w:rsidP="005142EA">
                    <w:pPr>
                      <w:spacing w:after="0"/>
                      <w:rPr>
                        <w:rFonts w:ascii="Calibri" w:eastAsia="Calibri" w:hAnsi="Calibri" w:cs="Calibri"/>
                        <w:noProof/>
                        <w:color w:val="000000"/>
                        <w:sz w:val="12"/>
                        <w:szCs w:val="12"/>
                      </w:rPr>
                    </w:pPr>
                    <w:r w:rsidRPr="005142EA">
                      <w:rPr>
                        <w:rFonts w:ascii="Calibri" w:eastAsia="Calibri" w:hAnsi="Calibri" w:cs="Calibri"/>
                        <w:noProof/>
                        <w:color w:val="000000"/>
                        <w:sz w:val="12"/>
                        <w:szCs w:val="12"/>
                      </w:rPr>
                      <w:t>Clasificación: Uso Interno. Documento Claro Colombia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28CE9" w14:textId="77777777" w:rsidR="00B65C57" w:rsidRDefault="00B65C57" w:rsidP="00757B36">
      <w:pPr>
        <w:spacing w:after="0" w:line="240" w:lineRule="auto"/>
      </w:pPr>
      <w:r>
        <w:separator/>
      </w:r>
    </w:p>
  </w:footnote>
  <w:footnote w:type="continuationSeparator" w:id="0">
    <w:p w14:paraId="5EEC985D" w14:textId="77777777" w:rsidR="00B65C57" w:rsidRDefault="00B65C57"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253"/>
      <w:gridCol w:w="2976"/>
    </w:tblGrid>
    <w:tr w:rsidR="00A93480" w:rsidRPr="00982433" w14:paraId="468D3A5E" w14:textId="77777777" w:rsidTr="00386EC0">
      <w:trPr>
        <w:trHeight w:val="268"/>
      </w:trPr>
      <w:tc>
        <w:tcPr>
          <w:tcW w:w="1843" w:type="dxa"/>
          <w:vMerge w:val="restart"/>
          <w:vAlign w:val="center"/>
        </w:tcPr>
        <w:p w14:paraId="479611A7" w14:textId="38B64219" w:rsidR="00A93480" w:rsidRDefault="00A93480" w:rsidP="00CF596D">
          <w:pPr>
            <w:spacing w:after="0"/>
            <w:jc w:val="center"/>
            <w:rPr>
              <w:rFonts w:ascii="Calibri" w:hAnsi="Calibri" w:cs="Calibri"/>
              <w:sz w:val="20"/>
              <w:szCs w:val="20"/>
            </w:rPr>
          </w:pPr>
          <w:r>
            <w:rPr>
              <w:rFonts w:ascii="Calibri" w:hAnsi="Calibri" w:cs="Calibri"/>
              <w:noProof/>
              <w:sz w:val="20"/>
              <w:szCs w:val="20"/>
              <w:lang w:eastAsia="es-CO"/>
            </w:rPr>
            <w:drawing>
              <wp:inline distT="0" distB="0" distL="0" distR="0" wp14:anchorId="7F977490" wp14:editId="705FA8ED">
                <wp:extent cx="731520" cy="731520"/>
                <wp:effectExtent l="0" t="0" r="0" b="0"/>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4253" w:type="dxa"/>
          <w:vMerge w:val="restart"/>
          <w:vAlign w:val="center"/>
        </w:tcPr>
        <w:p w14:paraId="63301154" w14:textId="77777777" w:rsidR="00A93480" w:rsidRPr="00CF596D" w:rsidRDefault="00A93480" w:rsidP="00CF596D">
          <w:pPr>
            <w:spacing w:after="0"/>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2976" w:type="dxa"/>
          <w:vAlign w:val="center"/>
        </w:tcPr>
        <w:p w14:paraId="46159F4E" w14:textId="67571237" w:rsidR="00A93480" w:rsidRPr="00CF596D" w:rsidRDefault="00A93480" w:rsidP="00CF596D">
          <w:pPr>
            <w:spacing w:after="0"/>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sidR="00211ABA">
            <w:rPr>
              <w:rFonts w:ascii="Calibri" w:hAnsi="Calibri" w:cs="Calibri"/>
              <w:bCs/>
              <w:noProof/>
              <w:sz w:val="20"/>
              <w:szCs w:val="20"/>
            </w:rPr>
            <w:t>21</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sidR="00211ABA">
            <w:rPr>
              <w:rFonts w:ascii="Calibri" w:hAnsi="Calibri" w:cs="Calibri"/>
              <w:bCs/>
              <w:noProof/>
              <w:sz w:val="20"/>
              <w:szCs w:val="20"/>
            </w:rPr>
            <w:t>21</w:t>
          </w:r>
          <w:r w:rsidRPr="00AA0BA0">
            <w:rPr>
              <w:rFonts w:ascii="Calibri" w:hAnsi="Calibri" w:cs="Calibri"/>
              <w:bCs/>
              <w:sz w:val="20"/>
              <w:szCs w:val="20"/>
            </w:rPr>
            <w:fldChar w:fldCharType="end"/>
          </w:r>
        </w:p>
      </w:tc>
    </w:tr>
    <w:tr w:rsidR="00A93480" w:rsidRPr="00982433" w14:paraId="082A41D2" w14:textId="77777777" w:rsidTr="00386EC0">
      <w:trPr>
        <w:trHeight w:val="300"/>
      </w:trPr>
      <w:tc>
        <w:tcPr>
          <w:tcW w:w="1843" w:type="dxa"/>
          <w:vMerge/>
          <w:vAlign w:val="center"/>
        </w:tcPr>
        <w:p w14:paraId="3305097B" w14:textId="77777777" w:rsidR="00A93480" w:rsidRDefault="00A93480" w:rsidP="00CF596D">
          <w:pPr>
            <w:spacing w:after="0"/>
            <w:rPr>
              <w:rFonts w:ascii="Calibri" w:hAnsi="Calibri" w:cs="Calibri"/>
              <w:sz w:val="20"/>
              <w:szCs w:val="20"/>
            </w:rPr>
          </w:pPr>
        </w:p>
      </w:tc>
      <w:tc>
        <w:tcPr>
          <w:tcW w:w="4253" w:type="dxa"/>
          <w:vMerge/>
          <w:vAlign w:val="center"/>
        </w:tcPr>
        <w:p w14:paraId="63498BA6" w14:textId="77777777" w:rsidR="00A93480" w:rsidRPr="00CF596D" w:rsidRDefault="00A93480" w:rsidP="00CF596D">
          <w:pPr>
            <w:spacing w:after="0"/>
            <w:jc w:val="center"/>
            <w:rPr>
              <w:rFonts w:ascii="Calibri" w:hAnsi="Calibri" w:cs="Calibri"/>
              <w:b/>
              <w:bCs/>
              <w:sz w:val="20"/>
              <w:szCs w:val="20"/>
            </w:rPr>
          </w:pPr>
        </w:p>
      </w:tc>
      <w:tc>
        <w:tcPr>
          <w:tcW w:w="2976" w:type="dxa"/>
          <w:vAlign w:val="center"/>
        </w:tcPr>
        <w:p w14:paraId="177F4296" w14:textId="15B66A39" w:rsidR="00A93480" w:rsidRPr="00CF596D" w:rsidRDefault="00A93480" w:rsidP="00CF596D">
          <w:pPr>
            <w:spacing w:after="0"/>
            <w:rPr>
              <w:rFonts w:ascii="Calibri" w:hAnsi="Calibri" w:cs="Calibri"/>
              <w:bCs/>
              <w:sz w:val="20"/>
              <w:szCs w:val="20"/>
            </w:rPr>
          </w:pPr>
          <w:r w:rsidRPr="00CF596D">
            <w:rPr>
              <w:rFonts w:ascii="Calibri" w:hAnsi="Calibri" w:cs="Calibri"/>
              <w:bCs/>
              <w:sz w:val="20"/>
              <w:szCs w:val="20"/>
            </w:rPr>
            <w:t>Código: CO-FR-0</w:t>
          </w:r>
          <w:r>
            <w:rPr>
              <w:rFonts w:ascii="Calibri" w:hAnsi="Calibri" w:cs="Calibri"/>
              <w:bCs/>
              <w:sz w:val="20"/>
              <w:szCs w:val="20"/>
            </w:rPr>
            <w:t>25</w:t>
          </w:r>
        </w:p>
      </w:tc>
    </w:tr>
    <w:tr w:rsidR="00A93480" w:rsidRPr="00982433" w14:paraId="161D4053" w14:textId="77777777" w:rsidTr="00386EC0">
      <w:trPr>
        <w:trHeight w:val="262"/>
      </w:trPr>
      <w:tc>
        <w:tcPr>
          <w:tcW w:w="1843" w:type="dxa"/>
          <w:vMerge/>
          <w:vAlign w:val="center"/>
        </w:tcPr>
        <w:p w14:paraId="582BDA26" w14:textId="77777777" w:rsidR="00A93480" w:rsidRDefault="00A93480" w:rsidP="00CF596D">
          <w:pPr>
            <w:spacing w:after="0"/>
            <w:rPr>
              <w:rFonts w:ascii="Calibri" w:hAnsi="Calibri" w:cs="Calibri"/>
              <w:sz w:val="20"/>
              <w:szCs w:val="20"/>
            </w:rPr>
          </w:pPr>
        </w:p>
      </w:tc>
      <w:tc>
        <w:tcPr>
          <w:tcW w:w="4253" w:type="dxa"/>
          <w:vMerge w:val="restart"/>
          <w:vAlign w:val="center"/>
        </w:tcPr>
        <w:p w14:paraId="7179D965" w14:textId="61EF397D" w:rsidR="00A93480" w:rsidRPr="00CF596D" w:rsidRDefault="00A93480" w:rsidP="00CF596D">
          <w:pPr>
            <w:spacing w:after="0"/>
            <w:jc w:val="center"/>
            <w:rPr>
              <w:rFonts w:ascii="Calibri" w:hAnsi="Calibri" w:cs="Calibri"/>
              <w:b/>
              <w:bCs/>
              <w:sz w:val="20"/>
              <w:szCs w:val="20"/>
            </w:rPr>
          </w:pPr>
          <w:r w:rsidRPr="00CF596D">
            <w:rPr>
              <w:rFonts w:ascii="Calibri" w:hAnsi="Calibri" w:cs="Calibri"/>
              <w:b/>
              <w:bCs/>
              <w:sz w:val="20"/>
              <w:szCs w:val="20"/>
            </w:rPr>
            <w:t>ANEXO FICHA TÉCNICA</w:t>
          </w:r>
        </w:p>
      </w:tc>
      <w:tc>
        <w:tcPr>
          <w:tcW w:w="2976" w:type="dxa"/>
          <w:vAlign w:val="center"/>
        </w:tcPr>
        <w:p w14:paraId="6A95F678" w14:textId="28763AD4" w:rsidR="00A93480" w:rsidRPr="00CF596D" w:rsidRDefault="00A93480" w:rsidP="00CF596D">
          <w:pPr>
            <w:spacing w:after="0"/>
            <w:rPr>
              <w:rFonts w:ascii="Calibri" w:hAnsi="Calibri" w:cs="Calibri"/>
              <w:bCs/>
              <w:sz w:val="20"/>
              <w:szCs w:val="20"/>
            </w:rPr>
          </w:pPr>
          <w:r w:rsidRPr="00CF596D">
            <w:rPr>
              <w:rFonts w:ascii="Calibri" w:hAnsi="Calibri" w:cs="Calibri"/>
              <w:bCs/>
              <w:sz w:val="20"/>
              <w:szCs w:val="20"/>
            </w:rPr>
            <w:t xml:space="preserve">Vigente a partir de: </w:t>
          </w:r>
          <w:r>
            <w:rPr>
              <w:rFonts w:ascii="Calibri" w:hAnsi="Calibri" w:cs="Calibri"/>
              <w:bCs/>
              <w:sz w:val="20"/>
              <w:szCs w:val="20"/>
            </w:rPr>
            <w:t>15</w:t>
          </w:r>
          <w:r w:rsidRPr="00CF596D">
            <w:rPr>
              <w:rFonts w:ascii="Calibri" w:hAnsi="Calibri" w:cs="Calibri"/>
              <w:bCs/>
              <w:sz w:val="20"/>
              <w:szCs w:val="20"/>
            </w:rPr>
            <w:t>/</w:t>
          </w:r>
          <w:r>
            <w:rPr>
              <w:rFonts w:ascii="Calibri" w:hAnsi="Calibri" w:cs="Calibri"/>
              <w:bCs/>
              <w:sz w:val="20"/>
              <w:szCs w:val="20"/>
            </w:rPr>
            <w:t>08</w:t>
          </w:r>
          <w:r w:rsidRPr="00CF596D">
            <w:rPr>
              <w:rFonts w:ascii="Calibri" w:hAnsi="Calibri" w:cs="Calibri"/>
              <w:bCs/>
              <w:sz w:val="20"/>
              <w:szCs w:val="20"/>
            </w:rPr>
            <w:t>/202</w:t>
          </w:r>
          <w:r>
            <w:rPr>
              <w:rFonts w:ascii="Calibri" w:hAnsi="Calibri" w:cs="Calibri"/>
              <w:bCs/>
              <w:sz w:val="20"/>
              <w:szCs w:val="20"/>
            </w:rPr>
            <w:t>5</w:t>
          </w:r>
        </w:p>
      </w:tc>
    </w:tr>
    <w:tr w:rsidR="00A93480" w:rsidRPr="00982433" w14:paraId="6F5088A7" w14:textId="77777777" w:rsidTr="00386EC0">
      <w:tc>
        <w:tcPr>
          <w:tcW w:w="1843" w:type="dxa"/>
          <w:vMerge/>
          <w:vAlign w:val="center"/>
        </w:tcPr>
        <w:p w14:paraId="7B3964C0" w14:textId="77777777" w:rsidR="00A93480" w:rsidRDefault="00A93480" w:rsidP="00CF596D">
          <w:pPr>
            <w:spacing w:after="0"/>
            <w:rPr>
              <w:rFonts w:ascii="Calibri" w:hAnsi="Calibri" w:cs="Calibri"/>
              <w:sz w:val="20"/>
              <w:szCs w:val="20"/>
            </w:rPr>
          </w:pPr>
        </w:p>
      </w:tc>
      <w:tc>
        <w:tcPr>
          <w:tcW w:w="4253" w:type="dxa"/>
          <w:vMerge/>
          <w:vAlign w:val="center"/>
        </w:tcPr>
        <w:p w14:paraId="63DB0738" w14:textId="77777777" w:rsidR="00A93480" w:rsidRPr="00CF596D" w:rsidRDefault="00A93480" w:rsidP="00CF596D">
          <w:pPr>
            <w:spacing w:after="0"/>
            <w:rPr>
              <w:rFonts w:ascii="Calibri" w:hAnsi="Calibri" w:cs="Calibri"/>
              <w:b/>
              <w:bCs/>
              <w:sz w:val="20"/>
              <w:szCs w:val="20"/>
            </w:rPr>
          </w:pPr>
        </w:p>
      </w:tc>
      <w:tc>
        <w:tcPr>
          <w:tcW w:w="2976" w:type="dxa"/>
        </w:tcPr>
        <w:p w14:paraId="64B0D7B8" w14:textId="77777777" w:rsidR="00A93480" w:rsidRPr="00CF596D" w:rsidRDefault="00A93480" w:rsidP="00CF596D">
          <w:pPr>
            <w:spacing w:after="0"/>
            <w:rPr>
              <w:rFonts w:ascii="Calibri" w:hAnsi="Calibri" w:cs="Calibri"/>
              <w:bCs/>
              <w:sz w:val="20"/>
              <w:szCs w:val="20"/>
            </w:rPr>
          </w:pPr>
          <w:r w:rsidRPr="00CF596D">
            <w:rPr>
              <w:rFonts w:ascii="Calibri" w:hAnsi="Calibri" w:cs="Calibri"/>
              <w:bCs/>
              <w:sz w:val="20"/>
              <w:szCs w:val="20"/>
            </w:rPr>
            <w:t>Versión: 1</w:t>
          </w:r>
        </w:p>
      </w:tc>
    </w:tr>
  </w:tbl>
  <w:p w14:paraId="5FF8CE25" w14:textId="6A88D392" w:rsidR="00A93480" w:rsidRDefault="00A93480" w:rsidP="00D115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79E49D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351BB0"/>
    <w:multiLevelType w:val="multilevel"/>
    <w:tmpl w:val="763A04D0"/>
    <w:lvl w:ilvl="0">
      <w:start w:val="1"/>
      <w:numFmt w:val="bullet"/>
      <w:lvlText w:val=""/>
      <w:lvlJc w:val="left"/>
      <w:pPr>
        <w:ind w:left="360" w:hanging="360"/>
      </w:pPr>
      <w:rPr>
        <w:rFonts w:ascii="Symbol" w:hAnsi="Symbol" w:hint="default"/>
      </w:rPr>
    </w:lvl>
    <w:lvl w:ilvl="1">
      <w:start w:val="5"/>
      <w:numFmt w:val="decimal"/>
      <w:lvlText w:val="%1.%2"/>
      <w:lvlJc w:val="left"/>
      <w:pPr>
        <w:ind w:left="360" w:hanging="360"/>
      </w:pPr>
      <w:rPr>
        <w:rFonts w:eastAsia="Aptos" w:hint="default"/>
      </w:rPr>
    </w:lvl>
    <w:lvl w:ilvl="2">
      <w:start w:val="1"/>
      <w:numFmt w:val="decimal"/>
      <w:lvlText w:val="%1.%2.%3"/>
      <w:lvlJc w:val="left"/>
      <w:pPr>
        <w:ind w:left="720" w:hanging="720"/>
      </w:pPr>
      <w:rPr>
        <w:rFonts w:eastAsia="Aptos" w:hint="default"/>
      </w:rPr>
    </w:lvl>
    <w:lvl w:ilvl="3">
      <w:start w:val="1"/>
      <w:numFmt w:val="decimal"/>
      <w:lvlText w:val="%1.%2.%3.%4"/>
      <w:lvlJc w:val="left"/>
      <w:pPr>
        <w:ind w:left="720" w:hanging="720"/>
      </w:pPr>
      <w:rPr>
        <w:rFonts w:eastAsia="Aptos" w:hint="default"/>
      </w:rPr>
    </w:lvl>
    <w:lvl w:ilvl="4">
      <w:start w:val="1"/>
      <w:numFmt w:val="decimal"/>
      <w:lvlText w:val="%1.%2.%3.%4.%5"/>
      <w:lvlJc w:val="left"/>
      <w:pPr>
        <w:ind w:left="1080" w:hanging="1080"/>
      </w:pPr>
      <w:rPr>
        <w:rFonts w:eastAsia="Aptos" w:hint="default"/>
      </w:rPr>
    </w:lvl>
    <w:lvl w:ilvl="5">
      <w:start w:val="1"/>
      <w:numFmt w:val="decimal"/>
      <w:lvlText w:val="%1.%2.%3.%4.%5.%6"/>
      <w:lvlJc w:val="left"/>
      <w:pPr>
        <w:ind w:left="1080" w:hanging="1080"/>
      </w:pPr>
      <w:rPr>
        <w:rFonts w:eastAsia="Aptos" w:hint="default"/>
      </w:rPr>
    </w:lvl>
    <w:lvl w:ilvl="6">
      <w:start w:val="1"/>
      <w:numFmt w:val="decimal"/>
      <w:lvlText w:val="%1.%2.%3.%4.%5.%6.%7"/>
      <w:lvlJc w:val="left"/>
      <w:pPr>
        <w:ind w:left="1440" w:hanging="1440"/>
      </w:pPr>
      <w:rPr>
        <w:rFonts w:eastAsia="Aptos" w:hint="default"/>
      </w:rPr>
    </w:lvl>
    <w:lvl w:ilvl="7">
      <w:start w:val="1"/>
      <w:numFmt w:val="decimal"/>
      <w:lvlText w:val="%1.%2.%3.%4.%5.%6.%7.%8"/>
      <w:lvlJc w:val="left"/>
      <w:pPr>
        <w:ind w:left="1440" w:hanging="1440"/>
      </w:pPr>
      <w:rPr>
        <w:rFonts w:eastAsia="Aptos" w:hint="default"/>
      </w:rPr>
    </w:lvl>
    <w:lvl w:ilvl="8">
      <w:start w:val="1"/>
      <w:numFmt w:val="decimal"/>
      <w:lvlText w:val="%1.%2.%3.%4.%5.%6.%7.%8.%9"/>
      <w:lvlJc w:val="left"/>
      <w:pPr>
        <w:ind w:left="1800" w:hanging="1800"/>
      </w:pPr>
      <w:rPr>
        <w:rFonts w:eastAsia="Aptos" w:hint="default"/>
      </w:rPr>
    </w:lvl>
  </w:abstractNum>
  <w:abstractNum w:abstractNumId="4" w15:restartNumberingAfterBreak="0">
    <w:nsid w:val="05F12A2D"/>
    <w:multiLevelType w:val="hybridMultilevel"/>
    <w:tmpl w:val="D312FC1A"/>
    <w:lvl w:ilvl="0" w:tplc="AF1AF414">
      <w:start w:val="1"/>
      <w:numFmt w:val="bullet"/>
      <w:lvlText w:val="-"/>
      <w:lvlJc w:val="left"/>
      <w:pPr>
        <w:ind w:left="2880" w:hanging="360"/>
      </w:pPr>
      <w:rPr>
        <w:rFonts w:ascii="Arial Narrow" w:eastAsia="Calibri" w:hAnsi="Arial Narrow" w:cs="Arial" w:hint="default"/>
      </w:rPr>
    </w:lvl>
    <w:lvl w:ilvl="1" w:tplc="240A0003">
      <w:start w:val="1"/>
      <w:numFmt w:val="bullet"/>
      <w:lvlText w:val="o"/>
      <w:lvlJc w:val="left"/>
      <w:pPr>
        <w:ind w:left="3600" w:hanging="360"/>
      </w:pPr>
      <w:rPr>
        <w:rFonts w:ascii="Courier New" w:hAnsi="Courier New" w:cs="Courier New" w:hint="default"/>
      </w:rPr>
    </w:lvl>
    <w:lvl w:ilvl="2" w:tplc="240A0005">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5" w15:restartNumberingAfterBreak="0">
    <w:nsid w:val="06B5017C"/>
    <w:multiLevelType w:val="hybridMultilevel"/>
    <w:tmpl w:val="1CA89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D4AF1"/>
    <w:multiLevelType w:val="hybridMultilevel"/>
    <w:tmpl w:val="B5AAA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A108B7"/>
    <w:multiLevelType w:val="hybridMultilevel"/>
    <w:tmpl w:val="FE00E82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16803FB"/>
    <w:multiLevelType w:val="multilevel"/>
    <w:tmpl w:val="E46E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71B58"/>
    <w:multiLevelType w:val="hybridMultilevel"/>
    <w:tmpl w:val="8CD08BE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16A85CA6"/>
    <w:multiLevelType w:val="hybridMultilevel"/>
    <w:tmpl w:val="46DCDC1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FDC607A"/>
    <w:multiLevelType w:val="hybridMultilevel"/>
    <w:tmpl w:val="0BF6324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1B0177B"/>
    <w:multiLevelType w:val="multilevel"/>
    <w:tmpl w:val="E8269F04"/>
    <w:lvl w:ilvl="0">
      <w:start w:val="1"/>
      <w:numFmt w:val="bullet"/>
      <w:lvlText w:val="●"/>
      <w:lvlJc w:val="left"/>
      <w:pPr>
        <w:ind w:left="1090" w:hanging="360"/>
      </w:pPr>
      <w:rPr>
        <w:rFonts w:ascii="Noto Sans Symbols" w:eastAsia="Noto Sans Symbols" w:hAnsi="Noto Sans Symbols" w:cs="Noto Sans Symbols"/>
      </w:rPr>
    </w:lvl>
    <w:lvl w:ilvl="1">
      <w:start w:val="1"/>
      <w:numFmt w:val="bullet"/>
      <w:lvlText w:val="o"/>
      <w:lvlJc w:val="left"/>
      <w:pPr>
        <w:ind w:left="1810" w:hanging="360"/>
      </w:pPr>
      <w:rPr>
        <w:rFonts w:ascii="Courier New" w:eastAsia="Courier New" w:hAnsi="Courier New" w:cs="Courier New"/>
      </w:rPr>
    </w:lvl>
    <w:lvl w:ilvl="2">
      <w:start w:val="1"/>
      <w:numFmt w:val="bullet"/>
      <w:lvlText w:val="▪"/>
      <w:lvlJc w:val="left"/>
      <w:pPr>
        <w:ind w:left="2530" w:hanging="360"/>
      </w:pPr>
      <w:rPr>
        <w:rFonts w:ascii="Noto Sans Symbols" w:eastAsia="Noto Sans Symbols" w:hAnsi="Noto Sans Symbols" w:cs="Noto Sans Symbols"/>
      </w:rPr>
    </w:lvl>
    <w:lvl w:ilvl="3">
      <w:start w:val="1"/>
      <w:numFmt w:val="bullet"/>
      <w:lvlText w:val="●"/>
      <w:lvlJc w:val="left"/>
      <w:pPr>
        <w:ind w:left="3250" w:hanging="360"/>
      </w:pPr>
      <w:rPr>
        <w:rFonts w:ascii="Noto Sans Symbols" w:eastAsia="Noto Sans Symbols" w:hAnsi="Noto Sans Symbols" w:cs="Noto Sans Symbols"/>
      </w:rPr>
    </w:lvl>
    <w:lvl w:ilvl="4">
      <w:start w:val="1"/>
      <w:numFmt w:val="bullet"/>
      <w:lvlText w:val="o"/>
      <w:lvlJc w:val="left"/>
      <w:pPr>
        <w:ind w:left="3970" w:hanging="360"/>
      </w:pPr>
      <w:rPr>
        <w:rFonts w:ascii="Courier New" w:eastAsia="Courier New" w:hAnsi="Courier New" w:cs="Courier New"/>
      </w:rPr>
    </w:lvl>
    <w:lvl w:ilvl="5">
      <w:start w:val="1"/>
      <w:numFmt w:val="bullet"/>
      <w:lvlText w:val="▪"/>
      <w:lvlJc w:val="left"/>
      <w:pPr>
        <w:ind w:left="4690" w:hanging="360"/>
      </w:pPr>
      <w:rPr>
        <w:rFonts w:ascii="Noto Sans Symbols" w:eastAsia="Noto Sans Symbols" w:hAnsi="Noto Sans Symbols" w:cs="Noto Sans Symbols"/>
      </w:rPr>
    </w:lvl>
    <w:lvl w:ilvl="6">
      <w:start w:val="1"/>
      <w:numFmt w:val="bullet"/>
      <w:lvlText w:val="●"/>
      <w:lvlJc w:val="left"/>
      <w:pPr>
        <w:ind w:left="5410" w:hanging="360"/>
      </w:pPr>
      <w:rPr>
        <w:rFonts w:ascii="Noto Sans Symbols" w:eastAsia="Noto Sans Symbols" w:hAnsi="Noto Sans Symbols" w:cs="Noto Sans Symbols"/>
      </w:rPr>
    </w:lvl>
    <w:lvl w:ilvl="7">
      <w:start w:val="1"/>
      <w:numFmt w:val="bullet"/>
      <w:lvlText w:val="o"/>
      <w:lvlJc w:val="left"/>
      <w:pPr>
        <w:ind w:left="6130" w:hanging="360"/>
      </w:pPr>
      <w:rPr>
        <w:rFonts w:ascii="Courier New" w:eastAsia="Courier New" w:hAnsi="Courier New" w:cs="Courier New"/>
      </w:rPr>
    </w:lvl>
    <w:lvl w:ilvl="8">
      <w:start w:val="1"/>
      <w:numFmt w:val="bullet"/>
      <w:lvlText w:val="▪"/>
      <w:lvlJc w:val="left"/>
      <w:pPr>
        <w:ind w:left="6850" w:hanging="360"/>
      </w:pPr>
      <w:rPr>
        <w:rFonts w:ascii="Noto Sans Symbols" w:eastAsia="Noto Sans Symbols" w:hAnsi="Noto Sans Symbols" w:cs="Noto Sans Symbols"/>
      </w:rPr>
    </w:lvl>
  </w:abstractNum>
  <w:abstractNum w:abstractNumId="13" w15:restartNumberingAfterBreak="0">
    <w:nsid w:val="234725AF"/>
    <w:multiLevelType w:val="hybridMultilevel"/>
    <w:tmpl w:val="52864B14"/>
    <w:lvl w:ilvl="0" w:tplc="240A0001">
      <w:start w:val="1"/>
      <w:numFmt w:val="bullet"/>
      <w:lvlText w:val=""/>
      <w:lvlJc w:val="left"/>
      <w:pPr>
        <w:ind w:left="1090" w:hanging="360"/>
      </w:pPr>
      <w:rPr>
        <w:rFonts w:ascii="Symbol" w:hAnsi="Symbol" w:hint="default"/>
      </w:rPr>
    </w:lvl>
    <w:lvl w:ilvl="1" w:tplc="240A0003" w:tentative="1">
      <w:start w:val="1"/>
      <w:numFmt w:val="bullet"/>
      <w:lvlText w:val="o"/>
      <w:lvlJc w:val="left"/>
      <w:pPr>
        <w:ind w:left="1810" w:hanging="360"/>
      </w:pPr>
      <w:rPr>
        <w:rFonts w:ascii="Courier New" w:hAnsi="Courier New" w:cs="Courier New" w:hint="default"/>
      </w:rPr>
    </w:lvl>
    <w:lvl w:ilvl="2" w:tplc="240A0005" w:tentative="1">
      <w:start w:val="1"/>
      <w:numFmt w:val="bullet"/>
      <w:lvlText w:val=""/>
      <w:lvlJc w:val="left"/>
      <w:pPr>
        <w:ind w:left="2530" w:hanging="360"/>
      </w:pPr>
      <w:rPr>
        <w:rFonts w:ascii="Wingdings" w:hAnsi="Wingdings" w:hint="default"/>
      </w:rPr>
    </w:lvl>
    <w:lvl w:ilvl="3" w:tplc="240A0001" w:tentative="1">
      <w:start w:val="1"/>
      <w:numFmt w:val="bullet"/>
      <w:lvlText w:val=""/>
      <w:lvlJc w:val="left"/>
      <w:pPr>
        <w:ind w:left="3250" w:hanging="360"/>
      </w:pPr>
      <w:rPr>
        <w:rFonts w:ascii="Symbol" w:hAnsi="Symbol" w:hint="default"/>
      </w:rPr>
    </w:lvl>
    <w:lvl w:ilvl="4" w:tplc="240A0003" w:tentative="1">
      <w:start w:val="1"/>
      <w:numFmt w:val="bullet"/>
      <w:lvlText w:val="o"/>
      <w:lvlJc w:val="left"/>
      <w:pPr>
        <w:ind w:left="3970" w:hanging="360"/>
      </w:pPr>
      <w:rPr>
        <w:rFonts w:ascii="Courier New" w:hAnsi="Courier New" w:cs="Courier New" w:hint="default"/>
      </w:rPr>
    </w:lvl>
    <w:lvl w:ilvl="5" w:tplc="240A0005" w:tentative="1">
      <w:start w:val="1"/>
      <w:numFmt w:val="bullet"/>
      <w:lvlText w:val=""/>
      <w:lvlJc w:val="left"/>
      <w:pPr>
        <w:ind w:left="4690" w:hanging="360"/>
      </w:pPr>
      <w:rPr>
        <w:rFonts w:ascii="Wingdings" w:hAnsi="Wingdings" w:hint="default"/>
      </w:rPr>
    </w:lvl>
    <w:lvl w:ilvl="6" w:tplc="240A0001" w:tentative="1">
      <w:start w:val="1"/>
      <w:numFmt w:val="bullet"/>
      <w:lvlText w:val=""/>
      <w:lvlJc w:val="left"/>
      <w:pPr>
        <w:ind w:left="5410" w:hanging="360"/>
      </w:pPr>
      <w:rPr>
        <w:rFonts w:ascii="Symbol" w:hAnsi="Symbol" w:hint="default"/>
      </w:rPr>
    </w:lvl>
    <w:lvl w:ilvl="7" w:tplc="240A0003" w:tentative="1">
      <w:start w:val="1"/>
      <w:numFmt w:val="bullet"/>
      <w:lvlText w:val="o"/>
      <w:lvlJc w:val="left"/>
      <w:pPr>
        <w:ind w:left="6130" w:hanging="360"/>
      </w:pPr>
      <w:rPr>
        <w:rFonts w:ascii="Courier New" w:hAnsi="Courier New" w:cs="Courier New" w:hint="default"/>
      </w:rPr>
    </w:lvl>
    <w:lvl w:ilvl="8" w:tplc="240A0005" w:tentative="1">
      <w:start w:val="1"/>
      <w:numFmt w:val="bullet"/>
      <w:lvlText w:val=""/>
      <w:lvlJc w:val="left"/>
      <w:pPr>
        <w:ind w:left="6850" w:hanging="360"/>
      </w:pPr>
      <w:rPr>
        <w:rFonts w:ascii="Wingdings" w:hAnsi="Wingdings" w:hint="default"/>
      </w:rPr>
    </w:lvl>
  </w:abstractNum>
  <w:abstractNum w:abstractNumId="14" w15:restartNumberingAfterBreak="0">
    <w:nsid w:val="25ED2E70"/>
    <w:multiLevelType w:val="hybridMultilevel"/>
    <w:tmpl w:val="7F44C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EF7434"/>
    <w:multiLevelType w:val="hybridMultilevel"/>
    <w:tmpl w:val="1DC20C06"/>
    <w:lvl w:ilvl="0" w:tplc="6890B736">
      <w:start w:val="1"/>
      <w:numFmt w:val="decimal"/>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16" w15:restartNumberingAfterBreak="0">
    <w:nsid w:val="28F5731E"/>
    <w:multiLevelType w:val="hybridMultilevel"/>
    <w:tmpl w:val="E21A7AF8"/>
    <w:lvl w:ilvl="0" w:tplc="580A000F">
      <w:start w:val="1"/>
      <w:numFmt w:val="decimal"/>
      <w:lvlText w:val="%1."/>
      <w:lvlJc w:val="left"/>
      <w:pPr>
        <w:ind w:left="1210" w:hanging="360"/>
      </w:pPr>
      <w:rPr>
        <w:rFonts w:hint="default"/>
        <w:b w:val="0"/>
      </w:rPr>
    </w:lvl>
    <w:lvl w:ilvl="1" w:tplc="580A0019" w:tentative="1">
      <w:start w:val="1"/>
      <w:numFmt w:val="lowerLetter"/>
      <w:lvlText w:val="%2."/>
      <w:lvlJc w:val="left"/>
      <w:pPr>
        <w:ind w:left="1930" w:hanging="360"/>
      </w:pPr>
    </w:lvl>
    <w:lvl w:ilvl="2" w:tplc="580A001B" w:tentative="1">
      <w:start w:val="1"/>
      <w:numFmt w:val="lowerRoman"/>
      <w:lvlText w:val="%3."/>
      <w:lvlJc w:val="right"/>
      <w:pPr>
        <w:ind w:left="2650" w:hanging="180"/>
      </w:pPr>
    </w:lvl>
    <w:lvl w:ilvl="3" w:tplc="580A000F" w:tentative="1">
      <w:start w:val="1"/>
      <w:numFmt w:val="decimal"/>
      <w:lvlText w:val="%4."/>
      <w:lvlJc w:val="left"/>
      <w:pPr>
        <w:ind w:left="3370" w:hanging="360"/>
      </w:pPr>
    </w:lvl>
    <w:lvl w:ilvl="4" w:tplc="580A0019" w:tentative="1">
      <w:start w:val="1"/>
      <w:numFmt w:val="lowerLetter"/>
      <w:lvlText w:val="%5."/>
      <w:lvlJc w:val="left"/>
      <w:pPr>
        <w:ind w:left="4090" w:hanging="360"/>
      </w:pPr>
    </w:lvl>
    <w:lvl w:ilvl="5" w:tplc="580A001B" w:tentative="1">
      <w:start w:val="1"/>
      <w:numFmt w:val="lowerRoman"/>
      <w:lvlText w:val="%6."/>
      <w:lvlJc w:val="right"/>
      <w:pPr>
        <w:ind w:left="4810" w:hanging="180"/>
      </w:pPr>
    </w:lvl>
    <w:lvl w:ilvl="6" w:tplc="580A000F" w:tentative="1">
      <w:start w:val="1"/>
      <w:numFmt w:val="decimal"/>
      <w:lvlText w:val="%7."/>
      <w:lvlJc w:val="left"/>
      <w:pPr>
        <w:ind w:left="5530" w:hanging="360"/>
      </w:pPr>
    </w:lvl>
    <w:lvl w:ilvl="7" w:tplc="580A0019" w:tentative="1">
      <w:start w:val="1"/>
      <w:numFmt w:val="lowerLetter"/>
      <w:lvlText w:val="%8."/>
      <w:lvlJc w:val="left"/>
      <w:pPr>
        <w:ind w:left="6250" w:hanging="360"/>
      </w:pPr>
    </w:lvl>
    <w:lvl w:ilvl="8" w:tplc="580A001B" w:tentative="1">
      <w:start w:val="1"/>
      <w:numFmt w:val="lowerRoman"/>
      <w:lvlText w:val="%9."/>
      <w:lvlJc w:val="right"/>
      <w:pPr>
        <w:ind w:left="6970" w:hanging="180"/>
      </w:pPr>
    </w:lvl>
  </w:abstractNum>
  <w:abstractNum w:abstractNumId="17" w15:restartNumberingAfterBreak="0">
    <w:nsid w:val="2D3D37AD"/>
    <w:multiLevelType w:val="hybridMultilevel"/>
    <w:tmpl w:val="37007412"/>
    <w:lvl w:ilvl="0" w:tplc="580A000F">
      <w:start w:val="1"/>
      <w:numFmt w:val="decimal"/>
      <w:lvlText w:val="%1."/>
      <w:lvlJc w:val="left"/>
      <w:pPr>
        <w:ind w:left="1210" w:hanging="360"/>
      </w:pPr>
      <w:rPr>
        <w:rFonts w:hint="default"/>
      </w:rPr>
    </w:lvl>
    <w:lvl w:ilvl="1" w:tplc="580A0019" w:tentative="1">
      <w:start w:val="1"/>
      <w:numFmt w:val="lowerLetter"/>
      <w:lvlText w:val="%2."/>
      <w:lvlJc w:val="left"/>
      <w:pPr>
        <w:ind w:left="1930" w:hanging="360"/>
      </w:pPr>
    </w:lvl>
    <w:lvl w:ilvl="2" w:tplc="580A001B" w:tentative="1">
      <w:start w:val="1"/>
      <w:numFmt w:val="lowerRoman"/>
      <w:lvlText w:val="%3."/>
      <w:lvlJc w:val="right"/>
      <w:pPr>
        <w:ind w:left="2650" w:hanging="180"/>
      </w:pPr>
    </w:lvl>
    <w:lvl w:ilvl="3" w:tplc="580A000F" w:tentative="1">
      <w:start w:val="1"/>
      <w:numFmt w:val="decimal"/>
      <w:lvlText w:val="%4."/>
      <w:lvlJc w:val="left"/>
      <w:pPr>
        <w:ind w:left="3370" w:hanging="360"/>
      </w:pPr>
    </w:lvl>
    <w:lvl w:ilvl="4" w:tplc="580A0019" w:tentative="1">
      <w:start w:val="1"/>
      <w:numFmt w:val="lowerLetter"/>
      <w:lvlText w:val="%5."/>
      <w:lvlJc w:val="left"/>
      <w:pPr>
        <w:ind w:left="4090" w:hanging="360"/>
      </w:pPr>
    </w:lvl>
    <w:lvl w:ilvl="5" w:tplc="580A001B" w:tentative="1">
      <w:start w:val="1"/>
      <w:numFmt w:val="lowerRoman"/>
      <w:lvlText w:val="%6."/>
      <w:lvlJc w:val="right"/>
      <w:pPr>
        <w:ind w:left="4810" w:hanging="180"/>
      </w:pPr>
    </w:lvl>
    <w:lvl w:ilvl="6" w:tplc="580A000F" w:tentative="1">
      <w:start w:val="1"/>
      <w:numFmt w:val="decimal"/>
      <w:lvlText w:val="%7."/>
      <w:lvlJc w:val="left"/>
      <w:pPr>
        <w:ind w:left="5530" w:hanging="360"/>
      </w:pPr>
    </w:lvl>
    <w:lvl w:ilvl="7" w:tplc="580A0019" w:tentative="1">
      <w:start w:val="1"/>
      <w:numFmt w:val="lowerLetter"/>
      <w:lvlText w:val="%8."/>
      <w:lvlJc w:val="left"/>
      <w:pPr>
        <w:ind w:left="6250" w:hanging="360"/>
      </w:pPr>
    </w:lvl>
    <w:lvl w:ilvl="8" w:tplc="580A001B" w:tentative="1">
      <w:start w:val="1"/>
      <w:numFmt w:val="lowerRoman"/>
      <w:lvlText w:val="%9."/>
      <w:lvlJc w:val="right"/>
      <w:pPr>
        <w:ind w:left="6970" w:hanging="180"/>
      </w:pPr>
    </w:lvl>
  </w:abstractNum>
  <w:abstractNum w:abstractNumId="18" w15:restartNumberingAfterBreak="0">
    <w:nsid w:val="2EA22B61"/>
    <w:multiLevelType w:val="multilevel"/>
    <w:tmpl w:val="BAB2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50402F"/>
    <w:multiLevelType w:val="hybridMultilevel"/>
    <w:tmpl w:val="29506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1430DBD"/>
    <w:multiLevelType w:val="hybridMultilevel"/>
    <w:tmpl w:val="5A8C094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35FF25A9"/>
    <w:multiLevelType w:val="hybridMultilevel"/>
    <w:tmpl w:val="DE785D6C"/>
    <w:lvl w:ilvl="0" w:tplc="98AA538E">
      <w:numFmt w:val="bullet"/>
      <w:lvlText w:val="-"/>
      <w:lvlJc w:val="left"/>
      <w:pPr>
        <w:ind w:left="360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B54CAB"/>
    <w:multiLevelType w:val="multilevel"/>
    <w:tmpl w:val="DD38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B66F0"/>
    <w:multiLevelType w:val="hybridMultilevel"/>
    <w:tmpl w:val="26EEC63A"/>
    <w:lvl w:ilvl="0" w:tplc="1D442914">
      <w:start w:val="3"/>
      <w:numFmt w:val="bullet"/>
      <w:lvlText w:val="-"/>
      <w:lvlJc w:val="left"/>
      <w:pPr>
        <w:ind w:left="1080" w:hanging="360"/>
      </w:pPr>
      <w:rPr>
        <w:rFonts w:ascii="Times New Roman" w:eastAsia="Times New Roman" w:hAnsi="Times New Roman" w:cs="Times New Roman"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46C07F93"/>
    <w:multiLevelType w:val="multilevel"/>
    <w:tmpl w:val="6EEE3B06"/>
    <w:lvl w:ilvl="0">
      <w:start w:val="1"/>
      <w:numFmt w:val="decimal"/>
      <w:lvlText w:val="%1."/>
      <w:lvlJc w:val="left"/>
      <w:pPr>
        <w:ind w:left="928" w:hanging="360"/>
      </w:pPr>
      <w:rPr>
        <w:rFonts w:hint="default"/>
        <w:i w:val="0"/>
      </w:rPr>
    </w:lvl>
    <w:lvl w:ilvl="1">
      <w:start w:val="1"/>
      <w:numFmt w:val="decimal"/>
      <w:isLgl/>
      <w:lvlText w:val="%1.%2."/>
      <w:lvlJc w:val="left"/>
      <w:pPr>
        <w:ind w:left="720" w:hanging="360"/>
      </w:pPr>
      <w:rPr>
        <w:rFonts w:hint="default"/>
      </w:rPr>
    </w:lvl>
    <w:lvl w:ilvl="2">
      <w:start w:val="1"/>
      <w:numFmt w:val="decimal"/>
      <w:pStyle w:val="Ttulo3"/>
      <w:isLgl/>
      <w:lvlText w:val="%1.%2.%3."/>
      <w:lvlJc w:val="left"/>
      <w:pPr>
        <w:ind w:left="1080" w:hanging="720"/>
      </w:pPr>
      <w:rPr>
        <w:rFonts w:hint="default"/>
        <w:b/>
      </w:rPr>
    </w:lvl>
    <w:lvl w:ilvl="3">
      <w:start w:val="1"/>
      <w:numFmt w:val="decimal"/>
      <w:pStyle w:val="Titulo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6DF1D60"/>
    <w:multiLevelType w:val="multilevel"/>
    <w:tmpl w:val="5842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E65900"/>
    <w:multiLevelType w:val="hybridMultilevel"/>
    <w:tmpl w:val="4CACAFE6"/>
    <w:lvl w:ilvl="0" w:tplc="580A0001">
      <w:start w:val="1"/>
      <w:numFmt w:val="bullet"/>
      <w:lvlText w:val=""/>
      <w:lvlJc w:val="left"/>
      <w:pPr>
        <w:ind w:left="927" w:hanging="360"/>
      </w:pPr>
      <w:rPr>
        <w:rFonts w:ascii="Symbol" w:hAnsi="Symbol" w:hint="default"/>
      </w:rPr>
    </w:lvl>
    <w:lvl w:ilvl="1" w:tplc="580A0003" w:tentative="1">
      <w:start w:val="1"/>
      <w:numFmt w:val="bullet"/>
      <w:lvlText w:val="o"/>
      <w:lvlJc w:val="left"/>
      <w:pPr>
        <w:ind w:left="797" w:hanging="360"/>
      </w:pPr>
      <w:rPr>
        <w:rFonts w:ascii="Courier New" w:hAnsi="Courier New" w:cs="Courier New" w:hint="default"/>
      </w:rPr>
    </w:lvl>
    <w:lvl w:ilvl="2" w:tplc="580A0005" w:tentative="1">
      <w:start w:val="1"/>
      <w:numFmt w:val="bullet"/>
      <w:lvlText w:val=""/>
      <w:lvlJc w:val="left"/>
      <w:pPr>
        <w:ind w:left="1517" w:hanging="360"/>
      </w:pPr>
      <w:rPr>
        <w:rFonts w:ascii="Wingdings" w:hAnsi="Wingdings" w:hint="default"/>
      </w:rPr>
    </w:lvl>
    <w:lvl w:ilvl="3" w:tplc="580A0001" w:tentative="1">
      <w:start w:val="1"/>
      <w:numFmt w:val="bullet"/>
      <w:lvlText w:val=""/>
      <w:lvlJc w:val="left"/>
      <w:pPr>
        <w:ind w:left="2237" w:hanging="360"/>
      </w:pPr>
      <w:rPr>
        <w:rFonts w:ascii="Symbol" w:hAnsi="Symbol" w:hint="default"/>
      </w:rPr>
    </w:lvl>
    <w:lvl w:ilvl="4" w:tplc="580A0003" w:tentative="1">
      <w:start w:val="1"/>
      <w:numFmt w:val="bullet"/>
      <w:lvlText w:val="o"/>
      <w:lvlJc w:val="left"/>
      <w:pPr>
        <w:ind w:left="2957" w:hanging="360"/>
      </w:pPr>
      <w:rPr>
        <w:rFonts w:ascii="Courier New" w:hAnsi="Courier New" w:cs="Courier New" w:hint="default"/>
      </w:rPr>
    </w:lvl>
    <w:lvl w:ilvl="5" w:tplc="580A0005" w:tentative="1">
      <w:start w:val="1"/>
      <w:numFmt w:val="bullet"/>
      <w:lvlText w:val=""/>
      <w:lvlJc w:val="left"/>
      <w:pPr>
        <w:ind w:left="3677" w:hanging="360"/>
      </w:pPr>
      <w:rPr>
        <w:rFonts w:ascii="Wingdings" w:hAnsi="Wingdings" w:hint="default"/>
      </w:rPr>
    </w:lvl>
    <w:lvl w:ilvl="6" w:tplc="580A0001" w:tentative="1">
      <w:start w:val="1"/>
      <w:numFmt w:val="bullet"/>
      <w:lvlText w:val=""/>
      <w:lvlJc w:val="left"/>
      <w:pPr>
        <w:ind w:left="4397" w:hanging="360"/>
      </w:pPr>
      <w:rPr>
        <w:rFonts w:ascii="Symbol" w:hAnsi="Symbol" w:hint="default"/>
      </w:rPr>
    </w:lvl>
    <w:lvl w:ilvl="7" w:tplc="580A0003" w:tentative="1">
      <w:start w:val="1"/>
      <w:numFmt w:val="bullet"/>
      <w:lvlText w:val="o"/>
      <w:lvlJc w:val="left"/>
      <w:pPr>
        <w:ind w:left="5117" w:hanging="360"/>
      </w:pPr>
      <w:rPr>
        <w:rFonts w:ascii="Courier New" w:hAnsi="Courier New" w:cs="Courier New" w:hint="default"/>
      </w:rPr>
    </w:lvl>
    <w:lvl w:ilvl="8" w:tplc="580A0005" w:tentative="1">
      <w:start w:val="1"/>
      <w:numFmt w:val="bullet"/>
      <w:lvlText w:val=""/>
      <w:lvlJc w:val="left"/>
      <w:pPr>
        <w:ind w:left="5837" w:hanging="360"/>
      </w:pPr>
      <w:rPr>
        <w:rFonts w:ascii="Wingdings" w:hAnsi="Wingdings" w:hint="default"/>
      </w:rPr>
    </w:lvl>
  </w:abstractNum>
  <w:abstractNum w:abstractNumId="27" w15:restartNumberingAfterBreak="0">
    <w:nsid w:val="4E380770"/>
    <w:multiLevelType w:val="hybridMultilevel"/>
    <w:tmpl w:val="0714D95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8" w15:restartNumberingAfterBreak="0">
    <w:nsid w:val="4FE960BE"/>
    <w:multiLevelType w:val="hybridMultilevel"/>
    <w:tmpl w:val="5B42456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9" w15:restartNumberingAfterBreak="0">
    <w:nsid w:val="51BD0470"/>
    <w:multiLevelType w:val="multilevel"/>
    <w:tmpl w:val="B992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503C5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8ED39CD"/>
    <w:multiLevelType w:val="hybridMultilevel"/>
    <w:tmpl w:val="62CEF948"/>
    <w:lvl w:ilvl="0" w:tplc="98AA538E">
      <w:numFmt w:val="bullet"/>
      <w:lvlText w:val="-"/>
      <w:lvlJc w:val="left"/>
      <w:pPr>
        <w:ind w:left="3600" w:hanging="360"/>
      </w:pPr>
      <w:rPr>
        <w:rFonts w:ascii="Arial" w:eastAsia="Times New Roman" w:hAnsi="Arial" w:cs="Arial" w:hint="default"/>
      </w:rPr>
    </w:lvl>
    <w:lvl w:ilvl="1" w:tplc="240A0003" w:tentative="1">
      <w:start w:val="1"/>
      <w:numFmt w:val="bullet"/>
      <w:lvlText w:val="o"/>
      <w:lvlJc w:val="left"/>
      <w:pPr>
        <w:ind w:left="4320" w:hanging="360"/>
      </w:pPr>
      <w:rPr>
        <w:rFonts w:ascii="Courier New" w:hAnsi="Courier New" w:cs="Courier New" w:hint="default"/>
      </w:rPr>
    </w:lvl>
    <w:lvl w:ilvl="2" w:tplc="240A0005" w:tentative="1">
      <w:start w:val="1"/>
      <w:numFmt w:val="bullet"/>
      <w:lvlText w:val=""/>
      <w:lvlJc w:val="left"/>
      <w:pPr>
        <w:ind w:left="5040" w:hanging="360"/>
      </w:pPr>
      <w:rPr>
        <w:rFonts w:ascii="Wingdings" w:hAnsi="Wingdings" w:hint="default"/>
      </w:rPr>
    </w:lvl>
    <w:lvl w:ilvl="3" w:tplc="240A0001" w:tentative="1">
      <w:start w:val="1"/>
      <w:numFmt w:val="bullet"/>
      <w:lvlText w:val=""/>
      <w:lvlJc w:val="left"/>
      <w:pPr>
        <w:ind w:left="5760" w:hanging="360"/>
      </w:pPr>
      <w:rPr>
        <w:rFonts w:ascii="Symbol" w:hAnsi="Symbol" w:hint="default"/>
      </w:rPr>
    </w:lvl>
    <w:lvl w:ilvl="4" w:tplc="240A0003" w:tentative="1">
      <w:start w:val="1"/>
      <w:numFmt w:val="bullet"/>
      <w:lvlText w:val="o"/>
      <w:lvlJc w:val="left"/>
      <w:pPr>
        <w:ind w:left="6480" w:hanging="360"/>
      </w:pPr>
      <w:rPr>
        <w:rFonts w:ascii="Courier New" w:hAnsi="Courier New" w:cs="Courier New" w:hint="default"/>
      </w:rPr>
    </w:lvl>
    <w:lvl w:ilvl="5" w:tplc="240A0005" w:tentative="1">
      <w:start w:val="1"/>
      <w:numFmt w:val="bullet"/>
      <w:lvlText w:val=""/>
      <w:lvlJc w:val="left"/>
      <w:pPr>
        <w:ind w:left="7200" w:hanging="360"/>
      </w:pPr>
      <w:rPr>
        <w:rFonts w:ascii="Wingdings" w:hAnsi="Wingdings" w:hint="default"/>
      </w:rPr>
    </w:lvl>
    <w:lvl w:ilvl="6" w:tplc="240A0001" w:tentative="1">
      <w:start w:val="1"/>
      <w:numFmt w:val="bullet"/>
      <w:lvlText w:val=""/>
      <w:lvlJc w:val="left"/>
      <w:pPr>
        <w:ind w:left="7920" w:hanging="360"/>
      </w:pPr>
      <w:rPr>
        <w:rFonts w:ascii="Symbol" w:hAnsi="Symbol" w:hint="default"/>
      </w:rPr>
    </w:lvl>
    <w:lvl w:ilvl="7" w:tplc="240A0003" w:tentative="1">
      <w:start w:val="1"/>
      <w:numFmt w:val="bullet"/>
      <w:lvlText w:val="o"/>
      <w:lvlJc w:val="left"/>
      <w:pPr>
        <w:ind w:left="8640" w:hanging="360"/>
      </w:pPr>
      <w:rPr>
        <w:rFonts w:ascii="Courier New" w:hAnsi="Courier New" w:cs="Courier New" w:hint="default"/>
      </w:rPr>
    </w:lvl>
    <w:lvl w:ilvl="8" w:tplc="240A0005" w:tentative="1">
      <w:start w:val="1"/>
      <w:numFmt w:val="bullet"/>
      <w:lvlText w:val=""/>
      <w:lvlJc w:val="left"/>
      <w:pPr>
        <w:ind w:left="9360" w:hanging="360"/>
      </w:pPr>
      <w:rPr>
        <w:rFonts w:ascii="Wingdings" w:hAnsi="Wingdings" w:hint="default"/>
      </w:rPr>
    </w:lvl>
  </w:abstractNum>
  <w:abstractNum w:abstractNumId="32" w15:restartNumberingAfterBreak="0">
    <w:nsid w:val="5C92276D"/>
    <w:multiLevelType w:val="hybridMultilevel"/>
    <w:tmpl w:val="472A9BB8"/>
    <w:lvl w:ilvl="0" w:tplc="AF1AF414">
      <w:start w:val="1"/>
      <w:numFmt w:val="bullet"/>
      <w:lvlText w:val="-"/>
      <w:lvlJc w:val="left"/>
      <w:pPr>
        <w:ind w:left="1570" w:hanging="360"/>
      </w:pPr>
      <w:rPr>
        <w:rFonts w:ascii="Arial Narrow" w:eastAsia="Calibri" w:hAnsi="Arial Narrow" w:cs="Arial" w:hint="default"/>
      </w:rPr>
    </w:lvl>
    <w:lvl w:ilvl="1" w:tplc="580A0003" w:tentative="1">
      <w:start w:val="1"/>
      <w:numFmt w:val="bullet"/>
      <w:lvlText w:val="o"/>
      <w:lvlJc w:val="left"/>
      <w:pPr>
        <w:ind w:left="2290" w:hanging="360"/>
      </w:pPr>
      <w:rPr>
        <w:rFonts w:ascii="Courier New" w:hAnsi="Courier New" w:cs="Courier New" w:hint="default"/>
      </w:rPr>
    </w:lvl>
    <w:lvl w:ilvl="2" w:tplc="580A0005" w:tentative="1">
      <w:start w:val="1"/>
      <w:numFmt w:val="bullet"/>
      <w:lvlText w:val=""/>
      <w:lvlJc w:val="left"/>
      <w:pPr>
        <w:ind w:left="3010" w:hanging="360"/>
      </w:pPr>
      <w:rPr>
        <w:rFonts w:ascii="Wingdings" w:hAnsi="Wingdings" w:hint="default"/>
      </w:rPr>
    </w:lvl>
    <w:lvl w:ilvl="3" w:tplc="580A0001" w:tentative="1">
      <w:start w:val="1"/>
      <w:numFmt w:val="bullet"/>
      <w:lvlText w:val=""/>
      <w:lvlJc w:val="left"/>
      <w:pPr>
        <w:ind w:left="3730" w:hanging="360"/>
      </w:pPr>
      <w:rPr>
        <w:rFonts w:ascii="Symbol" w:hAnsi="Symbol" w:hint="default"/>
      </w:rPr>
    </w:lvl>
    <w:lvl w:ilvl="4" w:tplc="580A0003" w:tentative="1">
      <w:start w:val="1"/>
      <w:numFmt w:val="bullet"/>
      <w:lvlText w:val="o"/>
      <w:lvlJc w:val="left"/>
      <w:pPr>
        <w:ind w:left="4450" w:hanging="360"/>
      </w:pPr>
      <w:rPr>
        <w:rFonts w:ascii="Courier New" w:hAnsi="Courier New" w:cs="Courier New" w:hint="default"/>
      </w:rPr>
    </w:lvl>
    <w:lvl w:ilvl="5" w:tplc="580A0005" w:tentative="1">
      <w:start w:val="1"/>
      <w:numFmt w:val="bullet"/>
      <w:lvlText w:val=""/>
      <w:lvlJc w:val="left"/>
      <w:pPr>
        <w:ind w:left="5170" w:hanging="360"/>
      </w:pPr>
      <w:rPr>
        <w:rFonts w:ascii="Wingdings" w:hAnsi="Wingdings" w:hint="default"/>
      </w:rPr>
    </w:lvl>
    <w:lvl w:ilvl="6" w:tplc="580A0001" w:tentative="1">
      <w:start w:val="1"/>
      <w:numFmt w:val="bullet"/>
      <w:lvlText w:val=""/>
      <w:lvlJc w:val="left"/>
      <w:pPr>
        <w:ind w:left="5890" w:hanging="360"/>
      </w:pPr>
      <w:rPr>
        <w:rFonts w:ascii="Symbol" w:hAnsi="Symbol" w:hint="default"/>
      </w:rPr>
    </w:lvl>
    <w:lvl w:ilvl="7" w:tplc="580A0003" w:tentative="1">
      <w:start w:val="1"/>
      <w:numFmt w:val="bullet"/>
      <w:lvlText w:val="o"/>
      <w:lvlJc w:val="left"/>
      <w:pPr>
        <w:ind w:left="6610" w:hanging="360"/>
      </w:pPr>
      <w:rPr>
        <w:rFonts w:ascii="Courier New" w:hAnsi="Courier New" w:cs="Courier New" w:hint="default"/>
      </w:rPr>
    </w:lvl>
    <w:lvl w:ilvl="8" w:tplc="580A0005" w:tentative="1">
      <w:start w:val="1"/>
      <w:numFmt w:val="bullet"/>
      <w:lvlText w:val=""/>
      <w:lvlJc w:val="left"/>
      <w:pPr>
        <w:ind w:left="7330" w:hanging="360"/>
      </w:pPr>
      <w:rPr>
        <w:rFonts w:ascii="Wingdings" w:hAnsi="Wingdings" w:hint="default"/>
      </w:rPr>
    </w:lvl>
  </w:abstractNum>
  <w:abstractNum w:abstractNumId="33" w15:restartNumberingAfterBreak="0">
    <w:nsid w:val="5D0C6287"/>
    <w:multiLevelType w:val="hybridMultilevel"/>
    <w:tmpl w:val="5D225F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D17098E"/>
    <w:multiLevelType w:val="multilevel"/>
    <w:tmpl w:val="89D4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B520EB"/>
    <w:multiLevelType w:val="multilevel"/>
    <w:tmpl w:val="3EF6EF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37" w15:restartNumberingAfterBreak="0">
    <w:nsid w:val="617F1FD7"/>
    <w:multiLevelType w:val="multilevel"/>
    <w:tmpl w:val="81FA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67304E8"/>
    <w:multiLevelType w:val="hybridMultilevel"/>
    <w:tmpl w:val="F86A9F34"/>
    <w:lvl w:ilvl="0" w:tplc="DBF033D8">
      <w:numFmt w:val="bullet"/>
      <w:lvlText w:val="-"/>
      <w:lvlJc w:val="right"/>
      <w:pPr>
        <w:ind w:left="3600" w:hanging="360"/>
      </w:pPr>
      <w:rPr>
        <w:rFonts w:ascii="Arial" w:eastAsia="Times New Roman" w:hAnsi="Arial" w:hint="default"/>
      </w:rPr>
    </w:lvl>
    <w:lvl w:ilvl="1" w:tplc="240A0003" w:tentative="1">
      <w:start w:val="1"/>
      <w:numFmt w:val="bullet"/>
      <w:lvlText w:val="o"/>
      <w:lvlJc w:val="left"/>
      <w:pPr>
        <w:ind w:left="4320" w:hanging="360"/>
      </w:pPr>
      <w:rPr>
        <w:rFonts w:ascii="Courier New" w:hAnsi="Courier New" w:cs="Courier New" w:hint="default"/>
      </w:rPr>
    </w:lvl>
    <w:lvl w:ilvl="2" w:tplc="240A0005" w:tentative="1">
      <w:start w:val="1"/>
      <w:numFmt w:val="bullet"/>
      <w:lvlText w:val=""/>
      <w:lvlJc w:val="left"/>
      <w:pPr>
        <w:ind w:left="5040" w:hanging="360"/>
      </w:pPr>
      <w:rPr>
        <w:rFonts w:ascii="Wingdings" w:hAnsi="Wingdings" w:hint="default"/>
      </w:rPr>
    </w:lvl>
    <w:lvl w:ilvl="3" w:tplc="240A0001" w:tentative="1">
      <w:start w:val="1"/>
      <w:numFmt w:val="bullet"/>
      <w:lvlText w:val=""/>
      <w:lvlJc w:val="left"/>
      <w:pPr>
        <w:ind w:left="5760" w:hanging="360"/>
      </w:pPr>
      <w:rPr>
        <w:rFonts w:ascii="Symbol" w:hAnsi="Symbol" w:hint="default"/>
      </w:rPr>
    </w:lvl>
    <w:lvl w:ilvl="4" w:tplc="240A0003" w:tentative="1">
      <w:start w:val="1"/>
      <w:numFmt w:val="bullet"/>
      <w:lvlText w:val="o"/>
      <w:lvlJc w:val="left"/>
      <w:pPr>
        <w:ind w:left="6480" w:hanging="360"/>
      </w:pPr>
      <w:rPr>
        <w:rFonts w:ascii="Courier New" w:hAnsi="Courier New" w:cs="Courier New" w:hint="default"/>
      </w:rPr>
    </w:lvl>
    <w:lvl w:ilvl="5" w:tplc="240A0005" w:tentative="1">
      <w:start w:val="1"/>
      <w:numFmt w:val="bullet"/>
      <w:lvlText w:val=""/>
      <w:lvlJc w:val="left"/>
      <w:pPr>
        <w:ind w:left="7200" w:hanging="360"/>
      </w:pPr>
      <w:rPr>
        <w:rFonts w:ascii="Wingdings" w:hAnsi="Wingdings" w:hint="default"/>
      </w:rPr>
    </w:lvl>
    <w:lvl w:ilvl="6" w:tplc="240A0001" w:tentative="1">
      <w:start w:val="1"/>
      <w:numFmt w:val="bullet"/>
      <w:lvlText w:val=""/>
      <w:lvlJc w:val="left"/>
      <w:pPr>
        <w:ind w:left="7920" w:hanging="360"/>
      </w:pPr>
      <w:rPr>
        <w:rFonts w:ascii="Symbol" w:hAnsi="Symbol" w:hint="default"/>
      </w:rPr>
    </w:lvl>
    <w:lvl w:ilvl="7" w:tplc="240A0003" w:tentative="1">
      <w:start w:val="1"/>
      <w:numFmt w:val="bullet"/>
      <w:lvlText w:val="o"/>
      <w:lvlJc w:val="left"/>
      <w:pPr>
        <w:ind w:left="8640" w:hanging="360"/>
      </w:pPr>
      <w:rPr>
        <w:rFonts w:ascii="Courier New" w:hAnsi="Courier New" w:cs="Courier New" w:hint="default"/>
      </w:rPr>
    </w:lvl>
    <w:lvl w:ilvl="8" w:tplc="240A0005" w:tentative="1">
      <w:start w:val="1"/>
      <w:numFmt w:val="bullet"/>
      <w:lvlText w:val=""/>
      <w:lvlJc w:val="left"/>
      <w:pPr>
        <w:ind w:left="9360" w:hanging="360"/>
      </w:pPr>
      <w:rPr>
        <w:rFonts w:ascii="Wingdings" w:hAnsi="Wingdings" w:hint="default"/>
      </w:rPr>
    </w:lvl>
  </w:abstractNum>
  <w:abstractNum w:abstractNumId="40" w15:restartNumberingAfterBreak="0">
    <w:nsid w:val="67295471"/>
    <w:multiLevelType w:val="hybridMultilevel"/>
    <w:tmpl w:val="D870FD2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98D264E"/>
    <w:multiLevelType w:val="hybridMultilevel"/>
    <w:tmpl w:val="7CD6A30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2" w15:restartNumberingAfterBreak="0">
    <w:nsid w:val="6A1D3803"/>
    <w:multiLevelType w:val="hybridMultilevel"/>
    <w:tmpl w:val="285E038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3" w15:restartNumberingAfterBreak="0">
    <w:nsid w:val="6C170B4A"/>
    <w:multiLevelType w:val="multilevel"/>
    <w:tmpl w:val="6FE0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653273"/>
    <w:multiLevelType w:val="hybridMultilevel"/>
    <w:tmpl w:val="5DDAC6D0"/>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D4B2200"/>
    <w:multiLevelType w:val="hybridMultilevel"/>
    <w:tmpl w:val="4B50BD66"/>
    <w:lvl w:ilvl="0" w:tplc="614409C6">
      <w:start w:val="1"/>
      <w:numFmt w:val="decimal"/>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46" w15:restartNumberingAfterBreak="0">
    <w:nsid w:val="71755F85"/>
    <w:multiLevelType w:val="hybridMultilevel"/>
    <w:tmpl w:val="7C902AD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7" w15:restartNumberingAfterBreak="0">
    <w:nsid w:val="72A151AB"/>
    <w:multiLevelType w:val="hybridMultilevel"/>
    <w:tmpl w:val="73DEAB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C550ECF"/>
    <w:multiLevelType w:val="hybridMultilevel"/>
    <w:tmpl w:val="6B643D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D069C3"/>
    <w:multiLevelType w:val="hybridMultilevel"/>
    <w:tmpl w:val="B5AAAB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F0538F6"/>
    <w:multiLevelType w:val="multilevel"/>
    <w:tmpl w:val="0400D3C2"/>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6458914">
    <w:abstractNumId w:val="24"/>
  </w:num>
  <w:num w:numId="2" w16cid:durableId="1330642969">
    <w:abstractNumId w:val="2"/>
  </w:num>
  <w:num w:numId="3" w16cid:durableId="2134015006">
    <w:abstractNumId w:val="1"/>
  </w:num>
  <w:num w:numId="4" w16cid:durableId="1453089347">
    <w:abstractNumId w:val="0"/>
  </w:num>
  <w:num w:numId="5" w16cid:durableId="1487471903">
    <w:abstractNumId w:val="28"/>
  </w:num>
  <w:num w:numId="6" w16cid:durableId="1457290036">
    <w:abstractNumId w:val="46"/>
  </w:num>
  <w:num w:numId="7" w16cid:durableId="945504562">
    <w:abstractNumId w:val="9"/>
  </w:num>
  <w:num w:numId="8" w16cid:durableId="493910204">
    <w:abstractNumId w:val="20"/>
  </w:num>
  <w:num w:numId="9" w16cid:durableId="167912910">
    <w:abstractNumId w:val="17"/>
  </w:num>
  <w:num w:numId="10" w16cid:durableId="2089577868">
    <w:abstractNumId w:val="16"/>
  </w:num>
  <w:num w:numId="11" w16cid:durableId="327056674">
    <w:abstractNumId w:val="32"/>
  </w:num>
  <w:num w:numId="12" w16cid:durableId="317610371">
    <w:abstractNumId w:val="26"/>
  </w:num>
  <w:num w:numId="13" w16cid:durableId="998461394">
    <w:abstractNumId w:val="7"/>
  </w:num>
  <w:num w:numId="14" w16cid:durableId="888611214">
    <w:abstractNumId w:val="45"/>
  </w:num>
  <w:num w:numId="15" w16cid:durableId="1805925036">
    <w:abstractNumId w:val="15"/>
  </w:num>
  <w:num w:numId="16" w16cid:durableId="1780761911">
    <w:abstractNumId w:val="41"/>
  </w:num>
  <w:num w:numId="17" w16cid:durableId="1881823094">
    <w:abstractNumId w:val="42"/>
  </w:num>
  <w:num w:numId="18" w16cid:durableId="1589076123">
    <w:abstractNumId w:val="27"/>
  </w:num>
  <w:num w:numId="19" w16cid:durableId="1078357854">
    <w:abstractNumId w:val="11"/>
  </w:num>
  <w:num w:numId="20" w16cid:durableId="2062247168">
    <w:abstractNumId w:val="10"/>
  </w:num>
  <w:num w:numId="21" w16cid:durableId="93550831">
    <w:abstractNumId w:val="14"/>
  </w:num>
  <w:num w:numId="22" w16cid:durableId="1040670383">
    <w:abstractNumId w:val="50"/>
  </w:num>
  <w:num w:numId="23" w16cid:durableId="2115400713">
    <w:abstractNumId w:val="23"/>
  </w:num>
  <w:num w:numId="24" w16cid:durableId="62026754">
    <w:abstractNumId w:val="4"/>
  </w:num>
  <w:num w:numId="25" w16cid:durableId="1183713795">
    <w:abstractNumId w:val="39"/>
  </w:num>
  <w:num w:numId="26" w16cid:durableId="1867519123">
    <w:abstractNumId w:val="31"/>
  </w:num>
  <w:num w:numId="27" w16cid:durableId="2110810689">
    <w:abstractNumId w:val="33"/>
  </w:num>
  <w:num w:numId="28" w16cid:durableId="765425013">
    <w:abstractNumId w:val="13"/>
  </w:num>
  <w:num w:numId="29" w16cid:durableId="412168280">
    <w:abstractNumId w:val="3"/>
  </w:num>
  <w:num w:numId="30" w16cid:durableId="1878814696">
    <w:abstractNumId w:val="38"/>
  </w:num>
  <w:num w:numId="31" w16cid:durableId="1017805697">
    <w:abstractNumId w:val="36"/>
  </w:num>
  <w:num w:numId="32" w16cid:durableId="1556624447">
    <w:abstractNumId w:val="47"/>
  </w:num>
  <w:num w:numId="33" w16cid:durableId="1019888757">
    <w:abstractNumId w:val="29"/>
  </w:num>
  <w:num w:numId="34" w16cid:durableId="1673752448">
    <w:abstractNumId w:val="12"/>
  </w:num>
  <w:num w:numId="35" w16cid:durableId="1971547893">
    <w:abstractNumId w:val="21"/>
  </w:num>
  <w:num w:numId="36" w16cid:durableId="675772160">
    <w:abstractNumId w:val="6"/>
  </w:num>
  <w:num w:numId="37" w16cid:durableId="1534804709">
    <w:abstractNumId w:val="49"/>
  </w:num>
  <w:num w:numId="38" w16cid:durableId="822505150">
    <w:abstractNumId w:val="40"/>
  </w:num>
  <w:num w:numId="39" w16cid:durableId="164247012">
    <w:abstractNumId w:val="18"/>
  </w:num>
  <w:num w:numId="40" w16cid:durableId="506021816">
    <w:abstractNumId w:val="22"/>
  </w:num>
  <w:num w:numId="41" w16cid:durableId="1781334467">
    <w:abstractNumId w:val="8"/>
  </w:num>
  <w:num w:numId="42" w16cid:durableId="1511408678">
    <w:abstractNumId w:val="37"/>
  </w:num>
  <w:num w:numId="43" w16cid:durableId="735318602">
    <w:abstractNumId w:val="34"/>
  </w:num>
  <w:num w:numId="44" w16cid:durableId="761948306">
    <w:abstractNumId w:val="19"/>
  </w:num>
  <w:num w:numId="45" w16cid:durableId="1276407991">
    <w:abstractNumId w:val="48"/>
  </w:num>
  <w:num w:numId="46" w16cid:durableId="460920033">
    <w:abstractNumId w:val="35"/>
  </w:num>
  <w:num w:numId="47" w16cid:durableId="1992437680">
    <w:abstractNumId w:val="43"/>
  </w:num>
  <w:num w:numId="48" w16cid:durableId="403377432">
    <w:abstractNumId w:val="44"/>
  </w:num>
  <w:num w:numId="49" w16cid:durableId="51777704">
    <w:abstractNumId w:val="30"/>
  </w:num>
  <w:num w:numId="50" w16cid:durableId="317657795">
    <w:abstractNumId w:val="25"/>
  </w:num>
  <w:num w:numId="51" w16cid:durableId="148791636">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40F3"/>
    <w:rsid w:val="000111E0"/>
    <w:rsid w:val="000125FC"/>
    <w:rsid w:val="00017DB1"/>
    <w:rsid w:val="0002278C"/>
    <w:rsid w:val="00026E3D"/>
    <w:rsid w:val="00027FB0"/>
    <w:rsid w:val="00031DA3"/>
    <w:rsid w:val="0004056A"/>
    <w:rsid w:val="00067106"/>
    <w:rsid w:val="0007135B"/>
    <w:rsid w:val="00082A57"/>
    <w:rsid w:val="00083B09"/>
    <w:rsid w:val="0008733D"/>
    <w:rsid w:val="00090322"/>
    <w:rsid w:val="0009248A"/>
    <w:rsid w:val="000A1A12"/>
    <w:rsid w:val="000A557A"/>
    <w:rsid w:val="000B127A"/>
    <w:rsid w:val="000B2943"/>
    <w:rsid w:val="000B55A1"/>
    <w:rsid w:val="000B5F81"/>
    <w:rsid w:val="000B78F6"/>
    <w:rsid w:val="000C36DC"/>
    <w:rsid w:val="000D25C6"/>
    <w:rsid w:val="000D5650"/>
    <w:rsid w:val="000E64CC"/>
    <w:rsid w:val="000F16D2"/>
    <w:rsid w:val="000F1840"/>
    <w:rsid w:val="000F39F1"/>
    <w:rsid w:val="000F49B7"/>
    <w:rsid w:val="001013EB"/>
    <w:rsid w:val="00103189"/>
    <w:rsid w:val="00111168"/>
    <w:rsid w:val="00113C6E"/>
    <w:rsid w:val="00117B64"/>
    <w:rsid w:val="00126099"/>
    <w:rsid w:val="0013036D"/>
    <w:rsid w:val="00131852"/>
    <w:rsid w:val="00132697"/>
    <w:rsid w:val="0013300B"/>
    <w:rsid w:val="001331BA"/>
    <w:rsid w:val="001373C2"/>
    <w:rsid w:val="00137E94"/>
    <w:rsid w:val="00143358"/>
    <w:rsid w:val="00151B4B"/>
    <w:rsid w:val="001551D7"/>
    <w:rsid w:val="00155D52"/>
    <w:rsid w:val="00163AC5"/>
    <w:rsid w:val="00172F34"/>
    <w:rsid w:val="001807B2"/>
    <w:rsid w:val="00183514"/>
    <w:rsid w:val="00185438"/>
    <w:rsid w:val="001A0227"/>
    <w:rsid w:val="001A0924"/>
    <w:rsid w:val="001A0B0D"/>
    <w:rsid w:val="001A1023"/>
    <w:rsid w:val="001A2F2A"/>
    <w:rsid w:val="001A3BAB"/>
    <w:rsid w:val="001B2CB7"/>
    <w:rsid w:val="001B2FCC"/>
    <w:rsid w:val="001B4F3E"/>
    <w:rsid w:val="001C4E74"/>
    <w:rsid w:val="001C4EDF"/>
    <w:rsid w:val="001C6126"/>
    <w:rsid w:val="001D3344"/>
    <w:rsid w:val="001D4ADA"/>
    <w:rsid w:val="001D683E"/>
    <w:rsid w:val="001D710A"/>
    <w:rsid w:val="001D7B6D"/>
    <w:rsid w:val="001E1D67"/>
    <w:rsid w:val="00201EF9"/>
    <w:rsid w:val="002038A8"/>
    <w:rsid w:val="00204C4C"/>
    <w:rsid w:val="002055A0"/>
    <w:rsid w:val="00207AD9"/>
    <w:rsid w:val="00210652"/>
    <w:rsid w:val="00211ABA"/>
    <w:rsid w:val="002120DC"/>
    <w:rsid w:val="00212277"/>
    <w:rsid w:val="00217B1C"/>
    <w:rsid w:val="00221B3C"/>
    <w:rsid w:val="002228B9"/>
    <w:rsid w:val="002233C5"/>
    <w:rsid w:val="002240F1"/>
    <w:rsid w:val="002243C8"/>
    <w:rsid w:val="002367F9"/>
    <w:rsid w:val="00237714"/>
    <w:rsid w:val="00243D0B"/>
    <w:rsid w:val="0024550E"/>
    <w:rsid w:val="002456B8"/>
    <w:rsid w:val="002478E1"/>
    <w:rsid w:val="002548C2"/>
    <w:rsid w:val="00255542"/>
    <w:rsid w:val="00256928"/>
    <w:rsid w:val="002573BA"/>
    <w:rsid w:val="002579DC"/>
    <w:rsid w:val="00260594"/>
    <w:rsid w:val="00262C3D"/>
    <w:rsid w:val="00265447"/>
    <w:rsid w:val="00270535"/>
    <w:rsid w:val="002719B0"/>
    <w:rsid w:val="00272784"/>
    <w:rsid w:val="00281BB0"/>
    <w:rsid w:val="00283FA3"/>
    <w:rsid w:val="002854D9"/>
    <w:rsid w:val="00290BE0"/>
    <w:rsid w:val="002928FF"/>
    <w:rsid w:val="002A1E45"/>
    <w:rsid w:val="002A25F5"/>
    <w:rsid w:val="002A2E0E"/>
    <w:rsid w:val="002D1A3B"/>
    <w:rsid w:val="002D4D80"/>
    <w:rsid w:val="002D50A6"/>
    <w:rsid w:val="002D6BD1"/>
    <w:rsid w:val="002E1FE0"/>
    <w:rsid w:val="002E49CA"/>
    <w:rsid w:val="002E6979"/>
    <w:rsid w:val="002E7E4D"/>
    <w:rsid w:val="002F10AD"/>
    <w:rsid w:val="002F3669"/>
    <w:rsid w:val="002F382E"/>
    <w:rsid w:val="002F5F4E"/>
    <w:rsid w:val="002F7A2B"/>
    <w:rsid w:val="00300A62"/>
    <w:rsid w:val="0030489C"/>
    <w:rsid w:val="003056A0"/>
    <w:rsid w:val="00307140"/>
    <w:rsid w:val="003104D1"/>
    <w:rsid w:val="00311145"/>
    <w:rsid w:val="0031371D"/>
    <w:rsid w:val="00315116"/>
    <w:rsid w:val="00315BE8"/>
    <w:rsid w:val="00325503"/>
    <w:rsid w:val="003322C7"/>
    <w:rsid w:val="00332A7B"/>
    <w:rsid w:val="00332FCC"/>
    <w:rsid w:val="003339E1"/>
    <w:rsid w:val="003522AF"/>
    <w:rsid w:val="00356968"/>
    <w:rsid w:val="00356E8D"/>
    <w:rsid w:val="003652AF"/>
    <w:rsid w:val="0037197D"/>
    <w:rsid w:val="003756DA"/>
    <w:rsid w:val="00386EC0"/>
    <w:rsid w:val="00387135"/>
    <w:rsid w:val="00387227"/>
    <w:rsid w:val="00390FF5"/>
    <w:rsid w:val="00391D1B"/>
    <w:rsid w:val="0039357B"/>
    <w:rsid w:val="00393DCA"/>
    <w:rsid w:val="003A4F25"/>
    <w:rsid w:val="003A51BF"/>
    <w:rsid w:val="003B0CF5"/>
    <w:rsid w:val="003B1E37"/>
    <w:rsid w:val="003B2DC0"/>
    <w:rsid w:val="003B64DC"/>
    <w:rsid w:val="003C14BF"/>
    <w:rsid w:val="003C26D0"/>
    <w:rsid w:val="003C43F2"/>
    <w:rsid w:val="003D22D4"/>
    <w:rsid w:val="003D59C5"/>
    <w:rsid w:val="003E0D74"/>
    <w:rsid w:val="003E2788"/>
    <w:rsid w:val="003E606E"/>
    <w:rsid w:val="003F59B7"/>
    <w:rsid w:val="00410F39"/>
    <w:rsid w:val="004119B7"/>
    <w:rsid w:val="004121A8"/>
    <w:rsid w:val="004165D5"/>
    <w:rsid w:val="00421E92"/>
    <w:rsid w:val="00422BB3"/>
    <w:rsid w:val="004312B3"/>
    <w:rsid w:val="00436E05"/>
    <w:rsid w:val="00440493"/>
    <w:rsid w:val="0044752D"/>
    <w:rsid w:val="00460F0B"/>
    <w:rsid w:val="00462139"/>
    <w:rsid w:val="004635A5"/>
    <w:rsid w:val="0046374C"/>
    <w:rsid w:val="00472144"/>
    <w:rsid w:val="00472498"/>
    <w:rsid w:val="00480B91"/>
    <w:rsid w:val="00481469"/>
    <w:rsid w:val="00481C75"/>
    <w:rsid w:val="00483668"/>
    <w:rsid w:val="004852F3"/>
    <w:rsid w:val="00493BAF"/>
    <w:rsid w:val="004940B8"/>
    <w:rsid w:val="004945F4"/>
    <w:rsid w:val="004A1311"/>
    <w:rsid w:val="004A2A6E"/>
    <w:rsid w:val="004A6F52"/>
    <w:rsid w:val="004A76CA"/>
    <w:rsid w:val="004B22AD"/>
    <w:rsid w:val="004B6409"/>
    <w:rsid w:val="004C2EC0"/>
    <w:rsid w:val="004C3DB9"/>
    <w:rsid w:val="004C45B3"/>
    <w:rsid w:val="004C7CD6"/>
    <w:rsid w:val="004D2A4E"/>
    <w:rsid w:val="004D2F0F"/>
    <w:rsid w:val="004D4477"/>
    <w:rsid w:val="004E1399"/>
    <w:rsid w:val="004E3515"/>
    <w:rsid w:val="004F2F8E"/>
    <w:rsid w:val="004F3E89"/>
    <w:rsid w:val="00501E7D"/>
    <w:rsid w:val="0050360C"/>
    <w:rsid w:val="00504489"/>
    <w:rsid w:val="00512911"/>
    <w:rsid w:val="005142EA"/>
    <w:rsid w:val="00515036"/>
    <w:rsid w:val="00520369"/>
    <w:rsid w:val="0052115A"/>
    <w:rsid w:val="005351A0"/>
    <w:rsid w:val="00542DFE"/>
    <w:rsid w:val="0054335A"/>
    <w:rsid w:val="00550C6E"/>
    <w:rsid w:val="005514DE"/>
    <w:rsid w:val="005557F4"/>
    <w:rsid w:val="005622F3"/>
    <w:rsid w:val="00572334"/>
    <w:rsid w:val="00576B3C"/>
    <w:rsid w:val="00577D92"/>
    <w:rsid w:val="00587308"/>
    <w:rsid w:val="00590460"/>
    <w:rsid w:val="0059487C"/>
    <w:rsid w:val="00595920"/>
    <w:rsid w:val="005A6407"/>
    <w:rsid w:val="005A6762"/>
    <w:rsid w:val="005B2036"/>
    <w:rsid w:val="005B257E"/>
    <w:rsid w:val="005B3FAC"/>
    <w:rsid w:val="005B4F39"/>
    <w:rsid w:val="005B6275"/>
    <w:rsid w:val="005B7FA1"/>
    <w:rsid w:val="005C0D49"/>
    <w:rsid w:val="005C27F5"/>
    <w:rsid w:val="005C2DA1"/>
    <w:rsid w:val="005C768E"/>
    <w:rsid w:val="005D4D68"/>
    <w:rsid w:val="005D597F"/>
    <w:rsid w:val="005E2BEC"/>
    <w:rsid w:val="005F6D7E"/>
    <w:rsid w:val="005F7A1D"/>
    <w:rsid w:val="00601C99"/>
    <w:rsid w:val="00601DBB"/>
    <w:rsid w:val="0061326C"/>
    <w:rsid w:val="006234AF"/>
    <w:rsid w:val="00623FE5"/>
    <w:rsid w:val="00624998"/>
    <w:rsid w:val="00625427"/>
    <w:rsid w:val="00625A15"/>
    <w:rsid w:val="006272F6"/>
    <w:rsid w:val="006379F4"/>
    <w:rsid w:val="00641B36"/>
    <w:rsid w:val="0064339E"/>
    <w:rsid w:val="00643B67"/>
    <w:rsid w:val="00644445"/>
    <w:rsid w:val="00646A00"/>
    <w:rsid w:val="00653BBF"/>
    <w:rsid w:val="00663F85"/>
    <w:rsid w:val="0066625A"/>
    <w:rsid w:val="00666680"/>
    <w:rsid w:val="00670F4B"/>
    <w:rsid w:val="00676DF8"/>
    <w:rsid w:val="0068097A"/>
    <w:rsid w:val="00682D1E"/>
    <w:rsid w:val="00683678"/>
    <w:rsid w:val="00685F05"/>
    <w:rsid w:val="0068635C"/>
    <w:rsid w:val="00687D5E"/>
    <w:rsid w:val="00692A41"/>
    <w:rsid w:val="00692FC5"/>
    <w:rsid w:val="00694687"/>
    <w:rsid w:val="006949C0"/>
    <w:rsid w:val="00697D71"/>
    <w:rsid w:val="006A440B"/>
    <w:rsid w:val="006B51FF"/>
    <w:rsid w:val="006B67F2"/>
    <w:rsid w:val="006B7080"/>
    <w:rsid w:val="006C04D9"/>
    <w:rsid w:val="006C0ABB"/>
    <w:rsid w:val="006C0CBE"/>
    <w:rsid w:val="006E3500"/>
    <w:rsid w:val="006E3FFA"/>
    <w:rsid w:val="006F22D0"/>
    <w:rsid w:val="006F5018"/>
    <w:rsid w:val="006F71FE"/>
    <w:rsid w:val="00701AF1"/>
    <w:rsid w:val="007022AA"/>
    <w:rsid w:val="00705841"/>
    <w:rsid w:val="007119BD"/>
    <w:rsid w:val="00716405"/>
    <w:rsid w:val="007228F6"/>
    <w:rsid w:val="00732453"/>
    <w:rsid w:val="00737175"/>
    <w:rsid w:val="00742D1B"/>
    <w:rsid w:val="007437B5"/>
    <w:rsid w:val="007449D3"/>
    <w:rsid w:val="00747E10"/>
    <w:rsid w:val="00750D74"/>
    <w:rsid w:val="00750EA2"/>
    <w:rsid w:val="00757B36"/>
    <w:rsid w:val="0076211B"/>
    <w:rsid w:val="0076426D"/>
    <w:rsid w:val="007648C6"/>
    <w:rsid w:val="007657C6"/>
    <w:rsid w:val="00765ACE"/>
    <w:rsid w:val="00765EA0"/>
    <w:rsid w:val="00766D47"/>
    <w:rsid w:val="007700F1"/>
    <w:rsid w:val="0077018A"/>
    <w:rsid w:val="00776A43"/>
    <w:rsid w:val="00780304"/>
    <w:rsid w:val="00781782"/>
    <w:rsid w:val="007826A3"/>
    <w:rsid w:val="00784E36"/>
    <w:rsid w:val="007914F2"/>
    <w:rsid w:val="00792F45"/>
    <w:rsid w:val="007937F5"/>
    <w:rsid w:val="00797060"/>
    <w:rsid w:val="007A3A21"/>
    <w:rsid w:val="007A7F87"/>
    <w:rsid w:val="007B293C"/>
    <w:rsid w:val="007B2B7C"/>
    <w:rsid w:val="007B42C2"/>
    <w:rsid w:val="007B62D3"/>
    <w:rsid w:val="007C5AE3"/>
    <w:rsid w:val="007D09F2"/>
    <w:rsid w:val="007D22E0"/>
    <w:rsid w:val="007D45AB"/>
    <w:rsid w:val="007E2310"/>
    <w:rsid w:val="007E5A78"/>
    <w:rsid w:val="007F09C9"/>
    <w:rsid w:val="007F11B3"/>
    <w:rsid w:val="007F1A8F"/>
    <w:rsid w:val="00801EA9"/>
    <w:rsid w:val="00802067"/>
    <w:rsid w:val="008070BB"/>
    <w:rsid w:val="00811B80"/>
    <w:rsid w:val="00816AD8"/>
    <w:rsid w:val="008220A5"/>
    <w:rsid w:val="008305CD"/>
    <w:rsid w:val="00833F47"/>
    <w:rsid w:val="0083736D"/>
    <w:rsid w:val="00853BE7"/>
    <w:rsid w:val="00867FA7"/>
    <w:rsid w:val="00880BAD"/>
    <w:rsid w:val="00881B5C"/>
    <w:rsid w:val="00881E81"/>
    <w:rsid w:val="00882C3E"/>
    <w:rsid w:val="0088544C"/>
    <w:rsid w:val="00886BBD"/>
    <w:rsid w:val="00890A03"/>
    <w:rsid w:val="00890AE5"/>
    <w:rsid w:val="008A67A5"/>
    <w:rsid w:val="008B27C8"/>
    <w:rsid w:val="008B51DD"/>
    <w:rsid w:val="008C14D6"/>
    <w:rsid w:val="008C1C35"/>
    <w:rsid w:val="008C1CC9"/>
    <w:rsid w:val="008C5393"/>
    <w:rsid w:val="008C66BD"/>
    <w:rsid w:val="008D2513"/>
    <w:rsid w:val="008D275D"/>
    <w:rsid w:val="008D4C7B"/>
    <w:rsid w:val="008D791B"/>
    <w:rsid w:val="008E391A"/>
    <w:rsid w:val="008E6CB3"/>
    <w:rsid w:val="008F0217"/>
    <w:rsid w:val="008F367D"/>
    <w:rsid w:val="00904EEF"/>
    <w:rsid w:val="00905138"/>
    <w:rsid w:val="00905938"/>
    <w:rsid w:val="009072FE"/>
    <w:rsid w:val="00907947"/>
    <w:rsid w:val="00907ED7"/>
    <w:rsid w:val="0091095B"/>
    <w:rsid w:val="00911B8A"/>
    <w:rsid w:val="009236A5"/>
    <w:rsid w:val="009301F4"/>
    <w:rsid w:val="00934E9A"/>
    <w:rsid w:val="00940730"/>
    <w:rsid w:val="0094354C"/>
    <w:rsid w:val="00944AD1"/>
    <w:rsid w:val="00952774"/>
    <w:rsid w:val="00953FC8"/>
    <w:rsid w:val="00957EA5"/>
    <w:rsid w:val="009602CB"/>
    <w:rsid w:val="0096408A"/>
    <w:rsid w:val="00965966"/>
    <w:rsid w:val="00972885"/>
    <w:rsid w:val="0097336E"/>
    <w:rsid w:val="009738CD"/>
    <w:rsid w:val="0098452D"/>
    <w:rsid w:val="009909B2"/>
    <w:rsid w:val="009922F6"/>
    <w:rsid w:val="00992454"/>
    <w:rsid w:val="00996975"/>
    <w:rsid w:val="00997568"/>
    <w:rsid w:val="00997F20"/>
    <w:rsid w:val="00997F46"/>
    <w:rsid w:val="009A1D69"/>
    <w:rsid w:val="009A2939"/>
    <w:rsid w:val="009A4384"/>
    <w:rsid w:val="009A443B"/>
    <w:rsid w:val="009B0422"/>
    <w:rsid w:val="009B70E8"/>
    <w:rsid w:val="009C3AE4"/>
    <w:rsid w:val="009D0AF6"/>
    <w:rsid w:val="009D19AE"/>
    <w:rsid w:val="009D46D7"/>
    <w:rsid w:val="009E2A65"/>
    <w:rsid w:val="009F153C"/>
    <w:rsid w:val="009F3BD4"/>
    <w:rsid w:val="00A00EA9"/>
    <w:rsid w:val="00A016B5"/>
    <w:rsid w:val="00A12725"/>
    <w:rsid w:val="00A14567"/>
    <w:rsid w:val="00A30A18"/>
    <w:rsid w:val="00A34418"/>
    <w:rsid w:val="00A4070F"/>
    <w:rsid w:val="00A440C2"/>
    <w:rsid w:val="00A455A3"/>
    <w:rsid w:val="00A50FFB"/>
    <w:rsid w:val="00A515EA"/>
    <w:rsid w:val="00A52EAF"/>
    <w:rsid w:val="00A64436"/>
    <w:rsid w:val="00A67B13"/>
    <w:rsid w:val="00A74DB9"/>
    <w:rsid w:val="00A87D9A"/>
    <w:rsid w:val="00A93309"/>
    <w:rsid w:val="00A93480"/>
    <w:rsid w:val="00A97AA5"/>
    <w:rsid w:val="00AA23E1"/>
    <w:rsid w:val="00AA4EA6"/>
    <w:rsid w:val="00AA7DD6"/>
    <w:rsid w:val="00AB062E"/>
    <w:rsid w:val="00AB3A25"/>
    <w:rsid w:val="00AB6B8B"/>
    <w:rsid w:val="00AD102F"/>
    <w:rsid w:val="00AE5B84"/>
    <w:rsid w:val="00AE74FB"/>
    <w:rsid w:val="00AF1758"/>
    <w:rsid w:val="00AF3620"/>
    <w:rsid w:val="00AF3874"/>
    <w:rsid w:val="00AF5662"/>
    <w:rsid w:val="00B023E1"/>
    <w:rsid w:val="00B047F7"/>
    <w:rsid w:val="00B05251"/>
    <w:rsid w:val="00B05DC1"/>
    <w:rsid w:val="00B067A0"/>
    <w:rsid w:val="00B06DAD"/>
    <w:rsid w:val="00B136E4"/>
    <w:rsid w:val="00B1577D"/>
    <w:rsid w:val="00B31740"/>
    <w:rsid w:val="00B44ACC"/>
    <w:rsid w:val="00B45482"/>
    <w:rsid w:val="00B47DA7"/>
    <w:rsid w:val="00B50B6D"/>
    <w:rsid w:val="00B52E42"/>
    <w:rsid w:val="00B52E4D"/>
    <w:rsid w:val="00B63EF9"/>
    <w:rsid w:val="00B65022"/>
    <w:rsid w:val="00B65C57"/>
    <w:rsid w:val="00B75457"/>
    <w:rsid w:val="00B75D91"/>
    <w:rsid w:val="00B77441"/>
    <w:rsid w:val="00B867AD"/>
    <w:rsid w:val="00B90163"/>
    <w:rsid w:val="00B9667D"/>
    <w:rsid w:val="00B975BD"/>
    <w:rsid w:val="00BB1735"/>
    <w:rsid w:val="00BB1BC4"/>
    <w:rsid w:val="00BB3D97"/>
    <w:rsid w:val="00BC0846"/>
    <w:rsid w:val="00BC7C20"/>
    <w:rsid w:val="00BD3ADB"/>
    <w:rsid w:val="00BD4A1B"/>
    <w:rsid w:val="00BE0833"/>
    <w:rsid w:val="00BF14FB"/>
    <w:rsid w:val="00C043C9"/>
    <w:rsid w:val="00C05CD7"/>
    <w:rsid w:val="00C05F71"/>
    <w:rsid w:val="00C062D9"/>
    <w:rsid w:val="00C065B9"/>
    <w:rsid w:val="00C06B3D"/>
    <w:rsid w:val="00C11709"/>
    <w:rsid w:val="00C17E30"/>
    <w:rsid w:val="00C2451D"/>
    <w:rsid w:val="00C26E30"/>
    <w:rsid w:val="00C27189"/>
    <w:rsid w:val="00C31FC4"/>
    <w:rsid w:val="00C33C5A"/>
    <w:rsid w:val="00C36FF2"/>
    <w:rsid w:val="00C44E09"/>
    <w:rsid w:val="00C4551A"/>
    <w:rsid w:val="00C54E0E"/>
    <w:rsid w:val="00C60669"/>
    <w:rsid w:val="00C6226E"/>
    <w:rsid w:val="00C65D44"/>
    <w:rsid w:val="00C668A6"/>
    <w:rsid w:val="00C823FE"/>
    <w:rsid w:val="00C9656E"/>
    <w:rsid w:val="00CA143F"/>
    <w:rsid w:val="00CA1722"/>
    <w:rsid w:val="00CA57AF"/>
    <w:rsid w:val="00CA78BA"/>
    <w:rsid w:val="00CB1FB8"/>
    <w:rsid w:val="00CB45DF"/>
    <w:rsid w:val="00CB6617"/>
    <w:rsid w:val="00CB6A5B"/>
    <w:rsid w:val="00CC258D"/>
    <w:rsid w:val="00CC76CF"/>
    <w:rsid w:val="00CD169A"/>
    <w:rsid w:val="00CD20A7"/>
    <w:rsid w:val="00CE4B1D"/>
    <w:rsid w:val="00CE7344"/>
    <w:rsid w:val="00CF0006"/>
    <w:rsid w:val="00CF0D0B"/>
    <w:rsid w:val="00CF2A5D"/>
    <w:rsid w:val="00CF3836"/>
    <w:rsid w:val="00CF3AEC"/>
    <w:rsid w:val="00CF596D"/>
    <w:rsid w:val="00CF5A11"/>
    <w:rsid w:val="00D0505D"/>
    <w:rsid w:val="00D115EB"/>
    <w:rsid w:val="00D16E9E"/>
    <w:rsid w:val="00D234B6"/>
    <w:rsid w:val="00D25733"/>
    <w:rsid w:val="00D3022F"/>
    <w:rsid w:val="00D30730"/>
    <w:rsid w:val="00D3096E"/>
    <w:rsid w:val="00D34D20"/>
    <w:rsid w:val="00D41457"/>
    <w:rsid w:val="00D4237B"/>
    <w:rsid w:val="00D45DEF"/>
    <w:rsid w:val="00D46C4B"/>
    <w:rsid w:val="00D47D4C"/>
    <w:rsid w:val="00D56484"/>
    <w:rsid w:val="00D613DB"/>
    <w:rsid w:val="00D61B09"/>
    <w:rsid w:val="00D74A07"/>
    <w:rsid w:val="00D904A4"/>
    <w:rsid w:val="00D90F44"/>
    <w:rsid w:val="00D93F96"/>
    <w:rsid w:val="00D95C7D"/>
    <w:rsid w:val="00D95E00"/>
    <w:rsid w:val="00DB0764"/>
    <w:rsid w:val="00DB43FE"/>
    <w:rsid w:val="00DB47C7"/>
    <w:rsid w:val="00DB4B7C"/>
    <w:rsid w:val="00DB6E82"/>
    <w:rsid w:val="00DC59A8"/>
    <w:rsid w:val="00DD0107"/>
    <w:rsid w:val="00DD114E"/>
    <w:rsid w:val="00DD257B"/>
    <w:rsid w:val="00DD523A"/>
    <w:rsid w:val="00DD7C05"/>
    <w:rsid w:val="00DE48E1"/>
    <w:rsid w:val="00DF1E15"/>
    <w:rsid w:val="00DF5BD8"/>
    <w:rsid w:val="00E038D8"/>
    <w:rsid w:val="00E054EA"/>
    <w:rsid w:val="00E147BA"/>
    <w:rsid w:val="00E14C62"/>
    <w:rsid w:val="00E15F2E"/>
    <w:rsid w:val="00E235B6"/>
    <w:rsid w:val="00E275F8"/>
    <w:rsid w:val="00E30CC0"/>
    <w:rsid w:val="00E33C33"/>
    <w:rsid w:val="00E363F8"/>
    <w:rsid w:val="00E42BF1"/>
    <w:rsid w:val="00E50F98"/>
    <w:rsid w:val="00E52D34"/>
    <w:rsid w:val="00E57016"/>
    <w:rsid w:val="00E62735"/>
    <w:rsid w:val="00E7191B"/>
    <w:rsid w:val="00E802CB"/>
    <w:rsid w:val="00E8248A"/>
    <w:rsid w:val="00E8775A"/>
    <w:rsid w:val="00E9210E"/>
    <w:rsid w:val="00E97740"/>
    <w:rsid w:val="00EA0609"/>
    <w:rsid w:val="00EA3759"/>
    <w:rsid w:val="00EA445F"/>
    <w:rsid w:val="00EB0C57"/>
    <w:rsid w:val="00EB1929"/>
    <w:rsid w:val="00EB436A"/>
    <w:rsid w:val="00EB6169"/>
    <w:rsid w:val="00EC327B"/>
    <w:rsid w:val="00EC47E0"/>
    <w:rsid w:val="00ED74DF"/>
    <w:rsid w:val="00EE0250"/>
    <w:rsid w:val="00EE21F0"/>
    <w:rsid w:val="00EE4642"/>
    <w:rsid w:val="00EE68EB"/>
    <w:rsid w:val="00EE7277"/>
    <w:rsid w:val="00EE790E"/>
    <w:rsid w:val="00EF2A28"/>
    <w:rsid w:val="00F048D8"/>
    <w:rsid w:val="00F112AB"/>
    <w:rsid w:val="00F11CA4"/>
    <w:rsid w:val="00F1282D"/>
    <w:rsid w:val="00F12DD4"/>
    <w:rsid w:val="00F1779B"/>
    <w:rsid w:val="00F23D8A"/>
    <w:rsid w:val="00F24637"/>
    <w:rsid w:val="00F265D0"/>
    <w:rsid w:val="00F32666"/>
    <w:rsid w:val="00F32F15"/>
    <w:rsid w:val="00F33F09"/>
    <w:rsid w:val="00F3497E"/>
    <w:rsid w:val="00F34ADD"/>
    <w:rsid w:val="00F35067"/>
    <w:rsid w:val="00F40AA6"/>
    <w:rsid w:val="00F40B31"/>
    <w:rsid w:val="00F4184E"/>
    <w:rsid w:val="00F5012D"/>
    <w:rsid w:val="00F50414"/>
    <w:rsid w:val="00F50B6D"/>
    <w:rsid w:val="00F55AF6"/>
    <w:rsid w:val="00F63490"/>
    <w:rsid w:val="00F76BEA"/>
    <w:rsid w:val="00F85953"/>
    <w:rsid w:val="00F916D7"/>
    <w:rsid w:val="00FA42D8"/>
    <w:rsid w:val="00FA6150"/>
    <w:rsid w:val="00FA7656"/>
    <w:rsid w:val="00FB236C"/>
    <w:rsid w:val="00FB35D5"/>
    <w:rsid w:val="00FB35E6"/>
    <w:rsid w:val="00FB7C18"/>
    <w:rsid w:val="00FC1A28"/>
    <w:rsid w:val="00FD1200"/>
    <w:rsid w:val="00FE5572"/>
    <w:rsid w:val="00FF40B7"/>
    <w:rsid w:val="00FF76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676A8904-C513-45EC-86EC-6A6AC8A56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650"/>
  </w:style>
  <w:style w:type="paragraph" w:styleId="Ttulo1">
    <w:name w:val="heading 1"/>
    <w:aliases w:val="título 1,Pregunta,MT1,Edgar 1,Título 1-BCN,Document Header1,Nombre Proyecto,(TITULO),h1,II+,I,h11,II+1,I1,AL Título 1,Title1,Title1 AL,Gesamzüberschrift,H1,Level 1 Topic Heading,h12,h13,h111,h121,H11,h14,H12,h15,DO NOT USE_h1,Appendix,11,12"/>
    <w:basedOn w:val="Prrafodelista"/>
    <w:next w:val="Normal"/>
    <w:link w:val="Ttulo1Car"/>
    <w:qFormat/>
    <w:rsid w:val="00B136E4"/>
    <w:pPr>
      <w:spacing w:after="0" w:line="240" w:lineRule="auto"/>
      <w:ind w:left="0"/>
      <w:contextualSpacing w:val="0"/>
      <w:jc w:val="both"/>
      <w:outlineLvl w:val="0"/>
    </w:pPr>
    <w:rPr>
      <w:rFonts w:ascii="Arial" w:eastAsia="Times New Roman" w:hAnsi="Arial" w:cs="Arial"/>
      <w:b/>
      <w:kern w:val="0"/>
      <w:sz w:val="20"/>
      <w:szCs w:val="20"/>
      <w:lang w:eastAsia="es-ES"/>
      <w14:ligatures w14:val="none"/>
    </w:rPr>
  </w:style>
  <w:style w:type="paragraph" w:styleId="Ttulo2">
    <w:name w:val="heading 2"/>
    <w:aliases w:val="MT2,título 2,Edgar 2,AL Título 2,Title2,Title2 AL,Text 1,Title Header2,Título 2 -BCN,Título 2 Car1 Car Car Car Car Car Car,Título 2 Car1 Car Car Car Car Car,A,h2,A.B.C.,h21,A.B.C.1,A2,A.B.C.2,Chapter Number/Appendix Letter,chn,H2"/>
    <w:basedOn w:val="Normal"/>
    <w:next w:val="Normal"/>
    <w:link w:val="Ttulo2Car"/>
    <w:qFormat/>
    <w:rsid w:val="00B136E4"/>
    <w:pPr>
      <w:keepNext/>
      <w:spacing w:after="0" w:line="240" w:lineRule="auto"/>
      <w:jc w:val="both"/>
      <w:outlineLvl w:val="1"/>
    </w:pPr>
    <w:rPr>
      <w:rFonts w:ascii="Arial" w:eastAsia="Times New Roman" w:hAnsi="Arial" w:cs="Arial"/>
      <w:b/>
      <w:bCs/>
      <w:iCs/>
      <w:kern w:val="0"/>
      <w:sz w:val="20"/>
      <w:szCs w:val="20"/>
      <w:lang w:eastAsia="es-ES"/>
      <w14:ligatures w14:val="none"/>
    </w:rPr>
  </w:style>
  <w:style w:type="paragraph" w:styleId="Ttulo3">
    <w:name w:val="heading 3"/>
    <w:basedOn w:val="Prrafodelista"/>
    <w:next w:val="Normal"/>
    <w:link w:val="Ttulo3Car"/>
    <w:qFormat/>
    <w:rsid w:val="00B136E4"/>
    <w:pPr>
      <w:numPr>
        <w:ilvl w:val="2"/>
        <w:numId w:val="1"/>
      </w:numPr>
      <w:autoSpaceDE w:val="0"/>
      <w:autoSpaceDN w:val="0"/>
      <w:adjustRightInd w:val="0"/>
      <w:spacing w:after="0" w:line="240" w:lineRule="auto"/>
      <w:ind w:left="851" w:hanging="709"/>
      <w:contextualSpacing w:val="0"/>
      <w:jc w:val="both"/>
      <w:outlineLvl w:val="2"/>
    </w:pPr>
    <w:rPr>
      <w:rFonts w:ascii="Arial" w:eastAsia="Times New Roman" w:hAnsi="Arial" w:cs="Arial"/>
      <w:b/>
      <w:kern w:val="0"/>
      <w:sz w:val="20"/>
      <w:szCs w:val="20"/>
      <w:lang w:eastAsia="es-ES"/>
      <w14:ligatures w14:val="none"/>
    </w:rPr>
  </w:style>
  <w:style w:type="paragraph" w:styleId="Ttulo4">
    <w:name w:val="heading 4"/>
    <w:basedOn w:val="Normal"/>
    <w:next w:val="Normal"/>
    <w:link w:val="Ttulo4Car"/>
    <w:unhideWhenUsed/>
    <w:qFormat/>
    <w:rsid w:val="00B136E4"/>
    <w:pPr>
      <w:keepNext/>
      <w:keepLines/>
      <w:spacing w:before="40" w:after="0" w:line="240" w:lineRule="auto"/>
      <w:outlineLvl w:val="3"/>
    </w:pPr>
    <w:rPr>
      <w:rFonts w:ascii="Calibri Light" w:eastAsia="Times New Roman" w:hAnsi="Calibri Light" w:cs="Times New Roman"/>
      <w:i/>
      <w:iCs/>
      <w:color w:val="2F5496"/>
      <w:kern w:val="0"/>
      <w:sz w:val="24"/>
      <w:szCs w:val="24"/>
      <w:lang w:val="es-ES" w:eastAsia="es-ES"/>
      <w14:ligatures w14:val="none"/>
    </w:rPr>
  </w:style>
  <w:style w:type="paragraph" w:styleId="Ttulo5">
    <w:name w:val="heading 5"/>
    <w:basedOn w:val="Normal"/>
    <w:next w:val="Normal"/>
    <w:link w:val="Ttulo5Car"/>
    <w:unhideWhenUsed/>
    <w:qFormat/>
    <w:rsid w:val="00B136E4"/>
    <w:pPr>
      <w:keepNext/>
      <w:keepLines/>
      <w:spacing w:before="200" w:after="0" w:line="240" w:lineRule="auto"/>
      <w:outlineLvl w:val="4"/>
    </w:pPr>
    <w:rPr>
      <w:rFonts w:ascii="Calibri Light" w:eastAsia="Times New Roman" w:hAnsi="Calibri Light" w:cs="Times New Roman"/>
      <w:color w:val="1F4D78"/>
      <w:kern w:val="0"/>
      <w:sz w:val="24"/>
      <w:szCs w:val="24"/>
      <w:lang w:val="es-ES" w:eastAsia="es-ES"/>
      <w14:ligatures w14:val="none"/>
    </w:rPr>
  </w:style>
  <w:style w:type="paragraph" w:styleId="Ttulo6">
    <w:name w:val="heading 6"/>
    <w:basedOn w:val="Normal"/>
    <w:next w:val="Normal"/>
    <w:link w:val="Ttulo6Car"/>
    <w:qFormat/>
    <w:rsid w:val="00B136E4"/>
    <w:pPr>
      <w:spacing w:before="240" w:after="60" w:line="240" w:lineRule="auto"/>
      <w:outlineLvl w:val="5"/>
    </w:pPr>
    <w:rPr>
      <w:rFonts w:ascii="Times New Roman" w:eastAsia="Times New Roman" w:hAnsi="Times New Roman" w:cs="Times New Roman"/>
      <w:b/>
      <w:bCs/>
      <w:kern w:val="0"/>
      <w:lang w:val="es-ES" w:eastAsia="es-ES"/>
      <w14:ligatures w14:val="none"/>
    </w:rPr>
  </w:style>
  <w:style w:type="paragraph" w:styleId="Ttulo7">
    <w:name w:val="heading 7"/>
    <w:basedOn w:val="Normal"/>
    <w:next w:val="Normal"/>
    <w:link w:val="Ttulo7Car"/>
    <w:qFormat/>
    <w:rsid w:val="00B136E4"/>
    <w:pPr>
      <w:spacing w:before="240" w:after="60" w:line="240" w:lineRule="auto"/>
      <w:outlineLvl w:val="6"/>
    </w:pPr>
    <w:rPr>
      <w:rFonts w:ascii="Times New Roman" w:eastAsia="Times New Roman" w:hAnsi="Times New Roman" w:cs="Times New Roman"/>
      <w:kern w:val="0"/>
      <w:sz w:val="24"/>
      <w:szCs w:val="24"/>
      <w:lang w:val="es-ES" w:eastAsia="es-ES"/>
      <w14:ligatures w14:val="none"/>
    </w:rPr>
  </w:style>
  <w:style w:type="paragraph" w:styleId="Ttulo8">
    <w:name w:val="heading 8"/>
    <w:basedOn w:val="Normal"/>
    <w:next w:val="Normal"/>
    <w:link w:val="Ttulo8Car"/>
    <w:qFormat/>
    <w:rsid w:val="00B136E4"/>
    <w:pPr>
      <w:keepNext/>
      <w:spacing w:after="0" w:line="240" w:lineRule="auto"/>
      <w:jc w:val="center"/>
      <w:outlineLvl w:val="7"/>
    </w:pPr>
    <w:rPr>
      <w:rFonts w:ascii="Verdana" w:eastAsia="Times New Roman" w:hAnsi="Verdana" w:cs="Times New Roman"/>
      <w:b/>
      <w:bCs/>
      <w:color w:val="333333"/>
      <w:kern w:val="0"/>
      <w:sz w:val="20"/>
      <w:szCs w:val="20"/>
      <w:lang w:val="es-ES" w:eastAsia="es-ES"/>
      <w14:ligatures w14:val="none"/>
    </w:rPr>
  </w:style>
  <w:style w:type="paragraph" w:styleId="Ttulo9">
    <w:name w:val="heading 9"/>
    <w:basedOn w:val="Normal"/>
    <w:next w:val="Normal"/>
    <w:link w:val="Ttulo9Car"/>
    <w:qFormat/>
    <w:rsid w:val="00B136E4"/>
    <w:pPr>
      <w:spacing w:before="240" w:after="60" w:line="240" w:lineRule="auto"/>
      <w:outlineLvl w:val="8"/>
    </w:pPr>
    <w:rPr>
      <w:rFonts w:ascii="Arial" w:eastAsia="Times New Roman" w:hAnsi="Arial" w:cs="Times New Roman"/>
      <w:kern w:val="0"/>
      <w:lang w:val="es-ES" w:eastAsia="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Car3,encabezado,En-tête 1.1,Titulo,Cover Page,Tit 1,Haut de page,Encabezado Car1 Car,Encabezado Car Car Car,Car6 Car Car Car,Car6 Car1 Car,Car6 Car,Car6"/>
    <w:basedOn w:val="Normal"/>
    <w:link w:val="EncabezadoCar"/>
    <w:unhideWhenUsed/>
    <w:rsid w:val="00757B36"/>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 Car3 Car,encabezado Car,En-tête 1.1 Car,Titulo Car,Cover Page Car,Tit 1 Car,Haut de page Car,Encabezado Car1 Car Car,Encabezado Car Car Car Car,Car6 Car Car Car Car"/>
    <w:basedOn w:val="Fuentedeprrafopredeter"/>
    <w:link w:val="Encabezado"/>
    <w:uiPriority w:val="99"/>
    <w:rsid w:val="00757B36"/>
  </w:style>
  <w:style w:type="paragraph" w:styleId="Piedepgina">
    <w:name w:val="footer"/>
    <w:aliases w:val="pie de página"/>
    <w:basedOn w:val="Normal"/>
    <w:link w:val="PiedepginaCar"/>
    <w:unhideWhenUsed/>
    <w:rsid w:val="00757B3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NORMAL,Bullet List,FooterText,numbered,Paragraphe de liste1,lp1,Lista vistosa - Énfasis 12,Normal1,Elabora,Lista vistosa - Énfasis 11,List Paragraph1,Use Case List Paragraph,Lista vistosa - Énfasis 13,Num Bullet 1,Párrafo de lista4,Ha,b"/>
    <w:basedOn w:val="Normal"/>
    <w:link w:val="PrrafodelistaCar"/>
    <w:uiPriority w:val="34"/>
    <w:qFormat/>
    <w:rsid w:val="00757B36"/>
    <w:pPr>
      <w:ind w:left="720"/>
      <w:contextualSpacing/>
    </w:pPr>
  </w:style>
  <w:style w:type="table" w:styleId="Tablaconcuadrcula">
    <w:name w:val="Table Grid"/>
    <w:basedOn w:val="Tablanormal"/>
    <w:uiPriority w:val="39"/>
    <w:rsid w:val="00AF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ítulo1,Title Char,Puesto1"/>
    <w:basedOn w:val="Normal"/>
    <w:next w:val="Normal"/>
    <w:link w:val="TtuloCar"/>
    <w:uiPriority w:val="1"/>
    <w:qFormat/>
    <w:rsid w:val="00FA42D8"/>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tuloCar">
    <w:name w:val="Título Car"/>
    <w:aliases w:val="Títulos Principales sin numeración Car,Título1 Car,Title Char Car,Puesto1 Car"/>
    <w:basedOn w:val="Fuentedeprrafopredeter"/>
    <w:link w:val="Ttulo"/>
    <w:uiPriority w:val="1"/>
    <w:rsid w:val="00FA42D8"/>
    <w:rPr>
      <w:rFonts w:asciiTheme="majorHAnsi" w:eastAsiaTheme="majorEastAsia" w:hAnsiTheme="majorHAnsi" w:cstheme="majorBidi"/>
      <w:spacing w:val="-10"/>
      <w:kern w:val="28"/>
      <w:sz w:val="56"/>
      <w:szCs w:val="56"/>
      <w14:ligatures w14:val="none"/>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uiPriority w:val="1"/>
    <w:qFormat/>
    <w:rsid w:val="00FA42D8"/>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basedOn w:val="Fuentedeprrafopredeter"/>
    <w:link w:val="Textoindependiente"/>
    <w:uiPriority w:val="1"/>
    <w:rsid w:val="00FA42D8"/>
    <w:rPr>
      <w:rFonts w:ascii="Arial MT" w:eastAsia="Arial MT" w:hAnsi="Arial MT" w:cs="Arial MT"/>
      <w:kern w:val="0"/>
      <w:sz w:val="24"/>
      <w:szCs w:val="24"/>
      <w:lang w:val="es-ES"/>
      <w14:ligatures w14:val="none"/>
    </w:rPr>
  </w:style>
  <w:style w:type="character" w:customStyle="1" w:styleId="PrrafodelistaCar">
    <w:name w:val="Párrafo de lista Car"/>
    <w:aliases w:val="NORMAL Car,Bullet List Car,FooterText Car,numbered Car,Paragraphe de liste1 Car,lp1 Car,Lista vistosa - Énfasis 12 Car,Normal1 Car,Elabora Car,Lista vistosa - Énfasis 11 Car,List Paragraph1 Car,Use Case List Paragraph Car,Ha Car"/>
    <w:link w:val="Prrafodelista"/>
    <w:uiPriority w:val="34"/>
    <w:qFormat/>
    <w:rsid w:val="000D5650"/>
  </w:style>
  <w:style w:type="paragraph" w:styleId="NormalWeb">
    <w:name w:val="Normal (Web)"/>
    <w:basedOn w:val="Normal"/>
    <w:link w:val="NormalWebCar"/>
    <w:uiPriority w:val="99"/>
    <w:unhideWhenUsed/>
    <w:qFormat/>
    <w:rsid w:val="000D5650"/>
    <w:pPr>
      <w:spacing w:before="100" w:beforeAutospacing="1" w:after="100" w:afterAutospacing="1" w:line="240" w:lineRule="auto"/>
    </w:pPr>
    <w:rPr>
      <w:rFonts w:ascii="Times New Roman" w:eastAsia="Times New Roman" w:hAnsi="Times New Roman" w:cs="Times New Roman"/>
      <w:kern w:val="0"/>
      <w:sz w:val="24"/>
      <w:szCs w:val="24"/>
      <w:lang w:eastAsia="es-CO"/>
    </w:rPr>
  </w:style>
  <w:style w:type="paragraph" w:styleId="Sinespaciado">
    <w:name w:val="No Spacing"/>
    <w:aliases w:val="Aries,k,Sin espaciado2,PONAL,No Spacing Car Car Car,No Spacing Car Car,Formato,A1"/>
    <w:link w:val="SinespaciadoCar"/>
    <w:uiPriority w:val="99"/>
    <w:qFormat/>
    <w:rsid w:val="000D5650"/>
    <w:pPr>
      <w:spacing w:after="0" w:line="240" w:lineRule="auto"/>
    </w:pPr>
  </w:style>
  <w:style w:type="paragraph" w:styleId="Textodeglobo">
    <w:name w:val="Balloon Text"/>
    <w:basedOn w:val="Normal"/>
    <w:link w:val="TextodegloboCar"/>
    <w:unhideWhenUsed/>
    <w:rsid w:val="000D565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0D5650"/>
    <w:rPr>
      <w:rFonts w:ascii="Segoe UI" w:hAnsi="Segoe UI" w:cs="Segoe UI"/>
      <w:sz w:val="18"/>
      <w:szCs w:val="18"/>
    </w:rPr>
  </w:style>
  <w:style w:type="character" w:customStyle="1" w:styleId="Mencinsinresolver2">
    <w:name w:val="Mención sin resolver2"/>
    <w:basedOn w:val="Fuentedeprrafopredeter"/>
    <w:uiPriority w:val="99"/>
    <w:semiHidden/>
    <w:unhideWhenUsed/>
    <w:rsid w:val="000D5650"/>
    <w:rPr>
      <w:color w:val="605E5C"/>
      <w:shd w:val="clear" w:color="auto" w:fill="E1DFDD"/>
    </w:rPr>
  </w:style>
  <w:style w:type="paragraph" w:styleId="Textonotapie">
    <w:name w:val="footnote text"/>
    <w:basedOn w:val="Normal"/>
    <w:link w:val="TextonotapieCar"/>
    <w:unhideWhenUsed/>
    <w:rsid w:val="000D5650"/>
    <w:pPr>
      <w:spacing w:after="0" w:line="240" w:lineRule="auto"/>
    </w:pPr>
    <w:rPr>
      <w:sz w:val="20"/>
      <w:szCs w:val="20"/>
    </w:rPr>
  </w:style>
  <w:style w:type="character" w:customStyle="1" w:styleId="TextonotapieCar">
    <w:name w:val="Texto nota pie Car"/>
    <w:basedOn w:val="Fuentedeprrafopredeter"/>
    <w:link w:val="Textonotapie"/>
    <w:rsid w:val="000D5650"/>
    <w:rPr>
      <w:sz w:val="20"/>
      <w:szCs w:val="20"/>
    </w:rPr>
  </w:style>
  <w:style w:type="character" w:styleId="Refdenotaalpie">
    <w:name w:val="footnote reference"/>
    <w:basedOn w:val="Fuentedeprrafopredeter"/>
    <w:unhideWhenUsed/>
    <w:rsid w:val="000D5650"/>
    <w:rPr>
      <w:vertAlign w:val="superscript"/>
    </w:rPr>
  </w:style>
  <w:style w:type="character" w:customStyle="1" w:styleId="Ttulo1Car">
    <w:name w:val="Título 1 Car"/>
    <w:aliases w:val="título 1 Car,Pregunta Car,MT1 Car,Edgar 1 Car,Título 1-BCN Car,Document Header1 Car,Nombre Proyecto Car,(TITULO) Car,h1 Car,II+ Car,I Car,h11 Car,II+1 Car,I1 Car,AL Título 1 Car,Title1 Car,Title1 AL Car,Gesamzüberschrift Car,H1 Car,h12 Car"/>
    <w:basedOn w:val="Fuentedeprrafopredeter"/>
    <w:link w:val="Ttulo1"/>
    <w:rsid w:val="00B136E4"/>
    <w:rPr>
      <w:rFonts w:ascii="Arial" w:eastAsia="Times New Roman" w:hAnsi="Arial" w:cs="Arial"/>
      <w:b/>
      <w:kern w:val="0"/>
      <w:sz w:val="20"/>
      <w:szCs w:val="20"/>
      <w:lang w:eastAsia="es-ES"/>
      <w14:ligatures w14:val="none"/>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h21 Car,A2 Car"/>
    <w:basedOn w:val="Fuentedeprrafopredeter"/>
    <w:link w:val="Ttulo2"/>
    <w:rsid w:val="00B136E4"/>
    <w:rPr>
      <w:rFonts w:ascii="Arial" w:eastAsia="Times New Roman" w:hAnsi="Arial" w:cs="Arial"/>
      <w:b/>
      <w:bCs/>
      <w:iCs/>
      <w:kern w:val="0"/>
      <w:sz w:val="20"/>
      <w:szCs w:val="20"/>
      <w:lang w:eastAsia="es-ES"/>
      <w14:ligatures w14:val="none"/>
    </w:rPr>
  </w:style>
  <w:style w:type="character" w:customStyle="1" w:styleId="Ttulo3Car">
    <w:name w:val="Título 3 Car"/>
    <w:basedOn w:val="Fuentedeprrafopredeter"/>
    <w:link w:val="Ttulo3"/>
    <w:rsid w:val="00B136E4"/>
    <w:rPr>
      <w:rFonts w:ascii="Arial" w:eastAsia="Times New Roman" w:hAnsi="Arial" w:cs="Arial"/>
      <w:b/>
      <w:kern w:val="0"/>
      <w:sz w:val="20"/>
      <w:szCs w:val="20"/>
      <w:lang w:eastAsia="es-ES"/>
      <w14:ligatures w14:val="none"/>
    </w:rPr>
  </w:style>
  <w:style w:type="character" w:customStyle="1" w:styleId="Ttulo4Car">
    <w:name w:val="Título 4 Car"/>
    <w:basedOn w:val="Fuentedeprrafopredeter"/>
    <w:link w:val="Ttulo4"/>
    <w:rsid w:val="00B136E4"/>
    <w:rPr>
      <w:rFonts w:ascii="Calibri Light" w:eastAsia="Times New Roman" w:hAnsi="Calibri Light" w:cs="Times New Roman"/>
      <w:i/>
      <w:iCs/>
      <w:color w:val="2F5496"/>
      <w:kern w:val="0"/>
      <w:sz w:val="24"/>
      <w:szCs w:val="24"/>
      <w:lang w:val="es-ES" w:eastAsia="es-ES"/>
      <w14:ligatures w14:val="none"/>
    </w:rPr>
  </w:style>
  <w:style w:type="character" w:customStyle="1" w:styleId="Ttulo5Car">
    <w:name w:val="Título 5 Car"/>
    <w:basedOn w:val="Fuentedeprrafopredeter"/>
    <w:link w:val="Ttulo5"/>
    <w:rsid w:val="00B136E4"/>
    <w:rPr>
      <w:rFonts w:ascii="Calibri Light" w:eastAsia="Times New Roman" w:hAnsi="Calibri Light" w:cs="Times New Roman"/>
      <w:color w:val="1F4D78"/>
      <w:kern w:val="0"/>
      <w:sz w:val="24"/>
      <w:szCs w:val="24"/>
      <w:lang w:val="es-ES" w:eastAsia="es-ES"/>
      <w14:ligatures w14:val="none"/>
    </w:rPr>
  </w:style>
  <w:style w:type="character" w:customStyle="1" w:styleId="Ttulo6Car">
    <w:name w:val="Título 6 Car"/>
    <w:basedOn w:val="Fuentedeprrafopredeter"/>
    <w:link w:val="Ttulo6"/>
    <w:rsid w:val="00B136E4"/>
    <w:rPr>
      <w:rFonts w:ascii="Times New Roman" w:eastAsia="Times New Roman" w:hAnsi="Times New Roman" w:cs="Times New Roman"/>
      <w:b/>
      <w:bCs/>
      <w:kern w:val="0"/>
      <w:lang w:val="es-ES" w:eastAsia="es-ES"/>
      <w14:ligatures w14:val="none"/>
    </w:rPr>
  </w:style>
  <w:style w:type="character" w:customStyle="1" w:styleId="Ttulo7Car">
    <w:name w:val="Título 7 Car"/>
    <w:basedOn w:val="Fuentedeprrafopredeter"/>
    <w:link w:val="Ttulo7"/>
    <w:rsid w:val="00B136E4"/>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B136E4"/>
    <w:rPr>
      <w:rFonts w:ascii="Verdana" w:eastAsia="Times New Roman" w:hAnsi="Verdana" w:cs="Times New Roman"/>
      <w:b/>
      <w:bCs/>
      <w:color w:val="333333"/>
      <w:kern w:val="0"/>
      <w:sz w:val="20"/>
      <w:szCs w:val="20"/>
      <w:lang w:val="es-ES" w:eastAsia="es-ES"/>
      <w14:ligatures w14:val="none"/>
    </w:rPr>
  </w:style>
  <w:style w:type="character" w:customStyle="1" w:styleId="Ttulo9Car">
    <w:name w:val="Título 9 Car"/>
    <w:basedOn w:val="Fuentedeprrafopredeter"/>
    <w:link w:val="Ttulo9"/>
    <w:rsid w:val="00B136E4"/>
    <w:rPr>
      <w:rFonts w:ascii="Arial" w:eastAsia="Times New Roman" w:hAnsi="Arial" w:cs="Times New Roman"/>
      <w:kern w:val="0"/>
      <w:lang w:val="es-ES" w:eastAsia="es-ES"/>
      <w14:ligatures w14:val="none"/>
    </w:rPr>
  </w:style>
  <w:style w:type="character" w:customStyle="1" w:styleId="Mencinsinresolver3">
    <w:name w:val="Mención sin resolver3"/>
    <w:uiPriority w:val="99"/>
    <w:semiHidden/>
    <w:unhideWhenUsed/>
    <w:rsid w:val="00B136E4"/>
    <w:rPr>
      <w:color w:val="605E5C"/>
      <w:shd w:val="clear" w:color="auto" w:fill="E1DFDD"/>
    </w:rPr>
  </w:style>
  <w:style w:type="paragraph" w:styleId="Sangra3detindependiente">
    <w:name w:val="Body Text Indent 3"/>
    <w:basedOn w:val="Normal"/>
    <w:link w:val="Sangra3detindependienteCar"/>
    <w:unhideWhenUsed/>
    <w:rsid w:val="00B136E4"/>
    <w:pPr>
      <w:spacing w:after="120"/>
      <w:ind w:left="283"/>
    </w:pPr>
    <w:rPr>
      <w:rFonts w:ascii="Calibri" w:eastAsia="Calibri" w:hAnsi="Calibri" w:cs="Times New Roman"/>
      <w:sz w:val="16"/>
      <w:szCs w:val="16"/>
      <w14:ligatures w14:val="none"/>
    </w:rPr>
  </w:style>
  <w:style w:type="character" w:customStyle="1" w:styleId="Sangra3detindependienteCar">
    <w:name w:val="Sangría 3 de t. independiente Car"/>
    <w:basedOn w:val="Fuentedeprrafopredeter"/>
    <w:link w:val="Sangra3detindependiente"/>
    <w:rsid w:val="00B136E4"/>
    <w:rPr>
      <w:rFonts w:ascii="Calibri" w:eastAsia="Calibri" w:hAnsi="Calibri" w:cs="Times New Roman"/>
      <w:sz w:val="16"/>
      <w:szCs w:val="16"/>
      <w14:ligatures w14:val="none"/>
    </w:rPr>
  </w:style>
  <w:style w:type="paragraph" w:customStyle="1" w:styleId="Prrafodelista1">
    <w:name w:val="Párrafo de lista1"/>
    <w:basedOn w:val="Normal"/>
    <w:qFormat/>
    <w:rsid w:val="00B136E4"/>
    <w:pPr>
      <w:suppressAutoHyphens/>
      <w:spacing w:after="0" w:line="240" w:lineRule="auto"/>
      <w:ind w:left="708"/>
    </w:pPr>
    <w:rPr>
      <w:rFonts w:ascii="Times New Roman" w:eastAsia="Times New Roman" w:hAnsi="Times New Roman" w:cs="Times New Roman"/>
      <w:kern w:val="0"/>
      <w:sz w:val="24"/>
      <w:szCs w:val="24"/>
      <w:lang w:eastAsia="ar-SA"/>
      <w14:ligatures w14:val="none"/>
    </w:rPr>
  </w:style>
  <w:style w:type="paragraph" w:styleId="Sangradetextonormal">
    <w:name w:val="Body Text Indent"/>
    <w:basedOn w:val="Normal"/>
    <w:link w:val="SangradetextonormalCar"/>
    <w:rsid w:val="00B136E4"/>
    <w:pPr>
      <w:suppressAutoHyphens/>
      <w:spacing w:after="120" w:line="240" w:lineRule="auto"/>
      <w:ind w:left="283"/>
    </w:pPr>
    <w:rPr>
      <w:rFonts w:ascii="Times New Roman" w:eastAsia="Times New Roman" w:hAnsi="Times New Roman" w:cs="Times New Roman"/>
      <w:kern w:val="0"/>
      <w:sz w:val="20"/>
      <w:szCs w:val="20"/>
      <w:lang w:val="es-ES" w:eastAsia="es-ES"/>
      <w14:ligatures w14:val="none"/>
    </w:rPr>
  </w:style>
  <w:style w:type="character" w:customStyle="1" w:styleId="SangradetextonormalCar">
    <w:name w:val="Sangría de texto normal Car"/>
    <w:basedOn w:val="Fuentedeprrafopredeter"/>
    <w:link w:val="Sangradetextonormal"/>
    <w:rsid w:val="00B136E4"/>
    <w:rPr>
      <w:rFonts w:ascii="Times New Roman" w:eastAsia="Times New Roman" w:hAnsi="Times New Roman" w:cs="Times New Roman"/>
      <w:kern w:val="0"/>
      <w:sz w:val="20"/>
      <w:szCs w:val="20"/>
      <w:lang w:val="es-ES" w:eastAsia="es-ES"/>
      <w14:ligatures w14:val="none"/>
    </w:rPr>
  </w:style>
  <w:style w:type="character" w:styleId="Nmerodepgina">
    <w:name w:val="page number"/>
    <w:aliases w:val="AL Número de página,Número de página AL"/>
    <w:rsid w:val="00B136E4"/>
  </w:style>
  <w:style w:type="paragraph" w:styleId="Textoindependiente3">
    <w:name w:val="Body Text 3"/>
    <w:basedOn w:val="Normal"/>
    <w:link w:val="Textoindependiente3Car"/>
    <w:rsid w:val="00B136E4"/>
    <w:pPr>
      <w:spacing w:after="120" w:line="240" w:lineRule="auto"/>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B136E4"/>
    <w:rPr>
      <w:rFonts w:ascii="Times New Roman" w:eastAsia="Times New Roman" w:hAnsi="Times New Roman" w:cs="Times New Roman"/>
      <w:kern w:val="0"/>
      <w:sz w:val="16"/>
      <w:szCs w:val="16"/>
      <w:lang w:val="es-ES" w:eastAsia="es-ES"/>
      <w14:ligatures w14:val="none"/>
    </w:rPr>
  </w:style>
  <w:style w:type="paragraph" w:styleId="Sangra2detindependiente">
    <w:name w:val="Body Text Indent 2"/>
    <w:basedOn w:val="Normal"/>
    <w:link w:val="Sangra2detindependienteCar"/>
    <w:rsid w:val="00B136E4"/>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sid w:val="00B136E4"/>
    <w:rPr>
      <w:rFonts w:ascii="Times New Roman" w:eastAsia="Times New Roman" w:hAnsi="Times New Roman" w:cs="Times New Roman"/>
      <w:kern w:val="0"/>
      <w:sz w:val="24"/>
      <w:szCs w:val="24"/>
      <w:lang w:val="es-ES" w:eastAsia="es-ES"/>
      <w14:ligatures w14:val="none"/>
    </w:rPr>
  </w:style>
  <w:style w:type="paragraph" w:styleId="Textoindependiente2">
    <w:name w:val="Body Text 2"/>
    <w:aliases w:val="Car3,Car Car, Car2, Car2 Car Car Car"/>
    <w:basedOn w:val="Normal"/>
    <w:link w:val="Textoindependiente2Car"/>
    <w:rsid w:val="00B136E4"/>
    <w:pPr>
      <w:spacing w:after="120" w:line="48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2Car">
    <w:name w:val="Texto independiente 2 Car"/>
    <w:aliases w:val="Car3 Car,Car Car Car, Car2 Car, Car2 Car Car Car Car"/>
    <w:basedOn w:val="Fuentedeprrafopredeter"/>
    <w:link w:val="Textoindependiente2"/>
    <w:rsid w:val="00B136E4"/>
    <w:rPr>
      <w:rFonts w:ascii="Times New Roman" w:eastAsia="Times New Roman" w:hAnsi="Times New Roman" w:cs="Times New Roman"/>
      <w:kern w:val="0"/>
      <w:sz w:val="24"/>
      <w:szCs w:val="24"/>
      <w:lang w:val="es-ES" w:eastAsia="es-ES"/>
      <w14:ligatures w14:val="none"/>
    </w:rPr>
  </w:style>
  <w:style w:type="paragraph" w:customStyle="1" w:styleId="cuerpo1">
    <w:name w:val="cuerpo1"/>
    <w:basedOn w:val="Normal"/>
    <w:rsid w:val="00B136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kern w:val="0"/>
      <w:sz w:val="24"/>
      <w:szCs w:val="20"/>
      <w:lang w:val="es-ES_tradnl" w:eastAsia="es-ES"/>
      <w14:ligatures w14:val="none"/>
    </w:rPr>
  </w:style>
  <w:style w:type="paragraph" w:styleId="Textocomentario">
    <w:name w:val="annotation text"/>
    <w:aliases w:val="Comentario"/>
    <w:basedOn w:val="Normal"/>
    <w:link w:val="TextocomentarioCar"/>
    <w:qFormat/>
    <w:rsid w:val="00B136E4"/>
    <w:pPr>
      <w:widowControl w:val="0"/>
      <w:spacing w:after="0" w:line="240" w:lineRule="auto"/>
    </w:pPr>
    <w:rPr>
      <w:rFonts w:ascii="Times New Roman" w:eastAsia="Times New Roman" w:hAnsi="Times New Roman" w:cs="Times New Roman"/>
      <w:kern w:val="0"/>
      <w:sz w:val="20"/>
      <w:szCs w:val="20"/>
      <w:lang w:val="es-ES" w:eastAsia="es-MX"/>
      <w14:ligatures w14:val="none"/>
    </w:rPr>
  </w:style>
  <w:style w:type="character" w:customStyle="1" w:styleId="TextocomentarioCar">
    <w:name w:val="Texto comentario Car"/>
    <w:aliases w:val="Comentario Car"/>
    <w:basedOn w:val="Fuentedeprrafopredeter"/>
    <w:link w:val="Textocomentario"/>
    <w:rsid w:val="00B136E4"/>
    <w:rPr>
      <w:rFonts w:ascii="Times New Roman" w:eastAsia="Times New Roman" w:hAnsi="Times New Roman" w:cs="Times New Roman"/>
      <w:kern w:val="0"/>
      <w:sz w:val="20"/>
      <w:szCs w:val="20"/>
      <w:lang w:val="es-ES" w:eastAsia="es-MX"/>
      <w14:ligatures w14:val="none"/>
    </w:rPr>
  </w:style>
  <w:style w:type="paragraph" w:styleId="Textodebloque">
    <w:name w:val="Block Text"/>
    <w:basedOn w:val="Normal"/>
    <w:rsid w:val="00B136E4"/>
    <w:pPr>
      <w:tabs>
        <w:tab w:val="left" w:pos="426"/>
      </w:tabs>
      <w:spacing w:after="0" w:line="240" w:lineRule="auto"/>
      <w:ind w:left="360" w:right="99"/>
      <w:jc w:val="both"/>
    </w:pPr>
    <w:rPr>
      <w:rFonts w:ascii="Arial" w:eastAsia="Times New Roman" w:hAnsi="Arial" w:cs="Arial"/>
      <w:color w:val="000000"/>
      <w:kern w:val="0"/>
      <w:lang w:val="es-ES_tradnl" w:eastAsia="es-ES"/>
      <w14:ligatures w14:val="none"/>
    </w:rPr>
  </w:style>
  <w:style w:type="paragraph" w:customStyle="1" w:styleId="CharCarCarCarCar">
    <w:name w:val="Char Car Car Car Car"/>
    <w:basedOn w:val="Normal"/>
    <w:rsid w:val="00B136E4"/>
    <w:pPr>
      <w:spacing w:line="240" w:lineRule="exact"/>
    </w:pPr>
    <w:rPr>
      <w:rFonts w:ascii="Verdana" w:eastAsia="Times New Roman" w:hAnsi="Verdana" w:cs="Times New Roman"/>
      <w:kern w:val="0"/>
      <w:sz w:val="20"/>
      <w:szCs w:val="20"/>
      <w:lang w:val="en-US"/>
      <w14:ligatures w14:val="none"/>
    </w:rPr>
  </w:style>
  <w:style w:type="paragraph" w:styleId="TDC1">
    <w:name w:val="toc 1"/>
    <w:basedOn w:val="Normal"/>
    <w:next w:val="Normal"/>
    <w:autoRedefine/>
    <w:uiPriority w:val="39"/>
    <w:rsid w:val="00B136E4"/>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angra3detindependiente1">
    <w:name w:val="Sangría 3 de t.independiente1"/>
    <w:basedOn w:val="Normal"/>
    <w:rsid w:val="00B136E4"/>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customStyle="1" w:styleId="CarCar6">
    <w:name w:val="Car Car6"/>
    <w:basedOn w:val="Normal"/>
    <w:rsid w:val="00B136E4"/>
    <w:pPr>
      <w:spacing w:line="240" w:lineRule="exact"/>
    </w:pPr>
    <w:rPr>
      <w:rFonts w:ascii="Verdana" w:eastAsia="Times New Roman" w:hAnsi="Verdana" w:cs="Verdana"/>
      <w:kern w:val="0"/>
      <w:sz w:val="20"/>
      <w:szCs w:val="20"/>
      <w14:ligatures w14:val="none"/>
    </w:rPr>
  </w:style>
  <w:style w:type="paragraph" w:customStyle="1" w:styleId="western">
    <w:name w:val="western"/>
    <w:basedOn w:val="Normal"/>
    <w:rsid w:val="00B136E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Default">
    <w:name w:val="Default"/>
    <w:link w:val="DefaultCar"/>
    <w:qFormat/>
    <w:rsid w:val="00B136E4"/>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styleId="Mapadeldocumento">
    <w:name w:val="Document Map"/>
    <w:basedOn w:val="Normal"/>
    <w:link w:val="MapadeldocumentoCar"/>
    <w:semiHidden/>
    <w:rsid w:val="00B136E4"/>
    <w:pPr>
      <w:shd w:val="clear" w:color="auto" w:fill="000080"/>
      <w:spacing w:after="0" w:line="240" w:lineRule="auto"/>
    </w:pPr>
    <w:rPr>
      <w:rFonts w:ascii="Tahoma" w:eastAsia="Times New Roman" w:hAnsi="Tahoma" w:cs="Tahoma"/>
      <w:kern w:val="0"/>
      <w:sz w:val="20"/>
      <w:szCs w:val="20"/>
      <w:lang w:val="es-ES" w:eastAsia="es-ES"/>
      <w14:ligatures w14:val="none"/>
    </w:rPr>
  </w:style>
  <w:style w:type="character" w:customStyle="1" w:styleId="MapadeldocumentoCar">
    <w:name w:val="Mapa del documento Car"/>
    <w:basedOn w:val="Fuentedeprrafopredeter"/>
    <w:link w:val="Mapadeldocumento"/>
    <w:semiHidden/>
    <w:rsid w:val="00B136E4"/>
    <w:rPr>
      <w:rFonts w:ascii="Tahoma" w:eastAsia="Times New Roman" w:hAnsi="Tahoma" w:cs="Tahoma"/>
      <w:kern w:val="0"/>
      <w:sz w:val="20"/>
      <w:szCs w:val="20"/>
      <w:shd w:val="clear" w:color="auto" w:fill="000080"/>
      <w:lang w:val="es-ES" w:eastAsia="es-ES"/>
      <w14:ligatures w14:val="none"/>
    </w:rPr>
  </w:style>
  <w:style w:type="paragraph" w:styleId="Textosinformato">
    <w:name w:val="Plain Text"/>
    <w:basedOn w:val="Normal"/>
    <w:link w:val="TextosinformatoCar"/>
    <w:rsid w:val="00B136E4"/>
    <w:pPr>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sinformatoCar">
    <w:name w:val="Texto sin formato Car"/>
    <w:basedOn w:val="Fuentedeprrafopredeter"/>
    <w:link w:val="Textosinformato"/>
    <w:rsid w:val="00B136E4"/>
    <w:rPr>
      <w:rFonts w:ascii="Courier New" w:eastAsia="Times New Roman" w:hAnsi="Courier New" w:cs="Courier New"/>
      <w:kern w:val="0"/>
      <w:sz w:val="20"/>
      <w:szCs w:val="20"/>
      <w:lang w:val="es-ES" w:eastAsia="es-ES"/>
      <w14:ligatures w14:val="none"/>
    </w:rPr>
  </w:style>
  <w:style w:type="character" w:customStyle="1" w:styleId="textonavy1">
    <w:name w:val="texto_navy1"/>
    <w:rsid w:val="00B136E4"/>
    <w:rPr>
      <w:color w:val="000080"/>
    </w:rPr>
  </w:style>
  <w:style w:type="paragraph" w:styleId="TtuloTDC">
    <w:name w:val="TOC Heading"/>
    <w:basedOn w:val="Ttulo1"/>
    <w:next w:val="Normal"/>
    <w:uiPriority w:val="39"/>
    <w:qFormat/>
    <w:rsid w:val="00B136E4"/>
    <w:pPr>
      <w:keepLines/>
      <w:spacing w:before="240" w:line="259" w:lineRule="auto"/>
      <w:jc w:val="left"/>
      <w:outlineLvl w:val="9"/>
    </w:pPr>
    <w:rPr>
      <w:rFonts w:ascii="Calibri Light" w:hAnsi="Calibri Light" w:cs="Times New Roman"/>
      <w:b w:val="0"/>
      <w:bCs/>
      <w:color w:val="2E74B5"/>
      <w:sz w:val="32"/>
      <w:szCs w:val="32"/>
      <w:lang w:val="en-US" w:eastAsia="en-US"/>
    </w:rPr>
  </w:style>
  <w:style w:type="paragraph" w:styleId="TDC2">
    <w:name w:val="toc 2"/>
    <w:basedOn w:val="Normal"/>
    <w:next w:val="Normal"/>
    <w:autoRedefine/>
    <w:uiPriority w:val="39"/>
    <w:rsid w:val="00B136E4"/>
    <w:pPr>
      <w:spacing w:after="0" w:line="240" w:lineRule="auto"/>
      <w:ind w:left="240"/>
    </w:pPr>
    <w:rPr>
      <w:rFonts w:ascii="Times New Roman" w:eastAsia="Times New Roman" w:hAnsi="Times New Roman" w:cs="Times New Roman"/>
      <w:kern w:val="0"/>
      <w:sz w:val="24"/>
      <w:szCs w:val="24"/>
      <w:lang w:val="es-ES" w:eastAsia="es-ES"/>
      <w14:ligatures w14:val="none"/>
    </w:rPr>
  </w:style>
  <w:style w:type="paragraph" w:styleId="TDC3">
    <w:name w:val="toc 3"/>
    <w:basedOn w:val="Normal"/>
    <w:next w:val="Normal"/>
    <w:autoRedefine/>
    <w:uiPriority w:val="39"/>
    <w:rsid w:val="00B136E4"/>
    <w:pPr>
      <w:spacing w:after="0" w:line="240" w:lineRule="auto"/>
      <w:ind w:left="480"/>
    </w:pPr>
    <w:rPr>
      <w:rFonts w:ascii="Times New Roman" w:eastAsia="Times New Roman" w:hAnsi="Times New Roman" w:cs="Times New Roman"/>
      <w:kern w:val="0"/>
      <w:sz w:val="24"/>
      <w:szCs w:val="24"/>
      <w:lang w:val="es-ES" w:eastAsia="es-ES"/>
      <w14:ligatures w14:val="none"/>
    </w:rPr>
  </w:style>
  <w:style w:type="paragraph" w:customStyle="1" w:styleId="FR1">
    <w:name w:val="FR1"/>
    <w:link w:val="FR1Car"/>
    <w:rsid w:val="00B136E4"/>
    <w:pPr>
      <w:widowControl w:val="0"/>
      <w:autoSpaceDE w:val="0"/>
      <w:autoSpaceDN w:val="0"/>
      <w:adjustRightInd w:val="0"/>
      <w:spacing w:after="0" w:line="300" w:lineRule="auto"/>
      <w:jc w:val="both"/>
    </w:pPr>
    <w:rPr>
      <w:rFonts w:ascii="Times New Roman" w:eastAsia="Times New Roman" w:hAnsi="Times New Roman" w:cs="Times New Roman"/>
      <w:kern w:val="0"/>
      <w:lang w:val="es-ES_tradnl" w:eastAsia="es-ES"/>
      <w14:ligatures w14:val="none"/>
    </w:rPr>
  </w:style>
  <w:style w:type="character" w:customStyle="1" w:styleId="FR1Car">
    <w:name w:val="FR1 Car"/>
    <w:link w:val="FR1"/>
    <w:rsid w:val="00B136E4"/>
    <w:rPr>
      <w:rFonts w:ascii="Times New Roman" w:eastAsia="Times New Roman" w:hAnsi="Times New Roman" w:cs="Times New Roman"/>
      <w:kern w:val="0"/>
      <w:lang w:val="es-ES_tradnl" w:eastAsia="es-ES"/>
      <w14:ligatures w14:val="none"/>
    </w:rPr>
  </w:style>
  <w:style w:type="character" w:customStyle="1" w:styleId="SinespaciadoCar">
    <w:name w:val="Sin espaciado Car"/>
    <w:aliases w:val="Aries Car,k Car,Sin espaciado2 Car,PONAL Car,No Spacing Car Car Car Car,No Spacing Car Car Car1,Formato Car,A1 Car"/>
    <w:link w:val="Sinespaciado"/>
    <w:uiPriority w:val="99"/>
    <w:rsid w:val="00B136E4"/>
  </w:style>
  <w:style w:type="character" w:customStyle="1" w:styleId="NormalWebCar">
    <w:name w:val="Normal (Web) Car"/>
    <w:link w:val="NormalWeb"/>
    <w:uiPriority w:val="99"/>
    <w:rsid w:val="00B136E4"/>
    <w:rPr>
      <w:rFonts w:ascii="Times New Roman" w:eastAsia="Times New Roman" w:hAnsi="Times New Roman" w:cs="Times New Roman"/>
      <w:kern w:val="0"/>
      <w:sz w:val="24"/>
      <w:szCs w:val="24"/>
      <w:lang w:eastAsia="es-CO"/>
    </w:rPr>
  </w:style>
  <w:style w:type="paragraph" w:customStyle="1" w:styleId="Sombreadomedio1-nfasis11">
    <w:name w:val="Sombreado medio 1 - Énfasis 11"/>
    <w:link w:val="Sombreadomedio1-nfasis1Car"/>
    <w:qFormat/>
    <w:rsid w:val="00B136E4"/>
    <w:pPr>
      <w:spacing w:after="0" w:line="240" w:lineRule="auto"/>
    </w:pPr>
    <w:rPr>
      <w:rFonts w:ascii="Calibri" w:eastAsia="Calibri" w:hAnsi="Calibri" w:cs="Times New Roman"/>
      <w:kern w:val="0"/>
      <w14:ligatures w14:val="none"/>
    </w:rPr>
  </w:style>
  <w:style w:type="character" w:customStyle="1" w:styleId="Sombreadomedio1-nfasis1Car">
    <w:name w:val="Sombreado medio 1 - Énfasis 1 Car"/>
    <w:link w:val="Sombreadomedio1-nfasis11"/>
    <w:rsid w:val="00B136E4"/>
    <w:rPr>
      <w:rFonts w:ascii="Calibri" w:eastAsia="Calibri" w:hAnsi="Calibri" w:cs="Times New Roman"/>
      <w:kern w:val="0"/>
      <w14:ligatures w14:val="none"/>
    </w:rPr>
  </w:style>
  <w:style w:type="paragraph" w:customStyle="1" w:styleId="NormalArial">
    <w:name w:val="Normal + Arial"/>
    <w:aliases w:val="normal + arial,10 pt,Negrita,Justificado,Centrado,Normal + (Latina) Verdana,9 pt"/>
    <w:basedOn w:val="Normal"/>
    <w:link w:val="NormalArialCar"/>
    <w:rsid w:val="00B136E4"/>
    <w:pPr>
      <w:spacing w:after="0" w:line="240" w:lineRule="auto"/>
      <w:jc w:val="both"/>
    </w:pPr>
    <w:rPr>
      <w:rFonts w:ascii="Arial" w:eastAsia="Times New Roman" w:hAnsi="Arial" w:cs="Times New Roman"/>
      <w:kern w:val="0"/>
      <w:lang w:val="x-none" w:eastAsia="x-none"/>
      <w14:ligatures w14:val="none"/>
    </w:rPr>
  </w:style>
  <w:style w:type="character" w:customStyle="1" w:styleId="NormalArialCar">
    <w:name w:val="Normal + Arial Car"/>
    <w:aliases w:val="normal + arial Car"/>
    <w:link w:val="NormalArial"/>
    <w:rsid w:val="00B136E4"/>
    <w:rPr>
      <w:rFonts w:ascii="Arial" w:eastAsia="Times New Roman" w:hAnsi="Arial" w:cs="Times New Roman"/>
      <w:kern w:val="0"/>
      <w:lang w:val="x-none" w:eastAsia="x-none"/>
      <w14:ligatures w14:val="none"/>
    </w:rPr>
  </w:style>
  <w:style w:type="paragraph" w:styleId="Revisin">
    <w:name w:val="Revision"/>
    <w:hidden/>
    <w:uiPriority w:val="99"/>
    <w:semiHidden/>
    <w:rsid w:val="00B136E4"/>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escripcin">
    <w:name w:val="caption"/>
    <w:basedOn w:val="Normal"/>
    <w:next w:val="Normal"/>
    <w:semiHidden/>
    <w:unhideWhenUsed/>
    <w:qFormat/>
    <w:rsid w:val="00B136E4"/>
    <w:pPr>
      <w:suppressAutoHyphens/>
      <w:spacing w:after="200" w:line="240" w:lineRule="auto"/>
    </w:pPr>
    <w:rPr>
      <w:rFonts w:ascii="Times New Roman" w:eastAsia="Times New Roman" w:hAnsi="Times New Roman" w:cs="Times New Roman"/>
      <w:i/>
      <w:iCs/>
      <w:color w:val="44546A"/>
      <w:kern w:val="0"/>
      <w:sz w:val="18"/>
      <w:szCs w:val="18"/>
      <w:lang w:eastAsia="ar-SA"/>
      <w14:ligatures w14:val="none"/>
    </w:rPr>
  </w:style>
  <w:style w:type="paragraph" w:customStyle="1" w:styleId="Sangra3detindependiente10">
    <w:name w:val="Sangría 3 de t. independiente1"/>
    <w:basedOn w:val="Normal"/>
    <w:rsid w:val="00B136E4"/>
    <w:pPr>
      <w:suppressAutoHyphens/>
      <w:spacing w:after="0" w:line="240" w:lineRule="auto"/>
      <w:ind w:firstLine="2100"/>
      <w:jc w:val="both"/>
    </w:pPr>
    <w:rPr>
      <w:rFonts w:ascii="Comic Sans MS" w:eastAsia="Times New Roman" w:hAnsi="Comic Sans MS" w:cs="Comic Sans MS"/>
      <w:kern w:val="0"/>
      <w:sz w:val="24"/>
      <w:szCs w:val="24"/>
      <w:lang w:eastAsia="ar-SA"/>
      <w14:ligatures w14:val="none"/>
    </w:rPr>
  </w:style>
  <w:style w:type="character" w:customStyle="1" w:styleId="DefaultCar">
    <w:name w:val="Default Car"/>
    <w:link w:val="Default"/>
    <w:locked/>
    <w:rsid w:val="00B136E4"/>
    <w:rPr>
      <w:rFonts w:ascii="Arial" w:eastAsia="Times New Roman" w:hAnsi="Arial" w:cs="Arial"/>
      <w:color w:val="000000"/>
      <w:kern w:val="0"/>
      <w:sz w:val="24"/>
      <w:szCs w:val="24"/>
      <w:lang w:val="es-ES" w:eastAsia="es-ES"/>
      <w14:ligatures w14:val="none"/>
    </w:rPr>
  </w:style>
  <w:style w:type="character" w:styleId="Refdecomentario">
    <w:name w:val="annotation reference"/>
    <w:unhideWhenUsed/>
    <w:rsid w:val="00B136E4"/>
    <w:rPr>
      <w:sz w:val="16"/>
      <w:szCs w:val="16"/>
    </w:rPr>
  </w:style>
  <w:style w:type="paragraph" w:styleId="Asuntodelcomentario">
    <w:name w:val="annotation subject"/>
    <w:basedOn w:val="Textocomentario"/>
    <w:next w:val="Textocomentario"/>
    <w:link w:val="AsuntodelcomentarioCar"/>
    <w:unhideWhenUsed/>
    <w:rsid w:val="00B136E4"/>
    <w:pPr>
      <w:widowControl/>
    </w:pPr>
    <w:rPr>
      <w:b/>
      <w:bCs/>
      <w:lang w:eastAsia="es-ES"/>
    </w:rPr>
  </w:style>
  <w:style w:type="character" w:customStyle="1" w:styleId="AsuntodelcomentarioCar">
    <w:name w:val="Asunto del comentario Car"/>
    <w:basedOn w:val="TextocomentarioCar"/>
    <w:link w:val="Asuntodelcomentario"/>
    <w:rsid w:val="00B136E4"/>
    <w:rPr>
      <w:rFonts w:ascii="Times New Roman" w:eastAsia="Times New Roman" w:hAnsi="Times New Roman" w:cs="Times New Roman"/>
      <w:b/>
      <w:bCs/>
      <w:kern w:val="0"/>
      <w:sz w:val="20"/>
      <w:szCs w:val="20"/>
      <w:lang w:val="es-ES" w:eastAsia="es-ES"/>
      <w14:ligatures w14:val="none"/>
    </w:rPr>
  </w:style>
  <w:style w:type="paragraph" w:customStyle="1" w:styleId="Titulo4">
    <w:name w:val="Titulo 4"/>
    <w:basedOn w:val="Ttulo4"/>
    <w:link w:val="Titulo4Car"/>
    <w:qFormat/>
    <w:rsid w:val="00B136E4"/>
    <w:pPr>
      <w:numPr>
        <w:ilvl w:val="3"/>
        <w:numId w:val="1"/>
      </w:numPr>
      <w:jc w:val="both"/>
    </w:pPr>
    <w:rPr>
      <w:rFonts w:ascii="Arial" w:hAnsi="Arial" w:cs="Arial"/>
      <w:b/>
      <w:i w:val="0"/>
      <w:sz w:val="20"/>
      <w:szCs w:val="20"/>
    </w:rPr>
  </w:style>
  <w:style w:type="character" w:customStyle="1" w:styleId="Titulo4Car">
    <w:name w:val="Titulo 4 Car"/>
    <w:link w:val="Titulo4"/>
    <w:rsid w:val="00B136E4"/>
    <w:rPr>
      <w:rFonts w:ascii="Arial" w:eastAsia="Times New Roman" w:hAnsi="Arial" w:cs="Arial"/>
      <w:b/>
      <w:iCs/>
      <w:color w:val="2F5496"/>
      <w:kern w:val="0"/>
      <w:sz w:val="20"/>
      <w:szCs w:val="20"/>
      <w:lang w:val="es-ES" w:eastAsia="es-ES"/>
      <w14:ligatures w14:val="none"/>
    </w:rPr>
  </w:style>
  <w:style w:type="character" w:customStyle="1" w:styleId="Listavistosa-nfasis1Car">
    <w:name w:val="Lista vistosa - Énfasis 1 Car"/>
    <w:link w:val="Listavistosa-nfasis1"/>
    <w:uiPriority w:val="99"/>
    <w:semiHidden/>
    <w:rsid w:val="00B136E4"/>
    <w:rPr>
      <w:sz w:val="24"/>
      <w:szCs w:val="24"/>
      <w:lang w:val="es-ES" w:eastAsia="es-ES"/>
    </w:rPr>
  </w:style>
  <w:style w:type="table" w:styleId="Listavistosa-nfasis1">
    <w:name w:val="Colorful List Accent 1"/>
    <w:basedOn w:val="Tablanormal"/>
    <w:link w:val="Listavistosa-nfasis1Car"/>
    <w:uiPriority w:val="99"/>
    <w:semiHidden/>
    <w:unhideWhenUsed/>
    <w:rsid w:val="00B136E4"/>
    <w:pPr>
      <w:spacing w:after="0" w:line="240" w:lineRule="auto"/>
    </w:pPr>
    <w:rPr>
      <w:sz w:val="24"/>
      <w:szCs w:val="24"/>
      <w:lang w:val="es-ES" w:eastAsia="es-E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FR2">
    <w:name w:val="FR2"/>
    <w:rsid w:val="00B136E4"/>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redeterminado">
    <w:name w:val="Predeterminado"/>
    <w:rsid w:val="00B136E4"/>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apitulo">
    <w:name w:val="Capitulo"/>
    <w:basedOn w:val="Ttulo1"/>
    <w:autoRedefine/>
    <w:rsid w:val="00B136E4"/>
    <w:pPr>
      <w:keepNext/>
      <w:widowControl w:val="0"/>
      <w:ind w:right="102"/>
      <w:jc w:val="left"/>
    </w:pPr>
    <w:rPr>
      <w:sz w:val="22"/>
      <w:szCs w:val="24"/>
      <w:lang w:val="es-ES"/>
    </w:rPr>
  </w:style>
  <w:style w:type="paragraph" w:customStyle="1" w:styleId="Prrafodelista2">
    <w:name w:val="Párrafo de lista2"/>
    <w:basedOn w:val="Normal"/>
    <w:uiPriority w:val="99"/>
    <w:qFormat/>
    <w:rsid w:val="00B136E4"/>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customStyle="1" w:styleId="Contenidodelatabla">
    <w:name w:val="Contenido de la tabla"/>
    <w:basedOn w:val="Normal"/>
    <w:rsid w:val="00B136E4"/>
    <w:pPr>
      <w:widowControl w:val="0"/>
      <w:suppressLineNumbers/>
      <w:suppressAutoHyphens/>
      <w:spacing w:after="0" w:line="100" w:lineRule="atLeast"/>
    </w:pPr>
    <w:rPr>
      <w:rFonts w:ascii="Times New Roman" w:eastAsia="Times New Roman" w:hAnsi="Times New Roman" w:cs="Times New Roman"/>
      <w:sz w:val="20"/>
      <w:szCs w:val="20"/>
      <w:lang w:val="es-ES" w:eastAsia="es-ES" w:bidi="es-ES"/>
      <w14:ligatures w14:val="none"/>
    </w:rPr>
  </w:style>
  <w:style w:type="character" w:customStyle="1" w:styleId="TextodegloboCar1">
    <w:name w:val="Texto de globo Car1"/>
    <w:uiPriority w:val="99"/>
    <w:semiHidden/>
    <w:rsid w:val="00B136E4"/>
    <w:rPr>
      <w:rFonts w:ascii="Segoe UI" w:eastAsia="Times New Roman" w:hAnsi="Segoe UI" w:cs="Segoe UI"/>
      <w:sz w:val="18"/>
      <w:szCs w:val="18"/>
      <w:lang w:val="es-ES" w:eastAsia="es-ES"/>
    </w:rPr>
  </w:style>
  <w:style w:type="character" w:customStyle="1" w:styleId="Textoindependiente3Car1">
    <w:name w:val="Texto independiente 3 Car1"/>
    <w:uiPriority w:val="99"/>
    <w:semiHidden/>
    <w:rsid w:val="00B136E4"/>
    <w:rPr>
      <w:rFonts w:ascii="Times New Roman" w:eastAsia="Times New Roman" w:hAnsi="Times New Roman" w:cs="Times New Roman"/>
      <w:sz w:val="16"/>
      <w:szCs w:val="16"/>
      <w:lang w:val="es-ES" w:eastAsia="es-ES"/>
    </w:rPr>
  </w:style>
  <w:style w:type="character" w:customStyle="1" w:styleId="EncabezadodemensajeCar">
    <w:name w:val="Encabezado de mensaje Car"/>
    <w:link w:val="Encabezadodemensaje"/>
    <w:rsid w:val="00B136E4"/>
    <w:rPr>
      <w:rFonts w:ascii="Arial" w:hAnsi="Arial"/>
      <w:sz w:val="24"/>
      <w:lang w:val="es-ES_tradnl" w:eastAsia="es-ES"/>
    </w:rPr>
  </w:style>
  <w:style w:type="paragraph" w:styleId="Encabezadodemensaje">
    <w:name w:val="Message Header"/>
    <w:basedOn w:val="Normal"/>
    <w:link w:val="EncabezadodemensajeCar"/>
    <w:rsid w:val="00B136E4"/>
    <w:pPr>
      <w:spacing w:after="0" w:line="240" w:lineRule="auto"/>
      <w:ind w:left="1134" w:hanging="1134"/>
    </w:pPr>
    <w:rPr>
      <w:rFonts w:ascii="Arial" w:hAnsi="Arial"/>
      <w:sz w:val="24"/>
      <w:lang w:val="es-ES_tradnl" w:eastAsia="es-ES"/>
    </w:rPr>
  </w:style>
  <w:style w:type="character" w:customStyle="1" w:styleId="EncabezadodemensajeCar1">
    <w:name w:val="Encabezado de mensaje Car1"/>
    <w:basedOn w:val="Fuentedeprrafopredeter"/>
    <w:uiPriority w:val="99"/>
    <w:semiHidden/>
    <w:rsid w:val="00B136E4"/>
    <w:rPr>
      <w:rFonts w:asciiTheme="majorHAnsi" w:eastAsiaTheme="majorEastAsia" w:hAnsiTheme="majorHAnsi" w:cstheme="majorBidi"/>
      <w:sz w:val="24"/>
      <w:szCs w:val="24"/>
      <w:shd w:val="pct20" w:color="auto" w:fill="auto"/>
    </w:rPr>
  </w:style>
  <w:style w:type="paragraph" w:customStyle="1" w:styleId="Tibitoc">
    <w:name w:val="Tibitoc"/>
    <w:basedOn w:val="Normal"/>
    <w:rsid w:val="00B136E4"/>
    <w:pPr>
      <w:spacing w:after="0" w:line="240" w:lineRule="auto"/>
      <w:jc w:val="center"/>
    </w:pPr>
    <w:rPr>
      <w:rFonts w:ascii="Arial" w:eastAsia="Times New Roman" w:hAnsi="Arial" w:cs="Arial"/>
      <w:b/>
      <w:bCs/>
      <w:kern w:val="0"/>
      <w:lang w:val="es-ES_tradnl" w:eastAsia="es-ES"/>
      <w14:ligatures w14:val="none"/>
    </w:rPr>
  </w:style>
  <w:style w:type="paragraph" w:customStyle="1" w:styleId="WW-Textoindependiente3">
    <w:name w:val="WW-Texto independiente 3"/>
    <w:basedOn w:val="Predeterminado"/>
    <w:rsid w:val="00B136E4"/>
  </w:style>
  <w:style w:type="character" w:customStyle="1" w:styleId="CierreCar">
    <w:name w:val="Cierre Car"/>
    <w:link w:val="Cierre"/>
    <w:uiPriority w:val="99"/>
    <w:rsid w:val="00B136E4"/>
    <w:rPr>
      <w:sz w:val="24"/>
      <w:szCs w:val="24"/>
      <w:lang w:val="es-ES" w:eastAsia="es-ES"/>
    </w:rPr>
  </w:style>
  <w:style w:type="paragraph" w:styleId="Cierre">
    <w:name w:val="Closing"/>
    <w:basedOn w:val="Normal"/>
    <w:link w:val="CierreCar"/>
    <w:uiPriority w:val="99"/>
    <w:unhideWhenUsed/>
    <w:rsid w:val="00B136E4"/>
    <w:pPr>
      <w:spacing w:after="0" w:line="240" w:lineRule="auto"/>
      <w:ind w:left="4252"/>
    </w:pPr>
    <w:rPr>
      <w:sz w:val="24"/>
      <w:szCs w:val="24"/>
      <w:lang w:val="es-ES" w:eastAsia="es-ES"/>
    </w:rPr>
  </w:style>
  <w:style w:type="character" w:customStyle="1" w:styleId="CierreCar1">
    <w:name w:val="Cierre Car1"/>
    <w:basedOn w:val="Fuentedeprrafopredeter"/>
    <w:uiPriority w:val="99"/>
    <w:semiHidden/>
    <w:rsid w:val="00B136E4"/>
  </w:style>
  <w:style w:type="paragraph" w:styleId="Listaconvietas">
    <w:name w:val="List Bullet"/>
    <w:basedOn w:val="Normal"/>
    <w:uiPriority w:val="99"/>
    <w:unhideWhenUsed/>
    <w:rsid w:val="00B136E4"/>
    <w:pPr>
      <w:numPr>
        <w:numId w:val="2"/>
      </w:numPr>
      <w:spacing w:after="0" w:line="240" w:lineRule="auto"/>
      <w:contextualSpacing/>
    </w:pPr>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unhideWhenUsed/>
    <w:rsid w:val="00B136E4"/>
    <w:pPr>
      <w:numPr>
        <w:numId w:val="3"/>
      </w:numPr>
      <w:spacing w:after="0" w:line="240" w:lineRule="auto"/>
      <w:contextualSpacing/>
    </w:pPr>
    <w:rPr>
      <w:rFonts w:ascii="Times New Roman" w:eastAsia="Times New Roman" w:hAnsi="Times New Roman" w:cs="Times New Roman"/>
      <w:kern w:val="0"/>
      <w:sz w:val="24"/>
      <w:szCs w:val="24"/>
      <w:lang w:val="es-ES" w:eastAsia="es-ES"/>
      <w14:ligatures w14:val="none"/>
    </w:rPr>
  </w:style>
  <w:style w:type="character" w:customStyle="1" w:styleId="FirmaCar">
    <w:name w:val="Firma Car"/>
    <w:link w:val="Firma"/>
    <w:uiPriority w:val="99"/>
    <w:rsid w:val="00B136E4"/>
    <w:rPr>
      <w:sz w:val="24"/>
      <w:szCs w:val="24"/>
      <w:lang w:val="es-ES" w:eastAsia="es-ES"/>
    </w:rPr>
  </w:style>
  <w:style w:type="paragraph" w:styleId="Firma">
    <w:name w:val="Signature"/>
    <w:basedOn w:val="Normal"/>
    <w:link w:val="FirmaCar"/>
    <w:uiPriority w:val="99"/>
    <w:unhideWhenUsed/>
    <w:rsid w:val="00B136E4"/>
    <w:pPr>
      <w:spacing w:after="0" w:line="240" w:lineRule="auto"/>
      <w:ind w:left="4252"/>
    </w:pPr>
    <w:rPr>
      <w:sz w:val="24"/>
      <w:szCs w:val="24"/>
      <w:lang w:val="es-ES" w:eastAsia="es-ES"/>
    </w:rPr>
  </w:style>
  <w:style w:type="character" w:customStyle="1" w:styleId="FirmaCar1">
    <w:name w:val="Firma Car1"/>
    <w:basedOn w:val="Fuentedeprrafopredeter"/>
    <w:uiPriority w:val="99"/>
    <w:semiHidden/>
    <w:rsid w:val="00B136E4"/>
  </w:style>
  <w:style w:type="character" w:customStyle="1" w:styleId="Textoindependienteprimerasangra2Car">
    <w:name w:val="Texto independiente primera sangría 2 Car"/>
    <w:link w:val="Textoindependienteprimerasangra2"/>
    <w:uiPriority w:val="99"/>
    <w:rsid w:val="00B136E4"/>
    <w:rPr>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B136E4"/>
    <w:pPr>
      <w:suppressAutoHyphens w:val="0"/>
      <w:spacing w:after="0"/>
      <w:ind w:left="360" w:firstLine="360"/>
    </w:pPr>
    <w:rPr>
      <w:rFonts w:asciiTheme="minorHAnsi" w:eastAsiaTheme="minorHAnsi" w:hAnsiTheme="minorHAnsi" w:cstheme="minorBidi"/>
      <w:kern w:val="2"/>
      <w:sz w:val="24"/>
      <w:szCs w:val="24"/>
      <w14:ligatures w14:val="standardContextual"/>
    </w:rPr>
  </w:style>
  <w:style w:type="character" w:customStyle="1" w:styleId="Textoindependienteprimerasangra2Car1">
    <w:name w:val="Texto independiente primera sangría 2 Car1"/>
    <w:basedOn w:val="SangradetextonormalCar"/>
    <w:uiPriority w:val="99"/>
    <w:semiHidden/>
    <w:rsid w:val="00B136E4"/>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B136E4"/>
    <w:rPr>
      <w:rFonts w:cs="Times New Roman"/>
      <w:b/>
    </w:rPr>
  </w:style>
  <w:style w:type="character" w:customStyle="1" w:styleId="AsuntodelcomentarioCar1">
    <w:name w:val="Asunto del comentario Car1"/>
    <w:uiPriority w:val="99"/>
    <w:semiHidden/>
    <w:rsid w:val="00B136E4"/>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B136E4"/>
    <w:pPr>
      <w:autoSpaceDE w:val="0"/>
      <w:autoSpaceDN w:val="0"/>
      <w:spacing w:after="0" w:line="240" w:lineRule="auto"/>
      <w:ind w:left="426"/>
      <w:jc w:val="both"/>
    </w:pPr>
    <w:rPr>
      <w:rFonts w:ascii="Arial" w:eastAsia="Times New Roman" w:hAnsi="Arial" w:cs="Arial"/>
      <w:kern w:val="0"/>
      <w:sz w:val="24"/>
      <w:szCs w:val="24"/>
      <w:lang w:eastAsia="es-ES"/>
      <w14:ligatures w14:val="none"/>
    </w:rPr>
  </w:style>
  <w:style w:type="paragraph" w:customStyle="1" w:styleId="Sinespaciado1">
    <w:name w:val="Sin espaciado1"/>
    <w:link w:val="NoSpacingChar"/>
    <w:qFormat/>
    <w:rsid w:val="00B136E4"/>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NoSpacingChar">
    <w:name w:val="No Spacing Char"/>
    <w:link w:val="Sinespaciado1"/>
    <w:locked/>
    <w:rsid w:val="00B136E4"/>
    <w:rPr>
      <w:rFonts w:ascii="Times New Roman" w:eastAsia="Times New Roman" w:hAnsi="Times New Roman" w:cs="Times New Roman"/>
      <w:kern w:val="0"/>
      <w:sz w:val="24"/>
      <w:szCs w:val="24"/>
      <w:lang w:val="es-ES" w:eastAsia="es-ES"/>
      <w14:ligatures w14:val="none"/>
    </w:rPr>
  </w:style>
  <w:style w:type="character" w:customStyle="1" w:styleId="WW8Num10z1">
    <w:name w:val="WW8Num10z1"/>
    <w:rsid w:val="00B136E4"/>
    <w:rPr>
      <w:rFonts w:ascii="Arial" w:hAnsi="Arial"/>
      <w:b/>
    </w:rPr>
  </w:style>
  <w:style w:type="character" w:customStyle="1" w:styleId="PuestoCar1">
    <w:name w:val="Puesto Car1"/>
    <w:aliases w:val="Title Char Car1"/>
    <w:rsid w:val="00B136E4"/>
    <w:rPr>
      <w:rFonts w:ascii="Arial" w:hAnsi="Arial"/>
      <w:b/>
      <w:bCs/>
      <w:sz w:val="24"/>
      <w:szCs w:val="24"/>
      <w:lang w:val="es-ES" w:eastAsia="es-ES"/>
    </w:rPr>
  </w:style>
  <w:style w:type="character" w:styleId="nfasis">
    <w:name w:val="Emphasis"/>
    <w:uiPriority w:val="20"/>
    <w:qFormat/>
    <w:rsid w:val="00B136E4"/>
    <w:rPr>
      <w:i/>
      <w:iCs/>
    </w:rPr>
  </w:style>
  <w:style w:type="paragraph" w:customStyle="1" w:styleId="Pa12">
    <w:name w:val="Pa12"/>
    <w:basedOn w:val="Normal"/>
    <w:next w:val="Normal"/>
    <w:uiPriority w:val="99"/>
    <w:rsid w:val="00B136E4"/>
    <w:pPr>
      <w:autoSpaceDE w:val="0"/>
      <w:autoSpaceDN w:val="0"/>
      <w:adjustRightInd w:val="0"/>
      <w:spacing w:after="0" w:line="121" w:lineRule="atLeast"/>
    </w:pPr>
    <w:rPr>
      <w:rFonts w:ascii="TP Hero" w:eastAsia="Times New Roman" w:hAnsi="TP Hero" w:cs="Times New Roman"/>
      <w:kern w:val="0"/>
      <w:sz w:val="24"/>
      <w:szCs w:val="24"/>
      <w:lang w:eastAsia="es-CO"/>
      <w14:ligatures w14:val="none"/>
    </w:rPr>
  </w:style>
  <w:style w:type="paragraph" w:customStyle="1" w:styleId="Pa11">
    <w:name w:val="Pa11"/>
    <w:basedOn w:val="Normal"/>
    <w:next w:val="Normal"/>
    <w:uiPriority w:val="99"/>
    <w:rsid w:val="00B136E4"/>
    <w:pPr>
      <w:autoSpaceDE w:val="0"/>
      <w:autoSpaceDN w:val="0"/>
      <w:adjustRightInd w:val="0"/>
      <w:spacing w:after="0" w:line="121" w:lineRule="atLeast"/>
    </w:pPr>
    <w:rPr>
      <w:rFonts w:ascii="TP Hero" w:eastAsia="Times New Roman" w:hAnsi="TP Hero" w:cs="Times New Roman"/>
      <w:kern w:val="0"/>
      <w:sz w:val="24"/>
      <w:szCs w:val="24"/>
      <w:lang w:eastAsia="es-CO"/>
      <w14:ligatures w14:val="none"/>
    </w:rPr>
  </w:style>
  <w:style w:type="paragraph" w:customStyle="1" w:styleId="xmsonormal">
    <w:name w:val="x_msonormal"/>
    <w:basedOn w:val="Normal"/>
    <w:rsid w:val="00B136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extocomentarioCar1">
    <w:name w:val="Texto comentario Car1"/>
    <w:uiPriority w:val="99"/>
    <w:semiHidden/>
    <w:rsid w:val="00B136E4"/>
    <w:rPr>
      <w:lang w:val="es-ES" w:eastAsia="es-MX"/>
    </w:rPr>
  </w:style>
  <w:style w:type="paragraph" w:customStyle="1" w:styleId="Prrafodelista3">
    <w:name w:val="Párrafo de lista3"/>
    <w:basedOn w:val="Normal"/>
    <w:link w:val="ListParagraphChar"/>
    <w:uiPriority w:val="99"/>
    <w:qFormat/>
    <w:rsid w:val="00B136E4"/>
    <w:pPr>
      <w:suppressAutoHyphens/>
      <w:spacing w:after="0" w:line="240" w:lineRule="auto"/>
      <w:ind w:left="708"/>
    </w:pPr>
    <w:rPr>
      <w:rFonts w:ascii="Times New Roman" w:eastAsia="Times New Roman" w:hAnsi="Times New Roman" w:cs="Times New Roman"/>
      <w:kern w:val="0"/>
      <w:sz w:val="24"/>
      <w:szCs w:val="24"/>
      <w:lang w:eastAsia="ar-SA"/>
      <w14:ligatures w14:val="none"/>
    </w:rPr>
  </w:style>
  <w:style w:type="character" w:customStyle="1" w:styleId="ListParagraphChar">
    <w:name w:val="List Paragraph Char"/>
    <w:link w:val="Prrafodelista3"/>
    <w:uiPriority w:val="99"/>
    <w:locked/>
    <w:rsid w:val="00B136E4"/>
    <w:rPr>
      <w:rFonts w:ascii="Times New Roman" w:eastAsia="Times New Roman" w:hAnsi="Times New Roman" w:cs="Times New Roman"/>
      <w:kern w:val="0"/>
      <w:sz w:val="24"/>
      <w:szCs w:val="24"/>
      <w:lang w:eastAsia="ar-SA"/>
      <w14:ligatures w14:val="none"/>
    </w:rPr>
  </w:style>
  <w:style w:type="paragraph" w:customStyle="1" w:styleId="Prrafodelista5">
    <w:name w:val="Párrafo de lista5"/>
    <w:basedOn w:val="Normal"/>
    <w:rsid w:val="00B136E4"/>
    <w:pPr>
      <w:suppressAutoHyphens/>
      <w:spacing w:after="0" w:line="240" w:lineRule="auto"/>
      <w:ind w:left="708"/>
    </w:pPr>
    <w:rPr>
      <w:rFonts w:ascii="Times New Roman" w:eastAsia="Times New Roman" w:hAnsi="Times New Roman" w:cs="Times New Roman"/>
      <w:kern w:val="0"/>
      <w:sz w:val="24"/>
      <w:szCs w:val="24"/>
      <w:lang w:val="es-ES" w:eastAsia="ar-SA"/>
      <w14:ligatures w14:val="none"/>
    </w:rPr>
  </w:style>
  <w:style w:type="paragraph" w:customStyle="1" w:styleId="Prrafodelista7">
    <w:name w:val="Párrafo de lista7"/>
    <w:basedOn w:val="Normal"/>
    <w:qFormat/>
    <w:rsid w:val="00B136E4"/>
    <w:pPr>
      <w:spacing w:after="0" w:line="240" w:lineRule="auto"/>
      <w:ind w:left="720"/>
    </w:pPr>
    <w:rPr>
      <w:rFonts w:ascii="Times New Roman" w:eastAsia="Times New Roman" w:hAnsi="Times New Roman" w:cs="Times New Roman"/>
      <w:kern w:val="0"/>
      <w:sz w:val="24"/>
      <w:szCs w:val="24"/>
      <w:lang w:val="es-ES" w:eastAsia="es-ES"/>
      <w14:ligatures w14:val="none"/>
    </w:rPr>
  </w:style>
  <w:style w:type="paragraph" w:customStyle="1" w:styleId="Encabezadodetabladecontenido1">
    <w:name w:val="Encabezado de tabla de contenido1"/>
    <w:basedOn w:val="Ttulo1"/>
    <w:next w:val="Normal"/>
    <w:uiPriority w:val="39"/>
    <w:qFormat/>
    <w:rsid w:val="00B136E4"/>
    <w:pPr>
      <w:keepNext/>
      <w:keepLines/>
      <w:spacing w:before="240" w:line="259" w:lineRule="auto"/>
      <w:jc w:val="left"/>
      <w:outlineLvl w:val="9"/>
    </w:pPr>
    <w:rPr>
      <w:rFonts w:ascii="Calibri Light" w:hAnsi="Calibri Light" w:cs="Times New Roman"/>
      <w:b w:val="0"/>
      <w:color w:val="2E74B5"/>
      <w:sz w:val="32"/>
      <w:szCs w:val="32"/>
      <w:lang w:val="en-US" w:eastAsia="en-US"/>
    </w:rPr>
  </w:style>
  <w:style w:type="paragraph" w:customStyle="1" w:styleId="BodyText23">
    <w:name w:val="Body Text 23"/>
    <w:basedOn w:val="Normal"/>
    <w:rsid w:val="00B136E4"/>
    <w:pPr>
      <w:widowControl w:val="0"/>
      <w:spacing w:after="0" w:line="240" w:lineRule="auto"/>
      <w:jc w:val="both"/>
    </w:pPr>
    <w:rPr>
      <w:rFonts w:ascii="Arial" w:eastAsia="Times New Roman" w:hAnsi="Arial" w:cs="Arial"/>
      <w:b/>
      <w:bCs/>
      <w:kern w:val="16"/>
      <w:sz w:val="24"/>
      <w:szCs w:val="24"/>
      <w:lang w:val="es-ES_tradnl" w:eastAsia="es-CO"/>
      <w14:ligatures w14:val="none"/>
    </w:rPr>
  </w:style>
  <w:style w:type="character" w:customStyle="1" w:styleId="st">
    <w:name w:val="st"/>
    <w:rsid w:val="00B136E4"/>
  </w:style>
  <w:style w:type="character" w:customStyle="1" w:styleId="texto1">
    <w:name w:val="texto1"/>
    <w:rsid w:val="00B136E4"/>
    <w:rPr>
      <w:color w:val="000000"/>
      <w:sz w:val="20"/>
      <w:szCs w:val="20"/>
    </w:rPr>
  </w:style>
  <w:style w:type="paragraph" w:styleId="Textonotaalfinal">
    <w:name w:val="endnote text"/>
    <w:basedOn w:val="Normal"/>
    <w:link w:val="TextonotaalfinalCar"/>
    <w:semiHidden/>
    <w:unhideWhenUsed/>
    <w:rsid w:val="00B136E4"/>
    <w:pPr>
      <w:spacing w:after="0" w:line="240" w:lineRule="auto"/>
    </w:pPr>
    <w:rPr>
      <w:rFonts w:ascii="Times New Roman" w:eastAsia="Times New Roman" w:hAnsi="Times New Roman" w:cs="Times New Roman"/>
      <w:kern w:val="0"/>
      <w:sz w:val="20"/>
      <w:szCs w:val="20"/>
      <w:lang w:eastAsia="es-CO"/>
      <w14:ligatures w14:val="none"/>
    </w:rPr>
  </w:style>
  <w:style w:type="character" w:customStyle="1" w:styleId="TextonotaalfinalCar">
    <w:name w:val="Texto nota al final Car"/>
    <w:basedOn w:val="Fuentedeprrafopredeter"/>
    <w:link w:val="Textonotaalfinal"/>
    <w:semiHidden/>
    <w:rsid w:val="00B136E4"/>
    <w:rPr>
      <w:rFonts w:ascii="Times New Roman" w:eastAsia="Times New Roman" w:hAnsi="Times New Roman" w:cs="Times New Roman"/>
      <w:kern w:val="0"/>
      <w:sz w:val="20"/>
      <w:szCs w:val="20"/>
      <w:lang w:eastAsia="es-CO"/>
      <w14:ligatures w14:val="none"/>
    </w:rPr>
  </w:style>
  <w:style w:type="character" w:styleId="Refdenotaalfinal">
    <w:name w:val="endnote reference"/>
    <w:uiPriority w:val="99"/>
    <w:unhideWhenUsed/>
    <w:rsid w:val="00B136E4"/>
    <w:rPr>
      <w:vertAlign w:val="superscript"/>
    </w:rPr>
  </w:style>
  <w:style w:type="paragraph" w:styleId="Subttulo">
    <w:name w:val="Subtitle"/>
    <w:basedOn w:val="Normal"/>
    <w:link w:val="SubttuloCar"/>
    <w:qFormat/>
    <w:rsid w:val="00B136E4"/>
    <w:pPr>
      <w:autoSpaceDE w:val="0"/>
      <w:autoSpaceDN w:val="0"/>
      <w:spacing w:after="0" w:line="240" w:lineRule="auto"/>
      <w:jc w:val="center"/>
    </w:pPr>
    <w:rPr>
      <w:rFonts w:ascii="Cambria" w:eastAsia="Times New Roman" w:hAnsi="Cambria" w:cs="Times New Roman"/>
      <w:kern w:val="0"/>
      <w:sz w:val="24"/>
      <w:szCs w:val="24"/>
      <w:lang w:eastAsia="es-CO"/>
      <w14:ligatures w14:val="none"/>
    </w:rPr>
  </w:style>
  <w:style w:type="character" w:customStyle="1" w:styleId="SubttuloCar">
    <w:name w:val="Subtítulo Car"/>
    <w:basedOn w:val="Fuentedeprrafopredeter"/>
    <w:link w:val="Subttulo"/>
    <w:rsid w:val="00B136E4"/>
    <w:rPr>
      <w:rFonts w:ascii="Cambria" w:eastAsia="Times New Roman" w:hAnsi="Cambria" w:cs="Times New Roman"/>
      <w:kern w:val="0"/>
      <w:sz w:val="24"/>
      <w:szCs w:val="24"/>
      <w:lang w:eastAsia="es-CO"/>
      <w14:ligatures w14:val="none"/>
    </w:rPr>
  </w:style>
  <w:style w:type="paragraph" w:styleId="Continuarlista2">
    <w:name w:val="List Continue 2"/>
    <w:basedOn w:val="Normal"/>
    <w:rsid w:val="00B136E4"/>
    <w:pPr>
      <w:spacing w:after="120" w:line="240" w:lineRule="auto"/>
      <w:ind w:left="566"/>
    </w:pPr>
    <w:rPr>
      <w:rFonts w:ascii="Times New Roman" w:eastAsia="Times New Roman" w:hAnsi="Times New Roman" w:cs="Times New Roman"/>
      <w:kern w:val="0"/>
      <w:sz w:val="24"/>
      <w:szCs w:val="24"/>
      <w:lang w:eastAsia="es-CO"/>
      <w14:ligatures w14:val="none"/>
    </w:rPr>
  </w:style>
  <w:style w:type="paragraph" w:customStyle="1" w:styleId="xl27">
    <w:name w:val="xl27"/>
    <w:basedOn w:val="Normal"/>
    <w:rsid w:val="00B136E4"/>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kern w:val="0"/>
      <w:sz w:val="24"/>
      <w:szCs w:val="24"/>
      <w:lang w:val="es-ES" w:eastAsia="es-ES"/>
      <w14:ligatures w14:val="none"/>
    </w:rPr>
  </w:style>
  <w:style w:type="paragraph" w:customStyle="1" w:styleId="Caracteresenmarcados">
    <w:name w:val="Caracteres enmarcados"/>
    <w:basedOn w:val="Normal"/>
    <w:rsid w:val="00B136E4"/>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Lista2">
    <w:name w:val="List 2"/>
    <w:basedOn w:val="Normal"/>
    <w:rsid w:val="00B136E4"/>
    <w:pPr>
      <w:spacing w:after="0" w:line="240" w:lineRule="auto"/>
      <w:ind w:left="566" w:hanging="283"/>
      <w:contextualSpacing/>
    </w:pPr>
    <w:rPr>
      <w:rFonts w:ascii="Times New Roman" w:eastAsia="Times New Roman" w:hAnsi="Times New Roman" w:cs="Times New Roman"/>
      <w:kern w:val="0"/>
      <w:sz w:val="24"/>
      <w:szCs w:val="24"/>
      <w:lang w:val="es-ES" w:eastAsia="es-ES"/>
      <w14:ligatures w14:val="none"/>
    </w:rPr>
  </w:style>
  <w:style w:type="paragraph" w:styleId="Lista3">
    <w:name w:val="List 3"/>
    <w:basedOn w:val="Normal"/>
    <w:rsid w:val="00B136E4"/>
    <w:pPr>
      <w:spacing w:after="0" w:line="240" w:lineRule="auto"/>
      <w:ind w:left="849" w:hanging="283"/>
      <w:contextualSpacing/>
    </w:pPr>
    <w:rPr>
      <w:rFonts w:ascii="Times New Roman" w:eastAsia="Times New Roman" w:hAnsi="Times New Roman" w:cs="Times New Roman"/>
      <w:kern w:val="0"/>
      <w:sz w:val="24"/>
      <w:szCs w:val="24"/>
      <w:lang w:val="es-ES" w:eastAsia="es-ES"/>
      <w14:ligatures w14:val="none"/>
    </w:rPr>
  </w:style>
  <w:style w:type="paragraph" w:styleId="Listaconvietas3">
    <w:name w:val="List Bullet 3"/>
    <w:basedOn w:val="Normal"/>
    <w:rsid w:val="00B136E4"/>
    <w:pPr>
      <w:numPr>
        <w:numId w:val="4"/>
      </w:numPr>
      <w:spacing w:after="0" w:line="240" w:lineRule="auto"/>
      <w:contextualSpacing/>
    </w:pPr>
    <w:rPr>
      <w:rFonts w:ascii="Times New Roman" w:eastAsia="Times New Roman" w:hAnsi="Times New Roman" w:cs="Times New Roman"/>
      <w:kern w:val="0"/>
      <w:sz w:val="24"/>
      <w:szCs w:val="24"/>
      <w:lang w:val="es-ES" w:eastAsia="es-ES"/>
      <w14:ligatures w14:val="none"/>
    </w:rPr>
  </w:style>
  <w:style w:type="paragraph" w:styleId="Lista4">
    <w:name w:val="List 4"/>
    <w:basedOn w:val="Normal"/>
    <w:rsid w:val="00B136E4"/>
    <w:pPr>
      <w:spacing w:after="0" w:line="240" w:lineRule="auto"/>
      <w:ind w:left="1132" w:hanging="283"/>
      <w:contextualSpacing/>
    </w:pPr>
    <w:rPr>
      <w:rFonts w:ascii="Times New Roman" w:eastAsia="Times New Roman" w:hAnsi="Times New Roman" w:cs="Times New Roman"/>
      <w:kern w:val="0"/>
      <w:sz w:val="24"/>
      <w:szCs w:val="24"/>
      <w:lang w:val="es-ES" w:eastAsia="es-ES"/>
      <w14:ligatures w14:val="none"/>
    </w:rPr>
  </w:style>
  <w:style w:type="paragraph" w:customStyle="1" w:styleId="CM7">
    <w:name w:val="CM7"/>
    <w:basedOn w:val="Default"/>
    <w:next w:val="Default"/>
    <w:uiPriority w:val="99"/>
    <w:rsid w:val="00B136E4"/>
    <w:rPr>
      <w:color w:val="auto"/>
      <w:lang w:val="es-CO" w:eastAsia="es-CO"/>
    </w:rPr>
  </w:style>
  <w:style w:type="paragraph" w:customStyle="1" w:styleId="xgmail-msolistparagraph">
    <w:name w:val="x_gmail-msolistparagraph"/>
    <w:basedOn w:val="Normal"/>
    <w:rsid w:val="00B136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customStyle="1" w:styleId="Tablanormal11">
    <w:name w:val="Tabla normal 11"/>
    <w:basedOn w:val="Tablanormal"/>
    <w:uiPriority w:val="41"/>
    <w:rsid w:val="00B136E4"/>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msolistparagraph">
    <w:name w:val="x_msolistparagraph"/>
    <w:basedOn w:val="Normal"/>
    <w:rsid w:val="00B136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rrafodelista6">
    <w:name w:val="Párrafo de lista6"/>
    <w:basedOn w:val="Normal"/>
    <w:qFormat/>
    <w:rsid w:val="00B136E4"/>
    <w:pPr>
      <w:spacing w:after="0" w:line="240" w:lineRule="auto"/>
      <w:ind w:left="720"/>
    </w:pPr>
    <w:rPr>
      <w:rFonts w:ascii="Times New Roman" w:eastAsia="Times New Roman" w:hAnsi="Times New Roman" w:cs="Times New Roman"/>
      <w:kern w:val="0"/>
      <w:sz w:val="24"/>
      <w:szCs w:val="24"/>
      <w:lang w:val="es-ES" w:eastAsia="es-ES"/>
      <w14:ligatures w14:val="none"/>
    </w:rPr>
  </w:style>
  <w:style w:type="paragraph" w:styleId="Lista">
    <w:name w:val="List"/>
    <w:basedOn w:val="Normal"/>
    <w:unhideWhenUsed/>
    <w:rsid w:val="00B136E4"/>
    <w:pPr>
      <w:spacing w:after="0" w:line="240" w:lineRule="auto"/>
      <w:ind w:left="283" w:hanging="283"/>
      <w:contextualSpacing/>
    </w:pPr>
    <w:rPr>
      <w:rFonts w:ascii="Times New Roman" w:eastAsia="Times New Roman" w:hAnsi="Times New Roman" w:cs="Times New Roman"/>
      <w:kern w:val="0"/>
      <w:sz w:val="24"/>
      <w:szCs w:val="24"/>
      <w:lang w:eastAsia="es-CO"/>
      <w14:ligatures w14:val="none"/>
    </w:rPr>
  </w:style>
  <w:style w:type="paragraph" w:customStyle="1" w:styleId="Sinespaciado11">
    <w:name w:val="Sin espaciado11"/>
    <w:qFormat/>
    <w:rsid w:val="00B136E4"/>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mariaCar">
    <w:name w:val="Normal.maria Car"/>
    <w:link w:val="Normalmaria"/>
    <w:locked/>
    <w:rsid w:val="00B136E4"/>
    <w:rPr>
      <w:rFonts w:ascii="Book Antiqua" w:hAnsi="Book Antiqua"/>
      <w:i/>
      <w:kern w:val="16"/>
      <w:position w:val="-6"/>
      <w:lang w:val="es-ES_tradnl" w:eastAsia="es-ES"/>
    </w:rPr>
  </w:style>
  <w:style w:type="paragraph" w:customStyle="1" w:styleId="Normalmaria">
    <w:name w:val="Normal.maria"/>
    <w:link w:val="NormalmariaCar"/>
    <w:rsid w:val="00B136E4"/>
    <w:pPr>
      <w:widowControl w:val="0"/>
      <w:spacing w:after="0" w:line="240" w:lineRule="auto"/>
    </w:pPr>
    <w:rPr>
      <w:rFonts w:ascii="Book Antiqua" w:hAnsi="Book Antiqua"/>
      <w:i/>
      <w:kern w:val="16"/>
      <w:position w:val="-6"/>
      <w:lang w:val="es-ES_tradnl" w:eastAsia="es-ES"/>
    </w:rPr>
  </w:style>
  <w:style w:type="paragraph" w:customStyle="1" w:styleId="ecxmsolistparagraph">
    <w:name w:val="ecxmsolistparagraph"/>
    <w:basedOn w:val="Normal"/>
    <w:uiPriority w:val="99"/>
    <w:rsid w:val="00B136E4"/>
    <w:pPr>
      <w:spacing w:after="324" w:line="240" w:lineRule="auto"/>
    </w:pPr>
    <w:rPr>
      <w:rFonts w:ascii="Times New Roman" w:eastAsia="Times New Roman" w:hAnsi="Times New Roman" w:cs="Times New Roman"/>
      <w:kern w:val="0"/>
      <w:sz w:val="24"/>
      <w:szCs w:val="24"/>
      <w:lang w:eastAsia="es-CO"/>
      <w14:ligatures w14:val="none"/>
    </w:rPr>
  </w:style>
  <w:style w:type="paragraph" w:customStyle="1" w:styleId="xm1200249420177167087default">
    <w:name w:val="x_m_1200249420177167087default"/>
    <w:basedOn w:val="Normal"/>
    <w:rsid w:val="00B136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Hipervnculovisitado">
    <w:name w:val="FollowedHyperlink"/>
    <w:uiPriority w:val="99"/>
    <w:unhideWhenUsed/>
    <w:rsid w:val="00B136E4"/>
    <w:rPr>
      <w:color w:val="954F72"/>
      <w:u w:val="single"/>
    </w:rPr>
  </w:style>
  <w:style w:type="paragraph" w:customStyle="1" w:styleId="msonormal0">
    <w:name w:val="msonormal"/>
    <w:basedOn w:val="Normal"/>
    <w:rsid w:val="00B136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7">
    <w:name w:val="xl67"/>
    <w:basedOn w:val="Normal"/>
    <w:rsid w:val="00B136E4"/>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8">
    <w:name w:val="xl68"/>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69">
    <w:name w:val="xl69"/>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70">
    <w:name w:val="xl70"/>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es-CO"/>
      <w14:ligatures w14:val="none"/>
    </w:rPr>
  </w:style>
  <w:style w:type="paragraph" w:customStyle="1" w:styleId="xl71">
    <w:name w:val="xl71"/>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72">
    <w:name w:val="xl72"/>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73">
    <w:name w:val="xl73"/>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74">
    <w:name w:val="xl74"/>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75">
    <w:name w:val="xl75"/>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76">
    <w:name w:val="xl76"/>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7">
    <w:name w:val="xl77"/>
    <w:basedOn w:val="Normal"/>
    <w:rsid w:val="00B136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m1200249420177167087msolistparagraph">
    <w:name w:val="x_m_1200249420177167087msolistparagraph"/>
    <w:basedOn w:val="Normal"/>
    <w:rsid w:val="00B136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apple-converted-space">
    <w:name w:val="apple-converted-space"/>
    <w:rsid w:val="00B136E4"/>
  </w:style>
  <w:style w:type="paragraph" w:customStyle="1" w:styleId="Prrafodelista8">
    <w:name w:val="Párrafo de lista8"/>
    <w:basedOn w:val="Normal"/>
    <w:rsid w:val="00B136E4"/>
    <w:pPr>
      <w:suppressAutoHyphens/>
      <w:spacing w:after="0" w:line="240" w:lineRule="auto"/>
      <w:ind w:left="708"/>
    </w:pPr>
    <w:rPr>
      <w:rFonts w:ascii="Times New Roman" w:eastAsia="Times New Roman" w:hAnsi="Times New Roman" w:cs="Times New Roman"/>
      <w:kern w:val="0"/>
      <w:sz w:val="24"/>
      <w:szCs w:val="24"/>
      <w:lang w:eastAsia="ar-SA"/>
      <w14:ligatures w14:val="none"/>
    </w:rPr>
  </w:style>
  <w:style w:type="character" w:customStyle="1" w:styleId="WW8Num2z2">
    <w:name w:val="WW8Num2z2"/>
    <w:rsid w:val="00B136E4"/>
    <w:rPr>
      <w:b/>
    </w:rPr>
  </w:style>
  <w:style w:type="character" w:customStyle="1" w:styleId="WW8Num3z0">
    <w:name w:val="WW8Num3z0"/>
    <w:rsid w:val="00B136E4"/>
    <w:rPr>
      <w:b/>
    </w:rPr>
  </w:style>
  <w:style w:type="character" w:customStyle="1" w:styleId="WW8Num3z1">
    <w:name w:val="WW8Num3z1"/>
    <w:rsid w:val="00B136E4"/>
    <w:rPr>
      <w:rFonts w:ascii="Arial" w:hAnsi="Arial"/>
      <w:b/>
    </w:rPr>
  </w:style>
  <w:style w:type="character" w:customStyle="1" w:styleId="WW8Num4z0">
    <w:name w:val="WW8Num4z0"/>
    <w:rsid w:val="00B136E4"/>
    <w:rPr>
      <w:b/>
    </w:rPr>
  </w:style>
  <w:style w:type="character" w:customStyle="1" w:styleId="WW8Num4z1">
    <w:name w:val="WW8Num4z1"/>
    <w:rsid w:val="00B136E4"/>
    <w:rPr>
      <w:rFonts w:ascii="Helvetica" w:hAnsi="Helvetica"/>
      <w:b/>
    </w:rPr>
  </w:style>
  <w:style w:type="character" w:customStyle="1" w:styleId="WW8Num7z0">
    <w:name w:val="WW8Num7z0"/>
    <w:rsid w:val="00B136E4"/>
    <w:rPr>
      <w:b/>
    </w:rPr>
  </w:style>
  <w:style w:type="character" w:customStyle="1" w:styleId="WW8Num7z3">
    <w:name w:val="WW8Num7z3"/>
    <w:rsid w:val="00B136E4"/>
  </w:style>
  <w:style w:type="character" w:customStyle="1" w:styleId="WW8Num8z0">
    <w:name w:val="WW8Num8z0"/>
    <w:rsid w:val="00B136E4"/>
    <w:rPr>
      <w:rFonts w:ascii="Symbol" w:hAnsi="Symbol"/>
    </w:rPr>
  </w:style>
  <w:style w:type="character" w:customStyle="1" w:styleId="WW8Num9z0">
    <w:name w:val="WW8Num9z0"/>
    <w:rsid w:val="00B136E4"/>
    <w:rPr>
      <w:rFonts w:ascii="Arial Narrow" w:hAnsi="Arial Narrow"/>
      <w:b/>
    </w:rPr>
  </w:style>
  <w:style w:type="character" w:customStyle="1" w:styleId="WW8Num10z0">
    <w:name w:val="WW8Num10z0"/>
    <w:rsid w:val="00B136E4"/>
    <w:rPr>
      <w:b/>
    </w:rPr>
  </w:style>
  <w:style w:type="character" w:customStyle="1" w:styleId="WW8Num11z0">
    <w:name w:val="WW8Num11z0"/>
    <w:rsid w:val="00B136E4"/>
    <w:rPr>
      <w:b/>
    </w:rPr>
  </w:style>
  <w:style w:type="character" w:customStyle="1" w:styleId="Absatz-Standardschriftart">
    <w:name w:val="Absatz-Standardschriftart"/>
    <w:rsid w:val="00B136E4"/>
  </w:style>
  <w:style w:type="character" w:customStyle="1" w:styleId="WW-Absatz-Standardschriftart">
    <w:name w:val="WW-Absatz-Standardschriftart"/>
    <w:rsid w:val="00B136E4"/>
  </w:style>
  <w:style w:type="character" w:customStyle="1" w:styleId="WW8Num3z2">
    <w:name w:val="WW8Num3z2"/>
    <w:rsid w:val="00B136E4"/>
    <w:rPr>
      <w:b/>
    </w:rPr>
  </w:style>
  <w:style w:type="character" w:customStyle="1" w:styleId="WW8Num5z0">
    <w:name w:val="WW8Num5z0"/>
    <w:rsid w:val="00B136E4"/>
    <w:rPr>
      <w:rFonts w:ascii="Symbol" w:hAnsi="Symbol"/>
    </w:rPr>
  </w:style>
  <w:style w:type="character" w:customStyle="1" w:styleId="WW8Num5z1">
    <w:name w:val="WW8Num5z1"/>
    <w:rsid w:val="00B136E4"/>
    <w:rPr>
      <w:rFonts w:ascii="Courier New" w:hAnsi="Courier New"/>
    </w:rPr>
  </w:style>
  <w:style w:type="character" w:customStyle="1" w:styleId="WW8Num5z2">
    <w:name w:val="WW8Num5z2"/>
    <w:rsid w:val="00B136E4"/>
    <w:rPr>
      <w:rFonts w:ascii="Wingdings" w:hAnsi="Wingdings"/>
    </w:rPr>
  </w:style>
  <w:style w:type="character" w:customStyle="1" w:styleId="WW8Num8z1">
    <w:name w:val="WW8Num8z1"/>
    <w:rsid w:val="00B136E4"/>
    <w:rPr>
      <w:rFonts w:ascii="Courier New" w:hAnsi="Courier New"/>
    </w:rPr>
  </w:style>
  <w:style w:type="character" w:customStyle="1" w:styleId="WW8Num8z2">
    <w:name w:val="WW8Num8z2"/>
    <w:rsid w:val="00B136E4"/>
    <w:rPr>
      <w:rFonts w:ascii="Wingdings" w:hAnsi="Wingdings"/>
    </w:rPr>
  </w:style>
  <w:style w:type="character" w:customStyle="1" w:styleId="WW8Num9z1">
    <w:name w:val="WW8Num9z1"/>
    <w:rsid w:val="00B136E4"/>
    <w:rPr>
      <w:b/>
    </w:rPr>
  </w:style>
  <w:style w:type="character" w:customStyle="1" w:styleId="WW8Num11z1">
    <w:name w:val="WW8Num11z1"/>
    <w:rsid w:val="00B136E4"/>
    <w:rPr>
      <w:rFonts w:ascii="Helvetica" w:hAnsi="Helvetica"/>
      <w:b/>
    </w:rPr>
  </w:style>
  <w:style w:type="character" w:customStyle="1" w:styleId="WW8Num14z0">
    <w:name w:val="WW8Num14z0"/>
    <w:rsid w:val="00B136E4"/>
  </w:style>
  <w:style w:type="character" w:customStyle="1" w:styleId="WW8Num14z1">
    <w:name w:val="WW8Num14z1"/>
    <w:rsid w:val="00B136E4"/>
    <w:rPr>
      <w:rFonts w:ascii="Helvetica" w:hAnsi="Helvetica"/>
    </w:rPr>
  </w:style>
  <w:style w:type="character" w:customStyle="1" w:styleId="WW8Num19z0">
    <w:name w:val="WW8Num19z0"/>
    <w:rsid w:val="00B136E4"/>
    <w:rPr>
      <w:b/>
    </w:rPr>
  </w:style>
  <w:style w:type="character" w:customStyle="1" w:styleId="WW8Num19z3">
    <w:name w:val="WW8Num19z3"/>
    <w:rsid w:val="00B136E4"/>
  </w:style>
  <w:style w:type="character" w:customStyle="1" w:styleId="WW8Num20z0">
    <w:name w:val="WW8Num20z0"/>
    <w:rsid w:val="00B136E4"/>
    <w:rPr>
      <w:rFonts w:ascii="Symbol" w:hAnsi="Symbol"/>
    </w:rPr>
  </w:style>
  <w:style w:type="character" w:customStyle="1" w:styleId="WW8Num20z1">
    <w:name w:val="WW8Num20z1"/>
    <w:rsid w:val="00B136E4"/>
    <w:rPr>
      <w:rFonts w:ascii="Times New Roman" w:hAnsi="Times New Roman"/>
    </w:rPr>
  </w:style>
  <w:style w:type="character" w:customStyle="1" w:styleId="WW8Num20z2">
    <w:name w:val="WW8Num20z2"/>
    <w:rsid w:val="00B136E4"/>
    <w:rPr>
      <w:rFonts w:ascii="Wingdings" w:hAnsi="Wingdings"/>
    </w:rPr>
  </w:style>
  <w:style w:type="character" w:customStyle="1" w:styleId="WW8Num20z4">
    <w:name w:val="WW8Num20z4"/>
    <w:rsid w:val="00B136E4"/>
    <w:rPr>
      <w:rFonts w:ascii="Courier New" w:hAnsi="Courier New"/>
    </w:rPr>
  </w:style>
  <w:style w:type="character" w:customStyle="1" w:styleId="WW8Num21z0">
    <w:name w:val="WW8Num21z0"/>
    <w:rsid w:val="00B136E4"/>
    <w:rPr>
      <w:b/>
    </w:rPr>
  </w:style>
  <w:style w:type="character" w:customStyle="1" w:styleId="WW8Num22z0">
    <w:name w:val="WW8Num22z0"/>
    <w:rsid w:val="00B136E4"/>
    <w:rPr>
      <w:b/>
    </w:rPr>
  </w:style>
  <w:style w:type="character" w:customStyle="1" w:styleId="WW8Num24z0">
    <w:name w:val="WW8Num24z0"/>
    <w:rsid w:val="00B136E4"/>
    <w:rPr>
      <w:b/>
    </w:rPr>
  </w:style>
  <w:style w:type="character" w:customStyle="1" w:styleId="WW8Num25z0">
    <w:name w:val="WW8Num25z0"/>
    <w:rsid w:val="00B136E4"/>
    <w:rPr>
      <w:b/>
    </w:rPr>
  </w:style>
  <w:style w:type="character" w:customStyle="1" w:styleId="WW8Num28z0">
    <w:name w:val="WW8Num28z0"/>
    <w:rsid w:val="00B136E4"/>
    <w:rPr>
      <w:b/>
    </w:rPr>
  </w:style>
  <w:style w:type="character" w:customStyle="1" w:styleId="WW8Num29z1">
    <w:name w:val="WW8Num29z1"/>
    <w:rsid w:val="00B136E4"/>
  </w:style>
  <w:style w:type="character" w:customStyle="1" w:styleId="WW8Num30z0">
    <w:name w:val="WW8Num30z0"/>
    <w:rsid w:val="00B136E4"/>
    <w:rPr>
      <w:b/>
    </w:rPr>
  </w:style>
  <w:style w:type="character" w:customStyle="1" w:styleId="WW8Num32z0">
    <w:name w:val="WW8Num32z0"/>
    <w:rsid w:val="00B136E4"/>
    <w:rPr>
      <w:b/>
      <w:color w:val="auto"/>
    </w:rPr>
  </w:style>
  <w:style w:type="character" w:customStyle="1" w:styleId="WW8Num32z1">
    <w:name w:val="WW8Num32z1"/>
    <w:rsid w:val="00B136E4"/>
    <w:rPr>
      <w:b/>
    </w:rPr>
  </w:style>
  <w:style w:type="character" w:customStyle="1" w:styleId="WW8Num34z0">
    <w:name w:val="WW8Num34z0"/>
    <w:rsid w:val="00B136E4"/>
    <w:rPr>
      <w:b/>
    </w:rPr>
  </w:style>
  <w:style w:type="character" w:customStyle="1" w:styleId="WW8Num35z0">
    <w:name w:val="WW8Num35z0"/>
    <w:rsid w:val="00B136E4"/>
    <w:rPr>
      <w:b/>
    </w:rPr>
  </w:style>
  <w:style w:type="character" w:customStyle="1" w:styleId="Fuentedeprrafopredeter1">
    <w:name w:val="Fuente de párrafo predeter.1"/>
    <w:rsid w:val="00B136E4"/>
  </w:style>
  <w:style w:type="paragraph" w:customStyle="1" w:styleId="Encabezado1">
    <w:name w:val="Encabezado1"/>
    <w:basedOn w:val="Normal"/>
    <w:next w:val="Textoindependiente"/>
    <w:rsid w:val="00B136E4"/>
    <w:pPr>
      <w:keepNext/>
      <w:suppressAutoHyphens/>
      <w:spacing w:before="240" w:after="120" w:line="240" w:lineRule="auto"/>
    </w:pPr>
    <w:rPr>
      <w:rFonts w:ascii="Arial" w:eastAsia="Times New Roman" w:hAnsi="Arial" w:cs="Arial"/>
      <w:kern w:val="0"/>
      <w:sz w:val="28"/>
      <w:szCs w:val="28"/>
      <w:lang w:val="es-ES" w:eastAsia="ar-SA"/>
      <w14:ligatures w14:val="none"/>
    </w:rPr>
  </w:style>
  <w:style w:type="paragraph" w:customStyle="1" w:styleId="Etiqueta">
    <w:name w:val="Etiqueta"/>
    <w:basedOn w:val="Normal"/>
    <w:rsid w:val="00B136E4"/>
    <w:pPr>
      <w:suppressLineNumbers/>
      <w:suppressAutoHyphens/>
      <w:spacing w:before="120" w:after="120" w:line="240" w:lineRule="auto"/>
    </w:pPr>
    <w:rPr>
      <w:rFonts w:ascii="Times New Roman" w:eastAsia="Times New Roman" w:hAnsi="Times New Roman" w:cs="Times New Roman"/>
      <w:i/>
      <w:iCs/>
      <w:kern w:val="0"/>
      <w:sz w:val="24"/>
      <w:szCs w:val="24"/>
      <w:lang w:val="es-ES" w:eastAsia="ar-SA"/>
      <w14:ligatures w14:val="none"/>
    </w:rPr>
  </w:style>
  <w:style w:type="paragraph" w:customStyle="1" w:styleId="ndice">
    <w:name w:val="Índice"/>
    <w:basedOn w:val="Normal"/>
    <w:rsid w:val="00B136E4"/>
    <w:pPr>
      <w:suppressLineNumbers/>
      <w:suppressAutoHyphens/>
      <w:spacing w:after="0" w:line="240" w:lineRule="auto"/>
    </w:pPr>
    <w:rPr>
      <w:rFonts w:ascii="Times New Roman" w:eastAsia="Times New Roman" w:hAnsi="Times New Roman" w:cs="Times New Roman"/>
      <w:kern w:val="0"/>
      <w:sz w:val="24"/>
      <w:szCs w:val="24"/>
      <w:lang w:val="es-ES" w:eastAsia="ar-SA"/>
      <w14:ligatures w14:val="none"/>
    </w:rPr>
  </w:style>
  <w:style w:type="paragraph" w:customStyle="1" w:styleId="Textoindependiente31">
    <w:name w:val="Texto independiente 31"/>
    <w:basedOn w:val="Normal"/>
    <w:rsid w:val="00B136E4"/>
    <w:pPr>
      <w:suppressAutoHyphens/>
      <w:spacing w:after="120" w:line="240" w:lineRule="auto"/>
    </w:pPr>
    <w:rPr>
      <w:rFonts w:ascii="Times New Roman" w:eastAsia="Times New Roman" w:hAnsi="Times New Roman" w:cs="Times New Roman"/>
      <w:kern w:val="0"/>
      <w:sz w:val="16"/>
      <w:szCs w:val="16"/>
      <w:lang w:val="es-ES" w:eastAsia="ar-SA"/>
      <w14:ligatures w14:val="none"/>
    </w:rPr>
  </w:style>
  <w:style w:type="paragraph" w:customStyle="1" w:styleId="Sangra2detindependiente1">
    <w:name w:val="Sangría 2 de t. independiente1"/>
    <w:basedOn w:val="Normal"/>
    <w:rsid w:val="00B136E4"/>
    <w:pPr>
      <w:suppressAutoHyphens/>
      <w:spacing w:after="120" w:line="480" w:lineRule="auto"/>
      <w:ind w:left="283"/>
    </w:pPr>
    <w:rPr>
      <w:rFonts w:ascii="Times New Roman" w:eastAsia="Times New Roman" w:hAnsi="Times New Roman" w:cs="Times New Roman"/>
      <w:kern w:val="0"/>
      <w:sz w:val="24"/>
      <w:szCs w:val="24"/>
      <w:lang w:val="es-ES" w:eastAsia="ar-SA"/>
      <w14:ligatures w14:val="none"/>
    </w:rPr>
  </w:style>
  <w:style w:type="paragraph" w:customStyle="1" w:styleId="Textoindependiente21">
    <w:name w:val="Texto independiente 21"/>
    <w:basedOn w:val="Normal"/>
    <w:rsid w:val="00B136E4"/>
    <w:pPr>
      <w:suppressAutoHyphens/>
      <w:spacing w:after="120" w:line="480" w:lineRule="auto"/>
    </w:pPr>
    <w:rPr>
      <w:rFonts w:ascii="Times New Roman" w:eastAsia="Times New Roman" w:hAnsi="Times New Roman" w:cs="Times New Roman"/>
      <w:kern w:val="0"/>
      <w:sz w:val="24"/>
      <w:szCs w:val="24"/>
      <w:lang w:val="es-ES" w:eastAsia="ar-SA"/>
      <w14:ligatures w14:val="none"/>
    </w:rPr>
  </w:style>
  <w:style w:type="paragraph" w:customStyle="1" w:styleId="Textocomentario1">
    <w:name w:val="Texto comentario1"/>
    <w:basedOn w:val="Normal"/>
    <w:rsid w:val="00B136E4"/>
    <w:pPr>
      <w:widowControl w:val="0"/>
      <w:suppressAutoHyphens/>
      <w:spacing w:after="0" w:line="240" w:lineRule="auto"/>
    </w:pPr>
    <w:rPr>
      <w:rFonts w:ascii="Times New Roman" w:eastAsia="Times New Roman" w:hAnsi="Times New Roman" w:cs="Times New Roman"/>
      <w:kern w:val="0"/>
      <w:sz w:val="20"/>
      <w:szCs w:val="20"/>
      <w:lang w:val="es-ES" w:eastAsia="ar-SA"/>
      <w14:ligatures w14:val="none"/>
    </w:rPr>
  </w:style>
  <w:style w:type="paragraph" w:customStyle="1" w:styleId="Textodebloque1">
    <w:name w:val="Texto de bloque1"/>
    <w:basedOn w:val="Normal"/>
    <w:rsid w:val="00B136E4"/>
    <w:pPr>
      <w:tabs>
        <w:tab w:val="left" w:pos="426"/>
      </w:tabs>
      <w:suppressAutoHyphens/>
      <w:spacing w:after="0" w:line="240" w:lineRule="auto"/>
      <w:ind w:left="360" w:right="99"/>
      <w:jc w:val="both"/>
    </w:pPr>
    <w:rPr>
      <w:rFonts w:ascii="Arial" w:eastAsia="Times New Roman" w:hAnsi="Arial" w:cs="Arial"/>
      <w:color w:val="000000"/>
      <w:kern w:val="0"/>
      <w:lang w:val="es-ES_tradnl" w:eastAsia="ar-SA"/>
      <w14:ligatures w14:val="none"/>
    </w:rPr>
  </w:style>
  <w:style w:type="paragraph" w:customStyle="1" w:styleId="Car">
    <w:name w:val="Car"/>
    <w:basedOn w:val="Normal"/>
    <w:rsid w:val="00B136E4"/>
    <w:pPr>
      <w:suppressAutoHyphens/>
      <w:spacing w:line="240" w:lineRule="exact"/>
    </w:pPr>
    <w:rPr>
      <w:rFonts w:ascii="Verdana" w:eastAsia="Times New Roman" w:hAnsi="Verdana" w:cs="Verdana"/>
      <w:kern w:val="0"/>
      <w:sz w:val="20"/>
      <w:szCs w:val="20"/>
      <w:lang w:val="en-US" w:eastAsia="ar-SA"/>
      <w14:ligatures w14:val="none"/>
    </w:rPr>
  </w:style>
  <w:style w:type="paragraph" w:customStyle="1" w:styleId="Car1">
    <w:name w:val="Car1"/>
    <w:basedOn w:val="Normal"/>
    <w:rsid w:val="00B136E4"/>
    <w:pPr>
      <w:suppressAutoHyphens/>
      <w:spacing w:line="240" w:lineRule="exact"/>
    </w:pPr>
    <w:rPr>
      <w:rFonts w:ascii="Verdana" w:eastAsia="Times New Roman" w:hAnsi="Verdana" w:cs="Verdana"/>
      <w:kern w:val="0"/>
      <w:sz w:val="20"/>
      <w:szCs w:val="20"/>
      <w:lang w:val="en-US" w:eastAsia="ar-SA"/>
      <w14:ligatures w14:val="none"/>
    </w:rPr>
  </w:style>
  <w:style w:type="paragraph" w:customStyle="1" w:styleId="Encabezadodelatabla">
    <w:name w:val="Encabezado de la tabla"/>
    <w:basedOn w:val="Contenidodelatabla"/>
    <w:rsid w:val="00B136E4"/>
    <w:pPr>
      <w:widowControl/>
      <w:spacing w:line="240" w:lineRule="auto"/>
      <w:jc w:val="center"/>
    </w:pPr>
    <w:rPr>
      <w:b/>
      <w:bCs/>
      <w:kern w:val="0"/>
      <w:sz w:val="24"/>
      <w:szCs w:val="24"/>
      <w:lang w:eastAsia="ar-SA" w:bidi="ar-SA"/>
    </w:rPr>
  </w:style>
  <w:style w:type="character" w:customStyle="1" w:styleId="corchete-llamada">
    <w:name w:val="corchete-llamada"/>
    <w:rsid w:val="00B136E4"/>
  </w:style>
  <w:style w:type="paragraph" w:customStyle="1" w:styleId="xl65">
    <w:name w:val="xl65"/>
    <w:basedOn w:val="Normal"/>
    <w:rsid w:val="00B136E4"/>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es-CO"/>
      <w14:ligatures w14:val="none"/>
    </w:rPr>
  </w:style>
  <w:style w:type="paragraph" w:customStyle="1" w:styleId="xl66">
    <w:name w:val="xl66"/>
    <w:basedOn w:val="Normal"/>
    <w:rsid w:val="00B136E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CO"/>
      <w14:ligatures w14:val="none"/>
    </w:rPr>
  </w:style>
  <w:style w:type="paragraph" w:customStyle="1" w:styleId="xl78">
    <w:name w:val="xl78"/>
    <w:basedOn w:val="Normal"/>
    <w:rsid w:val="00B136E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kern w:val="0"/>
      <w:sz w:val="20"/>
      <w:szCs w:val="20"/>
      <w:lang w:eastAsia="es-CO"/>
      <w14:ligatures w14:val="none"/>
    </w:rPr>
  </w:style>
  <w:style w:type="paragraph" w:customStyle="1" w:styleId="xl79">
    <w:name w:val="xl79"/>
    <w:basedOn w:val="Normal"/>
    <w:rsid w:val="00B136E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0">
    <w:name w:val="xl80"/>
    <w:basedOn w:val="Normal"/>
    <w:rsid w:val="00B136E4"/>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1">
    <w:name w:val="xl81"/>
    <w:basedOn w:val="Normal"/>
    <w:rsid w:val="00B136E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82">
    <w:name w:val="xl82"/>
    <w:basedOn w:val="Normal"/>
    <w:rsid w:val="00B136E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3">
    <w:name w:val="xl83"/>
    <w:basedOn w:val="Normal"/>
    <w:rsid w:val="00B136E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4">
    <w:name w:val="xl84"/>
    <w:basedOn w:val="Normal"/>
    <w:rsid w:val="00B136E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5">
    <w:name w:val="xl85"/>
    <w:basedOn w:val="Normal"/>
    <w:rsid w:val="00B136E4"/>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6">
    <w:name w:val="xl86"/>
    <w:basedOn w:val="Normal"/>
    <w:rsid w:val="00B136E4"/>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7">
    <w:name w:val="xl87"/>
    <w:basedOn w:val="Normal"/>
    <w:rsid w:val="00B136E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8">
    <w:name w:val="xl88"/>
    <w:basedOn w:val="Normal"/>
    <w:rsid w:val="00B136E4"/>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89">
    <w:name w:val="xl89"/>
    <w:basedOn w:val="Normal"/>
    <w:rsid w:val="00B136E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0">
    <w:name w:val="xl90"/>
    <w:basedOn w:val="Normal"/>
    <w:rsid w:val="00B136E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1">
    <w:name w:val="xl91"/>
    <w:basedOn w:val="Normal"/>
    <w:rsid w:val="00B136E4"/>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2">
    <w:name w:val="xl92"/>
    <w:basedOn w:val="Normal"/>
    <w:rsid w:val="00B136E4"/>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3">
    <w:name w:val="xl93"/>
    <w:basedOn w:val="Normal"/>
    <w:rsid w:val="00B136E4"/>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4">
    <w:name w:val="xl94"/>
    <w:basedOn w:val="Normal"/>
    <w:rsid w:val="00B136E4"/>
    <w:pPr>
      <w:pBdr>
        <w:top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5">
    <w:name w:val="xl95"/>
    <w:basedOn w:val="Normal"/>
    <w:rsid w:val="00B136E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6">
    <w:name w:val="xl96"/>
    <w:basedOn w:val="Normal"/>
    <w:rsid w:val="00B136E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7">
    <w:name w:val="xl97"/>
    <w:basedOn w:val="Normal"/>
    <w:rsid w:val="00B136E4"/>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8">
    <w:name w:val="xl98"/>
    <w:basedOn w:val="Normal"/>
    <w:rsid w:val="00B136E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99">
    <w:name w:val="xl99"/>
    <w:basedOn w:val="Normal"/>
    <w:rsid w:val="00B136E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0">
    <w:name w:val="xl100"/>
    <w:basedOn w:val="Normal"/>
    <w:rsid w:val="00B136E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1">
    <w:name w:val="xl101"/>
    <w:basedOn w:val="Normal"/>
    <w:rsid w:val="00B136E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2">
    <w:name w:val="xl102"/>
    <w:basedOn w:val="Normal"/>
    <w:rsid w:val="00B136E4"/>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103">
    <w:name w:val="xl103"/>
    <w:basedOn w:val="Normal"/>
    <w:rsid w:val="00B136E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104">
    <w:name w:val="xl104"/>
    <w:basedOn w:val="Normal"/>
    <w:rsid w:val="00B136E4"/>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105">
    <w:name w:val="xl105"/>
    <w:basedOn w:val="Normal"/>
    <w:rsid w:val="00B136E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6">
    <w:name w:val="xl106"/>
    <w:basedOn w:val="Normal"/>
    <w:rsid w:val="00B136E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7">
    <w:name w:val="xl107"/>
    <w:basedOn w:val="Normal"/>
    <w:rsid w:val="00B136E4"/>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8">
    <w:name w:val="xl108"/>
    <w:basedOn w:val="Normal"/>
    <w:rsid w:val="00B136E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9">
    <w:name w:val="xl109"/>
    <w:basedOn w:val="Normal"/>
    <w:rsid w:val="00B136E4"/>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10">
    <w:name w:val="xl110"/>
    <w:basedOn w:val="Normal"/>
    <w:rsid w:val="00B136E4"/>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111">
    <w:name w:val="xl111"/>
    <w:basedOn w:val="Normal"/>
    <w:rsid w:val="00B136E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112">
    <w:name w:val="xl112"/>
    <w:basedOn w:val="Normal"/>
    <w:rsid w:val="00B136E4"/>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CarCarCar1CarCarCarCar1">
    <w:name w:val="Car Car Car1 Car Car Car Car1"/>
    <w:basedOn w:val="Normal"/>
    <w:rsid w:val="00B136E4"/>
    <w:pPr>
      <w:spacing w:line="240" w:lineRule="exact"/>
    </w:pPr>
    <w:rPr>
      <w:rFonts w:ascii="Verdana" w:eastAsia="Times New Roman" w:hAnsi="Verdana" w:cs="Verdana"/>
      <w:kern w:val="0"/>
      <w:sz w:val="20"/>
      <w:szCs w:val="20"/>
      <w14:ligatures w14:val="none"/>
    </w:rPr>
  </w:style>
  <w:style w:type="paragraph" w:customStyle="1" w:styleId="xl45">
    <w:name w:val="xl45"/>
    <w:basedOn w:val="Normal"/>
    <w:rsid w:val="00B136E4"/>
    <w:pPr>
      <w:spacing w:before="100" w:beforeAutospacing="1" w:after="100" w:afterAutospacing="1" w:line="240" w:lineRule="auto"/>
      <w:jc w:val="center"/>
      <w:textAlignment w:val="center"/>
    </w:pPr>
    <w:rPr>
      <w:rFonts w:ascii="Arial" w:eastAsia="Arial Unicode MS" w:hAnsi="Arial" w:cs="Arial"/>
      <w:b/>
      <w:bCs/>
      <w:kern w:val="0"/>
      <w:sz w:val="24"/>
      <w:szCs w:val="24"/>
      <w:lang w:val="es-ES" w:eastAsia="es-ES"/>
      <w14:ligatures w14:val="none"/>
    </w:rPr>
  </w:style>
  <w:style w:type="paragraph" w:customStyle="1" w:styleId="CarCarCarCarCarCar">
    <w:name w:val="Car Car Car Car Car Car"/>
    <w:basedOn w:val="Normal"/>
    <w:rsid w:val="00B136E4"/>
    <w:pPr>
      <w:spacing w:line="240" w:lineRule="exact"/>
    </w:pPr>
    <w:rPr>
      <w:rFonts w:ascii="Verdana" w:eastAsia="Times New Roman" w:hAnsi="Verdana" w:cs="Times New Roman"/>
      <w:kern w:val="0"/>
      <w:sz w:val="20"/>
      <w:szCs w:val="20"/>
      <w14:ligatures w14:val="none"/>
    </w:rPr>
  </w:style>
  <w:style w:type="paragraph" w:customStyle="1" w:styleId="CarCarCarCar">
    <w:name w:val="Car Car Car Car"/>
    <w:basedOn w:val="Normal"/>
    <w:rsid w:val="00B136E4"/>
    <w:pPr>
      <w:spacing w:line="240" w:lineRule="exact"/>
    </w:pPr>
    <w:rPr>
      <w:rFonts w:ascii="Verdana" w:eastAsia="Times New Roman" w:hAnsi="Verdana" w:cs="Times New Roman"/>
      <w:noProof/>
      <w:kern w:val="0"/>
      <w:sz w:val="20"/>
      <w:szCs w:val="20"/>
      <w:lang w:val="en-US"/>
      <w14:ligatures w14:val="none"/>
    </w:rPr>
  </w:style>
  <w:style w:type="paragraph" w:customStyle="1" w:styleId="xl44">
    <w:name w:val="xl44"/>
    <w:basedOn w:val="Normal"/>
    <w:rsid w:val="00B136E4"/>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Arial"/>
      <w:kern w:val="0"/>
      <w:sz w:val="24"/>
      <w:szCs w:val="24"/>
      <w:lang w:val="es-ES" w:eastAsia="es-ES"/>
      <w14:ligatures w14:val="none"/>
    </w:rPr>
  </w:style>
  <w:style w:type="paragraph" w:customStyle="1" w:styleId="xl113">
    <w:name w:val="xl113"/>
    <w:basedOn w:val="Normal"/>
    <w:rsid w:val="00B136E4"/>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0"/>
      <w:szCs w:val="10"/>
      <w:lang w:eastAsia="es-CO"/>
      <w14:ligatures w14:val="none"/>
    </w:rPr>
  </w:style>
  <w:style w:type="paragraph" w:customStyle="1" w:styleId="xl114">
    <w:name w:val="xl114"/>
    <w:basedOn w:val="Normal"/>
    <w:rsid w:val="00B136E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0"/>
      <w:szCs w:val="10"/>
      <w:lang w:eastAsia="es-CO"/>
      <w14:ligatures w14:val="none"/>
    </w:rPr>
  </w:style>
  <w:style w:type="paragraph" w:customStyle="1" w:styleId="xl115">
    <w:name w:val="xl115"/>
    <w:basedOn w:val="Normal"/>
    <w:rsid w:val="00B136E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0"/>
      <w:szCs w:val="10"/>
      <w:lang w:eastAsia="es-CO"/>
      <w14:ligatures w14:val="none"/>
    </w:rPr>
  </w:style>
  <w:style w:type="paragraph" w:customStyle="1" w:styleId="xl116">
    <w:name w:val="xl116"/>
    <w:basedOn w:val="Normal"/>
    <w:rsid w:val="00B136E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0"/>
      <w:szCs w:val="10"/>
      <w:lang w:eastAsia="es-CO"/>
      <w14:ligatures w14:val="none"/>
    </w:rPr>
  </w:style>
  <w:style w:type="paragraph" w:customStyle="1" w:styleId="xl117">
    <w:name w:val="xl117"/>
    <w:basedOn w:val="Normal"/>
    <w:rsid w:val="00B136E4"/>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0"/>
      <w:szCs w:val="10"/>
      <w:lang w:eastAsia="es-CO"/>
      <w14:ligatures w14:val="none"/>
    </w:rPr>
  </w:style>
  <w:style w:type="paragraph" w:customStyle="1" w:styleId="xl118">
    <w:name w:val="xl118"/>
    <w:basedOn w:val="Normal"/>
    <w:rsid w:val="00B136E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0"/>
      <w:szCs w:val="10"/>
      <w:lang w:eastAsia="es-CO"/>
      <w14:ligatures w14:val="none"/>
    </w:rPr>
  </w:style>
  <w:style w:type="paragraph" w:customStyle="1" w:styleId="TableParagraph">
    <w:name w:val="Table Paragraph"/>
    <w:basedOn w:val="Normal"/>
    <w:uiPriority w:val="1"/>
    <w:qFormat/>
    <w:rsid w:val="00B136E4"/>
    <w:pPr>
      <w:widowControl w:val="0"/>
      <w:autoSpaceDE w:val="0"/>
      <w:autoSpaceDN w:val="0"/>
      <w:spacing w:after="0" w:line="240" w:lineRule="auto"/>
    </w:pPr>
    <w:rPr>
      <w:rFonts w:ascii="Arial MT" w:eastAsia="Arial MT" w:hAnsi="Arial MT" w:cs="Arial MT"/>
      <w:kern w:val="0"/>
      <w:lang w:val="es-ES"/>
      <w14:ligatures w14:val="none"/>
    </w:rPr>
  </w:style>
  <w:style w:type="table" w:customStyle="1" w:styleId="TableNormal1">
    <w:name w:val="Table Normal1"/>
    <w:uiPriority w:val="2"/>
    <w:semiHidden/>
    <w:unhideWhenUsed/>
    <w:qFormat/>
    <w:rsid w:val="00B136E4"/>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B136E4"/>
    <w:pPr>
      <w:widowControl w:val="0"/>
      <w:autoSpaceDE w:val="0"/>
      <w:autoSpaceDN w:val="0"/>
      <w:spacing w:before="24" w:after="0" w:line="240" w:lineRule="auto"/>
      <w:ind w:left="526" w:hanging="420"/>
      <w:outlineLvl w:val="1"/>
    </w:pPr>
    <w:rPr>
      <w:rFonts w:ascii="Arial" w:eastAsia="Arial" w:hAnsi="Arial" w:cs="Arial"/>
      <w:b/>
      <w:bCs/>
      <w:kern w:val="0"/>
      <w:sz w:val="23"/>
      <w:szCs w:val="23"/>
      <w:lang w:val="en-US"/>
      <w14:ligatures w14:val="none"/>
    </w:rPr>
  </w:style>
  <w:style w:type="paragraph" w:styleId="HTMLconformatoprevio">
    <w:name w:val="HTML Preformatted"/>
    <w:basedOn w:val="Normal"/>
    <w:link w:val="HTMLconformatoprevioCar"/>
    <w:uiPriority w:val="99"/>
    <w:semiHidden/>
    <w:unhideWhenUsed/>
    <w:rsid w:val="00B136E4"/>
    <w:pPr>
      <w:spacing w:after="0" w:line="240" w:lineRule="auto"/>
    </w:pPr>
    <w:rPr>
      <w:rFonts w:ascii="Consolas" w:eastAsia="Times New Roman" w:hAnsi="Consolas" w:cs="Consolas"/>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semiHidden/>
    <w:rsid w:val="00B136E4"/>
    <w:rPr>
      <w:rFonts w:ascii="Consolas" w:eastAsia="Times New Roman" w:hAnsi="Consolas" w:cs="Consolas"/>
      <w:kern w:val="0"/>
      <w:sz w:val="20"/>
      <w:szCs w:val="20"/>
      <w:lang w:val="es-ES" w:eastAsia="es-ES"/>
      <w14:ligatures w14:val="none"/>
    </w:rPr>
  </w:style>
  <w:style w:type="table" w:customStyle="1" w:styleId="TableNormal2">
    <w:name w:val="Table Normal2"/>
    <w:uiPriority w:val="2"/>
    <w:semiHidden/>
    <w:unhideWhenUsed/>
    <w:qFormat/>
    <w:rsid w:val="00B136E4"/>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Cuadrculamedia2Car">
    <w:name w:val="Cuadrícula media 2 Car"/>
    <w:link w:val="Cuadrculamedia2"/>
    <w:uiPriority w:val="99"/>
    <w:locked/>
    <w:rsid w:val="00B136E4"/>
    <w:rPr>
      <w:rFonts w:eastAsia="Times New Roman"/>
      <w:sz w:val="22"/>
      <w:lang w:val="es-ES" w:eastAsia="es-ES" w:bidi="ar-SA"/>
    </w:rPr>
  </w:style>
  <w:style w:type="table" w:styleId="Cuadrculamedia2">
    <w:name w:val="Medium Grid 2"/>
    <w:basedOn w:val="Tablanormal"/>
    <w:link w:val="Cuadrculamedia2Car"/>
    <w:uiPriority w:val="99"/>
    <w:unhideWhenUsed/>
    <w:rsid w:val="00B136E4"/>
    <w:pPr>
      <w:spacing w:after="0" w:line="240" w:lineRule="auto"/>
    </w:pPr>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BalloonTextChar1">
    <w:name w:val="Balloon Text Char1"/>
    <w:uiPriority w:val="99"/>
    <w:locked/>
    <w:rsid w:val="00B136E4"/>
    <w:rPr>
      <w:rFonts w:ascii="Times New Roman" w:hAnsi="Times New Roman" w:cs="Times New Roman"/>
      <w:sz w:val="2"/>
      <w:lang w:val="es-ES" w:eastAsia="es-ES"/>
    </w:rPr>
  </w:style>
  <w:style w:type="paragraph" w:customStyle="1" w:styleId="CarCarCar1CarCarCarCarCarCarCarCar">
    <w:name w:val="Car Car Car1 Car Car Car Car Car Car Car Car"/>
    <w:basedOn w:val="Normal"/>
    <w:uiPriority w:val="99"/>
    <w:rsid w:val="00B136E4"/>
    <w:pPr>
      <w:spacing w:line="240" w:lineRule="exact"/>
    </w:pPr>
    <w:rPr>
      <w:rFonts w:ascii="Verdana" w:eastAsia="Times New Roman" w:hAnsi="Verdana" w:cs="Times New Roman"/>
      <w:kern w:val="0"/>
      <w:sz w:val="20"/>
      <w:szCs w:val="20"/>
      <w:lang w:val="en-US"/>
      <w14:ligatures w14:val="none"/>
    </w:rPr>
  </w:style>
  <w:style w:type="paragraph" w:customStyle="1" w:styleId="CharChar1">
    <w:name w:val="Char Char1"/>
    <w:basedOn w:val="Normal"/>
    <w:uiPriority w:val="99"/>
    <w:rsid w:val="00B136E4"/>
    <w:pPr>
      <w:spacing w:line="240" w:lineRule="exact"/>
    </w:pPr>
    <w:rPr>
      <w:rFonts w:ascii="Verdana" w:eastAsia="Times New Roman" w:hAnsi="Verdana" w:cs="Times New Roman"/>
      <w:kern w:val="0"/>
      <w:sz w:val="20"/>
      <w:szCs w:val="20"/>
      <w:lang w:val="es-ES"/>
      <w14:ligatures w14:val="none"/>
    </w:rPr>
  </w:style>
  <w:style w:type="paragraph" w:customStyle="1" w:styleId="xl63">
    <w:name w:val="xl63"/>
    <w:basedOn w:val="Normal"/>
    <w:rsid w:val="00B136E4"/>
    <w:pP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64">
    <w:name w:val="xl64"/>
    <w:basedOn w:val="Normal"/>
    <w:rsid w:val="00B136E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19">
    <w:name w:val="xl119"/>
    <w:basedOn w:val="Normal"/>
    <w:rsid w:val="00B136E4"/>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20">
    <w:name w:val="xl120"/>
    <w:basedOn w:val="Normal"/>
    <w:rsid w:val="00B136E4"/>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21">
    <w:name w:val="xl121"/>
    <w:basedOn w:val="Normal"/>
    <w:rsid w:val="00B136E4"/>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22">
    <w:name w:val="xl122"/>
    <w:basedOn w:val="Normal"/>
    <w:rsid w:val="00B136E4"/>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23">
    <w:name w:val="xl123"/>
    <w:basedOn w:val="Normal"/>
    <w:rsid w:val="00B136E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24">
    <w:name w:val="xl124"/>
    <w:basedOn w:val="Normal"/>
    <w:rsid w:val="00B136E4"/>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25">
    <w:name w:val="xl125"/>
    <w:basedOn w:val="Normal"/>
    <w:rsid w:val="00B136E4"/>
    <w:pPr>
      <w:pBdr>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26">
    <w:name w:val="xl126"/>
    <w:basedOn w:val="Normal"/>
    <w:rsid w:val="00B136E4"/>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27">
    <w:name w:val="xl127"/>
    <w:basedOn w:val="Normal"/>
    <w:rsid w:val="00B136E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28">
    <w:name w:val="xl128"/>
    <w:basedOn w:val="Normal"/>
    <w:rsid w:val="00B136E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29">
    <w:name w:val="xl129"/>
    <w:basedOn w:val="Normal"/>
    <w:rsid w:val="00B136E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30">
    <w:name w:val="xl130"/>
    <w:basedOn w:val="Normal"/>
    <w:rsid w:val="00B136E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31">
    <w:name w:val="xl131"/>
    <w:basedOn w:val="Normal"/>
    <w:rsid w:val="00B136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32">
    <w:name w:val="xl132"/>
    <w:basedOn w:val="Normal"/>
    <w:rsid w:val="00B136E4"/>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33">
    <w:name w:val="xl133"/>
    <w:basedOn w:val="Normal"/>
    <w:rsid w:val="00B136E4"/>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34">
    <w:name w:val="xl134"/>
    <w:basedOn w:val="Normal"/>
    <w:rsid w:val="00B136E4"/>
    <w:pPr>
      <w:pBdr>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35">
    <w:name w:val="xl135"/>
    <w:basedOn w:val="Normal"/>
    <w:rsid w:val="00B136E4"/>
    <w:pPr>
      <w:pBdr>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36">
    <w:name w:val="xl136"/>
    <w:basedOn w:val="Normal"/>
    <w:rsid w:val="00B136E4"/>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37">
    <w:name w:val="xl137"/>
    <w:basedOn w:val="Normal"/>
    <w:rsid w:val="00B136E4"/>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38">
    <w:name w:val="xl138"/>
    <w:basedOn w:val="Normal"/>
    <w:rsid w:val="00B136E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39">
    <w:name w:val="xl139"/>
    <w:basedOn w:val="Normal"/>
    <w:rsid w:val="00B136E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40">
    <w:name w:val="xl140"/>
    <w:basedOn w:val="Normal"/>
    <w:rsid w:val="00B136E4"/>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41">
    <w:name w:val="xl141"/>
    <w:basedOn w:val="Normal"/>
    <w:rsid w:val="00B136E4"/>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42">
    <w:name w:val="xl142"/>
    <w:basedOn w:val="Normal"/>
    <w:rsid w:val="00B136E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43">
    <w:name w:val="xl143"/>
    <w:basedOn w:val="Normal"/>
    <w:rsid w:val="00B136E4"/>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44">
    <w:name w:val="xl144"/>
    <w:basedOn w:val="Normal"/>
    <w:rsid w:val="00B136E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45">
    <w:name w:val="xl145"/>
    <w:basedOn w:val="Normal"/>
    <w:rsid w:val="00B136E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kern w:val="0"/>
      <w:sz w:val="16"/>
      <w:szCs w:val="16"/>
      <w:lang w:eastAsia="es-CO"/>
      <w14:ligatures w14:val="none"/>
    </w:rPr>
  </w:style>
  <w:style w:type="paragraph" w:customStyle="1" w:styleId="xl146">
    <w:name w:val="xl146"/>
    <w:basedOn w:val="Normal"/>
    <w:rsid w:val="00B136E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47">
    <w:name w:val="xl147"/>
    <w:basedOn w:val="Normal"/>
    <w:rsid w:val="00B136E4"/>
    <w:pP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48">
    <w:name w:val="xl148"/>
    <w:basedOn w:val="Normal"/>
    <w:rsid w:val="00B136E4"/>
    <w:pP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49">
    <w:name w:val="xl149"/>
    <w:basedOn w:val="Normal"/>
    <w:rsid w:val="00B136E4"/>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50">
    <w:name w:val="xl150"/>
    <w:basedOn w:val="Normal"/>
    <w:rsid w:val="00B136E4"/>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51">
    <w:name w:val="xl151"/>
    <w:basedOn w:val="Normal"/>
    <w:rsid w:val="00B136E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52">
    <w:name w:val="xl152"/>
    <w:basedOn w:val="Normal"/>
    <w:rsid w:val="00B136E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53">
    <w:name w:val="xl153"/>
    <w:basedOn w:val="Normal"/>
    <w:rsid w:val="00B136E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54">
    <w:name w:val="xl154"/>
    <w:basedOn w:val="Normal"/>
    <w:rsid w:val="00B136E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55">
    <w:name w:val="xl155"/>
    <w:basedOn w:val="Normal"/>
    <w:rsid w:val="00B136E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56">
    <w:name w:val="xl156"/>
    <w:basedOn w:val="Normal"/>
    <w:rsid w:val="00B136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57">
    <w:name w:val="xl157"/>
    <w:basedOn w:val="Normal"/>
    <w:rsid w:val="00B136E4"/>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58">
    <w:name w:val="xl158"/>
    <w:basedOn w:val="Normal"/>
    <w:rsid w:val="00B136E4"/>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59">
    <w:name w:val="xl159"/>
    <w:basedOn w:val="Normal"/>
    <w:rsid w:val="00B136E4"/>
    <w:pPr>
      <w:pBdr>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60">
    <w:name w:val="xl160"/>
    <w:basedOn w:val="Normal"/>
    <w:rsid w:val="00B136E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61">
    <w:name w:val="xl161"/>
    <w:basedOn w:val="Normal"/>
    <w:rsid w:val="00B136E4"/>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62">
    <w:name w:val="xl162"/>
    <w:basedOn w:val="Normal"/>
    <w:rsid w:val="00B136E4"/>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63">
    <w:name w:val="xl163"/>
    <w:basedOn w:val="Normal"/>
    <w:rsid w:val="00B136E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64">
    <w:name w:val="xl164"/>
    <w:basedOn w:val="Normal"/>
    <w:rsid w:val="00B136E4"/>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65">
    <w:name w:val="xl165"/>
    <w:basedOn w:val="Normal"/>
    <w:rsid w:val="00B136E4"/>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66">
    <w:name w:val="xl166"/>
    <w:basedOn w:val="Normal"/>
    <w:rsid w:val="00B136E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67">
    <w:name w:val="xl167"/>
    <w:basedOn w:val="Normal"/>
    <w:rsid w:val="00B136E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68">
    <w:name w:val="xl168"/>
    <w:basedOn w:val="Normal"/>
    <w:rsid w:val="00B136E4"/>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69">
    <w:name w:val="xl169"/>
    <w:basedOn w:val="Normal"/>
    <w:rsid w:val="00B136E4"/>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70">
    <w:name w:val="xl170"/>
    <w:basedOn w:val="Normal"/>
    <w:rsid w:val="00B136E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71">
    <w:name w:val="xl171"/>
    <w:basedOn w:val="Normal"/>
    <w:rsid w:val="00B136E4"/>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72">
    <w:name w:val="xl172"/>
    <w:basedOn w:val="Normal"/>
    <w:rsid w:val="00B136E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73">
    <w:name w:val="xl173"/>
    <w:basedOn w:val="Normal"/>
    <w:rsid w:val="00B136E4"/>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74">
    <w:name w:val="xl174"/>
    <w:basedOn w:val="Normal"/>
    <w:rsid w:val="00B136E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75">
    <w:name w:val="xl175"/>
    <w:basedOn w:val="Normal"/>
    <w:rsid w:val="00B136E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76">
    <w:name w:val="xl176"/>
    <w:basedOn w:val="Normal"/>
    <w:rsid w:val="00B136E4"/>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77">
    <w:name w:val="xl177"/>
    <w:basedOn w:val="Normal"/>
    <w:rsid w:val="00B136E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78">
    <w:name w:val="xl178"/>
    <w:basedOn w:val="Normal"/>
    <w:rsid w:val="00B136E4"/>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79">
    <w:name w:val="xl179"/>
    <w:basedOn w:val="Normal"/>
    <w:rsid w:val="00B136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80">
    <w:name w:val="xl180"/>
    <w:basedOn w:val="Normal"/>
    <w:rsid w:val="00B136E4"/>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81">
    <w:name w:val="xl181"/>
    <w:basedOn w:val="Normal"/>
    <w:rsid w:val="00B136E4"/>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82">
    <w:name w:val="xl182"/>
    <w:basedOn w:val="Normal"/>
    <w:rsid w:val="00B136E4"/>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183">
    <w:name w:val="xl183"/>
    <w:basedOn w:val="Normal"/>
    <w:rsid w:val="00B136E4"/>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84">
    <w:name w:val="xl184"/>
    <w:basedOn w:val="Normal"/>
    <w:rsid w:val="00B136E4"/>
    <w:pPr>
      <w:pBdr>
        <w:left w:val="single" w:sz="8"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85">
    <w:name w:val="xl185"/>
    <w:basedOn w:val="Normal"/>
    <w:rsid w:val="00B136E4"/>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86">
    <w:name w:val="xl186"/>
    <w:basedOn w:val="Normal"/>
    <w:rsid w:val="00B136E4"/>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87">
    <w:name w:val="xl187"/>
    <w:basedOn w:val="Normal"/>
    <w:rsid w:val="00B136E4"/>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kern w:val="0"/>
      <w:sz w:val="16"/>
      <w:szCs w:val="16"/>
      <w:lang w:eastAsia="es-CO"/>
      <w14:ligatures w14:val="none"/>
    </w:rPr>
  </w:style>
  <w:style w:type="paragraph" w:customStyle="1" w:styleId="xl188">
    <w:name w:val="xl188"/>
    <w:basedOn w:val="Normal"/>
    <w:rsid w:val="00B136E4"/>
    <w:pP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89">
    <w:name w:val="xl189"/>
    <w:basedOn w:val="Normal"/>
    <w:rsid w:val="00B136E4"/>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90">
    <w:name w:val="xl190"/>
    <w:basedOn w:val="Normal"/>
    <w:rsid w:val="00B136E4"/>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91">
    <w:name w:val="xl191"/>
    <w:basedOn w:val="Normal"/>
    <w:rsid w:val="00B136E4"/>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92">
    <w:name w:val="xl192"/>
    <w:basedOn w:val="Normal"/>
    <w:rsid w:val="00B136E4"/>
    <w:pPr>
      <w:pBdr>
        <w:top w:val="single" w:sz="8"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93">
    <w:name w:val="xl193"/>
    <w:basedOn w:val="Normal"/>
    <w:rsid w:val="00B136E4"/>
    <w:pPr>
      <w:pBdr>
        <w:top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94">
    <w:name w:val="xl194"/>
    <w:basedOn w:val="Normal"/>
    <w:rsid w:val="00B136E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95">
    <w:name w:val="xl195"/>
    <w:basedOn w:val="Normal"/>
    <w:rsid w:val="00B136E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96">
    <w:name w:val="xl196"/>
    <w:basedOn w:val="Normal"/>
    <w:rsid w:val="00B136E4"/>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97">
    <w:name w:val="xl197"/>
    <w:basedOn w:val="Normal"/>
    <w:rsid w:val="00B136E4"/>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98">
    <w:name w:val="xl198"/>
    <w:basedOn w:val="Normal"/>
    <w:rsid w:val="00B136E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99">
    <w:name w:val="xl199"/>
    <w:basedOn w:val="Normal"/>
    <w:rsid w:val="00B136E4"/>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00">
    <w:name w:val="xl200"/>
    <w:basedOn w:val="Normal"/>
    <w:rsid w:val="00B136E4"/>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01">
    <w:name w:val="xl201"/>
    <w:basedOn w:val="Normal"/>
    <w:rsid w:val="00B136E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02">
    <w:name w:val="xl202"/>
    <w:basedOn w:val="Normal"/>
    <w:rsid w:val="00B136E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03">
    <w:name w:val="xl203"/>
    <w:basedOn w:val="Normal"/>
    <w:rsid w:val="00B136E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04">
    <w:name w:val="xl204"/>
    <w:basedOn w:val="Normal"/>
    <w:rsid w:val="00B136E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05">
    <w:name w:val="xl205"/>
    <w:basedOn w:val="Normal"/>
    <w:rsid w:val="00B136E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06">
    <w:name w:val="xl206"/>
    <w:basedOn w:val="Normal"/>
    <w:rsid w:val="00B136E4"/>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07">
    <w:name w:val="xl207"/>
    <w:basedOn w:val="Normal"/>
    <w:rsid w:val="00B136E4"/>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08">
    <w:name w:val="xl208"/>
    <w:basedOn w:val="Normal"/>
    <w:rsid w:val="00B136E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09">
    <w:name w:val="xl209"/>
    <w:basedOn w:val="Normal"/>
    <w:rsid w:val="00B136E4"/>
    <w:pPr>
      <w:pBdr>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10">
    <w:name w:val="xl210"/>
    <w:basedOn w:val="Normal"/>
    <w:rsid w:val="00B136E4"/>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11">
    <w:name w:val="xl211"/>
    <w:basedOn w:val="Normal"/>
    <w:rsid w:val="00B136E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12">
    <w:name w:val="xl212"/>
    <w:basedOn w:val="Normal"/>
    <w:rsid w:val="00B136E4"/>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13">
    <w:name w:val="xl213"/>
    <w:basedOn w:val="Normal"/>
    <w:rsid w:val="00B136E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14">
    <w:name w:val="xl214"/>
    <w:basedOn w:val="Normal"/>
    <w:rsid w:val="00B136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15">
    <w:name w:val="xl215"/>
    <w:basedOn w:val="Normal"/>
    <w:rsid w:val="00B136E4"/>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es-CO"/>
      <w14:ligatures w14:val="none"/>
    </w:rPr>
  </w:style>
  <w:style w:type="paragraph" w:customStyle="1" w:styleId="xl216">
    <w:name w:val="xl216"/>
    <w:basedOn w:val="Normal"/>
    <w:rsid w:val="00B136E4"/>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es-CO"/>
      <w14:ligatures w14:val="none"/>
    </w:rPr>
  </w:style>
  <w:style w:type="paragraph" w:customStyle="1" w:styleId="xl217">
    <w:name w:val="xl217"/>
    <w:basedOn w:val="Normal"/>
    <w:rsid w:val="00B136E4"/>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18">
    <w:name w:val="xl218"/>
    <w:basedOn w:val="Normal"/>
    <w:rsid w:val="00B136E4"/>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19">
    <w:name w:val="xl219"/>
    <w:basedOn w:val="Normal"/>
    <w:rsid w:val="00B136E4"/>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20">
    <w:name w:val="xl220"/>
    <w:basedOn w:val="Normal"/>
    <w:rsid w:val="00B136E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21">
    <w:name w:val="xl221"/>
    <w:basedOn w:val="Normal"/>
    <w:rsid w:val="00B136E4"/>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22">
    <w:name w:val="xl222"/>
    <w:basedOn w:val="Normal"/>
    <w:rsid w:val="00B136E4"/>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23">
    <w:name w:val="xl223"/>
    <w:basedOn w:val="Normal"/>
    <w:rsid w:val="00B136E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24">
    <w:name w:val="xl224"/>
    <w:basedOn w:val="Normal"/>
    <w:rsid w:val="00B136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25">
    <w:name w:val="xl225"/>
    <w:basedOn w:val="Normal"/>
    <w:rsid w:val="00B136E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26">
    <w:name w:val="xl226"/>
    <w:basedOn w:val="Normal"/>
    <w:rsid w:val="00B136E4"/>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227">
    <w:name w:val="xl227"/>
    <w:basedOn w:val="Normal"/>
    <w:rsid w:val="00B136E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28">
    <w:name w:val="xl228"/>
    <w:basedOn w:val="Normal"/>
    <w:rsid w:val="00B136E4"/>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229">
    <w:name w:val="xl229"/>
    <w:basedOn w:val="Normal"/>
    <w:rsid w:val="00B136E4"/>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30">
    <w:name w:val="xl230"/>
    <w:basedOn w:val="Normal"/>
    <w:rsid w:val="00B136E4"/>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31">
    <w:name w:val="xl231"/>
    <w:basedOn w:val="Normal"/>
    <w:rsid w:val="00B136E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xl232">
    <w:name w:val="xl232"/>
    <w:basedOn w:val="Normal"/>
    <w:rsid w:val="00B136E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33">
    <w:name w:val="xl233"/>
    <w:basedOn w:val="Normal"/>
    <w:rsid w:val="00B136E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34">
    <w:name w:val="xl234"/>
    <w:basedOn w:val="Normal"/>
    <w:rsid w:val="00B136E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35">
    <w:name w:val="xl235"/>
    <w:basedOn w:val="Normal"/>
    <w:rsid w:val="00B136E4"/>
    <w:pPr>
      <w:pBdr>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36">
    <w:name w:val="xl236"/>
    <w:basedOn w:val="Normal"/>
    <w:rsid w:val="00B136E4"/>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37">
    <w:name w:val="xl237"/>
    <w:basedOn w:val="Normal"/>
    <w:rsid w:val="00B136E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38">
    <w:name w:val="xl238"/>
    <w:basedOn w:val="Normal"/>
    <w:rsid w:val="00B136E4"/>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39">
    <w:name w:val="xl239"/>
    <w:basedOn w:val="Normal"/>
    <w:rsid w:val="00B136E4"/>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40">
    <w:name w:val="xl240"/>
    <w:basedOn w:val="Normal"/>
    <w:rsid w:val="00B136E4"/>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41">
    <w:name w:val="xl241"/>
    <w:basedOn w:val="Normal"/>
    <w:rsid w:val="00B136E4"/>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42">
    <w:name w:val="xl242"/>
    <w:basedOn w:val="Normal"/>
    <w:rsid w:val="00B136E4"/>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43">
    <w:name w:val="xl243"/>
    <w:basedOn w:val="Normal"/>
    <w:rsid w:val="00B136E4"/>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44">
    <w:name w:val="xl244"/>
    <w:basedOn w:val="Normal"/>
    <w:rsid w:val="00B136E4"/>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45">
    <w:name w:val="xl245"/>
    <w:basedOn w:val="Normal"/>
    <w:rsid w:val="00B136E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46">
    <w:name w:val="xl246"/>
    <w:basedOn w:val="Normal"/>
    <w:rsid w:val="00B136E4"/>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47">
    <w:name w:val="xl247"/>
    <w:basedOn w:val="Normal"/>
    <w:rsid w:val="00B136E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48">
    <w:name w:val="xl248"/>
    <w:basedOn w:val="Normal"/>
    <w:rsid w:val="00B136E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49">
    <w:name w:val="xl249"/>
    <w:basedOn w:val="Normal"/>
    <w:rsid w:val="00B136E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0">
    <w:name w:val="xl250"/>
    <w:basedOn w:val="Normal"/>
    <w:rsid w:val="00B136E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1">
    <w:name w:val="xl251"/>
    <w:basedOn w:val="Normal"/>
    <w:rsid w:val="00B136E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2">
    <w:name w:val="xl252"/>
    <w:basedOn w:val="Normal"/>
    <w:rsid w:val="00B136E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3">
    <w:name w:val="xl253"/>
    <w:basedOn w:val="Normal"/>
    <w:rsid w:val="00B136E4"/>
    <w:pPr>
      <w:pBdr>
        <w:top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4">
    <w:name w:val="xl254"/>
    <w:basedOn w:val="Normal"/>
    <w:rsid w:val="00B136E4"/>
    <w:pPr>
      <w:pBdr>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5">
    <w:name w:val="xl255"/>
    <w:basedOn w:val="Normal"/>
    <w:rsid w:val="00B136E4"/>
    <w:pP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6">
    <w:name w:val="xl256"/>
    <w:basedOn w:val="Normal"/>
    <w:rsid w:val="00B136E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7">
    <w:name w:val="xl257"/>
    <w:basedOn w:val="Normal"/>
    <w:rsid w:val="00B136E4"/>
    <w:pPr>
      <w:pBdr>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8">
    <w:name w:val="xl258"/>
    <w:basedOn w:val="Normal"/>
    <w:rsid w:val="00B136E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59">
    <w:name w:val="xl259"/>
    <w:basedOn w:val="Normal"/>
    <w:rsid w:val="00B136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60">
    <w:name w:val="xl260"/>
    <w:basedOn w:val="Normal"/>
    <w:rsid w:val="00B136E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61">
    <w:name w:val="xl261"/>
    <w:basedOn w:val="Normal"/>
    <w:rsid w:val="00B136E4"/>
    <w:pPr>
      <w:pBdr>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62">
    <w:name w:val="xl262"/>
    <w:basedOn w:val="Normal"/>
    <w:rsid w:val="00B136E4"/>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63">
    <w:name w:val="xl263"/>
    <w:basedOn w:val="Normal"/>
    <w:rsid w:val="00B136E4"/>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64">
    <w:name w:val="xl264"/>
    <w:basedOn w:val="Normal"/>
    <w:rsid w:val="00B136E4"/>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65">
    <w:name w:val="xl265"/>
    <w:basedOn w:val="Normal"/>
    <w:rsid w:val="00B136E4"/>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66">
    <w:name w:val="xl266"/>
    <w:basedOn w:val="Normal"/>
    <w:rsid w:val="00B136E4"/>
    <w:pPr>
      <w:pBdr>
        <w:top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67">
    <w:name w:val="xl267"/>
    <w:basedOn w:val="Normal"/>
    <w:rsid w:val="00B136E4"/>
    <w:pPr>
      <w:pBdr>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color w:val="000000"/>
      <w:kern w:val="0"/>
      <w:sz w:val="16"/>
      <w:szCs w:val="16"/>
      <w:lang w:eastAsia="es-CO"/>
      <w14:ligatures w14:val="none"/>
    </w:rPr>
  </w:style>
  <w:style w:type="paragraph" w:customStyle="1" w:styleId="xl268">
    <w:name w:val="xl268"/>
    <w:basedOn w:val="Normal"/>
    <w:rsid w:val="00B136E4"/>
    <w:pP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69">
    <w:name w:val="xl269"/>
    <w:basedOn w:val="Normal"/>
    <w:rsid w:val="00B136E4"/>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70">
    <w:name w:val="xl270"/>
    <w:basedOn w:val="Normal"/>
    <w:rsid w:val="00B136E4"/>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kern w:val="0"/>
      <w:sz w:val="16"/>
      <w:szCs w:val="16"/>
      <w:lang w:eastAsia="es-CO"/>
      <w14:ligatures w14:val="none"/>
    </w:rPr>
  </w:style>
  <w:style w:type="paragraph" w:customStyle="1" w:styleId="xl271">
    <w:name w:val="xl271"/>
    <w:basedOn w:val="Normal"/>
    <w:rsid w:val="00B136E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72">
    <w:name w:val="xl272"/>
    <w:basedOn w:val="Normal"/>
    <w:rsid w:val="00B136E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73">
    <w:name w:val="xl273"/>
    <w:basedOn w:val="Normal"/>
    <w:rsid w:val="00B136E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kern w:val="0"/>
      <w:sz w:val="16"/>
      <w:szCs w:val="16"/>
      <w:lang w:eastAsia="es-CO"/>
      <w14:ligatures w14:val="none"/>
    </w:rPr>
  </w:style>
  <w:style w:type="paragraph" w:customStyle="1" w:styleId="xl274">
    <w:name w:val="xl274"/>
    <w:basedOn w:val="Normal"/>
    <w:rsid w:val="00B136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75">
    <w:name w:val="xl275"/>
    <w:basedOn w:val="Normal"/>
    <w:rsid w:val="00B136E4"/>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kern w:val="0"/>
      <w:sz w:val="16"/>
      <w:szCs w:val="16"/>
      <w:lang w:eastAsia="es-CO"/>
      <w14:ligatures w14:val="none"/>
    </w:rPr>
  </w:style>
  <w:style w:type="paragraph" w:customStyle="1" w:styleId="xl276">
    <w:name w:val="xl276"/>
    <w:basedOn w:val="Normal"/>
    <w:rsid w:val="00B136E4"/>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277">
    <w:name w:val="xl277"/>
    <w:basedOn w:val="Normal"/>
    <w:rsid w:val="00B136E4"/>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78">
    <w:name w:val="xl278"/>
    <w:basedOn w:val="Normal"/>
    <w:rsid w:val="00B136E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FF0000"/>
      <w:kern w:val="0"/>
      <w:sz w:val="16"/>
      <w:szCs w:val="16"/>
      <w:lang w:eastAsia="es-CO"/>
      <w14:ligatures w14:val="none"/>
    </w:rPr>
  </w:style>
  <w:style w:type="paragraph" w:customStyle="1" w:styleId="xl279">
    <w:name w:val="xl279"/>
    <w:basedOn w:val="Normal"/>
    <w:rsid w:val="00B136E4"/>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FF0000"/>
      <w:kern w:val="0"/>
      <w:sz w:val="16"/>
      <w:szCs w:val="16"/>
      <w:lang w:eastAsia="es-CO"/>
      <w14:ligatures w14:val="none"/>
    </w:rPr>
  </w:style>
  <w:style w:type="paragraph" w:customStyle="1" w:styleId="xl280">
    <w:name w:val="xl280"/>
    <w:basedOn w:val="Normal"/>
    <w:rsid w:val="00B136E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kern w:val="0"/>
      <w:sz w:val="16"/>
      <w:szCs w:val="16"/>
      <w:lang w:eastAsia="es-CO"/>
      <w14:ligatures w14:val="none"/>
    </w:rPr>
  </w:style>
  <w:style w:type="character" w:customStyle="1" w:styleId="normaltextrun">
    <w:name w:val="normaltextrun"/>
    <w:rsid w:val="00B136E4"/>
  </w:style>
  <w:style w:type="character" w:customStyle="1" w:styleId="eop">
    <w:name w:val="eop"/>
    <w:rsid w:val="00B136E4"/>
  </w:style>
  <w:style w:type="paragraph" w:customStyle="1" w:styleId="p1">
    <w:name w:val="p1"/>
    <w:basedOn w:val="Normal"/>
    <w:rsid w:val="001835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1">
    <w:name w:val="s1"/>
    <w:basedOn w:val="Fuentedeprrafopredeter"/>
    <w:rsid w:val="00183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2492">
      <w:bodyDiv w:val="1"/>
      <w:marLeft w:val="0"/>
      <w:marRight w:val="0"/>
      <w:marTop w:val="0"/>
      <w:marBottom w:val="0"/>
      <w:divBdr>
        <w:top w:val="none" w:sz="0" w:space="0" w:color="auto"/>
        <w:left w:val="none" w:sz="0" w:space="0" w:color="auto"/>
        <w:bottom w:val="none" w:sz="0" w:space="0" w:color="auto"/>
        <w:right w:val="none" w:sz="0" w:space="0" w:color="auto"/>
      </w:divBdr>
    </w:div>
    <w:div w:id="34670356">
      <w:bodyDiv w:val="1"/>
      <w:marLeft w:val="0"/>
      <w:marRight w:val="0"/>
      <w:marTop w:val="0"/>
      <w:marBottom w:val="0"/>
      <w:divBdr>
        <w:top w:val="none" w:sz="0" w:space="0" w:color="auto"/>
        <w:left w:val="none" w:sz="0" w:space="0" w:color="auto"/>
        <w:bottom w:val="none" w:sz="0" w:space="0" w:color="auto"/>
        <w:right w:val="none" w:sz="0" w:space="0" w:color="auto"/>
      </w:divBdr>
    </w:div>
    <w:div w:id="131365415">
      <w:bodyDiv w:val="1"/>
      <w:marLeft w:val="0"/>
      <w:marRight w:val="0"/>
      <w:marTop w:val="0"/>
      <w:marBottom w:val="0"/>
      <w:divBdr>
        <w:top w:val="none" w:sz="0" w:space="0" w:color="auto"/>
        <w:left w:val="none" w:sz="0" w:space="0" w:color="auto"/>
        <w:bottom w:val="none" w:sz="0" w:space="0" w:color="auto"/>
        <w:right w:val="none" w:sz="0" w:space="0" w:color="auto"/>
      </w:divBdr>
    </w:div>
    <w:div w:id="185413364">
      <w:bodyDiv w:val="1"/>
      <w:marLeft w:val="0"/>
      <w:marRight w:val="0"/>
      <w:marTop w:val="0"/>
      <w:marBottom w:val="0"/>
      <w:divBdr>
        <w:top w:val="none" w:sz="0" w:space="0" w:color="auto"/>
        <w:left w:val="none" w:sz="0" w:space="0" w:color="auto"/>
        <w:bottom w:val="none" w:sz="0" w:space="0" w:color="auto"/>
        <w:right w:val="none" w:sz="0" w:space="0" w:color="auto"/>
      </w:divBdr>
    </w:div>
    <w:div w:id="191378849">
      <w:bodyDiv w:val="1"/>
      <w:marLeft w:val="0"/>
      <w:marRight w:val="0"/>
      <w:marTop w:val="0"/>
      <w:marBottom w:val="0"/>
      <w:divBdr>
        <w:top w:val="none" w:sz="0" w:space="0" w:color="auto"/>
        <w:left w:val="none" w:sz="0" w:space="0" w:color="auto"/>
        <w:bottom w:val="none" w:sz="0" w:space="0" w:color="auto"/>
        <w:right w:val="none" w:sz="0" w:space="0" w:color="auto"/>
      </w:divBdr>
    </w:div>
    <w:div w:id="277420749">
      <w:bodyDiv w:val="1"/>
      <w:marLeft w:val="0"/>
      <w:marRight w:val="0"/>
      <w:marTop w:val="0"/>
      <w:marBottom w:val="0"/>
      <w:divBdr>
        <w:top w:val="none" w:sz="0" w:space="0" w:color="auto"/>
        <w:left w:val="none" w:sz="0" w:space="0" w:color="auto"/>
        <w:bottom w:val="none" w:sz="0" w:space="0" w:color="auto"/>
        <w:right w:val="none" w:sz="0" w:space="0" w:color="auto"/>
      </w:divBdr>
    </w:div>
    <w:div w:id="301859419">
      <w:bodyDiv w:val="1"/>
      <w:marLeft w:val="0"/>
      <w:marRight w:val="0"/>
      <w:marTop w:val="0"/>
      <w:marBottom w:val="0"/>
      <w:divBdr>
        <w:top w:val="none" w:sz="0" w:space="0" w:color="auto"/>
        <w:left w:val="none" w:sz="0" w:space="0" w:color="auto"/>
        <w:bottom w:val="none" w:sz="0" w:space="0" w:color="auto"/>
        <w:right w:val="none" w:sz="0" w:space="0" w:color="auto"/>
      </w:divBdr>
    </w:div>
    <w:div w:id="476340835">
      <w:bodyDiv w:val="1"/>
      <w:marLeft w:val="0"/>
      <w:marRight w:val="0"/>
      <w:marTop w:val="0"/>
      <w:marBottom w:val="0"/>
      <w:divBdr>
        <w:top w:val="none" w:sz="0" w:space="0" w:color="auto"/>
        <w:left w:val="none" w:sz="0" w:space="0" w:color="auto"/>
        <w:bottom w:val="none" w:sz="0" w:space="0" w:color="auto"/>
        <w:right w:val="none" w:sz="0" w:space="0" w:color="auto"/>
      </w:divBdr>
    </w:div>
    <w:div w:id="479659301">
      <w:bodyDiv w:val="1"/>
      <w:marLeft w:val="0"/>
      <w:marRight w:val="0"/>
      <w:marTop w:val="0"/>
      <w:marBottom w:val="0"/>
      <w:divBdr>
        <w:top w:val="none" w:sz="0" w:space="0" w:color="auto"/>
        <w:left w:val="none" w:sz="0" w:space="0" w:color="auto"/>
        <w:bottom w:val="none" w:sz="0" w:space="0" w:color="auto"/>
        <w:right w:val="none" w:sz="0" w:space="0" w:color="auto"/>
      </w:divBdr>
    </w:div>
    <w:div w:id="514659918">
      <w:bodyDiv w:val="1"/>
      <w:marLeft w:val="0"/>
      <w:marRight w:val="0"/>
      <w:marTop w:val="0"/>
      <w:marBottom w:val="0"/>
      <w:divBdr>
        <w:top w:val="none" w:sz="0" w:space="0" w:color="auto"/>
        <w:left w:val="none" w:sz="0" w:space="0" w:color="auto"/>
        <w:bottom w:val="none" w:sz="0" w:space="0" w:color="auto"/>
        <w:right w:val="none" w:sz="0" w:space="0" w:color="auto"/>
      </w:divBdr>
    </w:div>
    <w:div w:id="526914534">
      <w:bodyDiv w:val="1"/>
      <w:marLeft w:val="0"/>
      <w:marRight w:val="0"/>
      <w:marTop w:val="0"/>
      <w:marBottom w:val="0"/>
      <w:divBdr>
        <w:top w:val="none" w:sz="0" w:space="0" w:color="auto"/>
        <w:left w:val="none" w:sz="0" w:space="0" w:color="auto"/>
        <w:bottom w:val="none" w:sz="0" w:space="0" w:color="auto"/>
        <w:right w:val="none" w:sz="0" w:space="0" w:color="auto"/>
      </w:divBdr>
    </w:div>
    <w:div w:id="528638735">
      <w:bodyDiv w:val="1"/>
      <w:marLeft w:val="0"/>
      <w:marRight w:val="0"/>
      <w:marTop w:val="0"/>
      <w:marBottom w:val="0"/>
      <w:divBdr>
        <w:top w:val="none" w:sz="0" w:space="0" w:color="auto"/>
        <w:left w:val="none" w:sz="0" w:space="0" w:color="auto"/>
        <w:bottom w:val="none" w:sz="0" w:space="0" w:color="auto"/>
        <w:right w:val="none" w:sz="0" w:space="0" w:color="auto"/>
      </w:divBdr>
    </w:div>
    <w:div w:id="575165047">
      <w:bodyDiv w:val="1"/>
      <w:marLeft w:val="0"/>
      <w:marRight w:val="0"/>
      <w:marTop w:val="0"/>
      <w:marBottom w:val="0"/>
      <w:divBdr>
        <w:top w:val="none" w:sz="0" w:space="0" w:color="auto"/>
        <w:left w:val="none" w:sz="0" w:space="0" w:color="auto"/>
        <w:bottom w:val="none" w:sz="0" w:space="0" w:color="auto"/>
        <w:right w:val="none" w:sz="0" w:space="0" w:color="auto"/>
      </w:divBdr>
    </w:div>
    <w:div w:id="696810655">
      <w:bodyDiv w:val="1"/>
      <w:marLeft w:val="0"/>
      <w:marRight w:val="0"/>
      <w:marTop w:val="0"/>
      <w:marBottom w:val="0"/>
      <w:divBdr>
        <w:top w:val="none" w:sz="0" w:space="0" w:color="auto"/>
        <w:left w:val="none" w:sz="0" w:space="0" w:color="auto"/>
        <w:bottom w:val="none" w:sz="0" w:space="0" w:color="auto"/>
        <w:right w:val="none" w:sz="0" w:space="0" w:color="auto"/>
      </w:divBdr>
    </w:div>
    <w:div w:id="735399318">
      <w:bodyDiv w:val="1"/>
      <w:marLeft w:val="0"/>
      <w:marRight w:val="0"/>
      <w:marTop w:val="0"/>
      <w:marBottom w:val="0"/>
      <w:divBdr>
        <w:top w:val="none" w:sz="0" w:space="0" w:color="auto"/>
        <w:left w:val="none" w:sz="0" w:space="0" w:color="auto"/>
        <w:bottom w:val="none" w:sz="0" w:space="0" w:color="auto"/>
        <w:right w:val="none" w:sz="0" w:space="0" w:color="auto"/>
      </w:divBdr>
      <w:divsChild>
        <w:div w:id="91895549">
          <w:marLeft w:val="0"/>
          <w:marRight w:val="0"/>
          <w:marTop w:val="0"/>
          <w:marBottom w:val="0"/>
          <w:divBdr>
            <w:top w:val="none" w:sz="0" w:space="0" w:color="auto"/>
            <w:left w:val="none" w:sz="0" w:space="0" w:color="auto"/>
            <w:bottom w:val="none" w:sz="0" w:space="0" w:color="auto"/>
            <w:right w:val="none" w:sz="0" w:space="0" w:color="auto"/>
          </w:divBdr>
        </w:div>
      </w:divsChild>
    </w:div>
    <w:div w:id="740563702">
      <w:bodyDiv w:val="1"/>
      <w:marLeft w:val="0"/>
      <w:marRight w:val="0"/>
      <w:marTop w:val="0"/>
      <w:marBottom w:val="0"/>
      <w:divBdr>
        <w:top w:val="none" w:sz="0" w:space="0" w:color="auto"/>
        <w:left w:val="none" w:sz="0" w:space="0" w:color="auto"/>
        <w:bottom w:val="none" w:sz="0" w:space="0" w:color="auto"/>
        <w:right w:val="none" w:sz="0" w:space="0" w:color="auto"/>
      </w:divBdr>
    </w:div>
    <w:div w:id="774636012">
      <w:bodyDiv w:val="1"/>
      <w:marLeft w:val="0"/>
      <w:marRight w:val="0"/>
      <w:marTop w:val="0"/>
      <w:marBottom w:val="0"/>
      <w:divBdr>
        <w:top w:val="none" w:sz="0" w:space="0" w:color="auto"/>
        <w:left w:val="none" w:sz="0" w:space="0" w:color="auto"/>
        <w:bottom w:val="none" w:sz="0" w:space="0" w:color="auto"/>
        <w:right w:val="none" w:sz="0" w:space="0" w:color="auto"/>
      </w:divBdr>
    </w:div>
    <w:div w:id="1090204013">
      <w:bodyDiv w:val="1"/>
      <w:marLeft w:val="0"/>
      <w:marRight w:val="0"/>
      <w:marTop w:val="0"/>
      <w:marBottom w:val="0"/>
      <w:divBdr>
        <w:top w:val="none" w:sz="0" w:space="0" w:color="auto"/>
        <w:left w:val="none" w:sz="0" w:space="0" w:color="auto"/>
        <w:bottom w:val="none" w:sz="0" w:space="0" w:color="auto"/>
        <w:right w:val="none" w:sz="0" w:space="0" w:color="auto"/>
      </w:divBdr>
    </w:div>
    <w:div w:id="1130903223">
      <w:bodyDiv w:val="1"/>
      <w:marLeft w:val="0"/>
      <w:marRight w:val="0"/>
      <w:marTop w:val="0"/>
      <w:marBottom w:val="0"/>
      <w:divBdr>
        <w:top w:val="none" w:sz="0" w:space="0" w:color="auto"/>
        <w:left w:val="none" w:sz="0" w:space="0" w:color="auto"/>
        <w:bottom w:val="none" w:sz="0" w:space="0" w:color="auto"/>
        <w:right w:val="none" w:sz="0" w:space="0" w:color="auto"/>
      </w:divBdr>
    </w:div>
    <w:div w:id="1223324666">
      <w:bodyDiv w:val="1"/>
      <w:marLeft w:val="0"/>
      <w:marRight w:val="0"/>
      <w:marTop w:val="0"/>
      <w:marBottom w:val="0"/>
      <w:divBdr>
        <w:top w:val="none" w:sz="0" w:space="0" w:color="auto"/>
        <w:left w:val="none" w:sz="0" w:space="0" w:color="auto"/>
        <w:bottom w:val="none" w:sz="0" w:space="0" w:color="auto"/>
        <w:right w:val="none" w:sz="0" w:space="0" w:color="auto"/>
      </w:divBdr>
    </w:div>
    <w:div w:id="1371226852">
      <w:bodyDiv w:val="1"/>
      <w:marLeft w:val="0"/>
      <w:marRight w:val="0"/>
      <w:marTop w:val="0"/>
      <w:marBottom w:val="0"/>
      <w:divBdr>
        <w:top w:val="none" w:sz="0" w:space="0" w:color="auto"/>
        <w:left w:val="none" w:sz="0" w:space="0" w:color="auto"/>
        <w:bottom w:val="none" w:sz="0" w:space="0" w:color="auto"/>
        <w:right w:val="none" w:sz="0" w:space="0" w:color="auto"/>
      </w:divBdr>
    </w:div>
    <w:div w:id="1468936810">
      <w:bodyDiv w:val="1"/>
      <w:marLeft w:val="0"/>
      <w:marRight w:val="0"/>
      <w:marTop w:val="0"/>
      <w:marBottom w:val="0"/>
      <w:divBdr>
        <w:top w:val="none" w:sz="0" w:space="0" w:color="auto"/>
        <w:left w:val="none" w:sz="0" w:space="0" w:color="auto"/>
        <w:bottom w:val="none" w:sz="0" w:space="0" w:color="auto"/>
        <w:right w:val="none" w:sz="0" w:space="0" w:color="auto"/>
      </w:divBdr>
    </w:div>
    <w:div w:id="1553537045">
      <w:bodyDiv w:val="1"/>
      <w:marLeft w:val="0"/>
      <w:marRight w:val="0"/>
      <w:marTop w:val="0"/>
      <w:marBottom w:val="0"/>
      <w:divBdr>
        <w:top w:val="none" w:sz="0" w:space="0" w:color="auto"/>
        <w:left w:val="none" w:sz="0" w:space="0" w:color="auto"/>
        <w:bottom w:val="none" w:sz="0" w:space="0" w:color="auto"/>
        <w:right w:val="none" w:sz="0" w:space="0" w:color="auto"/>
      </w:divBdr>
    </w:div>
    <w:div w:id="1575359308">
      <w:bodyDiv w:val="1"/>
      <w:marLeft w:val="0"/>
      <w:marRight w:val="0"/>
      <w:marTop w:val="0"/>
      <w:marBottom w:val="0"/>
      <w:divBdr>
        <w:top w:val="none" w:sz="0" w:space="0" w:color="auto"/>
        <w:left w:val="none" w:sz="0" w:space="0" w:color="auto"/>
        <w:bottom w:val="none" w:sz="0" w:space="0" w:color="auto"/>
        <w:right w:val="none" w:sz="0" w:space="0" w:color="auto"/>
      </w:divBdr>
    </w:div>
    <w:div w:id="1664818648">
      <w:bodyDiv w:val="1"/>
      <w:marLeft w:val="0"/>
      <w:marRight w:val="0"/>
      <w:marTop w:val="0"/>
      <w:marBottom w:val="0"/>
      <w:divBdr>
        <w:top w:val="none" w:sz="0" w:space="0" w:color="auto"/>
        <w:left w:val="none" w:sz="0" w:space="0" w:color="auto"/>
        <w:bottom w:val="none" w:sz="0" w:space="0" w:color="auto"/>
        <w:right w:val="none" w:sz="0" w:space="0" w:color="auto"/>
      </w:divBdr>
    </w:div>
    <w:div w:id="1671591919">
      <w:bodyDiv w:val="1"/>
      <w:marLeft w:val="0"/>
      <w:marRight w:val="0"/>
      <w:marTop w:val="0"/>
      <w:marBottom w:val="0"/>
      <w:divBdr>
        <w:top w:val="none" w:sz="0" w:space="0" w:color="auto"/>
        <w:left w:val="none" w:sz="0" w:space="0" w:color="auto"/>
        <w:bottom w:val="none" w:sz="0" w:space="0" w:color="auto"/>
        <w:right w:val="none" w:sz="0" w:space="0" w:color="auto"/>
      </w:divBdr>
    </w:div>
    <w:div w:id="1677684472">
      <w:bodyDiv w:val="1"/>
      <w:marLeft w:val="0"/>
      <w:marRight w:val="0"/>
      <w:marTop w:val="0"/>
      <w:marBottom w:val="0"/>
      <w:divBdr>
        <w:top w:val="none" w:sz="0" w:space="0" w:color="auto"/>
        <w:left w:val="none" w:sz="0" w:space="0" w:color="auto"/>
        <w:bottom w:val="none" w:sz="0" w:space="0" w:color="auto"/>
        <w:right w:val="none" w:sz="0" w:space="0" w:color="auto"/>
      </w:divBdr>
    </w:div>
    <w:div w:id="1687948944">
      <w:bodyDiv w:val="1"/>
      <w:marLeft w:val="0"/>
      <w:marRight w:val="0"/>
      <w:marTop w:val="0"/>
      <w:marBottom w:val="0"/>
      <w:divBdr>
        <w:top w:val="none" w:sz="0" w:space="0" w:color="auto"/>
        <w:left w:val="none" w:sz="0" w:space="0" w:color="auto"/>
        <w:bottom w:val="none" w:sz="0" w:space="0" w:color="auto"/>
        <w:right w:val="none" w:sz="0" w:space="0" w:color="auto"/>
      </w:divBdr>
    </w:div>
    <w:div w:id="1711417100">
      <w:bodyDiv w:val="1"/>
      <w:marLeft w:val="0"/>
      <w:marRight w:val="0"/>
      <w:marTop w:val="0"/>
      <w:marBottom w:val="0"/>
      <w:divBdr>
        <w:top w:val="none" w:sz="0" w:space="0" w:color="auto"/>
        <w:left w:val="none" w:sz="0" w:space="0" w:color="auto"/>
        <w:bottom w:val="none" w:sz="0" w:space="0" w:color="auto"/>
        <w:right w:val="none" w:sz="0" w:space="0" w:color="auto"/>
      </w:divBdr>
    </w:div>
    <w:div w:id="1777024275">
      <w:bodyDiv w:val="1"/>
      <w:marLeft w:val="0"/>
      <w:marRight w:val="0"/>
      <w:marTop w:val="0"/>
      <w:marBottom w:val="0"/>
      <w:divBdr>
        <w:top w:val="none" w:sz="0" w:space="0" w:color="auto"/>
        <w:left w:val="none" w:sz="0" w:space="0" w:color="auto"/>
        <w:bottom w:val="none" w:sz="0" w:space="0" w:color="auto"/>
        <w:right w:val="none" w:sz="0" w:space="0" w:color="auto"/>
      </w:divBdr>
    </w:div>
    <w:div w:id="1841920621">
      <w:bodyDiv w:val="1"/>
      <w:marLeft w:val="0"/>
      <w:marRight w:val="0"/>
      <w:marTop w:val="0"/>
      <w:marBottom w:val="0"/>
      <w:divBdr>
        <w:top w:val="none" w:sz="0" w:space="0" w:color="auto"/>
        <w:left w:val="none" w:sz="0" w:space="0" w:color="auto"/>
        <w:bottom w:val="none" w:sz="0" w:space="0" w:color="auto"/>
        <w:right w:val="none" w:sz="0" w:space="0" w:color="auto"/>
      </w:divBdr>
    </w:div>
    <w:div w:id="1901792456">
      <w:bodyDiv w:val="1"/>
      <w:marLeft w:val="0"/>
      <w:marRight w:val="0"/>
      <w:marTop w:val="0"/>
      <w:marBottom w:val="0"/>
      <w:divBdr>
        <w:top w:val="none" w:sz="0" w:space="0" w:color="auto"/>
        <w:left w:val="none" w:sz="0" w:space="0" w:color="auto"/>
        <w:bottom w:val="none" w:sz="0" w:space="0" w:color="auto"/>
        <w:right w:val="none" w:sz="0" w:space="0" w:color="auto"/>
      </w:divBdr>
    </w:div>
    <w:div w:id="1919247221">
      <w:bodyDiv w:val="1"/>
      <w:marLeft w:val="0"/>
      <w:marRight w:val="0"/>
      <w:marTop w:val="0"/>
      <w:marBottom w:val="0"/>
      <w:divBdr>
        <w:top w:val="none" w:sz="0" w:space="0" w:color="auto"/>
        <w:left w:val="none" w:sz="0" w:space="0" w:color="auto"/>
        <w:bottom w:val="none" w:sz="0" w:space="0" w:color="auto"/>
        <w:right w:val="none" w:sz="0" w:space="0" w:color="auto"/>
      </w:divBdr>
    </w:div>
    <w:div w:id="1919435556">
      <w:bodyDiv w:val="1"/>
      <w:marLeft w:val="0"/>
      <w:marRight w:val="0"/>
      <w:marTop w:val="0"/>
      <w:marBottom w:val="0"/>
      <w:divBdr>
        <w:top w:val="none" w:sz="0" w:space="0" w:color="auto"/>
        <w:left w:val="none" w:sz="0" w:space="0" w:color="auto"/>
        <w:bottom w:val="none" w:sz="0" w:space="0" w:color="auto"/>
        <w:right w:val="none" w:sz="0" w:space="0" w:color="auto"/>
      </w:divBdr>
    </w:div>
    <w:div w:id="209172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160F8-03BF-4624-A5A1-728CAD57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8746</Words>
  <Characters>49771</Characters>
  <Application>Microsoft Office Word</Application>
  <DocSecurity>4</DocSecurity>
  <Lines>1777</Lines>
  <Paragraphs>759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David Martinez Moreno</dc:creator>
  <cp:keywords/>
  <dc:description/>
  <cp:lastModifiedBy>Jesus David Martinez Moreno</cp:lastModifiedBy>
  <cp:revision>2</cp:revision>
  <dcterms:created xsi:type="dcterms:W3CDTF">2025-10-27T14:30:00Z</dcterms:created>
  <dcterms:modified xsi:type="dcterms:W3CDTF">2025-10-27T14:30:00Z</dcterms:modified>
</cp:coreProperties>
</file>