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both"/>
        <w:rPr>
          <w:rFonts w:ascii="Arial" w:cs="Arial" w:eastAsia="Arial" w:hAnsi="Arial"/>
          <w:b w:val="0"/>
          <w:sz w:val="20"/>
          <w:szCs w:val="20"/>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2212975</wp:posOffset>
            </wp:positionH>
            <wp:positionV relativeFrom="paragraph">
              <wp:posOffset>160020</wp:posOffset>
            </wp:positionV>
            <wp:extent cx="922655" cy="825500"/>
            <wp:effectExtent b="0" l="0" r="0" t="0"/>
            <wp:wrapTopAndBottom distB="0" distT="0"/>
            <wp:docPr id="1090" name="image12.png"/>
            <a:graphic>
              <a:graphicData uri="http://schemas.openxmlformats.org/drawingml/2006/picture">
                <pic:pic>
                  <pic:nvPicPr>
                    <pic:cNvPr id="0" name="image12.png"/>
                    <pic:cNvPicPr preferRelativeResize="0"/>
                  </pic:nvPicPr>
                  <pic:blipFill>
                    <a:blip r:embed="rId7"/>
                    <a:srcRect b="0" l="0" r="0" t="0"/>
                    <a:stretch>
                      <a:fillRect/>
                    </a:stretch>
                  </pic:blipFill>
                  <pic:spPr>
                    <a:xfrm>
                      <a:off x="0" y="0"/>
                      <a:ext cx="922655" cy="825500"/>
                    </a:xfrm>
                    <a:prstGeom prst="rect"/>
                    <a:ln/>
                  </pic:spPr>
                </pic:pic>
              </a:graphicData>
            </a:graphic>
          </wp:anchor>
        </w:drawing>
      </w:r>
    </w:p>
    <w:p w:rsidR="00000000" w:rsidDel="00000000" w:rsidP="00000000" w:rsidRDefault="00000000" w:rsidRPr="00000000" w14:paraId="00000002">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03">
      <w:pPr>
        <w:spacing w:after="0" w:line="240" w:lineRule="auto"/>
        <w:jc w:val="center"/>
        <w:rPr>
          <w:rFonts w:ascii="Arial" w:cs="Arial" w:eastAsia="Arial" w:hAnsi="Arial"/>
          <w:b w:val="0"/>
          <w:sz w:val="20"/>
          <w:szCs w:val="20"/>
          <w:vertAlign w:val="baseline"/>
        </w:rPr>
      </w:pPr>
      <w:bookmarkStart w:colFirst="0" w:colLast="0" w:name="_heading=h.gi9icmxjv92q" w:id="0"/>
      <w:bookmarkEnd w:id="0"/>
      <w:r w:rsidDel="00000000" w:rsidR="00000000" w:rsidRPr="00000000">
        <w:rPr>
          <w:rFonts w:ascii="Arial" w:cs="Arial" w:eastAsia="Arial" w:hAnsi="Arial"/>
          <w:b w:val="1"/>
          <w:sz w:val="20"/>
          <w:szCs w:val="20"/>
          <w:vertAlign w:val="baseline"/>
          <w:rtl w:val="0"/>
        </w:rPr>
        <w:t xml:space="preserve">LICITACIÓN PÚBLICA DE OBRA No. IDU-LP-SGI-016-2025</w:t>
      </w:r>
      <w:r w:rsidDel="00000000" w:rsidR="00000000" w:rsidRPr="00000000">
        <w:rPr>
          <w:rtl w:val="0"/>
        </w:rPr>
      </w:r>
    </w:p>
    <w:p w:rsidR="00000000" w:rsidDel="00000000" w:rsidP="00000000" w:rsidRDefault="00000000" w:rsidRPr="00000000" w14:paraId="00000004">
      <w:pPr>
        <w:spacing w:after="0" w:line="240" w:lineRule="auto"/>
        <w:jc w:val="center"/>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005">
      <w:pPr>
        <w:spacing w:after="0" w:line="240" w:lineRule="auto"/>
        <w:jc w:val="center"/>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006">
      <w:pPr>
        <w:spacing w:after="0" w:line="240" w:lineRule="auto"/>
        <w:jc w:val="center"/>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007">
      <w:pPr>
        <w:spacing w:after="0" w:line="240" w:lineRule="auto"/>
        <w:jc w:val="center"/>
        <w:rPr>
          <w:rFonts w:ascii="Arial" w:cs="Arial" w:eastAsia="Arial" w:hAnsi="Arial"/>
          <w:b w:val="0"/>
          <w:sz w:val="20"/>
          <w:szCs w:val="20"/>
          <w:highlight w:val="lightGray"/>
          <w:vertAlign w:val="baseline"/>
        </w:rPr>
      </w:pPr>
      <w:r w:rsidDel="00000000" w:rsidR="00000000" w:rsidRPr="00000000">
        <w:rPr>
          <w:rtl w:val="0"/>
        </w:rPr>
      </w:r>
    </w:p>
    <w:p w:rsidR="00000000" w:rsidDel="00000000" w:rsidP="00000000" w:rsidRDefault="00000000" w:rsidRPr="00000000" w14:paraId="00000008">
      <w:pPr>
        <w:spacing w:after="0" w:line="240" w:lineRule="auto"/>
        <w:jc w:val="center"/>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OBJETO: EJECUTAR A PRECIOS UNITARIOS LAS OBRAS Y ACTIVIDADES NECESARIAS PARA LA CONSERVACIÓN DE ESPACIO PÚBLICO Y CICLOINFRAESTRUCTURA EN BOGOTÁ D.C. GRUPO 1, GRUPO 2, GRUPO 3, GRUPO 4, GRUPO 5 Y GRUPO 6</w:t>
      </w:r>
      <w:r w:rsidDel="00000000" w:rsidR="00000000" w:rsidRPr="00000000">
        <w:rPr>
          <w:rtl w:val="0"/>
        </w:rPr>
      </w:r>
    </w:p>
    <w:p w:rsidR="00000000" w:rsidDel="00000000" w:rsidP="00000000" w:rsidRDefault="00000000" w:rsidRPr="00000000" w14:paraId="00000009">
      <w:pPr>
        <w:spacing w:after="0" w:line="240" w:lineRule="auto"/>
        <w:jc w:val="center"/>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00A">
      <w:pPr>
        <w:spacing w:after="0" w:line="240" w:lineRule="auto"/>
        <w:jc w:val="center"/>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00B">
      <w:pPr>
        <w:spacing w:after="0" w:line="240" w:lineRule="auto"/>
        <w:jc w:val="center"/>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00C">
      <w:pPr>
        <w:widowControl w:val="0"/>
        <w:jc w:val="both"/>
        <w:rPr>
          <w:rFonts w:ascii="Arial" w:cs="Arial" w:eastAsia="Arial" w:hAnsi="Arial"/>
          <w:b w:val="0"/>
          <w:color w:val="000000"/>
          <w:sz w:val="16"/>
          <w:szCs w:val="16"/>
          <w:vertAlign w:val="baseline"/>
        </w:rPr>
      </w:pPr>
      <w:r w:rsidDel="00000000" w:rsidR="00000000" w:rsidRPr="00000000">
        <w:rPr>
          <w:rFonts w:ascii="Arial" w:cs="Arial" w:eastAsia="Arial" w:hAnsi="Arial"/>
          <w:b w:val="1"/>
          <w:color w:val="000000"/>
          <w:sz w:val="16"/>
          <w:szCs w:val="16"/>
          <w:vertAlign w:val="baseline"/>
          <w:rtl w:val="0"/>
        </w:rPr>
        <w:t xml:space="preserve">GRUPO 1: EJECUTAR A PRECIOS UNITARIOS LAS OBRAS Y ACTIVIDADES NECESARIAS PARA LA CONSERVACIÓN DE ESPACIO PÚBLICO Y CICLOINFRAESTRUCTURA EN BOGOTÁ D.C. GRUPO 1.</w:t>
      </w:r>
      <w:r w:rsidDel="00000000" w:rsidR="00000000" w:rsidRPr="00000000">
        <w:rPr>
          <w:rtl w:val="0"/>
        </w:rPr>
      </w:r>
    </w:p>
    <w:p w:rsidR="00000000" w:rsidDel="00000000" w:rsidP="00000000" w:rsidRDefault="00000000" w:rsidRPr="00000000" w14:paraId="0000000D">
      <w:pPr>
        <w:widowControl w:val="0"/>
        <w:jc w:val="both"/>
        <w:rPr>
          <w:rFonts w:ascii="Arial" w:cs="Arial" w:eastAsia="Arial" w:hAnsi="Arial"/>
          <w:b w:val="0"/>
          <w:color w:val="000000"/>
          <w:sz w:val="16"/>
          <w:szCs w:val="16"/>
          <w:vertAlign w:val="baseline"/>
        </w:rPr>
      </w:pPr>
      <w:r w:rsidDel="00000000" w:rsidR="00000000" w:rsidRPr="00000000">
        <w:rPr>
          <w:rFonts w:ascii="Arial" w:cs="Arial" w:eastAsia="Arial" w:hAnsi="Arial"/>
          <w:b w:val="1"/>
          <w:color w:val="000000"/>
          <w:sz w:val="16"/>
          <w:szCs w:val="16"/>
          <w:vertAlign w:val="baseline"/>
          <w:rtl w:val="0"/>
        </w:rPr>
        <w:t xml:space="preserve">GRUPO 2: EJECUTAR A PRECIOS UNITARIOS LAS OBRAS Y ACTIVIDADES NECESARIAS PARA LA CONSERVACIÓN DE ESPACIO PÚBLICO Y CICLOINFRAESTRUCTURA EN BOGOTÁ D.C. GRUPO 2.</w:t>
      </w:r>
      <w:r w:rsidDel="00000000" w:rsidR="00000000" w:rsidRPr="00000000">
        <w:rPr>
          <w:rtl w:val="0"/>
        </w:rPr>
      </w:r>
    </w:p>
    <w:p w:rsidR="00000000" w:rsidDel="00000000" w:rsidP="00000000" w:rsidRDefault="00000000" w:rsidRPr="00000000" w14:paraId="0000000E">
      <w:pPr>
        <w:widowControl w:val="0"/>
        <w:jc w:val="both"/>
        <w:rPr>
          <w:rFonts w:ascii="Arial" w:cs="Arial" w:eastAsia="Arial" w:hAnsi="Arial"/>
          <w:b w:val="0"/>
          <w:color w:val="000000"/>
          <w:sz w:val="16"/>
          <w:szCs w:val="16"/>
          <w:vertAlign w:val="baseline"/>
        </w:rPr>
      </w:pPr>
      <w:r w:rsidDel="00000000" w:rsidR="00000000" w:rsidRPr="00000000">
        <w:rPr>
          <w:rFonts w:ascii="Arial" w:cs="Arial" w:eastAsia="Arial" w:hAnsi="Arial"/>
          <w:b w:val="1"/>
          <w:color w:val="000000"/>
          <w:sz w:val="16"/>
          <w:szCs w:val="16"/>
          <w:vertAlign w:val="baseline"/>
          <w:rtl w:val="0"/>
        </w:rPr>
        <w:t xml:space="preserve">GRUPO 3: EJECUTAR A PRECIOS UNITARIOS LAS OBRAS Y ACTIVIDADES NECESARIAS PARA LA CONSERVACIÓN DE ESPACIO PÚBLICO Y CICLOINFRAESTRUCTURA EN BOGOTÁ D.C. GRUPO 3.</w:t>
      </w:r>
      <w:r w:rsidDel="00000000" w:rsidR="00000000" w:rsidRPr="00000000">
        <w:rPr>
          <w:rtl w:val="0"/>
        </w:rPr>
      </w:r>
    </w:p>
    <w:p w:rsidR="00000000" w:rsidDel="00000000" w:rsidP="00000000" w:rsidRDefault="00000000" w:rsidRPr="00000000" w14:paraId="0000000F">
      <w:pPr>
        <w:widowControl w:val="0"/>
        <w:jc w:val="both"/>
        <w:rPr>
          <w:rFonts w:ascii="Arial" w:cs="Arial" w:eastAsia="Arial" w:hAnsi="Arial"/>
          <w:b w:val="0"/>
          <w:color w:val="000000"/>
          <w:sz w:val="16"/>
          <w:szCs w:val="16"/>
          <w:vertAlign w:val="baseline"/>
        </w:rPr>
      </w:pPr>
      <w:r w:rsidDel="00000000" w:rsidR="00000000" w:rsidRPr="00000000">
        <w:rPr>
          <w:rFonts w:ascii="Arial" w:cs="Arial" w:eastAsia="Arial" w:hAnsi="Arial"/>
          <w:b w:val="1"/>
          <w:color w:val="000000"/>
          <w:sz w:val="16"/>
          <w:szCs w:val="16"/>
          <w:vertAlign w:val="baseline"/>
          <w:rtl w:val="0"/>
        </w:rPr>
        <w:t xml:space="preserve">GRUPO 4: EJECUTAR A PRECIOS UNITARIOS LAS OBRAS Y ACTIVIDADES NECESARIAS PARA LA CONSERVACIÓN DE ESPACIO PÚBLICO Y CICLOINFRAESTRUCTURA EN BOGOTÁ D.C. GRUPO 4.</w:t>
      </w:r>
      <w:r w:rsidDel="00000000" w:rsidR="00000000" w:rsidRPr="00000000">
        <w:rPr>
          <w:rtl w:val="0"/>
        </w:rPr>
      </w:r>
    </w:p>
    <w:p w:rsidR="00000000" w:rsidDel="00000000" w:rsidP="00000000" w:rsidRDefault="00000000" w:rsidRPr="00000000" w14:paraId="00000010">
      <w:pPr>
        <w:widowControl w:val="0"/>
        <w:jc w:val="both"/>
        <w:rPr>
          <w:rFonts w:ascii="Arial" w:cs="Arial" w:eastAsia="Arial" w:hAnsi="Arial"/>
          <w:b w:val="0"/>
          <w:color w:val="000000"/>
          <w:sz w:val="16"/>
          <w:szCs w:val="16"/>
          <w:vertAlign w:val="baseline"/>
        </w:rPr>
      </w:pPr>
      <w:r w:rsidDel="00000000" w:rsidR="00000000" w:rsidRPr="00000000">
        <w:rPr>
          <w:rFonts w:ascii="Arial" w:cs="Arial" w:eastAsia="Arial" w:hAnsi="Arial"/>
          <w:b w:val="1"/>
          <w:color w:val="000000"/>
          <w:sz w:val="16"/>
          <w:szCs w:val="16"/>
          <w:vertAlign w:val="baseline"/>
          <w:rtl w:val="0"/>
        </w:rPr>
        <w:t xml:space="preserve">GRUPO 5: EJECUTAR A PRECIOS UNITARIOS LAS OBRAS Y ACTIVIDADES NECESARIAS PARA LA CONSERVACIÓN DE ESPACIO PÚBLICO Y CICLOINFRAESTRUCTURA EN BOGOTÁ D.C. GRUPO 5.</w:t>
      </w:r>
      <w:r w:rsidDel="00000000" w:rsidR="00000000" w:rsidRPr="00000000">
        <w:rPr>
          <w:rtl w:val="0"/>
        </w:rPr>
      </w:r>
    </w:p>
    <w:p w:rsidR="00000000" w:rsidDel="00000000" w:rsidP="00000000" w:rsidRDefault="00000000" w:rsidRPr="00000000" w14:paraId="00000011">
      <w:pPr>
        <w:widowControl w:val="0"/>
        <w:jc w:val="both"/>
        <w:rPr>
          <w:rFonts w:ascii="Arial" w:cs="Arial" w:eastAsia="Arial" w:hAnsi="Arial"/>
          <w:b w:val="0"/>
          <w:color w:val="000000"/>
          <w:sz w:val="16"/>
          <w:szCs w:val="16"/>
          <w:vertAlign w:val="baseline"/>
        </w:rPr>
      </w:pPr>
      <w:r w:rsidDel="00000000" w:rsidR="00000000" w:rsidRPr="00000000">
        <w:rPr>
          <w:rFonts w:ascii="Arial" w:cs="Arial" w:eastAsia="Arial" w:hAnsi="Arial"/>
          <w:b w:val="1"/>
          <w:color w:val="000000"/>
          <w:sz w:val="16"/>
          <w:szCs w:val="16"/>
          <w:vertAlign w:val="baseline"/>
          <w:rtl w:val="0"/>
        </w:rPr>
        <w:t xml:space="preserve">GRUPO 6: EJECUTAR A PRECIOS UNITARIOS LAS OBRAS Y ACTIVIDADES NECESARIAS PARA LA CONSERVACIÓN DE ESPACIO PÚBLICO Y CICLOINFRAESTRUCTURA EN BOGOTÁ D.C. GRUPO 6.</w:t>
      </w:r>
      <w:r w:rsidDel="00000000" w:rsidR="00000000" w:rsidRPr="00000000">
        <w:rPr>
          <w:rtl w:val="0"/>
        </w:rPr>
      </w:r>
    </w:p>
    <w:p w:rsidR="00000000" w:rsidDel="00000000" w:rsidP="00000000" w:rsidRDefault="00000000" w:rsidRPr="00000000" w14:paraId="00000012">
      <w:pPr>
        <w:spacing w:after="0" w:line="240" w:lineRule="auto"/>
        <w:jc w:val="center"/>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013">
      <w:pPr>
        <w:spacing w:after="0" w:line="240" w:lineRule="auto"/>
        <w:jc w:val="center"/>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PLIEGO DE CONDICIONES DEFINITIVO </w:t>
      </w:r>
      <w:r w:rsidDel="00000000" w:rsidR="00000000" w:rsidRPr="00000000">
        <w:rPr>
          <w:rtl w:val="0"/>
        </w:rPr>
      </w:r>
    </w:p>
    <w:p w:rsidR="00000000" w:rsidDel="00000000" w:rsidP="00000000" w:rsidRDefault="00000000" w:rsidRPr="00000000" w14:paraId="00000014">
      <w:pPr>
        <w:spacing w:after="0" w:line="240" w:lineRule="auto"/>
        <w:jc w:val="center"/>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015">
      <w:pPr>
        <w:spacing w:after="0" w:line="240" w:lineRule="auto"/>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016">
      <w:pPr>
        <w:spacing w:after="0" w:line="240" w:lineRule="auto"/>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017">
      <w:pPr>
        <w:spacing w:after="0" w:line="240" w:lineRule="auto"/>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018">
      <w:pPr>
        <w:spacing w:after="0" w:line="240" w:lineRule="auto"/>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019">
      <w:pPr>
        <w:spacing w:after="0" w:line="240" w:lineRule="auto"/>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01A">
      <w:pPr>
        <w:spacing w:after="0" w:line="240" w:lineRule="auto"/>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01B">
      <w:pPr>
        <w:spacing w:after="0" w:line="240" w:lineRule="auto"/>
        <w:jc w:val="both"/>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01C">
      <w:pPr>
        <w:spacing w:after="0" w:line="240" w:lineRule="auto"/>
        <w:jc w:val="center"/>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1D">
      <w:pPr>
        <w:spacing w:after="0" w:line="240" w:lineRule="auto"/>
        <w:jc w:val="center"/>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1E">
      <w:pPr>
        <w:spacing w:after="0" w:line="240" w:lineRule="auto"/>
        <w:jc w:val="center"/>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BOGOTÁ, OCTUBRE, 2025</w:t>
      </w:r>
      <w:r w:rsidDel="00000000" w:rsidR="00000000" w:rsidRPr="00000000">
        <w:rPr>
          <w:rtl w:val="0"/>
        </w:rPr>
      </w:r>
    </w:p>
    <w:p w:rsidR="00000000" w:rsidDel="00000000" w:rsidP="00000000" w:rsidRDefault="00000000" w:rsidRPr="00000000" w14:paraId="0000001F">
      <w:pPr>
        <w:spacing w:after="0" w:line="240" w:lineRule="auto"/>
        <w:jc w:val="both"/>
        <w:rPr>
          <w:rFonts w:ascii="Arial" w:cs="Arial" w:eastAsia="Arial" w:hAnsi="Arial"/>
          <w:sz w:val="20"/>
          <w:szCs w:val="20"/>
          <w:vertAlign w:val="baseline"/>
        </w:rPr>
        <w:sectPr>
          <w:headerReference r:id="rId8" w:type="default"/>
          <w:footerReference r:id="rId9" w:type="default"/>
          <w:pgSz w:h="15840" w:w="12240" w:orient="portrait"/>
          <w:pgMar w:bottom="1417" w:top="1417" w:left="1701" w:right="1701" w:header="708" w:footer="708"/>
          <w:pgNumType w:start="1"/>
        </w:sectPr>
      </w:pPr>
      <w:r w:rsidDel="00000000" w:rsidR="00000000" w:rsidRPr="00000000">
        <w:rPr>
          <w:rtl w:val="0"/>
        </w:rPr>
      </w:r>
    </w:p>
    <w:p w:rsidR="00000000" w:rsidDel="00000000" w:rsidP="00000000" w:rsidRDefault="00000000" w:rsidRPr="00000000" w14:paraId="00000020">
      <w:pPr>
        <w:spacing w:after="0" w:line="240" w:lineRule="auto"/>
        <w:jc w:val="center"/>
        <w:rPr>
          <w:rFonts w:ascii="Arial" w:cs="Arial" w:eastAsia="Arial" w:hAnsi="Arial"/>
          <w:b w:val="0"/>
          <w:sz w:val="20"/>
          <w:szCs w:val="20"/>
          <w:vertAlign w:val="baseline"/>
        </w:rPr>
      </w:pPr>
      <w:bookmarkStart w:colFirst="0" w:colLast="0" w:name="_heading=h.mkx9hn5s4ii2" w:id="1"/>
      <w:bookmarkEnd w:id="1"/>
      <w:r w:rsidDel="00000000" w:rsidR="00000000" w:rsidRPr="00000000">
        <w:rPr>
          <w:rFonts w:ascii="Arial" w:cs="Arial" w:eastAsia="Arial" w:hAnsi="Arial"/>
          <w:b w:val="1"/>
          <w:sz w:val="20"/>
          <w:szCs w:val="20"/>
          <w:vertAlign w:val="baseline"/>
          <w:rtl w:val="0"/>
        </w:rPr>
        <w:t xml:space="preserve">INTRODUCCIÓN</w:t>
      </w:r>
      <w:r w:rsidDel="00000000" w:rsidR="00000000" w:rsidRPr="00000000">
        <w:rPr>
          <w:rtl w:val="0"/>
        </w:rPr>
      </w:r>
    </w:p>
    <w:p w:rsidR="00000000" w:rsidDel="00000000" w:rsidP="00000000" w:rsidRDefault="00000000" w:rsidRPr="00000000" w14:paraId="00000021">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22">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23">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El </w:t>
      </w:r>
      <w:r w:rsidDel="00000000" w:rsidR="00000000" w:rsidRPr="00000000">
        <w:rPr>
          <w:rFonts w:ascii="Arial" w:cs="Arial" w:eastAsia="Arial" w:hAnsi="Arial"/>
          <w:b w:val="1"/>
          <w:sz w:val="20"/>
          <w:szCs w:val="20"/>
          <w:vertAlign w:val="baseline"/>
          <w:rtl w:val="0"/>
        </w:rPr>
        <w:t xml:space="preserve">INSTITUTO DE DESARROLLO URBANO – IDU</w:t>
      </w:r>
      <w:r w:rsidDel="00000000" w:rsidR="00000000" w:rsidRPr="00000000">
        <w:rPr>
          <w:rFonts w:ascii="Arial" w:cs="Arial" w:eastAsia="Arial" w:hAnsi="Arial"/>
          <w:sz w:val="20"/>
          <w:szCs w:val="20"/>
          <w:vertAlign w:val="baseline"/>
          <w:rtl w:val="0"/>
        </w:rPr>
        <w:t xml:space="preserve">, en adelante la </w:t>
      </w:r>
      <w:r w:rsidDel="00000000" w:rsidR="00000000" w:rsidRPr="00000000">
        <w:rPr>
          <w:rFonts w:ascii="Arial" w:cs="Arial" w:eastAsia="Arial" w:hAnsi="Arial"/>
          <w:i w:val="1"/>
          <w:sz w:val="20"/>
          <w:szCs w:val="20"/>
          <w:vertAlign w:val="baseline"/>
          <w:rtl w:val="0"/>
        </w:rPr>
        <w:t xml:space="preserve">“entidad”</w:t>
      </w:r>
      <w:r w:rsidDel="00000000" w:rsidR="00000000" w:rsidRPr="00000000">
        <w:rPr>
          <w:rFonts w:ascii="Arial" w:cs="Arial" w:eastAsia="Arial" w:hAnsi="Arial"/>
          <w:sz w:val="20"/>
          <w:szCs w:val="20"/>
          <w:vertAlign w:val="baseline"/>
          <w:rtl w:val="0"/>
        </w:rPr>
        <w:t xml:space="preserve">, pone a disposición de los interesados el pliego de condiciones para la selección del contratista encargado de ejecutar el contrato de obra pública para “EJECUTAR A PRECIOS UNITARIOS LAS OBRAS Y ACTIVIDADES NECESARIAS PARA LA CONSERVACIÓN DE ESPACIO PÚBLICO Y CICLOINFRAESTRUCTURA EN BOGOTÁ D.C. GRUPO 1, GRUPO 2, GRUPO 3, GRUPO 4, GRUPO 5 Y GRUPO 6”, en adelante el </w:t>
      </w:r>
      <w:r w:rsidDel="00000000" w:rsidR="00000000" w:rsidRPr="00000000">
        <w:rPr>
          <w:rFonts w:ascii="Arial" w:cs="Arial" w:eastAsia="Arial" w:hAnsi="Arial"/>
          <w:i w:val="1"/>
          <w:sz w:val="20"/>
          <w:szCs w:val="20"/>
          <w:vertAlign w:val="baseline"/>
          <w:rtl w:val="0"/>
        </w:rPr>
        <w:t xml:space="preserve">“contrato”</w:t>
      </w:r>
      <w:r w:rsidDel="00000000" w:rsidR="00000000" w:rsidRPr="00000000">
        <w:rPr>
          <w:rFonts w:ascii="Arial" w:cs="Arial" w:eastAsia="Arial" w:hAnsi="Arial"/>
          <w:sz w:val="20"/>
          <w:szCs w:val="20"/>
          <w:vertAlign w:val="baseline"/>
          <w:rtl w:val="0"/>
        </w:rPr>
        <w:t xml:space="preserve">. </w:t>
      </w:r>
    </w:p>
    <w:p w:rsidR="00000000" w:rsidDel="00000000" w:rsidP="00000000" w:rsidRDefault="00000000" w:rsidRPr="00000000" w14:paraId="00000024">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25">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Los documentos del proceso que incluyen los estudios y documentos previos, el estudio de sector, así como cualquiera de sus anexos, están a disposición del público en el Sistema Electrónico de Contratación Pública – en adelante – SECOP–. </w:t>
      </w:r>
    </w:p>
    <w:p w:rsidR="00000000" w:rsidDel="00000000" w:rsidP="00000000" w:rsidRDefault="00000000" w:rsidRPr="00000000" w14:paraId="00000026">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27">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 selección del contratista se realizará a través del proceso de contratación No. IDU-LP-SGI-016-2025</w:t>
      </w:r>
    </w:p>
    <w:p w:rsidR="00000000" w:rsidDel="00000000" w:rsidP="00000000" w:rsidRDefault="00000000" w:rsidRPr="00000000" w14:paraId="00000028">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29">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 entidad evaluará las ofertas con base en las reglas establecidas en el pliego de condiciones y en la normativa aplicable.</w:t>
      </w:r>
    </w:p>
    <w:p w:rsidR="00000000" w:rsidDel="00000000" w:rsidP="00000000" w:rsidRDefault="00000000" w:rsidRPr="00000000" w14:paraId="0000002A">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2B">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El uso de los Documentos Tipo no exime a la Entidad Estatal de la obligación que le asiste de aplicar la normativa y la jurisprudencia aplicable al proceso de contratación, así como, de dar cumplimiento a lo ordenado por sentencia judicial. </w:t>
      </w:r>
    </w:p>
    <w:p w:rsidR="00000000" w:rsidDel="00000000" w:rsidP="00000000" w:rsidRDefault="00000000" w:rsidRPr="00000000" w14:paraId="0000002C">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2D">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 entidad no podrá modificar los Formatos, Anexos, Matrices y Formularios, ni solicitar soportes o requisitos adicionales a los establecidos en el documento tipo</w:t>
      </w:r>
    </w:p>
    <w:p w:rsidR="00000000" w:rsidDel="00000000" w:rsidP="00000000" w:rsidRDefault="00000000" w:rsidRPr="00000000" w14:paraId="0000002E">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2F">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o la norma que la modifique, sustituya o complemente.</w:t>
      </w:r>
    </w:p>
    <w:p w:rsidR="00000000" w:rsidDel="00000000" w:rsidP="00000000" w:rsidRDefault="00000000" w:rsidRPr="00000000" w14:paraId="00000030">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31">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Este Documentos Tipo aplica a los procesos de licitación de obra pública de infraestructura de transporte (versión 4), que correspondan a las actividades definidas en la Matriz 1 – Experiencia. En consecuencia, para las actividades de infraestructura de transporte no contempladas en la Matriz 1 – Experiencia no tienen que aplicar los documentos tipo; sin perjuicio de lo previsto en el artículo 2.2.1.2.6.1.5. del Decreto 1082 de 2015.</w:t>
      </w:r>
    </w:p>
    <w:p w:rsidR="00000000" w:rsidDel="00000000" w:rsidP="00000000" w:rsidRDefault="00000000" w:rsidRPr="00000000" w14:paraId="00000032">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33">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34">
      <w:pPr>
        <w:rPr>
          <w:rFonts w:ascii="Arial" w:cs="Arial" w:eastAsia="Arial" w:hAnsi="Arial"/>
          <w:sz w:val="20"/>
          <w:szCs w:val="20"/>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35">
      <w:pPr>
        <w:keepNext w:val="1"/>
        <w:keepLines w:val="1"/>
        <w:pBdr>
          <w:top w:space="0" w:sz="0" w:val="nil"/>
          <w:left w:space="0" w:sz="0" w:val="nil"/>
          <w:bottom w:space="0" w:sz="0" w:val="nil"/>
          <w:right w:space="0" w:sz="0" w:val="nil"/>
          <w:between w:space="0" w:sz="0" w:val="nil"/>
        </w:pBdr>
        <w:spacing w:after="0" w:before="240" w:lineRule="auto"/>
        <w:jc w:val="center"/>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TABLA DE CONTENIDO</w:t>
      </w: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left" w:leader="none" w:pos="1440"/>
          <w:tab w:val="right" w:leader="none" w:pos="8828"/>
        </w:tabs>
        <w:spacing w:after="0" w:line="240" w:lineRule="auto"/>
        <w:jc w:val="both"/>
        <w:rPr>
          <w:rFonts w:ascii="Arial" w:cs="Arial" w:eastAsia="Arial" w:hAnsi="Arial"/>
          <w:color w:val="000000"/>
          <w:sz w:val="20"/>
          <w:szCs w:val="20"/>
          <w:vertAlign w:val="baseline"/>
        </w:rPr>
      </w:pPr>
      <w:r w:rsidDel="00000000" w:rsidR="00000000" w:rsidRPr="00000000">
        <w:rPr>
          <w:rtl w:val="0"/>
        </w:rPr>
      </w:r>
    </w:p>
    <w:sdt>
      <w:sdtPr>
        <w:id w:val="-1207507993"/>
        <w:docPartObj>
          <w:docPartGallery w:val="Table of Contents"/>
          <w:docPartUnique w:val="1"/>
        </w:docPartObj>
      </w:sdtPr>
      <w:sdtContent>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right" w:leader="none" w:pos="8828"/>
            </w:tabs>
            <w:spacing w:after="0" w:line="240" w:lineRule="auto"/>
            <w:jc w:val="both"/>
            <w:rPr>
              <w:color w:val="000000"/>
              <w:sz w:val="24"/>
              <w:szCs w:val="24"/>
              <w:vertAlign w:val="baseline"/>
            </w:rPr>
          </w:pPr>
          <w:r w:rsidDel="00000000" w:rsidR="00000000" w:rsidRPr="00000000">
            <w:fldChar w:fldCharType="begin"/>
            <w:instrText xml:space="preserve"> TOC \h \u \z \t "Heading 1,1,Heading 2,2,Heading 3,3,"</w:instrText>
            <w:fldChar w:fldCharType="separate"/>
          </w:r>
          <w:hyperlink w:anchor="_heading=h.mkx9hn5s4ii2">
            <w:r w:rsidDel="00000000" w:rsidR="00000000" w:rsidRPr="00000000">
              <w:rPr>
                <w:rFonts w:ascii="Arial" w:cs="Arial" w:eastAsia="Arial" w:hAnsi="Arial"/>
                <w:b w:val="1"/>
                <w:color w:val="000000"/>
                <w:sz w:val="20"/>
                <w:szCs w:val="20"/>
                <w:vertAlign w:val="baseline"/>
                <w:rtl w:val="0"/>
              </w:rPr>
              <w:t xml:space="preserve">INTRODUCCIÓN</w:t>
            </w:r>
          </w:hyperlink>
          <w:hyperlink w:anchor="_heading=h.mkx9hn5s4ii2">
            <w:r w:rsidDel="00000000" w:rsidR="00000000" w:rsidRPr="00000000">
              <w:rPr>
                <w:rFonts w:ascii="Arial" w:cs="Arial" w:eastAsia="Arial" w:hAnsi="Arial"/>
                <w:color w:val="000000"/>
                <w:sz w:val="20"/>
                <w:szCs w:val="20"/>
                <w:vertAlign w:val="baseline"/>
                <w:rtl w:val="0"/>
              </w:rPr>
              <w:tab/>
              <w:t xml:space="preserve">2</w:t>
            </w:r>
          </w:hyperlink>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left" w:leader="none" w:pos="1440"/>
              <w:tab w:val="right" w:leader="none" w:pos="8828"/>
            </w:tabs>
            <w:spacing w:after="0" w:line="240" w:lineRule="auto"/>
            <w:jc w:val="both"/>
            <w:rPr>
              <w:color w:val="000000"/>
              <w:sz w:val="24"/>
              <w:szCs w:val="24"/>
              <w:vertAlign w:val="baseline"/>
            </w:rPr>
          </w:pPr>
          <w:hyperlink w:anchor="_heading=h.753atc7d7onp">
            <w:r w:rsidDel="00000000" w:rsidR="00000000" w:rsidRPr="00000000">
              <w:rPr>
                <w:rFonts w:ascii="Arial" w:cs="Arial" w:eastAsia="Arial" w:hAnsi="Arial"/>
                <w:color w:val="000000"/>
                <w:sz w:val="20"/>
                <w:szCs w:val="20"/>
                <w:vertAlign w:val="baseline"/>
                <w:rtl w:val="0"/>
              </w:rPr>
              <w:t xml:space="preserve">CAPITULO I.</w:t>
            </w:r>
          </w:hyperlink>
          <w:hyperlink w:anchor="_heading=h.753atc7d7onp">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_heading=h.753atc7d7onp \h </w:instrText>
            <w:fldChar w:fldCharType="separate"/>
          </w:r>
          <w:r w:rsidDel="00000000" w:rsidR="00000000" w:rsidRPr="00000000">
            <w:rPr>
              <w:rFonts w:ascii="Arial" w:cs="Arial" w:eastAsia="Arial" w:hAnsi="Arial"/>
              <w:color w:val="000000"/>
              <w:sz w:val="20"/>
              <w:szCs w:val="20"/>
              <w:vertAlign w:val="baseline"/>
              <w:rtl w:val="0"/>
            </w:rPr>
            <w:t xml:space="preserve">INFORMACIÓN GENERAL</w:t>
            <w:tab/>
            <w:t xml:space="preserve">6</w:t>
          </w:r>
          <w:r w:rsidDel="00000000" w:rsidR="00000000" w:rsidRPr="00000000">
            <w:fldChar w:fldCharType="begin"/>
            <w:instrText xml:space="preserve"> HYPERLINK \l "_heading=h.753atc7d7onp"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d7n437txfxgw">
            <w:r w:rsidDel="00000000" w:rsidR="00000000" w:rsidRPr="00000000">
              <w:rPr>
                <w:rFonts w:ascii="Arial" w:cs="Arial" w:eastAsia="Arial" w:hAnsi="Arial"/>
                <w:color w:val="000000"/>
                <w:sz w:val="20"/>
                <w:szCs w:val="20"/>
                <w:vertAlign w:val="baseline"/>
                <w:rtl w:val="0"/>
              </w:rPr>
              <w:t xml:space="preserve">1.1.</w:t>
            </w:r>
          </w:hyperlink>
          <w:hyperlink w:anchor="_heading=h.d7n437txfxgw">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_heading=h.d7n437txfxgw \h </w:instrText>
            <w:fldChar w:fldCharType="separate"/>
          </w:r>
          <w:r w:rsidDel="00000000" w:rsidR="00000000" w:rsidRPr="00000000">
            <w:rPr>
              <w:rFonts w:ascii="Arial" w:cs="Arial" w:eastAsia="Arial" w:hAnsi="Arial"/>
              <w:color w:val="000000"/>
              <w:sz w:val="20"/>
              <w:szCs w:val="20"/>
              <w:vertAlign w:val="baseline"/>
              <w:rtl w:val="0"/>
            </w:rPr>
            <w:t xml:space="preserve">OBJETO, PRESUPUESTO OFICIAL, PLAZO Y UBICACIÓN</w:t>
            <w:tab/>
            <w:t xml:space="preserve">6</w:t>
          </w:r>
          <w:r w:rsidDel="00000000" w:rsidR="00000000" w:rsidRPr="00000000">
            <w:fldChar w:fldCharType="begin"/>
            <w:instrText xml:space="preserve"> HYPERLINK \l "_heading=h.d7n437txfxgw"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s6gqf3ceajiv">
            <w:r w:rsidDel="00000000" w:rsidR="00000000" w:rsidRPr="00000000">
              <w:rPr>
                <w:rFonts w:ascii="Arial" w:cs="Arial" w:eastAsia="Arial" w:hAnsi="Arial"/>
                <w:color w:val="000000"/>
                <w:sz w:val="20"/>
                <w:szCs w:val="20"/>
                <w:vertAlign w:val="baseline"/>
                <w:rtl w:val="0"/>
              </w:rPr>
              <w:t xml:space="preserve">1.2.</w:t>
            </w:r>
          </w:hyperlink>
          <w:hyperlink w:anchor="_heading=h.s6gqf3ceajiv">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_heading=h.s6gqf3ceajiv \h </w:instrText>
            <w:fldChar w:fldCharType="separate"/>
          </w:r>
          <w:r w:rsidDel="00000000" w:rsidR="00000000" w:rsidRPr="00000000">
            <w:rPr>
              <w:rFonts w:ascii="Arial" w:cs="Arial" w:eastAsia="Arial" w:hAnsi="Arial"/>
              <w:color w:val="000000"/>
              <w:sz w:val="20"/>
              <w:szCs w:val="20"/>
              <w:vertAlign w:val="baseline"/>
              <w:rtl w:val="0"/>
            </w:rPr>
            <w:t xml:space="preserve">DOCUMENTOS DEL PROCESO</w:t>
            <w:tab/>
            <w:t xml:space="preserve">7</w:t>
          </w:r>
          <w:r w:rsidDel="00000000" w:rsidR="00000000" w:rsidRPr="00000000">
            <w:fldChar w:fldCharType="begin"/>
            <w:instrText xml:space="preserve"> HYPERLINK \l "_heading=h.s6gqf3ceajiv"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h8ipmy55a5lr">
            <w:r w:rsidDel="00000000" w:rsidR="00000000" w:rsidRPr="00000000">
              <w:rPr>
                <w:rFonts w:ascii="Arial" w:cs="Arial" w:eastAsia="Arial" w:hAnsi="Arial"/>
                <w:color w:val="000000"/>
                <w:sz w:val="20"/>
                <w:szCs w:val="20"/>
                <w:vertAlign w:val="baseline"/>
                <w:rtl w:val="0"/>
              </w:rPr>
              <w:t xml:space="preserve">1.3.</w:t>
            </w:r>
          </w:hyperlink>
          <w:hyperlink w:anchor="_heading=h.h8ipmy55a5lr">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_heading=h.h8ipmy55a5lr \h </w:instrText>
            <w:fldChar w:fldCharType="separate"/>
          </w:r>
          <w:r w:rsidDel="00000000" w:rsidR="00000000" w:rsidRPr="00000000">
            <w:rPr>
              <w:rFonts w:ascii="Arial" w:cs="Arial" w:eastAsia="Arial" w:hAnsi="Arial"/>
              <w:color w:val="000000"/>
              <w:sz w:val="20"/>
              <w:szCs w:val="20"/>
              <w:vertAlign w:val="baseline"/>
              <w:rtl w:val="0"/>
            </w:rPr>
            <w:t xml:space="preserve">COMUNICACIONES Y OBSERVACIONES AL PROCESO</w:t>
            <w:tab/>
            <w:t xml:space="preserve">7</w:t>
          </w:r>
          <w:r w:rsidDel="00000000" w:rsidR="00000000" w:rsidRPr="00000000">
            <w:fldChar w:fldCharType="begin"/>
            <w:instrText xml:space="preserve"> HYPERLINK \l "_heading=h.h8ipmy55a5lr"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g851zg6dlfma">
            <w:r w:rsidDel="00000000" w:rsidR="00000000" w:rsidRPr="00000000">
              <w:rPr>
                <w:rFonts w:ascii="Arial" w:cs="Arial" w:eastAsia="Arial" w:hAnsi="Arial"/>
                <w:color w:val="000000"/>
                <w:sz w:val="20"/>
                <w:szCs w:val="20"/>
                <w:vertAlign w:val="baseline"/>
                <w:rtl w:val="0"/>
              </w:rPr>
              <w:t xml:space="preserve">1.4.</w:t>
            </w:r>
          </w:hyperlink>
          <w:hyperlink w:anchor="_heading=h.g851zg6dlfma">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_heading=h.g851zg6dlfma \h </w:instrText>
            <w:fldChar w:fldCharType="separate"/>
          </w:r>
          <w:r w:rsidDel="00000000" w:rsidR="00000000" w:rsidRPr="00000000">
            <w:rPr>
              <w:rFonts w:ascii="Arial" w:cs="Arial" w:eastAsia="Arial" w:hAnsi="Arial"/>
              <w:color w:val="000000"/>
              <w:sz w:val="20"/>
              <w:szCs w:val="20"/>
              <w:vertAlign w:val="baseline"/>
              <w:rtl w:val="0"/>
            </w:rPr>
            <w:t xml:space="preserve">CLASIFICADOR DE BIENES Y SERVICIOS DE NACIONES UNIDAS (UNSPSC)</w:t>
            <w:tab/>
            <w:t xml:space="preserve">7</w:t>
          </w:r>
          <w:r w:rsidDel="00000000" w:rsidR="00000000" w:rsidRPr="00000000">
            <w:fldChar w:fldCharType="begin"/>
            <w:instrText xml:space="preserve"> HYPERLINK \l "_heading=h.g851zg6dlfma"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xiao7g23bddi">
            <w:r w:rsidDel="00000000" w:rsidR="00000000" w:rsidRPr="00000000">
              <w:rPr>
                <w:rFonts w:ascii="Arial" w:cs="Arial" w:eastAsia="Arial" w:hAnsi="Arial"/>
                <w:color w:val="000000"/>
                <w:sz w:val="20"/>
                <w:szCs w:val="20"/>
                <w:vertAlign w:val="baseline"/>
                <w:rtl w:val="0"/>
              </w:rPr>
              <w:t xml:space="preserve">1.5.</w:t>
            </w:r>
          </w:hyperlink>
          <w:hyperlink w:anchor="_heading=h.xiao7g23bddi">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_heading=h.xiao7g23bddi \h </w:instrText>
            <w:fldChar w:fldCharType="separate"/>
          </w:r>
          <w:r w:rsidDel="00000000" w:rsidR="00000000" w:rsidRPr="00000000">
            <w:rPr>
              <w:rFonts w:ascii="Arial" w:cs="Arial" w:eastAsia="Arial" w:hAnsi="Arial"/>
              <w:color w:val="000000"/>
              <w:sz w:val="20"/>
              <w:szCs w:val="20"/>
              <w:vertAlign w:val="baseline"/>
              <w:rtl w:val="0"/>
            </w:rPr>
            <w:t xml:space="preserve">RECURSOS QUE RESPALDAN LA PRESENTE CONTRATACIÓN</w:t>
            <w:tab/>
            <w:t xml:space="preserve">7</w:t>
          </w:r>
          <w:r w:rsidDel="00000000" w:rsidR="00000000" w:rsidRPr="00000000">
            <w:fldChar w:fldCharType="begin"/>
            <w:instrText xml:space="preserve"> HYPERLINK \l "_heading=h.xiao7g23bddi"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iensbmltdlhi">
            <w:r w:rsidDel="00000000" w:rsidR="00000000" w:rsidRPr="00000000">
              <w:rPr>
                <w:rFonts w:ascii="Arial" w:cs="Arial" w:eastAsia="Arial" w:hAnsi="Arial"/>
                <w:color w:val="000000"/>
                <w:sz w:val="20"/>
                <w:szCs w:val="20"/>
                <w:vertAlign w:val="baseline"/>
                <w:rtl w:val="0"/>
              </w:rPr>
              <w:t xml:space="preserve">1.6.</w:t>
            </w:r>
          </w:hyperlink>
          <w:hyperlink w:anchor="_heading=h.iensbmltdlhi">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_heading=h.iensbmltdlhi \h </w:instrText>
            <w:fldChar w:fldCharType="separate"/>
          </w:r>
          <w:r w:rsidDel="00000000" w:rsidR="00000000" w:rsidRPr="00000000">
            <w:rPr>
              <w:rFonts w:ascii="Arial" w:cs="Arial" w:eastAsia="Arial" w:hAnsi="Arial"/>
              <w:color w:val="000000"/>
              <w:sz w:val="20"/>
              <w:szCs w:val="20"/>
              <w:vertAlign w:val="baseline"/>
              <w:rtl w:val="0"/>
            </w:rPr>
            <w:t xml:space="preserve">REGLAS DE SUBSANABILIDAD, EXPLICACIONES Y ACLARACIONES</w:t>
            <w:tab/>
            <w:t xml:space="preserve">8</w:t>
          </w:r>
          <w:r w:rsidDel="00000000" w:rsidR="00000000" w:rsidRPr="00000000">
            <w:fldChar w:fldCharType="begin"/>
            <w:instrText xml:space="preserve"> HYPERLINK \l "_heading=h.iensbmltdlhi"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k7gaoc882wmw">
            <w:r w:rsidDel="00000000" w:rsidR="00000000" w:rsidRPr="00000000">
              <w:rPr>
                <w:rFonts w:ascii="Arial" w:cs="Arial" w:eastAsia="Arial" w:hAnsi="Arial"/>
                <w:color w:val="000000"/>
                <w:sz w:val="20"/>
                <w:szCs w:val="20"/>
                <w:vertAlign w:val="baseline"/>
                <w:rtl w:val="0"/>
              </w:rPr>
              <w:t xml:space="preserve">1.7.</w:t>
            </w:r>
          </w:hyperlink>
          <w:hyperlink w:anchor="_heading=h.k7gaoc882wmw">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_heading=h.k7gaoc882wmw \h </w:instrText>
            <w:fldChar w:fldCharType="separate"/>
          </w:r>
          <w:r w:rsidDel="00000000" w:rsidR="00000000" w:rsidRPr="00000000">
            <w:rPr>
              <w:rFonts w:ascii="Arial" w:cs="Arial" w:eastAsia="Arial" w:hAnsi="Arial"/>
              <w:color w:val="000000"/>
              <w:sz w:val="20"/>
              <w:szCs w:val="20"/>
              <w:vertAlign w:val="baseline"/>
              <w:rtl w:val="0"/>
            </w:rPr>
            <w:t xml:space="preserve">CRONOGRAMA DEL PROCESO</w:t>
            <w:tab/>
            <w:t xml:space="preserve">9</w:t>
          </w:r>
          <w:r w:rsidDel="00000000" w:rsidR="00000000" w:rsidRPr="00000000">
            <w:fldChar w:fldCharType="begin"/>
            <w:instrText xml:space="preserve"> HYPERLINK \l "_heading=h.k7gaoc882wmw"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cu2jzkiraxpk">
            <w:r w:rsidDel="00000000" w:rsidR="00000000" w:rsidRPr="00000000">
              <w:rPr>
                <w:rFonts w:ascii="Arial" w:cs="Arial" w:eastAsia="Arial" w:hAnsi="Arial"/>
                <w:color w:val="000000"/>
                <w:sz w:val="20"/>
                <w:szCs w:val="20"/>
                <w:vertAlign w:val="baseline"/>
                <w:rtl w:val="0"/>
              </w:rPr>
              <w:t xml:space="preserve">1.8.</w:t>
            </w:r>
          </w:hyperlink>
          <w:hyperlink w:anchor="_heading=h.cu2jzkiraxpk">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_heading=h.cu2jzkiraxpk \h </w:instrText>
            <w:fldChar w:fldCharType="separate"/>
          </w:r>
          <w:r w:rsidDel="00000000" w:rsidR="00000000" w:rsidRPr="00000000">
            <w:rPr>
              <w:rFonts w:ascii="Arial" w:cs="Arial" w:eastAsia="Arial" w:hAnsi="Arial"/>
              <w:color w:val="000000"/>
              <w:sz w:val="20"/>
              <w:szCs w:val="20"/>
              <w:vertAlign w:val="baseline"/>
              <w:rtl w:val="0"/>
            </w:rPr>
            <w:t xml:space="preserve">IDIOMA</w:t>
            <w:tab/>
            <w:t xml:space="preserve">9</w:t>
          </w:r>
          <w:r w:rsidDel="00000000" w:rsidR="00000000" w:rsidRPr="00000000">
            <w:fldChar w:fldCharType="begin"/>
            <w:instrText xml:space="preserve"> HYPERLINK \l "_heading=h.cu2jzkiraxpk"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p1afwowr0r1r">
            <w:r w:rsidDel="00000000" w:rsidR="00000000" w:rsidRPr="00000000">
              <w:rPr>
                <w:rFonts w:ascii="Arial" w:cs="Arial" w:eastAsia="Arial" w:hAnsi="Arial"/>
                <w:color w:val="000000"/>
                <w:sz w:val="20"/>
                <w:szCs w:val="20"/>
                <w:vertAlign w:val="baseline"/>
                <w:rtl w:val="0"/>
              </w:rPr>
              <w:t xml:space="preserve">1.9.</w:t>
            </w:r>
          </w:hyperlink>
          <w:hyperlink w:anchor="_heading=h.p1afwowr0r1r">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_heading=h.p1afwowr0r1r \h </w:instrText>
            <w:fldChar w:fldCharType="separate"/>
          </w:r>
          <w:r w:rsidDel="00000000" w:rsidR="00000000" w:rsidRPr="00000000">
            <w:rPr>
              <w:rFonts w:ascii="Arial" w:cs="Arial" w:eastAsia="Arial" w:hAnsi="Arial"/>
              <w:color w:val="000000"/>
              <w:sz w:val="20"/>
              <w:szCs w:val="20"/>
              <w:vertAlign w:val="baseline"/>
              <w:rtl w:val="0"/>
            </w:rPr>
            <w:t xml:space="preserve">DOCUMENTOS OTORGADOS EN EL EXTERIOR</w:t>
            <w:tab/>
            <w:t xml:space="preserve">9</w:t>
          </w:r>
          <w:r w:rsidDel="00000000" w:rsidR="00000000" w:rsidRPr="00000000">
            <w:fldChar w:fldCharType="begin"/>
            <w:instrText xml:space="preserve"> HYPERLINK \l "_heading=h.p1afwowr0r1r"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eo4o58qdnonm">
            <w:r w:rsidDel="00000000" w:rsidR="00000000" w:rsidRPr="00000000">
              <w:rPr>
                <w:rFonts w:ascii="Arial" w:cs="Arial" w:eastAsia="Arial" w:hAnsi="Arial"/>
                <w:color w:val="000000"/>
                <w:sz w:val="20"/>
                <w:szCs w:val="20"/>
                <w:vertAlign w:val="baseline"/>
                <w:rtl w:val="0"/>
              </w:rPr>
              <w:t xml:space="preserve">1.10.</w:t>
            </w:r>
          </w:hyperlink>
          <w:hyperlink w:anchor="_heading=h.eo4o58qdnonm">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_heading=h.eo4o58qdnonm \h </w:instrText>
            <w:fldChar w:fldCharType="separate"/>
          </w:r>
          <w:r w:rsidDel="00000000" w:rsidR="00000000" w:rsidRPr="00000000">
            <w:rPr>
              <w:rFonts w:ascii="Arial" w:cs="Arial" w:eastAsia="Arial" w:hAnsi="Arial"/>
              <w:color w:val="000000"/>
              <w:sz w:val="20"/>
              <w:szCs w:val="20"/>
              <w:vertAlign w:val="baseline"/>
              <w:rtl w:val="0"/>
            </w:rPr>
            <w:t xml:space="preserve">GLOSARIO</w:t>
            <w:tab/>
            <w:t xml:space="preserve">10</w:t>
          </w:r>
          <w:r w:rsidDel="00000000" w:rsidR="00000000" w:rsidRPr="00000000">
            <w:fldChar w:fldCharType="begin"/>
            <w:instrText xml:space="preserve"> HYPERLINK \l "_heading=h.eo4o58qdnonm"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wbmunyofvu62">
            <w:r w:rsidDel="00000000" w:rsidR="00000000" w:rsidRPr="00000000">
              <w:rPr>
                <w:rFonts w:ascii="Arial" w:cs="Arial" w:eastAsia="Arial" w:hAnsi="Arial"/>
                <w:color w:val="000000"/>
                <w:sz w:val="20"/>
                <w:szCs w:val="20"/>
                <w:vertAlign w:val="baseline"/>
                <w:rtl w:val="0"/>
              </w:rPr>
              <w:t xml:space="preserve">1.11.</w:t>
            </w:r>
          </w:hyperlink>
          <w:hyperlink w:anchor="_heading=h.wbmunyofvu62">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_heading=h.wbmunyofvu62 \h </w:instrText>
            <w:fldChar w:fldCharType="separate"/>
          </w:r>
          <w:r w:rsidDel="00000000" w:rsidR="00000000" w:rsidRPr="00000000">
            <w:rPr>
              <w:rFonts w:ascii="Arial" w:cs="Arial" w:eastAsia="Arial" w:hAnsi="Arial"/>
              <w:color w:val="000000"/>
              <w:sz w:val="20"/>
              <w:szCs w:val="20"/>
              <w:vertAlign w:val="baseline"/>
              <w:rtl w:val="0"/>
            </w:rPr>
            <w:t xml:space="preserve">INFORMACIÓN INEXACTA</w:t>
            <w:tab/>
            <w:t xml:space="preserve">10</w:t>
          </w:r>
          <w:r w:rsidDel="00000000" w:rsidR="00000000" w:rsidRPr="00000000">
            <w:fldChar w:fldCharType="begin"/>
            <w:instrText xml:space="preserve"> HYPERLINK \l "_heading=h.wbmunyofvu62"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qqlna8nsl812">
            <w:r w:rsidDel="00000000" w:rsidR="00000000" w:rsidRPr="00000000">
              <w:rPr>
                <w:rFonts w:ascii="Arial" w:cs="Arial" w:eastAsia="Arial" w:hAnsi="Arial"/>
                <w:color w:val="000000"/>
                <w:sz w:val="20"/>
                <w:szCs w:val="20"/>
                <w:vertAlign w:val="baseline"/>
                <w:rtl w:val="0"/>
              </w:rPr>
              <w:t xml:space="preserve">1.12.</w:t>
            </w:r>
          </w:hyperlink>
          <w:hyperlink w:anchor="_heading=h.qqlna8nsl812">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_heading=h.qqlna8nsl812 \h </w:instrText>
            <w:fldChar w:fldCharType="separate"/>
          </w:r>
          <w:r w:rsidDel="00000000" w:rsidR="00000000" w:rsidRPr="00000000">
            <w:rPr>
              <w:rFonts w:ascii="Arial" w:cs="Arial" w:eastAsia="Arial" w:hAnsi="Arial"/>
              <w:color w:val="000000"/>
              <w:sz w:val="20"/>
              <w:szCs w:val="20"/>
              <w:vertAlign w:val="baseline"/>
              <w:rtl w:val="0"/>
            </w:rPr>
            <w:t xml:space="preserve">INFORMACIÓN RESERVADA</w:t>
            <w:tab/>
            <w:t xml:space="preserve">10</w:t>
          </w:r>
          <w:r w:rsidDel="00000000" w:rsidR="00000000" w:rsidRPr="00000000">
            <w:fldChar w:fldCharType="begin"/>
            <w:instrText xml:space="preserve"> HYPERLINK \l "_heading=h.qqlna8nsl812"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qwgex2exj4iw">
            <w:r w:rsidDel="00000000" w:rsidR="00000000" w:rsidRPr="00000000">
              <w:rPr>
                <w:rFonts w:ascii="Arial" w:cs="Arial" w:eastAsia="Arial" w:hAnsi="Arial"/>
                <w:color w:val="000000"/>
                <w:sz w:val="20"/>
                <w:szCs w:val="20"/>
                <w:vertAlign w:val="baseline"/>
                <w:rtl w:val="0"/>
              </w:rPr>
              <w:t xml:space="preserve">1.13.</w:t>
            </w:r>
          </w:hyperlink>
          <w:hyperlink w:anchor="_heading=h.qwgex2exj4iw">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_heading=h.qwgex2exj4iw \h </w:instrText>
            <w:fldChar w:fldCharType="separate"/>
          </w:r>
          <w:r w:rsidDel="00000000" w:rsidR="00000000" w:rsidRPr="00000000">
            <w:rPr>
              <w:rFonts w:ascii="Arial" w:cs="Arial" w:eastAsia="Arial" w:hAnsi="Arial"/>
              <w:color w:val="000000"/>
              <w:sz w:val="20"/>
              <w:szCs w:val="20"/>
              <w:vertAlign w:val="baseline"/>
              <w:rtl w:val="0"/>
            </w:rPr>
            <w:t xml:space="preserve">MONEDA</w:t>
            <w:tab/>
            <w:t xml:space="preserve">10</w:t>
          </w:r>
          <w:r w:rsidDel="00000000" w:rsidR="00000000" w:rsidRPr="00000000">
            <w:fldChar w:fldCharType="begin"/>
            <w:instrText xml:space="preserve"> HYPERLINK \l "_heading=h.qwgex2exj4iw"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td3cdyuy8xej">
            <w:r w:rsidDel="00000000" w:rsidR="00000000" w:rsidRPr="00000000">
              <w:rPr>
                <w:rFonts w:ascii="Arial" w:cs="Arial" w:eastAsia="Arial" w:hAnsi="Arial"/>
                <w:color w:val="000000"/>
                <w:sz w:val="20"/>
                <w:szCs w:val="20"/>
                <w:vertAlign w:val="baseline"/>
                <w:rtl w:val="0"/>
              </w:rPr>
              <w:t xml:space="preserve">1.14.</w:t>
            </w:r>
          </w:hyperlink>
          <w:hyperlink w:anchor="_heading=h.td3cdyuy8xej">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_heading=h.td3cdyuy8xej \h </w:instrText>
            <w:fldChar w:fldCharType="separate"/>
          </w:r>
          <w:r w:rsidDel="00000000" w:rsidR="00000000" w:rsidRPr="00000000">
            <w:rPr>
              <w:rFonts w:ascii="Arial" w:cs="Arial" w:eastAsia="Arial" w:hAnsi="Arial"/>
              <w:color w:val="000000"/>
              <w:sz w:val="20"/>
              <w:szCs w:val="20"/>
              <w:vertAlign w:val="baseline"/>
              <w:rtl w:val="0"/>
            </w:rPr>
            <w:t xml:space="preserve">CONFLICTO DE INTERÉS DE ORIGEN CONSTITUCIONAL O LEGAL</w:t>
            <w:tab/>
            <w:t xml:space="preserve">12</w:t>
          </w:r>
          <w:r w:rsidDel="00000000" w:rsidR="00000000" w:rsidRPr="00000000">
            <w:fldChar w:fldCharType="begin"/>
            <w:instrText xml:space="preserve"> HYPERLINK \l "_heading=h.td3cdyuy8xej"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sklbqajmkwcl">
            <w:r w:rsidDel="00000000" w:rsidR="00000000" w:rsidRPr="00000000">
              <w:rPr>
                <w:rFonts w:ascii="Arial" w:cs="Arial" w:eastAsia="Arial" w:hAnsi="Arial"/>
                <w:color w:val="000000"/>
                <w:sz w:val="20"/>
                <w:szCs w:val="20"/>
                <w:vertAlign w:val="baseline"/>
                <w:rtl w:val="0"/>
              </w:rPr>
              <w:t xml:space="preserve">1.15.</w:t>
            </w:r>
          </w:hyperlink>
          <w:hyperlink w:anchor="_heading=h.sklbqajmkwcl">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_heading=h.sklbqajmkwcl \h </w:instrText>
            <w:fldChar w:fldCharType="separate"/>
          </w:r>
          <w:r w:rsidDel="00000000" w:rsidR="00000000" w:rsidRPr="00000000">
            <w:rPr>
              <w:rFonts w:ascii="Arial" w:cs="Arial" w:eastAsia="Arial" w:hAnsi="Arial"/>
              <w:color w:val="000000"/>
              <w:sz w:val="20"/>
              <w:szCs w:val="20"/>
              <w:vertAlign w:val="baseline"/>
              <w:rtl w:val="0"/>
            </w:rPr>
            <w:t xml:space="preserve">CAUSALES DE RECHAZO</w:t>
            <w:tab/>
            <w:t xml:space="preserve">12</w:t>
          </w:r>
          <w:r w:rsidDel="00000000" w:rsidR="00000000" w:rsidRPr="00000000">
            <w:fldChar w:fldCharType="begin"/>
            <w:instrText xml:space="preserve"> HYPERLINK \l "_heading=h.sklbqajmkwcl"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gjtf8as4dj80">
            <w:r w:rsidDel="00000000" w:rsidR="00000000" w:rsidRPr="00000000">
              <w:rPr>
                <w:rFonts w:ascii="Arial" w:cs="Arial" w:eastAsia="Arial" w:hAnsi="Arial"/>
                <w:color w:val="000000"/>
                <w:sz w:val="20"/>
                <w:szCs w:val="20"/>
                <w:vertAlign w:val="baseline"/>
                <w:rtl w:val="0"/>
              </w:rPr>
              <w:t xml:space="preserve">1.16.</w:t>
            </w:r>
          </w:hyperlink>
          <w:hyperlink w:anchor="_heading=h.gjtf8as4dj80">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_heading=h.gjtf8as4dj80 \h </w:instrText>
            <w:fldChar w:fldCharType="separate"/>
          </w:r>
          <w:r w:rsidDel="00000000" w:rsidR="00000000" w:rsidRPr="00000000">
            <w:rPr>
              <w:rFonts w:ascii="Arial" w:cs="Arial" w:eastAsia="Arial" w:hAnsi="Arial"/>
              <w:color w:val="000000"/>
              <w:sz w:val="20"/>
              <w:szCs w:val="20"/>
              <w:vertAlign w:val="baseline"/>
              <w:rtl w:val="0"/>
            </w:rPr>
            <w:t xml:space="preserve">CAUSALES PARA DECLARAR DESIERTO EL PROCESO DE SELECCIÓN</w:t>
            <w:tab/>
            <w:t xml:space="preserve">14</w:t>
          </w:r>
          <w:r w:rsidDel="00000000" w:rsidR="00000000" w:rsidRPr="00000000">
            <w:fldChar w:fldCharType="begin"/>
            <w:instrText xml:space="preserve"> HYPERLINK \l "_heading=h.gjtf8as4dj80"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a1y3smfxnxly">
            <w:r w:rsidDel="00000000" w:rsidR="00000000" w:rsidRPr="00000000">
              <w:rPr>
                <w:rFonts w:ascii="Arial" w:cs="Arial" w:eastAsia="Arial" w:hAnsi="Arial"/>
                <w:color w:val="000000"/>
                <w:sz w:val="20"/>
                <w:szCs w:val="20"/>
                <w:vertAlign w:val="baseline"/>
                <w:rtl w:val="0"/>
              </w:rPr>
              <w:t xml:space="preserve">1.17.</w:t>
            </w:r>
          </w:hyperlink>
          <w:hyperlink w:anchor="_heading=h.a1y3smfxnxly">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_heading=h.a1y3smfxnxly \h </w:instrText>
            <w:fldChar w:fldCharType="separate"/>
          </w:r>
          <w:r w:rsidDel="00000000" w:rsidR="00000000" w:rsidRPr="00000000">
            <w:rPr>
              <w:rFonts w:ascii="Arial" w:cs="Arial" w:eastAsia="Arial" w:hAnsi="Arial"/>
              <w:color w:val="000000"/>
              <w:sz w:val="20"/>
              <w:szCs w:val="20"/>
              <w:vertAlign w:val="baseline"/>
              <w:rtl w:val="0"/>
            </w:rPr>
            <w:t xml:space="preserve">NORMAS DE INTERPRETACIÓN DEL PLIEGO DE CONDICIONES</w:t>
            <w:tab/>
            <w:t xml:space="preserve">14</w:t>
          </w:r>
          <w:r w:rsidDel="00000000" w:rsidR="00000000" w:rsidRPr="00000000">
            <w:fldChar w:fldCharType="begin"/>
            <w:instrText xml:space="preserve"> HYPERLINK \l "_heading=h.a1y3smfxnxly"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qokf9ybhtzo9">
            <w:r w:rsidDel="00000000" w:rsidR="00000000" w:rsidRPr="00000000">
              <w:rPr>
                <w:rFonts w:ascii="Arial" w:cs="Arial" w:eastAsia="Arial" w:hAnsi="Arial"/>
                <w:color w:val="000000"/>
                <w:sz w:val="20"/>
                <w:szCs w:val="20"/>
                <w:vertAlign w:val="baseline"/>
                <w:rtl w:val="0"/>
              </w:rPr>
              <w:t xml:space="preserve">1.18.</w:t>
            </w:r>
          </w:hyperlink>
          <w:hyperlink w:anchor="_heading=h.qokf9ybhtzo9">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_heading=h.qokf9ybhtzo9 \h </w:instrText>
            <w:fldChar w:fldCharType="separate"/>
          </w:r>
          <w:r w:rsidDel="00000000" w:rsidR="00000000" w:rsidRPr="00000000">
            <w:rPr>
              <w:rFonts w:ascii="Arial" w:cs="Arial" w:eastAsia="Arial" w:hAnsi="Arial"/>
              <w:color w:val="000000"/>
              <w:sz w:val="20"/>
              <w:szCs w:val="20"/>
              <w:vertAlign w:val="baseline"/>
              <w:rtl w:val="0"/>
            </w:rPr>
            <w:t xml:space="preserve">RETIRO DE LA PROPUESTA</w:t>
            <w:tab/>
            <w:t xml:space="preserve">14</w:t>
          </w:r>
          <w:r w:rsidDel="00000000" w:rsidR="00000000" w:rsidRPr="00000000">
            <w:fldChar w:fldCharType="begin"/>
            <w:instrText xml:space="preserve"> HYPERLINK \l "_heading=h.qokf9ybhtzo9"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ojwle73pzt8p">
            <w:r w:rsidDel="00000000" w:rsidR="00000000" w:rsidRPr="00000000">
              <w:rPr>
                <w:rFonts w:ascii="Arial" w:cs="Arial" w:eastAsia="Arial" w:hAnsi="Arial"/>
                <w:color w:val="000000"/>
                <w:sz w:val="20"/>
                <w:szCs w:val="20"/>
                <w:vertAlign w:val="baseline"/>
                <w:rtl w:val="0"/>
              </w:rPr>
              <w:t xml:space="preserve">1.19.</w:t>
            </w:r>
          </w:hyperlink>
          <w:hyperlink w:anchor="_heading=h.ojwle73pzt8p">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_heading=h.ojwle73pzt8p \h </w:instrText>
            <w:fldChar w:fldCharType="separate"/>
          </w:r>
          <w:r w:rsidDel="00000000" w:rsidR="00000000" w:rsidRPr="00000000">
            <w:rPr>
              <w:rFonts w:ascii="Arial" w:cs="Arial" w:eastAsia="Arial" w:hAnsi="Arial"/>
              <w:color w:val="000000"/>
              <w:sz w:val="20"/>
              <w:szCs w:val="20"/>
              <w:vertAlign w:val="baseline"/>
              <w:rtl w:val="0"/>
            </w:rPr>
            <w:t xml:space="preserve">VISITA AL SITIO DE LA OBRA</w:t>
            <w:tab/>
            <w:t xml:space="preserve">15</w:t>
          </w:r>
          <w:r w:rsidDel="00000000" w:rsidR="00000000" w:rsidRPr="00000000">
            <w:fldChar w:fldCharType="begin"/>
            <w:instrText xml:space="preserve"> HYPERLINK \l "_heading=h.ojwle73pzt8p"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2h6tevb7s10e">
            <w:r w:rsidDel="00000000" w:rsidR="00000000" w:rsidRPr="00000000">
              <w:rPr>
                <w:rFonts w:ascii="Arial" w:cs="Arial" w:eastAsia="Arial" w:hAnsi="Arial"/>
                <w:color w:val="000000"/>
                <w:sz w:val="20"/>
                <w:szCs w:val="20"/>
                <w:vertAlign w:val="baseline"/>
                <w:rtl w:val="0"/>
              </w:rPr>
              <w:t xml:space="preserve">1.20.</w:t>
            </w:r>
          </w:hyperlink>
          <w:hyperlink w:anchor="_heading=h.2h6tevb7s10e">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_heading=h.2h6tevb7s10e \h </w:instrText>
            <w:fldChar w:fldCharType="separate"/>
          </w:r>
          <w:r w:rsidDel="00000000" w:rsidR="00000000" w:rsidRPr="00000000">
            <w:rPr>
              <w:rFonts w:ascii="Arial" w:cs="Arial" w:eastAsia="Arial" w:hAnsi="Arial"/>
              <w:color w:val="000000"/>
              <w:sz w:val="20"/>
              <w:szCs w:val="20"/>
              <w:vertAlign w:val="baseline"/>
              <w:rtl w:val="0"/>
            </w:rPr>
            <w:t xml:space="preserve">CONFIDENCIALIDAD DE LA INFORMACIÓN RELACIONADA CON DATOS SENSIBLES</w:t>
            <w:tab/>
            <w:t xml:space="preserve">15</w:t>
          </w:r>
          <w:r w:rsidDel="00000000" w:rsidR="00000000" w:rsidRPr="00000000">
            <w:fldChar w:fldCharType="begin"/>
            <w:instrText xml:space="preserve"> HYPERLINK \l "_heading=h.2h6tevb7s10e"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tabs>
              <w:tab w:val="left" w:leader="none" w:pos="1680"/>
              <w:tab w:val="right" w:leader="none" w:pos="8828"/>
            </w:tabs>
            <w:spacing w:after="0" w:line="240" w:lineRule="auto"/>
            <w:jc w:val="both"/>
            <w:rPr>
              <w:color w:val="000000"/>
              <w:sz w:val="24"/>
              <w:szCs w:val="24"/>
              <w:vertAlign w:val="baseline"/>
            </w:rPr>
          </w:pPr>
          <w:r w:rsidDel="00000000" w:rsidR="00000000" w:rsidRPr="00000000">
            <w:fldChar w:fldCharType="end"/>
          </w:r>
          <w:hyperlink w:anchor="_heading=h.zp1l0f7ag6j">
            <w:r w:rsidDel="00000000" w:rsidR="00000000" w:rsidRPr="00000000">
              <w:rPr>
                <w:rFonts w:ascii="Arial" w:cs="Arial" w:eastAsia="Arial" w:hAnsi="Arial"/>
                <w:color w:val="000000"/>
                <w:sz w:val="20"/>
                <w:szCs w:val="20"/>
                <w:vertAlign w:val="baseline"/>
                <w:rtl w:val="0"/>
              </w:rPr>
              <w:t xml:space="preserve">CAPITULO II.</w:t>
            </w:r>
          </w:hyperlink>
          <w:hyperlink w:anchor="_heading=h.zp1l0f7ag6j">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_heading=h.zp1l0f7ag6j \h </w:instrText>
            <w:fldChar w:fldCharType="separate"/>
          </w:r>
          <w:r w:rsidDel="00000000" w:rsidR="00000000" w:rsidRPr="00000000">
            <w:rPr>
              <w:rFonts w:ascii="Arial" w:cs="Arial" w:eastAsia="Arial" w:hAnsi="Arial"/>
              <w:color w:val="000000"/>
              <w:sz w:val="20"/>
              <w:szCs w:val="20"/>
              <w:vertAlign w:val="baseline"/>
              <w:rtl w:val="0"/>
            </w:rPr>
            <w:t xml:space="preserve">ELABORACIÓN Y PRESENTACIÓN DE LA OFERTA</w:t>
            <w:tab/>
            <w:t xml:space="preserve">17</w:t>
          </w:r>
          <w:r w:rsidDel="00000000" w:rsidR="00000000" w:rsidRPr="00000000">
            <w:fldChar w:fldCharType="begin"/>
            <w:instrText xml:space="preserve"> HYPERLINK \l "_heading=h.zp1l0f7ag6j"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5r0hjsym5co3">
            <w:r w:rsidDel="00000000" w:rsidR="00000000" w:rsidRPr="00000000">
              <w:rPr>
                <w:rFonts w:ascii="Arial" w:cs="Arial" w:eastAsia="Arial" w:hAnsi="Arial"/>
                <w:color w:val="000000"/>
                <w:sz w:val="20"/>
                <w:szCs w:val="20"/>
                <w:vertAlign w:val="baseline"/>
                <w:rtl w:val="0"/>
              </w:rPr>
              <w:t xml:space="preserve">2.1.</w:t>
            </w:r>
          </w:hyperlink>
          <w:hyperlink w:anchor="_heading=h.5r0hjsym5co3">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_heading=h.5r0hjsym5co3 \h </w:instrText>
            <w:fldChar w:fldCharType="separate"/>
          </w:r>
          <w:r w:rsidDel="00000000" w:rsidR="00000000" w:rsidRPr="00000000">
            <w:rPr>
              <w:rFonts w:ascii="Arial" w:cs="Arial" w:eastAsia="Arial" w:hAnsi="Arial"/>
              <w:color w:val="000000"/>
              <w:sz w:val="20"/>
              <w:szCs w:val="20"/>
              <w:vertAlign w:val="baseline"/>
              <w:rtl w:val="0"/>
            </w:rPr>
            <w:t xml:space="preserve">CARTA DE PRESENTACIÓN DE LA OFERTA</w:t>
            <w:tab/>
            <w:t xml:space="preserve">17</w:t>
          </w:r>
          <w:r w:rsidDel="00000000" w:rsidR="00000000" w:rsidRPr="00000000">
            <w:fldChar w:fldCharType="begin"/>
            <w:instrText xml:space="preserve"> HYPERLINK \l "_heading=h.5r0hjsym5co3"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sv8hmkqt3tgn">
            <w:r w:rsidDel="00000000" w:rsidR="00000000" w:rsidRPr="00000000">
              <w:rPr>
                <w:rFonts w:ascii="Arial" w:cs="Arial" w:eastAsia="Arial" w:hAnsi="Arial"/>
                <w:color w:val="000000"/>
                <w:sz w:val="20"/>
                <w:szCs w:val="20"/>
                <w:vertAlign w:val="baseline"/>
                <w:rtl w:val="0"/>
              </w:rPr>
              <w:t xml:space="preserve">2.2.</w:t>
            </w:r>
          </w:hyperlink>
          <w:hyperlink w:anchor="_heading=h.sv8hmkqt3tgn">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_heading=h.sv8hmkqt3tgn \h </w:instrText>
            <w:fldChar w:fldCharType="separate"/>
          </w:r>
          <w:r w:rsidDel="00000000" w:rsidR="00000000" w:rsidRPr="00000000">
            <w:rPr>
              <w:rFonts w:ascii="Arial" w:cs="Arial" w:eastAsia="Arial" w:hAnsi="Arial"/>
              <w:color w:val="000000"/>
              <w:sz w:val="20"/>
              <w:szCs w:val="20"/>
              <w:vertAlign w:val="baseline"/>
              <w:rtl w:val="0"/>
            </w:rPr>
            <w:t xml:space="preserve">APODERADO</w:t>
            <w:tab/>
            <w:t xml:space="preserve">17</w:t>
          </w:r>
          <w:r w:rsidDel="00000000" w:rsidR="00000000" w:rsidRPr="00000000">
            <w:fldChar w:fldCharType="begin"/>
            <w:instrText xml:space="preserve"> HYPERLINK \l "_heading=h.sv8hmkqt3tgn"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jzhl75hs781c">
            <w:r w:rsidDel="00000000" w:rsidR="00000000" w:rsidRPr="00000000">
              <w:rPr>
                <w:rFonts w:ascii="Arial" w:cs="Arial" w:eastAsia="Arial" w:hAnsi="Arial"/>
                <w:color w:val="000000"/>
                <w:sz w:val="20"/>
                <w:szCs w:val="20"/>
                <w:vertAlign w:val="baseline"/>
                <w:rtl w:val="0"/>
              </w:rPr>
              <w:t xml:space="preserve">2.3.</w:t>
            </w:r>
          </w:hyperlink>
          <w:hyperlink w:anchor="_heading=h.jzhl75hs781c">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_heading=h.jzhl75hs781c \h </w:instrText>
            <w:fldChar w:fldCharType="separate"/>
          </w:r>
          <w:r w:rsidDel="00000000" w:rsidR="00000000" w:rsidRPr="00000000">
            <w:rPr>
              <w:rFonts w:ascii="Arial" w:cs="Arial" w:eastAsia="Arial" w:hAnsi="Arial"/>
              <w:color w:val="000000"/>
              <w:sz w:val="20"/>
              <w:szCs w:val="20"/>
              <w:vertAlign w:val="baseline"/>
              <w:rtl w:val="0"/>
            </w:rPr>
            <w:t xml:space="preserve">ELABORACIÓN Y PRESENTACIÓN DE LA OFERTA</w:t>
            <w:tab/>
            <w:t xml:space="preserve">18</w:t>
          </w:r>
          <w:r w:rsidDel="00000000" w:rsidR="00000000" w:rsidRPr="00000000">
            <w:fldChar w:fldCharType="begin"/>
            <w:instrText xml:space="preserve"> HYPERLINK \l "_heading=h.jzhl75hs781c"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vertAlign w:val="baseline"/>
            </w:rPr>
          </w:pPr>
          <w:r w:rsidDel="00000000" w:rsidR="00000000" w:rsidRPr="00000000">
            <w:fldChar w:fldCharType="end"/>
          </w:r>
          <w:hyperlink w:anchor="_heading=h.3gjzmfk9ky9j">
            <w:r w:rsidDel="00000000" w:rsidR="00000000" w:rsidRPr="00000000">
              <w:rPr>
                <w:rFonts w:ascii="Arial" w:cs="Arial" w:eastAsia="Arial" w:hAnsi="Arial"/>
                <w:b w:val="1"/>
                <w:color w:val="000000"/>
                <w:sz w:val="20"/>
                <w:szCs w:val="20"/>
                <w:vertAlign w:val="baseline"/>
                <w:rtl w:val="0"/>
              </w:rPr>
              <w:t xml:space="preserve">2.3.1.</w:t>
            </w:r>
          </w:hyperlink>
          <w:hyperlink w:anchor="_heading=h.3gjzmfk9ky9j">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_heading=h.3gjzmfk9ky9j \h </w:instrText>
            <w:fldChar w:fldCharType="separate"/>
          </w:r>
          <w:r w:rsidDel="00000000" w:rsidR="00000000" w:rsidRPr="00000000">
            <w:rPr>
              <w:rFonts w:ascii="Arial" w:cs="Arial" w:eastAsia="Arial" w:hAnsi="Arial"/>
              <w:b w:val="1"/>
              <w:color w:val="000000"/>
              <w:sz w:val="20"/>
              <w:szCs w:val="20"/>
              <w:vertAlign w:val="baseline"/>
              <w:rtl w:val="0"/>
            </w:rPr>
            <w:t xml:space="preserve">SOBRE NO. 1</w:t>
          </w:r>
          <w:r w:rsidDel="00000000" w:rsidR="00000000" w:rsidRPr="00000000">
            <w:rPr>
              <w:rFonts w:ascii="Arial" w:cs="Arial" w:eastAsia="Arial" w:hAnsi="Arial"/>
              <w:color w:val="000000"/>
              <w:sz w:val="20"/>
              <w:szCs w:val="20"/>
              <w:vertAlign w:val="baseline"/>
              <w:rtl w:val="0"/>
            </w:rPr>
            <w:tab/>
            <w:t xml:space="preserve">18</w:t>
          </w:r>
          <w:r w:rsidDel="00000000" w:rsidR="00000000" w:rsidRPr="00000000">
            <w:fldChar w:fldCharType="begin"/>
            <w:instrText xml:space="preserve"> HYPERLINK \l "_heading=h.3gjzmfk9ky9j"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vertAlign w:val="baseline"/>
            </w:rPr>
          </w:pPr>
          <w:r w:rsidDel="00000000" w:rsidR="00000000" w:rsidRPr="00000000">
            <w:fldChar w:fldCharType="end"/>
          </w:r>
          <w:hyperlink w:anchor="_heading=h.lfo5ptcchhys">
            <w:r w:rsidDel="00000000" w:rsidR="00000000" w:rsidRPr="00000000">
              <w:rPr>
                <w:rFonts w:ascii="Arial" w:cs="Arial" w:eastAsia="Arial" w:hAnsi="Arial"/>
                <w:b w:val="1"/>
                <w:color w:val="000000"/>
                <w:sz w:val="20"/>
                <w:szCs w:val="20"/>
                <w:vertAlign w:val="baseline"/>
                <w:rtl w:val="0"/>
              </w:rPr>
              <w:t xml:space="preserve">2.3.2.</w:t>
            </w:r>
          </w:hyperlink>
          <w:hyperlink w:anchor="_heading=h.lfo5ptcchhys">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_heading=h.lfo5ptcchhys \h </w:instrText>
            <w:fldChar w:fldCharType="separate"/>
          </w:r>
          <w:r w:rsidDel="00000000" w:rsidR="00000000" w:rsidRPr="00000000">
            <w:rPr>
              <w:rFonts w:ascii="Arial" w:cs="Arial" w:eastAsia="Arial" w:hAnsi="Arial"/>
              <w:b w:val="1"/>
              <w:color w:val="000000"/>
              <w:sz w:val="20"/>
              <w:szCs w:val="20"/>
              <w:vertAlign w:val="baseline"/>
              <w:rtl w:val="0"/>
            </w:rPr>
            <w:t xml:space="preserve">SOBRE NO. 2</w:t>
          </w:r>
          <w:r w:rsidDel="00000000" w:rsidR="00000000" w:rsidRPr="00000000">
            <w:rPr>
              <w:rFonts w:ascii="Arial" w:cs="Arial" w:eastAsia="Arial" w:hAnsi="Arial"/>
              <w:color w:val="000000"/>
              <w:sz w:val="20"/>
              <w:szCs w:val="20"/>
              <w:vertAlign w:val="baseline"/>
              <w:rtl w:val="0"/>
            </w:rPr>
            <w:tab/>
            <w:t xml:space="preserve">18</w:t>
          </w:r>
          <w:r w:rsidDel="00000000" w:rsidR="00000000" w:rsidRPr="00000000">
            <w:fldChar w:fldCharType="begin"/>
            <w:instrText xml:space="preserve"> HYPERLINK \l "_heading=h.lfo5ptcchhys"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dm21v8aboob1">
            <w:r w:rsidDel="00000000" w:rsidR="00000000" w:rsidRPr="00000000">
              <w:rPr>
                <w:rFonts w:ascii="Arial" w:cs="Arial" w:eastAsia="Arial" w:hAnsi="Arial"/>
                <w:color w:val="000000"/>
                <w:sz w:val="20"/>
                <w:szCs w:val="20"/>
                <w:vertAlign w:val="baseline"/>
                <w:rtl w:val="0"/>
              </w:rPr>
              <w:t xml:space="preserve">2.4.</w:t>
            </w:r>
          </w:hyperlink>
          <w:hyperlink w:anchor="_heading=h.dm21v8aboob1">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_heading=h.dm21v8aboob1 \h </w:instrText>
            <w:fldChar w:fldCharType="separate"/>
          </w:r>
          <w:r w:rsidDel="00000000" w:rsidR="00000000" w:rsidRPr="00000000">
            <w:rPr>
              <w:rFonts w:ascii="Arial" w:cs="Arial" w:eastAsia="Arial" w:hAnsi="Arial"/>
              <w:color w:val="000000"/>
              <w:sz w:val="20"/>
              <w:szCs w:val="20"/>
              <w:vertAlign w:val="baseline"/>
              <w:rtl w:val="0"/>
            </w:rPr>
            <w:t xml:space="preserve">CIERRE DEL PROCESO Y APERTURA DE OFERTAS</w:t>
            <w:tab/>
            <w:t xml:space="preserve">19</w:t>
          </w:r>
          <w:r w:rsidDel="00000000" w:rsidR="00000000" w:rsidRPr="00000000">
            <w:fldChar w:fldCharType="begin"/>
            <w:instrText xml:space="preserve"> HYPERLINK \l "_heading=h.dm21v8aboob1"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250bwbes7x1i">
            <w:r w:rsidDel="00000000" w:rsidR="00000000" w:rsidRPr="00000000">
              <w:rPr>
                <w:rFonts w:ascii="Arial" w:cs="Arial" w:eastAsia="Arial" w:hAnsi="Arial"/>
                <w:color w:val="000000"/>
                <w:sz w:val="20"/>
                <w:szCs w:val="20"/>
                <w:vertAlign w:val="baseline"/>
                <w:rtl w:val="0"/>
              </w:rPr>
              <w:t xml:space="preserve">2.5.</w:t>
            </w:r>
          </w:hyperlink>
          <w:hyperlink w:anchor="_heading=h.250bwbes7x1i">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_heading=h.250bwbes7x1i \h </w:instrText>
            <w:fldChar w:fldCharType="separate"/>
          </w:r>
          <w:r w:rsidDel="00000000" w:rsidR="00000000" w:rsidRPr="00000000">
            <w:rPr>
              <w:rFonts w:ascii="Arial" w:cs="Arial" w:eastAsia="Arial" w:hAnsi="Arial"/>
              <w:color w:val="000000"/>
              <w:sz w:val="20"/>
              <w:szCs w:val="20"/>
              <w:vertAlign w:val="baseline"/>
              <w:rtl w:val="0"/>
            </w:rPr>
            <w:t xml:space="preserve">INFORME DE EVALUACIÓN DE ASPECTOS DISTINTOS A LA OFERTA ECONÓMICA</w:t>
            <w:tab/>
            <w:t xml:space="preserve">19</w:t>
          </w:r>
          <w:r w:rsidDel="00000000" w:rsidR="00000000" w:rsidRPr="00000000">
            <w:fldChar w:fldCharType="begin"/>
            <w:instrText xml:space="preserve"> HYPERLINK \l "_heading=h.250bwbes7x1i"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qb309dffa2nj">
            <w:r w:rsidDel="00000000" w:rsidR="00000000" w:rsidRPr="00000000">
              <w:rPr>
                <w:rFonts w:ascii="Arial" w:cs="Arial" w:eastAsia="Arial" w:hAnsi="Arial"/>
                <w:color w:val="000000"/>
                <w:sz w:val="20"/>
                <w:szCs w:val="20"/>
                <w:vertAlign w:val="baseline"/>
                <w:rtl w:val="0"/>
              </w:rPr>
              <w:t xml:space="preserve">2.6.</w:t>
            </w:r>
          </w:hyperlink>
          <w:hyperlink w:anchor="_heading=h.qb309dffa2nj">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_heading=h.qb309dffa2nj \h </w:instrText>
            <w:fldChar w:fldCharType="separate"/>
          </w:r>
          <w:r w:rsidDel="00000000" w:rsidR="00000000" w:rsidRPr="00000000">
            <w:rPr>
              <w:rFonts w:ascii="Arial" w:cs="Arial" w:eastAsia="Arial" w:hAnsi="Arial"/>
              <w:color w:val="000000"/>
              <w:sz w:val="20"/>
              <w:szCs w:val="20"/>
              <w:vertAlign w:val="baseline"/>
              <w:rtl w:val="0"/>
            </w:rPr>
            <w:t xml:space="preserve">AUDIENCIA EFECTIVA DE ADJUDICACIÓN</w:t>
            <w:tab/>
            <w:t xml:space="preserve">20</w:t>
          </w:r>
          <w:r w:rsidDel="00000000" w:rsidR="00000000" w:rsidRPr="00000000">
            <w:fldChar w:fldCharType="begin"/>
            <w:instrText xml:space="preserve"> HYPERLINK \l "_heading=h.qb309dffa2nj"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vertAlign w:val="baseline"/>
            </w:rPr>
          </w:pPr>
          <w:r w:rsidDel="00000000" w:rsidR="00000000" w:rsidRPr="00000000">
            <w:fldChar w:fldCharType="end"/>
          </w:r>
          <w:hyperlink w:anchor="_heading=h.lm4d0u2fs8jz">
            <w:r w:rsidDel="00000000" w:rsidR="00000000" w:rsidRPr="00000000">
              <w:rPr>
                <w:rFonts w:ascii="Arial" w:cs="Arial" w:eastAsia="Arial" w:hAnsi="Arial"/>
                <w:b w:val="1"/>
                <w:color w:val="000000"/>
                <w:sz w:val="20"/>
                <w:szCs w:val="20"/>
                <w:highlight w:val="lightGray"/>
                <w:vertAlign w:val="baseline"/>
                <w:rtl w:val="0"/>
              </w:rPr>
              <w:t xml:space="preserve">2.6.1.</w:t>
            </w:r>
          </w:hyperlink>
          <w:hyperlink w:anchor="_heading=h.lm4d0u2fs8jz">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_heading=h.lm4d0u2fs8jz \h </w:instrText>
            <w:fldChar w:fldCharType="separate"/>
          </w:r>
          <w:r w:rsidDel="00000000" w:rsidR="00000000" w:rsidRPr="00000000">
            <w:rPr>
              <w:rFonts w:ascii="Arial" w:cs="Arial" w:eastAsia="Arial" w:hAnsi="Arial"/>
              <w:b w:val="1"/>
              <w:color w:val="000000"/>
              <w:sz w:val="20"/>
              <w:szCs w:val="20"/>
              <w:highlight w:val="lightGray"/>
              <w:vertAlign w:val="baseline"/>
              <w:rtl w:val="0"/>
            </w:rPr>
            <w:t xml:space="preserve">CÁLCULO CAPITAL DE TRABAJO.</w:t>
          </w:r>
          <w:r w:rsidDel="00000000" w:rsidR="00000000" w:rsidRPr="00000000">
            <w:rPr>
              <w:rFonts w:ascii="Arial" w:cs="Arial" w:eastAsia="Arial" w:hAnsi="Arial"/>
              <w:color w:val="000000"/>
              <w:sz w:val="20"/>
              <w:szCs w:val="20"/>
              <w:vertAlign w:val="baseline"/>
              <w:rtl w:val="0"/>
            </w:rPr>
            <w:tab/>
            <w:t xml:space="preserve">21</w:t>
          </w:r>
          <w:r w:rsidDel="00000000" w:rsidR="00000000" w:rsidRPr="00000000">
            <w:fldChar w:fldCharType="begin"/>
            <w:instrText xml:space="preserve"> HYPERLINK \l "_heading=h.lm4d0u2fs8jz"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fv2n3xcocb5o">
            <w:r w:rsidDel="00000000" w:rsidR="00000000" w:rsidRPr="00000000">
              <w:rPr>
                <w:rFonts w:ascii="Arial" w:cs="Arial" w:eastAsia="Arial" w:hAnsi="Arial"/>
                <w:color w:val="000000"/>
                <w:sz w:val="20"/>
                <w:szCs w:val="20"/>
                <w:vertAlign w:val="baseline"/>
                <w:rtl w:val="0"/>
              </w:rPr>
              <w:t xml:space="preserve">2.7.</w:t>
            </w:r>
          </w:hyperlink>
          <w:hyperlink w:anchor="_heading=h.fv2n3xcocb5o">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_heading=h.fv2n3xcocb5o \h </w:instrText>
            <w:fldChar w:fldCharType="separate"/>
          </w:r>
          <w:r w:rsidDel="00000000" w:rsidR="00000000" w:rsidRPr="00000000">
            <w:rPr>
              <w:rFonts w:ascii="Arial" w:cs="Arial" w:eastAsia="Arial" w:hAnsi="Arial"/>
              <w:color w:val="000000"/>
              <w:sz w:val="20"/>
              <w:szCs w:val="20"/>
              <w:vertAlign w:val="baseline"/>
              <w:rtl w:val="0"/>
            </w:rPr>
            <w:t xml:space="preserve">PROPUESTAS PARCIALES</w:t>
            <w:tab/>
            <w:t xml:space="preserve">21</w:t>
          </w:r>
          <w:r w:rsidDel="00000000" w:rsidR="00000000" w:rsidRPr="00000000">
            <w:fldChar w:fldCharType="begin"/>
            <w:instrText xml:space="preserve"> HYPERLINK \l "_heading=h.fv2n3xcocb5o"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h0mfek14zcda">
            <w:r w:rsidDel="00000000" w:rsidR="00000000" w:rsidRPr="00000000">
              <w:rPr>
                <w:rFonts w:ascii="Arial" w:cs="Arial" w:eastAsia="Arial" w:hAnsi="Arial"/>
                <w:color w:val="000000"/>
                <w:sz w:val="20"/>
                <w:szCs w:val="20"/>
                <w:vertAlign w:val="baseline"/>
                <w:rtl w:val="0"/>
              </w:rPr>
              <w:t xml:space="preserve">2.8.</w:t>
            </w:r>
          </w:hyperlink>
          <w:hyperlink w:anchor="_heading=h.h0mfek14zcda">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_heading=h.h0mfek14zcda \h </w:instrText>
            <w:fldChar w:fldCharType="separate"/>
          </w:r>
          <w:r w:rsidDel="00000000" w:rsidR="00000000" w:rsidRPr="00000000">
            <w:rPr>
              <w:rFonts w:ascii="Arial" w:cs="Arial" w:eastAsia="Arial" w:hAnsi="Arial"/>
              <w:color w:val="000000"/>
              <w:sz w:val="20"/>
              <w:szCs w:val="20"/>
              <w:vertAlign w:val="baseline"/>
              <w:rtl w:val="0"/>
            </w:rPr>
            <w:t xml:space="preserve">PROPUESTAS ALTERNATIVAS</w:t>
            <w:tab/>
            <w:t xml:space="preserve">21</w:t>
          </w:r>
          <w:r w:rsidDel="00000000" w:rsidR="00000000" w:rsidRPr="00000000">
            <w:fldChar w:fldCharType="begin"/>
            <w:instrText xml:space="preserve"> HYPERLINK \l "_heading=h.h0mfek14zcda"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565hlmulssv8">
            <w:r w:rsidDel="00000000" w:rsidR="00000000" w:rsidRPr="00000000">
              <w:rPr>
                <w:rFonts w:ascii="Arial" w:cs="Arial" w:eastAsia="Arial" w:hAnsi="Arial"/>
                <w:color w:val="000000"/>
                <w:sz w:val="20"/>
                <w:szCs w:val="20"/>
                <w:vertAlign w:val="baseline"/>
                <w:rtl w:val="0"/>
              </w:rPr>
              <w:t xml:space="preserve">2.9.</w:t>
            </w:r>
          </w:hyperlink>
          <w:hyperlink w:anchor="_heading=h.565hlmulssv8">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_heading=h.565hlmulssv8 \h </w:instrText>
            <w:fldChar w:fldCharType="separate"/>
          </w:r>
          <w:r w:rsidDel="00000000" w:rsidR="00000000" w:rsidRPr="00000000">
            <w:rPr>
              <w:rFonts w:ascii="Arial" w:cs="Arial" w:eastAsia="Arial" w:hAnsi="Arial"/>
              <w:color w:val="000000"/>
              <w:sz w:val="20"/>
              <w:szCs w:val="20"/>
              <w:vertAlign w:val="baseline"/>
              <w:rtl w:val="0"/>
            </w:rPr>
            <w:t xml:space="preserve">LIMITACIÓN A MIPYME</w:t>
            <w:tab/>
            <w:t xml:space="preserve">21</w:t>
          </w:r>
          <w:r w:rsidDel="00000000" w:rsidR="00000000" w:rsidRPr="00000000">
            <w:fldChar w:fldCharType="begin"/>
            <w:instrText xml:space="preserve"> HYPERLINK \l "_heading=h.565hlmulssv8"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38nlxcijb415">
            <w:r w:rsidDel="00000000" w:rsidR="00000000" w:rsidRPr="00000000">
              <w:rPr>
                <w:rFonts w:ascii="Arial" w:cs="Arial" w:eastAsia="Arial" w:hAnsi="Arial"/>
                <w:color w:val="000000"/>
                <w:sz w:val="20"/>
                <w:szCs w:val="20"/>
                <w:highlight w:val="lightGray"/>
                <w:vertAlign w:val="baseline"/>
                <w:rtl w:val="0"/>
              </w:rPr>
              <w:t xml:space="preserve">2.10.</w:t>
            </w:r>
          </w:hyperlink>
          <w:hyperlink w:anchor="_heading=h.38nlxcijb415">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_heading=h.38nlxcijb415 \h </w:instrText>
            <w:fldChar w:fldCharType="separate"/>
          </w:r>
          <w:r w:rsidDel="00000000" w:rsidR="00000000" w:rsidRPr="00000000">
            <w:rPr>
              <w:rFonts w:ascii="Arial" w:cs="Arial" w:eastAsia="Arial" w:hAnsi="Arial"/>
              <w:color w:val="000000"/>
              <w:sz w:val="20"/>
              <w:szCs w:val="20"/>
              <w:highlight w:val="lightGray"/>
              <w:vertAlign w:val="baseline"/>
              <w:rtl w:val="0"/>
            </w:rPr>
            <w:t xml:space="preserve">REGLAS PARA LOS PROCESOS ESTRUCTURADOS POR LOTES O SEGMENTOS (SOLO APLICA PARA PROCESOS POR LOTES)</w:t>
          </w:r>
          <w:r w:rsidDel="00000000" w:rsidR="00000000" w:rsidRPr="00000000">
            <w:rPr>
              <w:rFonts w:ascii="Arial" w:cs="Arial" w:eastAsia="Arial" w:hAnsi="Arial"/>
              <w:color w:val="000000"/>
              <w:sz w:val="20"/>
              <w:szCs w:val="20"/>
              <w:vertAlign w:val="baseline"/>
              <w:rtl w:val="0"/>
            </w:rPr>
            <w:tab/>
            <w:t xml:space="preserve">21</w:t>
          </w:r>
          <w:r w:rsidDel="00000000" w:rsidR="00000000" w:rsidRPr="00000000">
            <w:fldChar w:fldCharType="begin"/>
            <w:instrText xml:space="preserve"> HYPERLINK \l "_heading=h.38nlxcijb415"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tabs>
              <w:tab w:val="left" w:leader="none" w:pos="1680"/>
              <w:tab w:val="right" w:leader="none" w:pos="8828"/>
            </w:tabs>
            <w:spacing w:after="0" w:line="240" w:lineRule="auto"/>
            <w:jc w:val="both"/>
            <w:rPr>
              <w:color w:val="000000"/>
              <w:sz w:val="24"/>
              <w:szCs w:val="24"/>
              <w:vertAlign w:val="baseline"/>
            </w:rPr>
          </w:pPr>
          <w:r w:rsidDel="00000000" w:rsidR="00000000" w:rsidRPr="00000000">
            <w:fldChar w:fldCharType="end"/>
          </w:r>
          <w:hyperlink w:anchor="_heading=h.v83wialrrioz">
            <w:r w:rsidDel="00000000" w:rsidR="00000000" w:rsidRPr="00000000">
              <w:rPr>
                <w:rFonts w:ascii="Arial" w:cs="Arial" w:eastAsia="Arial" w:hAnsi="Arial"/>
                <w:color w:val="000000"/>
                <w:sz w:val="20"/>
                <w:szCs w:val="20"/>
                <w:vertAlign w:val="baseline"/>
                <w:rtl w:val="0"/>
              </w:rPr>
              <w:t xml:space="preserve">CAPITULO III.</w:t>
            </w:r>
          </w:hyperlink>
          <w:hyperlink w:anchor="_heading=h.v83wialrrioz">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_heading=h.v83wialrrioz \h </w:instrText>
            <w:fldChar w:fldCharType="separate"/>
          </w:r>
          <w:r w:rsidDel="00000000" w:rsidR="00000000" w:rsidRPr="00000000">
            <w:rPr>
              <w:rFonts w:ascii="Arial" w:cs="Arial" w:eastAsia="Arial" w:hAnsi="Arial"/>
              <w:color w:val="000000"/>
              <w:sz w:val="20"/>
              <w:szCs w:val="20"/>
              <w:vertAlign w:val="baseline"/>
              <w:rtl w:val="0"/>
            </w:rPr>
            <w:t xml:space="preserve">REQUISITOS HABILITANTES Y SU VERIFICACIÓN</w:t>
            <w:tab/>
            <w:t xml:space="preserve">24</w:t>
          </w:r>
          <w:r w:rsidDel="00000000" w:rsidR="00000000" w:rsidRPr="00000000">
            <w:fldChar w:fldCharType="begin"/>
            <w:instrText xml:space="preserve"> HYPERLINK \l "_heading=h.v83wialrrioz"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z67bcoq6j9yj">
            <w:r w:rsidDel="00000000" w:rsidR="00000000" w:rsidRPr="00000000">
              <w:rPr>
                <w:rFonts w:ascii="Arial" w:cs="Arial" w:eastAsia="Arial" w:hAnsi="Arial"/>
                <w:color w:val="000000"/>
                <w:sz w:val="20"/>
                <w:szCs w:val="20"/>
                <w:vertAlign w:val="baseline"/>
                <w:rtl w:val="0"/>
              </w:rPr>
              <w:t xml:space="preserve">3.1.</w:t>
            </w:r>
          </w:hyperlink>
          <w:hyperlink w:anchor="_heading=h.z67bcoq6j9yj">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_heading=h.z67bcoq6j9yj \h </w:instrText>
            <w:fldChar w:fldCharType="separate"/>
          </w:r>
          <w:r w:rsidDel="00000000" w:rsidR="00000000" w:rsidRPr="00000000">
            <w:rPr>
              <w:rFonts w:ascii="Arial" w:cs="Arial" w:eastAsia="Arial" w:hAnsi="Arial"/>
              <w:color w:val="000000"/>
              <w:sz w:val="20"/>
              <w:szCs w:val="20"/>
              <w:vertAlign w:val="baseline"/>
              <w:rtl w:val="0"/>
            </w:rPr>
            <w:t xml:space="preserve">GENERALIDADES</w:t>
            <w:tab/>
            <w:t xml:space="preserve">24</w:t>
          </w:r>
          <w:r w:rsidDel="00000000" w:rsidR="00000000" w:rsidRPr="00000000">
            <w:fldChar w:fldCharType="begin"/>
            <w:instrText xml:space="preserve"> HYPERLINK \l "_heading=h.z67bcoq6j9yj"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D">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bke4olu2vqz">
            <w:r w:rsidDel="00000000" w:rsidR="00000000" w:rsidRPr="00000000">
              <w:rPr>
                <w:rFonts w:ascii="Arial" w:cs="Arial" w:eastAsia="Arial" w:hAnsi="Arial"/>
                <w:color w:val="000000"/>
                <w:sz w:val="20"/>
                <w:szCs w:val="20"/>
                <w:vertAlign w:val="baseline"/>
                <w:rtl w:val="0"/>
              </w:rPr>
              <w:t xml:space="preserve">3.2.</w:t>
            </w:r>
          </w:hyperlink>
          <w:hyperlink w:anchor="_heading=h.bke4olu2vqz">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_heading=h.bke4olu2vqz \h </w:instrText>
            <w:fldChar w:fldCharType="separate"/>
          </w:r>
          <w:r w:rsidDel="00000000" w:rsidR="00000000" w:rsidRPr="00000000">
            <w:rPr>
              <w:rFonts w:ascii="Arial" w:cs="Arial" w:eastAsia="Arial" w:hAnsi="Arial"/>
              <w:color w:val="000000"/>
              <w:sz w:val="20"/>
              <w:szCs w:val="20"/>
              <w:vertAlign w:val="baseline"/>
              <w:rtl w:val="0"/>
            </w:rPr>
            <w:t xml:space="preserve">CAPACIDAD JURÍDICA</w:t>
            <w:tab/>
            <w:t xml:space="preserve">24</w:t>
          </w:r>
          <w:r w:rsidDel="00000000" w:rsidR="00000000" w:rsidRPr="00000000">
            <w:fldChar w:fldCharType="begin"/>
            <w:instrText xml:space="preserve"> HYPERLINK \l "_heading=h.bke4olu2vqz"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8ow1ljukhgqz">
            <w:r w:rsidDel="00000000" w:rsidR="00000000" w:rsidRPr="00000000">
              <w:rPr>
                <w:rFonts w:ascii="Arial" w:cs="Arial" w:eastAsia="Arial" w:hAnsi="Arial"/>
                <w:color w:val="000000"/>
                <w:sz w:val="20"/>
                <w:szCs w:val="20"/>
                <w:vertAlign w:val="baseline"/>
                <w:rtl w:val="0"/>
              </w:rPr>
              <w:t xml:space="preserve">3.3.</w:t>
            </w:r>
          </w:hyperlink>
          <w:hyperlink w:anchor="_heading=h.8ow1ljukhgqz">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_heading=h.8ow1ljukhgqz \h </w:instrText>
            <w:fldChar w:fldCharType="separate"/>
          </w:r>
          <w:r w:rsidDel="00000000" w:rsidR="00000000" w:rsidRPr="00000000">
            <w:rPr>
              <w:rFonts w:ascii="Arial" w:cs="Arial" w:eastAsia="Arial" w:hAnsi="Arial"/>
              <w:color w:val="000000"/>
              <w:sz w:val="20"/>
              <w:szCs w:val="20"/>
              <w:vertAlign w:val="baseline"/>
              <w:rtl w:val="0"/>
            </w:rPr>
            <w:t xml:space="preserve">EXISTENCIA Y REPRESENTACIÓN LEGAL</w:t>
            <w:tab/>
            <w:t xml:space="preserve">25</w:t>
          </w:r>
          <w:r w:rsidDel="00000000" w:rsidR="00000000" w:rsidRPr="00000000">
            <w:fldChar w:fldCharType="begin"/>
            <w:instrText xml:space="preserve"> HYPERLINK \l "_heading=h.8ow1ljukhgqz"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F">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vertAlign w:val="baseline"/>
            </w:rPr>
          </w:pPr>
          <w:r w:rsidDel="00000000" w:rsidR="00000000" w:rsidRPr="00000000">
            <w:fldChar w:fldCharType="end"/>
          </w:r>
          <w:hyperlink w:anchor="_heading=h.95mm1grwexcd">
            <w:r w:rsidDel="00000000" w:rsidR="00000000" w:rsidRPr="00000000">
              <w:rPr>
                <w:rFonts w:ascii="Arial" w:cs="Arial" w:eastAsia="Arial" w:hAnsi="Arial"/>
                <w:b w:val="1"/>
                <w:color w:val="000000"/>
                <w:sz w:val="20"/>
                <w:szCs w:val="20"/>
                <w:vertAlign w:val="baseline"/>
                <w:rtl w:val="0"/>
              </w:rPr>
              <w:t xml:space="preserve">3.3.1.</w:t>
            </w:r>
          </w:hyperlink>
          <w:hyperlink w:anchor="_heading=h.95mm1grwexcd">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_heading=h.95mm1grwexcd \h </w:instrText>
            <w:fldChar w:fldCharType="separate"/>
          </w:r>
          <w:r w:rsidDel="00000000" w:rsidR="00000000" w:rsidRPr="00000000">
            <w:rPr>
              <w:rFonts w:ascii="Arial" w:cs="Arial" w:eastAsia="Arial" w:hAnsi="Arial"/>
              <w:b w:val="1"/>
              <w:color w:val="000000"/>
              <w:sz w:val="20"/>
              <w:szCs w:val="20"/>
              <w:vertAlign w:val="baseline"/>
              <w:rtl w:val="0"/>
            </w:rPr>
            <w:t xml:space="preserve">PERSONAS NATURALES</w:t>
          </w:r>
          <w:r w:rsidDel="00000000" w:rsidR="00000000" w:rsidRPr="00000000">
            <w:rPr>
              <w:rFonts w:ascii="Arial" w:cs="Arial" w:eastAsia="Arial" w:hAnsi="Arial"/>
              <w:color w:val="000000"/>
              <w:sz w:val="20"/>
              <w:szCs w:val="20"/>
              <w:vertAlign w:val="baseline"/>
              <w:rtl w:val="0"/>
            </w:rPr>
            <w:tab/>
            <w:t xml:space="preserve">25</w:t>
          </w:r>
          <w:r w:rsidDel="00000000" w:rsidR="00000000" w:rsidRPr="00000000">
            <w:fldChar w:fldCharType="begin"/>
            <w:instrText xml:space="preserve"> HYPERLINK \l "_heading=h.95mm1grwexcd"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vertAlign w:val="baseline"/>
            </w:rPr>
          </w:pPr>
          <w:r w:rsidDel="00000000" w:rsidR="00000000" w:rsidRPr="00000000">
            <w:fldChar w:fldCharType="end"/>
          </w:r>
          <w:hyperlink w:anchor="_heading=h.fdb201s33jbl">
            <w:r w:rsidDel="00000000" w:rsidR="00000000" w:rsidRPr="00000000">
              <w:rPr>
                <w:rFonts w:ascii="Arial" w:cs="Arial" w:eastAsia="Arial" w:hAnsi="Arial"/>
                <w:b w:val="1"/>
                <w:color w:val="000000"/>
                <w:sz w:val="20"/>
                <w:szCs w:val="20"/>
                <w:vertAlign w:val="baseline"/>
                <w:rtl w:val="0"/>
              </w:rPr>
              <w:t xml:space="preserve">3.3.2.</w:t>
            </w:r>
          </w:hyperlink>
          <w:hyperlink w:anchor="_heading=h.fdb201s33jbl">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_heading=h.fdb201s33jbl \h </w:instrText>
            <w:fldChar w:fldCharType="separate"/>
          </w:r>
          <w:r w:rsidDel="00000000" w:rsidR="00000000" w:rsidRPr="00000000">
            <w:rPr>
              <w:rFonts w:ascii="Arial" w:cs="Arial" w:eastAsia="Arial" w:hAnsi="Arial"/>
              <w:b w:val="1"/>
              <w:color w:val="000000"/>
              <w:sz w:val="20"/>
              <w:szCs w:val="20"/>
              <w:vertAlign w:val="baseline"/>
              <w:rtl w:val="0"/>
            </w:rPr>
            <w:t xml:space="preserve">PERSONAS JURÍDICAS</w:t>
          </w:r>
          <w:r w:rsidDel="00000000" w:rsidR="00000000" w:rsidRPr="00000000">
            <w:rPr>
              <w:rFonts w:ascii="Arial" w:cs="Arial" w:eastAsia="Arial" w:hAnsi="Arial"/>
              <w:color w:val="000000"/>
              <w:sz w:val="20"/>
              <w:szCs w:val="20"/>
              <w:vertAlign w:val="baseline"/>
              <w:rtl w:val="0"/>
            </w:rPr>
            <w:tab/>
            <w:t xml:space="preserve">26</w:t>
          </w:r>
          <w:r w:rsidDel="00000000" w:rsidR="00000000" w:rsidRPr="00000000">
            <w:fldChar w:fldCharType="begin"/>
            <w:instrText xml:space="preserve"> HYPERLINK \l "_heading=h.fdb201s33jbl"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vertAlign w:val="baseline"/>
            </w:rPr>
          </w:pPr>
          <w:r w:rsidDel="00000000" w:rsidR="00000000" w:rsidRPr="00000000">
            <w:fldChar w:fldCharType="end"/>
          </w:r>
          <w:hyperlink w:anchor="_heading=h.ni8kg7wgqm36">
            <w:r w:rsidDel="00000000" w:rsidR="00000000" w:rsidRPr="00000000">
              <w:rPr>
                <w:rFonts w:ascii="Arial" w:cs="Arial" w:eastAsia="Arial" w:hAnsi="Arial"/>
                <w:b w:val="1"/>
                <w:color w:val="000000"/>
                <w:sz w:val="20"/>
                <w:szCs w:val="20"/>
                <w:vertAlign w:val="baseline"/>
                <w:rtl w:val="0"/>
              </w:rPr>
              <w:t xml:space="preserve">3.3.3.</w:t>
            </w:r>
          </w:hyperlink>
          <w:hyperlink w:anchor="_heading=h.ni8kg7wgqm36">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_heading=h.ni8kg7wgqm36 \h </w:instrText>
            <w:fldChar w:fldCharType="separate"/>
          </w:r>
          <w:r w:rsidDel="00000000" w:rsidR="00000000" w:rsidRPr="00000000">
            <w:rPr>
              <w:rFonts w:ascii="Arial" w:cs="Arial" w:eastAsia="Arial" w:hAnsi="Arial"/>
              <w:b w:val="1"/>
              <w:color w:val="000000"/>
              <w:sz w:val="20"/>
              <w:szCs w:val="20"/>
              <w:vertAlign w:val="baseline"/>
              <w:rtl w:val="0"/>
            </w:rPr>
            <w:t xml:space="preserve">PROPONENTES PLURALES</w:t>
          </w:r>
          <w:r w:rsidDel="00000000" w:rsidR="00000000" w:rsidRPr="00000000">
            <w:rPr>
              <w:rFonts w:ascii="Arial" w:cs="Arial" w:eastAsia="Arial" w:hAnsi="Arial"/>
              <w:color w:val="000000"/>
              <w:sz w:val="20"/>
              <w:szCs w:val="20"/>
              <w:vertAlign w:val="baseline"/>
              <w:rtl w:val="0"/>
            </w:rPr>
            <w:tab/>
            <w:t xml:space="preserve">28</w:t>
          </w:r>
          <w:r w:rsidDel="00000000" w:rsidR="00000000" w:rsidRPr="00000000">
            <w:fldChar w:fldCharType="begin"/>
            <w:instrText xml:space="preserve"> HYPERLINK \l "_heading=h.ni8kg7wgqm36"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gawpz6pwl7yg">
            <w:r w:rsidDel="00000000" w:rsidR="00000000" w:rsidRPr="00000000">
              <w:rPr>
                <w:rFonts w:ascii="Arial" w:cs="Arial" w:eastAsia="Arial" w:hAnsi="Arial"/>
                <w:color w:val="000000"/>
                <w:sz w:val="20"/>
                <w:szCs w:val="20"/>
                <w:vertAlign w:val="baseline"/>
                <w:rtl w:val="0"/>
              </w:rPr>
              <w:t xml:space="preserve">3.4.</w:t>
            </w:r>
          </w:hyperlink>
          <w:hyperlink w:anchor="_heading=h.gawpz6pwl7yg">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_heading=h.gawpz6pwl7yg \h </w:instrText>
            <w:fldChar w:fldCharType="separate"/>
          </w:r>
          <w:r w:rsidDel="00000000" w:rsidR="00000000" w:rsidRPr="00000000">
            <w:rPr>
              <w:rFonts w:ascii="Arial" w:cs="Arial" w:eastAsia="Arial" w:hAnsi="Arial"/>
              <w:color w:val="000000"/>
              <w:sz w:val="20"/>
              <w:szCs w:val="20"/>
              <w:vertAlign w:val="baseline"/>
              <w:rtl w:val="0"/>
            </w:rPr>
            <w:t xml:space="preserve">CERTIFICACIÓN DE PAGOS DE SEGURIDAD SOCIAL Y APORTES LEGALES</w:t>
            <w:tab/>
            <w:t xml:space="preserve">29</w:t>
          </w:r>
          <w:r w:rsidDel="00000000" w:rsidR="00000000" w:rsidRPr="00000000">
            <w:fldChar w:fldCharType="begin"/>
            <w:instrText xml:space="preserve"> HYPERLINK \l "_heading=h.gawpz6pwl7yg"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vertAlign w:val="baseline"/>
            </w:rPr>
          </w:pPr>
          <w:r w:rsidDel="00000000" w:rsidR="00000000" w:rsidRPr="00000000">
            <w:fldChar w:fldCharType="end"/>
          </w:r>
          <w:hyperlink w:anchor="_heading=h.q32xuk3ivg4e">
            <w:r w:rsidDel="00000000" w:rsidR="00000000" w:rsidRPr="00000000">
              <w:rPr>
                <w:rFonts w:ascii="Arial" w:cs="Arial" w:eastAsia="Arial" w:hAnsi="Arial"/>
                <w:b w:val="1"/>
                <w:color w:val="000000"/>
                <w:sz w:val="20"/>
                <w:szCs w:val="20"/>
                <w:vertAlign w:val="baseline"/>
                <w:rtl w:val="0"/>
              </w:rPr>
              <w:t xml:space="preserve">3.4.1.</w:t>
            </w:r>
          </w:hyperlink>
          <w:hyperlink w:anchor="_heading=h.q32xuk3ivg4e">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_heading=h.q32xuk3ivg4e \h </w:instrText>
            <w:fldChar w:fldCharType="separate"/>
          </w:r>
          <w:r w:rsidDel="00000000" w:rsidR="00000000" w:rsidRPr="00000000">
            <w:rPr>
              <w:rFonts w:ascii="Arial" w:cs="Arial" w:eastAsia="Arial" w:hAnsi="Arial"/>
              <w:b w:val="1"/>
              <w:color w:val="000000"/>
              <w:sz w:val="20"/>
              <w:szCs w:val="20"/>
              <w:vertAlign w:val="baseline"/>
              <w:rtl w:val="0"/>
            </w:rPr>
            <w:t xml:space="preserve">PERSONAS JURÍDICAS</w:t>
          </w:r>
          <w:r w:rsidDel="00000000" w:rsidR="00000000" w:rsidRPr="00000000">
            <w:rPr>
              <w:rFonts w:ascii="Arial" w:cs="Arial" w:eastAsia="Arial" w:hAnsi="Arial"/>
              <w:color w:val="000000"/>
              <w:sz w:val="20"/>
              <w:szCs w:val="20"/>
              <w:vertAlign w:val="baseline"/>
              <w:rtl w:val="0"/>
            </w:rPr>
            <w:tab/>
            <w:t xml:space="preserve">29</w:t>
          </w:r>
          <w:r w:rsidDel="00000000" w:rsidR="00000000" w:rsidRPr="00000000">
            <w:fldChar w:fldCharType="begin"/>
            <w:instrText xml:space="preserve"> HYPERLINK \l "_heading=h.q32xuk3ivg4e"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vertAlign w:val="baseline"/>
            </w:rPr>
          </w:pPr>
          <w:r w:rsidDel="00000000" w:rsidR="00000000" w:rsidRPr="00000000">
            <w:fldChar w:fldCharType="end"/>
          </w:r>
          <w:hyperlink w:anchor="_heading=h.2ogfeqg9geqw">
            <w:r w:rsidDel="00000000" w:rsidR="00000000" w:rsidRPr="00000000">
              <w:rPr>
                <w:rFonts w:ascii="Arial" w:cs="Arial" w:eastAsia="Arial" w:hAnsi="Arial"/>
                <w:b w:val="1"/>
                <w:color w:val="000000"/>
                <w:sz w:val="20"/>
                <w:szCs w:val="20"/>
                <w:vertAlign w:val="baseline"/>
                <w:rtl w:val="0"/>
              </w:rPr>
              <w:t xml:space="preserve">3.4.2.</w:t>
            </w:r>
          </w:hyperlink>
          <w:hyperlink w:anchor="_heading=h.2ogfeqg9geqw">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_heading=h.2ogfeqg9geqw \h </w:instrText>
            <w:fldChar w:fldCharType="separate"/>
          </w:r>
          <w:r w:rsidDel="00000000" w:rsidR="00000000" w:rsidRPr="00000000">
            <w:rPr>
              <w:rFonts w:ascii="Arial" w:cs="Arial" w:eastAsia="Arial" w:hAnsi="Arial"/>
              <w:b w:val="1"/>
              <w:color w:val="000000"/>
              <w:sz w:val="20"/>
              <w:szCs w:val="20"/>
              <w:vertAlign w:val="baseline"/>
              <w:rtl w:val="0"/>
            </w:rPr>
            <w:t xml:space="preserve">PERSONAS NATURALES</w:t>
          </w:r>
          <w:r w:rsidDel="00000000" w:rsidR="00000000" w:rsidRPr="00000000">
            <w:rPr>
              <w:rFonts w:ascii="Arial" w:cs="Arial" w:eastAsia="Arial" w:hAnsi="Arial"/>
              <w:color w:val="000000"/>
              <w:sz w:val="20"/>
              <w:szCs w:val="20"/>
              <w:vertAlign w:val="baseline"/>
              <w:rtl w:val="0"/>
            </w:rPr>
            <w:tab/>
            <w:t xml:space="preserve">29</w:t>
          </w:r>
          <w:r w:rsidDel="00000000" w:rsidR="00000000" w:rsidRPr="00000000">
            <w:fldChar w:fldCharType="begin"/>
            <w:instrText xml:space="preserve"> HYPERLINK \l "_heading=h.2ogfeqg9geqw"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vertAlign w:val="baseline"/>
            </w:rPr>
          </w:pPr>
          <w:r w:rsidDel="00000000" w:rsidR="00000000" w:rsidRPr="00000000">
            <w:fldChar w:fldCharType="end"/>
          </w:r>
          <w:hyperlink w:anchor="_heading=h.cabb10lz8n2u">
            <w:r w:rsidDel="00000000" w:rsidR="00000000" w:rsidRPr="00000000">
              <w:rPr>
                <w:rFonts w:ascii="Arial" w:cs="Arial" w:eastAsia="Arial" w:hAnsi="Arial"/>
                <w:b w:val="1"/>
                <w:color w:val="000000"/>
                <w:sz w:val="20"/>
                <w:szCs w:val="20"/>
                <w:vertAlign w:val="baseline"/>
                <w:rtl w:val="0"/>
              </w:rPr>
              <w:t xml:space="preserve">3.4.3.</w:t>
            </w:r>
          </w:hyperlink>
          <w:hyperlink w:anchor="_heading=h.cabb10lz8n2u">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_heading=h.cabb10lz8n2u \h </w:instrText>
            <w:fldChar w:fldCharType="separate"/>
          </w:r>
          <w:r w:rsidDel="00000000" w:rsidR="00000000" w:rsidRPr="00000000">
            <w:rPr>
              <w:rFonts w:ascii="Arial" w:cs="Arial" w:eastAsia="Arial" w:hAnsi="Arial"/>
              <w:b w:val="1"/>
              <w:color w:val="000000"/>
              <w:sz w:val="20"/>
              <w:szCs w:val="20"/>
              <w:vertAlign w:val="baseline"/>
              <w:rtl w:val="0"/>
            </w:rPr>
            <w:t xml:space="preserve">PROPONENTES PLURALES</w:t>
          </w:r>
          <w:r w:rsidDel="00000000" w:rsidR="00000000" w:rsidRPr="00000000">
            <w:rPr>
              <w:rFonts w:ascii="Arial" w:cs="Arial" w:eastAsia="Arial" w:hAnsi="Arial"/>
              <w:color w:val="000000"/>
              <w:sz w:val="20"/>
              <w:szCs w:val="20"/>
              <w:vertAlign w:val="baseline"/>
              <w:rtl w:val="0"/>
            </w:rPr>
            <w:tab/>
            <w:t xml:space="preserve">29</w:t>
          </w:r>
          <w:r w:rsidDel="00000000" w:rsidR="00000000" w:rsidRPr="00000000">
            <w:fldChar w:fldCharType="begin"/>
            <w:instrText xml:space="preserve"> HYPERLINK \l "_heading=h.cabb10lz8n2u"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vertAlign w:val="baseline"/>
            </w:rPr>
          </w:pPr>
          <w:r w:rsidDel="00000000" w:rsidR="00000000" w:rsidRPr="00000000">
            <w:fldChar w:fldCharType="end"/>
          </w:r>
          <w:hyperlink w:anchor="_heading=h.gq5c1ofqjhmb">
            <w:r w:rsidDel="00000000" w:rsidR="00000000" w:rsidRPr="00000000">
              <w:rPr>
                <w:rFonts w:ascii="Arial" w:cs="Arial" w:eastAsia="Arial" w:hAnsi="Arial"/>
                <w:b w:val="1"/>
                <w:color w:val="000000"/>
                <w:sz w:val="20"/>
                <w:szCs w:val="20"/>
                <w:vertAlign w:val="baseline"/>
                <w:rtl w:val="0"/>
              </w:rPr>
              <w:t xml:space="preserve">3.4.4.</w:t>
            </w:r>
          </w:hyperlink>
          <w:hyperlink w:anchor="_heading=h.gq5c1ofqjhmb">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_heading=h.gq5c1ofqjhmb \h </w:instrText>
            <w:fldChar w:fldCharType="separate"/>
          </w:r>
          <w:r w:rsidDel="00000000" w:rsidR="00000000" w:rsidRPr="00000000">
            <w:rPr>
              <w:rFonts w:ascii="Arial" w:cs="Arial" w:eastAsia="Arial" w:hAnsi="Arial"/>
              <w:b w:val="1"/>
              <w:color w:val="000000"/>
              <w:sz w:val="20"/>
              <w:szCs w:val="20"/>
              <w:vertAlign w:val="baseline"/>
              <w:rtl w:val="0"/>
            </w:rPr>
            <w:t xml:space="preserve">SEGURIDAD SOCIAL PARA LA SUSCRIPCIÓN DEL CONTRATO</w:t>
          </w:r>
          <w:r w:rsidDel="00000000" w:rsidR="00000000" w:rsidRPr="00000000">
            <w:rPr>
              <w:rFonts w:ascii="Arial" w:cs="Arial" w:eastAsia="Arial" w:hAnsi="Arial"/>
              <w:color w:val="000000"/>
              <w:sz w:val="20"/>
              <w:szCs w:val="20"/>
              <w:vertAlign w:val="baseline"/>
              <w:rtl w:val="0"/>
            </w:rPr>
            <w:tab/>
            <w:t xml:space="preserve">30</w:t>
          </w:r>
          <w:r w:rsidDel="00000000" w:rsidR="00000000" w:rsidRPr="00000000">
            <w:fldChar w:fldCharType="begin"/>
            <w:instrText xml:space="preserve"> HYPERLINK \l "_heading=h.gq5c1ofqjhmb"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vertAlign w:val="baseline"/>
            </w:rPr>
          </w:pPr>
          <w:r w:rsidDel="00000000" w:rsidR="00000000" w:rsidRPr="00000000">
            <w:fldChar w:fldCharType="end"/>
          </w:r>
          <w:hyperlink w:anchor="_heading=h.iyk0o373l898">
            <w:r w:rsidDel="00000000" w:rsidR="00000000" w:rsidRPr="00000000">
              <w:rPr>
                <w:rFonts w:ascii="Arial" w:cs="Arial" w:eastAsia="Arial" w:hAnsi="Arial"/>
                <w:b w:val="1"/>
                <w:color w:val="000000"/>
                <w:sz w:val="20"/>
                <w:szCs w:val="20"/>
                <w:vertAlign w:val="baseline"/>
                <w:rtl w:val="0"/>
              </w:rPr>
              <w:t xml:space="preserve">3.4.5.</w:t>
            </w:r>
          </w:hyperlink>
          <w:hyperlink w:anchor="_heading=h.iyk0o373l898">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_heading=h.iyk0o373l898 \h </w:instrText>
            <w:fldChar w:fldCharType="separate"/>
          </w:r>
          <w:r w:rsidDel="00000000" w:rsidR="00000000" w:rsidRPr="00000000">
            <w:rPr>
              <w:rFonts w:ascii="Arial" w:cs="Arial" w:eastAsia="Arial" w:hAnsi="Arial"/>
              <w:b w:val="1"/>
              <w:color w:val="000000"/>
              <w:sz w:val="20"/>
              <w:szCs w:val="20"/>
              <w:vertAlign w:val="baseline"/>
              <w:rtl w:val="0"/>
            </w:rPr>
            <w:t xml:space="preserve">ACREDITACIÓN DEL PAGO AL SISTEMA DE SEGURIDAD SOCIAL DURANTE LA EJECUCIÓN DEL CONTRATO</w:t>
          </w:r>
          <w:r w:rsidDel="00000000" w:rsidR="00000000" w:rsidRPr="00000000">
            <w:rPr>
              <w:rFonts w:ascii="Arial" w:cs="Arial" w:eastAsia="Arial" w:hAnsi="Arial"/>
              <w:color w:val="000000"/>
              <w:sz w:val="20"/>
              <w:szCs w:val="20"/>
              <w:vertAlign w:val="baseline"/>
              <w:rtl w:val="0"/>
            </w:rPr>
            <w:tab/>
            <w:t xml:space="preserve">30</w:t>
          </w:r>
          <w:r w:rsidDel="00000000" w:rsidR="00000000" w:rsidRPr="00000000">
            <w:fldChar w:fldCharType="begin"/>
            <w:instrText xml:space="preserve"> HYPERLINK \l "_heading=h.iyk0o373l898"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gx9ycxysoxpe">
            <w:r w:rsidDel="00000000" w:rsidR="00000000" w:rsidRPr="00000000">
              <w:rPr>
                <w:rFonts w:ascii="Arial" w:cs="Arial" w:eastAsia="Arial" w:hAnsi="Arial"/>
                <w:color w:val="000000"/>
                <w:sz w:val="20"/>
                <w:szCs w:val="20"/>
                <w:vertAlign w:val="baseline"/>
                <w:rtl w:val="0"/>
              </w:rPr>
              <w:t xml:space="preserve">3.5.</w:t>
            </w:r>
          </w:hyperlink>
          <w:hyperlink w:anchor="_heading=h.gx9ycxysoxpe">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_heading=h.gx9ycxysoxpe \h </w:instrText>
            <w:fldChar w:fldCharType="separate"/>
          </w:r>
          <w:r w:rsidDel="00000000" w:rsidR="00000000" w:rsidRPr="00000000">
            <w:rPr>
              <w:rFonts w:ascii="Arial" w:cs="Arial" w:eastAsia="Arial" w:hAnsi="Arial"/>
              <w:color w:val="000000"/>
              <w:sz w:val="20"/>
              <w:szCs w:val="20"/>
              <w:vertAlign w:val="baseline"/>
              <w:rtl w:val="0"/>
            </w:rPr>
            <w:t xml:space="preserve">EXPERIENCIA</w:t>
            <w:tab/>
            <w:t xml:space="preserve">30</w:t>
          </w:r>
          <w:r w:rsidDel="00000000" w:rsidR="00000000" w:rsidRPr="00000000">
            <w:fldChar w:fldCharType="begin"/>
            <w:instrText xml:space="preserve"> HYPERLINK \l "_heading=h.gx9ycxysoxpe"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vertAlign w:val="baseline"/>
            </w:rPr>
          </w:pPr>
          <w:r w:rsidDel="00000000" w:rsidR="00000000" w:rsidRPr="00000000">
            <w:fldChar w:fldCharType="end"/>
          </w:r>
          <w:hyperlink w:anchor="_heading=h.4tcuy1hvr40h">
            <w:r w:rsidDel="00000000" w:rsidR="00000000" w:rsidRPr="00000000">
              <w:rPr>
                <w:rFonts w:ascii="Arial" w:cs="Arial" w:eastAsia="Arial" w:hAnsi="Arial"/>
                <w:b w:val="1"/>
                <w:color w:val="000000"/>
                <w:sz w:val="20"/>
                <w:szCs w:val="20"/>
                <w:vertAlign w:val="baseline"/>
                <w:rtl w:val="0"/>
              </w:rPr>
              <w:t xml:space="preserve">3.5.1.</w:t>
            </w:r>
          </w:hyperlink>
          <w:hyperlink w:anchor="_heading=h.4tcuy1hvr40h">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_heading=h.4tcuy1hvr40h \h </w:instrText>
            <w:fldChar w:fldCharType="separate"/>
          </w:r>
          <w:r w:rsidDel="00000000" w:rsidR="00000000" w:rsidRPr="00000000">
            <w:rPr>
              <w:rFonts w:ascii="Arial" w:cs="Arial" w:eastAsia="Arial" w:hAnsi="Arial"/>
              <w:b w:val="1"/>
              <w:color w:val="000000"/>
              <w:sz w:val="20"/>
              <w:szCs w:val="20"/>
              <w:vertAlign w:val="baseline"/>
              <w:rtl w:val="0"/>
            </w:rPr>
            <w:t xml:space="preserve">DETERMINACIÓN DE LOS REQUISITOS MÍNIMOS DE EXPERIENCIA SEGÚN LA MATRIZ 1 – EXPERIENCIA</w:t>
          </w:r>
          <w:r w:rsidDel="00000000" w:rsidR="00000000" w:rsidRPr="00000000">
            <w:rPr>
              <w:rFonts w:ascii="Arial" w:cs="Arial" w:eastAsia="Arial" w:hAnsi="Arial"/>
              <w:color w:val="000000"/>
              <w:sz w:val="20"/>
              <w:szCs w:val="20"/>
              <w:vertAlign w:val="baseline"/>
              <w:rtl w:val="0"/>
            </w:rPr>
            <w:tab/>
            <w:t xml:space="preserve">30</w:t>
          </w:r>
          <w:r w:rsidDel="00000000" w:rsidR="00000000" w:rsidRPr="00000000">
            <w:fldChar w:fldCharType="begin"/>
            <w:instrText xml:space="preserve"> HYPERLINK \l "_heading=h.4tcuy1hvr40h"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vertAlign w:val="baseline"/>
            </w:rPr>
          </w:pPr>
          <w:r w:rsidDel="00000000" w:rsidR="00000000" w:rsidRPr="00000000">
            <w:fldChar w:fldCharType="end"/>
          </w:r>
          <w:hyperlink w:anchor="_heading=h.espjqc9544v0">
            <w:r w:rsidDel="00000000" w:rsidR="00000000" w:rsidRPr="00000000">
              <w:rPr>
                <w:rFonts w:ascii="Arial" w:cs="Arial" w:eastAsia="Arial" w:hAnsi="Arial"/>
                <w:b w:val="1"/>
                <w:color w:val="000000"/>
                <w:sz w:val="20"/>
                <w:szCs w:val="20"/>
                <w:vertAlign w:val="baseline"/>
                <w:rtl w:val="0"/>
              </w:rPr>
              <w:t xml:space="preserve">3.5.2.</w:t>
            </w:r>
          </w:hyperlink>
          <w:hyperlink w:anchor="_heading=h.espjqc9544v0">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_heading=h.espjqc9544v0 \h </w:instrText>
            <w:fldChar w:fldCharType="separate"/>
          </w:r>
          <w:r w:rsidDel="00000000" w:rsidR="00000000" w:rsidRPr="00000000">
            <w:rPr>
              <w:rFonts w:ascii="Arial" w:cs="Arial" w:eastAsia="Arial" w:hAnsi="Arial"/>
              <w:b w:val="1"/>
              <w:color w:val="000000"/>
              <w:sz w:val="20"/>
              <w:szCs w:val="20"/>
              <w:vertAlign w:val="baseline"/>
              <w:rtl w:val="0"/>
            </w:rPr>
            <w:t xml:space="preserve">CARACTERÍSTICAS DE LOS CONTRATOS PRESENTADOS PARA ACREDITAR LA EXPERIENCIA EXIGIDA</w:t>
          </w:r>
          <w:r w:rsidDel="00000000" w:rsidR="00000000" w:rsidRPr="00000000">
            <w:rPr>
              <w:rFonts w:ascii="Arial" w:cs="Arial" w:eastAsia="Arial" w:hAnsi="Arial"/>
              <w:color w:val="000000"/>
              <w:sz w:val="20"/>
              <w:szCs w:val="20"/>
              <w:vertAlign w:val="baseline"/>
              <w:rtl w:val="0"/>
            </w:rPr>
            <w:tab/>
            <w:t xml:space="preserve">31</w:t>
          </w:r>
          <w:r w:rsidDel="00000000" w:rsidR="00000000" w:rsidRPr="00000000">
            <w:fldChar w:fldCharType="begin"/>
            <w:instrText xml:space="preserve"> HYPERLINK \l "_heading=h.espjqc9544v0"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vertAlign w:val="baseline"/>
            </w:rPr>
          </w:pPr>
          <w:r w:rsidDel="00000000" w:rsidR="00000000" w:rsidRPr="00000000">
            <w:fldChar w:fldCharType="end"/>
          </w:r>
          <w:hyperlink w:anchor="_heading=h.mzgrnnrn1fi6">
            <w:r w:rsidDel="00000000" w:rsidR="00000000" w:rsidRPr="00000000">
              <w:rPr>
                <w:rFonts w:ascii="Arial" w:cs="Arial" w:eastAsia="Arial" w:hAnsi="Arial"/>
                <w:b w:val="1"/>
                <w:color w:val="000000"/>
                <w:sz w:val="20"/>
                <w:szCs w:val="20"/>
                <w:vertAlign w:val="baseline"/>
                <w:rtl w:val="0"/>
              </w:rPr>
              <w:t xml:space="preserve">3.5.3.</w:t>
            </w:r>
          </w:hyperlink>
          <w:hyperlink w:anchor="_heading=h.mzgrnnrn1fi6">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_heading=h.mzgrnnrn1fi6 \h </w:instrText>
            <w:fldChar w:fldCharType="separate"/>
          </w:r>
          <w:r w:rsidDel="00000000" w:rsidR="00000000" w:rsidRPr="00000000">
            <w:rPr>
              <w:rFonts w:ascii="Arial" w:cs="Arial" w:eastAsia="Arial" w:hAnsi="Arial"/>
              <w:b w:val="1"/>
              <w:color w:val="000000"/>
              <w:sz w:val="20"/>
              <w:szCs w:val="20"/>
              <w:vertAlign w:val="baseline"/>
              <w:rtl w:val="0"/>
            </w:rPr>
            <w:t xml:space="preserve">CONSIDERACIONES PARA LA VALIDEZ DE LA EXPERIENCIA REQUERIDA</w:t>
          </w:r>
          <w:r w:rsidDel="00000000" w:rsidR="00000000" w:rsidRPr="00000000">
            <w:rPr>
              <w:rFonts w:ascii="Arial" w:cs="Arial" w:eastAsia="Arial" w:hAnsi="Arial"/>
              <w:color w:val="000000"/>
              <w:sz w:val="20"/>
              <w:szCs w:val="20"/>
              <w:vertAlign w:val="baseline"/>
              <w:rtl w:val="0"/>
            </w:rPr>
            <w:tab/>
            <w:t xml:space="preserve">36</w:t>
          </w:r>
          <w:r w:rsidDel="00000000" w:rsidR="00000000" w:rsidRPr="00000000">
            <w:fldChar w:fldCharType="begin"/>
            <w:instrText xml:space="preserve"> HYPERLINK \l "_heading=h.mzgrnnrn1fi6"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vertAlign w:val="baseline"/>
            </w:rPr>
          </w:pPr>
          <w:r w:rsidDel="00000000" w:rsidR="00000000" w:rsidRPr="00000000">
            <w:fldChar w:fldCharType="end"/>
          </w:r>
          <w:hyperlink w:anchor="_heading=h.jkqxho5ialsj">
            <w:r w:rsidDel="00000000" w:rsidR="00000000" w:rsidRPr="00000000">
              <w:rPr>
                <w:rFonts w:ascii="Arial" w:cs="Arial" w:eastAsia="Arial" w:hAnsi="Arial"/>
                <w:b w:val="1"/>
                <w:color w:val="000000"/>
                <w:sz w:val="20"/>
                <w:szCs w:val="20"/>
                <w:vertAlign w:val="baseline"/>
                <w:rtl w:val="0"/>
              </w:rPr>
              <w:t xml:space="preserve">3.5.4.</w:t>
            </w:r>
          </w:hyperlink>
          <w:hyperlink w:anchor="_heading=h.jkqxho5ialsj">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_heading=h.jkqxho5ialsj \h </w:instrText>
            <w:fldChar w:fldCharType="separate"/>
          </w:r>
          <w:r w:rsidDel="00000000" w:rsidR="00000000" w:rsidRPr="00000000">
            <w:rPr>
              <w:rFonts w:ascii="Arial" w:cs="Arial" w:eastAsia="Arial" w:hAnsi="Arial"/>
              <w:b w:val="1"/>
              <w:color w:val="000000"/>
              <w:sz w:val="20"/>
              <w:szCs w:val="20"/>
              <w:vertAlign w:val="baseline"/>
              <w:rtl w:val="0"/>
            </w:rPr>
            <w:t xml:space="preserve">CLASIFICACIÓN DE LA EXPERIENCIA EN EL “CLASIFICADOR DE BIENES, OBRAS Y SERVICIOS DE LAS NACIONES UNIDAS”</w:t>
          </w:r>
          <w:r w:rsidDel="00000000" w:rsidR="00000000" w:rsidRPr="00000000">
            <w:rPr>
              <w:rFonts w:ascii="Arial" w:cs="Arial" w:eastAsia="Arial" w:hAnsi="Arial"/>
              <w:color w:val="000000"/>
              <w:sz w:val="20"/>
              <w:szCs w:val="20"/>
              <w:vertAlign w:val="baseline"/>
              <w:rtl w:val="0"/>
            </w:rPr>
            <w:tab/>
            <w:t xml:space="preserve">39</w:t>
          </w:r>
          <w:r w:rsidDel="00000000" w:rsidR="00000000" w:rsidRPr="00000000">
            <w:fldChar w:fldCharType="begin"/>
            <w:instrText xml:space="preserve"> HYPERLINK \l "_heading=h.jkqxho5ialsj"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D">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vertAlign w:val="baseline"/>
            </w:rPr>
          </w:pPr>
          <w:r w:rsidDel="00000000" w:rsidR="00000000" w:rsidRPr="00000000">
            <w:fldChar w:fldCharType="end"/>
          </w:r>
          <w:hyperlink w:anchor="_heading=h.jusmqc4lviet">
            <w:r w:rsidDel="00000000" w:rsidR="00000000" w:rsidRPr="00000000">
              <w:rPr>
                <w:rFonts w:ascii="Arial" w:cs="Arial" w:eastAsia="Arial" w:hAnsi="Arial"/>
                <w:b w:val="1"/>
                <w:color w:val="000000"/>
                <w:sz w:val="20"/>
                <w:szCs w:val="20"/>
                <w:vertAlign w:val="baseline"/>
                <w:rtl w:val="0"/>
              </w:rPr>
              <w:t xml:space="preserve">3.5.5.</w:t>
            </w:r>
          </w:hyperlink>
          <w:hyperlink w:anchor="_heading=h.jusmqc4lviet">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_heading=h.jusmqc4lviet \h </w:instrText>
            <w:fldChar w:fldCharType="separate"/>
          </w:r>
          <w:r w:rsidDel="00000000" w:rsidR="00000000" w:rsidRPr="00000000">
            <w:rPr>
              <w:rFonts w:ascii="Arial" w:cs="Arial" w:eastAsia="Arial" w:hAnsi="Arial"/>
              <w:b w:val="1"/>
              <w:color w:val="000000"/>
              <w:sz w:val="20"/>
              <w:szCs w:val="20"/>
              <w:vertAlign w:val="baseline"/>
              <w:rtl w:val="0"/>
            </w:rPr>
            <w:t xml:space="preserve">ACREDITACIÓN DE LA EXPERIENCIA REQUERIDA</w:t>
          </w:r>
          <w:r w:rsidDel="00000000" w:rsidR="00000000" w:rsidRPr="00000000">
            <w:rPr>
              <w:rFonts w:ascii="Arial" w:cs="Arial" w:eastAsia="Arial" w:hAnsi="Arial"/>
              <w:color w:val="000000"/>
              <w:sz w:val="20"/>
              <w:szCs w:val="20"/>
              <w:vertAlign w:val="baseline"/>
              <w:rtl w:val="0"/>
            </w:rPr>
            <w:tab/>
            <w:t xml:space="preserve">40</w:t>
          </w:r>
          <w:r w:rsidDel="00000000" w:rsidR="00000000" w:rsidRPr="00000000">
            <w:fldChar w:fldCharType="begin"/>
            <w:instrText xml:space="preserve"> HYPERLINK \l "_heading=h.jusmqc4lviet"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vertAlign w:val="baseline"/>
            </w:rPr>
          </w:pPr>
          <w:r w:rsidDel="00000000" w:rsidR="00000000" w:rsidRPr="00000000">
            <w:fldChar w:fldCharType="end"/>
          </w:r>
          <w:hyperlink w:anchor="_heading=h.xwev6xcrpvp5">
            <w:r w:rsidDel="00000000" w:rsidR="00000000" w:rsidRPr="00000000">
              <w:rPr>
                <w:rFonts w:ascii="Arial" w:cs="Arial" w:eastAsia="Arial" w:hAnsi="Arial"/>
                <w:b w:val="1"/>
                <w:color w:val="000000"/>
                <w:sz w:val="20"/>
                <w:szCs w:val="20"/>
                <w:vertAlign w:val="baseline"/>
                <w:rtl w:val="0"/>
              </w:rPr>
              <w:t xml:space="preserve">3.5.6.</w:t>
            </w:r>
          </w:hyperlink>
          <w:hyperlink w:anchor="_heading=h.xwev6xcrpvp5">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_heading=h.xwev6xcrpvp5 \h </w:instrText>
            <w:fldChar w:fldCharType="separate"/>
          </w:r>
          <w:r w:rsidDel="00000000" w:rsidR="00000000" w:rsidRPr="00000000">
            <w:rPr>
              <w:rFonts w:ascii="Arial" w:cs="Arial" w:eastAsia="Arial" w:hAnsi="Arial"/>
              <w:b w:val="1"/>
              <w:color w:val="000000"/>
              <w:sz w:val="20"/>
              <w:szCs w:val="20"/>
              <w:vertAlign w:val="baseline"/>
              <w:rtl w:val="0"/>
            </w:rPr>
            <w:t xml:space="preserve">DOCUMENTOS VÁLIDOS PARA LA ACREDITACIÓN DE LA EXPERIENCIA REQUERIDA</w:t>
          </w:r>
          <w:r w:rsidDel="00000000" w:rsidR="00000000" w:rsidRPr="00000000">
            <w:rPr>
              <w:rFonts w:ascii="Arial" w:cs="Arial" w:eastAsia="Arial" w:hAnsi="Arial"/>
              <w:color w:val="000000"/>
              <w:sz w:val="20"/>
              <w:szCs w:val="20"/>
              <w:vertAlign w:val="baseline"/>
              <w:rtl w:val="0"/>
            </w:rPr>
            <w:tab/>
            <w:t xml:space="preserve">40</w:t>
          </w:r>
          <w:r w:rsidDel="00000000" w:rsidR="00000000" w:rsidRPr="00000000">
            <w:fldChar w:fldCharType="begin"/>
            <w:instrText xml:space="preserve"> HYPERLINK \l "_heading=h.xwev6xcrpvp5"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vertAlign w:val="baseline"/>
            </w:rPr>
          </w:pPr>
          <w:r w:rsidDel="00000000" w:rsidR="00000000" w:rsidRPr="00000000">
            <w:fldChar w:fldCharType="end"/>
          </w:r>
          <w:hyperlink w:anchor="_heading=h.iobohora7hu9">
            <w:r w:rsidDel="00000000" w:rsidR="00000000" w:rsidRPr="00000000">
              <w:rPr>
                <w:rFonts w:ascii="Arial" w:cs="Arial" w:eastAsia="Arial" w:hAnsi="Arial"/>
                <w:b w:val="1"/>
                <w:color w:val="000000"/>
                <w:sz w:val="20"/>
                <w:szCs w:val="20"/>
                <w:vertAlign w:val="baseline"/>
                <w:rtl w:val="0"/>
              </w:rPr>
              <w:t xml:space="preserve">3.5.7.</w:t>
            </w:r>
          </w:hyperlink>
          <w:hyperlink w:anchor="_heading=h.iobohora7hu9">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_heading=h.iobohora7hu9 \h </w:instrText>
            <w:fldChar w:fldCharType="separate"/>
          </w:r>
          <w:r w:rsidDel="00000000" w:rsidR="00000000" w:rsidRPr="00000000">
            <w:rPr>
              <w:rFonts w:ascii="Arial" w:cs="Arial" w:eastAsia="Arial" w:hAnsi="Arial"/>
              <w:b w:val="1"/>
              <w:color w:val="000000"/>
              <w:sz w:val="20"/>
              <w:szCs w:val="20"/>
              <w:vertAlign w:val="baseline"/>
              <w:rtl w:val="0"/>
            </w:rPr>
            <w:t xml:space="preserve">PARA CONTRATOS ENTRE PARTICULARES</w:t>
          </w:r>
          <w:r w:rsidDel="00000000" w:rsidR="00000000" w:rsidRPr="00000000">
            <w:rPr>
              <w:rFonts w:ascii="Arial" w:cs="Arial" w:eastAsia="Arial" w:hAnsi="Arial"/>
              <w:color w:val="000000"/>
              <w:sz w:val="20"/>
              <w:szCs w:val="20"/>
              <w:vertAlign w:val="baseline"/>
              <w:rtl w:val="0"/>
            </w:rPr>
            <w:tab/>
            <w:t xml:space="preserve">41</w:t>
          </w:r>
          <w:r w:rsidDel="00000000" w:rsidR="00000000" w:rsidRPr="00000000">
            <w:fldChar w:fldCharType="begin"/>
            <w:instrText xml:space="preserve"> HYPERLINK \l "_heading=h.iobohora7hu9"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vertAlign w:val="baseline"/>
            </w:rPr>
          </w:pPr>
          <w:r w:rsidDel="00000000" w:rsidR="00000000" w:rsidRPr="00000000">
            <w:fldChar w:fldCharType="end"/>
          </w:r>
          <w:hyperlink w:anchor="_heading=h.8g3wwix6i1j7">
            <w:r w:rsidDel="00000000" w:rsidR="00000000" w:rsidRPr="00000000">
              <w:rPr>
                <w:rFonts w:ascii="Arial" w:cs="Arial" w:eastAsia="Arial" w:hAnsi="Arial"/>
                <w:b w:val="1"/>
                <w:color w:val="000000"/>
                <w:sz w:val="20"/>
                <w:szCs w:val="20"/>
                <w:vertAlign w:val="baseline"/>
                <w:rtl w:val="0"/>
              </w:rPr>
              <w:t xml:space="preserve">3.5.8.</w:t>
            </w:r>
          </w:hyperlink>
          <w:hyperlink w:anchor="_heading=h.8g3wwix6i1j7">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_heading=h.8g3wwix6i1j7 \h </w:instrText>
            <w:fldChar w:fldCharType="separate"/>
          </w:r>
          <w:r w:rsidDel="00000000" w:rsidR="00000000" w:rsidRPr="00000000">
            <w:rPr>
              <w:rFonts w:ascii="Arial" w:cs="Arial" w:eastAsia="Arial" w:hAnsi="Arial"/>
              <w:b w:val="1"/>
              <w:color w:val="000000"/>
              <w:sz w:val="20"/>
              <w:szCs w:val="20"/>
              <w:vertAlign w:val="baseline"/>
              <w:rtl w:val="0"/>
            </w:rPr>
            <w:t xml:space="preserve">PARA SUBCONTRATOS</w:t>
          </w:r>
          <w:r w:rsidDel="00000000" w:rsidR="00000000" w:rsidRPr="00000000">
            <w:rPr>
              <w:rFonts w:ascii="Arial" w:cs="Arial" w:eastAsia="Arial" w:hAnsi="Arial"/>
              <w:color w:val="000000"/>
              <w:sz w:val="20"/>
              <w:szCs w:val="20"/>
              <w:vertAlign w:val="baseline"/>
              <w:rtl w:val="0"/>
            </w:rPr>
            <w:tab/>
            <w:t xml:space="preserve">41</w:t>
          </w:r>
          <w:r w:rsidDel="00000000" w:rsidR="00000000" w:rsidRPr="00000000">
            <w:fldChar w:fldCharType="begin"/>
            <w:instrText xml:space="preserve"> HYPERLINK \l "_heading=h.8g3wwix6i1j7"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vertAlign w:val="baseline"/>
            </w:rPr>
          </w:pPr>
          <w:r w:rsidDel="00000000" w:rsidR="00000000" w:rsidRPr="00000000">
            <w:fldChar w:fldCharType="end"/>
          </w:r>
          <w:hyperlink w:anchor="_heading=h.z5saeren56gk">
            <w:r w:rsidDel="00000000" w:rsidR="00000000" w:rsidRPr="00000000">
              <w:rPr>
                <w:rFonts w:ascii="Arial" w:cs="Arial" w:eastAsia="Arial" w:hAnsi="Arial"/>
                <w:b w:val="1"/>
                <w:color w:val="000000"/>
                <w:sz w:val="20"/>
                <w:szCs w:val="20"/>
                <w:vertAlign w:val="baseline"/>
                <w:rtl w:val="0"/>
              </w:rPr>
              <w:t xml:space="preserve">3.5.9.</w:t>
            </w:r>
          </w:hyperlink>
          <w:hyperlink w:anchor="_heading=h.z5saeren56gk">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_heading=h.z5saeren56gk \h </w:instrText>
            <w:fldChar w:fldCharType="separate"/>
          </w:r>
          <w:r w:rsidDel="00000000" w:rsidR="00000000" w:rsidRPr="00000000">
            <w:rPr>
              <w:rFonts w:ascii="Arial" w:cs="Arial" w:eastAsia="Arial" w:hAnsi="Arial"/>
              <w:b w:val="1"/>
              <w:color w:val="000000"/>
              <w:sz w:val="20"/>
              <w:szCs w:val="20"/>
              <w:vertAlign w:val="baseline"/>
              <w:rtl w:val="0"/>
            </w:rPr>
            <w:t xml:space="preserve">RELACIÓN DE LOS CONTRATOS FRENTE AL PRESUPUESTO OFICIAL</w:t>
          </w:r>
          <w:r w:rsidDel="00000000" w:rsidR="00000000" w:rsidRPr="00000000">
            <w:rPr>
              <w:rFonts w:ascii="Arial" w:cs="Arial" w:eastAsia="Arial" w:hAnsi="Arial"/>
              <w:color w:val="000000"/>
              <w:sz w:val="20"/>
              <w:szCs w:val="20"/>
              <w:vertAlign w:val="baseline"/>
              <w:rtl w:val="0"/>
            </w:rPr>
            <w:tab/>
            <w:t xml:space="preserve">42</w:t>
          </w:r>
          <w:r w:rsidDel="00000000" w:rsidR="00000000" w:rsidRPr="00000000">
            <w:fldChar w:fldCharType="begin"/>
            <w:instrText xml:space="preserve"> HYPERLINK \l "_heading=h.z5saeren56gk"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q73k2bccvjpa">
            <w:r w:rsidDel="00000000" w:rsidR="00000000" w:rsidRPr="00000000">
              <w:rPr>
                <w:rFonts w:ascii="Arial" w:cs="Arial" w:eastAsia="Arial" w:hAnsi="Arial"/>
                <w:color w:val="000000"/>
                <w:sz w:val="20"/>
                <w:szCs w:val="20"/>
                <w:vertAlign w:val="baseline"/>
                <w:rtl w:val="0"/>
              </w:rPr>
              <w:t xml:space="preserve">3.6.</w:t>
            </w:r>
          </w:hyperlink>
          <w:hyperlink w:anchor="_heading=h.q73k2bccvjpa">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_heading=h.q73k2bccvjpa \h </w:instrText>
            <w:fldChar w:fldCharType="separate"/>
          </w:r>
          <w:r w:rsidDel="00000000" w:rsidR="00000000" w:rsidRPr="00000000">
            <w:rPr>
              <w:rFonts w:ascii="Arial" w:cs="Arial" w:eastAsia="Arial" w:hAnsi="Arial"/>
              <w:color w:val="000000"/>
              <w:sz w:val="20"/>
              <w:szCs w:val="20"/>
              <w:vertAlign w:val="baseline"/>
              <w:rtl w:val="0"/>
            </w:rPr>
            <w:t xml:space="preserve">CAPACIDAD FINANCIERA</w:t>
            <w:tab/>
            <w:t xml:space="preserve">43</w:t>
          </w:r>
          <w:r w:rsidDel="00000000" w:rsidR="00000000" w:rsidRPr="00000000">
            <w:fldChar w:fldCharType="begin"/>
            <w:instrText xml:space="preserve"> HYPERLINK \l "_heading=h.q73k2bccvjpa"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al3xfj7sm2t3">
            <w:r w:rsidDel="00000000" w:rsidR="00000000" w:rsidRPr="00000000">
              <w:rPr>
                <w:rFonts w:ascii="Arial" w:cs="Arial" w:eastAsia="Arial" w:hAnsi="Arial"/>
                <w:color w:val="000000"/>
                <w:sz w:val="20"/>
                <w:szCs w:val="20"/>
                <w:vertAlign w:val="baseline"/>
                <w:rtl w:val="0"/>
              </w:rPr>
              <w:t xml:space="preserve">3.7.</w:t>
            </w:r>
          </w:hyperlink>
          <w:hyperlink w:anchor="_heading=h.al3xfj7sm2t3">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_heading=h.al3xfj7sm2t3 \h </w:instrText>
            <w:fldChar w:fldCharType="separate"/>
          </w:r>
          <w:r w:rsidDel="00000000" w:rsidR="00000000" w:rsidRPr="00000000">
            <w:rPr>
              <w:rFonts w:ascii="Arial" w:cs="Arial" w:eastAsia="Arial" w:hAnsi="Arial"/>
              <w:color w:val="000000"/>
              <w:sz w:val="20"/>
              <w:szCs w:val="20"/>
              <w:vertAlign w:val="baseline"/>
              <w:rtl w:val="0"/>
            </w:rPr>
            <w:t xml:space="preserve">CAPITAL DE TRABAJO</w:t>
            <w:tab/>
            <w:t xml:space="preserve">43</w:t>
          </w:r>
          <w:r w:rsidDel="00000000" w:rsidR="00000000" w:rsidRPr="00000000">
            <w:fldChar w:fldCharType="begin"/>
            <w:instrText xml:space="preserve"> HYPERLINK \l "_heading=h.al3xfj7sm2t3"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nkngiao5n4x3">
            <w:r w:rsidDel="00000000" w:rsidR="00000000" w:rsidRPr="00000000">
              <w:rPr>
                <w:rFonts w:ascii="Arial" w:cs="Arial" w:eastAsia="Arial" w:hAnsi="Arial"/>
                <w:color w:val="000000"/>
                <w:sz w:val="20"/>
                <w:szCs w:val="20"/>
                <w:vertAlign w:val="baseline"/>
                <w:rtl w:val="0"/>
              </w:rPr>
              <w:t xml:space="preserve">3.8.</w:t>
            </w:r>
          </w:hyperlink>
          <w:hyperlink w:anchor="_heading=h.nkngiao5n4x3">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_heading=h.nkngiao5n4x3 \h </w:instrText>
            <w:fldChar w:fldCharType="separate"/>
          </w:r>
          <w:r w:rsidDel="00000000" w:rsidR="00000000" w:rsidRPr="00000000">
            <w:rPr>
              <w:rFonts w:ascii="Arial" w:cs="Arial" w:eastAsia="Arial" w:hAnsi="Arial"/>
              <w:color w:val="000000"/>
              <w:sz w:val="20"/>
              <w:szCs w:val="20"/>
              <w:vertAlign w:val="baseline"/>
              <w:rtl w:val="0"/>
            </w:rPr>
            <w:t xml:space="preserve">PATRIMONIO</w:t>
            <w:tab/>
            <w:t xml:space="preserve">45</w:t>
          </w:r>
          <w:r w:rsidDel="00000000" w:rsidR="00000000" w:rsidRPr="00000000">
            <w:fldChar w:fldCharType="begin"/>
            <w:instrText xml:space="preserve"> HYPERLINK \l "_heading=h.nkngiao5n4x3"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wsg2aojk36fv">
            <w:r w:rsidDel="00000000" w:rsidR="00000000" w:rsidRPr="00000000">
              <w:rPr>
                <w:rFonts w:ascii="Arial" w:cs="Arial" w:eastAsia="Arial" w:hAnsi="Arial"/>
                <w:color w:val="000000"/>
                <w:sz w:val="20"/>
                <w:szCs w:val="20"/>
                <w:vertAlign w:val="baseline"/>
                <w:rtl w:val="0"/>
              </w:rPr>
              <w:t xml:space="preserve">3.9.</w:t>
            </w:r>
          </w:hyperlink>
          <w:hyperlink w:anchor="_heading=h.wsg2aojk36fv">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_heading=h.wsg2aojk36fv \h </w:instrText>
            <w:fldChar w:fldCharType="separate"/>
          </w:r>
          <w:r w:rsidDel="00000000" w:rsidR="00000000" w:rsidRPr="00000000">
            <w:rPr>
              <w:rFonts w:ascii="Arial" w:cs="Arial" w:eastAsia="Arial" w:hAnsi="Arial"/>
              <w:color w:val="000000"/>
              <w:sz w:val="20"/>
              <w:szCs w:val="20"/>
              <w:vertAlign w:val="baseline"/>
              <w:rtl w:val="0"/>
            </w:rPr>
            <w:t xml:space="preserve">CAPACIDAD ORGANIZACIONAL</w:t>
            <w:tab/>
            <w:t xml:space="preserve">47</w:t>
          </w:r>
          <w:r w:rsidDel="00000000" w:rsidR="00000000" w:rsidRPr="00000000">
            <w:fldChar w:fldCharType="begin"/>
            <w:instrText xml:space="preserve"> HYPERLINK \l "_heading=h.wsg2aojk36fv"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86sel28ua3u1">
            <w:r w:rsidDel="00000000" w:rsidR="00000000" w:rsidRPr="00000000">
              <w:rPr>
                <w:rFonts w:ascii="Arial" w:cs="Arial" w:eastAsia="Arial" w:hAnsi="Arial"/>
                <w:color w:val="000000"/>
                <w:sz w:val="20"/>
                <w:szCs w:val="20"/>
                <w:vertAlign w:val="baseline"/>
                <w:rtl w:val="0"/>
              </w:rPr>
              <w:t xml:space="preserve">3.10.</w:t>
            </w:r>
          </w:hyperlink>
          <w:hyperlink w:anchor="_heading=h.86sel28ua3u1">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_heading=h.86sel28ua3u1 \h </w:instrText>
            <w:fldChar w:fldCharType="separate"/>
          </w:r>
          <w:r w:rsidDel="00000000" w:rsidR="00000000" w:rsidRPr="00000000">
            <w:rPr>
              <w:rFonts w:ascii="Arial" w:cs="Arial" w:eastAsia="Arial" w:hAnsi="Arial"/>
              <w:color w:val="000000"/>
              <w:sz w:val="20"/>
              <w:szCs w:val="20"/>
              <w:vertAlign w:val="baseline"/>
              <w:rtl w:val="0"/>
            </w:rPr>
            <w:t xml:space="preserve">ACREDITACIÓN DE LA CAPACIDAD FINANCIERA Y ORGANIZACIONAL</w:t>
            <w:tab/>
            <w:t xml:space="preserve">47</w:t>
          </w:r>
          <w:r w:rsidDel="00000000" w:rsidR="00000000" w:rsidRPr="00000000">
            <w:fldChar w:fldCharType="begin"/>
            <w:instrText xml:space="preserve"> HYPERLINK \l "_heading=h.86sel28ua3u1"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tabs>
              <w:tab w:val="left" w:leader="none" w:pos="1440"/>
              <w:tab w:val="right" w:leader="none" w:pos="8828"/>
            </w:tabs>
            <w:spacing w:after="0" w:line="240" w:lineRule="auto"/>
            <w:ind w:left="442" w:firstLine="0"/>
            <w:jc w:val="both"/>
            <w:rPr>
              <w:color w:val="000000"/>
              <w:sz w:val="24"/>
              <w:szCs w:val="24"/>
              <w:vertAlign w:val="baseline"/>
            </w:rPr>
          </w:pPr>
          <w:r w:rsidDel="00000000" w:rsidR="00000000" w:rsidRPr="00000000">
            <w:fldChar w:fldCharType="end"/>
          </w:r>
          <w:hyperlink w:anchor="_heading=h.4yzye5m3rw2i">
            <w:r w:rsidDel="00000000" w:rsidR="00000000" w:rsidRPr="00000000">
              <w:rPr>
                <w:rFonts w:ascii="Arial" w:cs="Arial" w:eastAsia="Arial" w:hAnsi="Arial"/>
                <w:b w:val="1"/>
                <w:color w:val="000000"/>
                <w:sz w:val="20"/>
                <w:szCs w:val="20"/>
                <w:vertAlign w:val="baseline"/>
                <w:rtl w:val="0"/>
              </w:rPr>
              <w:t xml:space="preserve">3.10.1.</w:t>
            </w:r>
          </w:hyperlink>
          <w:hyperlink w:anchor="_heading=h.4yzye5m3rw2i">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_heading=h.4yzye5m3rw2i \h </w:instrText>
            <w:fldChar w:fldCharType="separate"/>
          </w:r>
          <w:r w:rsidDel="00000000" w:rsidR="00000000" w:rsidRPr="00000000">
            <w:rPr>
              <w:rFonts w:ascii="Arial" w:cs="Arial" w:eastAsia="Arial" w:hAnsi="Arial"/>
              <w:b w:val="1"/>
              <w:color w:val="000000"/>
              <w:sz w:val="20"/>
              <w:szCs w:val="20"/>
              <w:vertAlign w:val="baseline"/>
              <w:rtl w:val="0"/>
            </w:rPr>
            <w:t xml:space="preserve">PERSONAS NATURALES O JURÍDICAS NACIONALES Y EXTRANJERAS CON DOMICILIO O SUCURSAL EN COLOMBIA</w:t>
          </w:r>
          <w:r w:rsidDel="00000000" w:rsidR="00000000" w:rsidRPr="00000000">
            <w:rPr>
              <w:rFonts w:ascii="Arial" w:cs="Arial" w:eastAsia="Arial" w:hAnsi="Arial"/>
              <w:color w:val="000000"/>
              <w:sz w:val="20"/>
              <w:szCs w:val="20"/>
              <w:vertAlign w:val="baseline"/>
              <w:rtl w:val="0"/>
            </w:rPr>
            <w:tab/>
            <w:t xml:space="preserve">48</w:t>
          </w:r>
          <w:r w:rsidDel="00000000" w:rsidR="00000000" w:rsidRPr="00000000">
            <w:fldChar w:fldCharType="begin"/>
            <w:instrText xml:space="preserve"> HYPERLINK \l "_heading=h.4yzye5m3rw2i"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tabs>
              <w:tab w:val="left" w:leader="none" w:pos="1440"/>
              <w:tab w:val="right" w:leader="none" w:pos="8828"/>
            </w:tabs>
            <w:spacing w:after="0" w:line="240" w:lineRule="auto"/>
            <w:ind w:left="442" w:firstLine="0"/>
            <w:jc w:val="both"/>
            <w:rPr>
              <w:color w:val="000000"/>
              <w:sz w:val="24"/>
              <w:szCs w:val="24"/>
              <w:vertAlign w:val="baseline"/>
            </w:rPr>
          </w:pPr>
          <w:r w:rsidDel="00000000" w:rsidR="00000000" w:rsidRPr="00000000">
            <w:fldChar w:fldCharType="end"/>
          </w:r>
          <w:hyperlink w:anchor="_heading=h.ypun61mxrbdn">
            <w:r w:rsidDel="00000000" w:rsidR="00000000" w:rsidRPr="00000000">
              <w:rPr>
                <w:rFonts w:ascii="Arial" w:cs="Arial" w:eastAsia="Arial" w:hAnsi="Arial"/>
                <w:b w:val="1"/>
                <w:color w:val="000000"/>
                <w:sz w:val="20"/>
                <w:szCs w:val="20"/>
                <w:vertAlign w:val="baseline"/>
                <w:rtl w:val="0"/>
              </w:rPr>
              <w:t xml:space="preserve">3.10.2.</w:t>
            </w:r>
          </w:hyperlink>
          <w:hyperlink w:anchor="_heading=h.ypun61mxrbdn">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_heading=h.ypun61mxrbdn \h </w:instrText>
            <w:fldChar w:fldCharType="separate"/>
          </w:r>
          <w:r w:rsidDel="00000000" w:rsidR="00000000" w:rsidRPr="00000000">
            <w:rPr>
              <w:rFonts w:ascii="Arial" w:cs="Arial" w:eastAsia="Arial" w:hAnsi="Arial"/>
              <w:b w:val="1"/>
              <w:color w:val="000000"/>
              <w:sz w:val="20"/>
              <w:szCs w:val="20"/>
              <w:vertAlign w:val="baseline"/>
              <w:rtl w:val="0"/>
            </w:rPr>
            <w:t xml:space="preserve">PERSONAS NATURALES O JURÍDICAS EXTRANJERAS SIN DOMICILIO O SUCURSAL EN COLOMBIA</w:t>
          </w:r>
          <w:r w:rsidDel="00000000" w:rsidR="00000000" w:rsidRPr="00000000">
            <w:rPr>
              <w:rFonts w:ascii="Arial" w:cs="Arial" w:eastAsia="Arial" w:hAnsi="Arial"/>
              <w:color w:val="000000"/>
              <w:sz w:val="20"/>
              <w:szCs w:val="20"/>
              <w:vertAlign w:val="baseline"/>
              <w:rtl w:val="0"/>
            </w:rPr>
            <w:tab/>
            <w:t xml:space="preserve">48</w:t>
          </w:r>
          <w:r w:rsidDel="00000000" w:rsidR="00000000" w:rsidRPr="00000000">
            <w:fldChar w:fldCharType="begin"/>
            <w:instrText xml:space="preserve"> HYPERLINK \l "_heading=h.ypun61mxrbdn"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9">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dm3p6zib15ed">
            <w:r w:rsidDel="00000000" w:rsidR="00000000" w:rsidRPr="00000000">
              <w:rPr>
                <w:rFonts w:ascii="Arial" w:cs="Arial" w:eastAsia="Arial" w:hAnsi="Arial"/>
                <w:color w:val="000000"/>
                <w:sz w:val="20"/>
                <w:szCs w:val="20"/>
                <w:vertAlign w:val="baseline"/>
                <w:rtl w:val="0"/>
              </w:rPr>
              <w:t xml:space="preserve">3.11.</w:t>
            </w:r>
          </w:hyperlink>
          <w:hyperlink w:anchor="_heading=h.dm3p6zib15ed">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_heading=h.dm3p6zib15ed \h </w:instrText>
            <w:fldChar w:fldCharType="separate"/>
          </w:r>
          <w:r w:rsidDel="00000000" w:rsidR="00000000" w:rsidRPr="00000000">
            <w:rPr>
              <w:rFonts w:ascii="Arial" w:cs="Arial" w:eastAsia="Arial" w:hAnsi="Arial"/>
              <w:color w:val="000000"/>
              <w:sz w:val="20"/>
              <w:szCs w:val="20"/>
              <w:vertAlign w:val="baseline"/>
              <w:rtl w:val="0"/>
            </w:rPr>
            <w:t xml:space="preserve">CAPACIDAD RESIDUAL</w:t>
            <w:tab/>
            <w:t xml:space="preserve">48</w:t>
          </w:r>
          <w:r w:rsidDel="00000000" w:rsidR="00000000" w:rsidRPr="00000000">
            <w:fldChar w:fldCharType="begin"/>
            <w:instrText xml:space="preserve"> HYPERLINK \l "_heading=h.dm3p6zib15ed"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tabs>
              <w:tab w:val="left" w:leader="none" w:pos="1440"/>
              <w:tab w:val="right" w:leader="none" w:pos="8828"/>
            </w:tabs>
            <w:spacing w:after="0" w:line="240" w:lineRule="auto"/>
            <w:ind w:left="442" w:firstLine="0"/>
            <w:jc w:val="both"/>
            <w:rPr>
              <w:color w:val="000000"/>
              <w:sz w:val="24"/>
              <w:szCs w:val="24"/>
              <w:vertAlign w:val="baseline"/>
            </w:rPr>
          </w:pPr>
          <w:r w:rsidDel="00000000" w:rsidR="00000000" w:rsidRPr="00000000">
            <w:fldChar w:fldCharType="end"/>
          </w:r>
          <w:hyperlink w:anchor="_heading=h.bnd761ga2ygh">
            <w:r w:rsidDel="00000000" w:rsidR="00000000" w:rsidRPr="00000000">
              <w:rPr>
                <w:rFonts w:ascii="Arial" w:cs="Arial" w:eastAsia="Arial" w:hAnsi="Arial"/>
                <w:b w:val="1"/>
                <w:color w:val="000000"/>
                <w:sz w:val="20"/>
                <w:szCs w:val="20"/>
                <w:vertAlign w:val="baseline"/>
                <w:rtl w:val="0"/>
              </w:rPr>
              <w:t xml:space="preserve">3.11.1.</w:t>
            </w:r>
          </w:hyperlink>
          <w:hyperlink w:anchor="_heading=h.bnd761ga2ygh">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_heading=h.bnd761ga2ygh \h </w:instrText>
            <w:fldChar w:fldCharType="separate"/>
          </w:r>
          <w:r w:rsidDel="00000000" w:rsidR="00000000" w:rsidRPr="00000000">
            <w:rPr>
              <w:rFonts w:ascii="Arial" w:cs="Arial" w:eastAsia="Arial" w:hAnsi="Arial"/>
              <w:b w:val="1"/>
              <w:color w:val="000000"/>
              <w:sz w:val="20"/>
              <w:szCs w:val="20"/>
              <w:vertAlign w:val="baseline"/>
              <w:rtl w:val="0"/>
            </w:rPr>
            <w:t xml:space="preserve">CÁLCULO DE LA CAPACIDAD RESIDUAL DEL PROCESO DE CONTRATACIÓN (CRPC)</w:t>
          </w:r>
          <w:r w:rsidDel="00000000" w:rsidR="00000000" w:rsidRPr="00000000">
            <w:rPr>
              <w:rFonts w:ascii="Arial" w:cs="Arial" w:eastAsia="Arial" w:hAnsi="Arial"/>
              <w:color w:val="000000"/>
              <w:sz w:val="20"/>
              <w:szCs w:val="20"/>
              <w:vertAlign w:val="baseline"/>
              <w:rtl w:val="0"/>
            </w:rPr>
            <w:tab/>
            <w:t xml:space="preserve">49</w:t>
          </w:r>
          <w:r w:rsidDel="00000000" w:rsidR="00000000" w:rsidRPr="00000000">
            <w:fldChar w:fldCharType="begin"/>
            <w:instrText xml:space="preserve"> HYPERLINK \l "_heading=h.bnd761ga2ygh"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tabs>
              <w:tab w:val="left" w:leader="none" w:pos="1440"/>
              <w:tab w:val="right" w:leader="none" w:pos="8828"/>
            </w:tabs>
            <w:spacing w:after="0" w:line="240" w:lineRule="auto"/>
            <w:ind w:left="442" w:firstLine="0"/>
            <w:jc w:val="both"/>
            <w:rPr>
              <w:color w:val="000000"/>
              <w:sz w:val="24"/>
              <w:szCs w:val="24"/>
              <w:vertAlign w:val="baseline"/>
            </w:rPr>
          </w:pPr>
          <w:r w:rsidDel="00000000" w:rsidR="00000000" w:rsidRPr="00000000">
            <w:fldChar w:fldCharType="end"/>
          </w:r>
          <w:hyperlink w:anchor="_heading=h.k91m5npstjcu">
            <w:r w:rsidDel="00000000" w:rsidR="00000000" w:rsidRPr="00000000">
              <w:rPr>
                <w:rFonts w:ascii="Arial" w:cs="Arial" w:eastAsia="Arial" w:hAnsi="Arial"/>
                <w:b w:val="1"/>
                <w:color w:val="000000"/>
                <w:sz w:val="20"/>
                <w:szCs w:val="20"/>
                <w:vertAlign w:val="baseline"/>
                <w:rtl w:val="0"/>
              </w:rPr>
              <w:t xml:space="preserve">3.11.2.</w:t>
            </w:r>
          </w:hyperlink>
          <w:hyperlink w:anchor="_heading=h.k91m5npstjcu">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_heading=h.k91m5npstjcu \h </w:instrText>
            <w:fldChar w:fldCharType="separate"/>
          </w:r>
          <w:r w:rsidDel="00000000" w:rsidR="00000000" w:rsidRPr="00000000">
            <w:rPr>
              <w:rFonts w:ascii="Arial" w:cs="Arial" w:eastAsia="Arial" w:hAnsi="Arial"/>
              <w:b w:val="1"/>
              <w:color w:val="000000"/>
              <w:sz w:val="20"/>
              <w:szCs w:val="20"/>
              <w:vertAlign w:val="baseline"/>
              <w:rtl w:val="0"/>
            </w:rPr>
            <w:t xml:space="preserve">CÁLCULO DE LA CAPACIDAD RESIDUAL DEL PROPONENTE (CRP)</w:t>
          </w:r>
          <w:r w:rsidDel="00000000" w:rsidR="00000000" w:rsidRPr="00000000">
            <w:rPr>
              <w:rFonts w:ascii="Arial" w:cs="Arial" w:eastAsia="Arial" w:hAnsi="Arial"/>
              <w:color w:val="000000"/>
              <w:sz w:val="20"/>
              <w:szCs w:val="20"/>
              <w:vertAlign w:val="baseline"/>
              <w:rtl w:val="0"/>
            </w:rPr>
            <w:tab/>
            <w:t xml:space="preserve">50</w:t>
          </w:r>
          <w:r w:rsidDel="00000000" w:rsidR="00000000" w:rsidRPr="00000000">
            <w:fldChar w:fldCharType="begin"/>
            <w:instrText xml:space="preserve"> HYPERLINK \l "_heading=h.k91m5npstjcu"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tabs>
              <w:tab w:val="left" w:leader="none" w:pos="1680"/>
              <w:tab w:val="right" w:leader="none" w:pos="8828"/>
            </w:tabs>
            <w:spacing w:after="0" w:line="240" w:lineRule="auto"/>
            <w:jc w:val="both"/>
            <w:rPr>
              <w:color w:val="000000"/>
              <w:sz w:val="24"/>
              <w:szCs w:val="24"/>
              <w:vertAlign w:val="baseline"/>
            </w:rPr>
          </w:pPr>
          <w:r w:rsidDel="00000000" w:rsidR="00000000" w:rsidRPr="00000000">
            <w:fldChar w:fldCharType="end"/>
          </w:r>
          <w:hyperlink w:anchor="_heading=h.x1pe191z52f6">
            <w:r w:rsidDel="00000000" w:rsidR="00000000" w:rsidRPr="00000000">
              <w:rPr>
                <w:rFonts w:ascii="Arial" w:cs="Arial" w:eastAsia="Arial" w:hAnsi="Arial"/>
                <w:color w:val="000000"/>
                <w:sz w:val="20"/>
                <w:szCs w:val="20"/>
                <w:vertAlign w:val="baseline"/>
                <w:rtl w:val="0"/>
              </w:rPr>
              <w:t xml:space="preserve">CAPITULO IV.</w:t>
            </w:r>
          </w:hyperlink>
          <w:hyperlink w:anchor="_heading=h.x1pe191z52f6">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_heading=h.x1pe191z52f6 \h </w:instrText>
            <w:fldChar w:fldCharType="separate"/>
          </w:r>
          <w:r w:rsidDel="00000000" w:rsidR="00000000" w:rsidRPr="00000000">
            <w:rPr>
              <w:rFonts w:ascii="Arial" w:cs="Arial" w:eastAsia="Arial" w:hAnsi="Arial"/>
              <w:color w:val="000000"/>
              <w:sz w:val="20"/>
              <w:szCs w:val="20"/>
              <w:vertAlign w:val="baseline"/>
              <w:rtl w:val="0"/>
            </w:rPr>
            <w:t xml:space="preserve">CRITERIOS DE EVALUACIÓN, ASIGNACIÓN DE PUNTAJE Y CRITERIOS DE DESEMPATE</w:t>
            <w:tab/>
            <w:t xml:space="preserve">55</w:t>
          </w:r>
          <w:r w:rsidDel="00000000" w:rsidR="00000000" w:rsidRPr="00000000">
            <w:fldChar w:fldCharType="begin"/>
            <w:instrText xml:space="preserve"> HYPERLINK \l "_heading=h.x1pe191z52f6"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ujjjz8xpjdro">
            <w:r w:rsidDel="00000000" w:rsidR="00000000" w:rsidRPr="00000000">
              <w:rPr>
                <w:rFonts w:ascii="Arial" w:cs="Arial" w:eastAsia="Arial" w:hAnsi="Arial"/>
                <w:color w:val="000000"/>
                <w:sz w:val="20"/>
                <w:szCs w:val="20"/>
                <w:vertAlign w:val="baseline"/>
                <w:rtl w:val="0"/>
              </w:rPr>
              <w:t xml:space="preserve">4.1</w:t>
            </w:r>
          </w:hyperlink>
          <w:hyperlink w:anchor="_heading=h.ujjjz8xpjdro">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_heading=h.ujjjz8xpjdro \h </w:instrText>
            <w:fldChar w:fldCharType="separate"/>
          </w:r>
          <w:r w:rsidDel="00000000" w:rsidR="00000000" w:rsidRPr="00000000">
            <w:rPr>
              <w:rFonts w:ascii="Arial" w:cs="Arial" w:eastAsia="Arial" w:hAnsi="Arial"/>
              <w:color w:val="000000"/>
              <w:sz w:val="20"/>
              <w:szCs w:val="20"/>
              <w:vertAlign w:val="baseline"/>
              <w:rtl w:val="0"/>
            </w:rPr>
            <w:t xml:space="preserve">OFERTA ECONÓMICA</w:t>
            <w:tab/>
            <w:t xml:space="preserve">55</w:t>
          </w:r>
          <w:r w:rsidDel="00000000" w:rsidR="00000000" w:rsidRPr="00000000">
            <w:fldChar w:fldCharType="begin"/>
            <w:instrText xml:space="preserve"> HYPERLINK \l "_heading=h.ujjjz8xpjdro"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vertAlign w:val="baseline"/>
            </w:rPr>
          </w:pPr>
          <w:r w:rsidDel="00000000" w:rsidR="00000000" w:rsidRPr="00000000">
            <w:fldChar w:fldCharType="end"/>
          </w:r>
          <w:hyperlink w:anchor="_heading=h.h3zbok5igope">
            <w:r w:rsidDel="00000000" w:rsidR="00000000" w:rsidRPr="00000000">
              <w:rPr>
                <w:rFonts w:ascii="Arial" w:cs="Arial" w:eastAsia="Arial" w:hAnsi="Arial"/>
                <w:color w:val="000000"/>
                <w:sz w:val="20"/>
                <w:szCs w:val="20"/>
                <w:vertAlign w:val="baseline"/>
                <w:rtl w:val="0"/>
              </w:rPr>
              <w:t xml:space="preserve">4.1.1</w:t>
            </w:r>
          </w:hyperlink>
          <w:hyperlink w:anchor="_heading=h.h3zbok5igope">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_heading=h.h3zbok5igope \h </w:instrText>
            <w:fldChar w:fldCharType="separate"/>
          </w:r>
          <w:r w:rsidDel="00000000" w:rsidR="00000000" w:rsidRPr="00000000">
            <w:rPr>
              <w:rFonts w:ascii="Arial" w:cs="Arial" w:eastAsia="Arial" w:hAnsi="Arial"/>
              <w:color w:val="000000"/>
              <w:sz w:val="20"/>
              <w:szCs w:val="20"/>
              <w:vertAlign w:val="baseline"/>
              <w:rtl w:val="0"/>
            </w:rPr>
            <w:t xml:space="preserve">AIU</w:t>
            <w:tab/>
            <w:t xml:space="preserve">56</w:t>
          </w:r>
          <w:r w:rsidDel="00000000" w:rsidR="00000000" w:rsidRPr="00000000">
            <w:fldChar w:fldCharType="begin"/>
            <w:instrText xml:space="preserve"> HYPERLINK \l "_heading=h.h3zbok5igope"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F">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vertAlign w:val="baseline"/>
            </w:rPr>
          </w:pPr>
          <w:r w:rsidDel="00000000" w:rsidR="00000000" w:rsidRPr="00000000">
            <w:fldChar w:fldCharType="end"/>
          </w:r>
          <w:hyperlink w:anchor="_heading=h.of2rynrusc6y">
            <w:r w:rsidDel="00000000" w:rsidR="00000000" w:rsidRPr="00000000">
              <w:rPr>
                <w:rFonts w:ascii="Arial" w:cs="Arial" w:eastAsia="Arial" w:hAnsi="Arial"/>
                <w:color w:val="000000"/>
                <w:sz w:val="20"/>
                <w:szCs w:val="20"/>
                <w:vertAlign w:val="baseline"/>
                <w:rtl w:val="0"/>
              </w:rPr>
              <w:t xml:space="preserve">4.1.2</w:t>
            </w:r>
          </w:hyperlink>
          <w:hyperlink w:anchor="_heading=h.of2rynrusc6y">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_heading=h.of2rynrusc6y \h </w:instrText>
            <w:fldChar w:fldCharType="separate"/>
          </w:r>
          <w:r w:rsidDel="00000000" w:rsidR="00000000" w:rsidRPr="00000000">
            <w:rPr>
              <w:rFonts w:ascii="Arial" w:cs="Arial" w:eastAsia="Arial" w:hAnsi="Arial"/>
              <w:color w:val="000000"/>
              <w:sz w:val="20"/>
              <w:szCs w:val="20"/>
              <w:vertAlign w:val="baseline"/>
              <w:rtl w:val="0"/>
            </w:rPr>
            <w:t xml:space="preserve">CORRECCIONES ARITMÉTICAS</w:t>
            <w:tab/>
            <w:t xml:space="preserve">56</w:t>
          </w:r>
          <w:r w:rsidDel="00000000" w:rsidR="00000000" w:rsidRPr="00000000">
            <w:fldChar w:fldCharType="begin"/>
            <w:instrText xml:space="preserve"> HYPERLINK \l "_heading=h.of2rynrusc6y"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vertAlign w:val="baseline"/>
            </w:rPr>
          </w:pPr>
          <w:r w:rsidDel="00000000" w:rsidR="00000000" w:rsidRPr="00000000">
            <w:fldChar w:fldCharType="end"/>
          </w:r>
          <w:hyperlink w:anchor="_heading=h.j4t1pecv1en2">
            <w:r w:rsidDel="00000000" w:rsidR="00000000" w:rsidRPr="00000000">
              <w:rPr>
                <w:rFonts w:ascii="Arial" w:cs="Arial" w:eastAsia="Arial" w:hAnsi="Arial"/>
                <w:color w:val="000000"/>
                <w:sz w:val="20"/>
                <w:szCs w:val="20"/>
                <w:vertAlign w:val="baseline"/>
                <w:rtl w:val="0"/>
              </w:rPr>
              <w:t xml:space="preserve">4.1.3</w:t>
            </w:r>
          </w:hyperlink>
          <w:hyperlink w:anchor="_heading=h.j4t1pecv1en2">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_heading=h.j4t1pecv1en2 \h </w:instrText>
            <w:fldChar w:fldCharType="separate"/>
          </w:r>
          <w:r w:rsidDel="00000000" w:rsidR="00000000" w:rsidRPr="00000000">
            <w:rPr>
              <w:rFonts w:ascii="Arial" w:cs="Arial" w:eastAsia="Arial" w:hAnsi="Arial"/>
              <w:color w:val="000000"/>
              <w:sz w:val="20"/>
              <w:szCs w:val="20"/>
              <w:vertAlign w:val="baseline"/>
              <w:rtl w:val="0"/>
            </w:rPr>
            <w:t xml:space="preserve">PRECIO ARTIFICIALMENTE BAJO</w:t>
            <w:tab/>
            <w:t xml:space="preserve">57</w:t>
          </w:r>
          <w:r w:rsidDel="00000000" w:rsidR="00000000" w:rsidRPr="00000000">
            <w:fldChar w:fldCharType="begin"/>
            <w:instrText xml:space="preserve"> HYPERLINK \l "_heading=h.j4t1pecv1en2"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vertAlign w:val="baseline"/>
            </w:rPr>
          </w:pPr>
          <w:r w:rsidDel="00000000" w:rsidR="00000000" w:rsidRPr="00000000">
            <w:fldChar w:fldCharType="end"/>
          </w:r>
          <w:hyperlink w:anchor="_heading=h.erg6wh3n6nnr">
            <w:r w:rsidDel="00000000" w:rsidR="00000000" w:rsidRPr="00000000">
              <w:rPr>
                <w:rFonts w:ascii="Arial" w:cs="Arial" w:eastAsia="Arial" w:hAnsi="Arial"/>
                <w:color w:val="000000"/>
                <w:sz w:val="20"/>
                <w:szCs w:val="20"/>
                <w:vertAlign w:val="baseline"/>
                <w:rtl w:val="0"/>
              </w:rPr>
              <w:t xml:space="preserve">4.1.4</w:t>
            </w:r>
          </w:hyperlink>
          <w:hyperlink w:anchor="_heading=h.erg6wh3n6nnr">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_heading=h.erg6wh3n6nnr \h </w:instrText>
            <w:fldChar w:fldCharType="separate"/>
          </w:r>
          <w:r w:rsidDel="00000000" w:rsidR="00000000" w:rsidRPr="00000000">
            <w:rPr>
              <w:rFonts w:ascii="Arial" w:cs="Arial" w:eastAsia="Arial" w:hAnsi="Arial"/>
              <w:color w:val="000000"/>
              <w:sz w:val="20"/>
              <w:szCs w:val="20"/>
              <w:vertAlign w:val="baseline"/>
              <w:rtl w:val="0"/>
            </w:rPr>
            <w:t xml:space="preserve">DETERMINACIÓN DEL MÉTODO PARA LA PONDERACIÓN DE LA PROPUESTA ECONÓMICA</w:t>
            <w:tab/>
            <w:t xml:space="preserve">57</w:t>
          </w:r>
          <w:r w:rsidDel="00000000" w:rsidR="00000000" w:rsidRPr="00000000">
            <w:fldChar w:fldCharType="begin"/>
            <w:instrText xml:space="preserve"> HYPERLINK \l "_heading=h.erg6wh3n6nnr"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afgslk43mqvd">
            <w:r w:rsidDel="00000000" w:rsidR="00000000" w:rsidRPr="00000000">
              <w:rPr>
                <w:rFonts w:ascii="Arial" w:cs="Arial" w:eastAsia="Arial" w:hAnsi="Arial"/>
                <w:color w:val="000000"/>
                <w:sz w:val="20"/>
                <w:szCs w:val="20"/>
                <w:vertAlign w:val="baseline"/>
                <w:rtl w:val="0"/>
              </w:rPr>
              <w:t xml:space="preserve">4.2</w:t>
            </w:r>
          </w:hyperlink>
          <w:hyperlink w:anchor="_heading=h.afgslk43mqvd">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_heading=h.afgslk43mqvd \h </w:instrText>
            <w:fldChar w:fldCharType="separate"/>
          </w:r>
          <w:r w:rsidDel="00000000" w:rsidR="00000000" w:rsidRPr="00000000">
            <w:rPr>
              <w:rFonts w:ascii="Arial" w:cs="Arial" w:eastAsia="Arial" w:hAnsi="Arial"/>
              <w:color w:val="000000"/>
              <w:sz w:val="20"/>
              <w:szCs w:val="20"/>
              <w:vertAlign w:val="baseline"/>
              <w:rtl w:val="0"/>
            </w:rPr>
            <w:t xml:space="preserve">FACTOR DE CALIDAD</w:t>
            <w:tab/>
            <w:t xml:space="preserve">61</w:t>
          </w:r>
          <w:r w:rsidDel="00000000" w:rsidR="00000000" w:rsidRPr="00000000">
            <w:fldChar w:fldCharType="begin"/>
            <w:instrText xml:space="preserve"> HYPERLINK \l "_heading=h.afgslk43mqvd"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vertAlign w:val="baseline"/>
            </w:rPr>
          </w:pPr>
          <w:r w:rsidDel="00000000" w:rsidR="00000000" w:rsidRPr="00000000">
            <w:fldChar w:fldCharType="end"/>
          </w:r>
          <w:hyperlink w:anchor="_heading=h.m2sjjrm273j2">
            <w:r w:rsidDel="00000000" w:rsidR="00000000" w:rsidRPr="00000000">
              <w:rPr>
                <w:rFonts w:ascii="Arial" w:cs="Arial" w:eastAsia="Arial" w:hAnsi="Arial"/>
                <w:color w:val="000000"/>
                <w:sz w:val="20"/>
                <w:szCs w:val="20"/>
                <w:vertAlign w:val="baseline"/>
                <w:rtl w:val="0"/>
              </w:rPr>
              <w:t xml:space="preserve">4.2.1</w:t>
            </w:r>
          </w:hyperlink>
          <w:hyperlink w:anchor="_heading=h.m2sjjrm273j2">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_heading=h.m2sjjrm273j2 \h </w:instrText>
            <w:fldChar w:fldCharType="separate"/>
          </w:r>
          <w:r w:rsidDel="00000000" w:rsidR="00000000" w:rsidRPr="00000000">
            <w:rPr>
              <w:rFonts w:ascii="Arial" w:cs="Arial" w:eastAsia="Arial" w:hAnsi="Arial"/>
              <w:color w:val="000000"/>
              <w:sz w:val="20"/>
              <w:szCs w:val="20"/>
              <w:vertAlign w:val="baseline"/>
              <w:rtl w:val="0"/>
            </w:rPr>
            <w:t xml:space="preserve">IMPLEMENTACIÓN DEL PROGRAMA DE GERENCIA DE PROYECTOS</w:t>
            <w:tab/>
            <w:t xml:space="preserve">61</w:t>
          </w:r>
          <w:r w:rsidDel="00000000" w:rsidR="00000000" w:rsidRPr="00000000">
            <w:fldChar w:fldCharType="begin"/>
            <w:instrText xml:space="preserve"> HYPERLINK \l "_heading=h.m2sjjrm273j2"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vertAlign w:val="baseline"/>
            </w:rPr>
          </w:pPr>
          <w:r w:rsidDel="00000000" w:rsidR="00000000" w:rsidRPr="00000000">
            <w:fldChar w:fldCharType="end"/>
          </w:r>
          <w:hyperlink w:anchor="_heading=h.ehz3h4ihnpji">
            <w:r w:rsidDel="00000000" w:rsidR="00000000" w:rsidRPr="00000000">
              <w:rPr>
                <w:rFonts w:ascii="Arial" w:cs="Arial" w:eastAsia="Arial" w:hAnsi="Arial"/>
                <w:color w:val="000000"/>
                <w:sz w:val="20"/>
                <w:szCs w:val="20"/>
                <w:vertAlign w:val="baseline"/>
                <w:rtl w:val="0"/>
              </w:rPr>
              <w:t xml:space="preserve">4.2.2</w:t>
            </w:r>
          </w:hyperlink>
          <w:hyperlink w:anchor="_heading=h.ehz3h4ihnpji">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_heading=h.rq8uz2m93850 \h </w:instrText>
            <w:fldChar w:fldCharType="separate"/>
          </w:r>
          <w:r w:rsidDel="00000000" w:rsidR="00000000" w:rsidRPr="00000000">
            <w:rPr>
              <w:rFonts w:ascii="Arial" w:cs="Arial" w:eastAsia="Arial" w:hAnsi="Arial"/>
              <w:color w:val="000000"/>
              <w:sz w:val="20"/>
              <w:szCs w:val="20"/>
              <w:vertAlign w:val="baseline"/>
              <w:rtl w:val="0"/>
            </w:rPr>
            <w:t xml:space="preserve">CRITERIOS AMBIENTALES Y SOCIALES</w:t>
            <w:tab/>
            <w:t xml:space="preserve">63</w:t>
          </w:r>
          <w:r w:rsidDel="00000000" w:rsidR="00000000" w:rsidRPr="00000000">
            <w:fldChar w:fldCharType="begin"/>
            <w:instrText xml:space="preserve"> HYPERLINK \l "_heading=h.rq8uz2m93850"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petv8tc7pebz">
            <w:r w:rsidDel="00000000" w:rsidR="00000000" w:rsidRPr="00000000">
              <w:rPr>
                <w:rFonts w:ascii="Arial" w:cs="Arial" w:eastAsia="Arial" w:hAnsi="Arial"/>
                <w:color w:val="000000"/>
                <w:sz w:val="20"/>
                <w:szCs w:val="20"/>
                <w:vertAlign w:val="baseline"/>
                <w:rtl w:val="0"/>
              </w:rPr>
              <w:t xml:space="preserve">4.3</w:t>
            </w:r>
          </w:hyperlink>
          <w:hyperlink w:anchor="_heading=h.petv8tc7pebz">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_heading=h.petv8tc7pebz \h </w:instrText>
            <w:fldChar w:fldCharType="separate"/>
          </w:r>
          <w:r w:rsidDel="00000000" w:rsidR="00000000" w:rsidRPr="00000000">
            <w:rPr>
              <w:rFonts w:ascii="Arial" w:cs="Arial" w:eastAsia="Arial" w:hAnsi="Arial"/>
              <w:color w:val="000000"/>
              <w:sz w:val="20"/>
              <w:szCs w:val="20"/>
              <w:vertAlign w:val="baseline"/>
              <w:rtl w:val="0"/>
            </w:rPr>
            <w:t xml:space="preserve">APOYO A LA INDUSTRIA NACIONAL</w:t>
            <w:tab/>
            <w:t xml:space="preserve">65</w:t>
          </w:r>
          <w:r w:rsidDel="00000000" w:rsidR="00000000" w:rsidRPr="00000000">
            <w:fldChar w:fldCharType="begin"/>
            <w:instrText xml:space="preserve"> HYPERLINK \l "_heading=h.petv8tc7pebz"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vertAlign w:val="baseline"/>
            </w:rPr>
          </w:pPr>
          <w:r w:rsidDel="00000000" w:rsidR="00000000" w:rsidRPr="00000000">
            <w:fldChar w:fldCharType="end"/>
          </w:r>
          <w:hyperlink w:anchor="_heading=h.jpkmpgj9azmi">
            <w:r w:rsidDel="00000000" w:rsidR="00000000" w:rsidRPr="00000000">
              <w:rPr>
                <w:rFonts w:ascii="Arial" w:cs="Arial" w:eastAsia="Arial" w:hAnsi="Arial"/>
                <w:color w:val="000000"/>
                <w:sz w:val="20"/>
                <w:szCs w:val="20"/>
                <w:vertAlign w:val="baseline"/>
                <w:rtl w:val="0"/>
              </w:rPr>
              <w:t xml:space="preserve">4.3.1</w:t>
            </w:r>
          </w:hyperlink>
          <w:hyperlink w:anchor="_heading=h.jpkmpgj9azmi">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_heading=h.jpkmpgj9azmi \h </w:instrText>
            <w:fldChar w:fldCharType="separate"/>
          </w:r>
          <w:r w:rsidDel="00000000" w:rsidR="00000000" w:rsidRPr="00000000">
            <w:rPr>
              <w:rFonts w:ascii="Arial" w:cs="Arial" w:eastAsia="Arial" w:hAnsi="Arial"/>
              <w:color w:val="000000"/>
              <w:sz w:val="20"/>
              <w:szCs w:val="20"/>
              <w:vertAlign w:val="baseline"/>
              <w:rtl w:val="0"/>
            </w:rPr>
            <w:t xml:space="preserve">PROMOCIÓN DE SERVICIOS NACIONALES O CON TRATO NACIONAL</w:t>
            <w:tab/>
            <w:t xml:space="preserve">65</w:t>
          </w:r>
          <w:r w:rsidDel="00000000" w:rsidR="00000000" w:rsidRPr="00000000">
            <w:fldChar w:fldCharType="begin"/>
            <w:instrText xml:space="preserve"> HYPERLINK \l "_heading=h.jpkmpgj9azmi"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vertAlign w:val="baseline"/>
            </w:rPr>
          </w:pPr>
          <w:r w:rsidDel="00000000" w:rsidR="00000000" w:rsidRPr="00000000">
            <w:fldChar w:fldCharType="end"/>
          </w:r>
          <w:hyperlink w:anchor="_heading=h.rdaay4vlqq2e">
            <w:r w:rsidDel="00000000" w:rsidR="00000000" w:rsidRPr="00000000">
              <w:rPr>
                <w:rFonts w:ascii="Arial" w:cs="Arial" w:eastAsia="Arial" w:hAnsi="Arial"/>
                <w:color w:val="000000"/>
                <w:sz w:val="20"/>
                <w:szCs w:val="20"/>
                <w:vertAlign w:val="baseline"/>
                <w:rtl w:val="0"/>
              </w:rPr>
              <w:t xml:space="preserve">4.3.2</w:t>
            </w:r>
          </w:hyperlink>
          <w:hyperlink w:anchor="_heading=h.rdaay4vlqq2e">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_heading=h.rdaay4vlqq2e \h </w:instrText>
            <w:fldChar w:fldCharType="separate"/>
          </w:r>
          <w:r w:rsidDel="00000000" w:rsidR="00000000" w:rsidRPr="00000000">
            <w:rPr>
              <w:rFonts w:ascii="Arial" w:cs="Arial" w:eastAsia="Arial" w:hAnsi="Arial"/>
              <w:color w:val="000000"/>
              <w:sz w:val="20"/>
              <w:szCs w:val="20"/>
              <w:vertAlign w:val="baseline"/>
              <w:rtl w:val="0"/>
            </w:rPr>
            <w:t xml:space="preserve">ACREDITACIÓN DEL PUNTAJE POR SERVICIOS NACIONALES O CON TRATO NACIONAL</w:t>
            <w:tab/>
            <w:t xml:space="preserve">69</w:t>
          </w:r>
          <w:r w:rsidDel="00000000" w:rsidR="00000000" w:rsidRPr="00000000">
            <w:fldChar w:fldCharType="begin"/>
            <w:instrText xml:space="preserve"> HYPERLINK \l "_heading=h.rdaay4vlqq2e"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vertAlign w:val="baseline"/>
            </w:rPr>
          </w:pPr>
          <w:r w:rsidDel="00000000" w:rsidR="00000000" w:rsidRPr="00000000">
            <w:fldChar w:fldCharType="end"/>
          </w:r>
          <w:hyperlink w:anchor="_heading=h.7gtmwfvac5h9">
            <w:r w:rsidDel="00000000" w:rsidR="00000000" w:rsidRPr="00000000">
              <w:rPr>
                <w:rFonts w:ascii="Arial" w:cs="Arial" w:eastAsia="Arial" w:hAnsi="Arial"/>
                <w:color w:val="000000"/>
                <w:sz w:val="20"/>
                <w:szCs w:val="20"/>
                <w:vertAlign w:val="baseline"/>
                <w:rtl w:val="0"/>
              </w:rPr>
              <w:t xml:space="preserve">4.3.3</w:t>
            </w:r>
          </w:hyperlink>
          <w:hyperlink w:anchor="_heading=h.7gtmwfvac5h9">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_heading=h.7gtmwfvac5h9 \h </w:instrText>
            <w:fldChar w:fldCharType="separate"/>
          </w:r>
          <w:r w:rsidDel="00000000" w:rsidR="00000000" w:rsidRPr="00000000">
            <w:rPr>
              <w:rFonts w:ascii="Arial" w:cs="Arial" w:eastAsia="Arial" w:hAnsi="Arial"/>
              <w:color w:val="000000"/>
              <w:sz w:val="20"/>
              <w:szCs w:val="20"/>
              <w:vertAlign w:val="baseline"/>
              <w:rtl w:val="0"/>
            </w:rPr>
            <w:t xml:space="preserve">INCORPORACIÓN DE COMPONENTE NACIONAL EN SERVICIOS EXTRANJEROS</w:t>
            <w:tab/>
            <w:t xml:space="preserve">70</w:t>
          </w:r>
          <w:r w:rsidDel="00000000" w:rsidR="00000000" w:rsidRPr="00000000">
            <w:fldChar w:fldCharType="begin"/>
            <w:instrText xml:space="preserve"> HYPERLINK \l "_heading=h.7gtmwfvac5h9"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sh2g2ftnntl3">
            <w:r w:rsidDel="00000000" w:rsidR="00000000" w:rsidRPr="00000000">
              <w:rPr>
                <w:rFonts w:ascii="Arial" w:cs="Arial" w:eastAsia="Arial" w:hAnsi="Arial"/>
                <w:color w:val="000000"/>
                <w:sz w:val="20"/>
                <w:szCs w:val="20"/>
                <w:vertAlign w:val="baseline"/>
                <w:rtl w:val="0"/>
              </w:rPr>
              <w:t xml:space="preserve">4.4</w:t>
            </w:r>
          </w:hyperlink>
          <w:hyperlink w:anchor="_heading=h.sh2g2ftnntl3">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_heading=h.sh2g2ftnntl3 \h </w:instrText>
            <w:fldChar w:fldCharType="separate"/>
          </w:r>
          <w:r w:rsidDel="00000000" w:rsidR="00000000" w:rsidRPr="00000000">
            <w:rPr>
              <w:rFonts w:ascii="Arial" w:cs="Arial" w:eastAsia="Arial" w:hAnsi="Arial"/>
              <w:color w:val="000000"/>
              <w:sz w:val="20"/>
              <w:szCs w:val="20"/>
              <w:vertAlign w:val="baseline"/>
              <w:rtl w:val="0"/>
            </w:rPr>
            <w:t xml:space="preserve">VINCULACIÓN DE PERSONAS CON DISCAPACIDAD</w:t>
            <w:tab/>
            <w:t xml:space="preserve">71</w:t>
          </w:r>
          <w:r w:rsidDel="00000000" w:rsidR="00000000" w:rsidRPr="00000000">
            <w:fldChar w:fldCharType="begin"/>
            <w:instrText xml:space="preserve"> HYPERLINK \l "_heading=h.sh2g2ftnntl3"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a3ht1fd6rff6">
            <w:r w:rsidDel="00000000" w:rsidR="00000000" w:rsidRPr="00000000">
              <w:rPr>
                <w:rFonts w:ascii="Arial" w:cs="Arial" w:eastAsia="Arial" w:hAnsi="Arial"/>
                <w:color w:val="000000"/>
                <w:sz w:val="20"/>
                <w:szCs w:val="20"/>
                <w:vertAlign w:val="baseline"/>
                <w:rtl w:val="0"/>
              </w:rPr>
              <w:t xml:space="preserve">4.5</w:t>
            </w:r>
          </w:hyperlink>
          <w:hyperlink w:anchor="_heading=h.a3ht1fd6rff6">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_heading=h.a3ht1fd6rff6 \h </w:instrText>
            <w:fldChar w:fldCharType="separate"/>
          </w:r>
          <w:r w:rsidDel="00000000" w:rsidR="00000000" w:rsidRPr="00000000">
            <w:rPr>
              <w:rFonts w:ascii="Arial" w:cs="Arial" w:eastAsia="Arial" w:hAnsi="Arial"/>
              <w:color w:val="000000"/>
              <w:sz w:val="20"/>
              <w:szCs w:val="20"/>
              <w:vertAlign w:val="baseline"/>
              <w:rtl w:val="0"/>
            </w:rPr>
            <w:t xml:space="preserve">TARJETA DE CIRCULACIÓN Y RESIDENCIA “OCCRE”</w:t>
            <w:tab/>
            <w:t xml:space="preserve">71</w:t>
          </w:r>
          <w:r w:rsidDel="00000000" w:rsidR="00000000" w:rsidRPr="00000000">
            <w:fldChar w:fldCharType="begin"/>
            <w:instrText xml:space="preserve"> HYPERLINK \l "_heading=h.a3ht1fd6rff6"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4q6z31rv6iyc">
            <w:r w:rsidDel="00000000" w:rsidR="00000000" w:rsidRPr="00000000">
              <w:rPr>
                <w:rFonts w:ascii="Arial" w:cs="Arial" w:eastAsia="Arial" w:hAnsi="Arial"/>
                <w:color w:val="000000"/>
                <w:sz w:val="20"/>
                <w:szCs w:val="20"/>
                <w:vertAlign w:val="baseline"/>
                <w:rtl w:val="0"/>
              </w:rPr>
              <w:t xml:space="preserve">4.6</w:t>
            </w:r>
          </w:hyperlink>
          <w:hyperlink w:anchor="_heading=h.4q6z31rv6iyc">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_heading=h.4q6z31rv6iyc \h </w:instrText>
            <w:fldChar w:fldCharType="separate"/>
          </w:r>
          <w:r w:rsidDel="00000000" w:rsidR="00000000" w:rsidRPr="00000000">
            <w:rPr>
              <w:rFonts w:ascii="Arial" w:cs="Arial" w:eastAsia="Arial" w:hAnsi="Arial"/>
              <w:color w:val="000000"/>
              <w:sz w:val="20"/>
              <w:szCs w:val="20"/>
              <w:vertAlign w:val="baseline"/>
              <w:rtl w:val="0"/>
            </w:rPr>
            <w:t xml:space="preserve">EMPRENDIMIENTOS Y EMPRESAS DE MUJERES</w:t>
            <w:tab/>
            <w:t xml:space="preserve">71</w:t>
          </w:r>
          <w:r w:rsidDel="00000000" w:rsidR="00000000" w:rsidRPr="00000000">
            <w:fldChar w:fldCharType="begin"/>
            <w:instrText xml:space="preserve"> HYPERLINK \l "_heading=h.4q6z31rv6iyc"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g07b468xu80b">
            <w:r w:rsidDel="00000000" w:rsidR="00000000" w:rsidRPr="00000000">
              <w:rPr>
                <w:rFonts w:ascii="Arial" w:cs="Arial" w:eastAsia="Arial" w:hAnsi="Arial"/>
                <w:color w:val="000000"/>
                <w:sz w:val="20"/>
                <w:szCs w:val="20"/>
                <w:vertAlign w:val="baseline"/>
                <w:rtl w:val="0"/>
              </w:rPr>
              <w:t xml:space="preserve">4.7</w:t>
            </w:r>
          </w:hyperlink>
          <w:hyperlink w:anchor="_heading=h.g07b468xu80b">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_heading=h.g07b468xu80b \h </w:instrText>
            <w:fldChar w:fldCharType="separate"/>
          </w:r>
          <w:r w:rsidDel="00000000" w:rsidR="00000000" w:rsidRPr="00000000">
            <w:rPr>
              <w:rFonts w:ascii="Arial" w:cs="Arial" w:eastAsia="Arial" w:hAnsi="Arial"/>
              <w:color w:val="000000"/>
              <w:sz w:val="20"/>
              <w:szCs w:val="20"/>
              <w:vertAlign w:val="baseline"/>
              <w:rtl w:val="0"/>
            </w:rPr>
            <w:t xml:space="preserve">MIPYME DOMICILIADA EN COLOMBIA</w:t>
            <w:tab/>
            <w:t xml:space="preserve">72</w:t>
          </w:r>
          <w:r w:rsidDel="00000000" w:rsidR="00000000" w:rsidRPr="00000000">
            <w:fldChar w:fldCharType="begin"/>
            <w:instrText xml:space="preserve"> HYPERLINK \l "_heading=h.g07b468xu80b"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2zoe38clzj2d">
            <w:r w:rsidDel="00000000" w:rsidR="00000000" w:rsidRPr="00000000">
              <w:rPr>
                <w:rFonts w:ascii="Arial" w:cs="Arial" w:eastAsia="Arial" w:hAnsi="Arial"/>
                <w:color w:val="000000"/>
                <w:sz w:val="20"/>
                <w:szCs w:val="20"/>
                <w:vertAlign w:val="baseline"/>
                <w:rtl w:val="0"/>
              </w:rPr>
              <w:t xml:space="preserve">4.8</w:t>
            </w:r>
          </w:hyperlink>
          <w:hyperlink w:anchor="_heading=h.2zoe38clzj2d">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_heading=h.2zoe38clzj2d \h </w:instrText>
            <w:fldChar w:fldCharType="separate"/>
          </w:r>
          <w:r w:rsidDel="00000000" w:rsidR="00000000" w:rsidRPr="00000000">
            <w:rPr>
              <w:rFonts w:ascii="Arial" w:cs="Arial" w:eastAsia="Arial" w:hAnsi="Arial"/>
              <w:color w:val="000000"/>
              <w:sz w:val="20"/>
              <w:szCs w:val="20"/>
              <w:vertAlign w:val="baseline"/>
              <w:rtl w:val="0"/>
            </w:rPr>
            <w:t xml:space="preserve">CRITERIOS DE DESEMPATE</w:t>
            <w:tab/>
            <w:t xml:space="preserve">72</w:t>
          </w:r>
          <w:r w:rsidDel="00000000" w:rsidR="00000000" w:rsidRPr="00000000">
            <w:fldChar w:fldCharType="begin"/>
            <w:instrText xml:space="preserve"> HYPERLINK \l "_heading=h.2zoe38clzj2d"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tabs>
              <w:tab w:val="left" w:leader="none" w:pos="1680"/>
              <w:tab w:val="right" w:leader="none" w:pos="8828"/>
            </w:tabs>
            <w:spacing w:after="0" w:line="240" w:lineRule="auto"/>
            <w:jc w:val="both"/>
            <w:rPr>
              <w:color w:val="000000"/>
              <w:sz w:val="24"/>
              <w:szCs w:val="24"/>
              <w:vertAlign w:val="baseline"/>
            </w:rPr>
          </w:pPr>
          <w:r w:rsidDel="00000000" w:rsidR="00000000" w:rsidRPr="00000000">
            <w:fldChar w:fldCharType="end"/>
          </w:r>
          <w:hyperlink w:anchor="_heading=h.qf825zqwygmu">
            <w:r w:rsidDel="00000000" w:rsidR="00000000" w:rsidRPr="00000000">
              <w:rPr>
                <w:rFonts w:ascii="Arial" w:cs="Arial" w:eastAsia="Arial" w:hAnsi="Arial"/>
                <w:color w:val="000000"/>
                <w:sz w:val="20"/>
                <w:szCs w:val="20"/>
                <w:vertAlign w:val="baseline"/>
                <w:rtl w:val="0"/>
              </w:rPr>
              <w:t xml:space="preserve">CAPITULO V.</w:t>
            </w:r>
          </w:hyperlink>
          <w:hyperlink w:anchor="_heading=h.qf825zqwygmu">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_heading=h.qf825zqwygmu \h </w:instrText>
            <w:fldChar w:fldCharType="separate"/>
          </w:r>
          <w:r w:rsidDel="00000000" w:rsidR="00000000" w:rsidRPr="00000000">
            <w:rPr>
              <w:rFonts w:ascii="Arial" w:cs="Arial" w:eastAsia="Arial" w:hAnsi="Arial"/>
              <w:color w:val="000000"/>
              <w:sz w:val="20"/>
              <w:szCs w:val="20"/>
              <w:vertAlign w:val="baseline"/>
              <w:rtl w:val="0"/>
            </w:rPr>
            <w:t xml:space="preserve">RIESGOS ASOCIADOS AL CONTRATO, FORMA DE MITIGARLOS Y ASIGNACIÓN DE RIESGOS</w:t>
            <w:tab/>
            <w:t xml:space="preserve">81</w:t>
          </w:r>
          <w:r w:rsidDel="00000000" w:rsidR="00000000" w:rsidRPr="00000000">
            <w:fldChar w:fldCharType="begin"/>
            <w:instrText xml:space="preserve"> HYPERLINK \l "_heading=h.qf825zqwygmu"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F">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vbntk5ri06ny">
            <w:r w:rsidDel="00000000" w:rsidR="00000000" w:rsidRPr="00000000">
              <w:rPr>
                <w:rFonts w:ascii="Arial" w:cs="Arial" w:eastAsia="Arial" w:hAnsi="Arial"/>
                <w:color w:val="000000"/>
                <w:sz w:val="20"/>
                <w:szCs w:val="20"/>
                <w:vertAlign w:val="baseline"/>
                <w:rtl w:val="0"/>
              </w:rPr>
              <w:t xml:space="preserve">5.1.</w:t>
            </w:r>
          </w:hyperlink>
          <w:hyperlink w:anchor="_heading=h.vbntk5ri06ny">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_heading=h.vbntk5ri06ny \h </w:instrText>
            <w:fldChar w:fldCharType="separate"/>
          </w:r>
          <w:r w:rsidDel="00000000" w:rsidR="00000000" w:rsidRPr="00000000">
            <w:rPr>
              <w:rFonts w:ascii="Arial" w:cs="Arial" w:eastAsia="Arial" w:hAnsi="Arial"/>
              <w:color w:val="000000"/>
              <w:sz w:val="20"/>
              <w:szCs w:val="20"/>
              <w:vertAlign w:val="baseline"/>
              <w:rtl w:val="0"/>
            </w:rPr>
            <w:t xml:space="preserve">AUDIENCIA DE ASIGNACIÓN DE RIESGOS</w:t>
            <w:tab/>
            <w:t xml:space="preserve">81</w:t>
          </w:r>
          <w:r w:rsidDel="00000000" w:rsidR="00000000" w:rsidRPr="00000000">
            <w:fldChar w:fldCharType="begin"/>
            <w:instrText xml:space="preserve"> HYPERLINK \l "_heading=h.vbntk5ri06ny"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tabs>
              <w:tab w:val="left" w:leader="none" w:pos="1680"/>
              <w:tab w:val="right" w:leader="none" w:pos="8828"/>
            </w:tabs>
            <w:spacing w:after="0" w:line="240" w:lineRule="auto"/>
            <w:jc w:val="both"/>
            <w:rPr>
              <w:color w:val="000000"/>
              <w:sz w:val="24"/>
              <w:szCs w:val="24"/>
              <w:vertAlign w:val="baseline"/>
            </w:rPr>
          </w:pPr>
          <w:r w:rsidDel="00000000" w:rsidR="00000000" w:rsidRPr="00000000">
            <w:fldChar w:fldCharType="end"/>
          </w:r>
          <w:hyperlink w:anchor="_heading=h.8t1viwpypswp">
            <w:r w:rsidDel="00000000" w:rsidR="00000000" w:rsidRPr="00000000">
              <w:rPr>
                <w:rFonts w:ascii="Arial" w:cs="Arial" w:eastAsia="Arial" w:hAnsi="Arial"/>
                <w:color w:val="000000"/>
                <w:sz w:val="20"/>
                <w:szCs w:val="20"/>
                <w:vertAlign w:val="baseline"/>
                <w:rtl w:val="0"/>
              </w:rPr>
              <w:t xml:space="preserve">CAPITULO VI.</w:t>
            </w:r>
          </w:hyperlink>
          <w:hyperlink w:anchor="_heading=h.8t1viwpypswp">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_heading=h.8t1viwpypswp \h </w:instrText>
            <w:fldChar w:fldCharType="separate"/>
          </w:r>
          <w:r w:rsidDel="00000000" w:rsidR="00000000" w:rsidRPr="00000000">
            <w:rPr>
              <w:rFonts w:ascii="Arial" w:cs="Arial" w:eastAsia="Arial" w:hAnsi="Arial"/>
              <w:color w:val="000000"/>
              <w:sz w:val="20"/>
              <w:szCs w:val="20"/>
              <w:vertAlign w:val="baseline"/>
              <w:rtl w:val="0"/>
            </w:rPr>
            <w:t xml:space="preserve">ACUERDOS COMERCIALES</w:t>
            <w:tab/>
            <w:t xml:space="preserve">82</w:t>
          </w:r>
          <w:r w:rsidDel="00000000" w:rsidR="00000000" w:rsidRPr="00000000">
            <w:fldChar w:fldCharType="begin"/>
            <w:instrText xml:space="preserve"> HYPERLINK \l "_heading=h.8t1viwpypswp"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91">
          <w:pPr>
            <w:pBdr>
              <w:top w:space="0" w:sz="0" w:val="nil"/>
              <w:left w:space="0" w:sz="0" w:val="nil"/>
              <w:bottom w:space="0" w:sz="0" w:val="nil"/>
              <w:right w:space="0" w:sz="0" w:val="nil"/>
              <w:between w:space="0" w:sz="0" w:val="nil"/>
            </w:pBdr>
            <w:tabs>
              <w:tab w:val="left" w:leader="none" w:pos="1680"/>
              <w:tab w:val="right" w:leader="none" w:pos="8828"/>
            </w:tabs>
            <w:spacing w:after="0" w:line="240" w:lineRule="auto"/>
            <w:jc w:val="both"/>
            <w:rPr>
              <w:color w:val="000000"/>
              <w:sz w:val="24"/>
              <w:szCs w:val="24"/>
              <w:vertAlign w:val="baseline"/>
            </w:rPr>
          </w:pPr>
          <w:r w:rsidDel="00000000" w:rsidR="00000000" w:rsidRPr="00000000">
            <w:fldChar w:fldCharType="end"/>
          </w:r>
          <w:hyperlink w:anchor="_heading=h.ns05gtdolhpb">
            <w:r w:rsidDel="00000000" w:rsidR="00000000" w:rsidRPr="00000000">
              <w:rPr>
                <w:rFonts w:ascii="Arial" w:cs="Arial" w:eastAsia="Arial" w:hAnsi="Arial"/>
                <w:color w:val="000000"/>
                <w:sz w:val="20"/>
                <w:szCs w:val="20"/>
                <w:vertAlign w:val="baseline"/>
                <w:rtl w:val="0"/>
              </w:rPr>
              <w:t xml:space="preserve">CAPITULO VII.</w:t>
            </w:r>
          </w:hyperlink>
          <w:hyperlink w:anchor="_heading=h.ns05gtdolhpb">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_heading=h.ns05gtdolhpb \h </w:instrText>
            <w:fldChar w:fldCharType="separate"/>
          </w:r>
          <w:r w:rsidDel="00000000" w:rsidR="00000000" w:rsidRPr="00000000">
            <w:rPr>
              <w:rFonts w:ascii="Arial" w:cs="Arial" w:eastAsia="Arial" w:hAnsi="Arial"/>
              <w:color w:val="000000"/>
              <w:sz w:val="20"/>
              <w:szCs w:val="20"/>
              <w:vertAlign w:val="baseline"/>
              <w:rtl w:val="0"/>
            </w:rPr>
            <w:t xml:space="preserve">GARANTÍAS</w:t>
            <w:tab/>
            <w:t xml:space="preserve">83</w:t>
          </w:r>
          <w:r w:rsidDel="00000000" w:rsidR="00000000" w:rsidRPr="00000000">
            <w:fldChar w:fldCharType="begin"/>
            <w:instrText xml:space="preserve"> HYPERLINK \l "_heading=h.ns05gtdolhpb"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t65lnd74q2jb">
            <w:r w:rsidDel="00000000" w:rsidR="00000000" w:rsidRPr="00000000">
              <w:rPr>
                <w:rFonts w:ascii="Arial" w:cs="Arial" w:eastAsia="Arial" w:hAnsi="Arial"/>
                <w:color w:val="000000"/>
                <w:sz w:val="20"/>
                <w:szCs w:val="20"/>
                <w:vertAlign w:val="baseline"/>
                <w:rtl w:val="0"/>
              </w:rPr>
              <w:t xml:space="preserve">7.1.</w:t>
            </w:r>
          </w:hyperlink>
          <w:hyperlink w:anchor="_heading=h.t65lnd74q2jb">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_heading=h.t65lnd74q2jb \h </w:instrText>
            <w:fldChar w:fldCharType="separate"/>
          </w:r>
          <w:r w:rsidDel="00000000" w:rsidR="00000000" w:rsidRPr="00000000">
            <w:rPr>
              <w:rFonts w:ascii="Arial" w:cs="Arial" w:eastAsia="Arial" w:hAnsi="Arial"/>
              <w:color w:val="000000"/>
              <w:sz w:val="20"/>
              <w:szCs w:val="20"/>
              <w:vertAlign w:val="baseline"/>
              <w:rtl w:val="0"/>
            </w:rPr>
            <w:t xml:space="preserve">GARANTÍA DE SERIEDAD DE LA OFERTA</w:t>
            <w:tab/>
            <w:t xml:space="preserve">83</w:t>
          </w:r>
          <w:r w:rsidDel="00000000" w:rsidR="00000000" w:rsidRPr="00000000">
            <w:fldChar w:fldCharType="begin"/>
            <w:instrText xml:space="preserve"> HYPERLINK \l "_heading=h.t65lnd74q2jb"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co81qrzhlmks">
            <w:r w:rsidDel="00000000" w:rsidR="00000000" w:rsidRPr="00000000">
              <w:rPr>
                <w:rFonts w:ascii="Arial" w:cs="Arial" w:eastAsia="Arial" w:hAnsi="Arial"/>
                <w:color w:val="000000"/>
                <w:sz w:val="20"/>
                <w:szCs w:val="20"/>
                <w:vertAlign w:val="baseline"/>
                <w:rtl w:val="0"/>
              </w:rPr>
              <w:t xml:space="preserve">7.2.</w:t>
            </w:r>
          </w:hyperlink>
          <w:hyperlink w:anchor="_heading=h.co81qrzhlmks">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_heading=h.co81qrzhlmks \h </w:instrText>
            <w:fldChar w:fldCharType="separate"/>
          </w:r>
          <w:r w:rsidDel="00000000" w:rsidR="00000000" w:rsidRPr="00000000">
            <w:rPr>
              <w:rFonts w:ascii="Arial" w:cs="Arial" w:eastAsia="Arial" w:hAnsi="Arial"/>
              <w:color w:val="000000"/>
              <w:sz w:val="20"/>
              <w:szCs w:val="20"/>
              <w:vertAlign w:val="baseline"/>
              <w:rtl w:val="0"/>
            </w:rPr>
            <w:t xml:space="preserve">GARANTÍAS DEL CONTRATO</w:t>
            <w:tab/>
            <w:t xml:space="preserve">84</w:t>
          </w:r>
          <w:r w:rsidDel="00000000" w:rsidR="00000000" w:rsidRPr="00000000">
            <w:fldChar w:fldCharType="begin"/>
            <w:instrText xml:space="preserve"> HYPERLINK \l "_heading=h.co81qrzhlmks"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vertAlign w:val="baseline"/>
            </w:rPr>
          </w:pPr>
          <w:r w:rsidDel="00000000" w:rsidR="00000000" w:rsidRPr="00000000">
            <w:fldChar w:fldCharType="end"/>
          </w:r>
          <w:hyperlink w:anchor="_heading=h.5zfvae3woqlc">
            <w:r w:rsidDel="00000000" w:rsidR="00000000" w:rsidRPr="00000000">
              <w:rPr>
                <w:rFonts w:ascii="Arial" w:cs="Arial" w:eastAsia="Arial" w:hAnsi="Arial"/>
                <w:color w:val="000000"/>
                <w:sz w:val="20"/>
                <w:szCs w:val="20"/>
                <w:vertAlign w:val="baseline"/>
                <w:rtl w:val="0"/>
              </w:rPr>
              <w:t xml:space="preserve">7.2.1.</w:t>
            </w:r>
          </w:hyperlink>
          <w:hyperlink w:anchor="_heading=h.5zfvae3woqlc">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_heading=h.5zfvae3woqlc \h </w:instrText>
            <w:fldChar w:fldCharType="separate"/>
          </w:r>
          <w:r w:rsidDel="00000000" w:rsidR="00000000" w:rsidRPr="00000000">
            <w:rPr>
              <w:rFonts w:ascii="Arial" w:cs="Arial" w:eastAsia="Arial" w:hAnsi="Arial"/>
              <w:color w:val="000000"/>
              <w:sz w:val="20"/>
              <w:szCs w:val="20"/>
              <w:vertAlign w:val="baseline"/>
              <w:rtl w:val="0"/>
            </w:rPr>
            <w:t xml:space="preserve">GARANTÍA DE CUMPLIMIENTO</w:t>
            <w:tab/>
            <w:t xml:space="preserve">84</w:t>
          </w:r>
          <w:r w:rsidDel="00000000" w:rsidR="00000000" w:rsidRPr="00000000">
            <w:fldChar w:fldCharType="begin"/>
            <w:instrText xml:space="preserve"> HYPERLINK \l "_heading=h.5zfvae3woqlc"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95">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vertAlign w:val="baseline"/>
            </w:rPr>
          </w:pPr>
          <w:r w:rsidDel="00000000" w:rsidR="00000000" w:rsidRPr="00000000">
            <w:fldChar w:fldCharType="end"/>
          </w:r>
          <w:hyperlink w:anchor="_heading=h.mo73vro1gzxk">
            <w:r w:rsidDel="00000000" w:rsidR="00000000" w:rsidRPr="00000000">
              <w:rPr>
                <w:rFonts w:ascii="Arial" w:cs="Arial" w:eastAsia="Arial" w:hAnsi="Arial"/>
                <w:color w:val="000000"/>
                <w:sz w:val="20"/>
                <w:szCs w:val="20"/>
                <w:vertAlign w:val="baseline"/>
                <w:rtl w:val="0"/>
              </w:rPr>
              <w:t xml:space="preserve">7.2.2.</w:t>
            </w:r>
          </w:hyperlink>
          <w:hyperlink w:anchor="_heading=h.mo73vro1gzxk">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_heading=h.mo73vro1gzxk \h </w:instrText>
            <w:fldChar w:fldCharType="separate"/>
          </w:r>
          <w:r w:rsidDel="00000000" w:rsidR="00000000" w:rsidRPr="00000000">
            <w:rPr>
              <w:rFonts w:ascii="Arial" w:cs="Arial" w:eastAsia="Arial" w:hAnsi="Arial"/>
              <w:color w:val="000000"/>
              <w:sz w:val="20"/>
              <w:szCs w:val="20"/>
              <w:vertAlign w:val="baseline"/>
              <w:rtl w:val="0"/>
            </w:rPr>
            <w:t xml:space="preserve">ESTABILIDAD DE LA OBRA Y PERIODO DE GARANTÍA</w:t>
            <w:tab/>
            <w:t xml:space="preserve">86</w:t>
          </w:r>
          <w:r w:rsidDel="00000000" w:rsidR="00000000" w:rsidRPr="00000000">
            <w:fldChar w:fldCharType="begin"/>
            <w:instrText xml:space="preserve"> HYPERLINK \l "_heading=h.mo73vro1gzxk"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vertAlign w:val="baseline"/>
            </w:rPr>
          </w:pPr>
          <w:r w:rsidDel="00000000" w:rsidR="00000000" w:rsidRPr="00000000">
            <w:fldChar w:fldCharType="end"/>
          </w:r>
          <w:hyperlink w:anchor="_heading=h.s1ttyvsjqqq0">
            <w:r w:rsidDel="00000000" w:rsidR="00000000" w:rsidRPr="00000000">
              <w:rPr>
                <w:rFonts w:ascii="Arial" w:cs="Arial" w:eastAsia="Arial" w:hAnsi="Arial"/>
                <w:color w:val="000000"/>
                <w:sz w:val="20"/>
                <w:szCs w:val="20"/>
                <w:vertAlign w:val="baseline"/>
                <w:rtl w:val="0"/>
              </w:rPr>
              <w:t xml:space="preserve">7.2.3.</w:t>
            </w:r>
          </w:hyperlink>
          <w:hyperlink w:anchor="_heading=h.s1ttyvsjqqq0">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_heading=h.s1ttyvsjqqq0 \h </w:instrText>
            <w:fldChar w:fldCharType="separate"/>
          </w:r>
          <w:r w:rsidDel="00000000" w:rsidR="00000000" w:rsidRPr="00000000">
            <w:rPr>
              <w:rFonts w:ascii="Arial" w:cs="Arial" w:eastAsia="Arial" w:hAnsi="Arial"/>
              <w:color w:val="000000"/>
              <w:sz w:val="20"/>
              <w:szCs w:val="20"/>
              <w:vertAlign w:val="baseline"/>
              <w:rtl w:val="0"/>
            </w:rPr>
            <w:t xml:space="preserve">GARANTÍA DE RESPONSABILIDAD CIVIL EXTRACONTRACTUAL</w:t>
            <w:tab/>
            <w:t xml:space="preserve">86</w:t>
          </w:r>
          <w:r w:rsidDel="00000000" w:rsidR="00000000" w:rsidRPr="00000000">
            <w:fldChar w:fldCharType="begin"/>
            <w:instrText xml:space="preserve"> HYPERLINK \l "_heading=h.s1ttyvsjqqq0"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vertAlign w:val="baseline"/>
            </w:rPr>
          </w:pPr>
          <w:r w:rsidDel="00000000" w:rsidR="00000000" w:rsidRPr="00000000">
            <w:fldChar w:fldCharType="end"/>
          </w:r>
          <w:hyperlink w:anchor="_heading=h.ijkq88y7s8yi">
            <w:r w:rsidDel="00000000" w:rsidR="00000000" w:rsidRPr="00000000">
              <w:rPr>
                <w:rFonts w:ascii="Arial" w:cs="Arial" w:eastAsia="Arial" w:hAnsi="Arial"/>
                <w:color w:val="000000"/>
                <w:sz w:val="20"/>
                <w:szCs w:val="20"/>
                <w:highlight w:val="lightGray"/>
                <w:vertAlign w:val="baseline"/>
                <w:rtl w:val="0"/>
              </w:rPr>
              <w:t xml:space="preserve">7.2.4.</w:t>
            </w:r>
          </w:hyperlink>
          <w:hyperlink w:anchor="_heading=h.ijkq88y7s8yi">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_heading=h.ijkq88y7s8yi \h </w:instrText>
            <w:fldChar w:fldCharType="separate"/>
          </w:r>
          <w:r w:rsidDel="00000000" w:rsidR="00000000" w:rsidRPr="00000000">
            <w:rPr>
              <w:rFonts w:ascii="Arial" w:cs="Arial" w:eastAsia="Arial" w:hAnsi="Arial"/>
              <w:color w:val="000000"/>
              <w:sz w:val="20"/>
              <w:szCs w:val="20"/>
              <w:highlight w:val="lightGray"/>
              <w:vertAlign w:val="baseline"/>
              <w:rtl w:val="0"/>
            </w:rPr>
            <w:t xml:space="preserve">INCLUIR OTRAS GARANTÍAS</w:t>
          </w:r>
          <w:r w:rsidDel="00000000" w:rsidR="00000000" w:rsidRPr="00000000">
            <w:rPr>
              <w:rFonts w:ascii="Arial" w:cs="Arial" w:eastAsia="Arial" w:hAnsi="Arial"/>
              <w:color w:val="000000"/>
              <w:sz w:val="20"/>
              <w:szCs w:val="20"/>
              <w:vertAlign w:val="baseline"/>
              <w:rtl w:val="0"/>
            </w:rPr>
            <w:tab/>
            <w:t xml:space="preserve">87</w:t>
          </w:r>
          <w:r w:rsidDel="00000000" w:rsidR="00000000" w:rsidRPr="00000000">
            <w:fldChar w:fldCharType="begin"/>
            <w:instrText xml:space="preserve"> HYPERLINK \l "_heading=h.ijkq88y7s8yi"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tabs>
              <w:tab w:val="left" w:leader="none" w:pos="1680"/>
              <w:tab w:val="right" w:leader="none" w:pos="8828"/>
            </w:tabs>
            <w:spacing w:after="0" w:line="240" w:lineRule="auto"/>
            <w:jc w:val="both"/>
            <w:rPr>
              <w:color w:val="000000"/>
              <w:sz w:val="24"/>
              <w:szCs w:val="24"/>
              <w:vertAlign w:val="baseline"/>
            </w:rPr>
          </w:pPr>
          <w:r w:rsidDel="00000000" w:rsidR="00000000" w:rsidRPr="00000000">
            <w:fldChar w:fldCharType="end"/>
          </w:r>
          <w:hyperlink w:anchor="_heading=h.9tcovrgfro4s">
            <w:r w:rsidDel="00000000" w:rsidR="00000000" w:rsidRPr="00000000">
              <w:rPr>
                <w:rFonts w:ascii="Arial" w:cs="Arial" w:eastAsia="Arial" w:hAnsi="Arial"/>
                <w:color w:val="000000"/>
                <w:sz w:val="20"/>
                <w:szCs w:val="20"/>
                <w:vertAlign w:val="baseline"/>
                <w:rtl w:val="0"/>
              </w:rPr>
              <w:t xml:space="preserve">CAPITULO VIII.</w:t>
            </w:r>
          </w:hyperlink>
          <w:hyperlink w:anchor="_heading=h.9tcovrgfro4s">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_heading=h.9tcovrgfro4s \h </w:instrText>
            <w:fldChar w:fldCharType="separate"/>
          </w:r>
          <w:r w:rsidDel="00000000" w:rsidR="00000000" w:rsidRPr="00000000">
            <w:rPr>
              <w:rFonts w:ascii="Arial" w:cs="Arial" w:eastAsia="Arial" w:hAnsi="Arial"/>
              <w:color w:val="000000"/>
              <w:sz w:val="20"/>
              <w:szCs w:val="20"/>
              <w:vertAlign w:val="baseline"/>
              <w:rtl w:val="0"/>
            </w:rPr>
            <w:t xml:space="preserve">MINUTA Y CONDICIONES DEL CONTRATO</w:t>
            <w:tab/>
            <w:t xml:space="preserve">88</w:t>
          </w:r>
          <w:r w:rsidDel="00000000" w:rsidR="00000000" w:rsidRPr="00000000">
            <w:fldChar w:fldCharType="begin"/>
            <w:instrText xml:space="preserve"> HYPERLINK \l "_heading=h.9tcovrgfro4s"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zigpvd638j5y">
            <w:r w:rsidDel="00000000" w:rsidR="00000000" w:rsidRPr="00000000">
              <w:rPr>
                <w:rFonts w:ascii="Arial" w:cs="Arial" w:eastAsia="Arial" w:hAnsi="Arial"/>
                <w:color w:val="000000"/>
                <w:sz w:val="20"/>
                <w:szCs w:val="20"/>
                <w:vertAlign w:val="baseline"/>
                <w:rtl w:val="0"/>
              </w:rPr>
              <w:t xml:space="preserve">8.1.</w:t>
            </w:r>
          </w:hyperlink>
          <w:hyperlink w:anchor="_heading=h.zigpvd638j5y">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_heading=h.zigpvd638j5y \h </w:instrText>
            <w:fldChar w:fldCharType="separate"/>
          </w:r>
          <w:r w:rsidDel="00000000" w:rsidR="00000000" w:rsidRPr="00000000">
            <w:rPr>
              <w:rFonts w:ascii="Arial" w:cs="Arial" w:eastAsia="Arial" w:hAnsi="Arial"/>
              <w:color w:val="000000"/>
              <w:sz w:val="20"/>
              <w:szCs w:val="20"/>
              <w:vertAlign w:val="baseline"/>
              <w:rtl w:val="0"/>
            </w:rPr>
            <w:t xml:space="preserve">INFORMACIÓN PARA EL CONTROL DE LA EJECUCIÓN DE LA OBRA</w:t>
            <w:tab/>
            <w:t xml:space="preserve">88</w:t>
          </w:r>
          <w:r w:rsidDel="00000000" w:rsidR="00000000" w:rsidRPr="00000000">
            <w:fldChar w:fldCharType="begin"/>
            <w:instrText xml:space="preserve"> HYPERLINK \l "_heading=h.zigpvd638j5y"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jipxnhlcv8ps">
            <w:r w:rsidDel="00000000" w:rsidR="00000000" w:rsidRPr="00000000">
              <w:rPr>
                <w:rFonts w:ascii="Arial" w:cs="Arial" w:eastAsia="Arial" w:hAnsi="Arial"/>
                <w:color w:val="000000"/>
                <w:sz w:val="20"/>
                <w:szCs w:val="20"/>
                <w:vertAlign w:val="baseline"/>
                <w:rtl w:val="0"/>
              </w:rPr>
              <w:t xml:space="preserve">8.2.</w:t>
            </w:r>
          </w:hyperlink>
          <w:hyperlink w:anchor="_heading=h.jipxnhlcv8ps">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_heading=h.jipxnhlcv8ps \h </w:instrText>
            <w:fldChar w:fldCharType="separate"/>
          </w:r>
          <w:r w:rsidDel="00000000" w:rsidR="00000000" w:rsidRPr="00000000">
            <w:rPr>
              <w:rFonts w:ascii="Arial" w:cs="Arial" w:eastAsia="Arial" w:hAnsi="Arial"/>
              <w:color w:val="000000"/>
              <w:sz w:val="20"/>
              <w:szCs w:val="20"/>
              <w:vertAlign w:val="baseline"/>
              <w:rtl w:val="0"/>
            </w:rPr>
            <w:t xml:space="preserve">ANÁLISIS DE PRECIOS UNITARIOS</w:t>
            <w:tab/>
            <w:t xml:space="preserve">88</w:t>
          </w:r>
          <w:r w:rsidDel="00000000" w:rsidR="00000000" w:rsidRPr="00000000">
            <w:fldChar w:fldCharType="begin"/>
            <w:instrText xml:space="preserve"> HYPERLINK \l "_heading=h.jipxnhlcv8ps"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auijndgjjxe2">
            <w:r w:rsidDel="00000000" w:rsidR="00000000" w:rsidRPr="00000000">
              <w:rPr>
                <w:rFonts w:ascii="Arial" w:cs="Arial" w:eastAsia="Arial" w:hAnsi="Arial"/>
                <w:color w:val="000000"/>
                <w:sz w:val="20"/>
                <w:szCs w:val="20"/>
                <w:vertAlign w:val="baseline"/>
                <w:rtl w:val="0"/>
              </w:rPr>
              <w:t xml:space="preserve">8.3.</w:t>
            </w:r>
          </w:hyperlink>
          <w:hyperlink w:anchor="_heading=h.auijndgjjxe2">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_heading=h.auijndgjjxe2 \h </w:instrText>
            <w:fldChar w:fldCharType="separate"/>
          </w:r>
          <w:r w:rsidDel="00000000" w:rsidR="00000000" w:rsidRPr="00000000">
            <w:rPr>
              <w:rFonts w:ascii="Arial" w:cs="Arial" w:eastAsia="Arial" w:hAnsi="Arial"/>
              <w:color w:val="000000"/>
              <w:sz w:val="20"/>
              <w:szCs w:val="20"/>
              <w:vertAlign w:val="baseline"/>
              <w:rtl w:val="0"/>
            </w:rPr>
            <w:t xml:space="preserve">ANTICIPO Y/O PAGO ANTICIPADO</w:t>
            <w:tab/>
            <w:t xml:space="preserve">89</w:t>
          </w:r>
          <w:r w:rsidDel="00000000" w:rsidR="00000000" w:rsidRPr="00000000">
            <w:fldChar w:fldCharType="begin"/>
            <w:instrText xml:space="preserve"> HYPERLINK \l "_heading=h.auijndgjjxe2"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tabs>
              <w:tab w:val="left" w:leader="none" w:pos="1680"/>
              <w:tab w:val="right" w:leader="none" w:pos="8828"/>
            </w:tabs>
            <w:spacing w:after="0" w:line="240" w:lineRule="auto"/>
            <w:jc w:val="both"/>
            <w:rPr>
              <w:color w:val="000000"/>
              <w:sz w:val="24"/>
              <w:szCs w:val="24"/>
              <w:vertAlign w:val="baseline"/>
            </w:rPr>
          </w:pPr>
          <w:r w:rsidDel="00000000" w:rsidR="00000000" w:rsidRPr="00000000">
            <w:fldChar w:fldCharType="end"/>
          </w:r>
          <w:hyperlink w:anchor="_heading=h.t3ruonwheolq">
            <w:r w:rsidDel="00000000" w:rsidR="00000000" w:rsidRPr="00000000">
              <w:rPr>
                <w:rFonts w:ascii="Arial" w:cs="Arial" w:eastAsia="Arial" w:hAnsi="Arial"/>
                <w:color w:val="000000"/>
                <w:sz w:val="20"/>
                <w:szCs w:val="20"/>
                <w:vertAlign w:val="baseline"/>
                <w:rtl w:val="0"/>
              </w:rPr>
              <w:t xml:space="preserve">CAPITULO IX.</w:t>
            </w:r>
          </w:hyperlink>
          <w:hyperlink w:anchor="_heading=h.t3ruonwheolq">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_heading=h.t3ruonwheolq \h </w:instrText>
            <w:fldChar w:fldCharType="separate"/>
          </w:r>
          <w:r w:rsidDel="00000000" w:rsidR="00000000" w:rsidRPr="00000000">
            <w:rPr>
              <w:rFonts w:ascii="Arial" w:cs="Arial" w:eastAsia="Arial" w:hAnsi="Arial"/>
              <w:color w:val="000000"/>
              <w:sz w:val="20"/>
              <w:szCs w:val="20"/>
              <w:vertAlign w:val="baseline"/>
              <w:rtl w:val="0"/>
            </w:rPr>
            <w:t xml:space="preserve">LISTADO DE ANEXOS, FORMATOS, MATRICES Y FORMULARIOS</w:t>
            <w:tab/>
            <w:t xml:space="preserve">90</w:t>
          </w:r>
          <w:r w:rsidDel="00000000" w:rsidR="00000000" w:rsidRPr="00000000">
            <w:fldChar w:fldCharType="begin"/>
            <w:instrText xml:space="preserve"> HYPERLINK \l "_heading=h.t3ruonwheolq"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jv5qb2rveer0">
            <w:r w:rsidDel="00000000" w:rsidR="00000000" w:rsidRPr="00000000">
              <w:rPr>
                <w:rFonts w:ascii="Arial" w:cs="Arial" w:eastAsia="Arial" w:hAnsi="Arial"/>
                <w:color w:val="000000"/>
                <w:sz w:val="20"/>
                <w:szCs w:val="20"/>
                <w:vertAlign w:val="baseline"/>
                <w:rtl w:val="0"/>
              </w:rPr>
              <w:t xml:space="preserve">9.1.</w:t>
            </w:r>
          </w:hyperlink>
          <w:hyperlink w:anchor="_heading=h.jv5qb2rveer0">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_heading=h.jv5qb2rveer0 \h </w:instrText>
            <w:fldChar w:fldCharType="separate"/>
          </w:r>
          <w:r w:rsidDel="00000000" w:rsidR="00000000" w:rsidRPr="00000000">
            <w:rPr>
              <w:rFonts w:ascii="Arial" w:cs="Arial" w:eastAsia="Arial" w:hAnsi="Arial"/>
              <w:color w:val="000000"/>
              <w:sz w:val="20"/>
              <w:szCs w:val="20"/>
              <w:vertAlign w:val="baseline"/>
              <w:rtl w:val="0"/>
            </w:rPr>
            <w:t xml:space="preserve">ANEXOS</w:t>
            <w:tab/>
            <w:t xml:space="preserve">90</w:t>
          </w:r>
          <w:r w:rsidDel="00000000" w:rsidR="00000000" w:rsidRPr="00000000">
            <w:fldChar w:fldCharType="begin"/>
            <w:instrText xml:space="preserve"> HYPERLINK \l "_heading=h.jv5qb2rveer0"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xarvrky8bd7k">
            <w:r w:rsidDel="00000000" w:rsidR="00000000" w:rsidRPr="00000000">
              <w:rPr>
                <w:rFonts w:ascii="Arial" w:cs="Arial" w:eastAsia="Arial" w:hAnsi="Arial"/>
                <w:color w:val="000000"/>
                <w:sz w:val="20"/>
                <w:szCs w:val="20"/>
                <w:vertAlign w:val="baseline"/>
                <w:rtl w:val="0"/>
              </w:rPr>
              <w:t xml:space="preserve">9.2.</w:t>
            </w:r>
          </w:hyperlink>
          <w:hyperlink w:anchor="_heading=h.xarvrky8bd7k">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_heading=h.xarvrky8bd7k \h </w:instrText>
            <w:fldChar w:fldCharType="separate"/>
          </w:r>
          <w:r w:rsidDel="00000000" w:rsidR="00000000" w:rsidRPr="00000000">
            <w:rPr>
              <w:rFonts w:ascii="Arial" w:cs="Arial" w:eastAsia="Arial" w:hAnsi="Arial"/>
              <w:color w:val="000000"/>
              <w:sz w:val="20"/>
              <w:szCs w:val="20"/>
              <w:vertAlign w:val="baseline"/>
              <w:rtl w:val="0"/>
            </w:rPr>
            <w:t xml:space="preserve">FORMATOS</w:t>
            <w:tab/>
            <w:t xml:space="preserve">90</w:t>
          </w:r>
          <w:r w:rsidDel="00000000" w:rsidR="00000000" w:rsidRPr="00000000">
            <w:fldChar w:fldCharType="begin"/>
            <w:instrText xml:space="preserve"> HYPERLINK \l "_heading=h.xarvrky8bd7k"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rcov2c4tepnc">
            <w:r w:rsidDel="00000000" w:rsidR="00000000" w:rsidRPr="00000000">
              <w:rPr>
                <w:rFonts w:ascii="Arial" w:cs="Arial" w:eastAsia="Arial" w:hAnsi="Arial"/>
                <w:color w:val="000000"/>
                <w:sz w:val="20"/>
                <w:szCs w:val="20"/>
                <w:vertAlign w:val="baseline"/>
                <w:rtl w:val="0"/>
              </w:rPr>
              <w:t xml:space="preserve">9.3.</w:t>
            </w:r>
          </w:hyperlink>
          <w:hyperlink w:anchor="_heading=h.rcov2c4tepnc">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_heading=h.rcov2c4tepnc \h </w:instrText>
            <w:fldChar w:fldCharType="separate"/>
          </w:r>
          <w:r w:rsidDel="00000000" w:rsidR="00000000" w:rsidRPr="00000000">
            <w:rPr>
              <w:rFonts w:ascii="Arial" w:cs="Arial" w:eastAsia="Arial" w:hAnsi="Arial"/>
              <w:color w:val="000000"/>
              <w:sz w:val="20"/>
              <w:szCs w:val="20"/>
              <w:vertAlign w:val="baseline"/>
              <w:rtl w:val="0"/>
            </w:rPr>
            <w:t xml:space="preserve">MATRICES</w:t>
            <w:tab/>
            <w:t xml:space="preserve">90</w:t>
          </w:r>
          <w:r w:rsidDel="00000000" w:rsidR="00000000" w:rsidRPr="00000000">
            <w:fldChar w:fldCharType="begin"/>
            <w:instrText xml:space="preserve"> HYPERLINK \l "_heading=h.rcov2c4tepnc"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vertAlign w:val="baseline"/>
            </w:rPr>
          </w:pPr>
          <w:r w:rsidDel="00000000" w:rsidR="00000000" w:rsidRPr="00000000">
            <w:fldChar w:fldCharType="end"/>
          </w:r>
          <w:hyperlink w:anchor="_heading=h.fsfvqu7rhb9m">
            <w:r w:rsidDel="00000000" w:rsidR="00000000" w:rsidRPr="00000000">
              <w:rPr>
                <w:rFonts w:ascii="Arial" w:cs="Arial" w:eastAsia="Arial" w:hAnsi="Arial"/>
                <w:color w:val="000000"/>
                <w:sz w:val="20"/>
                <w:szCs w:val="20"/>
                <w:vertAlign w:val="baseline"/>
                <w:rtl w:val="0"/>
              </w:rPr>
              <w:t xml:space="preserve">9.4.</w:t>
            </w:r>
          </w:hyperlink>
          <w:hyperlink w:anchor="_heading=h.fsfvqu7rhb9m">
            <w:r w:rsidDel="00000000" w:rsidR="00000000" w:rsidRPr="00000000">
              <w:rPr>
                <w:color w:val="000000"/>
                <w:sz w:val="24"/>
                <w:szCs w:val="24"/>
                <w:vertAlign w:val="baseline"/>
                <w:rtl w:val="0"/>
              </w:rPr>
              <w:tab/>
            </w:r>
          </w:hyperlink>
          <w:r w:rsidDel="00000000" w:rsidR="00000000" w:rsidRPr="00000000">
            <w:fldChar w:fldCharType="begin"/>
            <w:instrText xml:space="preserve"> PAGEREF _heading=h.fsfvqu7rhb9m \h </w:instrText>
            <w:fldChar w:fldCharType="separate"/>
          </w:r>
          <w:r w:rsidDel="00000000" w:rsidR="00000000" w:rsidRPr="00000000">
            <w:rPr>
              <w:rFonts w:ascii="Arial" w:cs="Arial" w:eastAsia="Arial" w:hAnsi="Arial"/>
              <w:color w:val="000000"/>
              <w:sz w:val="20"/>
              <w:szCs w:val="20"/>
              <w:vertAlign w:val="baseline"/>
              <w:rtl w:val="0"/>
            </w:rPr>
            <w:t xml:space="preserve">FORMULARIOS</w:t>
            <w:tab/>
            <w:t xml:space="preserve">90</w:t>
          </w:r>
          <w:r w:rsidDel="00000000" w:rsidR="00000000" w:rsidRPr="00000000">
            <w:fldChar w:fldCharType="begin"/>
            <w:instrText xml:space="preserve"> HYPERLINK \l "_heading=h.fsfvqu7rhb9m" </w:instrText>
            <w:fldChar w:fldCharType="separate"/>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A1">
      <w:pPr>
        <w:rPr>
          <w:vertAlign w:val="baseline"/>
        </w:rPr>
      </w:pPr>
      <w:r w:rsidDel="00000000" w:rsidR="00000000" w:rsidRPr="00000000">
        <w:fldChar w:fldCharType="end"/>
      </w:r>
      <w:r w:rsidDel="00000000" w:rsidR="00000000" w:rsidRPr="00000000">
        <w:rPr>
          <w:rtl w:val="0"/>
        </w:rPr>
      </w:r>
    </w:p>
    <w:p w:rsidR="00000000" w:rsidDel="00000000" w:rsidP="00000000" w:rsidRDefault="00000000" w:rsidRPr="00000000" w14:paraId="000000A2">
      <w:pPr>
        <w:spacing w:after="0" w:line="240" w:lineRule="auto"/>
        <w:ind w:left="720" w:hanging="720"/>
        <w:jc w:val="right"/>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A3">
      <w:pPr>
        <w:rPr>
          <w:rFonts w:ascii="Arial" w:cs="Arial" w:eastAsia="Arial" w:hAnsi="Arial"/>
          <w:sz w:val="20"/>
          <w:szCs w:val="20"/>
          <w:vertAlign w:val="baseline"/>
        </w:rPr>
        <w:sectPr>
          <w:headerReference r:id="rId10" w:type="default"/>
          <w:footerReference r:id="rId11" w:type="default"/>
          <w:type w:val="nextPage"/>
          <w:pgSz w:h="15840" w:w="12240" w:orient="portrait"/>
          <w:pgMar w:bottom="1417" w:top="1417" w:left="1701" w:right="1701" w:header="708" w:footer="708"/>
        </w:sectPr>
      </w:pPr>
      <w:r w:rsidDel="00000000" w:rsidR="00000000" w:rsidRPr="00000000">
        <w:rPr>
          <w:rtl w:val="0"/>
        </w:rPr>
      </w:r>
    </w:p>
    <w:p w:rsidR="00000000" w:rsidDel="00000000" w:rsidP="00000000" w:rsidRDefault="00000000" w:rsidRPr="00000000" w14:paraId="000000A4">
      <w:pPr>
        <w:spacing w:after="0" w:line="240" w:lineRule="auto"/>
        <w:jc w:val="center"/>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DOCUMENTOS TIPO – LICITACIÓN DE OBRA PÚBLICA DE INFRAESTRUCTURA DE TRANSPORTE (VERSIÓN 4)</w:t>
      </w:r>
      <w:r w:rsidDel="00000000" w:rsidR="00000000" w:rsidRPr="00000000">
        <w:rPr>
          <w:rtl w:val="0"/>
        </w:rPr>
      </w:r>
    </w:p>
    <w:p w:rsidR="00000000" w:rsidDel="00000000" w:rsidP="00000000" w:rsidRDefault="00000000" w:rsidRPr="00000000" w14:paraId="000000A5">
      <w:pPr>
        <w:spacing w:after="0" w:line="240" w:lineRule="auto"/>
        <w:jc w:val="center"/>
        <w:rPr>
          <w:rFonts w:ascii="Arial" w:cs="Arial" w:eastAsia="Arial" w:hAnsi="Arial"/>
          <w:b w:val="0"/>
          <w:sz w:val="20"/>
          <w:szCs w:val="20"/>
          <w:vertAlign w:val="baseline"/>
        </w:rPr>
      </w:pPr>
      <w:bookmarkStart w:colFirst="0" w:colLast="0" w:name="_heading=h.753atc7d7onp" w:id="2"/>
      <w:bookmarkEnd w:id="2"/>
      <w:r w:rsidDel="00000000" w:rsidR="00000000" w:rsidRPr="00000000">
        <w:rPr>
          <w:rtl w:val="0"/>
        </w:rPr>
      </w:r>
    </w:p>
    <w:p w:rsidR="00000000" w:rsidDel="00000000" w:rsidP="00000000" w:rsidRDefault="00000000" w:rsidRPr="00000000" w14:paraId="000000A6">
      <w:pPr>
        <w:numPr>
          <w:ilvl w:val="0"/>
          <w:numId w:val="1"/>
        </w:numPr>
        <w:pBdr>
          <w:top w:space="0" w:sz="0" w:val="nil"/>
          <w:left w:space="0" w:sz="0" w:val="nil"/>
          <w:bottom w:space="0" w:sz="0" w:val="nil"/>
          <w:right w:space="0" w:sz="0" w:val="nil"/>
          <w:between w:space="0" w:sz="0" w:val="nil"/>
        </w:pBdr>
        <w:spacing w:after="0" w:line="240" w:lineRule="auto"/>
        <w:ind w:left="720" w:hanging="360"/>
        <w:jc w:val="center"/>
        <w:rPr>
          <w:vertAlign w:val="baseline"/>
        </w:rPr>
      </w:pPr>
      <w:r w:rsidDel="00000000" w:rsidR="00000000" w:rsidRPr="00000000">
        <w:rPr>
          <w:rFonts w:ascii="Arial" w:cs="Arial" w:eastAsia="Arial" w:hAnsi="Arial"/>
          <w:b w:val="1"/>
          <w:color w:val="000000"/>
          <w:sz w:val="20"/>
          <w:szCs w:val="20"/>
          <w:vertAlign w:val="baseline"/>
          <w:rtl w:val="0"/>
        </w:rPr>
        <w:t xml:space="preserve">INFORMACIÓN GENERAL</w:t>
      </w:r>
      <w:r w:rsidDel="00000000" w:rsidR="00000000" w:rsidRPr="00000000">
        <w:rPr>
          <w:rtl w:val="0"/>
        </w:rPr>
      </w:r>
    </w:p>
    <w:p w:rsidR="00000000" w:rsidDel="00000000" w:rsidP="00000000" w:rsidRDefault="00000000" w:rsidRPr="00000000" w14:paraId="000000A7">
      <w:pPr>
        <w:spacing w:after="0" w:line="240" w:lineRule="auto"/>
        <w:jc w:val="both"/>
        <w:rPr>
          <w:rFonts w:ascii="Arial" w:cs="Arial" w:eastAsia="Arial" w:hAnsi="Arial"/>
          <w:sz w:val="20"/>
          <w:szCs w:val="20"/>
          <w:vertAlign w:val="baseline"/>
        </w:rPr>
      </w:pPr>
      <w:bookmarkStart w:colFirst="0" w:colLast="0" w:name="_heading=h.d7n437txfxgw" w:id="3"/>
      <w:bookmarkEnd w:id="3"/>
      <w:r w:rsidDel="00000000" w:rsidR="00000000" w:rsidRPr="00000000">
        <w:rPr>
          <w:rtl w:val="0"/>
        </w:rPr>
      </w:r>
    </w:p>
    <w:p w:rsidR="00000000" w:rsidDel="00000000" w:rsidP="00000000" w:rsidRDefault="00000000" w:rsidRPr="00000000" w14:paraId="000000A8">
      <w:pPr>
        <w:numPr>
          <w:ilvl w:val="1"/>
          <w:numId w:val="32"/>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OBJETO, PRESUPUESTO OFICIAL, PLAZO Y UBICACIÓN</w:t>
      </w:r>
      <w:r w:rsidDel="00000000" w:rsidR="00000000" w:rsidRPr="00000000">
        <w:rPr>
          <w:rtl w:val="0"/>
        </w:rPr>
      </w:r>
    </w:p>
    <w:p w:rsidR="00000000" w:rsidDel="00000000" w:rsidP="00000000" w:rsidRDefault="00000000" w:rsidRPr="00000000" w14:paraId="000000A9">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AA">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El objeto, presupuesto oficial estimado, plazo y ubicación del proyecto objeto del presente Proceso de Contratación se identifican en la siguiente tabla:</w:t>
      </w:r>
    </w:p>
    <w:p w:rsidR="00000000" w:rsidDel="00000000" w:rsidP="00000000" w:rsidRDefault="00000000" w:rsidRPr="00000000" w14:paraId="000000AB">
      <w:pPr>
        <w:spacing w:after="0" w:line="240" w:lineRule="auto"/>
        <w:jc w:val="both"/>
        <w:rPr>
          <w:rFonts w:ascii="Arial" w:cs="Arial" w:eastAsia="Arial" w:hAnsi="Arial"/>
          <w:sz w:val="20"/>
          <w:szCs w:val="20"/>
          <w:vertAlign w:val="baseline"/>
        </w:rPr>
      </w:pPr>
      <w:r w:rsidDel="00000000" w:rsidR="00000000" w:rsidRPr="00000000">
        <w:rPr>
          <w:rtl w:val="0"/>
        </w:rPr>
      </w:r>
    </w:p>
    <w:tbl>
      <w:tblPr>
        <w:tblStyle w:val="Table1"/>
        <w:tblW w:w="882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547"/>
        <w:gridCol w:w="1867"/>
        <w:gridCol w:w="2207"/>
        <w:gridCol w:w="2207"/>
        <w:tblGridChange w:id="0">
          <w:tblGrid>
            <w:gridCol w:w="2547"/>
            <w:gridCol w:w="1867"/>
            <w:gridCol w:w="2207"/>
            <w:gridCol w:w="2207"/>
          </w:tblGrid>
        </w:tblGridChange>
      </w:tblGrid>
      <w:tr>
        <w:trPr>
          <w:cantSplit w:val="0"/>
          <w:tblHeader w:val="0"/>
        </w:trPr>
        <w:tc>
          <w:tcPr>
            <w:shd w:fill="404040" w:val="clear"/>
            <w:vAlign w:val="center"/>
          </w:tcPr>
          <w:p w:rsidR="00000000" w:rsidDel="00000000" w:rsidP="00000000" w:rsidRDefault="00000000" w:rsidRPr="00000000" w14:paraId="000000AC">
            <w:pPr>
              <w:spacing w:after="0" w:line="240" w:lineRule="auto"/>
              <w:jc w:val="center"/>
              <w:rPr>
                <w:rFonts w:ascii="Arial" w:cs="Arial" w:eastAsia="Arial" w:hAnsi="Arial"/>
                <w:b w:val="0"/>
                <w:color w:val="ffffff"/>
                <w:sz w:val="18"/>
                <w:szCs w:val="18"/>
                <w:vertAlign w:val="baseline"/>
              </w:rPr>
            </w:pPr>
            <w:r w:rsidDel="00000000" w:rsidR="00000000" w:rsidRPr="00000000">
              <w:rPr>
                <w:rFonts w:ascii="Arial" w:cs="Arial" w:eastAsia="Arial" w:hAnsi="Arial"/>
                <w:b w:val="1"/>
                <w:color w:val="ffffff"/>
                <w:sz w:val="18"/>
                <w:szCs w:val="18"/>
                <w:vertAlign w:val="baseline"/>
                <w:rtl w:val="0"/>
              </w:rPr>
              <w:t xml:space="preserve">Objeto del proyecto</w:t>
            </w:r>
            <w:r w:rsidDel="00000000" w:rsidR="00000000" w:rsidRPr="00000000">
              <w:rPr>
                <w:rtl w:val="0"/>
              </w:rPr>
            </w:r>
          </w:p>
        </w:tc>
        <w:tc>
          <w:tcPr>
            <w:shd w:fill="404040" w:val="clear"/>
            <w:vAlign w:val="center"/>
          </w:tcPr>
          <w:p w:rsidR="00000000" w:rsidDel="00000000" w:rsidP="00000000" w:rsidRDefault="00000000" w:rsidRPr="00000000" w14:paraId="000000AD">
            <w:pPr>
              <w:spacing w:after="0" w:line="240" w:lineRule="auto"/>
              <w:jc w:val="center"/>
              <w:rPr>
                <w:rFonts w:ascii="Arial" w:cs="Arial" w:eastAsia="Arial" w:hAnsi="Arial"/>
                <w:b w:val="0"/>
                <w:color w:val="ffffff"/>
                <w:sz w:val="18"/>
                <w:szCs w:val="18"/>
                <w:vertAlign w:val="baseline"/>
              </w:rPr>
            </w:pPr>
            <w:r w:rsidDel="00000000" w:rsidR="00000000" w:rsidRPr="00000000">
              <w:rPr>
                <w:rFonts w:ascii="Arial" w:cs="Arial" w:eastAsia="Arial" w:hAnsi="Arial"/>
                <w:b w:val="1"/>
                <w:color w:val="ffffff"/>
                <w:sz w:val="18"/>
                <w:szCs w:val="18"/>
                <w:vertAlign w:val="baseline"/>
                <w:rtl w:val="0"/>
              </w:rPr>
              <w:t xml:space="preserve">Plazo del contrato</w:t>
            </w:r>
            <w:r w:rsidDel="00000000" w:rsidR="00000000" w:rsidRPr="00000000">
              <w:rPr>
                <w:rtl w:val="0"/>
              </w:rPr>
            </w:r>
          </w:p>
        </w:tc>
        <w:tc>
          <w:tcPr>
            <w:shd w:fill="404040" w:val="clear"/>
            <w:vAlign w:val="center"/>
          </w:tcPr>
          <w:p w:rsidR="00000000" w:rsidDel="00000000" w:rsidP="00000000" w:rsidRDefault="00000000" w:rsidRPr="00000000" w14:paraId="000000AE">
            <w:pPr>
              <w:spacing w:after="0" w:line="240" w:lineRule="auto"/>
              <w:jc w:val="center"/>
              <w:rPr>
                <w:rFonts w:ascii="Arial" w:cs="Arial" w:eastAsia="Arial" w:hAnsi="Arial"/>
                <w:b w:val="0"/>
                <w:color w:val="ffffff"/>
                <w:sz w:val="18"/>
                <w:szCs w:val="18"/>
                <w:vertAlign w:val="baseline"/>
              </w:rPr>
            </w:pPr>
            <w:r w:rsidDel="00000000" w:rsidR="00000000" w:rsidRPr="00000000">
              <w:rPr>
                <w:rFonts w:ascii="Arial" w:cs="Arial" w:eastAsia="Arial" w:hAnsi="Arial"/>
                <w:b w:val="1"/>
                <w:color w:val="ffffff"/>
                <w:sz w:val="18"/>
                <w:szCs w:val="18"/>
                <w:vertAlign w:val="baseline"/>
                <w:rtl w:val="0"/>
              </w:rPr>
              <w:t xml:space="preserve">Valor presupuesto oficial (pesos incluido IVA)</w:t>
            </w:r>
            <w:r w:rsidDel="00000000" w:rsidR="00000000" w:rsidRPr="00000000">
              <w:rPr>
                <w:rtl w:val="0"/>
              </w:rPr>
            </w:r>
          </w:p>
        </w:tc>
        <w:tc>
          <w:tcPr>
            <w:shd w:fill="404040" w:val="clear"/>
            <w:vAlign w:val="center"/>
          </w:tcPr>
          <w:p w:rsidR="00000000" w:rsidDel="00000000" w:rsidP="00000000" w:rsidRDefault="00000000" w:rsidRPr="00000000" w14:paraId="000000AF">
            <w:pPr>
              <w:spacing w:after="0" w:line="240" w:lineRule="auto"/>
              <w:jc w:val="center"/>
              <w:rPr>
                <w:rFonts w:ascii="Arial" w:cs="Arial" w:eastAsia="Arial" w:hAnsi="Arial"/>
                <w:b w:val="0"/>
                <w:color w:val="ffffff"/>
                <w:sz w:val="18"/>
                <w:szCs w:val="18"/>
                <w:vertAlign w:val="baseline"/>
              </w:rPr>
            </w:pPr>
            <w:r w:rsidDel="00000000" w:rsidR="00000000" w:rsidRPr="00000000">
              <w:rPr>
                <w:rFonts w:ascii="Arial" w:cs="Arial" w:eastAsia="Arial" w:hAnsi="Arial"/>
                <w:b w:val="1"/>
                <w:color w:val="ffffff"/>
                <w:sz w:val="18"/>
                <w:szCs w:val="18"/>
                <w:vertAlign w:val="baseline"/>
                <w:rtl w:val="0"/>
              </w:rPr>
              <w:t xml:space="preserve">Lugar(es) de ejecución del contrato</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B0">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EJECUTAR A PRECIOS UNITARIOS LAS OBRAS Y ACTIVIDADES NECESARIAS PARA LA CONSERVACIÓN DE ESPACIO PÚBLICO Y CICLOINFRAESTRUCTURA EN BOGOTÁ D.C. GRUPO 1, GRUPO 2, GRUPO 3, GRUPO 4, GRUPO 5 Y GRUPO 6</w:t>
            </w:r>
          </w:p>
          <w:p w:rsidR="00000000" w:rsidDel="00000000" w:rsidP="00000000" w:rsidRDefault="00000000" w:rsidRPr="00000000" w14:paraId="000000B1">
            <w:pPr>
              <w:spacing w:after="0" w:line="240" w:lineRule="auto"/>
              <w:jc w:val="center"/>
              <w:rPr>
                <w:rFonts w:ascii="Arial" w:cs="Arial" w:eastAsia="Arial" w:hAnsi="Arial"/>
                <w:sz w:val="18"/>
                <w:szCs w:val="18"/>
                <w:highlight w:val="lightGray"/>
                <w:vertAlign w:val="baseline"/>
              </w:rPr>
            </w:pPr>
            <w:r w:rsidDel="00000000" w:rsidR="00000000" w:rsidRPr="00000000">
              <w:rPr>
                <w:rtl w:val="0"/>
              </w:rPr>
            </w:r>
          </w:p>
          <w:p w:rsidR="00000000" w:rsidDel="00000000" w:rsidP="00000000" w:rsidRDefault="00000000" w:rsidRPr="00000000" w14:paraId="000000B2">
            <w:pPr>
              <w:spacing w:after="0" w:line="240" w:lineRule="auto"/>
              <w:jc w:val="center"/>
              <w:rPr>
                <w:rFonts w:ascii="Arial" w:cs="Arial" w:eastAsia="Arial" w:hAnsi="Arial"/>
                <w:sz w:val="18"/>
                <w:szCs w:val="18"/>
                <w:highlight w:val="lightGray"/>
                <w:vertAlign w:val="baseline"/>
              </w:rPr>
            </w:pPr>
            <w:r w:rsidDel="00000000" w:rsidR="00000000" w:rsidRPr="00000000">
              <w:rPr>
                <w:rFonts w:ascii="Arial" w:cs="Arial" w:eastAsia="Arial" w:hAnsi="Arial"/>
                <w:b w:val="1"/>
                <w:sz w:val="14"/>
                <w:szCs w:val="14"/>
                <w:vertAlign w:val="baseline"/>
                <w:rtl w:val="0"/>
              </w:rPr>
              <w:t xml:space="preserve">Nota:</w:t>
            </w:r>
            <w:r w:rsidDel="00000000" w:rsidR="00000000" w:rsidRPr="00000000">
              <w:rPr>
                <w:rFonts w:ascii="Arial" w:cs="Arial" w:eastAsia="Arial" w:hAnsi="Arial"/>
                <w:sz w:val="14"/>
                <w:szCs w:val="14"/>
                <w:vertAlign w:val="baseline"/>
                <w:rtl w:val="0"/>
              </w:rPr>
              <w:t xml:space="preserve"> De conformidad con el acápite </w:t>
            </w:r>
            <w:r w:rsidDel="00000000" w:rsidR="00000000" w:rsidRPr="00000000">
              <w:rPr>
                <w:rFonts w:ascii="Arial" w:cs="Arial" w:eastAsia="Arial" w:hAnsi="Arial"/>
                <w:i w:val="1"/>
                <w:sz w:val="14"/>
                <w:szCs w:val="14"/>
                <w:vertAlign w:val="baseline"/>
                <w:rtl w:val="0"/>
              </w:rPr>
              <w:t xml:space="preserve">“Objeto de la contratación”</w:t>
            </w:r>
            <w:r w:rsidDel="00000000" w:rsidR="00000000" w:rsidRPr="00000000">
              <w:rPr>
                <w:rFonts w:ascii="Arial" w:cs="Arial" w:eastAsia="Arial" w:hAnsi="Arial"/>
                <w:sz w:val="14"/>
                <w:szCs w:val="14"/>
                <w:vertAlign w:val="baseline"/>
                <w:rtl w:val="0"/>
              </w:rPr>
              <w:t xml:space="preserve"> del estudio previo.</w:t>
            </w:r>
            <w:r w:rsidDel="00000000" w:rsidR="00000000" w:rsidRPr="00000000">
              <w:rPr>
                <w:rtl w:val="0"/>
              </w:rPr>
            </w:r>
          </w:p>
        </w:tc>
        <w:tc>
          <w:tcPr>
            <w:vAlign w:val="center"/>
          </w:tcPr>
          <w:p w:rsidR="00000000" w:rsidDel="00000000" w:rsidP="00000000" w:rsidRDefault="00000000" w:rsidRPr="00000000" w14:paraId="000000B3">
            <w:pPr>
              <w:spacing w:after="0" w:line="240" w:lineRule="auto"/>
              <w:jc w:val="center"/>
              <w:rPr>
                <w:rFonts w:ascii="Arial" w:cs="Arial" w:eastAsia="Arial" w:hAnsi="Arial"/>
                <w:sz w:val="18"/>
                <w:szCs w:val="18"/>
                <w:highlight w:val="lightGray"/>
                <w:vertAlign w:val="baseline"/>
              </w:rPr>
            </w:pPr>
            <w:r w:rsidDel="00000000" w:rsidR="00000000" w:rsidRPr="00000000">
              <w:rPr>
                <w:rFonts w:ascii="Arial" w:cs="Arial" w:eastAsia="Arial" w:hAnsi="Arial"/>
                <w:sz w:val="18"/>
                <w:szCs w:val="18"/>
                <w:rtl w:val="0"/>
              </w:rPr>
              <w:t xml:space="preserve">VEINTISÉIS</w:t>
            </w:r>
            <w:r w:rsidDel="00000000" w:rsidR="00000000" w:rsidRPr="00000000">
              <w:rPr>
                <w:rFonts w:ascii="Arial" w:cs="Arial" w:eastAsia="Arial" w:hAnsi="Arial"/>
                <w:sz w:val="18"/>
                <w:szCs w:val="18"/>
                <w:vertAlign w:val="baseline"/>
                <w:rtl w:val="0"/>
              </w:rPr>
              <w:t xml:space="preserve"> (26) MESES</w:t>
            </w:r>
            <w:r w:rsidDel="00000000" w:rsidR="00000000" w:rsidRPr="00000000">
              <w:rPr>
                <w:rtl w:val="0"/>
              </w:rPr>
            </w:r>
          </w:p>
          <w:p w:rsidR="00000000" w:rsidDel="00000000" w:rsidP="00000000" w:rsidRDefault="00000000" w:rsidRPr="00000000" w14:paraId="000000B4">
            <w:pPr>
              <w:spacing w:after="0" w:line="240" w:lineRule="auto"/>
              <w:jc w:val="center"/>
              <w:rPr>
                <w:rFonts w:ascii="Arial" w:cs="Arial" w:eastAsia="Arial" w:hAnsi="Arial"/>
                <w:sz w:val="18"/>
                <w:szCs w:val="18"/>
                <w:highlight w:val="lightGray"/>
                <w:vertAlign w:val="baseline"/>
              </w:rPr>
            </w:pPr>
            <w:r w:rsidDel="00000000" w:rsidR="00000000" w:rsidRPr="00000000">
              <w:rPr>
                <w:rFonts w:ascii="Arial" w:cs="Arial" w:eastAsia="Arial" w:hAnsi="Arial"/>
                <w:b w:val="1"/>
                <w:sz w:val="14"/>
                <w:szCs w:val="14"/>
                <w:vertAlign w:val="baseline"/>
                <w:rtl w:val="0"/>
              </w:rPr>
              <w:t xml:space="preserve">Nota:</w:t>
            </w:r>
            <w:r w:rsidDel="00000000" w:rsidR="00000000" w:rsidRPr="00000000">
              <w:rPr>
                <w:rFonts w:ascii="Arial" w:cs="Arial" w:eastAsia="Arial" w:hAnsi="Arial"/>
                <w:sz w:val="14"/>
                <w:szCs w:val="14"/>
                <w:vertAlign w:val="baseline"/>
                <w:rtl w:val="0"/>
              </w:rPr>
              <w:t xml:space="preserve"> De conformidad con el numeral 3.3 del estudio previo.</w:t>
            </w:r>
            <w:r w:rsidDel="00000000" w:rsidR="00000000" w:rsidRPr="00000000">
              <w:rPr>
                <w:rtl w:val="0"/>
              </w:rPr>
            </w:r>
          </w:p>
        </w:tc>
        <w:tc>
          <w:tcPr>
            <w:vAlign w:val="center"/>
          </w:tcPr>
          <w:p w:rsidR="00000000" w:rsidDel="00000000" w:rsidP="00000000" w:rsidRDefault="00000000" w:rsidRPr="00000000" w14:paraId="000000B5">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DOSCIENTOS CUARENTA Y CUATRO MIL DOSCIENTOS VEINTISIETE MILLONES SEISCIENTOS TREINTA Y SIETE MIL CIENTO NOVENTA Y CUATRO PESOS M/CTE ($244.227.637.194) M/CTE</w:t>
            </w:r>
          </w:p>
          <w:p w:rsidR="00000000" w:rsidDel="00000000" w:rsidP="00000000" w:rsidRDefault="00000000" w:rsidRPr="00000000" w14:paraId="000000B6">
            <w:pPr>
              <w:spacing w:after="0" w:line="240" w:lineRule="auto"/>
              <w:jc w:val="center"/>
              <w:rPr>
                <w:rFonts w:ascii="Arial" w:cs="Arial" w:eastAsia="Arial" w:hAnsi="Arial"/>
                <w:sz w:val="18"/>
                <w:szCs w:val="18"/>
                <w:highlight w:val="lightGray"/>
                <w:vertAlign w:val="baseline"/>
              </w:rPr>
            </w:pPr>
            <w:r w:rsidDel="00000000" w:rsidR="00000000" w:rsidRPr="00000000">
              <w:rPr>
                <w:rtl w:val="0"/>
              </w:rPr>
            </w:r>
          </w:p>
          <w:p w:rsidR="00000000" w:rsidDel="00000000" w:rsidP="00000000" w:rsidRDefault="00000000" w:rsidRPr="00000000" w14:paraId="000000B7">
            <w:pPr>
              <w:spacing w:after="0" w:line="240" w:lineRule="auto"/>
              <w:jc w:val="center"/>
              <w:rPr>
                <w:rFonts w:ascii="Arial" w:cs="Arial" w:eastAsia="Arial" w:hAnsi="Arial"/>
                <w:sz w:val="18"/>
                <w:szCs w:val="18"/>
                <w:highlight w:val="lightGray"/>
                <w:vertAlign w:val="baseline"/>
              </w:rPr>
            </w:pPr>
            <w:r w:rsidDel="00000000" w:rsidR="00000000" w:rsidRPr="00000000">
              <w:rPr>
                <w:rFonts w:ascii="Arial" w:cs="Arial" w:eastAsia="Arial" w:hAnsi="Arial"/>
                <w:b w:val="1"/>
                <w:sz w:val="14"/>
                <w:szCs w:val="14"/>
                <w:vertAlign w:val="baseline"/>
                <w:rtl w:val="0"/>
              </w:rPr>
              <w:t xml:space="preserve">Nota:</w:t>
            </w:r>
            <w:r w:rsidDel="00000000" w:rsidR="00000000" w:rsidRPr="00000000">
              <w:rPr>
                <w:rFonts w:ascii="Arial" w:cs="Arial" w:eastAsia="Arial" w:hAnsi="Arial"/>
                <w:sz w:val="14"/>
                <w:szCs w:val="14"/>
                <w:vertAlign w:val="baseline"/>
                <w:rtl w:val="0"/>
              </w:rPr>
              <w:t xml:space="preserve"> De conformidad con el numeral 5.2 del estudio previo.</w:t>
            </w:r>
            <w:r w:rsidDel="00000000" w:rsidR="00000000" w:rsidRPr="00000000">
              <w:rPr>
                <w:rtl w:val="0"/>
              </w:rPr>
            </w:r>
          </w:p>
        </w:tc>
        <w:tc>
          <w:tcPr>
            <w:vAlign w:val="center"/>
          </w:tcPr>
          <w:p w:rsidR="00000000" w:rsidDel="00000000" w:rsidP="00000000" w:rsidRDefault="00000000" w:rsidRPr="00000000" w14:paraId="000000B8">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El proyecto será ejecutado en la ciudad de Bogotá D.C., de acuerdo con la localización del Programa para la Conservación del Espacio Público y la Red de Ciclorrutas para la Ciudad de Bogotá VIGENCIAS 2025- 2026 – 2027</w:t>
            </w:r>
          </w:p>
          <w:p w:rsidR="00000000" w:rsidDel="00000000" w:rsidP="00000000" w:rsidRDefault="00000000" w:rsidRPr="00000000" w14:paraId="000000B9">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b w:val="1"/>
                <w:sz w:val="14"/>
                <w:szCs w:val="14"/>
                <w:vertAlign w:val="baseline"/>
                <w:rtl w:val="0"/>
              </w:rPr>
              <w:t xml:space="preserve">Nota:</w:t>
            </w:r>
            <w:r w:rsidDel="00000000" w:rsidR="00000000" w:rsidRPr="00000000">
              <w:rPr>
                <w:rFonts w:ascii="Arial" w:cs="Arial" w:eastAsia="Arial" w:hAnsi="Arial"/>
                <w:sz w:val="14"/>
                <w:szCs w:val="14"/>
                <w:vertAlign w:val="baseline"/>
                <w:rtl w:val="0"/>
              </w:rPr>
              <w:t xml:space="preserve"> De conformidad con el numeral 3.5 del estudio previo.</w:t>
            </w:r>
            <w:r w:rsidDel="00000000" w:rsidR="00000000" w:rsidRPr="00000000">
              <w:rPr>
                <w:rtl w:val="0"/>
              </w:rPr>
            </w:r>
          </w:p>
        </w:tc>
      </w:tr>
    </w:tbl>
    <w:p w:rsidR="00000000" w:rsidDel="00000000" w:rsidP="00000000" w:rsidRDefault="00000000" w:rsidRPr="00000000" w14:paraId="000000BA">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BB">
      <w:pPr>
        <w:spacing w:after="0" w:line="240" w:lineRule="auto"/>
        <w:jc w:val="both"/>
        <w:rPr>
          <w:rFonts w:ascii="Arial" w:cs="Arial" w:eastAsia="Arial" w:hAnsi="Arial"/>
          <w:sz w:val="20"/>
          <w:szCs w:val="20"/>
          <w:vertAlign w:val="baseline"/>
        </w:rPr>
      </w:pPr>
      <w:r w:rsidDel="00000000" w:rsidR="00000000" w:rsidRPr="00000000">
        <w:rPr>
          <w:rtl w:val="0"/>
        </w:rPr>
      </w:r>
    </w:p>
    <w:tbl>
      <w:tblPr>
        <w:tblStyle w:val="Table2"/>
        <w:tblW w:w="10065.0" w:type="dxa"/>
        <w:jc w:val="left"/>
        <w:tblInd w:w="-82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67"/>
        <w:gridCol w:w="1627"/>
        <w:gridCol w:w="1276"/>
        <w:gridCol w:w="1842"/>
        <w:gridCol w:w="4253"/>
        <w:tblGridChange w:id="0">
          <w:tblGrid>
            <w:gridCol w:w="1067"/>
            <w:gridCol w:w="1627"/>
            <w:gridCol w:w="1276"/>
            <w:gridCol w:w="1842"/>
            <w:gridCol w:w="4253"/>
          </w:tblGrid>
        </w:tblGridChange>
      </w:tblGrid>
      <w:tr>
        <w:trPr>
          <w:cantSplit w:val="0"/>
          <w:tblHeader w:val="0"/>
        </w:trPr>
        <w:tc>
          <w:tcPr>
            <w:shd w:fill="404040" w:val="clear"/>
            <w:vAlign w:val="center"/>
          </w:tcPr>
          <w:p w:rsidR="00000000" w:rsidDel="00000000" w:rsidP="00000000" w:rsidRDefault="00000000" w:rsidRPr="00000000" w14:paraId="000000BC">
            <w:pPr>
              <w:spacing w:after="0" w:line="240" w:lineRule="auto"/>
              <w:jc w:val="center"/>
              <w:rPr>
                <w:rFonts w:ascii="Arial" w:cs="Arial" w:eastAsia="Arial" w:hAnsi="Arial"/>
                <w:b w:val="0"/>
                <w:color w:val="ffffff"/>
                <w:sz w:val="18"/>
                <w:szCs w:val="18"/>
                <w:vertAlign w:val="baseline"/>
              </w:rPr>
            </w:pPr>
            <w:r w:rsidDel="00000000" w:rsidR="00000000" w:rsidRPr="00000000">
              <w:rPr>
                <w:rFonts w:ascii="Arial" w:cs="Arial" w:eastAsia="Arial" w:hAnsi="Arial"/>
                <w:b w:val="1"/>
                <w:color w:val="ffffff"/>
                <w:sz w:val="18"/>
                <w:szCs w:val="18"/>
                <w:vertAlign w:val="baseline"/>
                <w:rtl w:val="0"/>
              </w:rPr>
              <w:t xml:space="preserve">Número de lote o segmento</w:t>
            </w:r>
            <w:r w:rsidDel="00000000" w:rsidR="00000000" w:rsidRPr="00000000">
              <w:rPr>
                <w:rtl w:val="0"/>
              </w:rPr>
            </w:r>
          </w:p>
        </w:tc>
        <w:tc>
          <w:tcPr>
            <w:shd w:fill="404040" w:val="clear"/>
            <w:vAlign w:val="center"/>
          </w:tcPr>
          <w:p w:rsidR="00000000" w:rsidDel="00000000" w:rsidP="00000000" w:rsidRDefault="00000000" w:rsidRPr="00000000" w14:paraId="000000BD">
            <w:pPr>
              <w:spacing w:after="0" w:line="240" w:lineRule="auto"/>
              <w:jc w:val="center"/>
              <w:rPr>
                <w:rFonts w:ascii="Arial" w:cs="Arial" w:eastAsia="Arial" w:hAnsi="Arial"/>
                <w:b w:val="0"/>
                <w:color w:val="ffffff"/>
                <w:sz w:val="18"/>
                <w:szCs w:val="18"/>
                <w:vertAlign w:val="baseline"/>
              </w:rPr>
            </w:pPr>
            <w:r w:rsidDel="00000000" w:rsidR="00000000" w:rsidRPr="00000000">
              <w:rPr>
                <w:rFonts w:ascii="Arial" w:cs="Arial" w:eastAsia="Arial" w:hAnsi="Arial"/>
                <w:b w:val="1"/>
                <w:color w:val="ffffff"/>
                <w:sz w:val="18"/>
                <w:szCs w:val="18"/>
                <w:vertAlign w:val="baseline"/>
                <w:rtl w:val="0"/>
              </w:rPr>
              <w:t xml:space="preserve">Objeto del proyecto, lote o segmento</w:t>
            </w:r>
            <w:r w:rsidDel="00000000" w:rsidR="00000000" w:rsidRPr="00000000">
              <w:rPr>
                <w:rtl w:val="0"/>
              </w:rPr>
            </w:r>
          </w:p>
        </w:tc>
        <w:tc>
          <w:tcPr>
            <w:shd w:fill="404040" w:val="clear"/>
            <w:vAlign w:val="center"/>
          </w:tcPr>
          <w:p w:rsidR="00000000" w:rsidDel="00000000" w:rsidP="00000000" w:rsidRDefault="00000000" w:rsidRPr="00000000" w14:paraId="000000BE">
            <w:pPr>
              <w:spacing w:after="0" w:line="240" w:lineRule="auto"/>
              <w:jc w:val="center"/>
              <w:rPr>
                <w:rFonts w:ascii="Arial" w:cs="Arial" w:eastAsia="Arial" w:hAnsi="Arial"/>
                <w:b w:val="0"/>
                <w:color w:val="ffffff"/>
                <w:sz w:val="18"/>
                <w:szCs w:val="18"/>
                <w:vertAlign w:val="baseline"/>
              </w:rPr>
            </w:pPr>
            <w:r w:rsidDel="00000000" w:rsidR="00000000" w:rsidRPr="00000000">
              <w:rPr>
                <w:rFonts w:ascii="Arial" w:cs="Arial" w:eastAsia="Arial" w:hAnsi="Arial"/>
                <w:b w:val="1"/>
                <w:color w:val="ffffff"/>
                <w:sz w:val="18"/>
                <w:szCs w:val="18"/>
                <w:vertAlign w:val="baseline"/>
                <w:rtl w:val="0"/>
              </w:rPr>
              <w:t xml:space="preserve">Plazo del contrato</w:t>
            </w:r>
            <w:r w:rsidDel="00000000" w:rsidR="00000000" w:rsidRPr="00000000">
              <w:rPr>
                <w:rtl w:val="0"/>
              </w:rPr>
            </w:r>
          </w:p>
        </w:tc>
        <w:tc>
          <w:tcPr>
            <w:shd w:fill="404040" w:val="clear"/>
            <w:vAlign w:val="center"/>
          </w:tcPr>
          <w:p w:rsidR="00000000" w:rsidDel="00000000" w:rsidP="00000000" w:rsidRDefault="00000000" w:rsidRPr="00000000" w14:paraId="000000BF">
            <w:pPr>
              <w:spacing w:after="0" w:line="240" w:lineRule="auto"/>
              <w:jc w:val="center"/>
              <w:rPr>
                <w:rFonts w:ascii="Arial" w:cs="Arial" w:eastAsia="Arial" w:hAnsi="Arial"/>
                <w:b w:val="0"/>
                <w:color w:val="ffffff"/>
                <w:sz w:val="18"/>
                <w:szCs w:val="18"/>
                <w:vertAlign w:val="baseline"/>
              </w:rPr>
            </w:pPr>
            <w:r w:rsidDel="00000000" w:rsidR="00000000" w:rsidRPr="00000000">
              <w:rPr>
                <w:rFonts w:ascii="Arial" w:cs="Arial" w:eastAsia="Arial" w:hAnsi="Arial"/>
                <w:b w:val="1"/>
                <w:color w:val="ffffff"/>
                <w:sz w:val="18"/>
                <w:szCs w:val="18"/>
                <w:vertAlign w:val="baseline"/>
                <w:rtl w:val="0"/>
              </w:rPr>
              <w:t xml:space="preserve">Valor presupuesto oficial (pesos incluido IVA)</w:t>
            </w:r>
            <w:r w:rsidDel="00000000" w:rsidR="00000000" w:rsidRPr="00000000">
              <w:rPr>
                <w:rtl w:val="0"/>
              </w:rPr>
            </w:r>
          </w:p>
        </w:tc>
        <w:tc>
          <w:tcPr>
            <w:shd w:fill="404040" w:val="clear"/>
            <w:vAlign w:val="center"/>
          </w:tcPr>
          <w:p w:rsidR="00000000" w:rsidDel="00000000" w:rsidP="00000000" w:rsidRDefault="00000000" w:rsidRPr="00000000" w14:paraId="000000C0">
            <w:pPr>
              <w:spacing w:after="0" w:line="240" w:lineRule="auto"/>
              <w:jc w:val="center"/>
              <w:rPr>
                <w:rFonts w:ascii="Arial" w:cs="Arial" w:eastAsia="Arial" w:hAnsi="Arial"/>
                <w:b w:val="0"/>
                <w:color w:val="ffffff"/>
                <w:sz w:val="18"/>
                <w:szCs w:val="18"/>
                <w:vertAlign w:val="baseline"/>
              </w:rPr>
            </w:pPr>
            <w:r w:rsidDel="00000000" w:rsidR="00000000" w:rsidRPr="00000000">
              <w:rPr>
                <w:rFonts w:ascii="Arial" w:cs="Arial" w:eastAsia="Arial" w:hAnsi="Arial"/>
                <w:b w:val="1"/>
                <w:color w:val="ffffff"/>
                <w:sz w:val="18"/>
                <w:szCs w:val="18"/>
                <w:vertAlign w:val="baseline"/>
                <w:rtl w:val="0"/>
              </w:rPr>
              <w:t xml:space="preserve">Lugar(es) de ejecución del contrato</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C1">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1</w:t>
            </w:r>
          </w:p>
        </w:tc>
        <w:tc>
          <w:tcPr>
            <w:vAlign w:val="center"/>
          </w:tcPr>
          <w:p w:rsidR="00000000" w:rsidDel="00000000" w:rsidP="00000000" w:rsidRDefault="00000000" w:rsidRPr="00000000" w14:paraId="000000C2">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EJECUTAR A PRECIOS UNITARIOS LAS OBRAS Y ACTIVIDADES NECESARIAS PARA LA CONSERVACIÓN DE ESPACIO PÚBLICO Y CICLOINFRAESTRUCTURA EN BOGOTÁ D.C GRUPO 1.</w:t>
            </w:r>
          </w:p>
          <w:p w:rsidR="00000000" w:rsidDel="00000000" w:rsidP="00000000" w:rsidRDefault="00000000" w:rsidRPr="00000000" w14:paraId="000000C3">
            <w:pPr>
              <w:spacing w:after="0" w:line="240" w:lineRule="auto"/>
              <w:jc w:val="center"/>
              <w:rPr>
                <w:rFonts w:ascii="Arial" w:cs="Arial" w:eastAsia="Arial" w:hAnsi="Arial"/>
                <w:sz w:val="18"/>
                <w:szCs w:val="18"/>
                <w:highlight w:val="lightGray"/>
                <w:vertAlign w:val="baseline"/>
              </w:rPr>
            </w:pPr>
            <w:r w:rsidDel="00000000" w:rsidR="00000000" w:rsidRPr="00000000">
              <w:rPr>
                <w:rtl w:val="0"/>
              </w:rPr>
            </w:r>
          </w:p>
          <w:p w:rsidR="00000000" w:rsidDel="00000000" w:rsidP="00000000" w:rsidRDefault="00000000" w:rsidRPr="00000000" w14:paraId="000000C4">
            <w:pPr>
              <w:spacing w:after="0" w:line="240" w:lineRule="auto"/>
              <w:jc w:val="center"/>
              <w:rPr>
                <w:rFonts w:ascii="Arial" w:cs="Arial" w:eastAsia="Arial" w:hAnsi="Arial"/>
                <w:sz w:val="18"/>
                <w:szCs w:val="18"/>
                <w:highlight w:val="lightGray"/>
                <w:vertAlign w:val="baseline"/>
              </w:rPr>
            </w:pPr>
            <w:r w:rsidDel="00000000" w:rsidR="00000000" w:rsidRPr="00000000">
              <w:rPr>
                <w:rFonts w:ascii="Arial" w:cs="Arial" w:eastAsia="Arial" w:hAnsi="Arial"/>
                <w:b w:val="1"/>
                <w:sz w:val="14"/>
                <w:szCs w:val="14"/>
                <w:vertAlign w:val="baseline"/>
                <w:rtl w:val="0"/>
              </w:rPr>
              <w:t xml:space="preserve">Nota:</w:t>
            </w:r>
            <w:r w:rsidDel="00000000" w:rsidR="00000000" w:rsidRPr="00000000">
              <w:rPr>
                <w:rFonts w:ascii="Arial" w:cs="Arial" w:eastAsia="Arial" w:hAnsi="Arial"/>
                <w:sz w:val="14"/>
                <w:szCs w:val="14"/>
                <w:vertAlign w:val="baseline"/>
                <w:rtl w:val="0"/>
              </w:rPr>
              <w:t xml:space="preserve"> De conformidad con el acápite </w:t>
            </w:r>
            <w:r w:rsidDel="00000000" w:rsidR="00000000" w:rsidRPr="00000000">
              <w:rPr>
                <w:rFonts w:ascii="Arial" w:cs="Arial" w:eastAsia="Arial" w:hAnsi="Arial"/>
                <w:i w:val="1"/>
                <w:sz w:val="14"/>
                <w:szCs w:val="14"/>
                <w:vertAlign w:val="baseline"/>
                <w:rtl w:val="0"/>
              </w:rPr>
              <w:t xml:space="preserve">“Objeto de la contratación”</w:t>
            </w:r>
            <w:r w:rsidDel="00000000" w:rsidR="00000000" w:rsidRPr="00000000">
              <w:rPr>
                <w:rFonts w:ascii="Arial" w:cs="Arial" w:eastAsia="Arial" w:hAnsi="Arial"/>
                <w:sz w:val="14"/>
                <w:szCs w:val="14"/>
                <w:vertAlign w:val="baseline"/>
                <w:rtl w:val="0"/>
              </w:rPr>
              <w:t xml:space="preserve"> del estudio previo.</w:t>
            </w:r>
            <w:r w:rsidDel="00000000" w:rsidR="00000000" w:rsidRPr="00000000">
              <w:rPr>
                <w:rtl w:val="0"/>
              </w:rPr>
            </w:r>
          </w:p>
        </w:tc>
        <w:tc>
          <w:tcPr>
            <w:vAlign w:val="center"/>
          </w:tcPr>
          <w:p w:rsidR="00000000" w:rsidDel="00000000" w:rsidP="00000000" w:rsidRDefault="00000000" w:rsidRPr="00000000" w14:paraId="000000C5">
            <w:pPr>
              <w:spacing w:after="0" w:line="240" w:lineRule="auto"/>
              <w:jc w:val="center"/>
              <w:rPr>
                <w:rFonts w:ascii="Arial" w:cs="Arial" w:eastAsia="Arial" w:hAnsi="Arial"/>
                <w:sz w:val="18"/>
                <w:szCs w:val="18"/>
                <w:highlight w:val="lightGray"/>
                <w:vertAlign w:val="baseline"/>
              </w:rPr>
            </w:pPr>
            <w:r w:rsidDel="00000000" w:rsidR="00000000" w:rsidRPr="00000000">
              <w:rPr>
                <w:rFonts w:ascii="Arial" w:cs="Arial" w:eastAsia="Arial" w:hAnsi="Arial"/>
                <w:sz w:val="18"/>
                <w:szCs w:val="18"/>
                <w:vertAlign w:val="baseline"/>
                <w:rtl w:val="0"/>
              </w:rPr>
              <w:t xml:space="preserve">VEINTISEIS (26) MESES</w:t>
            </w:r>
            <w:r w:rsidDel="00000000" w:rsidR="00000000" w:rsidRPr="00000000">
              <w:rPr>
                <w:rtl w:val="0"/>
              </w:rPr>
            </w:r>
          </w:p>
          <w:p w:rsidR="00000000" w:rsidDel="00000000" w:rsidP="00000000" w:rsidRDefault="00000000" w:rsidRPr="00000000" w14:paraId="000000C6">
            <w:pPr>
              <w:spacing w:after="0" w:line="240" w:lineRule="auto"/>
              <w:jc w:val="center"/>
              <w:rPr>
                <w:rFonts w:ascii="Arial" w:cs="Arial" w:eastAsia="Arial" w:hAnsi="Arial"/>
                <w:sz w:val="18"/>
                <w:szCs w:val="18"/>
                <w:highlight w:val="lightGray"/>
                <w:vertAlign w:val="baseline"/>
              </w:rPr>
            </w:pPr>
            <w:r w:rsidDel="00000000" w:rsidR="00000000" w:rsidRPr="00000000">
              <w:rPr>
                <w:rtl w:val="0"/>
              </w:rPr>
            </w:r>
          </w:p>
          <w:p w:rsidR="00000000" w:rsidDel="00000000" w:rsidP="00000000" w:rsidRDefault="00000000" w:rsidRPr="00000000" w14:paraId="000000C7">
            <w:pPr>
              <w:spacing w:after="0" w:line="240" w:lineRule="auto"/>
              <w:jc w:val="center"/>
              <w:rPr>
                <w:rFonts w:ascii="Arial" w:cs="Arial" w:eastAsia="Arial" w:hAnsi="Arial"/>
                <w:sz w:val="18"/>
                <w:szCs w:val="18"/>
                <w:highlight w:val="lightGray"/>
                <w:vertAlign w:val="baseline"/>
              </w:rPr>
            </w:pPr>
            <w:r w:rsidDel="00000000" w:rsidR="00000000" w:rsidRPr="00000000">
              <w:rPr>
                <w:rFonts w:ascii="Arial" w:cs="Arial" w:eastAsia="Arial" w:hAnsi="Arial"/>
                <w:b w:val="1"/>
                <w:sz w:val="14"/>
                <w:szCs w:val="14"/>
                <w:vertAlign w:val="baseline"/>
                <w:rtl w:val="0"/>
              </w:rPr>
              <w:t xml:space="preserve">Nota:</w:t>
            </w:r>
            <w:r w:rsidDel="00000000" w:rsidR="00000000" w:rsidRPr="00000000">
              <w:rPr>
                <w:rFonts w:ascii="Arial" w:cs="Arial" w:eastAsia="Arial" w:hAnsi="Arial"/>
                <w:sz w:val="14"/>
                <w:szCs w:val="14"/>
                <w:vertAlign w:val="baseline"/>
                <w:rtl w:val="0"/>
              </w:rPr>
              <w:t xml:space="preserve"> De conformidad con el numeral 3.3 del estudio previo.</w:t>
            </w:r>
            <w:r w:rsidDel="00000000" w:rsidR="00000000" w:rsidRPr="00000000">
              <w:rPr>
                <w:rtl w:val="0"/>
              </w:rPr>
            </w:r>
          </w:p>
        </w:tc>
        <w:tc>
          <w:tcPr>
            <w:vAlign w:val="center"/>
          </w:tcPr>
          <w:p w:rsidR="00000000" w:rsidDel="00000000" w:rsidP="00000000" w:rsidRDefault="00000000" w:rsidRPr="00000000" w14:paraId="000000C8">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CUARENTA MIL SETECIENTOS CUATRO MILLONES SEISCIENTOS SEIS MIL CIENTO NOVENTA Y NUEVE PESOS ($40.704.606.199) M/CTE </w:t>
            </w:r>
          </w:p>
          <w:p w:rsidR="00000000" w:rsidDel="00000000" w:rsidP="00000000" w:rsidRDefault="00000000" w:rsidRPr="00000000" w14:paraId="000000C9">
            <w:pPr>
              <w:spacing w:after="0" w:line="240" w:lineRule="auto"/>
              <w:jc w:val="center"/>
              <w:rPr>
                <w:rFonts w:ascii="Arial" w:cs="Arial" w:eastAsia="Arial" w:hAnsi="Arial"/>
                <w:sz w:val="18"/>
                <w:szCs w:val="18"/>
                <w:highlight w:val="lightGray"/>
                <w:vertAlign w:val="baseline"/>
              </w:rPr>
            </w:pPr>
            <w:r w:rsidDel="00000000" w:rsidR="00000000" w:rsidRPr="00000000">
              <w:rPr>
                <w:rtl w:val="0"/>
              </w:rPr>
            </w:r>
          </w:p>
          <w:p w:rsidR="00000000" w:rsidDel="00000000" w:rsidP="00000000" w:rsidRDefault="00000000" w:rsidRPr="00000000" w14:paraId="000000CA">
            <w:pPr>
              <w:spacing w:after="0" w:line="240" w:lineRule="auto"/>
              <w:jc w:val="center"/>
              <w:rPr>
                <w:rFonts w:ascii="Arial" w:cs="Arial" w:eastAsia="Arial" w:hAnsi="Arial"/>
                <w:sz w:val="18"/>
                <w:szCs w:val="18"/>
                <w:highlight w:val="lightGray"/>
                <w:vertAlign w:val="baseline"/>
              </w:rPr>
            </w:pPr>
            <w:r w:rsidDel="00000000" w:rsidR="00000000" w:rsidRPr="00000000">
              <w:rPr>
                <w:rFonts w:ascii="Arial" w:cs="Arial" w:eastAsia="Arial" w:hAnsi="Arial"/>
                <w:b w:val="1"/>
                <w:sz w:val="14"/>
                <w:szCs w:val="14"/>
                <w:vertAlign w:val="baseline"/>
                <w:rtl w:val="0"/>
              </w:rPr>
              <w:t xml:space="preserve">Nota:</w:t>
            </w:r>
            <w:r w:rsidDel="00000000" w:rsidR="00000000" w:rsidRPr="00000000">
              <w:rPr>
                <w:rFonts w:ascii="Arial" w:cs="Arial" w:eastAsia="Arial" w:hAnsi="Arial"/>
                <w:sz w:val="14"/>
                <w:szCs w:val="14"/>
                <w:vertAlign w:val="baseline"/>
                <w:rtl w:val="0"/>
              </w:rPr>
              <w:t xml:space="preserve"> De conformidad con el numeral 5.2 del estudio previo.</w:t>
            </w:r>
            <w:r w:rsidDel="00000000" w:rsidR="00000000" w:rsidRPr="00000000">
              <w:rPr>
                <w:rtl w:val="0"/>
              </w:rPr>
            </w:r>
          </w:p>
        </w:tc>
        <w:tc>
          <w:tcPr>
            <w:vAlign w:val="center"/>
          </w:tcPr>
          <w:p w:rsidR="00000000" w:rsidDel="00000000" w:rsidP="00000000" w:rsidRDefault="00000000" w:rsidRPr="00000000" w14:paraId="000000CB">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El proyecto será ejecutado en la ciudad de Bogotá D.C., de acuerdo con la localización del Programa para la Conservación del Espacio Público y la Red de Ciclorrutas para la Ciudad de Bogotá VIGENCIAS 2025- 2026 – 2027</w:t>
            </w:r>
          </w:p>
          <w:p w:rsidR="00000000" w:rsidDel="00000000" w:rsidP="00000000" w:rsidRDefault="00000000" w:rsidRPr="00000000" w14:paraId="000000CC">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Pr>
              <w:drawing>
                <wp:inline distB="0" distT="0" distL="114300" distR="114300">
                  <wp:extent cx="2175510" cy="1395095"/>
                  <wp:effectExtent b="0" l="0" r="0" t="0"/>
                  <wp:docPr id="1102" name="image37.png"/>
                  <a:graphic>
                    <a:graphicData uri="http://schemas.openxmlformats.org/drawingml/2006/picture">
                      <pic:pic>
                        <pic:nvPicPr>
                          <pic:cNvPr id="0" name="image37.png"/>
                          <pic:cNvPicPr preferRelativeResize="0"/>
                        </pic:nvPicPr>
                        <pic:blipFill>
                          <a:blip r:embed="rId12"/>
                          <a:srcRect b="0" l="0" r="0" t="0"/>
                          <a:stretch>
                            <a:fillRect/>
                          </a:stretch>
                        </pic:blipFill>
                        <pic:spPr>
                          <a:xfrm>
                            <a:off x="0" y="0"/>
                            <a:ext cx="2175510" cy="1395095"/>
                          </a:xfrm>
                          <a:prstGeom prst="rect"/>
                          <a:ln/>
                        </pic:spPr>
                      </pic:pic>
                    </a:graphicData>
                  </a:graphic>
                </wp:inline>
              </w:drawing>
            </w:r>
            <w:r w:rsidDel="00000000" w:rsidR="00000000" w:rsidRPr="00000000">
              <w:rPr>
                <w:rtl w:val="0"/>
              </w:rPr>
            </w:r>
          </w:p>
          <w:p w:rsidR="00000000" w:rsidDel="00000000" w:rsidP="00000000" w:rsidRDefault="00000000" w:rsidRPr="00000000" w14:paraId="000000CD">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b w:val="1"/>
                <w:sz w:val="14"/>
                <w:szCs w:val="14"/>
                <w:vertAlign w:val="baseline"/>
                <w:rtl w:val="0"/>
              </w:rPr>
              <w:t xml:space="preserve">Nota:</w:t>
            </w:r>
            <w:r w:rsidDel="00000000" w:rsidR="00000000" w:rsidRPr="00000000">
              <w:rPr>
                <w:rFonts w:ascii="Arial" w:cs="Arial" w:eastAsia="Arial" w:hAnsi="Arial"/>
                <w:sz w:val="14"/>
                <w:szCs w:val="14"/>
                <w:vertAlign w:val="baseline"/>
                <w:rtl w:val="0"/>
              </w:rPr>
              <w:t xml:space="preserve"> De conformidad con el numeral 3.5 del estudio previo.</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CE">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2</w:t>
            </w:r>
          </w:p>
        </w:tc>
        <w:tc>
          <w:tcPr>
            <w:vAlign w:val="center"/>
          </w:tcPr>
          <w:p w:rsidR="00000000" w:rsidDel="00000000" w:rsidP="00000000" w:rsidRDefault="00000000" w:rsidRPr="00000000" w14:paraId="000000CF">
            <w:pPr>
              <w:spacing w:after="0" w:line="240" w:lineRule="auto"/>
              <w:jc w:val="center"/>
              <w:rPr>
                <w:rFonts w:ascii="Arial" w:cs="Arial" w:eastAsia="Arial" w:hAnsi="Arial"/>
                <w:sz w:val="18"/>
                <w:szCs w:val="18"/>
                <w:highlight w:val="lightGray"/>
                <w:vertAlign w:val="baseline"/>
              </w:rPr>
            </w:pPr>
            <w:r w:rsidDel="00000000" w:rsidR="00000000" w:rsidRPr="00000000">
              <w:rPr>
                <w:rFonts w:ascii="Arial" w:cs="Arial" w:eastAsia="Arial" w:hAnsi="Arial"/>
                <w:sz w:val="18"/>
                <w:szCs w:val="18"/>
                <w:vertAlign w:val="baseline"/>
                <w:rtl w:val="0"/>
              </w:rPr>
              <w:t xml:space="preserve">EJECUTAR A PRECIOS UNITARIOS LAS OBRAS Y ACTIVIDADES NECESARIAS PARA LA CONSERVACIÓN DE ESPACIO PÚBLICO Y CICLOINFRAESTRUCTURA EN BOGOTÁ D.C GRUPO 2</w:t>
            </w:r>
            <w:r w:rsidDel="00000000" w:rsidR="00000000" w:rsidRPr="00000000">
              <w:rPr>
                <w:rtl w:val="0"/>
              </w:rPr>
            </w:r>
          </w:p>
          <w:p w:rsidR="00000000" w:rsidDel="00000000" w:rsidP="00000000" w:rsidRDefault="00000000" w:rsidRPr="00000000" w14:paraId="000000D0">
            <w:pPr>
              <w:spacing w:after="0" w:line="240" w:lineRule="auto"/>
              <w:jc w:val="center"/>
              <w:rPr>
                <w:rFonts w:ascii="Arial" w:cs="Arial" w:eastAsia="Arial" w:hAnsi="Arial"/>
                <w:sz w:val="18"/>
                <w:szCs w:val="18"/>
                <w:highlight w:val="lightGray"/>
                <w:vertAlign w:val="baseline"/>
              </w:rPr>
            </w:pPr>
            <w:r w:rsidDel="00000000" w:rsidR="00000000" w:rsidRPr="00000000">
              <w:rPr>
                <w:rFonts w:ascii="Arial" w:cs="Arial" w:eastAsia="Arial" w:hAnsi="Arial"/>
                <w:b w:val="1"/>
                <w:sz w:val="14"/>
                <w:szCs w:val="14"/>
                <w:vertAlign w:val="baseline"/>
                <w:rtl w:val="0"/>
              </w:rPr>
              <w:t xml:space="preserve">Nota:</w:t>
            </w:r>
            <w:r w:rsidDel="00000000" w:rsidR="00000000" w:rsidRPr="00000000">
              <w:rPr>
                <w:rFonts w:ascii="Arial" w:cs="Arial" w:eastAsia="Arial" w:hAnsi="Arial"/>
                <w:sz w:val="14"/>
                <w:szCs w:val="14"/>
                <w:vertAlign w:val="baseline"/>
                <w:rtl w:val="0"/>
              </w:rPr>
              <w:t xml:space="preserve"> De conformidad con el acápite </w:t>
            </w:r>
            <w:r w:rsidDel="00000000" w:rsidR="00000000" w:rsidRPr="00000000">
              <w:rPr>
                <w:rFonts w:ascii="Arial" w:cs="Arial" w:eastAsia="Arial" w:hAnsi="Arial"/>
                <w:i w:val="1"/>
                <w:sz w:val="14"/>
                <w:szCs w:val="14"/>
                <w:vertAlign w:val="baseline"/>
                <w:rtl w:val="0"/>
              </w:rPr>
              <w:t xml:space="preserve">“Objeto de la contratación”</w:t>
            </w:r>
            <w:r w:rsidDel="00000000" w:rsidR="00000000" w:rsidRPr="00000000">
              <w:rPr>
                <w:rFonts w:ascii="Arial" w:cs="Arial" w:eastAsia="Arial" w:hAnsi="Arial"/>
                <w:sz w:val="14"/>
                <w:szCs w:val="14"/>
                <w:vertAlign w:val="baseline"/>
                <w:rtl w:val="0"/>
              </w:rPr>
              <w:t xml:space="preserve"> del estudio previo.</w:t>
            </w:r>
            <w:r w:rsidDel="00000000" w:rsidR="00000000" w:rsidRPr="00000000">
              <w:rPr>
                <w:rtl w:val="0"/>
              </w:rPr>
            </w:r>
          </w:p>
        </w:tc>
        <w:tc>
          <w:tcPr>
            <w:vAlign w:val="center"/>
          </w:tcPr>
          <w:p w:rsidR="00000000" w:rsidDel="00000000" w:rsidP="00000000" w:rsidRDefault="00000000" w:rsidRPr="00000000" w14:paraId="000000D1">
            <w:pPr>
              <w:spacing w:after="0" w:line="240" w:lineRule="auto"/>
              <w:jc w:val="center"/>
              <w:rPr>
                <w:rFonts w:ascii="Arial" w:cs="Arial" w:eastAsia="Arial" w:hAnsi="Arial"/>
                <w:sz w:val="18"/>
                <w:szCs w:val="18"/>
                <w:highlight w:val="lightGray"/>
                <w:vertAlign w:val="baseline"/>
              </w:rPr>
            </w:pPr>
            <w:r w:rsidDel="00000000" w:rsidR="00000000" w:rsidRPr="00000000">
              <w:rPr>
                <w:rFonts w:ascii="Arial" w:cs="Arial" w:eastAsia="Arial" w:hAnsi="Arial"/>
                <w:sz w:val="18"/>
                <w:szCs w:val="18"/>
                <w:vertAlign w:val="baseline"/>
                <w:rtl w:val="0"/>
              </w:rPr>
              <w:t xml:space="preserve">VEINTISEIS (26) MESES</w:t>
            </w:r>
            <w:r w:rsidDel="00000000" w:rsidR="00000000" w:rsidRPr="00000000">
              <w:rPr>
                <w:rtl w:val="0"/>
              </w:rPr>
            </w:r>
          </w:p>
          <w:p w:rsidR="00000000" w:rsidDel="00000000" w:rsidP="00000000" w:rsidRDefault="00000000" w:rsidRPr="00000000" w14:paraId="000000D2">
            <w:pPr>
              <w:spacing w:after="0" w:line="240" w:lineRule="auto"/>
              <w:jc w:val="center"/>
              <w:rPr>
                <w:rFonts w:ascii="Arial" w:cs="Arial" w:eastAsia="Arial" w:hAnsi="Arial"/>
                <w:sz w:val="18"/>
                <w:szCs w:val="18"/>
                <w:highlight w:val="lightGray"/>
                <w:vertAlign w:val="baseline"/>
              </w:rPr>
            </w:pPr>
            <w:r w:rsidDel="00000000" w:rsidR="00000000" w:rsidRPr="00000000">
              <w:rPr>
                <w:rtl w:val="0"/>
              </w:rPr>
            </w:r>
          </w:p>
          <w:p w:rsidR="00000000" w:rsidDel="00000000" w:rsidP="00000000" w:rsidRDefault="00000000" w:rsidRPr="00000000" w14:paraId="000000D3">
            <w:pPr>
              <w:spacing w:after="0" w:line="240" w:lineRule="auto"/>
              <w:jc w:val="center"/>
              <w:rPr>
                <w:rFonts w:ascii="Arial" w:cs="Arial" w:eastAsia="Arial" w:hAnsi="Arial"/>
                <w:sz w:val="18"/>
                <w:szCs w:val="18"/>
                <w:highlight w:val="lightGray"/>
                <w:vertAlign w:val="baseline"/>
              </w:rPr>
            </w:pPr>
            <w:r w:rsidDel="00000000" w:rsidR="00000000" w:rsidRPr="00000000">
              <w:rPr>
                <w:rFonts w:ascii="Arial" w:cs="Arial" w:eastAsia="Arial" w:hAnsi="Arial"/>
                <w:b w:val="1"/>
                <w:sz w:val="14"/>
                <w:szCs w:val="14"/>
                <w:vertAlign w:val="baseline"/>
                <w:rtl w:val="0"/>
              </w:rPr>
              <w:t xml:space="preserve">Nota:</w:t>
            </w:r>
            <w:r w:rsidDel="00000000" w:rsidR="00000000" w:rsidRPr="00000000">
              <w:rPr>
                <w:rFonts w:ascii="Arial" w:cs="Arial" w:eastAsia="Arial" w:hAnsi="Arial"/>
                <w:sz w:val="14"/>
                <w:szCs w:val="14"/>
                <w:vertAlign w:val="baseline"/>
                <w:rtl w:val="0"/>
              </w:rPr>
              <w:t xml:space="preserve"> De conformidad con el numeral 3.3 del estudio previo.</w:t>
            </w:r>
            <w:r w:rsidDel="00000000" w:rsidR="00000000" w:rsidRPr="00000000">
              <w:rPr>
                <w:rtl w:val="0"/>
              </w:rPr>
            </w:r>
          </w:p>
        </w:tc>
        <w:tc>
          <w:tcPr>
            <w:vAlign w:val="center"/>
          </w:tcPr>
          <w:p w:rsidR="00000000" w:rsidDel="00000000" w:rsidP="00000000" w:rsidRDefault="00000000" w:rsidRPr="00000000" w14:paraId="000000D4">
            <w:pPr>
              <w:spacing w:after="0" w:line="240" w:lineRule="auto"/>
              <w:jc w:val="center"/>
              <w:rPr>
                <w:rFonts w:ascii="Arial" w:cs="Arial" w:eastAsia="Arial" w:hAnsi="Arial"/>
                <w:sz w:val="18"/>
                <w:szCs w:val="18"/>
                <w:highlight w:val="lightGray"/>
                <w:vertAlign w:val="baseline"/>
              </w:rPr>
            </w:pPr>
            <w:r w:rsidDel="00000000" w:rsidR="00000000" w:rsidRPr="00000000">
              <w:rPr>
                <w:rFonts w:ascii="Arial" w:cs="Arial" w:eastAsia="Arial" w:hAnsi="Arial"/>
                <w:sz w:val="18"/>
                <w:szCs w:val="18"/>
                <w:vertAlign w:val="baseline"/>
                <w:rtl w:val="0"/>
              </w:rPr>
              <w:t xml:space="preserve">CUARENTA MIL SETECIENTOS CUATRO MILLONES SEISCIENTOS SEIS MIL CIENTO NOVENTA Y NUEVE PESOS ($40.704.606.199) M/CTE </w:t>
            </w:r>
            <w:r w:rsidDel="00000000" w:rsidR="00000000" w:rsidRPr="00000000">
              <w:rPr>
                <w:rtl w:val="0"/>
              </w:rPr>
            </w:r>
          </w:p>
          <w:p w:rsidR="00000000" w:rsidDel="00000000" w:rsidP="00000000" w:rsidRDefault="00000000" w:rsidRPr="00000000" w14:paraId="000000D5">
            <w:pPr>
              <w:spacing w:after="0" w:line="240" w:lineRule="auto"/>
              <w:jc w:val="center"/>
              <w:rPr>
                <w:rFonts w:ascii="Arial" w:cs="Arial" w:eastAsia="Arial" w:hAnsi="Arial"/>
                <w:sz w:val="18"/>
                <w:szCs w:val="18"/>
                <w:highlight w:val="lightGray"/>
                <w:vertAlign w:val="baseline"/>
              </w:rPr>
            </w:pPr>
            <w:r w:rsidDel="00000000" w:rsidR="00000000" w:rsidRPr="00000000">
              <w:rPr>
                <w:rFonts w:ascii="Arial" w:cs="Arial" w:eastAsia="Arial" w:hAnsi="Arial"/>
                <w:b w:val="1"/>
                <w:sz w:val="14"/>
                <w:szCs w:val="14"/>
                <w:vertAlign w:val="baseline"/>
                <w:rtl w:val="0"/>
              </w:rPr>
              <w:t xml:space="preserve">Nota:</w:t>
            </w:r>
            <w:r w:rsidDel="00000000" w:rsidR="00000000" w:rsidRPr="00000000">
              <w:rPr>
                <w:rFonts w:ascii="Arial" w:cs="Arial" w:eastAsia="Arial" w:hAnsi="Arial"/>
                <w:sz w:val="14"/>
                <w:szCs w:val="14"/>
                <w:vertAlign w:val="baseline"/>
                <w:rtl w:val="0"/>
              </w:rPr>
              <w:t xml:space="preserve"> De conformidad con el numeral 5.2 del estudio previo.</w:t>
            </w:r>
            <w:r w:rsidDel="00000000" w:rsidR="00000000" w:rsidRPr="00000000">
              <w:rPr>
                <w:rtl w:val="0"/>
              </w:rPr>
            </w:r>
          </w:p>
        </w:tc>
        <w:tc>
          <w:tcPr>
            <w:vAlign w:val="center"/>
          </w:tcPr>
          <w:p w:rsidR="00000000" w:rsidDel="00000000" w:rsidP="00000000" w:rsidRDefault="00000000" w:rsidRPr="00000000" w14:paraId="000000D6">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El proyecto será ejecutado en la ciudad de Bogotá D.C., de acuerdo con la localización del Programa para la Conservación del Espacio Público y la Red de Ciclorrutas para la Ciudad de Bogotá VIGENCIAS 2025- 2026 – 2027</w:t>
            </w:r>
          </w:p>
          <w:p w:rsidR="00000000" w:rsidDel="00000000" w:rsidP="00000000" w:rsidRDefault="00000000" w:rsidRPr="00000000" w14:paraId="000000D7">
            <w:pPr>
              <w:spacing w:after="0" w:line="240" w:lineRule="auto"/>
              <w:jc w:val="center"/>
              <w:rPr>
                <w:rFonts w:ascii="Arial" w:cs="Arial" w:eastAsia="Arial" w:hAnsi="Arial"/>
                <w:sz w:val="18"/>
                <w:szCs w:val="18"/>
                <w:vertAlign w:val="baseline"/>
              </w:rPr>
            </w:pPr>
            <w:r w:rsidDel="00000000" w:rsidR="00000000" w:rsidRPr="00000000">
              <w:rPr>
                <w:rtl w:val="0"/>
              </w:rPr>
            </w:r>
          </w:p>
          <w:p w:rsidR="00000000" w:rsidDel="00000000" w:rsidP="00000000" w:rsidRDefault="00000000" w:rsidRPr="00000000" w14:paraId="000000D8">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Pr>
              <w:drawing>
                <wp:inline distB="0" distT="0" distL="114300" distR="114300">
                  <wp:extent cx="2112010" cy="1583690"/>
                  <wp:effectExtent b="0" l="0" r="0" t="0"/>
                  <wp:docPr id="1101" name="image33.png"/>
                  <a:graphic>
                    <a:graphicData uri="http://schemas.openxmlformats.org/drawingml/2006/picture">
                      <pic:pic>
                        <pic:nvPicPr>
                          <pic:cNvPr id="0" name="image33.png"/>
                          <pic:cNvPicPr preferRelativeResize="0"/>
                        </pic:nvPicPr>
                        <pic:blipFill>
                          <a:blip r:embed="rId13"/>
                          <a:srcRect b="0" l="0" r="0" t="0"/>
                          <a:stretch>
                            <a:fillRect/>
                          </a:stretch>
                        </pic:blipFill>
                        <pic:spPr>
                          <a:xfrm>
                            <a:off x="0" y="0"/>
                            <a:ext cx="2112010" cy="1583690"/>
                          </a:xfrm>
                          <a:prstGeom prst="rect"/>
                          <a:ln/>
                        </pic:spPr>
                      </pic:pic>
                    </a:graphicData>
                  </a:graphic>
                </wp:inline>
              </w:drawing>
            </w:r>
            <w:r w:rsidDel="00000000" w:rsidR="00000000" w:rsidRPr="00000000">
              <w:rPr>
                <w:rtl w:val="0"/>
              </w:rPr>
            </w:r>
          </w:p>
          <w:p w:rsidR="00000000" w:rsidDel="00000000" w:rsidP="00000000" w:rsidRDefault="00000000" w:rsidRPr="00000000" w14:paraId="000000D9">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b w:val="1"/>
                <w:sz w:val="14"/>
                <w:szCs w:val="14"/>
                <w:vertAlign w:val="baseline"/>
                <w:rtl w:val="0"/>
              </w:rPr>
              <w:t xml:space="preserve">Nota:</w:t>
            </w:r>
            <w:r w:rsidDel="00000000" w:rsidR="00000000" w:rsidRPr="00000000">
              <w:rPr>
                <w:rFonts w:ascii="Arial" w:cs="Arial" w:eastAsia="Arial" w:hAnsi="Arial"/>
                <w:sz w:val="14"/>
                <w:szCs w:val="14"/>
                <w:vertAlign w:val="baseline"/>
                <w:rtl w:val="0"/>
              </w:rPr>
              <w:t xml:space="preserve"> De conformidad con el numeral 3.5 del estudio previo.</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DA">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3</w:t>
            </w:r>
          </w:p>
        </w:tc>
        <w:tc>
          <w:tcPr>
            <w:vAlign w:val="center"/>
          </w:tcPr>
          <w:p w:rsidR="00000000" w:rsidDel="00000000" w:rsidP="00000000" w:rsidRDefault="00000000" w:rsidRPr="00000000" w14:paraId="000000DB">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EJECUTAR A PRECIOS UNITARIOS LAS OBRAS Y ACTIVIDADES NECESARIAS PARA LA CONSERVACIÓN DE ESPACIO PÚBLICO Y CICLOINFRAESTRUCTURA EN BOGOTÁ D.C GRUPO 3</w:t>
            </w:r>
          </w:p>
          <w:p w:rsidR="00000000" w:rsidDel="00000000" w:rsidP="00000000" w:rsidRDefault="00000000" w:rsidRPr="00000000" w14:paraId="000000DC">
            <w:pPr>
              <w:spacing w:after="0" w:line="240" w:lineRule="auto"/>
              <w:jc w:val="center"/>
              <w:rPr>
                <w:rFonts w:ascii="Arial" w:cs="Arial" w:eastAsia="Arial" w:hAnsi="Arial"/>
                <w:sz w:val="18"/>
                <w:szCs w:val="18"/>
                <w:highlight w:val="lightGray"/>
                <w:vertAlign w:val="baseline"/>
              </w:rPr>
            </w:pPr>
            <w:r w:rsidDel="00000000" w:rsidR="00000000" w:rsidRPr="00000000">
              <w:rPr>
                <w:rFonts w:ascii="Arial" w:cs="Arial" w:eastAsia="Arial" w:hAnsi="Arial"/>
                <w:b w:val="1"/>
                <w:sz w:val="14"/>
                <w:szCs w:val="14"/>
                <w:vertAlign w:val="baseline"/>
                <w:rtl w:val="0"/>
              </w:rPr>
              <w:t xml:space="preserve">Nota:</w:t>
            </w:r>
            <w:r w:rsidDel="00000000" w:rsidR="00000000" w:rsidRPr="00000000">
              <w:rPr>
                <w:rFonts w:ascii="Arial" w:cs="Arial" w:eastAsia="Arial" w:hAnsi="Arial"/>
                <w:sz w:val="14"/>
                <w:szCs w:val="14"/>
                <w:vertAlign w:val="baseline"/>
                <w:rtl w:val="0"/>
              </w:rPr>
              <w:t xml:space="preserve"> De conformidad con el acápite </w:t>
            </w:r>
            <w:r w:rsidDel="00000000" w:rsidR="00000000" w:rsidRPr="00000000">
              <w:rPr>
                <w:rFonts w:ascii="Arial" w:cs="Arial" w:eastAsia="Arial" w:hAnsi="Arial"/>
                <w:i w:val="1"/>
                <w:sz w:val="14"/>
                <w:szCs w:val="14"/>
                <w:vertAlign w:val="baseline"/>
                <w:rtl w:val="0"/>
              </w:rPr>
              <w:t xml:space="preserve">“Objeto de la contratación”</w:t>
            </w:r>
            <w:r w:rsidDel="00000000" w:rsidR="00000000" w:rsidRPr="00000000">
              <w:rPr>
                <w:rFonts w:ascii="Arial" w:cs="Arial" w:eastAsia="Arial" w:hAnsi="Arial"/>
                <w:sz w:val="14"/>
                <w:szCs w:val="14"/>
                <w:vertAlign w:val="baseline"/>
                <w:rtl w:val="0"/>
              </w:rPr>
              <w:t xml:space="preserve"> del estudio previo.</w:t>
            </w:r>
            <w:r w:rsidDel="00000000" w:rsidR="00000000" w:rsidRPr="00000000">
              <w:rPr>
                <w:rtl w:val="0"/>
              </w:rPr>
            </w:r>
          </w:p>
        </w:tc>
        <w:tc>
          <w:tcPr>
            <w:vAlign w:val="center"/>
          </w:tcPr>
          <w:p w:rsidR="00000000" w:rsidDel="00000000" w:rsidP="00000000" w:rsidRDefault="00000000" w:rsidRPr="00000000" w14:paraId="000000DD">
            <w:pPr>
              <w:spacing w:after="0" w:line="240" w:lineRule="auto"/>
              <w:jc w:val="center"/>
              <w:rPr>
                <w:rFonts w:ascii="Arial" w:cs="Arial" w:eastAsia="Arial" w:hAnsi="Arial"/>
                <w:sz w:val="18"/>
                <w:szCs w:val="18"/>
                <w:highlight w:val="lightGray"/>
                <w:vertAlign w:val="baseline"/>
              </w:rPr>
            </w:pPr>
            <w:r w:rsidDel="00000000" w:rsidR="00000000" w:rsidRPr="00000000">
              <w:rPr>
                <w:rFonts w:ascii="Arial" w:cs="Arial" w:eastAsia="Arial" w:hAnsi="Arial"/>
                <w:sz w:val="18"/>
                <w:szCs w:val="18"/>
                <w:vertAlign w:val="baseline"/>
                <w:rtl w:val="0"/>
              </w:rPr>
              <w:t xml:space="preserve">VEINTISEIS (26) MESES</w:t>
            </w:r>
            <w:r w:rsidDel="00000000" w:rsidR="00000000" w:rsidRPr="00000000">
              <w:rPr>
                <w:rtl w:val="0"/>
              </w:rPr>
            </w:r>
          </w:p>
          <w:p w:rsidR="00000000" w:rsidDel="00000000" w:rsidP="00000000" w:rsidRDefault="00000000" w:rsidRPr="00000000" w14:paraId="000000DE">
            <w:pPr>
              <w:spacing w:after="0" w:line="240" w:lineRule="auto"/>
              <w:jc w:val="center"/>
              <w:rPr>
                <w:rFonts w:ascii="Arial" w:cs="Arial" w:eastAsia="Arial" w:hAnsi="Arial"/>
                <w:sz w:val="18"/>
                <w:szCs w:val="18"/>
                <w:highlight w:val="lightGray"/>
                <w:vertAlign w:val="baseline"/>
              </w:rPr>
            </w:pPr>
            <w:r w:rsidDel="00000000" w:rsidR="00000000" w:rsidRPr="00000000">
              <w:rPr>
                <w:rFonts w:ascii="Arial" w:cs="Arial" w:eastAsia="Arial" w:hAnsi="Arial"/>
                <w:b w:val="1"/>
                <w:sz w:val="14"/>
                <w:szCs w:val="14"/>
                <w:vertAlign w:val="baseline"/>
                <w:rtl w:val="0"/>
              </w:rPr>
              <w:t xml:space="preserve">Nota:</w:t>
            </w:r>
            <w:r w:rsidDel="00000000" w:rsidR="00000000" w:rsidRPr="00000000">
              <w:rPr>
                <w:rFonts w:ascii="Arial" w:cs="Arial" w:eastAsia="Arial" w:hAnsi="Arial"/>
                <w:sz w:val="14"/>
                <w:szCs w:val="14"/>
                <w:vertAlign w:val="baseline"/>
                <w:rtl w:val="0"/>
              </w:rPr>
              <w:t xml:space="preserve"> De conformidad con el numeral 3.3 del estudio previo.</w:t>
            </w:r>
            <w:r w:rsidDel="00000000" w:rsidR="00000000" w:rsidRPr="00000000">
              <w:rPr>
                <w:rtl w:val="0"/>
              </w:rPr>
            </w:r>
          </w:p>
        </w:tc>
        <w:tc>
          <w:tcPr>
            <w:vAlign w:val="center"/>
          </w:tcPr>
          <w:p w:rsidR="00000000" w:rsidDel="00000000" w:rsidP="00000000" w:rsidRDefault="00000000" w:rsidRPr="00000000" w14:paraId="000000DF">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CUARENTA MIL SETECIENTOS CUATRO MILLONES SEISCIENTOS SEIS MIL CIENTO NOVENTA Y NUEVE PESOS ($40.704.606.199) M/CTE </w:t>
            </w:r>
          </w:p>
          <w:p w:rsidR="00000000" w:rsidDel="00000000" w:rsidP="00000000" w:rsidRDefault="00000000" w:rsidRPr="00000000" w14:paraId="000000E0">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b w:val="1"/>
                <w:sz w:val="14"/>
                <w:szCs w:val="14"/>
                <w:vertAlign w:val="baseline"/>
                <w:rtl w:val="0"/>
              </w:rPr>
              <w:t xml:space="preserve">Nota:</w:t>
            </w:r>
            <w:r w:rsidDel="00000000" w:rsidR="00000000" w:rsidRPr="00000000">
              <w:rPr>
                <w:rFonts w:ascii="Arial" w:cs="Arial" w:eastAsia="Arial" w:hAnsi="Arial"/>
                <w:sz w:val="14"/>
                <w:szCs w:val="14"/>
                <w:vertAlign w:val="baseline"/>
                <w:rtl w:val="0"/>
              </w:rPr>
              <w:t xml:space="preserve"> De conformidad con el numeral 5.2 del estudio previo.</w:t>
            </w:r>
            <w:r w:rsidDel="00000000" w:rsidR="00000000" w:rsidRPr="00000000">
              <w:rPr>
                <w:rtl w:val="0"/>
              </w:rPr>
            </w:r>
          </w:p>
        </w:tc>
        <w:tc>
          <w:tcPr>
            <w:vAlign w:val="center"/>
          </w:tcPr>
          <w:p w:rsidR="00000000" w:rsidDel="00000000" w:rsidP="00000000" w:rsidRDefault="00000000" w:rsidRPr="00000000" w14:paraId="000000E1">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El proyecto será ejecutado en la ciudad de Bogotá D.C., de acuerdo con la localización del Programa para la Conservación del Espacio Público y la Red de Ciclorrutas para la Ciudad de Bogotá VIGENCIAS 2025- 2026 – 2027</w:t>
            </w:r>
          </w:p>
          <w:p w:rsidR="00000000" w:rsidDel="00000000" w:rsidP="00000000" w:rsidRDefault="00000000" w:rsidRPr="00000000" w14:paraId="000000E2">
            <w:pPr>
              <w:spacing w:after="0" w:line="240" w:lineRule="auto"/>
              <w:jc w:val="center"/>
              <w:rPr>
                <w:rFonts w:ascii="Arial" w:cs="Arial" w:eastAsia="Arial" w:hAnsi="Arial"/>
                <w:sz w:val="18"/>
                <w:szCs w:val="18"/>
                <w:vertAlign w:val="baseline"/>
              </w:rPr>
            </w:pPr>
            <w:r w:rsidDel="00000000" w:rsidR="00000000" w:rsidRPr="00000000">
              <w:rPr>
                <w:rtl w:val="0"/>
              </w:rPr>
            </w:r>
          </w:p>
          <w:p w:rsidR="00000000" w:rsidDel="00000000" w:rsidP="00000000" w:rsidRDefault="00000000" w:rsidRPr="00000000" w14:paraId="000000E3">
            <w:pPr>
              <w:spacing w:after="0" w:line="240" w:lineRule="auto"/>
              <w:jc w:val="center"/>
              <w:rPr>
                <w:rFonts w:ascii="Arial" w:cs="Arial" w:eastAsia="Arial" w:hAnsi="Arial"/>
                <w:sz w:val="18"/>
                <w:szCs w:val="18"/>
                <w:vertAlign w:val="baseline"/>
              </w:rPr>
            </w:pPr>
            <w:r w:rsidDel="00000000" w:rsidR="00000000" w:rsidRPr="00000000">
              <w:rPr>
                <w:vertAlign w:val="baseline"/>
              </w:rPr>
              <w:drawing>
                <wp:inline distB="0" distT="0" distL="114300" distR="114300">
                  <wp:extent cx="2447290" cy="1612265"/>
                  <wp:effectExtent b="0" l="0" r="0" t="0"/>
                  <wp:docPr id="1104" name="image21.png"/>
                  <a:graphic>
                    <a:graphicData uri="http://schemas.openxmlformats.org/drawingml/2006/picture">
                      <pic:pic>
                        <pic:nvPicPr>
                          <pic:cNvPr id="0" name="image21.png"/>
                          <pic:cNvPicPr preferRelativeResize="0"/>
                        </pic:nvPicPr>
                        <pic:blipFill>
                          <a:blip r:embed="rId14"/>
                          <a:srcRect b="0" l="0" r="0" t="0"/>
                          <a:stretch>
                            <a:fillRect/>
                          </a:stretch>
                        </pic:blipFill>
                        <pic:spPr>
                          <a:xfrm>
                            <a:off x="0" y="0"/>
                            <a:ext cx="2447290" cy="1612265"/>
                          </a:xfrm>
                          <a:prstGeom prst="rect"/>
                          <a:ln/>
                        </pic:spPr>
                      </pic:pic>
                    </a:graphicData>
                  </a:graphic>
                </wp:inline>
              </w:drawing>
            </w:r>
            <w:r w:rsidDel="00000000" w:rsidR="00000000" w:rsidRPr="00000000">
              <w:rPr>
                <w:rtl w:val="0"/>
              </w:rPr>
            </w:r>
          </w:p>
          <w:p w:rsidR="00000000" w:rsidDel="00000000" w:rsidP="00000000" w:rsidRDefault="00000000" w:rsidRPr="00000000" w14:paraId="000000E4">
            <w:pPr>
              <w:spacing w:after="0" w:line="240" w:lineRule="auto"/>
              <w:jc w:val="center"/>
              <w:rPr>
                <w:rFonts w:ascii="Arial" w:cs="Arial" w:eastAsia="Arial" w:hAnsi="Arial"/>
                <w:sz w:val="18"/>
                <w:szCs w:val="18"/>
                <w:vertAlign w:val="baseline"/>
              </w:rPr>
            </w:pPr>
            <w:r w:rsidDel="00000000" w:rsidR="00000000" w:rsidRPr="00000000">
              <w:rPr>
                <w:rtl w:val="0"/>
              </w:rPr>
            </w:r>
          </w:p>
          <w:p w:rsidR="00000000" w:rsidDel="00000000" w:rsidP="00000000" w:rsidRDefault="00000000" w:rsidRPr="00000000" w14:paraId="000000E5">
            <w:pPr>
              <w:spacing w:after="0" w:line="240" w:lineRule="auto"/>
              <w:jc w:val="center"/>
              <w:rPr>
                <w:rFonts w:ascii="Arial" w:cs="Arial" w:eastAsia="Arial" w:hAnsi="Arial"/>
                <w:sz w:val="18"/>
                <w:szCs w:val="18"/>
                <w:highlight w:val="lightGray"/>
                <w:vertAlign w:val="baseline"/>
              </w:rPr>
            </w:pPr>
            <w:r w:rsidDel="00000000" w:rsidR="00000000" w:rsidRPr="00000000">
              <w:rPr>
                <w:rFonts w:ascii="Arial" w:cs="Arial" w:eastAsia="Arial" w:hAnsi="Arial"/>
                <w:b w:val="1"/>
                <w:sz w:val="14"/>
                <w:szCs w:val="14"/>
                <w:vertAlign w:val="baseline"/>
                <w:rtl w:val="0"/>
              </w:rPr>
              <w:t xml:space="preserve">Nota:</w:t>
            </w:r>
            <w:r w:rsidDel="00000000" w:rsidR="00000000" w:rsidRPr="00000000">
              <w:rPr>
                <w:rFonts w:ascii="Arial" w:cs="Arial" w:eastAsia="Arial" w:hAnsi="Arial"/>
                <w:sz w:val="14"/>
                <w:szCs w:val="14"/>
                <w:vertAlign w:val="baseline"/>
                <w:rtl w:val="0"/>
              </w:rPr>
              <w:t xml:space="preserve"> De conformidad con el numeral 3.5 del estudio previo.</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E6">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4</w:t>
            </w:r>
          </w:p>
        </w:tc>
        <w:tc>
          <w:tcPr>
            <w:vAlign w:val="center"/>
          </w:tcPr>
          <w:p w:rsidR="00000000" w:rsidDel="00000000" w:rsidP="00000000" w:rsidRDefault="00000000" w:rsidRPr="00000000" w14:paraId="000000E7">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EJECUTAR A PRECIOS UNITARIOS LAS OBRAS Y ACTIVIDADES NECESARIAS PARA LA CONSERVACIÓN DE ESPACIO PÚBLICO Y CICLOINFRAESTRUCTURA EN BOGOTÁ D.C GRUPO 4</w:t>
            </w:r>
          </w:p>
          <w:p w:rsidR="00000000" w:rsidDel="00000000" w:rsidP="00000000" w:rsidRDefault="00000000" w:rsidRPr="00000000" w14:paraId="000000E8">
            <w:pPr>
              <w:spacing w:after="0" w:line="240" w:lineRule="auto"/>
              <w:jc w:val="center"/>
              <w:rPr>
                <w:rFonts w:ascii="Arial" w:cs="Arial" w:eastAsia="Arial" w:hAnsi="Arial"/>
                <w:sz w:val="18"/>
                <w:szCs w:val="18"/>
                <w:highlight w:val="lightGray"/>
                <w:vertAlign w:val="baseline"/>
              </w:rPr>
            </w:pPr>
            <w:r w:rsidDel="00000000" w:rsidR="00000000" w:rsidRPr="00000000">
              <w:rPr>
                <w:rFonts w:ascii="Arial" w:cs="Arial" w:eastAsia="Arial" w:hAnsi="Arial"/>
                <w:b w:val="1"/>
                <w:sz w:val="14"/>
                <w:szCs w:val="14"/>
                <w:vertAlign w:val="baseline"/>
                <w:rtl w:val="0"/>
              </w:rPr>
              <w:t xml:space="preserve">Nota:</w:t>
            </w:r>
            <w:r w:rsidDel="00000000" w:rsidR="00000000" w:rsidRPr="00000000">
              <w:rPr>
                <w:rFonts w:ascii="Arial" w:cs="Arial" w:eastAsia="Arial" w:hAnsi="Arial"/>
                <w:sz w:val="14"/>
                <w:szCs w:val="14"/>
                <w:vertAlign w:val="baseline"/>
                <w:rtl w:val="0"/>
              </w:rPr>
              <w:t xml:space="preserve"> De conformidad con el acápite </w:t>
            </w:r>
            <w:r w:rsidDel="00000000" w:rsidR="00000000" w:rsidRPr="00000000">
              <w:rPr>
                <w:rFonts w:ascii="Arial" w:cs="Arial" w:eastAsia="Arial" w:hAnsi="Arial"/>
                <w:i w:val="1"/>
                <w:sz w:val="14"/>
                <w:szCs w:val="14"/>
                <w:vertAlign w:val="baseline"/>
                <w:rtl w:val="0"/>
              </w:rPr>
              <w:t xml:space="preserve">“Objeto de la contratación”</w:t>
            </w:r>
            <w:r w:rsidDel="00000000" w:rsidR="00000000" w:rsidRPr="00000000">
              <w:rPr>
                <w:rFonts w:ascii="Arial" w:cs="Arial" w:eastAsia="Arial" w:hAnsi="Arial"/>
                <w:sz w:val="14"/>
                <w:szCs w:val="14"/>
                <w:vertAlign w:val="baseline"/>
                <w:rtl w:val="0"/>
              </w:rPr>
              <w:t xml:space="preserve"> del estudio previo.</w:t>
            </w:r>
            <w:r w:rsidDel="00000000" w:rsidR="00000000" w:rsidRPr="00000000">
              <w:rPr>
                <w:rtl w:val="0"/>
              </w:rPr>
            </w:r>
          </w:p>
        </w:tc>
        <w:tc>
          <w:tcPr>
            <w:vAlign w:val="center"/>
          </w:tcPr>
          <w:p w:rsidR="00000000" w:rsidDel="00000000" w:rsidP="00000000" w:rsidRDefault="00000000" w:rsidRPr="00000000" w14:paraId="000000E9">
            <w:pPr>
              <w:spacing w:after="0" w:line="240" w:lineRule="auto"/>
              <w:jc w:val="center"/>
              <w:rPr>
                <w:rFonts w:ascii="Arial" w:cs="Arial" w:eastAsia="Arial" w:hAnsi="Arial"/>
                <w:sz w:val="18"/>
                <w:szCs w:val="18"/>
                <w:highlight w:val="lightGray"/>
                <w:vertAlign w:val="baseline"/>
              </w:rPr>
            </w:pPr>
            <w:r w:rsidDel="00000000" w:rsidR="00000000" w:rsidRPr="00000000">
              <w:rPr>
                <w:rFonts w:ascii="Arial" w:cs="Arial" w:eastAsia="Arial" w:hAnsi="Arial"/>
                <w:sz w:val="18"/>
                <w:szCs w:val="18"/>
                <w:vertAlign w:val="baseline"/>
                <w:rtl w:val="0"/>
              </w:rPr>
              <w:t xml:space="preserve">VEINTISEIS (26) MESES</w:t>
            </w:r>
            <w:r w:rsidDel="00000000" w:rsidR="00000000" w:rsidRPr="00000000">
              <w:rPr>
                <w:rtl w:val="0"/>
              </w:rPr>
            </w:r>
          </w:p>
          <w:p w:rsidR="00000000" w:rsidDel="00000000" w:rsidP="00000000" w:rsidRDefault="00000000" w:rsidRPr="00000000" w14:paraId="000000EA">
            <w:pPr>
              <w:spacing w:after="0" w:line="240" w:lineRule="auto"/>
              <w:jc w:val="center"/>
              <w:rPr>
                <w:rFonts w:ascii="Arial" w:cs="Arial" w:eastAsia="Arial" w:hAnsi="Arial"/>
                <w:sz w:val="18"/>
                <w:szCs w:val="18"/>
                <w:highlight w:val="lightGray"/>
                <w:vertAlign w:val="baseline"/>
              </w:rPr>
            </w:pPr>
            <w:r w:rsidDel="00000000" w:rsidR="00000000" w:rsidRPr="00000000">
              <w:rPr>
                <w:rFonts w:ascii="Arial" w:cs="Arial" w:eastAsia="Arial" w:hAnsi="Arial"/>
                <w:b w:val="1"/>
                <w:sz w:val="14"/>
                <w:szCs w:val="14"/>
                <w:vertAlign w:val="baseline"/>
                <w:rtl w:val="0"/>
              </w:rPr>
              <w:t xml:space="preserve">Nota:</w:t>
            </w:r>
            <w:r w:rsidDel="00000000" w:rsidR="00000000" w:rsidRPr="00000000">
              <w:rPr>
                <w:rFonts w:ascii="Arial" w:cs="Arial" w:eastAsia="Arial" w:hAnsi="Arial"/>
                <w:sz w:val="14"/>
                <w:szCs w:val="14"/>
                <w:vertAlign w:val="baseline"/>
                <w:rtl w:val="0"/>
              </w:rPr>
              <w:t xml:space="preserve"> De conformidad con el numeral 3.3 del estudio previo.</w:t>
            </w:r>
            <w:r w:rsidDel="00000000" w:rsidR="00000000" w:rsidRPr="00000000">
              <w:rPr>
                <w:rtl w:val="0"/>
              </w:rPr>
            </w:r>
          </w:p>
        </w:tc>
        <w:tc>
          <w:tcPr>
            <w:vAlign w:val="center"/>
          </w:tcPr>
          <w:p w:rsidR="00000000" w:rsidDel="00000000" w:rsidP="00000000" w:rsidRDefault="00000000" w:rsidRPr="00000000" w14:paraId="000000EB">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CUARENTA MIL SETECIENTOS CUATRO MILLONES SEISCIENTOS SEIS MIL CIENTO NOVENTA Y NUEVE PESOS ($40.704.606.199) M/CTE </w:t>
            </w:r>
          </w:p>
          <w:p w:rsidR="00000000" w:rsidDel="00000000" w:rsidP="00000000" w:rsidRDefault="00000000" w:rsidRPr="00000000" w14:paraId="000000EC">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b w:val="1"/>
                <w:sz w:val="14"/>
                <w:szCs w:val="14"/>
                <w:vertAlign w:val="baseline"/>
                <w:rtl w:val="0"/>
              </w:rPr>
              <w:t xml:space="preserve">Nota:</w:t>
            </w:r>
            <w:r w:rsidDel="00000000" w:rsidR="00000000" w:rsidRPr="00000000">
              <w:rPr>
                <w:rFonts w:ascii="Arial" w:cs="Arial" w:eastAsia="Arial" w:hAnsi="Arial"/>
                <w:sz w:val="14"/>
                <w:szCs w:val="14"/>
                <w:vertAlign w:val="baseline"/>
                <w:rtl w:val="0"/>
              </w:rPr>
              <w:t xml:space="preserve"> De conformidad con el numeral 5.2 del estudio previo.</w:t>
            </w:r>
            <w:r w:rsidDel="00000000" w:rsidR="00000000" w:rsidRPr="00000000">
              <w:rPr>
                <w:rtl w:val="0"/>
              </w:rPr>
            </w:r>
          </w:p>
        </w:tc>
        <w:tc>
          <w:tcPr>
            <w:vAlign w:val="center"/>
          </w:tcPr>
          <w:p w:rsidR="00000000" w:rsidDel="00000000" w:rsidP="00000000" w:rsidRDefault="00000000" w:rsidRPr="00000000" w14:paraId="000000ED">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El proyecto será ejecutado en la ciudad de Bogotá D.C., de acuerdo con la localización del Programa para la Conservación del Espacio Público y la Red de Ciclorrutas para la Ciudad de Bogotá VIGENCIAS 2025- 2026 – 2027</w:t>
            </w:r>
          </w:p>
          <w:p w:rsidR="00000000" w:rsidDel="00000000" w:rsidP="00000000" w:rsidRDefault="00000000" w:rsidRPr="00000000" w14:paraId="000000EE">
            <w:pPr>
              <w:spacing w:after="0" w:line="240" w:lineRule="auto"/>
              <w:jc w:val="center"/>
              <w:rPr>
                <w:rFonts w:ascii="Arial" w:cs="Arial" w:eastAsia="Arial" w:hAnsi="Arial"/>
                <w:sz w:val="18"/>
                <w:szCs w:val="18"/>
                <w:vertAlign w:val="baseline"/>
              </w:rPr>
            </w:pPr>
            <w:r w:rsidDel="00000000" w:rsidR="00000000" w:rsidRPr="00000000">
              <w:rPr>
                <w:rtl w:val="0"/>
              </w:rPr>
            </w:r>
          </w:p>
          <w:p w:rsidR="00000000" w:rsidDel="00000000" w:rsidP="00000000" w:rsidRDefault="00000000" w:rsidRPr="00000000" w14:paraId="000000EF">
            <w:pPr>
              <w:spacing w:after="0" w:line="240" w:lineRule="auto"/>
              <w:jc w:val="center"/>
              <w:rPr>
                <w:rFonts w:ascii="Arial" w:cs="Arial" w:eastAsia="Arial" w:hAnsi="Arial"/>
                <w:sz w:val="18"/>
                <w:szCs w:val="18"/>
                <w:vertAlign w:val="baseline"/>
              </w:rPr>
            </w:pPr>
            <w:r w:rsidDel="00000000" w:rsidR="00000000" w:rsidRPr="00000000">
              <w:rPr>
                <w:vertAlign w:val="baseline"/>
              </w:rPr>
              <w:drawing>
                <wp:inline distB="0" distT="0" distL="114300" distR="114300">
                  <wp:extent cx="2497455" cy="1781810"/>
                  <wp:effectExtent b="0" l="0" r="0" t="0"/>
                  <wp:docPr id="1103" name="image31.png"/>
                  <a:graphic>
                    <a:graphicData uri="http://schemas.openxmlformats.org/drawingml/2006/picture">
                      <pic:pic>
                        <pic:nvPicPr>
                          <pic:cNvPr id="0" name="image31.png"/>
                          <pic:cNvPicPr preferRelativeResize="0"/>
                        </pic:nvPicPr>
                        <pic:blipFill>
                          <a:blip r:embed="rId15"/>
                          <a:srcRect b="0" l="0" r="0" t="0"/>
                          <a:stretch>
                            <a:fillRect/>
                          </a:stretch>
                        </pic:blipFill>
                        <pic:spPr>
                          <a:xfrm>
                            <a:off x="0" y="0"/>
                            <a:ext cx="2497455" cy="1781810"/>
                          </a:xfrm>
                          <a:prstGeom prst="rect"/>
                          <a:ln/>
                        </pic:spPr>
                      </pic:pic>
                    </a:graphicData>
                  </a:graphic>
                </wp:inline>
              </w:drawing>
            </w:r>
            <w:r w:rsidDel="00000000" w:rsidR="00000000" w:rsidRPr="00000000">
              <w:rPr>
                <w:rtl w:val="0"/>
              </w:rPr>
            </w:r>
          </w:p>
          <w:p w:rsidR="00000000" w:rsidDel="00000000" w:rsidP="00000000" w:rsidRDefault="00000000" w:rsidRPr="00000000" w14:paraId="000000F0">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*Se incluye en este grupo la localidad de Antonio Nariño como parte de la atención en caso de requerirse la atención de nuevos tramos de esta localidad así como las acciones por reacción que se requieren en el desarrollo del contrato.</w:t>
            </w:r>
          </w:p>
          <w:p w:rsidR="00000000" w:rsidDel="00000000" w:rsidP="00000000" w:rsidRDefault="00000000" w:rsidRPr="00000000" w14:paraId="000000F1">
            <w:pPr>
              <w:spacing w:after="0" w:line="240" w:lineRule="auto"/>
              <w:jc w:val="center"/>
              <w:rPr>
                <w:rFonts w:ascii="Arial" w:cs="Arial" w:eastAsia="Arial" w:hAnsi="Arial"/>
                <w:sz w:val="18"/>
                <w:szCs w:val="18"/>
                <w:vertAlign w:val="baseline"/>
              </w:rPr>
            </w:pPr>
            <w:r w:rsidDel="00000000" w:rsidR="00000000" w:rsidRPr="00000000">
              <w:rPr>
                <w:rtl w:val="0"/>
              </w:rPr>
            </w:r>
          </w:p>
          <w:p w:rsidR="00000000" w:rsidDel="00000000" w:rsidP="00000000" w:rsidRDefault="00000000" w:rsidRPr="00000000" w14:paraId="000000F2">
            <w:pPr>
              <w:spacing w:after="0" w:line="240" w:lineRule="auto"/>
              <w:jc w:val="center"/>
              <w:rPr>
                <w:rFonts w:ascii="Arial" w:cs="Arial" w:eastAsia="Arial" w:hAnsi="Arial"/>
                <w:sz w:val="18"/>
                <w:szCs w:val="18"/>
                <w:highlight w:val="lightGray"/>
                <w:vertAlign w:val="baseline"/>
              </w:rPr>
            </w:pPr>
            <w:r w:rsidDel="00000000" w:rsidR="00000000" w:rsidRPr="00000000">
              <w:rPr>
                <w:rFonts w:ascii="Arial" w:cs="Arial" w:eastAsia="Arial" w:hAnsi="Arial"/>
                <w:b w:val="1"/>
                <w:sz w:val="14"/>
                <w:szCs w:val="14"/>
                <w:vertAlign w:val="baseline"/>
                <w:rtl w:val="0"/>
              </w:rPr>
              <w:t xml:space="preserve">Nota:</w:t>
            </w:r>
            <w:r w:rsidDel="00000000" w:rsidR="00000000" w:rsidRPr="00000000">
              <w:rPr>
                <w:rFonts w:ascii="Arial" w:cs="Arial" w:eastAsia="Arial" w:hAnsi="Arial"/>
                <w:sz w:val="14"/>
                <w:szCs w:val="14"/>
                <w:vertAlign w:val="baseline"/>
                <w:rtl w:val="0"/>
              </w:rPr>
              <w:t xml:space="preserve"> De conformidad con el numeral 3.5 del estudio previo.</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F3">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5</w:t>
            </w:r>
          </w:p>
        </w:tc>
        <w:tc>
          <w:tcPr>
            <w:vAlign w:val="center"/>
          </w:tcPr>
          <w:p w:rsidR="00000000" w:rsidDel="00000000" w:rsidP="00000000" w:rsidRDefault="00000000" w:rsidRPr="00000000" w14:paraId="000000F4">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EJECUTAR A PRECIOS UNITARIOS LAS OBRAS Y ACTIVIDADES NECESARIAS PARA LA CONSERVACIÓN DE ESPACIO PÚBLICO Y CICLOINFRAESTRUCTURA EN BOGOTÁ D.C GRUPO 5.</w:t>
            </w:r>
          </w:p>
          <w:p w:rsidR="00000000" w:rsidDel="00000000" w:rsidP="00000000" w:rsidRDefault="00000000" w:rsidRPr="00000000" w14:paraId="000000F5">
            <w:pPr>
              <w:spacing w:after="0" w:line="240" w:lineRule="auto"/>
              <w:jc w:val="center"/>
              <w:rPr>
                <w:rFonts w:ascii="Arial" w:cs="Arial" w:eastAsia="Arial" w:hAnsi="Arial"/>
                <w:sz w:val="18"/>
                <w:szCs w:val="18"/>
                <w:highlight w:val="lightGray"/>
                <w:vertAlign w:val="baseline"/>
              </w:rPr>
            </w:pPr>
            <w:r w:rsidDel="00000000" w:rsidR="00000000" w:rsidRPr="00000000">
              <w:rPr>
                <w:rFonts w:ascii="Arial" w:cs="Arial" w:eastAsia="Arial" w:hAnsi="Arial"/>
                <w:b w:val="1"/>
                <w:sz w:val="14"/>
                <w:szCs w:val="14"/>
                <w:vertAlign w:val="baseline"/>
                <w:rtl w:val="0"/>
              </w:rPr>
              <w:t xml:space="preserve">Nota:</w:t>
            </w:r>
            <w:r w:rsidDel="00000000" w:rsidR="00000000" w:rsidRPr="00000000">
              <w:rPr>
                <w:rFonts w:ascii="Arial" w:cs="Arial" w:eastAsia="Arial" w:hAnsi="Arial"/>
                <w:sz w:val="14"/>
                <w:szCs w:val="14"/>
                <w:vertAlign w:val="baseline"/>
                <w:rtl w:val="0"/>
              </w:rPr>
              <w:t xml:space="preserve"> De conformidad con el acápite </w:t>
            </w:r>
            <w:r w:rsidDel="00000000" w:rsidR="00000000" w:rsidRPr="00000000">
              <w:rPr>
                <w:rFonts w:ascii="Arial" w:cs="Arial" w:eastAsia="Arial" w:hAnsi="Arial"/>
                <w:i w:val="1"/>
                <w:sz w:val="14"/>
                <w:szCs w:val="14"/>
                <w:vertAlign w:val="baseline"/>
                <w:rtl w:val="0"/>
              </w:rPr>
              <w:t xml:space="preserve">“Objeto de la contratación”</w:t>
            </w:r>
            <w:r w:rsidDel="00000000" w:rsidR="00000000" w:rsidRPr="00000000">
              <w:rPr>
                <w:rFonts w:ascii="Arial" w:cs="Arial" w:eastAsia="Arial" w:hAnsi="Arial"/>
                <w:sz w:val="14"/>
                <w:szCs w:val="14"/>
                <w:vertAlign w:val="baseline"/>
                <w:rtl w:val="0"/>
              </w:rPr>
              <w:t xml:space="preserve"> del estudio previo.</w:t>
            </w:r>
            <w:r w:rsidDel="00000000" w:rsidR="00000000" w:rsidRPr="00000000">
              <w:rPr>
                <w:rtl w:val="0"/>
              </w:rPr>
            </w:r>
          </w:p>
        </w:tc>
        <w:tc>
          <w:tcPr>
            <w:vAlign w:val="center"/>
          </w:tcPr>
          <w:p w:rsidR="00000000" w:rsidDel="00000000" w:rsidP="00000000" w:rsidRDefault="00000000" w:rsidRPr="00000000" w14:paraId="000000F6">
            <w:pPr>
              <w:spacing w:after="0" w:line="240" w:lineRule="auto"/>
              <w:jc w:val="center"/>
              <w:rPr>
                <w:rFonts w:ascii="Arial" w:cs="Arial" w:eastAsia="Arial" w:hAnsi="Arial"/>
                <w:sz w:val="18"/>
                <w:szCs w:val="18"/>
                <w:highlight w:val="lightGray"/>
                <w:vertAlign w:val="baseline"/>
              </w:rPr>
            </w:pPr>
            <w:r w:rsidDel="00000000" w:rsidR="00000000" w:rsidRPr="00000000">
              <w:rPr>
                <w:rFonts w:ascii="Arial" w:cs="Arial" w:eastAsia="Arial" w:hAnsi="Arial"/>
                <w:sz w:val="18"/>
                <w:szCs w:val="18"/>
                <w:vertAlign w:val="baseline"/>
                <w:rtl w:val="0"/>
              </w:rPr>
              <w:t xml:space="preserve">VEINTISEIS (26) MESES</w:t>
            </w:r>
            <w:r w:rsidDel="00000000" w:rsidR="00000000" w:rsidRPr="00000000">
              <w:rPr>
                <w:rtl w:val="0"/>
              </w:rPr>
            </w:r>
          </w:p>
          <w:p w:rsidR="00000000" w:rsidDel="00000000" w:rsidP="00000000" w:rsidRDefault="00000000" w:rsidRPr="00000000" w14:paraId="000000F7">
            <w:pPr>
              <w:spacing w:after="0" w:line="240" w:lineRule="auto"/>
              <w:jc w:val="center"/>
              <w:rPr>
                <w:rFonts w:ascii="Arial" w:cs="Arial" w:eastAsia="Arial" w:hAnsi="Arial"/>
                <w:sz w:val="18"/>
                <w:szCs w:val="18"/>
                <w:highlight w:val="lightGray"/>
                <w:vertAlign w:val="baseline"/>
              </w:rPr>
            </w:pPr>
            <w:r w:rsidDel="00000000" w:rsidR="00000000" w:rsidRPr="00000000">
              <w:rPr>
                <w:rFonts w:ascii="Arial" w:cs="Arial" w:eastAsia="Arial" w:hAnsi="Arial"/>
                <w:b w:val="1"/>
                <w:sz w:val="14"/>
                <w:szCs w:val="14"/>
                <w:vertAlign w:val="baseline"/>
                <w:rtl w:val="0"/>
              </w:rPr>
              <w:t xml:space="preserve">Nota:</w:t>
            </w:r>
            <w:r w:rsidDel="00000000" w:rsidR="00000000" w:rsidRPr="00000000">
              <w:rPr>
                <w:rFonts w:ascii="Arial" w:cs="Arial" w:eastAsia="Arial" w:hAnsi="Arial"/>
                <w:sz w:val="14"/>
                <w:szCs w:val="14"/>
                <w:vertAlign w:val="baseline"/>
                <w:rtl w:val="0"/>
              </w:rPr>
              <w:t xml:space="preserve"> De conformidad con el numeral 3.3 del estudio previo.</w:t>
            </w:r>
            <w:r w:rsidDel="00000000" w:rsidR="00000000" w:rsidRPr="00000000">
              <w:rPr>
                <w:rtl w:val="0"/>
              </w:rPr>
            </w:r>
          </w:p>
        </w:tc>
        <w:tc>
          <w:tcPr>
            <w:vAlign w:val="center"/>
          </w:tcPr>
          <w:p w:rsidR="00000000" w:rsidDel="00000000" w:rsidP="00000000" w:rsidRDefault="00000000" w:rsidRPr="00000000" w14:paraId="000000F8">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CUARENTA MIL SETECIENTOS CUATRO MILLONES SEISCIENTOS SEIS MIL CIENTO NOVENTA Y NUEVE PESOS ($40.704.606.199) M/CTE </w:t>
            </w:r>
          </w:p>
          <w:p w:rsidR="00000000" w:rsidDel="00000000" w:rsidP="00000000" w:rsidRDefault="00000000" w:rsidRPr="00000000" w14:paraId="000000F9">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b w:val="1"/>
                <w:sz w:val="14"/>
                <w:szCs w:val="14"/>
                <w:vertAlign w:val="baseline"/>
                <w:rtl w:val="0"/>
              </w:rPr>
              <w:t xml:space="preserve">Nota:</w:t>
            </w:r>
            <w:r w:rsidDel="00000000" w:rsidR="00000000" w:rsidRPr="00000000">
              <w:rPr>
                <w:rFonts w:ascii="Arial" w:cs="Arial" w:eastAsia="Arial" w:hAnsi="Arial"/>
                <w:sz w:val="14"/>
                <w:szCs w:val="14"/>
                <w:vertAlign w:val="baseline"/>
                <w:rtl w:val="0"/>
              </w:rPr>
              <w:t xml:space="preserve"> De conformidad con el numeral 5.2 del estudio previo.</w:t>
            </w:r>
            <w:r w:rsidDel="00000000" w:rsidR="00000000" w:rsidRPr="00000000">
              <w:rPr>
                <w:rtl w:val="0"/>
              </w:rPr>
            </w:r>
          </w:p>
        </w:tc>
        <w:tc>
          <w:tcPr>
            <w:vAlign w:val="center"/>
          </w:tcPr>
          <w:p w:rsidR="00000000" w:rsidDel="00000000" w:rsidP="00000000" w:rsidRDefault="00000000" w:rsidRPr="00000000" w14:paraId="000000FA">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El proyecto será ejecutado en la ciudad de Bogotá D.C., de acuerdo con la localización del Programa para la Conservación del Espacio Público y la Red de Ciclorrutas para la Ciudad de Bogotá VIGENCIAS 2025- 2026 – 2027</w:t>
            </w:r>
          </w:p>
          <w:p w:rsidR="00000000" w:rsidDel="00000000" w:rsidP="00000000" w:rsidRDefault="00000000" w:rsidRPr="00000000" w14:paraId="000000FB">
            <w:pPr>
              <w:spacing w:after="0" w:line="240" w:lineRule="auto"/>
              <w:jc w:val="center"/>
              <w:rPr>
                <w:rFonts w:ascii="Arial" w:cs="Arial" w:eastAsia="Arial" w:hAnsi="Arial"/>
                <w:sz w:val="18"/>
                <w:szCs w:val="18"/>
                <w:vertAlign w:val="baseline"/>
              </w:rPr>
            </w:pPr>
            <w:r w:rsidDel="00000000" w:rsidR="00000000" w:rsidRPr="00000000">
              <w:rPr>
                <w:rtl w:val="0"/>
              </w:rPr>
            </w:r>
          </w:p>
          <w:p w:rsidR="00000000" w:rsidDel="00000000" w:rsidP="00000000" w:rsidRDefault="00000000" w:rsidRPr="00000000" w14:paraId="000000FC">
            <w:pPr>
              <w:spacing w:after="0" w:line="240" w:lineRule="auto"/>
              <w:jc w:val="center"/>
              <w:rPr>
                <w:rFonts w:ascii="Arial" w:cs="Arial" w:eastAsia="Arial" w:hAnsi="Arial"/>
                <w:sz w:val="18"/>
                <w:szCs w:val="18"/>
                <w:vertAlign w:val="baseline"/>
              </w:rPr>
            </w:pPr>
            <w:r w:rsidDel="00000000" w:rsidR="00000000" w:rsidRPr="00000000">
              <w:rPr>
                <w:vertAlign w:val="baseline"/>
              </w:rPr>
              <w:drawing>
                <wp:inline distB="0" distT="0" distL="114300" distR="114300">
                  <wp:extent cx="2105025" cy="1440815"/>
                  <wp:effectExtent b="0" l="0" r="0" t="0"/>
                  <wp:docPr id="1106" name="image30.png"/>
                  <a:graphic>
                    <a:graphicData uri="http://schemas.openxmlformats.org/drawingml/2006/picture">
                      <pic:pic>
                        <pic:nvPicPr>
                          <pic:cNvPr id="0" name="image30.png"/>
                          <pic:cNvPicPr preferRelativeResize="0"/>
                        </pic:nvPicPr>
                        <pic:blipFill>
                          <a:blip r:embed="rId16"/>
                          <a:srcRect b="0" l="0" r="0" t="0"/>
                          <a:stretch>
                            <a:fillRect/>
                          </a:stretch>
                        </pic:blipFill>
                        <pic:spPr>
                          <a:xfrm>
                            <a:off x="0" y="0"/>
                            <a:ext cx="2105025" cy="1440815"/>
                          </a:xfrm>
                          <a:prstGeom prst="rect"/>
                          <a:ln/>
                        </pic:spPr>
                      </pic:pic>
                    </a:graphicData>
                  </a:graphic>
                </wp:inline>
              </w:drawing>
            </w:r>
            <w:r w:rsidDel="00000000" w:rsidR="00000000" w:rsidRPr="00000000">
              <w:rPr>
                <w:rtl w:val="0"/>
              </w:rPr>
            </w:r>
          </w:p>
          <w:p w:rsidR="00000000" w:rsidDel="00000000" w:rsidP="00000000" w:rsidRDefault="00000000" w:rsidRPr="00000000" w14:paraId="000000FD">
            <w:pPr>
              <w:spacing w:after="0" w:line="240" w:lineRule="auto"/>
              <w:jc w:val="both"/>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*Se incluye en este grupo la localidad de Usme como parte de la atención en caso de requerirse la atención de nuevos tramos de esta localidad, así como las acciones por reacción que se requieren en el desarrollo del contrato</w:t>
            </w:r>
          </w:p>
          <w:p w:rsidR="00000000" w:rsidDel="00000000" w:rsidP="00000000" w:rsidRDefault="00000000" w:rsidRPr="00000000" w14:paraId="000000FE">
            <w:pPr>
              <w:spacing w:after="0" w:line="240" w:lineRule="auto"/>
              <w:jc w:val="both"/>
              <w:rPr>
                <w:rFonts w:ascii="Arial" w:cs="Arial" w:eastAsia="Arial" w:hAnsi="Arial"/>
                <w:sz w:val="18"/>
                <w:szCs w:val="18"/>
                <w:vertAlign w:val="baseline"/>
              </w:rPr>
            </w:pPr>
            <w:r w:rsidDel="00000000" w:rsidR="00000000" w:rsidRPr="00000000">
              <w:rPr>
                <w:rtl w:val="0"/>
              </w:rPr>
            </w:r>
          </w:p>
          <w:p w:rsidR="00000000" w:rsidDel="00000000" w:rsidP="00000000" w:rsidRDefault="00000000" w:rsidRPr="00000000" w14:paraId="000000FF">
            <w:pPr>
              <w:spacing w:after="0" w:line="240" w:lineRule="auto"/>
              <w:jc w:val="center"/>
              <w:rPr>
                <w:rFonts w:ascii="Arial" w:cs="Arial" w:eastAsia="Arial" w:hAnsi="Arial"/>
                <w:sz w:val="18"/>
                <w:szCs w:val="18"/>
                <w:highlight w:val="lightGray"/>
                <w:vertAlign w:val="baseline"/>
              </w:rPr>
            </w:pPr>
            <w:r w:rsidDel="00000000" w:rsidR="00000000" w:rsidRPr="00000000">
              <w:rPr>
                <w:rFonts w:ascii="Arial" w:cs="Arial" w:eastAsia="Arial" w:hAnsi="Arial"/>
                <w:b w:val="1"/>
                <w:sz w:val="14"/>
                <w:szCs w:val="14"/>
                <w:vertAlign w:val="baseline"/>
                <w:rtl w:val="0"/>
              </w:rPr>
              <w:t xml:space="preserve">Nota:</w:t>
            </w:r>
            <w:r w:rsidDel="00000000" w:rsidR="00000000" w:rsidRPr="00000000">
              <w:rPr>
                <w:rFonts w:ascii="Arial" w:cs="Arial" w:eastAsia="Arial" w:hAnsi="Arial"/>
                <w:sz w:val="14"/>
                <w:szCs w:val="14"/>
                <w:vertAlign w:val="baseline"/>
                <w:rtl w:val="0"/>
              </w:rPr>
              <w:t xml:space="preserve"> De conformidad con el numeral 3.5 del estudio previo.</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00">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6</w:t>
            </w:r>
          </w:p>
        </w:tc>
        <w:tc>
          <w:tcPr>
            <w:vAlign w:val="center"/>
          </w:tcPr>
          <w:p w:rsidR="00000000" w:rsidDel="00000000" w:rsidP="00000000" w:rsidRDefault="00000000" w:rsidRPr="00000000" w14:paraId="00000101">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EJECUTAR A PRECIOS UNITARIOS LAS OBRAS Y ACTIVIDADES NECESARIAS PARA LA CONSERVACIÓN DE ESPACIO PÚBLICO Y CICLOINFRAESTRUCTURA EN BOGOTÁ D.C GRUPO 6</w:t>
            </w:r>
          </w:p>
          <w:p w:rsidR="00000000" w:rsidDel="00000000" w:rsidP="00000000" w:rsidRDefault="00000000" w:rsidRPr="00000000" w14:paraId="00000102">
            <w:pPr>
              <w:spacing w:after="0" w:line="240" w:lineRule="auto"/>
              <w:jc w:val="center"/>
              <w:rPr>
                <w:rFonts w:ascii="Arial" w:cs="Arial" w:eastAsia="Arial" w:hAnsi="Arial"/>
                <w:sz w:val="18"/>
                <w:szCs w:val="18"/>
                <w:highlight w:val="lightGray"/>
                <w:vertAlign w:val="baseline"/>
              </w:rPr>
            </w:pPr>
            <w:r w:rsidDel="00000000" w:rsidR="00000000" w:rsidRPr="00000000">
              <w:rPr>
                <w:rFonts w:ascii="Arial" w:cs="Arial" w:eastAsia="Arial" w:hAnsi="Arial"/>
                <w:b w:val="1"/>
                <w:sz w:val="14"/>
                <w:szCs w:val="14"/>
                <w:vertAlign w:val="baseline"/>
                <w:rtl w:val="0"/>
              </w:rPr>
              <w:t xml:space="preserve">Nota:</w:t>
            </w:r>
            <w:r w:rsidDel="00000000" w:rsidR="00000000" w:rsidRPr="00000000">
              <w:rPr>
                <w:rFonts w:ascii="Arial" w:cs="Arial" w:eastAsia="Arial" w:hAnsi="Arial"/>
                <w:sz w:val="14"/>
                <w:szCs w:val="14"/>
                <w:vertAlign w:val="baseline"/>
                <w:rtl w:val="0"/>
              </w:rPr>
              <w:t xml:space="preserve"> De conformidad con el acápite </w:t>
            </w:r>
            <w:r w:rsidDel="00000000" w:rsidR="00000000" w:rsidRPr="00000000">
              <w:rPr>
                <w:rFonts w:ascii="Arial" w:cs="Arial" w:eastAsia="Arial" w:hAnsi="Arial"/>
                <w:i w:val="1"/>
                <w:sz w:val="14"/>
                <w:szCs w:val="14"/>
                <w:vertAlign w:val="baseline"/>
                <w:rtl w:val="0"/>
              </w:rPr>
              <w:t xml:space="preserve">“Objeto de la contratación”</w:t>
            </w:r>
            <w:r w:rsidDel="00000000" w:rsidR="00000000" w:rsidRPr="00000000">
              <w:rPr>
                <w:rFonts w:ascii="Arial" w:cs="Arial" w:eastAsia="Arial" w:hAnsi="Arial"/>
                <w:sz w:val="14"/>
                <w:szCs w:val="14"/>
                <w:vertAlign w:val="baseline"/>
                <w:rtl w:val="0"/>
              </w:rPr>
              <w:t xml:space="preserve"> del estudio previo.</w:t>
            </w:r>
            <w:r w:rsidDel="00000000" w:rsidR="00000000" w:rsidRPr="00000000">
              <w:rPr>
                <w:rtl w:val="0"/>
              </w:rPr>
            </w:r>
          </w:p>
        </w:tc>
        <w:tc>
          <w:tcPr>
            <w:vAlign w:val="center"/>
          </w:tcPr>
          <w:p w:rsidR="00000000" w:rsidDel="00000000" w:rsidP="00000000" w:rsidRDefault="00000000" w:rsidRPr="00000000" w14:paraId="00000103">
            <w:pPr>
              <w:spacing w:after="0" w:line="240" w:lineRule="auto"/>
              <w:jc w:val="center"/>
              <w:rPr>
                <w:rFonts w:ascii="Arial" w:cs="Arial" w:eastAsia="Arial" w:hAnsi="Arial"/>
                <w:sz w:val="18"/>
                <w:szCs w:val="18"/>
                <w:highlight w:val="lightGray"/>
                <w:vertAlign w:val="baseline"/>
              </w:rPr>
            </w:pPr>
            <w:r w:rsidDel="00000000" w:rsidR="00000000" w:rsidRPr="00000000">
              <w:rPr>
                <w:rFonts w:ascii="Arial" w:cs="Arial" w:eastAsia="Arial" w:hAnsi="Arial"/>
                <w:sz w:val="18"/>
                <w:szCs w:val="18"/>
                <w:vertAlign w:val="baseline"/>
                <w:rtl w:val="0"/>
              </w:rPr>
              <w:t xml:space="preserve">VEINTISEIS (26) MESES</w:t>
            </w:r>
            <w:r w:rsidDel="00000000" w:rsidR="00000000" w:rsidRPr="00000000">
              <w:rPr>
                <w:rtl w:val="0"/>
              </w:rPr>
            </w:r>
          </w:p>
          <w:p w:rsidR="00000000" w:rsidDel="00000000" w:rsidP="00000000" w:rsidRDefault="00000000" w:rsidRPr="00000000" w14:paraId="00000104">
            <w:pPr>
              <w:spacing w:after="0" w:line="240" w:lineRule="auto"/>
              <w:jc w:val="center"/>
              <w:rPr>
                <w:rFonts w:ascii="Arial" w:cs="Arial" w:eastAsia="Arial" w:hAnsi="Arial"/>
                <w:sz w:val="18"/>
                <w:szCs w:val="18"/>
                <w:highlight w:val="lightGray"/>
                <w:vertAlign w:val="baseline"/>
              </w:rPr>
            </w:pPr>
            <w:r w:rsidDel="00000000" w:rsidR="00000000" w:rsidRPr="00000000">
              <w:rPr>
                <w:rFonts w:ascii="Arial" w:cs="Arial" w:eastAsia="Arial" w:hAnsi="Arial"/>
                <w:b w:val="1"/>
                <w:sz w:val="14"/>
                <w:szCs w:val="14"/>
                <w:vertAlign w:val="baseline"/>
                <w:rtl w:val="0"/>
              </w:rPr>
              <w:t xml:space="preserve">Nota:</w:t>
            </w:r>
            <w:r w:rsidDel="00000000" w:rsidR="00000000" w:rsidRPr="00000000">
              <w:rPr>
                <w:rFonts w:ascii="Arial" w:cs="Arial" w:eastAsia="Arial" w:hAnsi="Arial"/>
                <w:sz w:val="14"/>
                <w:szCs w:val="14"/>
                <w:vertAlign w:val="baseline"/>
                <w:rtl w:val="0"/>
              </w:rPr>
              <w:t xml:space="preserve"> De conformidad con el numeral 3.3 del estudio previo.</w:t>
            </w:r>
            <w:r w:rsidDel="00000000" w:rsidR="00000000" w:rsidRPr="00000000">
              <w:rPr>
                <w:rtl w:val="0"/>
              </w:rPr>
            </w:r>
          </w:p>
        </w:tc>
        <w:tc>
          <w:tcPr>
            <w:vAlign w:val="center"/>
          </w:tcPr>
          <w:p w:rsidR="00000000" w:rsidDel="00000000" w:rsidP="00000000" w:rsidRDefault="00000000" w:rsidRPr="00000000" w14:paraId="00000105">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CUARENTA MIL SETECIENTOS CUATRO MILLONES SEISCIENTOS SEIS MIL CIENTO NOVENTA Y NUEVE PESOS ($40.704.606.199) </w:t>
            </w:r>
          </w:p>
          <w:p w:rsidR="00000000" w:rsidDel="00000000" w:rsidP="00000000" w:rsidRDefault="00000000" w:rsidRPr="00000000" w14:paraId="00000106">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M/CTE </w:t>
            </w:r>
          </w:p>
          <w:p w:rsidR="00000000" w:rsidDel="00000000" w:rsidP="00000000" w:rsidRDefault="00000000" w:rsidRPr="00000000" w14:paraId="00000107">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b w:val="1"/>
                <w:sz w:val="14"/>
                <w:szCs w:val="14"/>
                <w:vertAlign w:val="baseline"/>
                <w:rtl w:val="0"/>
              </w:rPr>
              <w:t xml:space="preserve">Nota:</w:t>
            </w:r>
            <w:r w:rsidDel="00000000" w:rsidR="00000000" w:rsidRPr="00000000">
              <w:rPr>
                <w:rFonts w:ascii="Arial" w:cs="Arial" w:eastAsia="Arial" w:hAnsi="Arial"/>
                <w:sz w:val="14"/>
                <w:szCs w:val="14"/>
                <w:vertAlign w:val="baseline"/>
                <w:rtl w:val="0"/>
              </w:rPr>
              <w:t xml:space="preserve"> De conformidad con el numeral 5.2 del estudio previo.</w:t>
            </w:r>
            <w:r w:rsidDel="00000000" w:rsidR="00000000" w:rsidRPr="00000000">
              <w:rPr>
                <w:rtl w:val="0"/>
              </w:rPr>
            </w:r>
          </w:p>
        </w:tc>
        <w:tc>
          <w:tcPr>
            <w:vAlign w:val="center"/>
          </w:tcPr>
          <w:p w:rsidR="00000000" w:rsidDel="00000000" w:rsidP="00000000" w:rsidRDefault="00000000" w:rsidRPr="00000000" w14:paraId="00000108">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El proyecto será ejecutado en la ciudad de Bogotá D.C., de acuerdo con la localización del Programa para la Conservación del Espacio Público y la Red de Ciclorrutas para la Ciudad de Bogotá VIGENCIAS 2025- 2026 – 2027</w:t>
            </w:r>
          </w:p>
          <w:p w:rsidR="00000000" w:rsidDel="00000000" w:rsidP="00000000" w:rsidRDefault="00000000" w:rsidRPr="00000000" w14:paraId="00000109">
            <w:pPr>
              <w:spacing w:after="0" w:line="240" w:lineRule="auto"/>
              <w:jc w:val="center"/>
              <w:rPr>
                <w:rFonts w:ascii="Arial" w:cs="Arial" w:eastAsia="Arial" w:hAnsi="Arial"/>
                <w:sz w:val="18"/>
                <w:szCs w:val="18"/>
                <w:vertAlign w:val="baseline"/>
              </w:rPr>
            </w:pPr>
            <w:r w:rsidDel="00000000" w:rsidR="00000000" w:rsidRPr="00000000">
              <w:rPr>
                <w:rtl w:val="0"/>
              </w:rPr>
            </w:r>
          </w:p>
          <w:p w:rsidR="00000000" w:rsidDel="00000000" w:rsidP="00000000" w:rsidRDefault="00000000" w:rsidRPr="00000000" w14:paraId="0000010A">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Pr>
              <w:drawing>
                <wp:inline distB="0" distT="0" distL="114300" distR="114300">
                  <wp:extent cx="2263140" cy="1924050"/>
                  <wp:effectExtent b="0" l="0" r="0" t="0"/>
                  <wp:docPr id="1105" name="image46.png"/>
                  <a:graphic>
                    <a:graphicData uri="http://schemas.openxmlformats.org/drawingml/2006/picture">
                      <pic:pic>
                        <pic:nvPicPr>
                          <pic:cNvPr id="0" name="image46.png"/>
                          <pic:cNvPicPr preferRelativeResize="0"/>
                        </pic:nvPicPr>
                        <pic:blipFill>
                          <a:blip r:embed="rId17"/>
                          <a:srcRect b="0" l="0" r="0" t="0"/>
                          <a:stretch>
                            <a:fillRect/>
                          </a:stretch>
                        </pic:blipFill>
                        <pic:spPr>
                          <a:xfrm>
                            <a:off x="0" y="0"/>
                            <a:ext cx="2263140" cy="1924050"/>
                          </a:xfrm>
                          <a:prstGeom prst="rect"/>
                          <a:ln/>
                        </pic:spPr>
                      </pic:pic>
                    </a:graphicData>
                  </a:graphic>
                </wp:inline>
              </w:drawing>
            </w:r>
            <w:r w:rsidDel="00000000" w:rsidR="00000000" w:rsidRPr="00000000">
              <w:rPr>
                <w:rtl w:val="0"/>
              </w:rPr>
            </w:r>
          </w:p>
          <w:p w:rsidR="00000000" w:rsidDel="00000000" w:rsidP="00000000" w:rsidRDefault="00000000" w:rsidRPr="00000000" w14:paraId="0000010B">
            <w:pPr>
              <w:spacing w:after="0" w:line="240" w:lineRule="auto"/>
              <w:jc w:val="center"/>
              <w:rPr>
                <w:rFonts w:ascii="Arial" w:cs="Arial" w:eastAsia="Arial" w:hAnsi="Arial"/>
                <w:sz w:val="18"/>
                <w:szCs w:val="18"/>
                <w:highlight w:val="lightGray"/>
                <w:vertAlign w:val="baseline"/>
              </w:rPr>
            </w:pPr>
            <w:r w:rsidDel="00000000" w:rsidR="00000000" w:rsidRPr="00000000">
              <w:rPr>
                <w:rFonts w:ascii="Arial" w:cs="Arial" w:eastAsia="Arial" w:hAnsi="Arial"/>
                <w:b w:val="1"/>
                <w:sz w:val="14"/>
                <w:szCs w:val="14"/>
                <w:vertAlign w:val="baseline"/>
                <w:rtl w:val="0"/>
              </w:rPr>
              <w:t xml:space="preserve">Nota:</w:t>
            </w:r>
            <w:r w:rsidDel="00000000" w:rsidR="00000000" w:rsidRPr="00000000">
              <w:rPr>
                <w:rFonts w:ascii="Arial" w:cs="Arial" w:eastAsia="Arial" w:hAnsi="Arial"/>
                <w:sz w:val="14"/>
                <w:szCs w:val="14"/>
                <w:vertAlign w:val="baseline"/>
                <w:rtl w:val="0"/>
              </w:rPr>
              <w:t xml:space="preserve"> De conformidad con el numeral 3.5 del estudio previo.</w:t>
            </w:r>
            <w:r w:rsidDel="00000000" w:rsidR="00000000" w:rsidRPr="00000000">
              <w:rPr>
                <w:rtl w:val="0"/>
              </w:rPr>
            </w:r>
          </w:p>
        </w:tc>
      </w:tr>
    </w:tbl>
    <w:p w:rsidR="00000000" w:rsidDel="00000000" w:rsidP="00000000" w:rsidRDefault="00000000" w:rsidRPr="00000000" w14:paraId="0000010C">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0D">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El contrato se adjudicará y se suscribirá por el valor del Presupuesto Oficial del proceso. </w:t>
      </w:r>
    </w:p>
    <w:p w:rsidR="00000000" w:rsidDel="00000000" w:rsidP="00000000" w:rsidRDefault="00000000" w:rsidRPr="00000000" w14:paraId="0000010E">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0F">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 obra pública tiene las especificaciones técnicas descritas en el Anexo 1 – Anexo Técnico y el estudio previo, los cuales incluyen la descripción de las obras e información técnica (localización, obras a ejecutar, especificaciones particulares, etc.) objeto del presente proceso de selección.</w:t>
      </w:r>
    </w:p>
    <w:p w:rsidR="00000000" w:rsidDel="00000000" w:rsidP="00000000" w:rsidRDefault="00000000" w:rsidRPr="00000000" w14:paraId="00000110">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11">
      <w:pPr>
        <w:spacing w:after="0" w:line="240" w:lineRule="auto"/>
        <w:jc w:val="both"/>
        <w:rPr>
          <w:rFonts w:ascii="Arial" w:cs="Arial" w:eastAsia="Arial" w:hAnsi="Arial"/>
          <w:sz w:val="20"/>
          <w:szCs w:val="20"/>
          <w:vertAlign w:val="baseline"/>
        </w:rPr>
      </w:pPr>
      <w:bookmarkStart w:colFirst="0" w:colLast="0" w:name="_heading=h.s6gqf3ceajiv" w:id="4"/>
      <w:bookmarkEnd w:id="4"/>
      <w:r w:rsidDel="00000000" w:rsidR="00000000" w:rsidRPr="00000000">
        <w:rPr>
          <w:rtl w:val="0"/>
        </w:rPr>
      </w:r>
    </w:p>
    <w:p w:rsidR="00000000" w:rsidDel="00000000" w:rsidP="00000000" w:rsidRDefault="00000000" w:rsidRPr="00000000" w14:paraId="00000112">
      <w:pPr>
        <w:numPr>
          <w:ilvl w:val="1"/>
          <w:numId w:val="32"/>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DOCUMENTOS DEL PROCESO </w:t>
      </w:r>
      <w:r w:rsidDel="00000000" w:rsidR="00000000" w:rsidRPr="00000000">
        <w:rPr>
          <w:rtl w:val="0"/>
        </w:rPr>
      </w:r>
    </w:p>
    <w:p w:rsidR="00000000" w:rsidDel="00000000" w:rsidP="00000000" w:rsidRDefault="00000000" w:rsidRPr="00000000" w14:paraId="00000113">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14">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Los Documentos del Proceso son los señalados en el capítulo IX, así como, todos los señalados en el artículo 1 de la Resolución que adopta los documentos tipo de licitación de obra pública de infraestructura de transporte.</w:t>
      </w:r>
    </w:p>
    <w:p w:rsidR="00000000" w:rsidDel="00000000" w:rsidP="00000000" w:rsidRDefault="00000000" w:rsidRPr="00000000" w14:paraId="00000115">
      <w:pPr>
        <w:spacing w:after="0" w:line="240" w:lineRule="auto"/>
        <w:jc w:val="both"/>
        <w:rPr>
          <w:rFonts w:ascii="Arial" w:cs="Arial" w:eastAsia="Arial" w:hAnsi="Arial"/>
          <w:sz w:val="20"/>
          <w:szCs w:val="20"/>
          <w:vertAlign w:val="baseline"/>
        </w:rPr>
      </w:pPr>
      <w:bookmarkStart w:colFirst="0" w:colLast="0" w:name="_heading=h.h8ipmy55a5lr" w:id="5"/>
      <w:bookmarkEnd w:id="5"/>
      <w:r w:rsidDel="00000000" w:rsidR="00000000" w:rsidRPr="00000000">
        <w:rPr>
          <w:rtl w:val="0"/>
        </w:rPr>
      </w:r>
    </w:p>
    <w:p w:rsidR="00000000" w:rsidDel="00000000" w:rsidP="00000000" w:rsidRDefault="00000000" w:rsidRPr="00000000" w14:paraId="00000116">
      <w:pPr>
        <w:keepNext w:val="1"/>
        <w:keepLines w:val="1"/>
        <w:numPr>
          <w:ilvl w:val="1"/>
          <w:numId w:val="32"/>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COMUNICACIONES Y OBSERVACIONES AL PROCESO</w:t>
      </w:r>
      <w:r w:rsidDel="00000000" w:rsidR="00000000" w:rsidRPr="00000000">
        <w:rPr>
          <w:rtl w:val="0"/>
        </w:rPr>
      </w:r>
    </w:p>
    <w:p w:rsidR="00000000" w:rsidDel="00000000" w:rsidP="00000000" w:rsidRDefault="00000000" w:rsidRPr="00000000" w14:paraId="00000117">
      <w:pPr>
        <w:keepNext w:val="1"/>
        <w:keepLines w:val="1"/>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18">
      <w:pPr>
        <w:keepNext w:val="1"/>
        <w:keepLines w:val="1"/>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Cualquier interesado y oferente en las convocatorias públicas adelantadas por el IDU podrá comunicarse con la entidad a través de la plataforma SECOP II y en los términos establecidos para ello. Dentro del proceso de selección solo se atenderán las comunicaciones, preguntas, observaciones efectuadas a través de la plataforma; no se admitirá documentación remitida y/o radicada en la sede de la entidad.</w:t>
      </w:r>
    </w:p>
    <w:p w:rsidR="00000000" w:rsidDel="00000000" w:rsidP="00000000" w:rsidRDefault="00000000" w:rsidRPr="00000000" w14:paraId="00000119">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1A">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Las respuestas se comunicarán a través del SECOP II, de acuerdo con el documento denominado </w:t>
      </w:r>
      <w:r w:rsidDel="00000000" w:rsidR="00000000" w:rsidRPr="00000000">
        <w:rPr>
          <w:rFonts w:ascii="Arial" w:cs="Arial" w:eastAsia="Arial" w:hAnsi="Arial"/>
          <w:i w:val="1"/>
          <w:sz w:val="20"/>
          <w:szCs w:val="20"/>
          <w:vertAlign w:val="baseline"/>
          <w:rtl w:val="0"/>
        </w:rPr>
        <w:t xml:space="preserve">“Términos y Condiciones del Uso del Sistema Electrónico de Contratación Pública - SECOP II”</w:t>
      </w:r>
      <w:r w:rsidDel="00000000" w:rsidR="00000000" w:rsidRPr="00000000">
        <w:rPr>
          <w:rFonts w:ascii="Arial" w:cs="Arial" w:eastAsia="Arial" w:hAnsi="Arial"/>
          <w:sz w:val="20"/>
          <w:szCs w:val="20"/>
          <w:vertAlign w:val="baseline"/>
          <w:rtl w:val="0"/>
        </w:rPr>
        <w:t xml:space="preserve">.</w:t>
      </w:r>
    </w:p>
    <w:p w:rsidR="00000000" w:rsidDel="00000000" w:rsidP="00000000" w:rsidRDefault="00000000" w:rsidRPr="00000000" w14:paraId="0000011B">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1C">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Cuando el proponente registre el certificado de indisponibilidad de la plataforma, la entidad pone a disposición el siguiente correo: </w:t>
      </w:r>
      <w:hyperlink r:id="rId18">
        <w:r w:rsidDel="00000000" w:rsidR="00000000" w:rsidRPr="00000000">
          <w:rPr>
            <w:rFonts w:ascii="Arial" w:cs="Arial" w:eastAsia="Arial" w:hAnsi="Arial"/>
            <w:color w:val="0563c1"/>
            <w:sz w:val="20"/>
            <w:szCs w:val="20"/>
            <w:u w:val="single"/>
            <w:vertAlign w:val="baseline"/>
            <w:rtl w:val="0"/>
          </w:rPr>
          <w:t xml:space="preserve">licitaciones@idu.gov.co</w:t>
        </w:r>
      </w:hyperlink>
      <w:r w:rsidDel="00000000" w:rsidR="00000000" w:rsidRPr="00000000">
        <w:rPr>
          <w:rFonts w:ascii="Arial" w:cs="Arial" w:eastAsia="Arial" w:hAnsi="Arial"/>
          <w:sz w:val="20"/>
          <w:szCs w:val="20"/>
          <w:vertAlign w:val="baseline"/>
          <w:rtl w:val="0"/>
        </w:rPr>
        <w:t xml:space="preserve">.</w:t>
      </w:r>
    </w:p>
    <w:p w:rsidR="00000000" w:rsidDel="00000000" w:rsidP="00000000" w:rsidRDefault="00000000" w:rsidRPr="00000000" w14:paraId="0000011D">
      <w:pPr>
        <w:spacing w:after="0" w:line="240" w:lineRule="auto"/>
        <w:jc w:val="both"/>
        <w:rPr>
          <w:rFonts w:ascii="Arial" w:cs="Arial" w:eastAsia="Arial" w:hAnsi="Arial"/>
          <w:sz w:val="20"/>
          <w:szCs w:val="20"/>
          <w:vertAlign w:val="baseline"/>
        </w:rPr>
      </w:pPr>
      <w:bookmarkStart w:colFirst="0" w:colLast="0" w:name="_heading=h.g851zg6dlfma" w:id="6"/>
      <w:bookmarkEnd w:id="6"/>
      <w:r w:rsidDel="00000000" w:rsidR="00000000" w:rsidRPr="00000000">
        <w:rPr>
          <w:rtl w:val="0"/>
        </w:rPr>
      </w:r>
    </w:p>
    <w:p w:rsidR="00000000" w:rsidDel="00000000" w:rsidP="00000000" w:rsidRDefault="00000000" w:rsidRPr="00000000" w14:paraId="0000011E">
      <w:pPr>
        <w:numPr>
          <w:ilvl w:val="1"/>
          <w:numId w:val="32"/>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CLASIFICADOR DE BIENES Y SERVICIOS DE NACIONES UNIDAS (UNSPSC)</w:t>
      </w:r>
      <w:r w:rsidDel="00000000" w:rsidR="00000000" w:rsidRPr="00000000">
        <w:rPr>
          <w:rtl w:val="0"/>
        </w:rPr>
      </w:r>
    </w:p>
    <w:p w:rsidR="00000000" w:rsidDel="00000000" w:rsidP="00000000" w:rsidRDefault="00000000" w:rsidRPr="00000000" w14:paraId="0000011F">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20">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 obra pública objeto del presente Proceso de Contratación está codificada en el Clasificador de Bienes y Servicios de Naciones Unidas (UNSPSC) bajo el segmento 72 con el tercer nivel, como se indica en la siguiente tabla:</w:t>
      </w:r>
    </w:p>
    <w:p w:rsidR="00000000" w:rsidDel="00000000" w:rsidP="00000000" w:rsidRDefault="00000000" w:rsidRPr="00000000" w14:paraId="00000121">
      <w:pPr>
        <w:spacing w:after="0" w:line="240" w:lineRule="auto"/>
        <w:jc w:val="both"/>
        <w:rPr>
          <w:rFonts w:ascii="Arial" w:cs="Arial" w:eastAsia="Arial" w:hAnsi="Arial"/>
          <w:sz w:val="20"/>
          <w:szCs w:val="20"/>
          <w:vertAlign w:val="baseline"/>
        </w:rPr>
      </w:pPr>
      <w:r w:rsidDel="00000000" w:rsidR="00000000" w:rsidRPr="00000000">
        <w:rPr>
          <w:rtl w:val="0"/>
        </w:rPr>
      </w:r>
    </w:p>
    <w:tbl>
      <w:tblPr>
        <w:tblStyle w:val="Table3"/>
        <w:tblW w:w="779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114"/>
        <w:gridCol w:w="4678"/>
        <w:tblGridChange w:id="0">
          <w:tblGrid>
            <w:gridCol w:w="3114"/>
            <w:gridCol w:w="4678"/>
          </w:tblGrid>
        </w:tblGridChange>
      </w:tblGrid>
      <w:tr>
        <w:trPr>
          <w:cantSplit w:val="0"/>
          <w:trHeight w:val="283" w:hRule="atLeast"/>
          <w:tblHeader w:val="0"/>
        </w:trPr>
        <w:tc>
          <w:tcPr>
            <w:shd w:fill="404040" w:val="clear"/>
            <w:vAlign w:val="center"/>
          </w:tcPr>
          <w:p w:rsidR="00000000" w:rsidDel="00000000" w:rsidP="00000000" w:rsidRDefault="00000000" w:rsidRPr="00000000" w14:paraId="00000122">
            <w:pPr>
              <w:spacing w:after="0" w:line="240" w:lineRule="auto"/>
              <w:jc w:val="center"/>
              <w:rPr>
                <w:rFonts w:ascii="Arial" w:cs="Arial" w:eastAsia="Arial" w:hAnsi="Arial"/>
                <w:b w:val="0"/>
                <w:color w:val="ffffff"/>
                <w:sz w:val="18"/>
                <w:szCs w:val="18"/>
                <w:vertAlign w:val="baseline"/>
              </w:rPr>
            </w:pPr>
            <w:r w:rsidDel="00000000" w:rsidR="00000000" w:rsidRPr="00000000">
              <w:rPr>
                <w:rFonts w:ascii="Arial" w:cs="Arial" w:eastAsia="Arial" w:hAnsi="Arial"/>
                <w:b w:val="1"/>
                <w:color w:val="ffffff"/>
                <w:sz w:val="18"/>
                <w:szCs w:val="18"/>
                <w:vertAlign w:val="baseline"/>
                <w:rtl w:val="0"/>
              </w:rPr>
              <w:t xml:space="preserve">Clasificación UNSPSC</w:t>
            </w:r>
            <w:r w:rsidDel="00000000" w:rsidR="00000000" w:rsidRPr="00000000">
              <w:rPr>
                <w:rtl w:val="0"/>
              </w:rPr>
            </w:r>
          </w:p>
        </w:tc>
        <w:tc>
          <w:tcPr>
            <w:shd w:fill="404040" w:val="clear"/>
            <w:vAlign w:val="center"/>
          </w:tcPr>
          <w:p w:rsidR="00000000" w:rsidDel="00000000" w:rsidP="00000000" w:rsidRDefault="00000000" w:rsidRPr="00000000" w14:paraId="00000123">
            <w:pPr>
              <w:spacing w:after="0" w:line="240" w:lineRule="auto"/>
              <w:jc w:val="center"/>
              <w:rPr>
                <w:rFonts w:ascii="Arial" w:cs="Arial" w:eastAsia="Arial" w:hAnsi="Arial"/>
                <w:b w:val="0"/>
                <w:color w:val="ffffff"/>
                <w:sz w:val="18"/>
                <w:szCs w:val="18"/>
                <w:vertAlign w:val="baseline"/>
              </w:rPr>
            </w:pPr>
            <w:r w:rsidDel="00000000" w:rsidR="00000000" w:rsidRPr="00000000">
              <w:rPr>
                <w:rFonts w:ascii="Arial" w:cs="Arial" w:eastAsia="Arial" w:hAnsi="Arial"/>
                <w:b w:val="1"/>
                <w:color w:val="ffffff"/>
                <w:sz w:val="18"/>
                <w:szCs w:val="18"/>
                <w:vertAlign w:val="baseline"/>
                <w:rtl w:val="0"/>
              </w:rPr>
              <w:t xml:space="preserve">Descripción</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24">
            <w:pPr>
              <w:spacing w:after="0" w:line="240" w:lineRule="auto"/>
              <w:jc w:val="center"/>
              <w:rPr>
                <w:rFonts w:ascii="Arial" w:cs="Arial" w:eastAsia="Arial" w:hAnsi="Arial"/>
                <w:sz w:val="18"/>
                <w:szCs w:val="18"/>
                <w:highlight w:val="lightGray"/>
                <w:vertAlign w:val="baseline"/>
              </w:rPr>
            </w:pPr>
            <w:r w:rsidDel="00000000" w:rsidR="00000000" w:rsidRPr="00000000">
              <w:rPr>
                <w:rFonts w:ascii="Arial" w:cs="Arial" w:eastAsia="Arial" w:hAnsi="Arial"/>
                <w:sz w:val="18"/>
                <w:szCs w:val="18"/>
                <w:vertAlign w:val="baseline"/>
                <w:rtl w:val="0"/>
              </w:rPr>
              <w:t xml:space="preserve">72103300</w:t>
            </w:r>
            <w:r w:rsidDel="00000000" w:rsidR="00000000" w:rsidRPr="00000000">
              <w:rPr>
                <w:rtl w:val="0"/>
              </w:rPr>
            </w:r>
          </w:p>
        </w:tc>
        <w:tc>
          <w:tcPr>
            <w:vAlign w:val="center"/>
          </w:tcPr>
          <w:p w:rsidR="00000000" w:rsidDel="00000000" w:rsidP="00000000" w:rsidRDefault="00000000" w:rsidRPr="00000000" w14:paraId="00000125">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Servicios de mantenimiento y reparación de infraestructura</w:t>
            </w:r>
          </w:p>
        </w:tc>
      </w:tr>
      <w:tr>
        <w:trPr>
          <w:cantSplit w:val="0"/>
          <w:tblHeader w:val="0"/>
        </w:trPr>
        <w:tc>
          <w:tcPr>
            <w:vAlign w:val="center"/>
          </w:tcPr>
          <w:p w:rsidR="00000000" w:rsidDel="00000000" w:rsidP="00000000" w:rsidRDefault="00000000" w:rsidRPr="00000000" w14:paraId="00000126">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72141100</w:t>
            </w:r>
          </w:p>
        </w:tc>
        <w:tc>
          <w:tcPr>
            <w:vAlign w:val="center"/>
          </w:tcPr>
          <w:p w:rsidR="00000000" w:rsidDel="00000000" w:rsidP="00000000" w:rsidRDefault="00000000" w:rsidRPr="00000000" w14:paraId="00000127">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servicios de construcción y revestimiento y pavimentación de infraestructura</w:t>
            </w:r>
          </w:p>
        </w:tc>
      </w:tr>
    </w:tbl>
    <w:p w:rsidR="00000000" w:rsidDel="00000000" w:rsidP="00000000" w:rsidRDefault="00000000" w:rsidRPr="00000000" w14:paraId="00000128">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29">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Cada uno de los contratos aportados como experiencia deberá estar clasificado en alguno de los códigos relacionados anteriormente, esto aplicada de igual manera a cada uno de los LOTES/GRUPOS del presente proceso.</w:t>
      </w:r>
    </w:p>
    <w:p w:rsidR="00000000" w:rsidDel="00000000" w:rsidP="00000000" w:rsidRDefault="00000000" w:rsidRPr="00000000" w14:paraId="0000012A">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2B">
      <w:pPr>
        <w:spacing w:after="0" w:line="240" w:lineRule="auto"/>
        <w:jc w:val="both"/>
        <w:rPr>
          <w:rFonts w:ascii="Arial" w:cs="Arial" w:eastAsia="Arial" w:hAnsi="Arial"/>
          <w:sz w:val="20"/>
          <w:szCs w:val="20"/>
          <w:vertAlign w:val="baseline"/>
        </w:rPr>
      </w:pPr>
      <w:bookmarkStart w:colFirst="0" w:colLast="0" w:name="_heading=h.xiao7g23bddi" w:id="7"/>
      <w:bookmarkEnd w:id="7"/>
      <w:r w:rsidDel="00000000" w:rsidR="00000000" w:rsidRPr="00000000">
        <w:rPr>
          <w:rtl w:val="0"/>
        </w:rPr>
      </w:r>
    </w:p>
    <w:p w:rsidR="00000000" w:rsidDel="00000000" w:rsidP="00000000" w:rsidRDefault="00000000" w:rsidRPr="00000000" w14:paraId="0000012C">
      <w:pPr>
        <w:numPr>
          <w:ilvl w:val="1"/>
          <w:numId w:val="32"/>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RECURSOS QUE RESPALDAN LA PRESENTE CONTRATACIÓN </w:t>
      </w:r>
      <w:r w:rsidDel="00000000" w:rsidR="00000000" w:rsidRPr="00000000">
        <w:rPr>
          <w:rtl w:val="0"/>
        </w:rPr>
      </w:r>
    </w:p>
    <w:p w:rsidR="00000000" w:rsidDel="00000000" w:rsidP="00000000" w:rsidRDefault="00000000" w:rsidRPr="00000000" w14:paraId="0000012D">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2E">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 entidad, para respaldar el compromiso derivado del presente Proceso de Contratación, cuenta con el siguiente certificado de disponibilidad presupuestal:</w:t>
      </w:r>
    </w:p>
    <w:p w:rsidR="00000000" w:rsidDel="00000000" w:rsidP="00000000" w:rsidRDefault="00000000" w:rsidRPr="00000000" w14:paraId="0000012F">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30">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31">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32">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33">
      <w:pPr>
        <w:spacing w:after="0" w:line="240" w:lineRule="auto"/>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Grupo 1 </w:t>
      </w:r>
      <w:r w:rsidDel="00000000" w:rsidR="00000000" w:rsidRPr="00000000">
        <w:rPr>
          <w:rtl w:val="0"/>
        </w:rPr>
      </w:r>
    </w:p>
    <w:p w:rsidR="00000000" w:rsidDel="00000000" w:rsidP="00000000" w:rsidRDefault="00000000" w:rsidRPr="00000000" w14:paraId="00000134">
      <w:pPr>
        <w:rPr>
          <w:rFonts w:ascii="Arial" w:cs="Arial" w:eastAsia="Arial" w:hAnsi="Arial"/>
          <w:sz w:val="20"/>
          <w:szCs w:val="20"/>
          <w:vertAlign w:val="baseline"/>
        </w:rPr>
      </w:pPr>
      <w:r w:rsidDel="00000000" w:rsidR="00000000" w:rsidRPr="00000000">
        <w:rPr>
          <w:rtl w:val="0"/>
        </w:rPr>
      </w:r>
    </w:p>
    <w:tbl>
      <w:tblPr>
        <w:tblStyle w:val="Table4"/>
        <w:tblW w:w="90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641"/>
        <w:gridCol w:w="2685"/>
        <w:gridCol w:w="2624"/>
        <w:gridCol w:w="2104"/>
        <w:tblGridChange w:id="0">
          <w:tblGrid>
            <w:gridCol w:w="1641"/>
            <w:gridCol w:w="2685"/>
            <w:gridCol w:w="2624"/>
            <w:gridCol w:w="210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be5f1" w:val="clear"/>
            <w:vAlign w:val="center"/>
          </w:tcPr>
          <w:p w:rsidR="00000000" w:rsidDel="00000000" w:rsidP="00000000" w:rsidRDefault="00000000" w:rsidRPr="00000000" w14:paraId="00000135">
            <w:pPr>
              <w:jc w:val="center"/>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NUMERO CDP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5f1" w:val="clear"/>
            <w:vAlign w:val="center"/>
          </w:tcPr>
          <w:p w:rsidR="00000000" w:rsidDel="00000000" w:rsidP="00000000" w:rsidRDefault="00000000" w:rsidRPr="00000000" w14:paraId="00000136">
            <w:pPr>
              <w:jc w:val="center"/>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FECHA EXPEDICIÓN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5f1" w:val="clear"/>
            <w:vAlign w:val="center"/>
          </w:tcPr>
          <w:p w:rsidR="00000000" w:rsidDel="00000000" w:rsidP="00000000" w:rsidRDefault="00000000" w:rsidRPr="00000000" w14:paraId="00000137">
            <w:pPr>
              <w:jc w:val="center"/>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FECHA VENCIMIENTO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5f1" w:val="clear"/>
            <w:vAlign w:val="top"/>
          </w:tcPr>
          <w:p w:rsidR="00000000" w:rsidDel="00000000" w:rsidP="00000000" w:rsidRDefault="00000000" w:rsidRPr="00000000" w14:paraId="00000138">
            <w:pPr>
              <w:jc w:val="center"/>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139">
            <w:pPr>
              <w:jc w:val="center"/>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VALOR</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A">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4798</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B">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21/10/2025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C">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31/12/2025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D">
            <w:pPr>
              <w:spacing w:line="276"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w:t>
            </w:r>
            <w:r w:rsidDel="00000000" w:rsidR="00000000" w:rsidRPr="00000000">
              <w:rPr>
                <w:vertAlign w:val="baseline"/>
                <w:rtl w:val="0"/>
              </w:rPr>
              <w:t xml:space="preserve"> </w:t>
            </w:r>
            <w:r w:rsidDel="00000000" w:rsidR="00000000" w:rsidRPr="00000000">
              <w:rPr>
                <w:rFonts w:ascii="Arial" w:cs="Arial" w:eastAsia="Arial" w:hAnsi="Arial"/>
                <w:sz w:val="20"/>
                <w:szCs w:val="20"/>
                <w:vertAlign w:val="baseline"/>
                <w:rtl w:val="0"/>
              </w:rPr>
              <w:t xml:space="preserve">8.004.960.477</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E">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4799</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F">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21/10/2025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0">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31/12/2025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1">
            <w:pPr>
              <w:spacing w:line="276"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w:t>
            </w:r>
            <w:r w:rsidDel="00000000" w:rsidR="00000000" w:rsidRPr="00000000">
              <w:rPr>
                <w:vertAlign w:val="baseline"/>
                <w:rtl w:val="0"/>
              </w:rPr>
              <w:t xml:space="preserve"> </w:t>
            </w:r>
            <w:r w:rsidDel="00000000" w:rsidR="00000000" w:rsidRPr="00000000">
              <w:rPr>
                <w:rFonts w:ascii="Arial" w:cs="Arial" w:eastAsia="Arial" w:hAnsi="Arial"/>
                <w:sz w:val="20"/>
                <w:szCs w:val="20"/>
                <w:vertAlign w:val="baseline"/>
                <w:rtl w:val="0"/>
              </w:rPr>
              <w:t xml:space="preserve">5.185.497.787</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2">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101</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3">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Vigencia futura 2026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5">
            <w:pPr>
              <w:spacing w:line="276"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w:t>
            </w:r>
            <w:r w:rsidDel="00000000" w:rsidR="00000000" w:rsidRPr="00000000">
              <w:rPr>
                <w:vertAlign w:val="baseline"/>
                <w:rtl w:val="0"/>
              </w:rPr>
              <w:t xml:space="preserve"> </w:t>
            </w:r>
            <w:r w:rsidDel="00000000" w:rsidR="00000000" w:rsidRPr="00000000">
              <w:rPr>
                <w:rFonts w:ascii="Arial" w:cs="Arial" w:eastAsia="Arial" w:hAnsi="Arial"/>
                <w:sz w:val="20"/>
                <w:szCs w:val="20"/>
                <w:vertAlign w:val="baseline"/>
                <w:rtl w:val="0"/>
              </w:rPr>
              <w:t xml:space="preserve">8.572.372.150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6">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102</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7">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Vigencia futura 2026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9">
            <w:pPr>
              <w:spacing w:line="276"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$4.271.088.640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A">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87</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B">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Vigencia futura 2027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D">
            <w:pPr>
              <w:spacing w:line="276"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$10.006.771.155</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E">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88</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F">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Vigencia futura 2027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1">
            <w:pPr>
              <w:spacing w:line="276"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$4.663.915.990</w:t>
            </w:r>
          </w:p>
        </w:tc>
      </w:tr>
      <w:tr>
        <w:trPr>
          <w:cantSplit w:val="0"/>
          <w:tblHeader w:val="0"/>
        </w:trPr>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2">
            <w:pPr>
              <w:jc w:val="right"/>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TOTAL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5">
            <w:pPr>
              <w:spacing w:line="276" w:lineRule="auto"/>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w:t>
            </w:r>
            <w:r w:rsidDel="00000000" w:rsidR="00000000" w:rsidRPr="00000000">
              <w:rPr>
                <w:vertAlign w:val="baseline"/>
                <w:rtl w:val="0"/>
              </w:rPr>
              <w:t xml:space="preserve"> </w:t>
            </w:r>
            <w:r w:rsidDel="00000000" w:rsidR="00000000" w:rsidRPr="00000000">
              <w:rPr>
                <w:rFonts w:ascii="Arial" w:cs="Arial" w:eastAsia="Arial" w:hAnsi="Arial"/>
                <w:sz w:val="20"/>
                <w:szCs w:val="20"/>
                <w:vertAlign w:val="baseline"/>
                <w:rtl w:val="0"/>
              </w:rPr>
              <w:t xml:space="preserve">40.704.606.199</w:t>
            </w:r>
          </w:p>
        </w:tc>
      </w:tr>
    </w:tbl>
    <w:p w:rsidR="00000000" w:rsidDel="00000000" w:rsidP="00000000" w:rsidRDefault="00000000" w:rsidRPr="00000000" w14:paraId="00000156">
      <w:pPr>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57">
      <w:pPr>
        <w:spacing w:after="0" w:line="240" w:lineRule="auto"/>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Grupo 2</w:t>
      </w:r>
      <w:r w:rsidDel="00000000" w:rsidR="00000000" w:rsidRPr="00000000">
        <w:rPr>
          <w:rtl w:val="0"/>
        </w:rPr>
      </w:r>
    </w:p>
    <w:p w:rsidR="00000000" w:rsidDel="00000000" w:rsidP="00000000" w:rsidRDefault="00000000" w:rsidRPr="00000000" w14:paraId="00000158">
      <w:pPr>
        <w:jc w:val="center"/>
        <w:rPr>
          <w:rFonts w:ascii="Arial" w:cs="Arial" w:eastAsia="Arial" w:hAnsi="Arial"/>
          <w:sz w:val="20"/>
          <w:szCs w:val="20"/>
          <w:vertAlign w:val="baseline"/>
        </w:rPr>
      </w:pPr>
      <w:r w:rsidDel="00000000" w:rsidR="00000000" w:rsidRPr="00000000">
        <w:rPr>
          <w:rtl w:val="0"/>
        </w:rPr>
      </w:r>
    </w:p>
    <w:tbl>
      <w:tblPr>
        <w:tblStyle w:val="Table5"/>
        <w:tblW w:w="90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641"/>
        <w:gridCol w:w="2685"/>
        <w:gridCol w:w="2624"/>
        <w:gridCol w:w="2104"/>
        <w:tblGridChange w:id="0">
          <w:tblGrid>
            <w:gridCol w:w="1641"/>
            <w:gridCol w:w="2685"/>
            <w:gridCol w:w="2624"/>
            <w:gridCol w:w="210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be5f1" w:val="clear"/>
            <w:vAlign w:val="center"/>
          </w:tcPr>
          <w:p w:rsidR="00000000" w:rsidDel="00000000" w:rsidP="00000000" w:rsidRDefault="00000000" w:rsidRPr="00000000" w14:paraId="00000159">
            <w:pPr>
              <w:jc w:val="center"/>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NUMERO CDP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5f1" w:val="clear"/>
            <w:vAlign w:val="center"/>
          </w:tcPr>
          <w:p w:rsidR="00000000" w:rsidDel="00000000" w:rsidP="00000000" w:rsidRDefault="00000000" w:rsidRPr="00000000" w14:paraId="0000015A">
            <w:pPr>
              <w:jc w:val="center"/>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FECHA EXPEDICIÓN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5f1" w:val="clear"/>
            <w:vAlign w:val="center"/>
          </w:tcPr>
          <w:p w:rsidR="00000000" w:rsidDel="00000000" w:rsidP="00000000" w:rsidRDefault="00000000" w:rsidRPr="00000000" w14:paraId="0000015B">
            <w:pPr>
              <w:jc w:val="center"/>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FECHA VENCIMIENTO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5f1" w:val="clear"/>
            <w:vAlign w:val="top"/>
          </w:tcPr>
          <w:p w:rsidR="00000000" w:rsidDel="00000000" w:rsidP="00000000" w:rsidRDefault="00000000" w:rsidRPr="00000000" w14:paraId="0000015C">
            <w:pPr>
              <w:jc w:val="center"/>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15D">
            <w:pPr>
              <w:jc w:val="center"/>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VALOR</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E">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4800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F">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21/10/2025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0">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31/12/2025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1">
            <w:pPr>
              <w:spacing w:line="276"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w:t>
            </w:r>
            <w:r w:rsidDel="00000000" w:rsidR="00000000" w:rsidRPr="00000000">
              <w:rPr>
                <w:vertAlign w:val="baseline"/>
                <w:rtl w:val="0"/>
              </w:rPr>
              <w:t xml:space="preserve"> </w:t>
            </w:r>
            <w:r w:rsidDel="00000000" w:rsidR="00000000" w:rsidRPr="00000000">
              <w:rPr>
                <w:rFonts w:ascii="Arial" w:cs="Arial" w:eastAsia="Arial" w:hAnsi="Arial"/>
                <w:sz w:val="20"/>
                <w:szCs w:val="20"/>
                <w:vertAlign w:val="baseline"/>
                <w:rtl w:val="0"/>
              </w:rPr>
              <w:t xml:space="preserve">8.004.960.477</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2">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4801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3">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21/10/2025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4">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31/12/2025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5">
            <w:pPr>
              <w:spacing w:line="276"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w:t>
            </w:r>
            <w:r w:rsidDel="00000000" w:rsidR="00000000" w:rsidRPr="00000000">
              <w:rPr>
                <w:vertAlign w:val="baseline"/>
                <w:rtl w:val="0"/>
              </w:rPr>
              <w:t xml:space="preserve"> </w:t>
            </w:r>
            <w:r w:rsidDel="00000000" w:rsidR="00000000" w:rsidRPr="00000000">
              <w:rPr>
                <w:rFonts w:ascii="Arial" w:cs="Arial" w:eastAsia="Arial" w:hAnsi="Arial"/>
                <w:sz w:val="20"/>
                <w:szCs w:val="20"/>
                <w:vertAlign w:val="baseline"/>
                <w:rtl w:val="0"/>
              </w:rPr>
              <w:t xml:space="preserve">5.185.497.787</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6">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103</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7">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Vigencia futura 2026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9">
            <w:pPr>
              <w:spacing w:line="276"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w:t>
            </w:r>
            <w:r w:rsidDel="00000000" w:rsidR="00000000" w:rsidRPr="00000000">
              <w:rPr>
                <w:vertAlign w:val="baseline"/>
                <w:rtl w:val="0"/>
              </w:rPr>
              <w:t xml:space="preserve"> </w:t>
            </w:r>
            <w:r w:rsidDel="00000000" w:rsidR="00000000" w:rsidRPr="00000000">
              <w:rPr>
                <w:rFonts w:ascii="Arial" w:cs="Arial" w:eastAsia="Arial" w:hAnsi="Arial"/>
                <w:sz w:val="20"/>
                <w:szCs w:val="20"/>
                <w:vertAlign w:val="baseline"/>
                <w:rtl w:val="0"/>
              </w:rPr>
              <w:t xml:space="preserve">8.572.372.150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A">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104</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B">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Vigencia futura 2026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D">
            <w:pPr>
              <w:spacing w:line="276"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$4.271.088.640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E">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89</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F">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Vigencia futura 2027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1">
            <w:pPr>
              <w:spacing w:line="276"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$10.006.771.155</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2">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90</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3">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Vigencia futura 2027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5">
            <w:pPr>
              <w:spacing w:line="276"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$4.663.915.990</w:t>
            </w:r>
          </w:p>
        </w:tc>
      </w:tr>
      <w:tr>
        <w:trPr>
          <w:cantSplit w:val="0"/>
          <w:tblHeader w:val="0"/>
        </w:trPr>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6">
            <w:pPr>
              <w:jc w:val="right"/>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TOTAL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9">
            <w:pPr>
              <w:spacing w:line="276" w:lineRule="auto"/>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w:t>
            </w:r>
            <w:r w:rsidDel="00000000" w:rsidR="00000000" w:rsidRPr="00000000">
              <w:rPr>
                <w:vertAlign w:val="baseline"/>
                <w:rtl w:val="0"/>
              </w:rPr>
              <w:t xml:space="preserve"> </w:t>
            </w:r>
            <w:r w:rsidDel="00000000" w:rsidR="00000000" w:rsidRPr="00000000">
              <w:rPr>
                <w:rFonts w:ascii="Arial" w:cs="Arial" w:eastAsia="Arial" w:hAnsi="Arial"/>
                <w:sz w:val="20"/>
                <w:szCs w:val="20"/>
                <w:vertAlign w:val="baseline"/>
                <w:rtl w:val="0"/>
              </w:rPr>
              <w:t xml:space="preserve">40.704.606.199</w:t>
            </w:r>
          </w:p>
        </w:tc>
      </w:tr>
    </w:tbl>
    <w:p w:rsidR="00000000" w:rsidDel="00000000" w:rsidP="00000000" w:rsidRDefault="00000000" w:rsidRPr="00000000" w14:paraId="0000017A">
      <w:pPr>
        <w:jc w:val="center"/>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7B">
      <w:pPr>
        <w:spacing w:after="0" w:line="240" w:lineRule="auto"/>
        <w:jc w:val="both"/>
        <w:rPr>
          <w:rFonts w:ascii="Arial" w:cs="Arial" w:eastAsia="Arial" w:hAnsi="Arial"/>
          <w:b w:val="0"/>
          <w:color w:val="000000"/>
          <w:sz w:val="20"/>
          <w:szCs w:val="20"/>
          <w:vertAlign w:val="baseline"/>
        </w:rPr>
      </w:pPr>
      <w:r w:rsidDel="00000000" w:rsidR="00000000" w:rsidRPr="00000000">
        <w:rPr>
          <w:rtl w:val="0"/>
        </w:rPr>
      </w:r>
    </w:p>
    <w:p w:rsidR="00000000" w:rsidDel="00000000" w:rsidP="00000000" w:rsidRDefault="00000000" w:rsidRPr="00000000" w14:paraId="0000017C">
      <w:pPr>
        <w:spacing w:after="0" w:line="240" w:lineRule="auto"/>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Grupo 3</w:t>
      </w:r>
      <w:r w:rsidDel="00000000" w:rsidR="00000000" w:rsidRPr="00000000">
        <w:rPr>
          <w:rtl w:val="0"/>
        </w:rPr>
      </w:r>
    </w:p>
    <w:p w:rsidR="00000000" w:rsidDel="00000000" w:rsidP="00000000" w:rsidRDefault="00000000" w:rsidRPr="00000000" w14:paraId="0000017D">
      <w:pPr>
        <w:jc w:val="center"/>
        <w:rPr>
          <w:rFonts w:ascii="Arial" w:cs="Arial" w:eastAsia="Arial" w:hAnsi="Arial"/>
          <w:sz w:val="20"/>
          <w:szCs w:val="20"/>
          <w:vertAlign w:val="baseline"/>
        </w:rPr>
      </w:pPr>
      <w:bookmarkStart w:colFirst="0" w:colLast="0" w:name="_heading=h.knvhbe5lpiyc" w:id="8"/>
      <w:bookmarkEnd w:id="8"/>
      <w:r w:rsidDel="00000000" w:rsidR="00000000" w:rsidRPr="00000000">
        <w:rPr>
          <w:rtl w:val="0"/>
        </w:rPr>
      </w:r>
    </w:p>
    <w:tbl>
      <w:tblPr>
        <w:tblStyle w:val="Table6"/>
        <w:tblW w:w="90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641"/>
        <w:gridCol w:w="2685"/>
        <w:gridCol w:w="2624"/>
        <w:gridCol w:w="2104"/>
        <w:tblGridChange w:id="0">
          <w:tblGrid>
            <w:gridCol w:w="1641"/>
            <w:gridCol w:w="2685"/>
            <w:gridCol w:w="2624"/>
            <w:gridCol w:w="210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be5f1" w:val="clear"/>
            <w:vAlign w:val="center"/>
          </w:tcPr>
          <w:p w:rsidR="00000000" w:rsidDel="00000000" w:rsidP="00000000" w:rsidRDefault="00000000" w:rsidRPr="00000000" w14:paraId="0000017E">
            <w:pPr>
              <w:jc w:val="center"/>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NUMERO CDP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5f1" w:val="clear"/>
            <w:vAlign w:val="center"/>
          </w:tcPr>
          <w:p w:rsidR="00000000" w:rsidDel="00000000" w:rsidP="00000000" w:rsidRDefault="00000000" w:rsidRPr="00000000" w14:paraId="0000017F">
            <w:pPr>
              <w:jc w:val="center"/>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FECHA EXPEDICIÓN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5f1" w:val="clear"/>
            <w:vAlign w:val="center"/>
          </w:tcPr>
          <w:p w:rsidR="00000000" w:rsidDel="00000000" w:rsidP="00000000" w:rsidRDefault="00000000" w:rsidRPr="00000000" w14:paraId="00000180">
            <w:pPr>
              <w:jc w:val="center"/>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FECHA VENCIMIENTO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5f1" w:val="clear"/>
            <w:vAlign w:val="top"/>
          </w:tcPr>
          <w:p w:rsidR="00000000" w:rsidDel="00000000" w:rsidP="00000000" w:rsidRDefault="00000000" w:rsidRPr="00000000" w14:paraId="00000181">
            <w:pPr>
              <w:jc w:val="center"/>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182">
            <w:pPr>
              <w:jc w:val="center"/>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VALOR</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3">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4802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4">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21/10/2025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5">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31/12/2025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6">
            <w:pPr>
              <w:spacing w:line="276"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w:t>
            </w:r>
            <w:r w:rsidDel="00000000" w:rsidR="00000000" w:rsidRPr="00000000">
              <w:rPr>
                <w:vertAlign w:val="baseline"/>
                <w:rtl w:val="0"/>
              </w:rPr>
              <w:t xml:space="preserve"> </w:t>
            </w:r>
            <w:r w:rsidDel="00000000" w:rsidR="00000000" w:rsidRPr="00000000">
              <w:rPr>
                <w:rFonts w:ascii="Arial" w:cs="Arial" w:eastAsia="Arial" w:hAnsi="Arial"/>
                <w:sz w:val="20"/>
                <w:szCs w:val="20"/>
                <w:vertAlign w:val="baseline"/>
                <w:rtl w:val="0"/>
              </w:rPr>
              <w:t xml:space="preserve">8.004.960.477</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7">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4803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8">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21/10/2025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9">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31/12/2025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A">
            <w:pPr>
              <w:spacing w:line="276"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w:t>
            </w:r>
            <w:r w:rsidDel="00000000" w:rsidR="00000000" w:rsidRPr="00000000">
              <w:rPr>
                <w:vertAlign w:val="baseline"/>
                <w:rtl w:val="0"/>
              </w:rPr>
              <w:t xml:space="preserve"> </w:t>
            </w:r>
            <w:r w:rsidDel="00000000" w:rsidR="00000000" w:rsidRPr="00000000">
              <w:rPr>
                <w:rFonts w:ascii="Arial" w:cs="Arial" w:eastAsia="Arial" w:hAnsi="Arial"/>
                <w:sz w:val="20"/>
                <w:szCs w:val="20"/>
                <w:vertAlign w:val="baseline"/>
                <w:rtl w:val="0"/>
              </w:rPr>
              <w:t xml:space="preserve">5.185.497.787</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B">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111</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C">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Vigencia futura 2026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E">
            <w:pPr>
              <w:spacing w:line="276"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w:t>
            </w:r>
            <w:r w:rsidDel="00000000" w:rsidR="00000000" w:rsidRPr="00000000">
              <w:rPr>
                <w:vertAlign w:val="baseline"/>
                <w:rtl w:val="0"/>
              </w:rPr>
              <w:t xml:space="preserve"> </w:t>
            </w:r>
            <w:r w:rsidDel="00000000" w:rsidR="00000000" w:rsidRPr="00000000">
              <w:rPr>
                <w:rFonts w:ascii="Arial" w:cs="Arial" w:eastAsia="Arial" w:hAnsi="Arial"/>
                <w:sz w:val="20"/>
                <w:szCs w:val="20"/>
                <w:vertAlign w:val="baseline"/>
                <w:rtl w:val="0"/>
              </w:rPr>
              <w:t xml:space="preserve">8.572.372.150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F">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112</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0">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Vigencia futura 2026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2">
            <w:pPr>
              <w:spacing w:line="276"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$4.271.088.640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3">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97</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4">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Vigencia futura 2027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6">
            <w:pPr>
              <w:spacing w:line="276"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$10.006.771.155</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7">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98</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8">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Vigencia futura 2027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A">
            <w:pPr>
              <w:spacing w:line="276"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$4.663.915.990</w:t>
            </w:r>
          </w:p>
        </w:tc>
      </w:tr>
      <w:tr>
        <w:trPr>
          <w:cantSplit w:val="0"/>
          <w:tblHeader w:val="0"/>
        </w:trPr>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B">
            <w:pPr>
              <w:jc w:val="right"/>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TOTAL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E">
            <w:pPr>
              <w:spacing w:line="276" w:lineRule="auto"/>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w:t>
            </w:r>
            <w:r w:rsidDel="00000000" w:rsidR="00000000" w:rsidRPr="00000000">
              <w:rPr>
                <w:vertAlign w:val="baseline"/>
                <w:rtl w:val="0"/>
              </w:rPr>
              <w:t xml:space="preserve"> </w:t>
            </w:r>
            <w:r w:rsidDel="00000000" w:rsidR="00000000" w:rsidRPr="00000000">
              <w:rPr>
                <w:rFonts w:ascii="Arial" w:cs="Arial" w:eastAsia="Arial" w:hAnsi="Arial"/>
                <w:sz w:val="20"/>
                <w:szCs w:val="20"/>
                <w:vertAlign w:val="baseline"/>
                <w:rtl w:val="0"/>
              </w:rPr>
              <w:t xml:space="preserve">40.704.606.199</w:t>
            </w:r>
          </w:p>
        </w:tc>
      </w:tr>
    </w:tbl>
    <w:p w:rsidR="00000000" w:rsidDel="00000000" w:rsidP="00000000" w:rsidRDefault="00000000" w:rsidRPr="00000000" w14:paraId="0000019F">
      <w:pPr>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A0">
      <w:pPr>
        <w:spacing w:after="0" w:line="240" w:lineRule="auto"/>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Grupo 4 </w:t>
      </w:r>
      <w:r w:rsidDel="00000000" w:rsidR="00000000" w:rsidRPr="00000000">
        <w:rPr>
          <w:rtl w:val="0"/>
        </w:rPr>
      </w:r>
    </w:p>
    <w:p w:rsidR="00000000" w:rsidDel="00000000" w:rsidP="00000000" w:rsidRDefault="00000000" w:rsidRPr="00000000" w14:paraId="000001A1">
      <w:pPr>
        <w:spacing w:after="0" w:line="240" w:lineRule="auto"/>
        <w:jc w:val="both"/>
        <w:rPr>
          <w:rFonts w:ascii="Arial" w:cs="Arial" w:eastAsia="Arial" w:hAnsi="Arial"/>
          <w:b w:val="0"/>
          <w:color w:val="000000"/>
          <w:sz w:val="20"/>
          <w:szCs w:val="20"/>
          <w:vertAlign w:val="baseline"/>
        </w:rPr>
      </w:pPr>
      <w:r w:rsidDel="00000000" w:rsidR="00000000" w:rsidRPr="00000000">
        <w:rPr>
          <w:rtl w:val="0"/>
        </w:rPr>
      </w:r>
    </w:p>
    <w:tbl>
      <w:tblPr>
        <w:tblStyle w:val="Table7"/>
        <w:tblW w:w="90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641"/>
        <w:gridCol w:w="2685"/>
        <w:gridCol w:w="2624"/>
        <w:gridCol w:w="2104"/>
        <w:tblGridChange w:id="0">
          <w:tblGrid>
            <w:gridCol w:w="1641"/>
            <w:gridCol w:w="2685"/>
            <w:gridCol w:w="2624"/>
            <w:gridCol w:w="210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be5f1" w:val="clear"/>
            <w:vAlign w:val="center"/>
          </w:tcPr>
          <w:p w:rsidR="00000000" w:rsidDel="00000000" w:rsidP="00000000" w:rsidRDefault="00000000" w:rsidRPr="00000000" w14:paraId="000001A2">
            <w:pPr>
              <w:jc w:val="center"/>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NUMERO CDP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5f1" w:val="clear"/>
            <w:vAlign w:val="center"/>
          </w:tcPr>
          <w:p w:rsidR="00000000" w:rsidDel="00000000" w:rsidP="00000000" w:rsidRDefault="00000000" w:rsidRPr="00000000" w14:paraId="000001A3">
            <w:pPr>
              <w:jc w:val="center"/>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FECHA EXPEDICIÓN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5f1" w:val="clear"/>
            <w:vAlign w:val="center"/>
          </w:tcPr>
          <w:p w:rsidR="00000000" w:rsidDel="00000000" w:rsidP="00000000" w:rsidRDefault="00000000" w:rsidRPr="00000000" w14:paraId="000001A4">
            <w:pPr>
              <w:jc w:val="center"/>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FECHA VENCIMIENTO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5f1" w:val="clear"/>
            <w:vAlign w:val="top"/>
          </w:tcPr>
          <w:p w:rsidR="00000000" w:rsidDel="00000000" w:rsidP="00000000" w:rsidRDefault="00000000" w:rsidRPr="00000000" w14:paraId="000001A5">
            <w:pPr>
              <w:jc w:val="center"/>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1A6">
            <w:pPr>
              <w:jc w:val="center"/>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VALOR</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7">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4804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8">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21/10/2025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9">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31/12/2025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A">
            <w:pPr>
              <w:spacing w:line="276"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w:t>
            </w:r>
            <w:r w:rsidDel="00000000" w:rsidR="00000000" w:rsidRPr="00000000">
              <w:rPr>
                <w:vertAlign w:val="baseline"/>
                <w:rtl w:val="0"/>
              </w:rPr>
              <w:t xml:space="preserve"> </w:t>
            </w:r>
            <w:r w:rsidDel="00000000" w:rsidR="00000000" w:rsidRPr="00000000">
              <w:rPr>
                <w:rFonts w:ascii="Arial" w:cs="Arial" w:eastAsia="Arial" w:hAnsi="Arial"/>
                <w:sz w:val="20"/>
                <w:szCs w:val="20"/>
                <w:vertAlign w:val="baseline"/>
                <w:rtl w:val="0"/>
              </w:rPr>
              <w:t xml:space="preserve">8.004.960.477</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B">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4805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C">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21/10/2025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D">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31/12/2025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E">
            <w:pPr>
              <w:spacing w:line="276"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w:t>
            </w:r>
            <w:r w:rsidDel="00000000" w:rsidR="00000000" w:rsidRPr="00000000">
              <w:rPr>
                <w:vertAlign w:val="baseline"/>
                <w:rtl w:val="0"/>
              </w:rPr>
              <w:t xml:space="preserve"> </w:t>
            </w:r>
            <w:r w:rsidDel="00000000" w:rsidR="00000000" w:rsidRPr="00000000">
              <w:rPr>
                <w:rFonts w:ascii="Arial" w:cs="Arial" w:eastAsia="Arial" w:hAnsi="Arial"/>
                <w:sz w:val="20"/>
                <w:szCs w:val="20"/>
                <w:vertAlign w:val="baseline"/>
                <w:rtl w:val="0"/>
              </w:rPr>
              <w:t xml:space="preserve">5.185.497.787</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F">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105</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0">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Vigencia futura 2026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2">
            <w:pPr>
              <w:spacing w:line="276"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w:t>
            </w:r>
            <w:r w:rsidDel="00000000" w:rsidR="00000000" w:rsidRPr="00000000">
              <w:rPr>
                <w:vertAlign w:val="baseline"/>
                <w:rtl w:val="0"/>
              </w:rPr>
              <w:t xml:space="preserve"> </w:t>
            </w:r>
            <w:r w:rsidDel="00000000" w:rsidR="00000000" w:rsidRPr="00000000">
              <w:rPr>
                <w:rFonts w:ascii="Arial" w:cs="Arial" w:eastAsia="Arial" w:hAnsi="Arial"/>
                <w:sz w:val="20"/>
                <w:szCs w:val="20"/>
                <w:vertAlign w:val="baseline"/>
                <w:rtl w:val="0"/>
              </w:rPr>
              <w:t xml:space="preserve">8.572.372.150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3">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106</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4">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Vigencia futura 2026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6">
            <w:pPr>
              <w:spacing w:line="276"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$4.271.088.640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7">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91</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8">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Vigencia futura 2027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A">
            <w:pPr>
              <w:spacing w:line="276"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$10.006.771.155</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B">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92</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C">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Vigencia futura 2027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E">
            <w:pPr>
              <w:spacing w:line="276"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$4.663.915.990</w:t>
            </w:r>
          </w:p>
        </w:tc>
      </w:tr>
      <w:tr>
        <w:trPr>
          <w:cantSplit w:val="0"/>
          <w:tblHeader w:val="0"/>
        </w:trPr>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F">
            <w:pPr>
              <w:jc w:val="right"/>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TOTAL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2">
            <w:pPr>
              <w:spacing w:line="276" w:lineRule="auto"/>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w:t>
            </w:r>
            <w:r w:rsidDel="00000000" w:rsidR="00000000" w:rsidRPr="00000000">
              <w:rPr>
                <w:vertAlign w:val="baseline"/>
                <w:rtl w:val="0"/>
              </w:rPr>
              <w:t xml:space="preserve"> </w:t>
            </w:r>
            <w:r w:rsidDel="00000000" w:rsidR="00000000" w:rsidRPr="00000000">
              <w:rPr>
                <w:rFonts w:ascii="Arial" w:cs="Arial" w:eastAsia="Arial" w:hAnsi="Arial"/>
                <w:sz w:val="20"/>
                <w:szCs w:val="20"/>
                <w:vertAlign w:val="baseline"/>
                <w:rtl w:val="0"/>
              </w:rPr>
              <w:t xml:space="preserve">40.704.606.199</w:t>
            </w:r>
          </w:p>
        </w:tc>
      </w:tr>
    </w:tbl>
    <w:p w:rsidR="00000000" w:rsidDel="00000000" w:rsidP="00000000" w:rsidRDefault="00000000" w:rsidRPr="00000000" w14:paraId="000001C3">
      <w:pPr>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C4">
      <w:pPr>
        <w:spacing w:after="0" w:line="240" w:lineRule="auto"/>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Grupo 5 </w:t>
      </w:r>
      <w:r w:rsidDel="00000000" w:rsidR="00000000" w:rsidRPr="00000000">
        <w:rPr>
          <w:rtl w:val="0"/>
        </w:rPr>
      </w:r>
    </w:p>
    <w:p w:rsidR="00000000" w:rsidDel="00000000" w:rsidP="00000000" w:rsidRDefault="00000000" w:rsidRPr="00000000" w14:paraId="000001C5">
      <w:pPr>
        <w:spacing w:after="0" w:line="240" w:lineRule="auto"/>
        <w:jc w:val="both"/>
        <w:rPr>
          <w:rFonts w:ascii="Arial" w:cs="Arial" w:eastAsia="Arial" w:hAnsi="Arial"/>
          <w:b w:val="0"/>
          <w:color w:val="000000"/>
          <w:sz w:val="20"/>
          <w:szCs w:val="20"/>
          <w:vertAlign w:val="baseline"/>
        </w:rPr>
      </w:pPr>
      <w:r w:rsidDel="00000000" w:rsidR="00000000" w:rsidRPr="00000000">
        <w:rPr>
          <w:rtl w:val="0"/>
        </w:rPr>
      </w:r>
    </w:p>
    <w:tbl>
      <w:tblPr>
        <w:tblStyle w:val="Table8"/>
        <w:tblW w:w="90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641"/>
        <w:gridCol w:w="2685"/>
        <w:gridCol w:w="2624"/>
        <w:gridCol w:w="2104"/>
        <w:tblGridChange w:id="0">
          <w:tblGrid>
            <w:gridCol w:w="1641"/>
            <w:gridCol w:w="2685"/>
            <w:gridCol w:w="2624"/>
            <w:gridCol w:w="210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be5f1" w:val="clear"/>
            <w:vAlign w:val="center"/>
          </w:tcPr>
          <w:p w:rsidR="00000000" w:rsidDel="00000000" w:rsidP="00000000" w:rsidRDefault="00000000" w:rsidRPr="00000000" w14:paraId="000001C6">
            <w:pPr>
              <w:jc w:val="center"/>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NUMERO CDP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5f1" w:val="clear"/>
            <w:vAlign w:val="center"/>
          </w:tcPr>
          <w:p w:rsidR="00000000" w:rsidDel="00000000" w:rsidP="00000000" w:rsidRDefault="00000000" w:rsidRPr="00000000" w14:paraId="000001C7">
            <w:pPr>
              <w:jc w:val="center"/>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FECHA EXPEDICIÓN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5f1" w:val="clear"/>
            <w:vAlign w:val="center"/>
          </w:tcPr>
          <w:p w:rsidR="00000000" w:rsidDel="00000000" w:rsidP="00000000" w:rsidRDefault="00000000" w:rsidRPr="00000000" w14:paraId="000001C8">
            <w:pPr>
              <w:jc w:val="center"/>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FECHA VENCIMIENTO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5f1" w:val="clear"/>
            <w:vAlign w:val="top"/>
          </w:tcPr>
          <w:p w:rsidR="00000000" w:rsidDel="00000000" w:rsidP="00000000" w:rsidRDefault="00000000" w:rsidRPr="00000000" w14:paraId="000001C9">
            <w:pPr>
              <w:jc w:val="center"/>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1CA">
            <w:pPr>
              <w:jc w:val="center"/>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VALOR</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B">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4806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C">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21/10/2025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D">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31/12/2025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E">
            <w:pPr>
              <w:spacing w:line="276"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w:t>
            </w:r>
            <w:r w:rsidDel="00000000" w:rsidR="00000000" w:rsidRPr="00000000">
              <w:rPr>
                <w:vertAlign w:val="baseline"/>
                <w:rtl w:val="0"/>
              </w:rPr>
              <w:t xml:space="preserve"> </w:t>
            </w:r>
            <w:r w:rsidDel="00000000" w:rsidR="00000000" w:rsidRPr="00000000">
              <w:rPr>
                <w:rFonts w:ascii="Arial" w:cs="Arial" w:eastAsia="Arial" w:hAnsi="Arial"/>
                <w:sz w:val="20"/>
                <w:szCs w:val="20"/>
                <w:vertAlign w:val="baseline"/>
                <w:rtl w:val="0"/>
              </w:rPr>
              <w:t xml:space="preserve">8.004.960.477</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F">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4807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0">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21/10/2025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1">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31/12/2025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2">
            <w:pPr>
              <w:spacing w:line="276"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w:t>
            </w:r>
            <w:r w:rsidDel="00000000" w:rsidR="00000000" w:rsidRPr="00000000">
              <w:rPr>
                <w:vertAlign w:val="baseline"/>
                <w:rtl w:val="0"/>
              </w:rPr>
              <w:t xml:space="preserve"> </w:t>
            </w:r>
            <w:r w:rsidDel="00000000" w:rsidR="00000000" w:rsidRPr="00000000">
              <w:rPr>
                <w:rFonts w:ascii="Arial" w:cs="Arial" w:eastAsia="Arial" w:hAnsi="Arial"/>
                <w:sz w:val="20"/>
                <w:szCs w:val="20"/>
                <w:vertAlign w:val="baseline"/>
                <w:rtl w:val="0"/>
              </w:rPr>
              <w:t xml:space="preserve">5.185.497.787</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3">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107</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4">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Vigencia futura 2026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6">
            <w:pPr>
              <w:spacing w:line="276"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w:t>
            </w:r>
            <w:r w:rsidDel="00000000" w:rsidR="00000000" w:rsidRPr="00000000">
              <w:rPr>
                <w:vertAlign w:val="baseline"/>
                <w:rtl w:val="0"/>
              </w:rPr>
              <w:t xml:space="preserve"> </w:t>
            </w:r>
            <w:r w:rsidDel="00000000" w:rsidR="00000000" w:rsidRPr="00000000">
              <w:rPr>
                <w:rFonts w:ascii="Arial" w:cs="Arial" w:eastAsia="Arial" w:hAnsi="Arial"/>
                <w:sz w:val="20"/>
                <w:szCs w:val="20"/>
                <w:vertAlign w:val="baseline"/>
                <w:rtl w:val="0"/>
              </w:rPr>
              <w:t xml:space="preserve">8.572.372.150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7">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108</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8">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Vigencia futura 2026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A">
            <w:pPr>
              <w:spacing w:line="276"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$4.271.088.640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B">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93</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C">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Vigencia futura 2027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E">
            <w:pPr>
              <w:spacing w:line="276"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$10.006.771.155</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F">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94</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0">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Vigencia futura 20277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2">
            <w:pPr>
              <w:spacing w:line="276"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$4.663.915.990</w:t>
            </w:r>
          </w:p>
        </w:tc>
      </w:tr>
      <w:tr>
        <w:trPr>
          <w:cantSplit w:val="0"/>
          <w:tblHeader w:val="0"/>
        </w:trPr>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3">
            <w:pPr>
              <w:jc w:val="right"/>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TOTAL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6">
            <w:pPr>
              <w:spacing w:line="276" w:lineRule="auto"/>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w:t>
            </w:r>
            <w:r w:rsidDel="00000000" w:rsidR="00000000" w:rsidRPr="00000000">
              <w:rPr>
                <w:vertAlign w:val="baseline"/>
                <w:rtl w:val="0"/>
              </w:rPr>
              <w:t xml:space="preserve"> </w:t>
            </w:r>
            <w:r w:rsidDel="00000000" w:rsidR="00000000" w:rsidRPr="00000000">
              <w:rPr>
                <w:rFonts w:ascii="Arial" w:cs="Arial" w:eastAsia="Arial" w:hAnsi="Arial"/>
                <w:sz w:val="20"/>
                <w:szCs w:val="20"/>
                <w:vertAlign w:val="baseline"/>
                <w:rtl w:val="0"/>
              </w:rPr>
              <w:t xml:space="preserve">40.704.606.199</w:t>
            </w:r>
          </w:p>
        </w:tc>
      </w:tr>
    </w:tbl>
    <w:p w:rsidR="00000000" w:rsidDel="00000000" w:rsidP="00000000" w:rsidRDefault="00000000" w:rsidRPr="00000000" w14:paraId="000001E7">
      <w:pPr>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1E8">
      <w:pPr>
        <w:spacing w:after="0" w:line="240" w:lineRule="auto"/>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Grupo 6</w:t>
      </w:r>
      <w:r w:rsidDel="00000000" w:rsidR="00000000" w:rsidRPr="00000000">
        <w:rPr>
          <w:rtl w:val="0"/>
        </w:rPr>
      </w:r>
    </w:p>
    <w:p w:rsidR="00000000" w:rsidDel="00000000" w:rsidP="00000000" w:rsidRDefault="00000000" w:rsidRPr="00000000" w14:paraId="000001E9">
      <w:pPr>
        <w:spacing w:after="0" w:line="240" w:lineRule="auto"/>
        <w:jc w:val="both"/>
        <w:rPr>
          <w:rFonts w:ascii="Arial" w:cs="Arial" w:eastAsia="Arial" w:hAnsi="Arial"/>
          <w:b w:val="0"/>
          <w:color w:val="000000"/>
          <w:sz w:val="20"/>
          <w:szCs w:val="20"/>
          <w:vertAlign w:val="baseline"/>
        </w:rPr>
      </w:pPr>
      <w:r w:rsidDel="00000000" w:rsidR="00000000" w:rsidRPr="00000000">
        <w:rPr>
          <w:rtl w:val="0"/>
        </w:rPr>
      </w:r>
    </w:p>
    <w:tbl>
      <w:tblPr>
        <w:tblStyle w:val="Table9"/>
        <w:tblW w:w="90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641"/>
        <w:gridCol w:w="2685"/>
        <w:gridCol w:w="2624"/>
        <w:gridCol w:w="2104"/>
        <w:tblGridChange w:id="0">
          <w:tblGrid>
            <w:gridCol w:w="1641"/>
            <w:gridCol w:w="2685"/>
            <w:gridCol w:w="2624"/>
            <w:gridCol w:w="210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be5f1" w:val="clear"/>
            <w:vAlign w:val="center"/>
          </w:tcPr>
          <w:p w:rsidR="00000000" w:rsidDel="00000000" w:rsidP="00000000" w:rsidRDefault="00000000" w:rsidRPr="00000000" w14:paraId="000001EA">
            <w:pPr>
              <w:jc w:val="center"/>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NUMERO CDP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5f1" w:val="clear"/>
            <w:vAlign w:val="center"/>
          </w:tcPr>
          <w:p w:rsidR="00000000" w:rsidDel="00000000" w:rsidP="00000000" w:rsidRDefault="00000000" w:rsidRPr="00000000" w14:paraId="000001EB">
            <w:pPr>
              <w:jc w:val="center"/>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FECHA EXPEDICIÓN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5f1" w:val="clear"/>
            <w:vAlign w:val="center"/>
          </w:tcPr>
          <w:p w:rsidR="00000000" w:rsidDel="00000000" w:rsidP="00000000" w:rsidRDefault="00000000" w:rsidRPr="00000000" w14:paraId="000001EC">
            <w:pPr>
              <w:jc w:val="center"/>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FECHA VENCIMIENTO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5f1" w:val="clear"/>
            <w:vAlign w:val="top"/>
          </w:tcPr>
          <w:p w:rsidR="00000000" w:rsidDel="00000000" w:rsidP="00000000" w:rsidRDefault="00000000" w:rsidRPr="00000000" w14:paraId="000001ED">
            <w:pPr>
              <w:jc w:val="center"/>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1EE">
            <w:pPr>
              <w:jc w:val="center"/>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VALOR</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F">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4808</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0">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21/10/2025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1">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31/12/2025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2">
            <w:pPr>
              <w:spacing w:line="276"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w:t>
            </w:r>
            <w:r w:rsidDel="00000000" w:rsidR="00000000" w:rsidRPr="00000000">
              <w:rPr>
                <w:vertAlign w:val="baseline"/>
                <w:rtl w:val="0"/>
              </w:rPr>
              <w:t xml:space="preserve"> </w:t>
            </w:r>
            <w:r w:rsidDel="00000000" w:rsidR="00000000" w:rsidRPr="00000000">
              <w:rPr>
                <w:rFonts w:ascii="Arial" w:cs="Arial" w:eastAsia="Arial" w:hAnsi="Arial"/>
                <w:sz w:val="20"/>
                <w:szCs w:val="20"/>
                <w:vertAlign w:val="baseline"/>
                <w:rtl w:val="0"/>
              </w:rPr>
              <w:t xml:space="preserve">3.794.238.477</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3">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4809</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4">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21/10/2025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5">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31/12/2025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6">
            <w:pPr>
              <w:spacing w:line="276"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w:t>
            </w:r>
            <w:r w:rsidDel="00000000" w:rsidR="00000000" w:rsidRPr="00000000">
              <w:rPr>
                <w:vertAlign w:val="baseline"/>
                <w:rtl w:val="0"/>
              </w:rPr>
              <w:t xml:space="preserve"> </w:t>
            </w:r>
            <w:r w:rsidDel="00000000" w:rsidR="00000000" w:rsidRPr="00000000">
              <w:rPr>
                <w:rFonts w:ascii="Arial" w:cs="Arial" w:eastAsia="Arial" w:hAnsi="Arial"/>
                <w:sz w:val="20"/>
                <w:szCs w:val="20"/>
                <w:vertAlign w:val="baseline"/>
                <w:rtl w:val="0"/>
              </w:rPr>
              <w:t xml:space="preserve">1.944.550.000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7">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4810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8">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21/10/2025</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F9">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31/12/2025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A">
            <w:pPr>
              <w:spacing w:line="276"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$ 2.266.172.000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B">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4811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C">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21/10/2025</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FD">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31/12/2025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E">
            <w:pPr>
              <w:spacing w:line="276"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$ 5.185.497.785</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F">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109</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0">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Vigencia futura 2026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2">
            <w:pPr>
              <w:spacing w:line="276"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$ 8.572.372.148</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3">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110</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4">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Vigencia futura 2026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6">
            <w:pPr>
              <w:spacing w:line="276"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$4.271.088.640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7">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95</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8">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Vigencia futura 2027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A">
            <w:pPr>
              <w:spacing w:line="276"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$10.006.771.159</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B">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96</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C">
            <w:pPr>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Vigencia futura 2027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E">
            <w:pPr>
              <w:spacing w:line="276"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$4.663.915.990</w:t>
            </w:r>
          </w:p>
        </w:tc>
      </w:tr>
      <w:tr>
        <w:trPr>
          <w:cantSplit w:val="0"/>
          <w:tblHeader w:val="0"/>
        </w:trPr>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F">
            <w:pPr>
              <w:jc w:val="right"/>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TOTAL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2">
            <w:pPr>
              <w:spacing w:line="276" w:lineRule="auto"/>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w:t>
            </w:r>
            <w:r w:rsidDel="00000000" w:rsidR="00000000" w:rsidRPr="00000000">
              <w:rPr>
                <w:vertAlign w:val="baseline"/>
                <w:rtl w:val="0"/>
              </w:rPr>
              <w:t xml:space="preserve"> </w:t>
            </w:r>
            <w:r w:rsidDel="00000000" w:rsidR="00000000" w:rsidRPr="00000000">
              <w:rPr>
                <w:rFonts w:ascii="Arial" w:cs="Arial" w:eastAsia="Arial" w:hAnsi="Arial"/>
                <w:sz w:val="20"/>
                <w:szCs w:val="20"/>
                <w:vertAlign w:val="baseline"/>
                <w:rtl w:val="0"/>
              </w:rPr>
              <w:t xml:space="preserve">40.704.606.199</w:t>
            </w:r>
          </w:p>
        </w:tc>
      </w:tr>
    </w:tbl>
    <w:p w:rsidR="00000000" w:rsidDel="00000000" w:rsidP="00000000" w:rsidRDefault="00000000" w:rsidRPr="00000000" w14:paraId="00000213">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14">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Para la atención del compromiso derivado del presente proceso fueron aprobadas vigencias futuras mediante el radicado 2-2025-31305 del 05 de junio de 2025 de la secretaria distrital de planeación el cual señala la autorización del cupo para la asunción de obligaciones con cargo a apropiaciones de vigencias futuras para los años 2026 y 2027 las cuales irán hasta la suma de</w:t>
      </w:r>
    </w:p>
    <w:p w:rsidR="00000000" w:rsidDel="00000000" w:rsidP="00000000" w:rsidRDefault="00000000" w:rsidRPr="00000000" w14:paraId="00000215">
      <w:pPr>
        <w:spacing w:after="0" w:line="240" w:lineRule="auto"/>
        <w:jc w:val="both"/>
        <w:rPr>
          <w:rFonts w:ascii="Arial" w:cs="Arial" w:eastAsia="Arial" w:hAnsi="Arial"/>
          <w:sz w:val="20"/>
          <w:szCs w:val="20"/>
          <w:vertAlign w:val="baseline"/>
        </w:rPr>
      </w:pPr>
      <w:r w:rsidDel="00000000" w:rsidR="00000000" w:rsidRPr="00000000">
        <w:rPr>
          <w:rtl w:val="0"/>
        </w:rPr>
      </w:r>
    </w:p>
    <w:tbl>
      <w:tblPr>
        <w:tblStyle w:val="Table10"/>
        <w:tblW w:w="510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68"/>
        <w:gridCol w:w="2835"/>
        <w:tblGridChange w:id="0">
          <w:tblGrid>
            <w:gridCol w:w="2268"/>
            <w:gridCol w:w="2835"/>
          </w:tblGrid>
        </w:tblGridChange>
      </w:tblGrid>
      <w:tr>
        <w:trPr>
          <w:cantSplit w:val="0"/>
          <w:tblHeader w:val="0"/>
        </w:trPr>
        <w:tc>
          <w:tcPr>
            <w:gridSpan w:val="2"/>
            <w:shd w:fill="404040" w:val="clear"/>
            <w:vAlign w:val="center"/>
          </w:tcPr>
          <w:p w:rsidR="00000000" w:rsidDel="00000000" w:rsidP="00000000" w:rsidRDefault="00000000" w:rsidRPr="00000000" w14:paraId="00000216">
            <w:pPr>
              <w:spacing w:after="0" w:line="240" w:lineRule="auto"/>
              <w:jc w:val="center"/>
              <w:rPr>
                <w:rFonts w:ascii="Arial" w:cs="Arial" w:eastAsia="Arial" w:hAnsi="Arial"/>
                <w:b w:val="0"/>
                <w:color w:val="ffffff"/>
                <w:sz w:val="18"/>
                <w:szCs w:val="18"/>
                <w:vertAlign w:val="baseline"/>
              </w:rPr>
            </w:pPr>
            <w:r w:rsidDel="00000000" w:rsidR="00000000" w:rsidRPr="00000000">
              <w:rPr>
                <w:rFonts w:ascii="Arial" w:cs="Arial" w:eastAsia="Arial" w:hAnsi="Arial"/>
                <w:b w:val="1"/>
                <w:color w:val="ffffff"/>
                <w:sz w:val="18"/>
                <w:szCs w:val="18"/>
                <w:vertAlign w:val="baseline"/>
                <w:rtl w:val="0"/>
              </w:rPr>
              <w:t xml:space="preserve">Vigencias futuras</w:t>
            </w:r>
            <w:r w:rsidDel="00000000" w:rsidR="00000000" w:rsidRPr="00000000">
              <w:rPr>
                <w:rtl w:val="0"/>
              </w:rPr>
            </w:r>
          </w:p>
        </w:tc>
      </w:tr>
      <w:tr>
        <w:trPr>
          <w:cantSplit w:val="0"/>
          <w:tblHeader w:val="0"/>
        </w:trPr>
        <w:tc>
          <w:tcPr>
            <w:shd w:fill="404040" w:val="clear"/>
            <w:vAlign w:val="center"/>
          </w:tcPr>
          <w:p w:rsidR="00000000" w:rsidDel="00000000" w:rsidP="00000000" w:rsidRDefault="00000000" w:rsidRPr="00000000" w14:paraId="00000218">
            <w:pPr>
              <w:spacing w:after="0" w:line="240" w:lineRule="auto"/>
              <w:jc w:val="center"/>
              <w:rPr>
                <w:rFonts w:ascii="Arial" w:cs="Arial" w:eastAsia="Arial" w:hAnsi="Arial"/>
                <w:b w:val="0"/>
                <w:color w:val="ffffff"/>
                <w:sz w:val="18"/>
                <w:szCs w:val="18"/>
                <w:vertAlign w:val="baseline"/>
              </w:rPr>
            </w:pPr>
            <w:r w:rsidDel="00000000" w:rsidR="00000000" w:rsidRPr="00000000">
              <w:rPr>
                <w:rFonts w:ascii="Arial" w:cs="Arial" w:eastAsia="Arial" w:hAnsi="Arial"/>
                <w:b w:val="1"/>
                <w:color w:val="ffffff"/>
                <w:sz w:val="18"/>
                <w:szCs w:val="18"/>
                <w:vertAlign w:val="baseline"/>
                <w:rtl w:val="0"/>
              </w:rPr>
              <w:t xml:space="preserve">Año</w:t>
            </w:r>
            <w:r w:rsidDel="00000000" w:rsidR="00000000" w:rsidRPr="00000000">
              <w:rPr>
                <w:rtl w:val="0"/>
              </w:rPr>
            </w:r>
          </w:p>
        </w:tc>
        <w:tc>
          <w:tcPr>
            <w:shd w:fill="404040" w:val="clear"/>
            <w:vAlign w:val="center"/>
          </w:tcPr>
          <w:p w:rsidR="00000000" w:rsidDel="00000000" w:rsidP="00000000" w:rsidRDefault="00000000" w:rsidRPr="00000000" w14:paraId="00000219">
            <w:pPr>
              <w:spacing w:after="0" w:line="240" w:lineRule="auto"/>
              <w:jc w:val="center"/>
              <w:rPr>
                <w:rFonts w:ascii="Arial" w:cs="Arial" w:eastAsia="Arial" w:hAnsi="Arial"/>
                <w:b w:val="0"/>
                <w:color w:val="ffffff"/>
                <w:sz w:val="18"/>
                <w:szCs w:val="18"/>
                <w:vertAlign w:val="baseline"/>
              </w:rPr>
            </w:pPr>
            <w:r w:rsidDel="00000000" w:rsidR="00000000" w:rsidRPr="00000000">
              <w:rPr>
                <w:rFonts w:ascii="Arial" w:cs="Arial" w:eastAsia="Arial" w:hAnsi="Arial"/>
                <w:b w:val="1"/>
                <w:color w:val="ffffff"/>
                <w:sz w:val="18"/>
                <w:szCs w:val="18"/>
                <w:vertAlign w:val="baseline"/>
                <w:rtl w:val="0"/>
              </w:rPr>
              <w:t xml:space="preserve">Valor</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1A">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2026</w:t>
            </w:r>
          </w:p>
        </w:tc>
        <w:tc>
          <w:tcPr>
            <w:vAlign w:val="top"/>
          </w:tcPr>
          <w:p w:rsidR="00000000" w:rsidDel="00000000" w:rsidP="00000000" w:rsidRDefault="00000000" w:rsidRPr="00000000" w14:paraId="0000021B">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vertAlign w:val="baseline"/>
                <w:rtl w:val="0"/>
              </w:rPr>
              <w:t xml:space="preserve">$97.930.242.718</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1C">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2027</w:t>
            </w:r>
          </w:p>
        </w:tc>
        <w:tc>
          <w:tcPr>
            <w:vAlign w:val="top"/>
          </w:tcPr>
          <w:p w:rsidR="00000000" w:rsidDel="00000000" w:rsidP="00000000" w:rsidRDefault="00000000" w:rsidRPr="00000000" w14:paraId="0000021D">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vertAlign w:val="baseline"/>
                <w:rtl w:val="0"/>
              </w:rPr>
              <w:t xml:space="preserve">$95.924.366.104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1E">
            <w:pPr>
              <w:spacing w:after="0" w:line="240" w:lineRule="auto"/>
              <w:jc w:val="center"/>
              <w:rPr>
                <w:rFonts w:ascii="Arial" w:cs="Arial" w:eastAsia="Arial" w:hAnsi="Arial"/>
                <w:b w:val="0"/>
                <w:sz w:val="18"/>
                <w:szCs w:val="18"/>
                <w:vertAlign w:val="baseline"/>
              </w:rPr>
            </w:pPr>
            <w:r w:rsidDel="00000000" w:rsidR="00000000" w:rsidRPr="00000000">
              <w:rPr>
                <w:rFonts w:ascii="Arial" w:cs="Arial" w:eastAsia="Arial" w:hAnsi="Arial"/>
                <w:b w:val="1"/>
                <w:sz w:val="18"/>
                <w:szCs w:val="18"/>
                <w:vertAlign w:val="baseline"/>
                <w:rtl w:val="0"/>
              </w:rPr>
              <w:t xml:space="preserve">TOTAL</w:t>
            </w:r>
            <w:r w:rsidDel="00000000" w:rsidR="00000000" w:rsidRPr="00000000">
              <w:rPr>
                <w:rtl w:val="0"/>
              </w:rPr>
            </w:r>
          </w:p>
        </w:tc>
        <w:tc>
          <w:tcPr>
            <w:vAlign w:val="top"/>
          </w:tcPr>
          <w:p w:rsidR="00000000" w:rsidDel="00000000" w:rsidP="00000000" w:rsidRDefault="00000000" w:rsidRPr="00000000" w14:paraId="0000021F">
            <w:pPr>
              <w:spacing w:after="0" w:line="240" w:lineRule="auto"/>
              <w:jc w:val="center"/>
              <w:rPr>
                <w:rFonts w:ascii="Arial" w:cs="Arial" w:eastAsia="Arial" w:hAnsi="Arial"/>
                <w:b w:val="0"/>
                <w:sz w:val="18"/>
                <w:szCs w:val="18"/>
                <w:vertAlign w:val="baseline"/>
              </w:rPr>
            </w:pPr>
            <w:r w:rsidDel="00000000" w:rsidR="00000000" w:rsidRPr="00000000">
              <w:rPr>
                <w:rFonts w:ascii="Arial" w:cs="Arial" w:eastAsia="Arial" w:hAnsi="Arial"/>
                <w:b w:val="1"/>
                <w:vertAlign w:val="baseline"/>
                <w:rtl w:val="0"/>
              </w:rPr>
              <w:t xml:space="preserve">$193.854.608.822</w:t>
            </w:r>
            <w:r w:rsidDel="00000000" w:rsidR="00000000" w:rsidRPr="00000000">
              <w:rPr>
                <w:rtl w:val="0"/>
              </w:rPr>
            </w:r>
          </w:p>
        </w:tc>
      </w:tr>
    </w:tbl>
    <w:p w:rsidR="00000000" w:rsidDel="00000000" w:rsidP="00000000" w:rsidRDefault="00000000" w:rsidRPr="00000000" w14:paraId="00000220">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21">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22">
      <w:pPr>
        <w:spacing w:after="0" w:line="240" w:lineRule="auto"/>
        <w:jc w:val="both"/>
        <w:rPr>
          <w:rFonts w:ascii="Arial" w:cs="Arial" w:eastAsia="Arial" w:hAnsi="Arial"/>
          <w:sz w:val="20"/>
          <w:szCs w:val="20"/>
          <w:vertAlign w:val="baseline"/>
        </w:rPr>
      </w:pPr>
      <w:r w:rsidDel="00000000" w:rsidR="00000000" w:rsidRPr="00000000">
        <w:rPr>
          <w:sz w:val="20"/>
          <w:szCs w:val="20"/>
          <w:vertAlign w:val="baseline"/>
          <w:rtl w:val="0"/>
        </w:rPr>
        <w:t xml:space="preserve">La necesidad se encuentra incluida en el Plan Anual de Adquisiciones de la entidad</w:t>
      </w:r>
      <w:r w:rsidDel="00000000" w:rsidR="00000000" w:rsidRPr="00000000">
        <w:rPr>
          <w:rtl w:val="0"/>
        </w:rPr>
      </w:r>
    </w:p>
    <w:p w:rsidR="00000000" w:rsidDel="00000000" w:rsidP="00000000" w:rsidRDefault="00000000" w:rsidRPr="00000000" w14:paraId="00000223">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24">
      <w:pPr>
        <w:numPr>
          <w:ilvl w:val="1"/>
          <w:numId w:val="32"/>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REGLAS DE SUBSANABILIDAD, EXPLICACIONES Y ACLARACIONES</w:t>
      </w:r>
      <w:r w:rsidDel="00000000" w:rsidR="00000000" w:rsidRPr="00000000">
        <w:rPr>
          <w:rtl w:val="0"/>
        </w:rPr>
      </w:r>
    </w:p>
    <w:p w:rsidR="00000000" w:rsidDel="00000000" w:rsidP="00000000" w:rsidRDefault="00000000" w:rsidRPr="00000000" w14:paraId="00000225">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26">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rsidR="00000000" w:rsidDel="00000000" w:rsidP="00000000" w:rsidRDefault="00000000" w:rsidRPr="00000000" w14:paraId="00000227">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28">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y a más tardar hasta el término de traslado del informe de evaluación, es decir, dentro de los cinco (5) días hábiles siguientes, contados a partir del día hábil siguiente a la expedición del informe de evaluación. </w:t>
      </w:r>
    </w:p>
    <w:p w:rsidR="00000000" w:rsidDel="00000000" w:rsidP="00000000" w:rsidRDefault="00000000" w:rsidRPr="00000000" w14:paraId="00000229">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2A">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En caso de que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rsidR="00000000" w:rsidDel="00000000" w:rsidP="00000000" w:rsidRDefault="00000000" w:rsidRPr="00000000" w14:paraId="0000022B">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2C">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En los procesos adelantados en el SECOP I, las subsanaciones, explicaciones y aclaraciones se presentarán por cualquier medio: en físico, entre las horas de atención al público; o por correo electrónico hasta las 11:59 p. m. del día establecido en el cronograma. Los adelantados en el SECOP II se subsanarán por medio de mensajes, en la forma prevista en la plataforma.</w:t>
      </w:r>
    </w:p>
    <w:p w:rsidR="00000000" w:rsidDel="00000000" w:rsidP="00000000" w:rsidRDefault="00000000" w:rsidRPr="00000000" w14:paraId="0000022D">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2E">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rsidR="00000000" w:rsidDel="00000000" w:rsidP="00000000" w:rsidRDefault="00000000" w:rsidRPr="00000000" w14:paraId="0000022F">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30">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En virtud del principio de buena fe, los proponentes que presenten observaciones al Proceso o a las ofertas y conductas de los demás oferentes deberán justificar y demostrar su procedencia. </w:t>
      </w:r>
    </w:p>
    <w:p w:rsidR="00000000" w:rsidDel="00000000" w:rsidP="00000000" w:rsidRDefault="00000000" w:rsidRPr="00000000" w14:paraId="00000231">
      <w:pPr>
        <w:spacing w:after="0" w:line="240" w:lineRule="auto"/>
        <w:jc w:val="both"/>
        <w:rPr>
          <w:rFonts w:ascii="Arial" w:cs="Arial" w:eastAsia="Arial" w:hAnsi="Arial"/>
          <w:sz w:val="20"/>
          <w:szCs w:val="20"/>
          <w:vertAlign w:val="baseline"/>
        </w:rPr>
      </w:pPr>
      <w:bookmarkStart w:colFirst="0" w:colLast="0" w:name="_heading=h.k7gaoc882wmw" w:id="9"/>
      <w:bookmarkEnd w:id="9"/>
      <w:r w:rsidDel="00000000" w:rsidR="00000000" w:rsidRPr="00000000">
        <w:rPr>
          <w:rtl w:val="0"/>
        </w:rPr>
      </w:r>
    </w:p>
    <w:p w:rsidR="00000000" w:rsidDel="00000000" w:rsidP="00000000" w:rsidRDefault="00000000" w:rsidRPr="00000000" w14:paraId="00000232">
      <w:pPr>
        <w:numPr>
          <w:ilvl w:val="1"/>
          <w:numId w:val="32"/>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CRONOGRAMA DEL PROCESO</w:t>
      </w:r>
      <w:r w:rsidDel="00000000" w:rsidR="00000000" w:rsidRPr="00000000">
        <w:rPr>
          <w:rtl w:val="0"/>
        </w:rPr>
      </w:r>
    </w:p>
    <w:p w:rsidR="00000000" w:rsidDel="00000000" w:rsidP="00000000" w:rsidRDefault="00000000" w:rsidRPr="00000000" w14:paraId="00000233">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34">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El cronograma del proceso es el contenido en el Anexo 2 – Cronograma.</w:t>
      </w:r>
    </w:p>
    <w:p w:rsidR="00000000" w:rsidDel="00000000" w:rsidP="00000000" w:rsidRDefault="00000000" w:rsidRPr="00000000" w14:paraId="00000235">
      <w:pPr>
        <w:spacing w:after="0" w:line="240" w:lineRule="auto"/>
        <w:jc w:val="both"/>
        <w:rPr>
          <w:rFonts w:ascii="Arial" w:cs="Arial" w:eastAsia="Arial" w:hAnsi="Arial"/>
          <w:sz w:val="20"/>
          <w:szCs w:val="20"/>
          <w:vertAlign w:val="baseline"/>
        </w:rPr>
      </w:pPr>
      <w:bookmarkStart w:colFirst="0" w:colLast="0" w:name="_heading=h.cu2jzkiraxpk" w:id="10"/>
      <w:bookmarkEnd w:id="10"/>
      <w:r w:rsidDel="00000000" w:rsidR="00000000" w:rsidRPr="00000000">
        <w:rPr>
          <w:rtl w:val="0"/>
        </w:rPr>
      </w:r>
    </w:p>
    <w:p w:rsidR="00000000" w:rsidDel="00000000" w:rsidP="00000000" w:rsidRDefault="00000000" w:rsidRPr="00000000" w14:paraId="00000236">
      <w:pPr>
        <w:numPr>
          <w:ilvl w:val="1"/>
          <w:numId w:val="32"/>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IDIOMA </w:t>
      </w:r>
      <w:r w:rsidDel="00000000" w:rsidR="00000000" w:rsidRPr="00000000">
        <w:rPr>
          <w:rtl w:val="0"/>
        </w:rPr>
      </w:r>
    </w:p>
    <w:p w:rsidR="00000000" w:rsidDel="00000000" w:rsidP="00000000" w:rsidRDefault="00000000" w:rsidRPr="00000000" w14:paraId="00000237">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38">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rsidR="00000000" w:rsidDel="00000000" w:rsidP="00000000" w:rsidRDefault="00000000" w:rsidRPr="00000000" w14:paraId="00000239">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3A">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El proponente puede presentar con la oferta documentos con una traducción simple y entregar la traducción oficial al castellano dentro del plazo previsto para la subsanación. La traducción oficial debe ser el mismo texto presentado.</w:t>
      </w:r>
    </w:p>
    <w:p w:rsidR="00000000" w:rsidDel="00000000" w:rsidP="00000000" w:rsidRDefault="00000000" w:rsidRPr="00000000" w14:paraId="0000023B">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3C">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Para que la traducción oficial de los documentos en idioma extranjero sea válida, la traducción se realizará en los términos del Decreto 382 de 1951 y el artículo 33 de la Ley 962 de 2005, o la norma que la modifique, sustituya o complemente. </w:t>
      </w:r>
    </w:p>
    <w:p w:rsidR="00000000" w:rsidDel="00000000" w:rsidP="00000000" w:rsidRDefault="00000000" w:rsidRPr="00000000" w14:paraId="0000023D">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3E">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De igual manera, se deberán atender los demás lineamientos al respecto que se establecen en la Circular Única Externa expedida por la Agencia Nacional de Contratación Pública - Colombia Compra Eficiente-. </w:t>
      </w:r>
    </w:p>
    <w:p w:rsidR="00000000" w:rsidDel="00000000" w:rsidP="00000000" w:rsidRDefault="00000000" w:rsidRPr="00000000" w14:paraId="0000023F">
      <w:pPr>
        <w:spacing w:after="0" w:line="240" w:lineRule="auto"/>
        <w:jc w:val="both"/>
        <w:rPr>
          <w:rFonts w:ascii="Arial" w:cs="Arial" w:eastAsia="Arial" w:hAnsi="Arial"/>
          <w:sz w:val="20"/>
          <w:szCs w:val="20"/>
          <w:vertAlign w:val="baseline"/>
        </w:rPr>
      </w:pPr>
      <w:bookmarkStart w:colFirst="0" w:colLast="0" w:name="_heading=h.p1afwowr0r1r" w:id="11"/>
      <w:bookmarkEnd w:id="11"/>
      <w:r w:rsidDel="00000000" w:rsidR="00000000" w:rsidRPr="00000000">
        <w:rPr>
          <w:rtl w:val="0"/>
        </w:rPr>
      </w:r>
    </w:p>
    <w:p w:rsidR="00000000" w:rsidDel="00000000" w:rsidP="00000000" w:rsidRDefault="00000000" w:rsidRPr="00000000" w14:paraId="00000240">
      <w:pPr>
        <w:numPr>
          <w:ilvl w:val="1"/>
          <w:numId w:val="32"/>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DOCUMENTOS OTORGADOS EN EL EXTERIOR</w:t>
      </w:r>
      <w:r w:rsidDel="00000000" w:rsidR="00000000" w:rsidRPr="00000000">
        <w:rPr>
          <w:rtl w:val="0"/>
        </w:rPr>
      </w:r>
    </w:p>
    <w:p w:rsidR="00000000" w:rsidDel="00000000" w:rsidP="00000000" w:rsidRDefault="00000000" w:rsidRPr="00000000" w14:paraId="00000241">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42">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rsidR="00000000" w:rsidDel="00000000" w:rsidP="00000000" w:rsidRDefault="00000000" w:rsidRPr="00000000" w14:paraId="00000243">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44">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de 2020 del Ministerio de Relaciones Exteriores, o la norma que la modifique, sustituya o complemente.</w:t>
      </w:r>
    </w:p>
    <w:p w:rsidR="00000000" w:rsidDel="00000000" w:rsidP="00000000" w:rsidRDefault="00000000" w:rsidRPr="00000000" w14:paraId="00000245">
      <w:pPr>
        <w:spacing w:after="0" w:line="240" w:lineRule="auto"/>
        <w:jc w:val="both"/>
        <w:rPr>
          <w:rFonts w:ascii="Arial" w:cs="Arial" w:eastAsia="Arial" w:hAnsi="Arial"/>
          <w:sz w:val="20"/>
          <w:szCs w:val="20"/>
          <w:vertAlign w:val="baseline"/>
        </w:rPr>
      </w:pPr>
      <w:bookmarkStart w:colFirst="0" w:colLast="0" w:name="_heading=h.eo4o58qdnonm" w:id="12"/>
      <w:bookmarkEnd w:id="12"/>
      <w:r w:rsidDel="00000000" w:rsidR="00000000" w:rsidRPr="00000000">
        <w:rPr>
          <w:rtl w:val="0"/>
        </w:rPr>
      </w:r>
    </w:p>
    <w:p w:rsidR="00000000" w:rsidDel="00000000" w:rsidP="00000000" w:rsidRDefault="00000000" w:rsidRPr="00000000" w14:paraId="00000246">
      <w:pPr>
        <w:numPr>
          <w:ilvl w:val="1"/>
          <w:numId w:val="32"/>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GLOSARIO</w:t>
      </w:r>
      <w:r w:rsidDel="00000000" w:rsidR="00000000" w:rsidRPr="00000000">
        <w:rPr>
          <w:rtl w:val="0"/>
        </w:rPr>
      </w:r>
    </w:p>
    <w:p w:rsidR="00000000" w:rsidDel="00000000" w:rsidP="00000000" w:rsidRDefault="00000000" w:rsidRPr="00000000" w14:paraId="00000247">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48">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Para los fines de este pliego de condiciones, a menos que expresamente se estipule de otra manera, los términos deben entenderse de acuerdo con la definición contenida en el artículo 2.2.1.1.1.3.1 del Decreto 1082 de 2015, la Ley 1682 de 2013 o la norma que la modifique, complemente o sustituya, y el Anexo 3 - Glosario. Los términos no definidos deben comprenderse de conformidad con su significado natural y en el contexto del presente proceso de selección y el proyecto de infraestructura que se pretende adelantar.</w:t>
      </w:r>
    </w:p>
    <w:p w:rsidR="00000000" w:rsidDel="00000000" w:rsidP="00000000" w:rsidRDefault="00000000" w:rsidRPr="00000000" w14:paraId="00000249">
      <w:pPr>
        <w:spacing w:after="0" w:line="240" w:lineRule="auto"/>
        <w:jc w:val="both"/>
        <w:rPr>
          <w:rFonts w:ascii="Arial" w:cs="Arial" w:eastAsia="Arial" w:hAnsi="Arial"/>
          <w:sz w:val="20"/>
          <w:szCs w:val="20"/>
          <w:vertAlign w:val="baseline"/>
        </w:rPr>
      </w:pPr>
      <w:bookmarkStart w:colFirst="0" w:colLast="0" w:name="_heading=h.wbmunyofvu62" w:id="13"/>
      <w:bookmarkEnd w:id="13"/>
      <w:r w:rsidDel="00000000" w:rsidR="00000000" w:rsidRPr="00000000">
        <w:rPr>
          <w:rtl w:val="0"/>
        </w:rPr>
      </w:r>
    </w:p>
    <w:p w:rsidR="00000000" w:rsidDel="00000000" w:rsidP="00000000" w:rsidRDefault="00000000" w:rsidRPr="00000000" w14:paraId="0000024A">
      <w:pPr>
        <w:numPr>
          <w:ilvl w:val="1"/>
          <w:numId w:val="32"/>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INFORMACIÓN INEXACTA</w:t>
      </w:r>
      <w:r w:rsidDel="00000000" w:rsidR="00000000" w:rsidRPr="00000000">
        <w:rPr>
          <w:rtl w:val="0"/>
        </w:rPr>
      </w:r>
    </w:p>
    <w:p w:rsidR="00000000" w:rsidDel="00000000" w:rsidP="00000000" w:rsidRDefault="00000000" w:rsidRPr="00000000" w14:paraId="0000024B">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4C">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 entidad se reserva el derecho de verificar integralmente la información aportada por el proponente. Para esto, puede acudir a las autoridades, personas, empresas o entidades respectivas. </w:t>
      </w:r>
    </w:p>
    <w:p w:rsidR="00000000" w:rsidDel="00000000" w:rsidP="00000000" w:rsidRDefault="00000000" w:rsidRPr="00000000" w14:paraId="0000024D">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4E">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Cuando exista inconsistencia entre la información suministrada por el proponente y la verificada por la entidad, la información que pretende demostrar el proponente se tendrá por no acreditada. </w:t>
      </w:r>
    </w:p>
    <w:p w:rsidR="00000000" w:rsidDel="00000000" w:rsidP="00000000" w:rsidRDefault="00000000" w:rsidRPr="00000000" w14:paraId="0000024F">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50">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rsidR="00000000" w:rsidDel="00000000" w:rsidP="00000000" w:rsidRDefault="00000000" w:rsidRPr="00000000" w14:paraId="00000251">
      <w:pPr>
        <w:spacing w:after="0" w:line="240" w:lineRule="auto"/>
        <w:jc w:val="both"/>
        <w:rPr>
          <w:rFonts w:ascii="Arial" w:cs="Arial" w:eastAsia="Arial" w:hAnsi="Arial"/>
          <w:sz w:val="20"/>
          <w:szCs w:val="20"/>
          <w:vertAlign w:val="baseline"/>
        </w:rPr>
      </w:pPr>
      <w:bookmarkStart w:colFirst="0" w:colLast="0" w:name="_heading=h.qqlna8nsl812" w:id="14"/>
      <w:bookmarkEnd w:id="14"/>
      <w:r w:rsidDel="00000000" w:rsidR="00000000" w:rsidRPr="00000000">
        <w:rPr>
          <w:rtl w:val="0"/>
        </w:rPr>
      </w:r>
    </w:p>
    <w:p w:rsidR="00000000" w:rsidDel="00000000" w:rsidP="00000000" w:rsidRDefault="00000000" w:rsidRPr="00000000" w14:paraId="00000252">
      <w:pPr>
        <w:numPr>
          <w:ilvl w:val="1"/>
          <w:numId w:val="32"/>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INFORMACIÓN RESERVADA</w:t>
      </w:r>
      <w:r w:rsidDel="00000000" w:rsidR="00000000" w:rsidRPr="00000000">
        <w:rPr>
          <w:rtl w:val="0"/>
        </w:rPr>
      </w:r>
    </w:p>
    <w:p w:rsidR="00000000" w:rsidDel="00000000" w:rsidP="00000000" w:rsidRDefault="00000000" w:rsidRPr="00000000" w14:paraId="00000253">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54">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Si dentro del Sobre 1 de la propuesta el proponente incluye información que conforme a la ley colombiana tiene el carácter de información reservada, este debe manifestar esta circunstancia con absoluta 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rsidR="00000000" w:rsidDel="00000000" w:rsidP="00000000" w:rsidRDefault="00000000" w:rsidRPr="00000000" w14:paraId="00000255">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56">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En todo caso, la entidad, sus funcionarios, sus empleados, contratistas, agentes y asesores están obligados a mantener la reserva de la información que, por disposición legal, tenga dicha calidad y que haya sido identificada por el proponente.</w:t>
      </w:r>
    </w:p>
    <w:p w:rsidR="00000000" w:rsidDel="00000000" w:rsidP="00000000" w:rsidRDefault="00000000" w:rsidRPr="00000000" w14:paraId="00000257">
      <w:pPr>
        <w:spacing w:after="0" w:line="240" w:lineRule="auto"/>
        <w:jc w:val="both"/>
        <w:rPr>
          <w:rFonts w:ascii="Arial" w:cs="Arial" w:eastAsia="Arial" w:hAnsi="Arial"/>
          <w:sz w:val="20"/>
          <w:szCs w:val="20"/>
          <w:vertAlign w:val="baseline"/>
        </w:rPr>
      </w:pPr>
      <w:bookmarkStart w:colFirst="0" w:colLast="0" w:name="_heading=h.qwgex2exj4iw" w:id="15"/>
      <w:bookmarkEnd w:id="15"/>
      <w:r w:rsidDel="00000000" w:rsidR="00000000" w:rsidRPr="00000000">
        <w:rPr>
          <w:rtl w:val="0"/>
        </w:rPr>
      </w:r>
    </w:p>
    <w:p w:rsidR="00000000" w:rsidDel="00000000" w:rsidP="00000000" w:rsidRDefault="00000000" w:rsidRPr="00000000" w14:paraId="00000258">
      <w:pPr>
        <w:numPr>
          <w:ilvl w:val="1"/>
          <w:numId w:val="32"/>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MONEDA</w:t>
      </w:r>
      <w:r w:rsidDel="00000000" w:rsidR="00000000" w:rsidRPr="00000000">
        <w:rPr>
          <w:rtl w:val="0"/>
        </w:rPr>
      </w:r>
    </w:p>
    <w:p w:rsidR="00000000" w:rsidDel="00000000" w:rsidP="00000000" w:rsidRDefault="00000000" w:rsidRPr="00000000" w14:paraId="00000259">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5A">
      <w:pPr>
        <w:numPr>
          <w:ilvl w:val="0"/>
          <w:numId w:val="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Monedas Extranjeras </w:t>
      </w:r>
      <w:r w:rsidDel="00000000" w:rsidR="00000000" w:rsidRPr="00000000">
        <w:rPr>
          <w:rtl w:val="0"/>
        </w:rPr>
      </w:r>
    </w:p>
    <w:p w:rsidR="00000000" w:rsidDel="00000000" w:rsidP="00000000" w:rsidRDefault="00000000" w:rsidRPr="00000000" w14:paraId="0000025B">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5C">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Los valores de los documentos aportados en la propuesta deben presentarse en pesos colombianos. Cuando un valor se exprese en moneda extranjera debe convertirse a pesos colombianos teniendo en cuenta lo siguiente:</w:t>
      </w:r>
    </w:p>
    <w:p w:rsidR="00000000" w:rsidDel="00000000" w:rsidP="00000000" w:rsidRDefault="00000000" w:rsidRPr="00000000" w14:paraId="0000025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25E">
      <w:pPr>
        <w:numPr>
          <w:ilvl w:val="0"/>
          <w:numId w:val="21"/>
        </w:numPr>
        <w:pBdr>
          <w:top w:space="0" w:sz="0" w:val="nil"/>
          <w:left w:space="0" w:sz="0" w:val="nil"/>
          <w:bottom w:space="0" w:sz="0" w:val="nil"/>
          <w:right w:space="0" w:sz="0" w:val="nil"/>
          <w:between w:space="0" w:sz="0" w:val="nil"/>
        </w:pBdr>
        <w:spacing w:after="0" w:line="240" w:lineRule="auto"/>
        <w:ind w:left="567" w:hanging="283"/>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Si los valores de un contrato están expresados originalmente en Dólares de los Estados Unidos de América, los valores se convertirán a Pesos Colombianos, utilizando el valor correspondiente al promedio de la TRM de la fecha de inicio del contrato y la TRM de la fecha de terminación del contrato. Para esto, el proponente deberá indicar la tasa representativa del mercado utilizada para la conversión de cada contrato en el Formato 3 – Experiencia; la TRM utilizada será la certificada por la Superintendencia Financiera de Colombia. </w:t>
      </w:r>
    </w:p>
    <w:p w:rsidR="00000000" w:rsidDel="00000000" w:rsidP="00000000" w:rsidRDefault="00000000" w:rsidRPr="00000000" w14:paraId="0000025F">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60">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Nota:</w:t>
      </w:r>
      <w:r w:rsidDel="00000000" w:rsidR="00000000" w:rsidRPr="00000000">
        <w:rPr>
          <w:rFonts w:ascii="Arial" w:cs="Arial" w:eastAsia="Arial" w:hAnsi="Arial"/>
          <w:color w:val="000000"/>
          <w:sz w:val="20"/>
          <w:szCs w:val="20"/>
          <w:vertAlign w:val="baseline"/>
          <w:rtl w:val="0"/>
        </w:rPr>
        <w:t xml:space="preserve"> En el caso de proyectos de concesión ejecutados fuera del territorio nacional, la fecha de terminación será la que corresponda a la etapa de construcción y no de operación. </w:t>
      </w:r>
    </w:p>
    <w:p w:rsidR="00000000" w:rsidDel="00000000" w:rsidP="00000000" w:rsidRDefault="00000000" w:rsidRPr="00000000" w14:paraId="00000261">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62">
      <w:pPr>
        <w:numPr>
          <w:ilvl w:val="0"/>
          <w:numId w:val="21"/>
        </w:numPr>
        <w:pBdr>
          <w:top w:space="0" w:sz="0" w:val="nil"/>
          <w:left w:space="0" w:sz="0" w:val="nil"/>
          <w:bottom w:space="0" w:sz="0" w:val="nil"/>
          <w:right w:space="0" w:sz="0" w:val="nil"/>
          <w:between w:space="0" w:sz="0" w:val="nil"/>
        </w:pBdr>
        <w:spacing w:after="0" w:line="240" w:lineRule="auto"/>
        <w:ind w:left="567" w:hanging="283"/>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Si los valores del contrato están expresados originalmente en una moneda diferente a Dólares de los Estados Unidos de América, estos deberán convertirse inicialmente a esta moneda, utilizando para ello el valor correspondiente al promedio de la tasa de cambio de la fecha de inicio del contrato y la tasa de cambio de la fecha de terminación del contrato. Para tales efectos, se puede utilizar la información certificada por el Banco de la República. [Para el cálculo se recomienda acudir a la siguiente página web: </w:t>
      </w:r>
      <w:hyperlink r:id="rId19">
        <w:r w:rsidDel="00000000" w:rsidR="00000000" w:rsidRPr="00000000">
          <w:rPr>
            <w:rFonts w:ascii="Arial" w:cs="Arial" w:eastAsia="Arial" w:hAnsi="Arial"/>
            <w:color w:val="0563c1"/>
            <w:sz w:val="20"/>
            <w:szCs w:val="20"/>
            <w:u w:val="single"/>
            <w:vertAlign w:val="baseline"/>
            <w:rtl w:val="0"/>
          </w:rPr>
          <w:t xml:space="preserve">https://www.oanda.com/currency-converter/es/</w:t>
        </w:r>
      </w:hyperlink>
      <w:r w:rsidDel="00000000" w:rsidR="00000000" w:rsidRPr="00000000">
        <w:rPr>
          <w:rFonts w:ascii="Arial" w:cs="Arial" w:eastAsia="Arial" w:hAnsi="Arial"/>
          <w:color w:val="000000"/>
          <w:sz w:val="20"/>
          <w:szCs w:val="20"/>
          <w:vertAlign w:val="baseline"/>
          <w:rtl w:val="0"/>
        </w:rPr>
        <w:t xml:space="preserve">] Hecho esto, se procederá en la forma señalada en el numeral anterior. </w:t>
      </w:r>
    </w:p>
    <w:p w:rsidR="00000000" w:rsidDel="00000000" w:rsidP="00000000" w:rsidRDefault="00000000" w:rsidRPr="00000000" w14:paraId="00000263">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64">
      <w:pPr>
        <w:numPr>
          <w:ilvl w:val="0"/>
          <w:numId w:val="21"/>
        </w:numPr>
        <w:pBdr>
          <w:top w:space="0" w:sz="0" w:val="nil"/>
          <w:left w:space="0" w:sz="0" w:val="nil"/>
          <w:bottom w:space="0" w:sz="0" w:val="nil"/>
          <w:right w:space="0" w:sz="0" w:val="nil"/>
          <w:between w:space="0" w:sz="0" w:val="nil"/>
        </w:pBdr>
        <w:spacing w:after="0" w:line="240" w:lineRule="auto"/>
        <w:ind w:left="567" w:hanging="283"/>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corte de los estados financieros.</w:t>
      </w:r>
    </w:p>
    <w:p w:rsidR="00000000" w:rsidDel="00000000" w:rsidP="00000000" w:rsidRDefault="00000000" w:rsidRPr="00000000" w14:paraId="00000265">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66">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Si los valores de los estados financieros están expresados originalmente en una moneda diferente a Dólares de los Estados Unidos de América, estos deben convertirse inicialmente a Dólares de los Estados Unidos de América utilizando para ello el valor correspondiente a la fecha de expedición de los estados financieros. [Para verificar la tasa de cambio entre la moneda y los Dólares de los Estados Unidos de América, se recomienda al proponente utilizar la página web </w:t>
      </w:r>
      <w:hyperlink r:id="rId20">
        <w:r w:rsidDel="00000000" w:rsidR="00000000" w:rsidRPr="00000000">
          <w:rPr>
            <w:rFonts w:ascii="Arial" w:cs="Arial" w:eastAsia="Arial" w:hAnsi="Arial"/>
            <w:color w:val="0563c1"/>
            <w:sz w:val="20"/>
            <w:szCs w:val="20"/>
            <w:u w:val="single"/>
            <w:vertAlign w:val="baseline"/>
            <w:rtl w:val="0"/>
          </w:rPr>
          <w:t xml:space="preserve">https://www.oanda.com/currency-converter/es/</w:t>
        </w:r>
      </w:hyperlink>
      <w:r w:rsidDel="00000000" w:rsidR="00000000" w:rsidRPr="00000000">
        <w:rPr>
          <w:rFonts w:ascii="Arial" w:cs="Arial" w:eastAsia="Arial" w:hAnsi="Arial"/>
          <w:color w:val="000000"/>
          <w:sz w:val="20"/>
          <w:szCs w:val="20"/>
          <w:vertAlign w:val="baseline"/>
          <w:rtl w:val="0"/>
        </w:rPr>
        <w:t xml:space="preserve">] Hecho esto se procederá en la forma señalada en el numeral III. </w:t>
      </w:r>
    </w:p>
    <w:p w:rsidR="00000000" w:rsidDel="00000000" w:rsidP="00000000" w:rsidRDefault="00000000" w:rsidRPr="00000000" w14:paraId="00000267">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68">
      <w:pPr>
        <w:numPr>
          <w:ilvl w:val="0"/>
          <w:numId w:val="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Conversión a Salarios Mínimos Mensuales Legales Vigentes (SMMLV)</w:t>
      </w:r>
      <w:r w:rsidDel="00000000" w:rsidR="00000000" w:rsidRPr="00000000">
        <w:rPr>
          <w:rtl w:val="0"/>
        </w:rPr>
      </w:r>
    </w:p>
    <w:p w:rsidR="00000000" w:rsidDel="00000000" w:rsidP="00000000" w:rsidRDefault="00000000" w:rsidRPr="00000000" w14:paraId="00000269">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6A">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Cuando los Documentos del proceso señalen que un valor debe expresarse en Salarios Mínimos Mensuales Legales Vigentes (SMMLV) se seguirá el siguiente proceso: </w:t>
      </w:r>
    </w:p>
    <w:p w:rsidR="00000000" w:rsidDel="00000000" w:rsidP="00000000" w:rsidRDefault="00000000" w:rsidRPr="00000000" w14:paraId="0000026B">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6C">
      <w:pPr>
        <w:numPr>
          <w:ilvl w:val="0"/>
          <w:numId w:val="33"/>
        </w:numPr>
        <w:pBdr>
          <w:top w:space="0" w:sz="0" w:val="nil"/>
          <w:left w:space="0" w:sz="0" w:val="nil"/>
          <w:bottom w:space="0" w:sz="0" w:val="nil"/>
          <w:right w:space="0" w:sz="0" w:val="nil"/>
          <w:between w:space="0" w:sz="0" w:val="nil"/>
        </w:pBdr>
        <w:spacing w:after="0" w:line="240" w:lineRule="auto"/>
        <w:ind w:left="567" w:hanging="207.00000000000003"/>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21">
        <w:r w:rsidDel="00000000" w:rsidR="00000000" w:rsidRPr="00000000">
          <w:rPr>
            <w:rFonts w:ascii="Arial" w:cs="Arial" w:eastAsia="Arial" w:hAnsi="Arial"/>
            <w:color w:val="0563c1"/>
            <w:sz w:val="20"/>
            <w:szCs w:val="20"/>
            <w:u w:val="single"/>
            <w:vertAlign w:val="baseline"/>
            <w:rtl w:val="0"/>
          </w:rPr>
          <w:t xml:space="preserve">http://www.banrep.gov.co/es/mercado-laboral/salarios</w:t>
        </w:r>
      </w:hyperlink>
      <w:r w:rsidDel="00000000" w:rsidR="00000000" w:rsidRPr="00000000">
        <w:rPr>
          <w:rFonts w:ascii="Arial" w:cs="Arial" w:eastAsia="Arial" w:hAnsi="Arial"/>
          <w:color w:val="000000"/>
          <w:sz w:val="20"/>
          <w:szCs w:val="20"/>
          <w:vertAlign w:val="baseline"/>
          <w:rtl w:val="0"/>
        </w:rPr>
        <w:t xml:space="preserve">), del año correspondiente a la fecha de terminación del contrato.</w:t>
      </w:r>
    </w:p>
    <w:p w:rsidR="00000000" w:rsidDel="00000000" w:rsidP="00000000" w:rsidRDefault="00000000" w:rsidRPr="00000000" w14:paraId="0000026D">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6E">
      <w:pPr>
        <w:numPr>
          <w:ilvl w:val="0"/>
          <w:numId w:val="33"/>
        </w:numPr>
        <w:pBdr>
          <w:top w:space="0" w:sz="0" w:val="nil"/>
          <w:left w:space="0" w:sz="0" w:val="nil"/>
          <w:bottom w:space="0" w:sz="0" w:val="nil"/>
          <w:right w:space="0" w:sz="0" w:val="nil"/>
          <w:between w:space="0" w:sz="0" w:val="nil"/>
        </w:pBdr>
        <w:spacing w:after="0" w:line="240" w:lineRule="auto"/>
        <w:ind w:left="567" w:hanging="207.00000000000003"/>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Los valores convertidos a SMMLV, se deben ajustar a la unidad más próxima de la siguiente forma: hacia arriba para valores mayores o iguales a cero punto cinco (0.5) y hacia abajo para valores menores a cero punto cinco (0.5).</w:t>
      </w:r>
    </w:p>
    <w:p w:rsidR="00000000" w:rsidDel="00000000" w:rsidP="00000000" w:rsidRDefault="00000000" w:rsidRPr="00000000" w14:paraId="0000026F">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70">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Si el proponente aporta certificaciones en las que no indican el día, sino solamente el mes y el año, se procederá así: </w:t>
      </w:r>
    </w:p>
    <w:p w:rsidR="00000000" w:rsidDel="00000000" w:rsidP="00000000" w:rsidRDefault="00000000" w:rsidRPr="00000000" w14:paraId="00000271">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272">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Fecha (mes, año) de suscripción y/o inicio del contrato: se tendrá en cuenta el último día del mes señalado en la certificación. </w:t>
      </w:r>
    </w:p>
    <w:p w:rsidR="00000000" w:rsidDel="00000000" w:rsidP="00000000" w:rsidRDefault="00000000" w:rsidRPr="00000000" w14:paraId="00000273">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74">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Fecha (mes, año) de terminación del contrato: se tendrá en cuenta el primer día del mes señalado en la certificación.</w:t>
      </w:r>
    </w:p>
    <w:p w:rsidR="00000000" w:rsidDel="00000000" w:rsidP="00000000" w:rsidRDefault="00000000" w:rsidRPr="00000000" w14:paraId="00000275">
      <w:pPr>
        <w:spacing w:after="0" w:line="240" w:lineRule="auto"/>
        <w:jc w:val="both"/>
        <w:rPr>
          <w:rFonts w:ascii="Arial" w:cs="Arial" w:eastAsia="Arial" w:hAnsi="Arial"/>
          <w:sz w:val="20"/>
          <w:szCs w:val="20"/>
          <w:vertAlign w:val="baseline"/>
        </w:rPr>
      </w:pPr>
      <w:bookmarkStart w:colFirst="0" w:colLast="0" w:name="_heading=h.td3cdyuy8xej" w:id="16"/>
      <w:bookmarkEnd w:id="16"/>
      <w:r w:rsidDel="00000000" w:rsidR="00000000" w:rsidRPr="00000000">
        <w:rPr>
          <w:rtl w:val="0"/>
        </w:rPr>
      </w:r>
    </w:p>
    <w:p w:rsidR="00000000" w:rsidDel="00000000" w:rsidP="00000000" w:rsidRDefault="00000000" w:rsidRPr="00000000" w14:paraId="00000276">
      <w:pPr>
        <w:numPr>
          <w:ilvl w:val="1"/>
          <w:numId w:val="32"/>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CONFLICTO DE INTERÉS DE ORIGEN CONSTITUCIONAL O LEGAL</w:t>
      </w:r>
      <w:r w:rsidDel="00000000" w:rsidR="00000000" w:rsidRPr="00000000">
        <w:rPr>
          <w:rtl w:val="0"/>
        </w:rPr>
      </w:r>
    </w:p>
    <w:p w:rsidR="00000000" w:rsidDel="00000000" w:rsidP="00000000" w:rsidRDefault="00000000" w:rsidRPr="00000000" w14:paraId="00000277">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78">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rsidR="00000000" w:rsidDel="00000000" w:rsidP="00000000" w:rsidRDefault="00000000" w:rsidRPr="00000000" w14:paraId="00000279">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7A">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Tampoco podrán participar quienes hayan realizados los estudios y diseños de la obra cuyo proceso de contratación se va a contratar.</w:t>
      </w:r>
    </w:p>
    <w:p w:rsidR="00000000" w:rsidDel="00000000" w:rsidP="00000000" w:rsidRDefault="00000000" w:rsidRPr="00000000" w14:paraId="0000027B">
      <w:pPr>
        <w:spacing w:after="0" w:line="240" w:lineRule="auto"/>
        <w:jc w:val="both"/>
        <w:rPr>
          <w:rFonts w:ascii="Arial" w:cs="Arial" w:eastAsia="Arial" w:hAnsi="Arial"/>
          <w:sz w:val="20"/>
          <w:szCs w:val="20"/>
          <w:vertAlign w:val="baseline"/>
        </w:rPr>
      </w:pPr>
      <w:bookmarkStart w:colFirst="0" w:colLast="0" w:name="_heading=h.sklbqajmkwcl" w:id="17"/>
      <w:bookmarkEnd w:id="17"/>
      <w:r w:rsidDel="00000000" w:rsidR="00000000" w:rsidRPr="00000000">
        <w:rPr>
          <w:rtl w:val="0"/>
        </w:rPr>
      </w:r>
    </w:p>
    <w:p w:rsidR="00000000" w:rsidDel="00000000" w:rsidP="00000000" w:rsidRDefault="00000000" w:rsidRPr="00000000" w14:paraId="0000027C">
      <w:pPr>
        <w:numPr>
          <w:ilvl w:val="1"/>
          <w:numId w:val="32"/>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CAUSALES DE RECHAZO</w:t>
      </w:r>
      <w:r w:rsidDel="00000000" w:rsidR="00000000" w:rsidRPr="00000000">
        <w:rPr>
          <w:rtl w:val="0"/>
        </w:rPr>
      </w:r>
    </w:p>
    <w:p w:rsidR="00000000" w:rsidDel="00000000" w:rsidP="00000000" w:rsidRDefault="00000000" w:rsidRPr="00000000" w14:paraId="0000027D">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7E">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Son causales de rechazo de las propuestas las siguientes:</w:t>
      </w:r>
    </w:p>
    <w:p w:rsidR="00000000" w:rsidDel="00000000" w:rsidP="00000000" w:rsidRDefault="00000000" w:rsidRPr="00000000" w14:paraId="0000027F">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80">
      <w:pPr>
        <w:numPr>
          <w:ilvl w:val="0"/>
          <w:numId w:val="43"/>
        </w:numPr>
        <w:pBdr>
          <w:top w:space="0" w:sz="0" w:val="nil"/>
          <w:left w:space="0" w:sz="0" w:val="nil"/>
          <w:bottom w:space="0" w:sz="0" w:val="nil"/>
          <w:right w:space="0" w:sz="0" w:val="nil"/>
          <w:between w:space="0" w:sz="0" w:val="nil"/>
        </w:pBdr>
        <w:spacing w:after="0" w:line="240" w:lineRule="auto"/>
        <w:ind w:left="720" w:hanging="360"/>
        <w:jc w:val="both"/>
        <w:rPr>
          <w:sz w:val="24"/>
          <w:szCs w:val="24"/>
          <w:vertAlign w:val="baseline"/>
        </w:rPr>
      </w:pPr>
      <w:r w:rsidDel="00000000" w:rsidR="00000000" w:rsidRPr="00000000">
        <w:rPr>
          <w:rFonts w:ascii="Arial" w:cs="Arial" w:eastAsia="Arial" w:hAnsi="Arial"/>
          <w:color w:val="000000"/>
          <w:sz w:val="20"/>
          <w:szCs w:val="20"/>
          <w:vertAlign w:val="baseline"/>
          <w:rtl w:val="0"/>
        </w:rPr>
        <w:t xml:space="preserve">Que el proponente o alguno de los integrantes del proponente plural esté incurso en causal de inhabilidad, incompatibilidad o prohibición previstas en la legislación para contratar. Cuando en el mismo Proceso de Contratación se presentan oferentes en la situación descrita por los literales g) y h) del numeral 1 del artículo 8 de la Ley 80 de 1993, la entidad solo admitirá la oferta presentada primero en el tiempo.</w:t>
      </w:r>
      <w:r w:rsidDel="00000000" w:rsidR="00000000" w:rsidRPr="00000000">
        <w:rPr>
          <w:rtl w:val="0"/>
        </w:rPr>
      </w:r>
    </w:p>
    <w:p w:rsidR="00000000" w:rsidDel="00000000" w:rsidP="00000000" w:rsidRDefault="00000000" w:rsidRPr="00000000" w14:paraId="00000281">
      <w:pPr>
        <w:numPr>
          <w:ilvl w:val="0"/>
          <w:numId w:val="4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Cuando una misma persona natural o jurídica, o integrante de un proponente plural presente o haga parte en más de una propuesta para el mismo lote o segmento del presente Proceso de Contratación.</w:t>
      </w:r>
    </w:p>
    <w:p w:rsidR="00000000" w:rsidDel="00000000" w:rsidP="00000000" w:rsidRDefault="00000000" w:rsidRPr="00000000" w14:paraId="00000282">
      <w:pPr>
        <w:numPr>
          <w:ilvl w:val="0"/>
          <w:numId w:val="4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Que el proponente o alguno de los integrantes del proponente plural esté reportado en el Boletín de Responsables Fiscales emitido por la Contraloría General de la República.</w:t>
      </w:r>
    </w:p>
    <w:p w:rsidR="00000000" w:rsidDel="00000000" w:rsidP="00000000" w:rsidRDefault="00000000" w:rsidRPr="00000000" w14:paraId="00000283">
      <w:pPr>
        <w:numPr>
          <w:ilvl w:val="0"/>
          <w:numId w:val="4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Que la persona jurídica proponente individual o integrante del proponente plural esté incursa en la situación descrita en el numeral 1 del artículo 38 de la Ley 1116 de 2006.</w:t>
      </w:r>
    </w:p>
    <w:p w:rsidR="00000000" w:rsidDel="00000000" w:rsidP="00000000" w:rsidRDefault="00000000" w:rsidRPr="00000000" w14:paraId="00000284">
      <w:pPr>
        <w:numPr>
          <w:ilvl w:val="0"/>
          <w:numId w:val="4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Que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sección 1.6 del Documento Base.</w:t>
      </w:r>
    </w:p>
    <w:p w:rsidR="00000000" w:rsidDel="00000000" w:rsidP="00000000" w:rsidRDefault="00000000" w:rsidRPr="00000000" w14:paraId="00000285">
      <w:pPr>
        <w:numPr>
          <w:ilvl w:val="0"/>
          <w:numId w:val="4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Que la inscripción en el Registro Único de Proponentes (RUP) que realice el proponente, por primera vez o cuando han cesado los efectos y debe volver a inscribirse, no esté en firme en la fecha prevista para el cierre del Proceso de Contratación.</w:t>
      </w:r>
    </w:p>
    <w:p w:rsidR="00000000" w:rsidDel="00000000" w:rsidP="00000000" w:rsidRDefault="00000000" w:rsidRPr="00000000" w14:paraId="00000286">
      <w:pPr>
        <w:numPr>
          <w:ilvl w:val="0"/>
          <w:numId w:val="4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Que el proponente no acredite la presentación de la información para renovar el Registro Único de Proponentes (RUP), a más tardar el quinto día hábil del mes de abril de cada año, o en la fecha que establezca la ley o el reglamento, si fuera una distinta. </w:t>
      </w:r>
    </w:p>
    <w:p w:rsidR="00000000" w:rsidDel="00000000" w:rsidP="00000000" w:rsidRDefault="00000000" w:rsidRPr="00000000" w14:paraId="00000287">
      <w:pPr>
        <w:numPr>
          <w:ilvl w:val="0"/>
          <w:numId w:val="4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Que el proponente aporte información inexacta sobre la cual pueda existir una posible falsedad en los términos de la sección 1.11 del Documento Base</w:t>
      </w:r>
    </w:p>
    <w:p w:rsidR="00000000" w:rsidDel="00000000" w:rsidP="00000000" w:rsidRDefault="00000000" w:rsidRPr="00000000" w14:paraId="00000288">
      <w:pPr>
        <w:numPr>
          <w:ilvl w:val="0"/>
          <w:numId w:val="4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Que el proponente se encuentre inmerso en un conflicto de interés previsto en una norma de rango constitucional o legal o en la causal prevista en el numeral 1.14 del pliego de condiciones.</w:t>
      </w:r>
    </w:p>
    <w:p w:rsidR="00000000" w:rsidDel="00000000" w:rsidP="00000000" w:rsidRDefault="00000000" w:rsidRPr="00000000" w14:paraId="00000289">
      <w:pPr>
        <w:numPr>
          <w:ilvl w:val="0"/>
          <w:numId w:val="4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No entregar la Garantía de seriedad de la oferta junto con la propuesta.</w:t>
      </w:r>
    </w:p>
    <w:p w:rsidR="00000000" w:rsidDel="00000000" w:rsidP="00000000" w:rsidRDefault="00000000" w:rsidRPr="00000000" w14:paraId="0000028A">
      <w:pPr>
        <w:numPr>
          <w:ilvl w:val="0"/>
          <w:numId w:val="4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Que el objeto social del proponente o el de sus integrantes no le permita ejecutar el objeto del contrato. </w:t>
      </w:r>
    </w:p>
    <w:p w:rsidR="00000000" w:rsidDel="00000000" w:rsidP="00000000" w:rsidRDefault="00000000" w:rsidRPr="00000000" w14:paraId="0000028B">
      <w:pPr>
        <w:numPr>
          <w:ilvl w:val="0"/>
          <w:numId w:val="4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Que el valor total de la oferta o aquel revisado en la audiencia efectiva de adjudicación exceda el presupuesto oficial estimado para el Proceso de Contratación o para el lote o el segmento frente al que presentó oferta. Presentar la oferta con tachaduras o enmendaduras en alguno de los documentos que acreditan los requisitos habilitantes o los factores de evaluación de la oferta y no se encuentre en la forma indicada en la sección 2.3 del Pliego de Condiciones, sin perjuicio de la posibilidad de subsanar los primeros en los términos del numeral 1.6.</w:t>
      </w:r>
    </w:p>
    <w:p w:rsidR="00000000" w:rsidDel="00000000" w:rsidP="00000000" w:rsidRDefault="00000000" w:rsidRPr="00000000" w14:paraId="0000028C">
      <w:pPr>
        <w:numPr>
          <w:ilvl w:val="0"/>
          <w:numId w:val="4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Que el proponente adicione, suprima, cambie, o modifique los ítems, la descripción, las especificaciones, el detalle, las unidades o cantidades señaladas en el Formulario 1 – Formulario de Presupuesto Oficial, de acuerdo con lo exigido por la entidad. </w:t>
      </w:r>
    </w:p>
    <w:p w:rsidR="00000000" w:rsidDel="00000000" w:rsidP="00000000" w:rsidRDefault="00000000" w:rsidRPr="00000000" w14:paraId="0000028D">
      <w:pPr>
        <w:numPr>
          <w:ilvl w:val="0"/>
          <w:numId w:val="4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No ofrecer el valor de un precio unitario u ofrecerlo en cero (0) pesos. </w:t>
      </w:r>
    </w:p>
    <w:p w:rsidR="00000000" w:rsidDel="00000000" w:rsidP="00000000" w:rsidRDefault="00000000" w:rsidRPr="00000000" w14:paraId="0000028E">
      <w:pPr>
        <w:numPr>
          <w:ilvl w:val="0"/>
          <w:numId w:val="4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Superar el valor unitario de alguno o algunos de los siguientes ítems ofrecidos con respecto al valor establecido para cada ítem del presupuesto oficial. </w:t>
      </w:r>
    </w:p>
    <w:p w:rsidR="00000000" w:rsidDel="00000000" w:rsidP="00000000" w:rsidRDefault="00000000" w:rsidRPr="00000000" w14:paraId="0000028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Para la aplicación de esta causal la entidad debe tener en cuenta que el valor unitario establecido en el Formulario 1 – Formulario de Presupuesto Oficial incluye el valor de AIU </w:t>
      </w:r>
    </w:p>
    <w:p w:rsidR="00000000" w:rsidDel="00000000" w:rsidP="00000000" w:rsidRDefault="00000000" w:rsidRPr="00000000" w14:paraId="00000290">
      <w:pPr>
        <w:numPr>
          <w:ilvl w:val="0"/>
          <w:numId w:val="4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No discriminar en la oferta económica el porcentaje de AIU en la forma como lo establece el Pliego de Condiciones y el Formulario 1 – Formulario de presupuesto oficial. </w:t>
      </w:r>
    </w:p>
    <w:p w:rsidR="00000000" w:rsidDel="00000000" w:rsidP="00000000" w:rsidRDefault="00000000" w:rsidRPr="00000000" w14:paraId="00000291">
      <w:pPr>
        <w:numPr>
          <w:ilvl w:val="0"/>
          <w:numId w:val="4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Ofrecer como AIU un porcentaje cuya sumatoria sea superior al establecido por la Entidad en el Formulario 1– Formulario de Presupuesto Oficial.</w:t>
      </w:r>
    </w:p>
    <w:p w:rsidR="00000000" w:rsidDel="00000000" w:rsidP="00000000" w:rsidRDefault="00000000" w:rsidRPr="00000000" w14:paraId="00000292">
      <w:pPr>
        <w:numPr>
          <w:ilvl w:val="0"/>
          <w:numId w:val="4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Cuando se presente propuesta condicionada para la adjudicación del contrato.</w:t>
      </w:r>
    </w:p>
    <w:p w:rsidR="00000000" w:rsidDel="00000000" w:rsidP="00000000" w:rsidRDefault="00000000" w:rsidRPr="00000000" w14:paraId="00000293">
      <w:pPr>
        <w:numPr>
          <w:ilvl w:val="0"/>
          <w:numId w:val="4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Presentar la oferta extemporáneamente.</w:t>
      </w:r>
    </w:p>
    <w:p w:rsidR="00000000" w:rsidDel="00000000" w:rsidP="00000000" w:rsidRDefault="00000000" w:rsidRPr="00000000" w14:paraId="00000294">
      <w:pPr>
        <w:numPr>
          <w:ilvl w:val="0"/>
          <w:numId w:val="4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No presentar oferta económica. Entregar la información de la propuesta económica en el sobre que no corresponda.</w:t>
      </w:r>
    </w:p>
    <w:p w:rsidR="00000000" w:rsidDel="00000000" w:rsidP="00000000" w:rsidRDefault="00000000" w:rsidRPr="00000000" w14:paraId="00000295">
      <w:pPr>
        <w:numPr>
          <w:ilvl w:val="0"/>
          <w:numId w:val="4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Presentar más de una oferta económica con valores distintos para el mismo lote o segmentos </w:t>
      </w:r>
    </w:p>
    <w:p w:rsidR="00000000" w:rsidDel="00000000" w:rsidP="00000000" w:rsidRDefault="00000000" w:rsidRPr="00000000" w14:paraId="00000296">
      <w:pPr>
        <w:numPr>
          <w:ilvl w:val="0"/>
          <w:numId w:val="4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Cuando se determine que el valor total de la oferta es artificialmente bajo, de acuerdo con lo establecido en la sección 4.1.3 </w:t>
      </w:r>
    </w:p>
    <w:p w:rsidR="00000000" w:rsidDel="00000000" w:rsidP="00000000" w:rsidRDefault="00000000" w:rsidRPr="00000000" w14:paraId="00000297">
      <w:pPr>
        <w:numPr>
          <w:ilvl w:val="0"/>
          <w:numId w:val="4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Cuando se presenten propuestas parciales y esta posibilidad no haya sido establecida en el pliego de condiciones.</w:t>
      </w:r>
    </w:p>
    <w:p w:rsidR="00000000" w:rsidDel="00000000" w:rsidP="00000000" w:rsidRDefault="00000000" w:rsidRPr="00000000" w14:paraId="00000298">
      <w:pPr>
        <w:numPr>
          <w:ilvl w:val="0"/>
          <w:numId w:val="4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No informar todos los contratos que el proponente tenga en ejecución antes del cierre, necesarios para acreditar su capacidad residual conforme a la sección 3.11.</w:t>
      </w:r>
    </w:p>
    <w:p w:rsidR="00000000" w:rsidDel="00000000" w:rsidP="00000000" w:rsidRDefault="00000000" w:rsidRPr="00000000" w14:paraId="00000299">
      <w:pPr>
        <w:numPr>
          <w:ilvl w:val="0"/>
          <w:numId w:val="4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Ofrecer un plazo superior al señalado por la entidad en el Anexo 1 – Anexo Técnico.</w:t>
      </w:r>
    </w:p>
    <w:p w:rsidR="00000000" w:rsidDel="00000000" w:rsidP="00000000" w:rsidRDefault="00000000" w:rsidRPr="00000000" w14:paraId="0000029A">
      <w:pPr>
        <w:numPr>
          <w:ilvl w:val="0"/>
          <w:numId w:val="4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 </w:t>
      </w:r>
    </w:p>
    <w:p w:rsidR="00000000" w:rsidDel="00000000" w:rsidP="00000000" w:rsidRDefault="00000000" w:rsidRPr="00000000" w14:paraId="0000029B">
      <w:pPr>
        <w:numPr>
          <w:ilvl w:val="0"/>
          <w:numId w:val="4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Cuando la Entidad Estatal encuentre que la propuesta aportada por un Proponente Plural se realice con un usuario del SECOP II diferente al de la unión temporal o consorcio.</w:t>
      </w:r>
    </w:p>
    <w:p w:rsidR="00000000" w:rsidDel="00000000" w:rsidP="00000000" w:rsidRDefault="00000000" w:rsidRPr="00000000" w14:paraId="0000029C">
      <w:pPr>
        <w:numPr>
          <w:ilvl w:val="0"/>
          <w:numId w:val="4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Las demás previstas en la ley</w:t>
      </w:r>
    </w:p>
    <w:p w:rsidR="00000000" w:rsidDel="00000000" w:rsidP="00000000" w:rsidRDefault="00000000" w:rsidRPr="00000000" w14:paraId="0000029D">
      <w:pPr>
        <w:spacing w:after="0" w:line="240" w:lineRule="auto"/>
        <w:ind w:left="360" w:firstLine="0"/>
        <w:jc w:val="both"/>
        <w:rPr>
          <w:rFonts w:ascii="Arial" w:cs="Arial" w:eastAsia="Arial" w:hAnsi="Arial"/>
          <w:sz w:val="20"/>
          <w:szCs w:val="20"/>
          <w:vertAlign w:val="baseline"/>
        </w:rPr>
      </w:pPr>
      <w:bookmarkStart w:colFirst="0" w:colLast="0" w:name="_heading=h.gjtf8as4dj80" w:id="18"/>
      <w:bookmarkEnd w:id="18"/>
      <w:r w:rsidDel="00000000" w:rsidR="00000000" w:rsidRPr="00000000">
        <w:rPr>
          <w:rtl w:val="0"/>
        </w:rPr>
      </w:r>
    </w:p>
    <w:p w:rsidR="00000000" w:rsidDel="00000000" w:rsidP="00000000" w:rsidRDefault="00000000" w:rsidRPr="00000000" w14:paraId="0000029E">
      <w:pPr>
        <w:numPr>
          <w:ilvl w:val="1"/>
          <w:numId w:val="32"/>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CAUSALES PARA DECLARAR DESIERTO EL PROCESO DE SELECCIÓN</w:t>
      </w:r>
      <w:r w:rsidDel="00000000" w:rsidR="00000000" w:rsidRPr="00000000">
        <w:rPr>
          <w:rtl w:val="0"/>
        </w:rPr>
      </w:r>
    </w:p>
    <w:p w:rsidR="00000000" w:rsidDel="00000000" w:rsidP="00000000" w:rsidRDefault="00000000" w:rsidRPr="00000000" w14:paraId="0000029F">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A0">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 entidad podrá declarar desierto el procedimiento de selección cuando: </w:t>
      </w:r>
    </w:p>
    <w:p w:rsidR="00000000" w:rsidDel="00000000" w:rsidP="00000000" w:rsidRDefault="00000000" w:rsidRPr="00000000" w14:paraId="000002A1">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A2">
      <w:pPr>
        <w:numPr>
          <w:ilvl w:val="0"/>
          <w:numId w:val="4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No se presenten ofertas.</w:t>
      </w:r>
    </w:p>
    <w:p w:rsidR="00000000" w:rsidDel="00000000" w:rsidP="00000000" w:rsidRDefault="00000000" w:rsidRPr="00000000" w14:paraId="000002A3">
      <w:pPr>
        <w:numPr>
          <w:ilvl w:val="0"/>
          <w:numId w:val="4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Ninguna oferta resulte hábil, por no cumplir las exigencias del pliego de condiciones.</w:t>
      </w:r>
    </w:p>
    <w:p w:rsidR="00000000" w:rsidDel="00000000" w:rsidP="00000000" w:rsidRDefault="00000000" w:rsidRPr="00000000" w14:paraId="000002A4">
      <w:pPr>
        <w:numPr>
          <w:ilvl w:val="0"/>
          <w:numId w:val="4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Existan causas o motivos que impidan la escogencia objetiva del proponente.</w:t>
      </w:r>
    </w:p>
    <w:p w:rsidR="00000000" w:rsidDel="00000000" w:rsidP="00000000" w:rsidRDefault="00000000" w:rsidRPr="00000000" w14:paraId="000002A5">
      <w:pPr>
        <w:numPr>
          <w:ilvl w:val="0"/>
          <w:numId w:val="4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Lo contemple la ley.</w:t>
      </w:r>
    </w:p>
    <w:p w:rsidR="00000000" w:rsidDel="00000000" w:rsidP="00000000" w:rsidRDefault="00000000" w:rsidRPr="00000000" w14:paraId="000002A6">
      <w:pPr>
        <w:spacing w:after="0" w:line="240" w:lineRule="auto"/>
        <w:jc w:val="both"/>
        <w:rPr>
          <w:rFonts w:ascii="Arial" w:cs="Arial" w:eastAsia="Arial" w:hAnsi="Arial"/>
          <w:sz w:val="20"/>
          <w:szCs w:val="20"/>
          <w:vertAlign w:val="baseline"/>
        </w:rPr>
      </w:pPr>
      <w:bookmarkStart w:colFirst="0" w:colLast="0" w:name="_heading=h.a1y3smfxnxly" w:id="19"/>
      <w:bookmarkEnd w:id="19"/>
      <w:r w:rsidDel="00000000" w:rsidR="00000000" w:rsidRPr="00000000">
        <w:rPr>
          <w:rtl w:val="0"/>
        </w:rPr>
      </w:r>
    </w:p>
    <w:p w:rsidR="00000000" w:rsidDel="00000000" w:rsidP="00000000" w:rsidRDefault="00000000" w:rsidRPr="00000000" w14:paraId="000002A7">
      <w:pPr>
        <w:numPr>
          <w:ilvl w:val="1"/>
          <w:numId w:val="32"/>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NORMAS DE INTERPRETACIÓN DEL PLIEGO DE CONDICIONES</w:t>
      </w:r>
      <w:r w:rsidDel="00000000" w:rsidR="00000000" w:rsidRPr="00000000">
        <w:rPr>
          <w:rtl w:val="0"/>
        </w:rPr>
      </w:r>
    </w:p>
    <w:p w:rsidR="00000000" w:rsidDel="00000000" w:rsidP="00000000" w:rsidRDefault="00000000" w:rsidRPr="00000000" w14:paraId="000002A8">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A9">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rsidR="00000000" w:rsidDel="00000000" w:rsidP="00000000" w:rsidRDefault="00000000" w:rsidRPr="00000000" w14:paraId="000002AA">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AB">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Además, se seguirán los siguientes criterios para la interpretación y entendimiento del pliego de condiciones:</w:t>
      </w:r>
    </w:p>
    <w:p w:rsidR="00000000" w:rsidDel="00000000" w:rsidP="00000000" w:rsidRDefault="00000000" w:rsidRPr="00000000" w14:paraId="000002AC">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AD">
      <w:pPr>
        <w:numPr>
          <w:ilvl w:val="0"/>
          <w:numId w:val="4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orden de los numerales, capítulos y cláusulas de este pliego de condiciones no deben interpretarse como un grado de prelación entre los mismos.</w:t>
      </w:r>
    </w:p>
    <w:p w:rsidR="00000000" w:rsidDel="00000000" w:rsidP="00000000" w:rsidRDefault="00000000" w:rsidRPr="00000000" w14:paraId="000002AE">
      <w:pPr>
        <w:numPr>
          <w:ilvl w:val="0"/>
          <w:numId w:val="4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Los títulos de los numerales y capítulos utilizados en este pliego solo sirven como referencia y no afectan la interpretación de su contenido.</w:t>
      </w:r>
    </w:p>
    <w:p w:rsidR="00000000" w:rsidDel="00000000" w:rsidP="00000000" w:rsidRDefault="00000000" w:rsidRPr="00000000" w14:paraId="000002AF">
      <w:pPr>
        <w:numPr>
          <w:ilvl w:val="0"/>
          <w:numId w:val="4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Las palabras en singular se entenderán también en plural y viceversa, cuando lo exija el contexto; y las palabras en género femenino, se entenderán en género masculino y viceversa, cuando el contexto lo requiera.</w:t>
      </w:r>
    </w:p>
    <w:p w:rsidR="00000000" w:rsidDel="00000000" w:rsidP="00000000" w:rsidRDefault="00000000" w:rsidRPr="00000000" w14:paraId="000002B0">
      <w:pPr>
        <w:numPr>
          <w:ilvl w:val="0"/>
          <w:numId w:val="4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rsidR="00000000" w:rsidDel="00000000" w:rsidP="00000000" w:rsidRDefault="00000000" w:rsidRPr="00000000" w14:paraId="000002B1">
      <w:pPr>
        <w:numPr>
          <w:ilvl w:val="0"/>
          <w:numId w:val="4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En caso de contradicción entre el contenido establecido en los Documentos Tipo y el incluido por la entidad, proponentes o contratista en los documentos del proceso, primará lo señalado en los Documentos Tipo. </w:t>
      </w:r>
    </w:p>
    <w:p w:rsidR="00000000" w:rsidDel="00000000" w:rsidP="00000000" w:rsidRDefault="00000000" w:rsidRPr="00000000" w14:paraId="000002B2">
      <w:pPr>
        <w:numPr>
          <w:ilvl w:val="0"/>
          <w:numId w:val="4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rsidR="00000000" w:rsidDel="00000000" w:rsidP="00000000" w:rsidRDefault="00000000" w:rsidRPr="00000000" w14:paraId="000002B3">
      <w:pPr>
        <w:numPr>
          <w:ilvl w:val="0"/>
          <w:numId w:val="4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Las palabras definidas en este pliego de condiciones deben entenderse en dicho sentido.</w:t>
      </w:r>
    </w:p>
    <w:p w:rsidR="00000000" w:rsidDel="00000000" w:rsidP="00000000" w:rsidRDefault="00000000" w:rsidRPr="00000000" w14:paraId="000002B4">
      <w:pPr>
        <w:numPr>
          <w:ilvl w:val="0"/>
          <w:numId w:val="4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Las referencias a normas jurídicas incluyen las disposiciones que las modifiquen, adicionen, sustituyan o complementen.</w:t>
      </w:r>
    </w:p>
    <w:p w:rsidR="00000000" w:rsidDel="00000000" w:rsidP="00000000" w:rsidRDefault="00000000" w:rsidRPr="00000000" w14:paraId="000002B5">
      <w:pPr>
        <w:numPr>
          <w:ilvl w:val="0"/>
          <w:numId w:val="4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p>
    <w:p w:rsidR="00000000" w:rsidDel="00000000" w:rsidP="00000000" w:rsidRDefault="00000000" w:rsidRPr="00000000" w14:paraId="000002B6">
      <w:pPr>
        <w:numPr>
          <w:ilvl w:val="0"/>
          <w:numId w:val="4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Este pliego se interpretará, además, en lo pertinente, de conformidad con las reglas del código civil definidas en los artículos 1618 a 1624.</w:t>
      </w:r>
    </w:p>
    <w:p w:rsidR="00000000" w:rsidDel="00000000" w:rsidP="00000000" w:rsidRDefault="00000000" w:rsidRPr="00000000" w14:paraId="000002B7">
      <w:pPr>
        <w:spacing w:after="0" w:line="240" w:lineRule="auto"/>
        <w:jc w:val="both"/>
        <w:rPr>
          <w:rFonts w:ascii="Arial" w:cs="Arial" w:eastAsia="Arial" w:hAnsi="Arial"/>
          <w:sz w:val="20"/>
          <w:szCs w:val="20"/>
          <w:vertAlign w:val="baseline"/>
        </w:rPr>
      </w:pPr>
      <w:bookmarkStart w:colFirst="0" w:colLast="0" w:name="_heading=h.qokf9ybhtzo9" w:id="20"/>
      <w:bookmarkEnd w:id="20"/>
      <w:r w:rsidDel="00000000" w:rsidR="00000000" w:rsidRPr="00000000">
        <w:rPr>
          <w:rtl w:val="0"/>
        </w:rPr>
      </w:r>
    </w:p>
    <w:p w:rsidR="00000000" w:rsidDel="00000000" w:rsidP="00000000" w:rsidRDefault="00000000" w:rsidRPr="00000000" w14:paraId="000002B8">
      <w:pPr>
        <w:numPr>
          <w:ilvl w:val="1"/>
          <w:numId w:val="32"/>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RETIRO DE LA PROPUESTA</w:t>
      </w:r>
      <w:r w:rsidDel="00000000" w:rsidR="00000000" w:rsidRPr="00000000">
        <w:rPr>
          <w:rtl w:val="0"/>
        </w:rPr>
      </w:r>
    </w:p>
    <w:p w:rsidR="00000000" w:rsidDel="00000000" w:rsidP="00000000" w:rsidRDefault="00000000" w:rsidRPr="00000000" w14:paraId="000002B9">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BA">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El SECOP II permite al Proveedor retirar sus ofertas en cualquier momento antes del vencimiento del plazo para presentar ofertas. Para retirar una oferta ya presentada, el proponente debe seguir el proceso indicado en la </w:t>
      </w:r>
      <w:r w:rsidDel="00000000" w:rsidR="00000000" w:rsidRPr="00000000">
        <w:rPr>
          <w:rFonts w:ascii="Arial" w:cs="Arial" w:eastAsia="Arial" w:hAnsi="Arial"/>
          <w:i w:val="1"/>
          <w:sz w:val="20"/>
          <w:szCs w:val="20"/>
          <w:vertAlign w:val="baseline"/>
          <w:rtl w:val="0"/>
        </w:rPr>
        <w:t xml:space="preserve">“Guía rápida para la presentación de ofertas en SECOP II”</w:t>
      </w:r>
      <w:r w:rsidDel="00000000" w:rsidR="00000000" w:rsidRPr="00000000">
        <w:rPr>
          <w:rFonts w:ascii="Arial" w:cs="Arial" w:eastAsia="Arial" w:hAnsi="Arial"/>
          <w:sz w:val="20"/>
          <w:szCs w:val="20"/>
          <w:vertAlign w:val="baseline"/>
          <w:rtl w:val="0"/>
        </w:rPr>
        <w:t xml:space="preserve">. Una vez se cumpla la fecha de cierre del proceso, el SECOP II bloquea a los proveedores la opción del retiro de ofertas. En este sentido, basta el retiro de la oferta en la plataforma del SECOP II, sin necesidad de enviar una solicitud a la entidad.</w:t>
      </w:r>
    </w:p>
    <w:p w:rsidR="00000000" w:rsidDel="00000000" w:rsidP="00000000" w:rsidRDefault="00000000" w:rsidRPr="00000000" w14:paraId="000002BB">
      <w:pPr>
        <w:spacing w:after="0" w:line="240" w:lineRule="auto"/>
        <w:jc w:val="both"/>
        <w:rPr>
          <w:rFonts w:ascii="Arial" w:cs="Arial" w:eastAsia="Arial" w:hAnsi="Arial"/>
          <w:sz w:val="20"/>
          <w:szCs w:val="20"/>
          <w:vertAlign w:val="baseline"/>
        </w:rPr>
      </w:pPr>
      <w:bookmarkStart w:colFirst="0" w:colLast="0" w:name="_heading=h.ojwle73pzt8p" w:id="21"/>
      <w:bookmarkEnd w:id="21"/>
      <w:r w:rsidDel="00000000" w:rsidR="00000000" w:rsidRPr="00000000">
        <w:rPr>
          <w:rtl w:val="0"/>
        </w:rPr>
      </w:r>
    </w:p>
    <w:p w:rsidR="00000000" w:rsidDel="00000000" w:rsidP="00000000" w:rsidRDefault="00000000" w:rsidRPr="00000000" w14:paraId="000002BC">
      <w:pPr>
        <w:numPr>
          <w:ilvl w:val="1"/>
          <w:numId w:val="32"/>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VISITA AL SITIO DE LA OBRA</w:t>
      </w:r>
      <w:r w:rsidDel="00000000" w:rsidR="00000000" w:rsidRPr="00000000">
        <w:rPr>
          <w:rtl w:val="0"/>
        </w:rPr>
      </w:r>
    </w:p>
    <w:p w:rsidR="00000000" w:rsidDel="00000000" w:rsidP="00000000" w:rsidRDefault="00000000" w:rsidRPr="00000000" w14:paraId="000002BD">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BE">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 visita al sitio de la obra por parte de los proponentes es facultativa, por lo que la ausencia de visita no se podrá contemplar como requisito habilitante, factor de evaluación o causal de rechazo de la oferta. Sin perjuicio de lo anterior, los proponentes asumirán el compromiso de conocer las especificaciones técnicas del sitio de la obra por su propia cuenta, en su condición de colaboradores de la administración y en observancia del principio de planeación, con el diligenciamiento del </w:t>
      </w:r>
      <w:r w:rsidDel="00000000" w:rsidR="00000000" w:rsidRPr="00000000">
        <w:rPr>
          <w:rFonts w:ascii="Arial" w:cs="Arial" w:eastAsia="Arial" w:hAnsi="Arial"/>
          <w:i w:val="1"/>
          <w:sz w:val="20"/>
          <w:szCs w:val="20"/>
          <w:vertAlign w:val="baseline"/>
          <w:rtl w:val="0"/>
        </w:rPr>
        <w:t xml:space="preserve">“Formato 1 – Carta de presentación de la oferta”</w:t>
      </w:r>
      <w:r w:rsidDel="00000000" w:rsidR="00000000" w:rsidRPr="00000000">
        <w:rPr>
          <w:rFonts w:ascii="Arial" w:cs="Arial" w:eastAsia="Arial" w:hAnsi="Arial"/>
          <w:sz w:val="20"/>
          <w:szCs w:val="20"/>
          <w:vertAlign w:val="baseline"/>
          <w:rtl w:val="0"/>
        </w:rPr>
        <w:t xml:space="preserve">. </w:t>
      </w:r>
    </w:p>
    <w:p w:rsidR="00000000" w:rsidDel="00000000" w:rsidP="00000000" w:rsidRDefault="00000000" w:rsidRPr="00000000" w14:paraId="000002BF">
      <w:pPr>
        <w:spacing w:after="0" w:line="240" w:lineRule="auto"/>
        <w:jc w:val="both"/>
        <w:rPr>
          <w:rFonts w:ascii="Arial" w:cs="Arial" w:eastAsia="Arial" w:hAnsi="Arial"/>
          <w:sz w:val="20"/>
          <w:szCs w:val="20"/>
          <w:vertAlign w:val="baseline"/>
        </w:rPr>
      </w:pPr>
      <w:bookmarkStart w:colFirst="0" w:colLast="0" w:name="_heading=h.2h6tevb7s10e" w:id="22"/>
      <w:bookmarkEnd w:id="22"/>
      <w:r w:rsidDel="00000000" w:rsidR="00000000" w:rsidRPr="00000000">
        <w:rPr>
          <w:rtl w:val="0"/>
        </w:rPr>
      </w:r>
    </w:p>
    <w:p w:rsidR="00000000" w:rsidDel="00000000" w:rsidP="00000000" w:rsidRDefault="00000000" w:rsidRPr="00000000" w14:paraId="000002C0">
      <w:pPr>
        <w:numPr>
          <w:ilvl w:val="1"/>
          <w:numId w:val="32"/>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CONFIDENCIALIDAD DE LA INFORMACIÓN RELACIONADA CON DATOS SENSIBLES</w:t>
      </w:r>
      <w:r w:rsidDel="00000000" w:rsidR="00000000" w:rsidRPr="00000000">
        <w:rPr>
          <w:rtl w:val="0"/>
        </w:rPr>
      </w:r>
    </w:p>
    <w:p w:rsidR="00000000" w:rsidDel="00000000" w:rsidP="00000000" w:rsidRDefault="00000000" w:rsidRPr="00000000" w14:paraId="000002C1">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C2">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w:t>
      </w:r>
      <w:r w:rsidDel="00000000" w:rsidR="00000000" w:rsidRPr="00000000">
        <w:rPr>
          <w:rFonts w:ascii="Arial" w:cs="Arial" w:eastAsia="Arial" w:hAnsi="Arial"/>
          <w:i w:val="1"/>
          <w:sz w:val="20"/>
          <w:szCs w:val="20"/>
          <w:vertAlign w:val="baseline"/>
          <w:rtl w:val="0"/>
        </w:rPr>
        <w:t xml:space="preserve">“todas las personas tienen derecho a acceder a los documentos públicos salvo los casos que establezca la ley”</w:t>
      </w:r>
      <w:r w:rsidDel="00000000" w:rsidR="00000000" w:rsidRPr="00000000">
        <w:rPr>
          <w:rFonts w:ascii="Arial" w:cs="Arial" w:eastAsia="Arial" w:hAnsi="Arial"/>
          <w:sz w:val="20"/>
          <w:szCs w:val="20"/>
          <w:vertAlign w:val="baseline"/>
          <w:rtl w:val="0"/>
        </w:rPr>
        <w:t xml:space="preserve">.</w:t>
      </w:r>
    </w:p>
    <w:p w:rsidR="00000000" w:rsidDel="00000000" w:rsidP="00000000" w:rsidRDefault="00000000" w:rsidRPr="00000000" w14:paraId="000002C3">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C4">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Que a través de la Ley 1581 de 2012 se expidió el régimen general de protección de datos personales colombiano y según lo estipulado en el artículo 5 relativo a la protección de la información personal sensible, definida como </w:t>
      </w:r>
      <w:r w:rsidDel="00000000" w:rsidR="00000000" w:rsidRPr="00000000">
        <w:rPr>
          <w:rFonts w:ascii="Arial" w:cs="Arial" w:eastAsia="Arial" w:hAnsi="Arial"/>
          <w:i w:val="1"/>
          <w:sz w:val="20"/>
          <w:szCs w:val="20"/>
          <w:vertAlign w:val="baseline"/>
          <w:rtl w:val="0"/>
        </w:rPr>
        <w:t xml:space="preserve">(…)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w:t>
      </w:r>
      <w:r w:rsidDel="00000000" w:rsidR="00000000" w:rsidRPr="00000000">
        <w:rPr>
          <w:rtl w:val="0"/>
        </w:rPr>
      </w:r>
    </w:p>
    <w:p w:rsidR="00000000" w:rsidDel="00000000" w:rsidP="00000000" w:rsidRDefault="00000000" w:rsidRPr="00000000" w14:paraId="000002C5">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C6">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Que la Ley 1712 de 2014, regula el derecho de acceso a la información pública, los procedimientos para el ejercicio y garantía del derecho, así como, las excepciones de los artículos 18 y 19 a la publicidad de información clasificada y/o reservada.</w:t>
      </w:r>
    </w:p>
    <w:p w:rsidR="00000000" w:rsidDel="00000000" w:rsidP="00000000" w:rsidRDefault="00000000" w:rsidRPr="00000000" w14:paraId="000002C7">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C8">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el Proponente para el cumplimiento de los factores de desempate y que goza de excepción legal de acuerdo con la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w:t>
      </w:r>
    </w:p>
    <w:p w:rsidR="00000000" w:rsidDel="00000000" w:rsidP="00000000" w:rsidRDefault="00000000" w:rsidRPr="00000000" w14:paraId="000002C9">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CA">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Por tanto, las 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con el fin de no afectar el derecho a la intimidad de los oferentes o de sus trabajadores o socios o accionistas.</w:t>
      </w:r>
    </w:p>
    <w:p w:rsidR="00000000" w:rsidDel="00000000" w:rsidP="00000000" w:rsidRDefault="00000000" w:rsidRPr="00000000" w14:paraId="000002CB">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CC">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w:t>
      </w:r>
      <w:r w:rsidDel="00000000" w:rsidR="00000000" w:rsidRPr="00000000">
        <w:rPr>
          <w:rFonts w:ascii="Arial" w:cs="Arial" w:eastAsia="Arial" w:hAnsi="Arial"/>
          <w:i w:val="1"/>
          <w:sz w:val="20"/>
          <w:szCs w:val="20"/>
          <w:vertAlign w:val="baseline"/>
          <w:rtl w:val="0"/>
        </w:rPr>
        <w:t xml:space="preserve">“Formato 11- Autorización para el tratamiento de datos personales”</w:t>
      </w:r>
      <w:r w:rsidDel="00000000" w:rsidR="00000000" w:rsidRPr="00000000">
        <w:rPr>
          <w:rFonts w:ascii="Arial" w:cs="Arial" w:eastAsia="Arial" w:hAnsi="Arial"/>
          <w:sz w:val="20"/>
          <w:szCs w:val="20"/>
          <w:vertAlign w:val="baseline"/>
          <w:rtl w:val="0"/>
        </w:rPr>
        <w:t xml:space="preserve"> que deberá adjuntarse como documento y como requisito para el otorgamiento del criterio de desempate.</w:t>
      </w:r>
    </w:p>
    <w:p w:rsidR="00000000" w:rsidDel="00000000" w:rsidP="00000000" w:rsidRDefault="00000000" w:rsidRPr="00000000" w14:paraId="000002CD">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CE">
      <w:pPr>
        <w:spacing w:after="0" w:line="240" w:lineRule="auto"/>
        <w:rPr>
          <w:rFonts w:ascii="Arial" w:cs="Arial" w:eastAsia="Arial" w:hAnsi="Arial"/>
          <w:b w:val="0"/>
          <w:sz w:val="20"/>
          <w:szCs w:val="20"/>
          <w:vertAlign w:val="baseline"/>
        </w:rPr>
      </w:pPr>
      <w:bookmarkStart w:colFirst="0" w:colLast="0" w:name="_heading=h.zp1l0f7ag6j" w:id="23"/>
      <w:bookmarkEnd w:id="23"/>
      <w:r w:rsidDel="00000000" w:rsidR="00000000" w:rsidRPr="00000000">
        <w:rPr>
          <w:rtl w:val="0"/>
        </w:rPr>
      </w:r>
    </w:p>
    <w:p w:rsidR="00000000" w:rsidDel="00000000" w:rsidP="00000000" w:rsidRDefault="00000000" w:rsidRPr="00000000" w14:paraId="000002CF">
      <w:pPr>
        <w:numPr>
          <w:ilvl w:val="0"/>
          <w:numId w:val="1"/>
        </w:numPr>
        <w:pBdr>
          <w:top w:space="0" w:sz="0" w:val="nil"/>
          <w:left w:space="0" w:sz="0" w:val="nil"/>
          <w:bottom w:space="0" w:sz="0" w:val="nil"/>
          <w:right w:space="0" w:sz="0" w:val="nil"/>
          <w:between w:space="0" w:sz="0" w:val="nil"/>
        </w:pBdr>
        <w:spacing w:after="0" w:line="240" w:lineRule="auto"/>
        <w:ind w:left="720" w:hanging="360"/>
        <w:jc w:val="center"/>
        <w:rPr>
          <w:vertAlign w:val="baseline"/>
        </w:rPr>
      </w:pPr>
      <w:r w:rsidDel="00000000" w:rsidR="00000000" w:rsidRPr="00000000">
        <w:rPr>
          <w:rFonts w:ascii="Arial" w:cs="Arial" w:eastAsia="Arial" w:hAnsi="Arial"/>
          <w:b w:val="1"/>
          <w:color w:val="000000"/>
          <w:sz w:val="20"/>
          <w:szCs w:val="20"/>
          <w:vertAlign w:val="baseline"/>
          <w:rtl w:val="0"/>
        </w:rPr>
        <w:t xml:space="preserve">ELABORACIÓN Y PRESENTACIÓN DE LA OFERTA</w:t>
      </w:r>
      <w:r w:rsidDel="00000000" w:rsidR="00000000" w:rsidRPr="00000000">
        <w:rPr>
          <w:rtl w:val="0"/>
        </w:rPr>
      </w:r>
    </w:p>
    <w:p w:rsidR="00000000" w:rsidDel="00000000" w:rsidP="00000000" w:rsidRDefault="00000000" w:rsidRPr="00000000" w14:paraId="000002D0">
      <w:pPr>
        <w:spacing w:after="0" w:line="240" w:lineRule="auto"/>
        <w:jc w:val="both"/>
        <w:rPr>
          <w:rFonts w:ascii="Arial" w:cs="Arial" w:eastAsia="Arial" w:hAnsi="Arial"/>
          <w:sz w:val="20"/>
          <w:szCs w:val="20"/>
          <w:vertAlign w:val="baseline"/>
        </w:rPr>
      </w:pPr>
      <w:bookmarkStart w:colFirst="0" w:colLast="0" w:name="_heading=h.5r0hjsym5co3" w:id="24"/>
      <w:bookmarkEnd w:id="24"/>
      <w:r w:rsidDel="00000000" w:rsidR="00000000" w:rsidRPr="00000000">
        <w:rPr>
          <w:rtl w:val="0"/>
        </w:rPr>
      </w:r>
    </w:p>
    <w:p w:rsidR="00000000" w:rsidDel="00000000" w:rsidP="00000000" w:rsidRDefault="00000000" w:rsidRPr="00000000" w14:paraId="000002D1">
      <w:pPr>
        <w:numPr>
          <w:ilvl w:val="1"/>
          <w:numId w:val="56"/>
        </w:numPr>
        <w:pBdr>
          <w:top w:space="0" w:sz="0" w:val="nil"/>
          <w:left w:space="0" w:sz="0" w:val="nil"/>
          <w:bottom w:space="0" w:sz="0" w:val="nil"/>
          <w:right w:space="0" w:sz="0" w:val="nil"/>
          <w:between w:space="0" w:sz="0" w:val="nil"/>
        </w:pBdr>
        <w:spacing w:after="0" w:line="240" w:lineRule="auto"/>
        <w:ind w:left="360" w:hanging="360"/>
        <w:jc w:val="both"/>
        <w:rPr>
          <w:vertAlign w:val="baseline"/>
        </w:rPr>
      </w:pPr>
      <w:r w:rsidDel="00000000" w:rsidR="00000000" w:rsidRPr="00000000">
        <w:rPr>
          <w:rFonts w:ascii="Arial" w:cs="Arial" w:eastAsia="Arial" w:hAnsi="Arial"/>
          <w:b w:val="1"/>
          <w:color w:val="000000"/>
          <w:sz w:val="20"/>
          <w:szCs w:val="20"/>
          <w:vertAlign w:val="baseline"/>
          <w:rtl w:val="0"/>
        </w:rPr>
        <w:t xml:space="preserve"> CARTA DE PRESENTACIÓN DE LA OFERTA</w:t>
      </w:r>
      <w:r w:rsidDel="00000000" w:rsidR="00000000" w:rsidRPr="00000000">
        <w:rPr>
          <w:rtl w:val="0"/>
        </w:rPr>
      </w:r>
    </w:p>
    <w:p w:rsidR="00000000" w:rsidDel="00000000" w:rsidP="00000000" w:rsidRDefault="00000000" w:rsidRPr="00000000" w14:paraId="000002D2">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D3">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El proponente debe presentar el Formato 1 – Carta de Presentación de la Oferta el cual debe ir firmado por la persona natural proponente o por el representante legal del proponente individual o plural o por el apoderado. </w:t>
      </w:r>
    </w:p>
    <w:p w:rsidR="00000000" w:rsidDel="00000000" w:rsidP="00000000" w:rsidRDefault="00000000" w:rsidRPr="00000000" w14:paraId="000002D4">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D5">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Copnia o Consejo Profesional de Ingeniería de Transportes y Vías de Colombia en la respectiva rama de la ingeniería, según corresponda, vigente a la fecha de cierre de este Proceso de selección. </w:t>
      </w:r>
    </w:p>
    <w:p w:rsidR="00000000" w:rsidDel="00000000" w:rsidP="00000000" w:rsidRDefault="00000000" w:rsidRPr="00000000" w14:paraId="000002D6">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D7">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 </w:t>
      </w:r>
    </w:p>
    <w:p w:rsidR="00000000" w:rsidDel="00000000" w:rsidP="00000000" w:rsidRDefault="00000000" w:rsidRPr="00000000" w14:paraId="000002D8">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D9">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El aval del ingeniero de que trata el artículo 20 de la Ley 842 de 2003 hace parte integral del Formato 1 – Carta de presentación de la oferta, cuando el proponente deba presentarlo.</w:t>
      </w:r>
    </w:p>
    <w:p w:rsidR="00000000" w:rsidDel="00000000" w:rsidP="00000000" w:rsidRDefault="00000000" w:rsidRPr="00000000" w14:paraId="000002DA">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DB">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rsidR="00000000" w:rsidDel="00000000" w:rsidP="00000000" w:rsidRDefault="00000000" w:rsidRPr="00000000" w14:paraId="000002DC">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DD">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El proponente debe diligenciar los Formatos. Todos los espacios en blanco deben diligenciarse con la información solicitada. </w:t>
      </w:r>
    </w:p>
    <w:p w:rsidR="00000000" w:rsidDel="00000000" w:rsidP="00000000" w:rsidRDefault="00000000" w:rsidRPr="00000000" w14:paraId="000002DE">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DF">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El proponente debe indicar en el Formato 1 – Carta de presentación de la oferta, el lote o lotes a los cuales presenta oferta, según las posibilidades que otorgue la entidad.</w:t>
      </w:r>
    </w:p>
    <w:p w:rsidR="00000000" w:rsidDel="00000000" w:rsidP="00000000" w:rsidRDefault="00000000" w:rsidRPr="00000000" w14:paraId="000002E0">
      <w:pPr>
        <w:spacing w:after="0" w:line="240" w:lineRule="auto"/>
        <w:jc w:val="both"/>
        <w:rPr>
          <w:rFonts w:ascii="Arial" w:cs="Arial" w:eastAsia="Arial" w:hAnsi="Arial"/>
          <w:sz w:val="20"/>
          <w:szCs w:val="20"/>
          <w:vertAlign w:val="baseline"/>
        </w:rPr>
      </w:pPr>
      <w:bookmarkStart w:colFirst="0" w:colLast="0" w:name="_heading=h.sv8hmkqt3tgn" w:id="25"/>
      <w:bookmarkEnd w:id="25"/>
      <w:r w:rsidDel="00000000" w:rsidR="00000000" w:rsidRPr="00000000">
        <w:rPr>
          <w:rtl w:val="0"/>
        </w:rPr>
      </w:r>
    </w:p>
    <w:p w:rsidR="00000000" w:rsidDel="00000000" w:rsidP="00000000" w:rsidRDefault="00000000" w:rsidRPr="00000000" w14:paraId="000002E1">
      <w:pPr>
        <w:numPr>
          <w:ilvl w:val="1"/>
          <w:numId w:val="56"/>
        </w:numPr>
        <w:pBdr>
          <w:top w:space="0" w:sz="0" w:val="nil"/>
          <w:left w:space="0" w:sz="0" w:val="nil"/>
          <w:bottom w:space="0" w:sz="0" w:val="nil"/>
          <w:right w:space="0" w:sz="0" w:val="nil"/>
          <w:between w:space="0" w:sz="0" w:val="nil"/>
        </w:pBdr>
        <w:spacing w:after="0" w:line="240" w:lineRule="auto"/>
        <w:ind w:left="360" w:hanging="360"/>
        <w:jc w:val="both"/>
        <w:rPr>
          <w:vertAlign w:val="baseline"/>
        </w:rPr>
      </w:pPr>
      <w:r w:rsidDel="00000000" w:rsidR="00000000" w:rsidRPr="00000000">
        <w:rPr>
          <w:rFonts w:ascii="Arial" w:cs="Arial" w:eastAsia="Arial" w:hAnsi="Arial"/>
          <w:b w:val="1"/>
          <w:color w:val="000000"/>
          <w:sz w:val="20"/>
          <w:szCs w:val="20"/>
          <w:vertAlign w:val="baseline"/>
          <w:rtl w:val="0"/>
        </w:rPr>
        <w:t xml:space="preserve">APODERADO</w:t>
      </w:r>
      <w:r w:rsidDel="00000000" w:rsidR="00000000" w:rsidRPr="00000000">
        <w:rPr>
          <w:rtl w:val="0"/>
        </w:rPr>
      </w:r>
    </w:p>
    <w:p w:rsidR="00000000" w:rsidDel="00000000" w:rsidP="00000000" w:rsidRDefault="00000000" w:rsidRPr="00000000" w14:paraId="000002E2">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E3">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 </w:t>
      </w:r>
    </w:p>
    <w:p w:rsidR="00000000" w:rsidDel="00000000" w:rsidP="00000000" w:rsidRDefault="00000000" w:rsidRPr="00000000" w14:paraId="000002E4">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E5">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(ii) responder a los requerimientos y aclaraciones solicitados por la entidad en el curso del presente proceso; (iii) recibir las notificaciones a que haya lugar dentro del proceso (iv) suscribir el contrato en nombre y representación del adjudicatario así como el acta de terminación y liquidación, si a ello hubiere lugar.</w:t>
      </w:r>
    </w:p>
    <w:p w:rsidR="00000000" w:rsidDel="00000000" w:rsidP="00000000" w:rsidRDefault="00000000" w:rsidRPr="00000000" w14:paraId="000002E6">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E7">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w:t>
      </w:r>
    </w:p>
    <w:p w:rsidR="00000000" w:rsidDel="00000000" w:rsidP="00000000" w:rsidRDefault="00000000" w:rsidRPr="00000000" w14:paraId="000002E8">
      <w:pPr>
        <w:spacing w:after="0" w:line="240" w:lineRule="auto"/>
        <w:jc w:val="both"/>
        <w:rPr>
          <w:rFonts w:ascii="Arial" w:cs="Arial" w:eastAsia="Arial" w:hAnsi="Arial"/>
          <w:sz w:val="20"/>
          <w:szCs w:val="20"/>
          <w:vertAlign w:val="baseline"/>
        </w:rPr>
      </w:pPr>
      <w:bookmarkStart w:colFirst="0" w:colLast="0" w:name="_heading=h.jzhl75hs781c" w:id="26"/>
      <w:bookmarkEnd w:id="26"/>
      <w:r w:rsidDel="00000000" w:rsidR="00000000" w:rsidRPr="00000000">
        <w:rPr>
          <w:rtl w:val="0"/>
        </w:rPr>
      </w:r>
    </w:p>
    <w:p w:rsidR="00000000" w:rsidDel="00000000" w:rsidP="00000000" w:rsidRDefault="00000000" w:rsidRPr="00000000" w14:paraId="000002E9">
      <w:pPr>
        <w:numPr>
          <w:ilvl w:val="1"/>
          <w:numId w:val="56"/>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ELABORACIÓN Y PRESENTACIÓN DE LA OFERTA</w:t>
      </w:r>
      <w:r w:rsidDel="00000000" w:rsidR="00000000" w:rsidRPr="00000000">
        <w:rPr>
          <w:rtl w:val="0"/>
        </w:rPr>
      </w:r>
    </w:p>
    <w:p w:rsidR="00000000" w:rsidDel="00000000" w:rsidP="00000000" w:rsidRDefault="00000000" w:rsidRPr="00000000" w14:paraId="000002EA">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EB">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 presentación de la oferta deberá adaptarse a las condiciones de la plataforma y no será posible allegar documentos en físico.</w:t>
      </w:r>
    </w:p>
    <w:p w:rsidR="00000000" w:rsidDel="00000000" w:rsidP="00000000" w:rsidRDefault="00000000" w:rsidRPr="00000000" w14:paraId="000002EC">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ED">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Para los procesos en SECOP II, los documentos se adjuntarán de acuerdo con el orden requerido en el cuestionario por la Entidad, los cuales deben ser legibles y escaneados correctamente.</w:t>
      </w:r>
    </w:p>
    <w:p w:rsidR="00000000" w:rsidDel="00000000" w:rsidP="00000000" w:rsidRDefault="00000000" w:rsidRPr="00000000" w14:paraId="000002EE">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EF">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 Entidad solo recibirá una oferta por Proponente, salvo los procesos estructurados por lotes o por segmentos, cuando la Entidad haya establecido esta posibilidad. En caso de presentarse para varios Procesos de Contratación con la Entidad, el Proponente dejará constancia para qué proceso allega su ofrecimiento. La radicación de la propuesta implica la aceptación y conocimiento de la legislación colombiana acerca de los temas objeto del proceso y de todas las condiciones y obligaciones contenidas en el mismo. Adicionalmente si se hace a través del SECOP II el Proponente deberá cumplir con el Manual de Usos y Condiciones de la plataforma.</w:t>
      </w:r>
    </w:p>
    <w:p w:rsidR="00000000" w:rsidDel="00000000" w:rsidP="00000000" w:rsidRDefault="00000000" w:rsidRPr="00000000" w14:paraId="000002F0">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F1">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Cuando el proceso se estructure por lotes o por segmentos, el Proponente debe allegar un Sobre 1 para todos los lotes o segmentos a los cuales presenta oferta y el Sobre 2 que contiene la oferta económica de forma independiente para cada uno de ellos. </w:t>
      </w:r>
    </w:p>
    <w:p w:rsidR="00000000" w:rsidDel="00000000" w:rsidP="00000000" w:rsidRDefault="00000000" w:rsidRPr="00000000" w14:paraId="000002F2">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F3">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Estarán a cargo del Proponente todos los costos asociados a la elaboración y presentación de su oferta y la Entidad en ningún caso será responsable de los mismos. </w:t>
      </w:r>
    </w:p>
    <w:p w:rsidR="00000000" w:rsidDel="00000000" w:rsidP="00000000" w:rsidRDefault="00000000" w:rsidRPr="00000000" w14:paraId="000002F4">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F5">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rsidR="00000000" w:rsidDel="00000000" w:rsidP="00000000" w:rsidRDefault="00000000" w:rsidRPr="00000000" w14:paraId="000002F6">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F7">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Los sobres deben contener la siguiente información y, para su entrega, se deberán tener en cuenta estas indicaciones:</w:t>
      </w:r>
    </w:p>
    <w:p w:rsidR="00000000" w:rsidDel="00000000" w:rsidP="00000000" w:rsidRDefault="00000000" w:rsidRPr="00000000" w14:paraId="000002F8">
      <w:pPr>
        <w:spacing w:after="0" w:line="240" w:lineRule="auto"/>
        <w:jc w:val="both"/>
        <w:rPr>
          <w:rFonts w:ascii="Arial" w:cs="Arial" w:eastAsia="Arial" w:hAnsi="Arial"/>
          <w:sz w:val="20"/>
          <w:szCs w:val="20"/>
          <w:vertAlign w:val="baseline"/>
        </w:rPr>
      </w:pPr>
      <w:bookmarkStart w:colFirst="0" w:colLast="0" w:name="_heading=h.3gjzmfk9ky9j" w:id="27"/>
      <w:bookmarkEnd w:id="27"/>
      <w:r w:rsidDel="00000000" w:rsidR="00000000" w:rsidRPr="00000000">
        <w:rPr>
          <w:rtl w:val="0"/>
        </w:rPr>
      </w:r>
    </w:p>
    <w:p w:rsidR="00000000" w:rsidDel="00000000" w:rsidP="00000000" w:rsidRDefault="00000000" w:rsidRPr="00000000" w14:paraId="000002F9">
      <w:pPr>
        <w:numPr>
          <w:ilvl w:val="2"/>
          <w:numId w:val="56"/>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SOBRE NO. 1</w:t>
      </w:r>
      <w:r w:rsidDel="00000000" w:rsidR="00000000" w:rsidRPr="00000000">
        <w:rPr>
          <w:rtl w:val="0"/>
        </w:rPr>
      </w:r>
    </w:p>
    <w:p w:rsidR="00000000" w:rsidDel="00000000" w:rsidP="00000000" w:rsidRDefault="00000000" w:rsidRPr="00000000" w14:paraId="000002FA">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FB">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Contiene los documentos e información de los requisitos habilitantes y los documentos a los que se les asigne puntajes diferentes a la oferta económica. El Sobre 1 debe tener las siguientes características: </w:t>
      </w:r>
    </w:p>
    <w:p w:rsidR="00000000" w:rsidDel="00000000" w:rsidP="00000000" w:rsidRDefault="00000000" w:rsidRPr="00000000" w14:paraId="000002FC">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2FD">
      <w:pPr>
        <w:numPr>
          <w:ilvl w:val="0"/>
          <w:numId w:val="4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Sobre 1 debe presentarse en el cuestionario destinado para ello en el Módulo de </w:t>
      </w:r>
      <w:r w:rsidDel="00000000" w:rsidR="00000000" w:rsidRPr="00000000">
        <w:rPr>
          <w:rFonts w:ascii="Arial" w:cs="Arial" w:eastAsia="Arial" w:hAnsi="Arial"/>
          <w:i w:val="1"/>
          <w:color w:val="000000"/>
          <w:sz w:val="20"/>
          <w:szCs w:val="20"/>
          <w:vertAlign w:val="baseline"/>
          <w:rtl w:val="0"/>
        </w:rPr>
        <w:t xml:space="preserve">“Licitación de Obra Pública”</w:t>
      </w:r>
      <w:r w:rsidDel="00000000" w:rsidR="00000000" w:rsidRPr="00000000">
        <w:rPr>
          <w:rFonts w:ascii="Arial" w:cs="Arial" w:eastAsia="Arial" w:hAnsi="Arial"/>
          <w:color w:val="000000"/>
          <w:sz w:val="20"/>
          <w:szCs w:val="20"/>
          <w:vertAlign w:val="baseline"/>
          <w:rtl w:val="0"/>
        </w:rPr>
        <w:t xml:space="preserve"> y no podrá ser entregado en físico.</w:t>
      </w:r>
    </w:p>
    <w:p w:rsidR="00000000" w:rsidDel="00000000" w:rsidP="00000000" w:rsidRDefault="00000000" w:rsidRPr="00000000" w14:paraId="000002FE">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bookmarkStart w:colFirst="0" w:colLast="0" w:name="_heading=h.lfo5ptcchhys" w:id="28"/>
      <w:bookmarkEnd w:id="28"/>
      <w:r w:rsidDel="00000000" w:rsidR="00000000" w:rsidRPr="00000000">
        <w:rPr>
          <w:rtl w:val="0"/>
        </w:rPr>
      </w:r>
    </w:p>
    <w:p w:rsidR="00000000" w:rsidDel="00000000" w:rsidP="00000000" w:rsidRDefault="00000000" w:rsidRPr="00000000" w14:paraId="000002FF">
      <w:pPr>
        <w:numPr>
          <w:ilvl w:val="2"/>
          <w:numId w:val="56"/>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SOBRE NO. 2</w:t>
      </w:r>
      <w:r w:rsidDel="00000000" w:rsidR="00000000" w:rsidRPr="00000000">
        <w:rPr>
          <w:rtl w:val="0"/>
        </w:rPr>
      </w:r>
    </w:p>
    <w:p w:rsidR="00000000" w:rsidDel="00000000" w:rsidP="00000000" w:rsidRDefault="00000000" w:rsidRPr="00000000" w14:paraId="00000300">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301">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Contiene únicamente la oferta económica del proponente y debe tener las siguientes características:</w:t>
      </w:r>
    </w:p>
    <w:p w:rsidR="00000000" w:rsidDel="00000000" w:rsidP="00000000" w:rsidRDefault="00000000" w:rsidRPr="00000000" w14:paraId="00000302">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303">
      <w:pPr>
        <w:numPr>
          <w:ilvl w:val="0"/>
          <w:numId w:val="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Sobre 2 debe presentarse en el cuestionario destinado para ello en el Módulo de </w:t>
      </w:r>
      <w:r w:rsidDel="00000000" w:rsidR="00000000" w:rsidRPr="00000000">
        <w:rPr>
          <w:rFonts w:ascii="Arial" w:cs="Arial" w:eastAsia="Arial" w:hAnsi="Arial"/>
          <w:i w:val="1"/>
          <w:color w:val="000000"/>
          <w:sz w:val="20"/>
          <w:szCs w:val="20"/>
          <w:vertAlign w:val="baseline"/>
          <w:rtl w:val="0"/>
        </w:rPr>
        <w:t xml:space="preserve">“Licitación de Obra Pública”</w:t>
      </w:r>
      <w:r w:rsidDel="00000000" w:rsidR="00000000" w:rsidRPr="00000000">
        <w:rPr>
          <w:rFonts w:ascii="Arial" w:cs="Arial" w:eastAsia="Arial" w:hAnsi="Arial"/>
          <w:color w:val="000000"/>
          <w:sz w:val="20"/>
          <w:szCs w:val="20"/>
          <w:vertAlign w:val="baseline"/>
          <w:rtl w:val="0"/>
        </w:rPr>
        <w:t xml:space="preserve"> y no podrá ser entregado en físico.</w:t>
      </w:r>
    </w:p>
    <w:p w:rsidR="00000000" w:rsidDel="00000000" w:rsidP="00000000" w:rsidRDefault="00000000" w:rsidRPr="00000000" w14:paraId="00000304">
      <w:pPr>
        <w:numPr>
          <w:ilvl w:val="0"/>
          <w:numId w:val="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Debe incluir la propuesta económica debidamente diligenciada, de conformidad con todos y cada uno de los ítems exigidos y relacionados en el Formulario 1 – Formulario de Presupuesto Oficial. </w:t>
      </w:r>
    </w:p>
    <w:p w:rsidR="00000000" w:rsidDel="00000000" w:rsidP="00000000" w:rsidRDefault="00000000" w:rsidRPr="00000000" w14:paraId="0000030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06">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Nota:</w:t>
      </w:r>
      <w:r w:rsidDel="00000000" w:rsidR="00000000" w:rsidRPr="00000000">
        <w:rPr>
          <w:rFonts w:ascii="Arial" w:cs="Arial" w:eastAsia="Arial" w:hAnsi="Arial"/>
          <w:sz w:val="20"/>
          <w:szCs w:val="20"/>
          <w:vertAlign w:val="baseline"/>
          <w:rtl w:val="0"/>
        </w:rPr>
        <w:t xml:space="preserve"> En caso de discrepancias entre los valores señalados en el Formulario 1 – Formulario de Presupuesto Oficial y el valor presentado en el SECOP II, prevalecerá el valor presentado en el SECOP II. </w:t>
      </w:r>
    </w:p>
    <w:p w:rsidR="00000000" w:rsidDel="00000000" w:rsidP="00000000" w:rsidRDefault="00000000" w:rsidRPr="00000000" w14:paraId="00000307">
      <w:pPr>
        <w:spacing w:after="0" w:line="240" w:lineRule="auto"/>
        <w:jc w:val="both"/>
        <w:rPr>
          <w:rFonts w:ascii="Arial" w:cs="Arial" w:eastAsia="Arial" w:hAnsi="Arial"/>
          <w:sz w:val="20"/>
          <w:szCs w:val="20"/>
          <w:vertAlign w:val="baseline"/>
        </w:rPr>
      </w:pPr>
      <w:bookmarkStart w:colFirst="0" w:colLast="0" w:name="_heading=h.dm21v8aboob1" w:id="29"/>
      <w:bookmarkEnd w:id="29"/>
      <w:r w:rsidDel="00000000" w:rsidR="00000000" w:rsidRPr="00000000">
        <w:rPr>
          <w:rtl w:val="0"/>
        </w:rPr>
      </w:r>
    </w:p>
    <w:p w:rsidR="00000000" w:rsidDel="00000000" w:rsidP="00000000" w:rsidRDefault="00000000" w:rsidRPr="00000000" w14:paraId="00000308">
      <w:pPr>
        <w:numPr>
          <w:ilvl w:val="1"/>
          <w:numId w:val="56"/>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CIERRE DEL PROCESO Y APERTURA DE OFERTAS</w:t>
      </w:r>
      <w:r w:rsidDel="00000000" w:rsidR="00000000" w:rsidRPr="00000000">
        <w:rPr>
          <w:rtl w:val="0"/>
        </w:rPr>
      </w:r>
    </w:p>
    <w:p w:rsidR="00000000" w:rsidDel="00000000" w:rsidP="00000000" w:rsidRDefault="00000000" w:rsidRPr="00000000" w14:paraId="00000309">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30A">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Se entienden recibidas por la entidad las ofertas que se encuentren en el SECOP II a la fecha y hora indicada en el cronograma del proceso, después de este momento el SECOP II no permitirá recibir más propuestas por excederse del tiempo señalado en el cronograma.</w:t>
      </w:r>
    </w:p>
    <w:p w:rsidR="00000000" w:rsidDel="00000000" w:rsidP="00000000" w:rsidRDefault="00000000" w:rsidRPr="00000000" w14:paraId="0000030B">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30C">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Vencido el término para presentar ofertas, la Entidad Estatal debe realizar la apertura del Sobre No. 1 y publicar la lista de oferentes. Luego de la apertura, las propuestas son públicas y cualquier persona puede consultarlas. La Entidad Estatal dará a conocer las ofertas presentadas en el Proceso de Contratación haciendo clic en la opción </w:t>
      </w:r>
      <w:r w:rsidDel="00000000" w:rsidR="00000000" w:rsidRPr="00000000">
        <w:rPr>
          <w:rFonts w:ascii="Arial" w:cs="Arial" w:eastAsia="Arial" w:hAnsi="Arial"/>
          <w:i w:val="1"/>
          <w:sz w:val="20"/>
          <w:szCs w:val="20"/>
          <w:vertAlign w:val="baseline"/>
          <w:rtl w:val="0"/>
        </w:rPr>
        <w:t xml:space="preserve">“publicar ofertas”</w:t>
      </w:r>
      <w:r w:rsidDel="00000000" w:rsidR="00000000" w:rsidRPr="00000000">
        <w:rPr>
          <w:rFonts w:ascii="Arial" w:cs="Arial" w:eastAsia="Arial" w:hAnsi="Arial"/>
          <w:sz w:val="20"/>
          <w:szCs w:val="20"/>
          <w:vertAlign w:val="baseline"/>
          <w:rtl w:val="0"/>
        </w:rPr>
        <w:t xml:space="preserve"> para que sean visibles a todos los proponentes.</w:t>
      </w:r>
    </w:p>
    <w:p w:rsidR="00000000" w:rsidDel="00000000" w:rsidP="00000000" w:rsidRDefault="00000000" w:rsidRPr="00000000" w14:paraId="0000030D">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30E">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Se darán por no presentadas todas las propuestas que no hayan sido entregadas en la plataforma y en el plazo previsto para ello en el presente pliego de condiciones. No se tendrán como recibidas las ofertas allegadas por medios distintos al SECOP II o que no sean presentadas de conformidad con los Términos y Condiciones de Uso del SECOP II.</w:t>
      </w:r>
    </w:p>
    <w:p w:rsidR="00000000" w:rsidDel="00000000" w:rsidP="00000000" w:rsidRDefault="00000000" w:rsidRPr="00000000" w14:paraId="0000030F">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310">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Sin embargo, cuando haya una indisponibilidad del SECOP II, la cual ha sido confirmada por Colombia Compra Eficiente mediante certificado de indisponibilidad, la Entidad Estatal puede recibir ofertas en los términos y condiciones establecidos en el </w:t>
      </w:r>
      <w:r w:rsidDel="00000000" w:rsidR="00000000" w:rsidRPr="00000000">
        <w:rPr>
          <w:rFonts w:ascii="Arial" w:cs="Arial" w:eastAsia="Arial" w:hAnsi="Arial"/>
          <w:i w:val="1"/>
          <w:sz w:val="20"/>
          <w:szCs w:val="20"/>
          <w:vertAlign w:val="baseline"/>
          <w:rtl w:val="0"/>
        </w:rPr>
        <w:t xml:space="preserve">“Protocolo para actuar ante una indisponibilidad del SECOP II”</w:t>
      </w:r>
      <w:r w:rsidDel="00000000" w:rsidR="00000000" w:rsidRPr="00000000">
        <w:rPr>
          <w:rFonts w:ascii="Arial" w:cs="Arial" w:eastAsia="Arial" w:hAnsi="Arial"/>
          <w:sz w:val="20"/>
          <w:szCs w:val="20"/>
          <w:vertAlign w:val="baseline"/>
          <w:rtl w:val="0"/>
        </w:rPr>
        <w:t xml:space="preserve"> o en el documento que Colombia Compra Eficiente determine para ello. Puede consultarlo en el siguiente enlace: </w:t>
      </w:r>
      <w:hyperlink r:id="rId22">
        <w:r w:rsidDel="00000000" w:rsidR="00000000" w:rsidRPr="00000000">
          <w:rPr>
            <w:rFonts w:ascii="Arial" w:cs="Arial" w:eastAsia="Arial" w:hAnsi="Arial"/>
            <w:color w:val="0563c1"/>
            <w:sz w:val="20"/>
            <w:szCs w:val="20"/>
            <w:u w:val="single"/>
            <w:vertAlign w:val="baseline"/>
            <w:rtl w:val="0"/>
          </w:rPr>
          <w:t xml:space="preserve">https://www.colombiacompra.gov.co/secop-ii/indisponibilidad-en-el-secop-ii</w:t>
        </w:r>
      </w:hyperlink>
      <w:r w:rsidDel="00000000" w:rsidR="00000000" w:rsidRPr="00000000">
        <w:rPr>
          <w:rFonts w:ascii="Arial" w:cs="Arial" w:eastAsia="Arial" w:hAnsi="Arial"/>
          <w:sz w:val="20"/>
          <w:szCs w:val="20"/>
          <w:vertAlign w:val="baseline"/>
          <w:rtl w:val="0"/>
        </w:rPr>
        <w:t xml:space="preserve">.</w:t>
      </w:r>
    </w:p>
    <w:p w:rsidR="00000000" w:rsidDel="00000000" w:rsidP="00000000" w:rsidRDefault="00000000" w:rsidRPr="00000000" w14:paraId="00000311">
      <w:pPr>
        <w:spacing w:after="0" w:line="240" w:lineRule="auto"/>
        <w:jc w:val="both"/>
        <w:rPr>
          <w:rFonts w:ascii="Arial" w:cs="Arial" w:eastAsia="Arial" w:hAnsi="Arial"/>
          <w:sz w:val="20"/>
          <w:szCs w:val="20"/>
          <w:vertAlign w:val="baseline"/>
        </w:rPr>
      </w:pPr>
      <w:bookmarkStart w:colFirst="0" w:colLast="0" w:name="_heading=h.250bwbes7x1i" w:id="30"/>
      <w:bookmarkEnd w:id="30"/>
      <w:r w:rsidDel="00000000" w:rsidR="00000000" w:rsidRPr="00000000">
        <w:rPr>
          <w:rFonts w:ascii="Arial" w:cs="Arial" w:eastAsia="Arial" w:hAnsi="Arial"/>
          <w:sz w:val="20"/>
          <w:szCs w:val="20"/>
          <w:vertAlign w:val="baseline"/>
          <w:rtl w:val="0"/>
        </w:rPr>
        <w:t xml:space="preserve"> </w:t>
      </w:r>
    </w:p>
    <w:p w:rsidR="00000000" w:rsidDel="00000000" w:rsidP="00000000" w:rsidRDefault="00000000" w:rsidRPr="00000000" w14:paraId="00000312">
      <w:pPr>
        <w:numPr>
          <w:ilvl w:val="1"/>
          <w:numId w:val="56"/>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INFORME DE EVALUACIÓN DE ASPECTOS DISTINTOS A LA OFERTA ECONÓMICA</w:t>
      </w:r>
      <w:r w:rsidDel="00000000" w:rsidR="00000000" w:rsidRPr="00000000">
        <w:rPr>
          <w:rtl w:val="0"/>
        </w:rPr>
      </w:r>
    </w:p>
    <w:p w:rsidR="00000000" w:rsidDel="00000000" w:rsidP="00000000" w:rsidRDefault="00000000" w:rsidRPr="00000000" w14:paraId="00000313">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314">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En la fecha establecida en el Anexo 2 - Cronograma, la entidad publicará el informe de evaluación de los documentos e información de los requisitos habilitantes y los documentos a los que se les asigne puntaje, diferentes a la oferta económica, contenidos en el Sobre 1. El informe permanecerá publicado en el SECOP y a disposición de los interesados durante cinco (5) días hábiles, término hasta el cual los proponentes podrán hacer las observaciones que consideren y entregar los documentos y la información solicitada por la entidad en los términos señalados en la sección 1.6, salvo que ya lo hubieren hecho en un momento anterior, de conformidad con el mismo numeral citado. </w:t>
      </w:r>
    </w:p>
    <w:p w:rsidR="00000000" w:rsidDel="00000000" w:rsidP="00000000" w:rsidRDefault="00000000" w:rsidRPr="00000000" w14:paraId="00000315">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316">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En virtud del principio de transparencia, las entidades motivarán de forma detallada y precisa el informe de evaluación explicando el rechazo de las ofertas y los documentos que se necesitan subsanar -en caso de que no se hayan subsanado durante la etapa de evaluación-. </w:t>
      </w:r>
    </w:p>
    <w:p w:rsidR="00000000" w:rsidDel="00000000" w:rsidP="00000000" w:rsidRDefault="00000000" w:rsidRPr="00000000" w14:paraId="00000317">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318">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Con posterioridad al vencimiento del plazo para presentar observaciones y a más tardar el día antes de la audiencia efectiva de adjudicación, hasta las 11:59 p.m. de acuerdo con lo señalado en el Anexo 2 – Cronograma, la entidad debe publicar el informe final de evaluación, en caso de que el inicial haya sufrido variaciones.</w:t>
      </w:r>
    </w:p>
    <w:p w:rsidR="00000000" w:rsidDel="00000000" w:rsidP="00000000" w:rsidRDefault="00000000" w:rsidRPr="00000000" w14:paraId="00000319">
      <w:pPr>
        <w:spacing w:after="0" w:line="240" w:lineRule="auto"/>
        <w:jc w:val="both"/>
        <w:rPr>
          <w:rFonts w:ascii="Arial" w:cs="Arial" w:eastAsia="Arial" w:hAnsi="Arial"/>
          <w:sz w:val="20"/>
          <w:szCs w:val="20"/>
          <w:vertAlign w:val="baseline"/>
        </w:rPr>
      </w:pPr>
      <w:bookmarkStart w:colFirst="0" w:colLast="0" w:name="_heading=h.qb309dffa2nj" w:id="31"/>
      <w:bookmarkEnd w:id="31"/>
      <w:r w:rsidDel="00000000" w:rsidR="00000000" w:rsidRPr="00000000">
        <w:rPr>
          <w:rtl w:val="0"/>
        </w:rPr>
      </w:r>
    </w:p>
    <w:p w:rsidR="00000000" w:rsidDel="00000000" w:rsidP="00000000" w:rsidRDefault="00000000" w:rsidRPr="00000000" w14:paraId="0000031A">
      <w:pPr>
        <w:numPr>
          <w:ilvl w:val="1"/>
          <w:numId w:val="56"/>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AUDIENCIA EFECTIVA DE ADJUDICACIÓN </w:t>
      </w:r>
      <w:r w:rsidDel="00000000" w:rsidR="00000000" w:rsidRPr="00000000">
        <w:rPr>
          <w:rtl w:val="0"/>
        </w:rPr>
      </w:r>
    </w:p>
    <w:p w:rsidR="00000000" w:rsidDel="00000000" w:rsidP="00000000" w:rsidRDefault="00000000" w:rsidRPr="00000000" w14:paraId="0000031B">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31C">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En la fecha establecida en el Anexo 2 – Cronograma, la entidad procederá a la instalación y desarrollo de la audiencia efectiva de adjudicación, sin perjuicio de la utilización de los medios virtuales que garanticen la participación y la interacción de los interesados con la entidad contratante.</w:t>
      </w:r>
    </w:p>
    <w:p w:rsidR="00000000" w:rsidDel="00000000" w:rsidP="00000000" w:rsidRDefault="00000000" w:rsidRPr="00000000" w14:paraId="0000031D">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entidad de realizar las verificaciones que considere pertinentes para la adecuada selección del contratista. </w:t>
      </w:r>
    </w:p>
    <w:p w:rsidR="00000000" w:rsidDel="00000000" w:rsidP="00000000" w:rsidRDefault="00000000" w:rsidRPr="00000000" w14:paraId="0000031E">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31F">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Resueltas las observaciones frente al informe de evaluación, en caso de que haya lugar a ello, la entidad procederá a dar apertura al Sobre 2 de los proponentes habilitados, y evaluará la oferta económica a través del mecanismo escogido mediante el método aleatorio que resulte aplicable de conformidad con lo establecido en el numeral 4.1. del presente pliego de condiciones. Posteriormente, se correrá traslado a los proponentes habilitados solo para la revisión del aspecto económico y se definirá el orden de elegibilidad. </w:t>
      </w:r>
    </w:p>
    <w:p w:rsidR="00000000" w:rsidDel="00000000" w:rsidP="00000000" w:rsidRDefault="00000000" w:rsidRPr="00000000" w14:paraId="00000320">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321">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El orden de elegibilidad se establecerá a través de la sumatoria de los puntajes obtenidos por las propuestas para cada uno de los criterios establecidos en el </w:t>
      </w:r>
      <w:r w:rsidDel="00000000" w:rsidR="00000000" w:rsidRPr="00000000">
        <w:rPr>
          <w:rFonts w:ascii="Arial" w:cs="Arial" w:eastAsia="Arial" w:hAnsi="Arial"/>
          <w:i w:val="1"/>
          <w:sz w:val="20"/>
          <w:szCs w:val="20"/>
          <w:vertAlign w:val="baseline"/>
          <w:rtl w:val="0"/>
        </w:rPr>
        <w:t xml:space="preserve">“CAPÍTULO IV”</w:t>
      </w:r>
      <w:r w:rsidDel="00000000" w:rsidR="00000000" w:rsidRPr="00000000">
        <w:rPr>
          <w:rFonts w:ascii="Arial" w:cs="Arial" w:eastAsia="Arial" w:hAnsi="Arial"/>
          <w:sz w:val="20"/>
          <w:szCs w:val="20"/>
          <w:vertAlign w:val="baseline"/>
          <w:rtl w:val="0"/>
        </w:rPr>
        <w:t xml:space="preserve"> y ordenados de mayor a menor. </w:t>
      </w:r>
    </w:p>
    <w:p w:rsidR="00000000" w:rsidDel="00000000" w:rsidP="00000000" w:rsidRDefault="00000000" w:rsidRPr="00000000" w14:paraId="00000322">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323">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 entidad no será responsable por abrir los sobres incorrectamente dirigidos o sin la identificación adecuada.</w:t>
      </w:r>
    </w:p>
    <w:p w:rsidR="00000000" w:rsidDel="00000000" w:rsidP="00000000" w:rsidRDefault="00000000" w:rsidRPr="00000000" w14:paraId="00000324">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325">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Establecido el orden de elegibilidad y resueltas las observaciones presentadas al mismo, la entidad, por medio de acto administrativo motivado, adjudicará el proceso al proponente ubicado en el primer lugar del orden de elegibilidad y que cumpla con todos los requisitos exigidos en los documentos del proceso.</w:t>
      </w:r>
    </w:p>
    <w:p w:rsidR="00000000" w:rsidDel="00000000" w:rsidP="00000000" w:rsidRDefault="00000000" w:rsidRPr="00000000" w14:paraId="00000326">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327">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El orden de adjudicación de los LOTES se establece de acuerdo al número de propuestas hábiles en cada uno de ellos. El LOTE con menor número de propuestas habilitadas será el primero que se adjudique, para luego continuar con el que le siga y así sucesivamente, dejando para el final el GRUPO con el mayor número de propuestas habilitadas.</w:t>
      </w:r>
    </w:p>
    <w:p w:rsidR="00000000" w:rsidDel="00000000" w:rsidP="00000000" w:rsidRDefault="00000000" w:rsidRPr="00000000" w14:paraId="00000328">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329">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En caso que dos o más LOTES tengan el mismo número de propuestas hábiles, es decir, que ocupen el mismo lugar en el orden de adjudicación, se procederá a determinar, entre ellos, el orden de adjudicación de acuerdo al valor del presupuesto oficial total de cada lote, adjudicando entre estos LOTES ubicados en el mismo orden de adjudicación, primero el de mayor valor y así sucesivamente, dejando para el final el lote de menor valor.</w:t>
      </w:r>
    </w:p>
    <w:p w:rsidR="00000000" w:rsidDel="00000000" w:rsidP="00000000" w:rsidRDefault="00000000" w:rsidRPr="00000000" w14:paraId="0000032A">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 </w:t>
      </w:r>
    </w:p>
    <w:p w:rsidR="00000000" w:rsidDel="00000000" w:rsidP="00000000" w:rsidRDefault="00000000" w:rsidRPr="00000000" w14:paraId="0000032B">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Si subsiste aún el empate, por tratarse de LOTES con el mismo valor de presupuesto oficial total, se procederán a adjudicar, de acuerdo al siguiente orden, adjudicando primero siempre el LOTE que tenga el número menor, de acuerdo al número asignado para coda lote en este proceso de selección.</w:t>
      </w:r>
    </w:p>
    <w:p w:rsidR="00000000" w:rsidDel="00000000" w:rsidP="00000000" w:rsidRDefault="00000000" w:rsidRPr="00000000" w14:paraId="0000032C">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32D">
      <w:pPr>
        <w:numPr>
          <w:ilvl w:val="0"/>
          <w:numId w:val="1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Lote 1.</w:t>
      </w:r>
    </w:p>
    <w:p w:rsidR="00000000" w:rsidDel="00000000" w:rsidP="00000000" w:rsidRDefault="00000000" w:rsidRPr="00000000" w14:paraId="0000032E">
      <w:pPr>
        <w:numPr>
          <w:ilvl w:val="0"/>
          <w:numId w:val="1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Lote 2.</w:t>
      </w:r>
    </w:p>
    <w:p w:rsidR="00000000" w:rsidDel="00000000" w:rsidP="00000000" w:rsidRDefault="00000000" w:rsidRPr="00000000" w14:paraId="0000032F">
      <w:pPr>
        <w:numPr>
          <w:ilvl w:val="0"/>
          <w:numId w:val="1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Lote 3.</w:t>
      </w:r>
    </w:p>
    <w:p w:rsidR="00000000" w:rsidDel="00000000" w:rsidP="00000000" w:rsidRDefault="00000000" w:rsidRPr="00000000" w14:paraId="00000330">
      <w:pPr>
        <w:numPr>
          <w:ilvl w:val="0"/>
          <w:numId w:val="1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Lote 4.</w:t>
      </w:r>
    </w:p>
    <w:p w:rsidR="00000000" w:rsidDel="00000000" w:rsidP="00000000" w:rsidRDefault="00000000" w:rsidRPr="00000000" w14:paraId="00000331">
      <w:pPr>
        <w:numPr>
          <w:ilvl w:val="0"/>
          <w:numId w:val="1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Lote 5</w:t>
      </w:r>
    </w:p>
    <w:p w:rsidR="00000000" w:rsidDel="00000000" w:rsidP="00000000" w:rsidRDefault="00000000" w:rsidRPr="00000000" w14:paraId="00000332">
      <w:pPr>
        <w:numPr>
          <w:ilvl w:val="0"/>
          <w:numId w:val="1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Lote 6</w:t>
      </w:r>
    </w:p>
    <w:p w:rsidR="00000000" w:rsidDel="00000000" w:rsidP="00000000" w:rsidRDefault="00000000" w:rsidRPr="00000000" w14:paraId="00000333">
      <w:pPr>
        <w:spacing w:after="0" w:line="240" w:lineRule="auto"/>
        <w:jc w:val="both"/>
        <w:rPr>
          <w:rFonts w:ascii="Arial" w:cs="Arial" w:eastAsia="Arial" w:hAnsi="Arial"/>
          <w:sz w:val="20"/>
          <w:szCs w:val="20"/>
          <w:highlight w:val="lightGray"/>
          <w:vertAlign w:val="baseline"/>
        </w:rPr>
      </w:pPr>
      <w:bookmarkStart w:colFirst="0" w:colLast="0" w:name="_heading=h.lm4d0u2fs8jz" w:id="32"/>
      <w:bookmarkEnd w:id="32"/>
      <w:r w:rsidDel="00000000" w:rsidR="00000000" w:rsidRPr="00000000">
        <w:rPr>
          <w:rtl w:val="0"/>
        </w:rPr>
      </w:r>
    </w:p>
    <w:p w:rsidR="00000000" w:rsidDel="00000000" w:rsidP="00000000" w:rsidRDefault="00000000" w:rsidRPr="00000000" w14:paraId="00000334">
      <w:pPr>
        <w:numPr>
          <w:ilvl w:val="2"/>
          <w:numId w:val="56"/>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CÁLCULO CAPITAL DE TRABAJO.</w:t>
      </w:r>
      <w:r w:rsidDel="00000000" w:rsidR="00000000" w:rsidRPr="00000000">
        <w:rPr>
          <w:rtl w:val="0"/>
        </w:rPr>
      </w:r>
    </w:p>
    <w:p w:rsidR="00000000" w:rsidDel="00000000" w:rsidP="00000000" w:rsidRDefault="00000000" w:rsidRPr="00000000" w14:paraId="00000335">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336">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El nuevo cálculo del Capital de Trabajo se realizará únicamente en la Audiencia de Adjudicación cuando un proponente sea adjudicatario de un lote y pueda ser adjudicatario de otros.</w:t>
      </w:r>
    </w:p>
    <w:p w:rsidR="00000000" w:rsidDel="00000000" w:rsidP="00000000" w:rsidRDefault="00000000" w:rsidRPr="00000000" w14:paraId="00000337">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338">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Al Capital de Trabajo aportado por el proponente con la propuesta, se le restará el Capital de Trabajo requerido en el lote del cual fue adjudicatario y se verificará que este valor cumpla con el Capital de Trabajo requerido para el nuevo lote y así sucesivamente para otros lotes, en caso de que se requiera.</w:t>
      </w:r>
    </w:p>
    <w:p w:rsidR="00000000" w:rsidDel="00000000" w:rsidP="00000000" w:rsidRDefault="00000000" w:rsidRPr="00000000" w14:paraId="00000339">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33A">
      <w:pPr>
        <w:spacing w:after="0" w:line="240" w:lineRule="auto"/>
        <w:jc w:val="both"/>
        <w:rPr>
          <w:rFonts w:ascii="Arial" w:cs="Arial" w:eastAsia="Arial" w:hAnsi="Arial"/>
          <w:sz w:val="20"/>
          <w:szCs w:val="20"/>
          <w:vertAlign w:val="baseline"/>
        </w:rPr>
      </w:pPr>
      <w:bookmarkStart w:colFirst="0" w:colLast="0" w:name="_heading=h.fv2n3xcocb5o" w:id="33"/>
      <w:bookmarkEnd w:id="33"/>
      <w:r w:rsidDel="00000000" w:rsidR="00000000" w:rsidRPr="00000000">
        <w:rPr>
          <w:rtl w:val="0"/>
        </w:rPr>
      </w:r>
    </w:p>
    <w:p w:rsidR="00000000" w:rsidDel="00000000" w:rsidP="00000000" w:rsidRDefault="00000000" w:rsidRPr="00000000" w14:paraId="0000033B">
      <w:pPr>
        <w:numPr>
          <w:ilvl w:val="1"/>
          <w:numId w:val="56"/>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PROPUESTAS PARCIALES</w:t>
      </w:r>
      <w:r w:rsidDel="00000000" w:rsidR="00000000" w:rsidRPr="00000000">
        <w:rPr>
          <w:rtl w:val="0"/>
        </w:rPr>
      </w:r>
    </w:p>
    <w:p w:rsidR="00000000" w:rsidDel="00000000" w:rsidP="00000000" w:rsidRDefault="00000000" w:rsidRPr="00000000" w14:paraId="0000033C">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33D">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No se admitirá la presentación de propuestas parciales, esto es, las presentadas para una parte del objeto o del alcance del contrato, a menos que se establezca esta posibilidad en el pliego de condiciones.</w:t>
      </w:r>
    </w:p>
    <w:p w:rsidR="00000000" w:rsidDel="00000000" w:rsidP="00000000" w:rsidRDefault="00000000" w:rsidRPr="00000000" w14:paraId="0000033E">
      <w:pPr>
        <w:spacing w:after="0" w:line="240" w:lineRule="auto"/>
        <w:jc w:val="both"/>
        <w:rPr>
          <w:rFonts w:ascii="Arial" w:cs="Arial" w:eastAsia="Arial" w:hAnsi="Arial"/>
          <w:sz w:val="20"/>
          <w:szCs w:val="20"/>
          <w:vertAlign w:val="baseline"/>
        </w:rPr>
      </w:pPr>
      <w:bookmarkStart w:colFirst="0" w:colLast="0" w:name="_heading=h.h0mfek14zcda" w:id="34"/>
      <w:bookmarkEnd w:id="34"/>
      <w:r w:rsidDel="00000000" w:rsidR="00000000" w:rsidRPr="00000000">
        <w:rPr>
          <w:rtl w:val="0"/>
        </w:rPr>
      </w:r>
    </w:p>
    <w:p w:rsidR="00000000" w:rsidDel="00000000" w:rsidP="00000000" w:rsidRDefault="00000000" w:rsidRPr="00000000" w14:paraId="0000033F">
      <w:pPr>
        <w:numPr>
          <w:ilvl w:val="1"/>
          <w:numId w:val="56"/>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PROPUESTAS ALTERNATIVAS</w:t>
      </w:r>
      <w:r w:rsidDel="00000000" w:rsidR="00000000" w:rsidRPr="00000000">
        <w:rPr>
          <w:rtl w:val="0"/>
        </w:rPr>
      </w:r>
    </w:p>
    <w:p w:rsidR="00000000" w:rsidDel="00000000" w:rsidP="00000000" w:rsidRDefault="00000000" w:rsidRPr="00000000" w14:paraId="00000340">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341">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Los proponentes pueden presentar alternativas técnicas y económicas siempre y cuando ellas no signifiquen condicionamientos para la adjudicación del contrato y cumplan con los siguientes requisitos:</w:t>
      </w:r>
    </w:p>
    <w:p w:rsidR="00000000" w:rsidDel="00000000" w:rsidP="00000000" w:rsidRDefault="00000000" w:rsidRPr="00000000" w14:paraId="00000342">
      <w:pPr>
        <w:numPr>
          <w:ilvl w:val="0"/>
          <w:numId w:val="2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Que el proponente presente una propuesta básica que se adecúe a las exigencias fijadas en el pliego, de forma que pueda ser evaluada la oferta inicial con base en las reglas de selección objetiva allí contenidas.</w:t>
      </w:r>
    </w:p>
    <w:p w:rsidR="00000000" w:rsidDel="00000000" w:rsidP="00000000" w:rsidRDefault="00000000" w:rsidRPr="00000000" w14:paraId="00000343">
      <w:pPr>
        <w:numPr>
          <w:ilvl w:val="0"/>
          <w:numId w:val="2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Que la oferta alternativa, o las excepciones técnicas y económicas, se enmarquen en el principio de selección objetiva, de tal manera que no se afecten los parámetros neutrales de escogencia del contratista y no se desconozca el principio de igualdad.</w:t>
      </w:r>
    </w:p>
    <w:p w:rsidR="00000000" w:rsidDel="00000000" w:rsidP="00000000" w:rsidRDefault="00000000" w:rsidRPr="00000000" w14:paraId="00000344">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345">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Cuando un proponente presente una alternativa deberá adjuntar toda la información necesaria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rsidR="00000000" w:rsidDel="00000000" w:rsidP="00000000" w:rsidRDefault="00000000" w:rsidRPr="00000000" w14:paraId="00000346">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347">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Las propuestas alternativas en el SECOP II se deben presentar como </w:t>
      </w:r>
      <w:r w:rsidDel="00000000" w:rsidR="00000000" w:rsidRPr="00000000">
        <w:rPr>
          <w:rFonts w:ascii="Arial" w:cs="Arial" w:eastAsia="Arial" w:hAnsi="Arial"/>
          <w:i w:val="1"/>
          <w:sz w:val="20"/>
          <w:szCs w:val="20"/>
          <w:vertAlign w:val="baseline"/>
          <w:rtl w:val="0"/>
        </w:rPr>
        <w:t xml:space="preserve">“otros anexos”</w:t>
      </w:r>
      <w:r w:rsidDel="00000000" w:rsidR="00000000" w:rsidRPr="00000000">
        <w:rPr>
          <w:rFonts w:ascii="Arial" w:cs="Arial" w:eastAsia="Arial" w:hAnsi="Arial"/>
          <w:sz w:val="20"/>
          <w:szCs w:val="20"/>
          <w:vertAlign w:val="baseline"/>
          <w:rtl w:val="0"/>
        </w:rPr>
        <w:t xml:space="preserve"> en su oferta, donde el proponente debe hacer la claridad de su intención de presentar una propuesta alternativa.</w:t>
      </w:r>
    </w:p>
    <w:p w:rsidR="00000000" w:rsidDel="00000000" w:rsidP="00000000" w:rsidRDefault="00000000" w:rsidRPr="00000000" w14:paraId="00000348">
      <w:pPr>
        <w:spacing w:after="0" w:line="240" w:lineRule="auto"/>
        <w:jc w:val="both"/>
        <w:rPr>
          <w:rFonts w:ascii="Arial" w:cs="Arial" w:eastAsia="Arial" w:hAnsi="Arial"/>
          <w:sz w:val="20"/>
          <w:szCs w:val="20"/>
          <w:vertAlign w:val="baseline"/>
        </w:rPr>
      </w:pPr>
      <w:bookmarkStart w:colFirst="0" w:colLast="0" w:name="_heading=h.565hlmulssv8" w:id="35"/>
      <w:bookmarkEnd w:id="35"/>
      <w:r w:rsidDel="00000000" w:rsidR="00000000" w:rsidRPr="00000000">
        <w:rPr>
          <w:rtl w:val="0"/>
        </w:rPr>
      </w:r>
    </w:p>
    <w:p w:rsidR="00000000" w:rsidDel="00000000" w:rsidP="00000000" w:rsidRDefault="00000000" w:rsidRPr="00000000" w14:paraId="00000349">
      <w:pPr>
        <w:numPr>
          <w:ilvl w:val="1"/>
          <w:numId w:val="56"/>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LIMITACIÓN A MIPYME</w:t>
      </w:r>
      <w:r w:rsidDel="00000000" w:rsidR="00000000" w:rsidRPr="00000000">
        <w:rPr>
          <w:rtl w:val="0"/>
        </w:rPr>
      </w:r>
    </w:p>
    <w:p w:rsidR="00000000" w:rsidDel="00000000" w:rsidP="00000000" w:rsidRDefault="00000000" w:rsidRPr="00000000" w14:paraId="0000034A">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34B">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Numeral no aplicable al presente proceso de selección.</w:t>
      </w:r>
    </w:p>
    <w:p w:rsidR="00000000" w:rsidDel="00000000" w:rsidP="00000000" w:rsidRDefault="00000000" w:rsidRPr="00000000" w14:paraId="0000034C">
      <w:pPr>
        <w:keepNext w:val="1"/>
        <w:keepLines w:val="1"/>
        <w:spacing w:after="0" w:line="240" w:lineRule="auto"/>
        <w:jc w:val="both"/>
        <w:rPr>
          <w:rFonts w:ascii="Arial" w:cs="Arial" w:eastAsia="Arial" w:hAnsi="Arial"/>
          <w:sz w:val="20"/>
          <w:szCs w:val="20"/>
          <w:vertAlign w:val="baseline"/>
        </w:rPr>
      </w:pPr>
      <w:bookmarkStart w:colFirst="0" w:colLast="0" w:name="_heading=h.38nlxcijb415" w:id="36"/>
      <w:bookmarkEnd w:id="36"/>
      <w:r w:rsidDel="00000000" w:rsidR="00000000" w:rsidRPr="00000000">
        <w:rPr>
          <w:rtl w:val="0"/>
        </w:rPr>
      </w:r>
    </w:p>
    <w:p w:rsidR="00000000" w:rsidDel="00000000" w:rsidP="00000000" w:rsidRDefault="00000000" w:rsidRPr="00000000" w14:paraId="0000034D">
      <w:pPr>
        <w:keepNext w:val="1"/>
        <w:keepLines w:val="1"/>
        <w:numPr>
          <w:ilvl w:val="1"/>
          <w:numId w:val="56"/>
        </w:numPr>
        <w:pBdr>
          <w:top w:space="0" w:sz="0" w:val="nil"/>
          <w:left w:space="0" w:sz="0" w:val="nil"/>
          <w:bottom w:space="0" w:sz="0" w:val="nil"/>
          <w:right w:space="0" w:sz="0" w:val="nil"/>
          <w:between w:space="0" w:sz="0" w:val="nil"/>
        </w:pBdr>
        <w:spacing w:after="0" w:line="240" w:lineRule="auto"/>
        <w:ind w:left="567" w:hanging="567"/>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REGLAS PARA LOS PROCESOS ESTRUCTURADOS POR LOTES O SEGMENTOS </w:t>
      </w:r>
      <w:r w:rsidDel="00000000" w:rsidR="00000000" w:rsidRPr="00000000">
        <w:rPr>
          <w:rtl w:val="0"/>
        </w:rPr>
      </w:r>
    </w:p>
    <w:p w:rsidR="00000000" w:rsidDel="00000000" w:rsidP="00000000" w:rsidRDefault="00000000" w:rsidRPr="00000000" w14:paraId="0000034E">
      <w:pPr>
        <w:keepNext w:val="1"/>
        <w:keepLines w:val="1"/>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34F">
      <w:pPr>
        <w:keepNext w:val="1"/>
        <w:keepLines w:val="1"/>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Cuando el Proceso de Contratación se estructure por lotes o segmentos aplican las siguientes reglas, además de las previstas en otros numerales del presente documento: </w:t>
      </w:r>
    </w:p>
    <w:p w:rsidR="00000000" w:rsidDel="00000000" w:rsidP="00000000" w:rsidRDefault="00000000" w:rsidRPr="00000000" w14:paraId="00000350">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351">
      <w:pPr>
        <w:numPr>
          <w:ilvl w:val="0"/>
          <w:numId w:val="38"/>
        </w:numPr>
        <w:pBdr>
          <w:top w:space="0" w:sz="0" w:val="nil"/>
          <w:left w:space="0" w:sz="0" w:val="nil"/>
          <w:bottom w:space="0" w:sz="0" w:val="nil"/>
          <w:right w:space="0" w:sz="0" w:val="nil"/>
          <w:between w:space="0" w:sz="0" w:val="nil"/>
        </w:pBdr>
        <w:spacing w:after="0" w:line="240" w:lineRule="auto"/>
        <w:ind w:left="1068" w:hanging="708"/>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proponente (o integrante de un proponente plural) puede presentar oferta a uno o a varios LOTES, sin embargo, el proponente (o integrante de un proponente plural) que se presente a más de un LOTE, sólo podrá ser adjudicatario de uno de ellos (Esta regla tiene las excepciones que se indican en el literal F. de este mismo numeral).</w:t>
      </w:r>
    </w:p>
    <w:p w:rsidR="00000000" w:rsidDel="00000000" w:rsidP="00000000" w:rsidRDefault="00000000" w:rsidRPr="00000000" w14:paraId="00000352">
      <w:pPr>
        <w:numPr>
          <w:ilvl w:val="0"/>
          <w:numId w:val="38"/>
        </w:numPr>
        <w:pBdr>
          <w:top w:space="0" w:sz="0" w:val="nil"/>
          <w:left w:space="0" w:sz="0" w:val="nil"/>
          <w:bottom w:space="0" w:sz="0" w:val="nil"/>
          <w:right w:space="0" w:sz="0" w:val="nil"/>
          <w:between w:space="0" w:sz="0" w:val="nil"/>
        </w:pBdr>
        <w:spacing w:after="0" w:line="240" w:lineRule="auto"/>
        <w:ind w:left="1068" w:hanging="708"/>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proponente debe presentar un solo Sobre No. 1 para todos los lotes o segmentos a los cuales presenta oferta; y el Sobre No. 2, que contiene la oferta económica, de forma independiente para cada uno, sin perjuicio de que incluya sus ofertas económicas en un mismo sobre. En todo caso, se recomienda a los proponentes presentar un sobre No. 2 por cada lote.</w:t>
      </w:r>
    </w:p>
    <w:p w:rsidR="00000000" w:rsidDel="00000000" w:rsidP="00000000" w:rsidRDefault="00000000" w:rsidRPr="00000000" w14:paraId="00000353">
      <w:pPr>
        <w:numPr>
          <w:ilvl w:val="0"/>
          <w:numId w:val="38"/>
        </w:numPr>
        <w:pBdr>
          <w:top w:space="0" w:sz="0" w:val="nil"/>
          <w:left w:space="0" w:sz="0" w:val="nil"/>
          <w:bottom w:space="0" w:sz="0" w:val="nil"/>
          <w:right w:space="0" w:sz="0" w:val="nil"/>
          <w:between w:space="0" w:sz="0" w:val="nil"/>
        </w:pBdr>
        <w:spacing w:after="0" w:line="240" w:lineRule="auto"/>
        <w:ind w:left="1068" w:hanging="708"/>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Para acreditar la experiencia el Proponente podrá aportar mínimo uno (1) y máximo cinco (5) contratos para cada uno de los lotes o segmentos o podrá allegar los mismos para todos o varios de ellos, sin perjuicio de lo previsto en las reglas de los criterios diferenciales por ser Mipyme y/o emprendimientos y empresas de mujeres, en cuanto a los requisitos habilitantes relacionados con el número de contratos entregados para demostrar la experiencia solicitada. En la verificación del número de contratos frente al Presupuesto Oficial, el valor mínimo se certificará de acuerdo con el valor del Presupuesto Oficial del respectivo lote o segmento expresado en SMMLV.</w:t>
      </w:r>
    </w:p>
    <w:p w:rsidR="00000000" w:rsidDel="00000000" w:rsidP="00000000" w:rsidRDefault="00000000" w:rsidRPr="00000000" w14:paraId="00000354">
      <w:pPr>
        <w:numPr>
          <w:ilvl w:val="0"/>
          <w:numId w:val="38"/>
        </w:numPr>
        <w:pBdr>
          <w:top w:space="0" w:sz="0" w:val="nil"/>
          <w:left w:space="0" w:sz="0" w:val="nil"/>
          <w:bottom w:space="0" w:sz="0" w:val="nil"/>
          <w:right w:space="0" w:sz="0" w:val="nil"/>
          <w:between w:space="0" w:sz="0" w:val="nil"/>
        </w:pBdr>
        <w:spacing w:after="0" w:line="240" w:lineRule="auto"/>
        <w:ind w:left="1068" w:hanging="708"/>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 experiencia que debe acreditar el proponente será la establecida de forma independiente para cada lote o segmento, de acuerdo con las actividades definidas en la Matriz 1 – Experiencia en el literal A de la sección 3.5.2.</w:t>
      </w:r>
    </w:p>
    <w:p w:rsidR="00000000" w:rsidDel="00000000" w:rsidP="00000000" w:rsidRDefault="00000000" w:rsidRPr="00000000" w14:paraId="00000355">
      <w:pPr>
        <w:numPr>
          <w:ilvl w:val="0"/>
          <w:numId w:val="38"/>
        </w:numPr>
        <w:pBdr>
          <w:top w:space="0" w:sz="0" w:val="nil"/>
          <w:left w:space="0" w:sz="0" w:val="nil"/>
          <w:bottom w:space="0" w:sz="0" w:val="nil"/>
          <w:right w:space="0" w:sz="0" w:val="nil"/>
          <w:between w:space="0" w:sz="0" w:val="nil"/>
        </w:pBdr>
        <w:spacing w:after="0" w:line="240" w:lineRule="auto"/>
        <w:ind w:left="1068" w:hanging="708"/>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orden que se seguirá para establecer el orden de elegibilidad de los lotes o segmentos que conforman el Proceso de Contratación será el señalado por la entidad en el numeral 2.6.</w:t>
      </w:r>
    </w:p>
    <w:p w:rsidR="00000000" w:rsidDel="00000000" w:rsidP="00000000" w:rsidRDefault="00000000" w:rsidRPr="00000000" w14:paraId="00000356">
      <w:pPr>
        <w:numPr>
          <w:ilvl w:val="0"/>
          <w:numId w:val="38"/>
        </w:numPr>
        <w:pBdr>
          <w:top w:space="0" w:sz="0" w:val="nil"/>
          <w:left w:space="0" w:sz="0" w:val="nil"/>
          <w:bottom w:space="0" w:sz="0" w:val="nil"/>
          <w:right w:space="0" w:sz="0" w:val="nil"/>
          <w:between w:space="0" w:sz="0" w:val="nil"/>
        </w:pBdr>
        <w:spacing w:after="0" w:line="240" w:lineRule="auto"/>
        <w:ind w:left="1068" w:hanging="708"/>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proponente seleccionado debe incluirse en los demás ordenes de elegibilidad en los cuales se encuentre habilitado y de resultar ubicado en el primer orden de elegibilidad de estos lotes se adjudicará al proponente ubicado en el segundo orden de elegibilidad, y así sucesivamente. En aquellos eventos en los cuales no existan más proponentes a quienes adjudicar los lotes o segmentos restantes del Proceso de Contratación se podrá adjudicar a un mismo proponente más de un (1) lote o segmento, siempre y cuando cumpla con los requisitos establecidos en el pliego de condiciones de manera independiente para cada lote o segmento.</w:t>
      </w:r>
    </w:p>
    <w:p w:rsidR="00000000" w:rsidDel="00000000" w:rsidP="00000000" w:rsidRDefault="00000000" w:rsidRPr="00000000" w14:paraId="00000357">
      <w:pPr>
        <w:numPr>
          <w:ilvl w:val="0"/>
          <w:numId w:val="38"/>
        </w:numPr>
        <w:pBdr>
          <w:top w:space="0" w:sz="0" w:val="nil"/>
          <w:left w:space="0" w:sz="0" w:val="nil"/>
          <w:bottom w:space="0" w:sz="0" w:val="nil"/>
          <w:right w:space="0" w:sz="0" w:val="nil"/>
          <w:between w:space="0" w:sz="0" w:val="nil"/>
        </w:pBdr>
        <w:spacing w:after="0" w:line="240" w:lineRule="auto"/>
        <w:ind w:left="1068" w:hanging="708"/>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 entidad verifica en la audiencia efectiva de adjudicación que el proponente cumple con el capital de trabajo, Patrimonio [en el caso que aplique] y Capacidad Residual para resultar adjudicatario de un lote o segmento.</w:t>
      </w:r>
    </w:p>
    <w:p w:rsidR="00000000" w:rsidDel="00000000" w:rsidP="00000000" w:rsidRDefault="00000000" w:rsidRPr="00000000" w14:paraId="00000358">
      <w:pPr>
        <w:numPr>
          <w:ilvl w:val="0"/>
          <w:numId w:val="38"/>
        </w:numPr>
        <w:pBdr>
          <w:top w:space="0" w:sz="0" w:val="nil"/>
          <w:left w:space="0" w:sz="0" w:val="nil"/>
          <w:bottom w:space="0" w:sz="0" w:val="nil"/>
          <w:right w:space="0" w:sz="0" w:val="nil"/>
          <w:between w:space="0" w:sz="0" w:val="nil"/>
        </w:pBdr>
        <w:spacing w:after="0" w:line="240" w:lineRule="auto"/>
        <w:ind w:left="1068" w:hanging="708"/>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proponente deberá acreditar una Capacidad Residual mayor o igual a la Capacidad Residual del lote al cual presentó oferta o de la sumatoria de los lotes a los cuales presentó oferta. Si la Capacidad Residual del proponente no es suficiente para la totalidad de los lotes a los cuales presentó oferta, la entidad lo habilitará únicamente en los que cumpla con la capacidad residual requerida, empezando con el lote de mayor valor al cual presentó oferta, y así en forma descendente. Si los lotes a los cuales presentó oferta son de igual valor, la entidad lo habilitará únicamente en los que cumpla con la capacidad residual requerida, conforme con el orden de los lotes asignado por la Entidad en el numeral 2.6 audiencia efectiva de adjudicación.</w:t>
      </w:r>
    </w:p>
    <w:p w:rsidR="00000000" w:rsidDel="00000000" w:rsidP="00000000" w:rsidRDefault="00000000" w:rsidRPr="00000000" w14:paraId="00000359">
      <w:pPr>
        <w:numPr>
          <w:ilvl w:val="0"/>
          <w:numId w:val="38"/>
        </w:numPr>
        <w:pBdr>
          <w:top w:space="0" w:sz="0" w:val="nil"/>
          <w:left w:space="0" w:sz="0" w:val="nil"/>
          <w:bottom w:space="0" w:sz="0" w:val="nil"/>
          <w:right w:space="0" w:sz="0" w:val="nil"/>
          <w:between w:space="0" w:sz="0" w:val="nil"/>
        </w:pBdr>
        <w:spacing w:after="0" w:line="240" w:lineRule="auto"/>
        <w:ind w:left="1068" w:hanging="708"/>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proponente debe indicar en el Formato 1 – Carta de presentación de la oferta y en el Formato 2 – Conformación de proponente plural (Formato 2A – Consorcios) (Formato 2B Uniones Temporales), el lote o lotes a los cuales presenta oferta.</w:t>
      </w:r>
    </w:p>
    <w:p w:rsidR="00000000" w:rsidDel="00000000" w:rsidP="00000000" w:rsidRDefault="00000000" w:rsidRPr="00000000" w14:paraId="0000035A">
      <w:pPr>
        <w:numPr>
          <w:ilvl w:val="0"/>
          <w:numId w:val="38"/>
        </w:numPr>
        <w:pBdr>
          <w:top w:space="0" w:sz="0" w:val="nil"/>
          <w:left w:space="0" w:sz="0" w:val="nil"/>
          <w:bottom w:space="0" w:sz="0" w:val="nil"/>
          <w:right w:space="0" w:sz="0" w:val="nil"/>
          <w:between w:space="0" w:sz="0" w:val="nil"/>
        </w:pBdr>
        <w:spacing w:after="0" w:line="240" w:lineRule="auto"/>
        <w:ind w:left="1068" w:hanging="708"/>
        <w:jc w:val="both"/>
        <w:rPr>
          <w:rFonts w:ascii="Arial" w:cs="Arial" w:eastAsia="Arial" w:hAnsi="Arial"/>
          <w:b w:val="0"/>
          <w:color w:val="000000"/>
          <w:sz w:val="20"/>
          <w:szCs w:val="20"/>
          <w:vertAlign w:val="baseline"/>
        </w:rPr>
      </w:pPr>
      <w:bookmarkStart w:colFirst="0" w:colLast="0" w:name="_heading=h.v83wialrrioz" w:id="37"/>
      <w:bookmarkEnd w:id="37"/>
      <w:r w:rsidDel="00000000" w:rsidR="00000000" w:rsidRPr="00000000">
        <w:rPr>
          <w:rFonts w:ascii="Arial" w:cs="Arial" w:eastAsia="Arial" w:hAnsi="Arial"/>
          <w:color w:val="000000"/>
          <w:sz w:val="20"/>
          <w:szCs w:val="20"/>
          <w:vertAlign w:val="baseline"/>
          <w:rtl w:val="0"/>
        </w:rPr>
        <w:t xml:space="preserve">Para definir el método de ponderación de la oferta económica se aplicarán las reglas definidas en el numeral 4.1.4. de este documento.</w:t>
      </w:r>
      <w:r w:rsidDel="00000000" w:rsidR="00000000" w:rsidRPr="00000000">
        <w:br w:type="page"/>
      </w:r>
      <w:r w:rsidDel="00000000" w:rsidR="00000000" w:rsidRPr="00000000">
        <w:rPr>
          <w:rtl w:val="0"/>
        </w:rPr>
      </w:r>
    </w:p>
    <w:p w:rsidR="00000000" w:rsidDel="00000000" w:rsidP="00000000" w:rsidRDefault="00000000" w:rsidRPr="00000000" w14:paraId="0000035B">
      <w:pPr>
        <w:numPr>
          <w:ilvl w:val="0"/>
          <w:numId w:val="1"/>
        </w:numPr>
        <w:pBdr>
          <w:top w:space="0" w:sz="0" w:val="nil"/>
          <w:left w:space="0" w:sz="0" w:val="nil"/>
          <w:bottom w:space="0" w:sz="0" w:val="nil"/>
          <w:right w:space="0" w:sz="0" w:val="nil"/>
          <w:between w:space="0" w:sz="0" w:val="nil"/>
        </w:pBdr>
        <w:spacing w:after="0" w:line="240" w:lineRule="auto"/>
        <w:ind w:left="0" w:firstLine="0"/>
        <w:jc w:val="center"/>
        <w:rPr>
          <w:vertAlign w:val="baseline"/>
        </w:rPr>
      </w:pPr>
      <w:r w:rsidDel="00000000" w:rsidR="00000000" w:rsidRPr="00000000">
        <w:rPr>
          <w:rFonts w:ascii="Arial" w:cs="Arial" w:eastAsia="Arial" w:hAnsi="Arial"/>
          <w:b w:val="1"/>
          <w:color w:val="000000"/>
          <w:sz w:val="20"/>
          <w:szCs w:val="20"/>
          <w:vertAlign w:val="baseline"/>
          <w:rtl w:val="0"/>
        </w:rPr>
        <w:t xml:space="preserve">REQUISITOS HABILITANTES Y SU VERIFICACIÓN</w:t>
      </w:r>
      <w:r w:rsidDel="00000000" w:rsidR="00000000" w:rsidRPr="00000000">
        <w:rPr>
          <w:rtl w:val="0"/>
        </w:rPr>
      </w:r>
    </w:p>
    <w:p w:rsidR="00000000" w:rsidDel="00000000" w:rsidP="00000000" w:rsidRDefault="00000000" w:rsidRPr="00000000" w14:paraId="0000035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5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 entidad verificará los requisitos habilitantes dentro del término señalado en el cronograma del presente pliego de condiciones, de acuerdo con los soportes documentales que acompañan la propuesta presentada.</w:t>
      </w:r>
    </w:p>
    <w:p w:rsidR="00000000" w:rsidDel="00000000" w:rsidP="00000000" w:rsidRDefault="00000000" w:rsidRPr="00000000" w14:paraId="0000035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5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Los requisitos habilitantes serán objeto de verificación, por lo tanto, si la propuesta cumple con todos los aspectos se evaluarán como </w:t>
      </w:r>
      <w:r w:rsidDel="00000000" w:rsidR="00000000" w:rsidRPr="00000000">
        <w:rPr>
          <w:rFonts w:ascii="Arial" w:cs="Arial" w:eastAsia="Arial" w:hAnsi="Arial"/>
          <w:i w:val="1"/>
          <w:color w:val="000000"/>
          <w:sz w:val="20"/>
          <w:szCs w:val="20"/>
          <w:vertAlign w:val="baseline"/>
          <w:rtl w:val="0"/>
        </w:rPr>
        <w:t xml:space="preserve">“cumple”</w:t>
      </w:r>
      <w:r w:rsidDel="00000000" w:rsidR="00000000" w:rsidRPr="00000000">
        <w:rPr>
          <w:rFonts w:ascii="Arial" w:cs="Arial" w:eastAsia="Arial" w:hAnsi="Arial"/>
          <w:color w:val="000000"/>
          <w:sz w:val="20"/>
          <w:szCs w:val="20"/>
          <w:vertAlign w:val="baseline"/>
          <w:rtl w:val="0"/>
        </w:rPr>
        <w:t xml:space="preserve">. En caso contrario, se evaluará como </w:t>
      </w:r>
      <w:r w:rsidDel="00000000" w:rsidR="00000000" w:rsidRPr="00000000">
        <w:rPr>
          <w:rFonts w:ascii="Arial" w:cs="Arial" w:eastAsia="Arial" w:hAnsi="Arial"/>
          <w:i w:val="1"/>
          <w:color w:val="000000"/>
          <w:sz w:val="20"/>
          <w:szCs w:val="20"/>
          <w:vertAlign w:val="baseline"/>
          <w:rtl w:val="0"/>
        </w:rPr>
        <w:t xml:space="preserve">“no cumple”</w:t>
      </w:r>
      <w:r w:rsidDel="00000000" w:rsidR="00000000" w:rsidRPr="00000000">
        <w:rPr>
          <w:rFonts w:ascii="Arial" w:cs="Arial" w:eastAsia="Arial" w:hAnsi="Arial"/>
          <w:color w:val="000000"/>
          <w:sz w:val="20"/>
          <w:szCs w:val="20"/>
          <w:vertAlign w:val="baseline"/>
          <w:rtl w:val="0"/>
        </w:rPr>
        <w:t xml:space="preserve">. </w:t>
      </w:r>
    </w:p>
    <w:p w:rsidR="00000000" w:rsidDel="00000000" w:rsidP="00000000" w:rsidRDefault="00000000" w:rsidRPr="00000000" w14:paraId="0000036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6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rsidR="00000000" w:rsidDel="00000000" w:rsidP="00000000" w:rsidRDefault="00000000" w:rsidRPr="00000000" w14:paraId="0000036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6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 entidad no podrá exigir requisitos habilitantes diferentes a los señalados en los Documentos Tipo.</w:t>
      </w:r>
    </w:p>
    <w:p w:rsidR="00000000" w:rsidDel="00000000" w:rsidP="00000000" w:rsidRDefault="00000000" w:rsidRPr="00000000" w14:paraId="0000036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bookmarkStart w:colFirst="0" w:colLast="0" w:name="_heading=h.z67bcoq6j9yj" w:id="38"/>
      <w:bookmarkEnd w:id="38"/>
      <w:r w:rsidDel="00000000" w:rsidR="00000000" w:rsidRPr="00000000">
        <w:rPr>
          <w:rtl w:val="0"/>
        </w:rPr>
      </w:r>
    </w:p>
    <w:p w:rsidR="00000000" w:rsidDel="00000000" w:rsidP="00000000" w:rsidRDefault="00000000" w:rsidRPr="00000000" w14:paraId="00000365">
      <w:pPr>
        <w:keepNext w:val="0"/>
        <w:keepLines w:val="0"/>
        <w:pageBreakBefore w:val="0"/>
        <w:widowControl w:val="1"/>
        <w:numPr>
          <w:ilvl w:val="1"/>
          <w:numId w:val="5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GENERALIDADES</w:t>
      </w:r>
      <w:r w:rsidDel="00000000" w:rsidR="00000000" w:rsidRPr="00000000">
        <w:rPr>
          <w:rtl w:val="0"/>
        </w:rPr>
      </w:r>
    </w:p>
    <w:p w:rsidR="00000000" w:rsidDel="00000000" w:rsidP="00000000" w:rsidRDefault="00000000" w:rsidRPr="00000000" w14:paraId="0000036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67">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Únicamente se consideran habilitados aquellos proponentes que cumplan todos los requisitos habilitantes, según lo señalado en el presente pliego de condiciones.</w:t>
      </w:r>
    </w:p>
    <w:p w:rsidR="00000000" w:rsidDel="00000000" w:rsidP="00000000" w:rsidRDefault="00000000" w:rsidRPr="00000000" w14:paraId="00000368">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En el caso de proponentes plurales, los requisitos habilitantes serán acreditados por cada uno de los integrantes de la figura asociativa, salvo que se dé a entender algo distinto y, en todo caso, se realizará de acuerdo con las reglas del pliego de condiciones.</w:t>
      </w:r>
    </w:p>
    <w:p w:rsidR="00000000" w:rsidDel="00000000" w:rsidP="00000000" w:rsidRDefault="00000000" w:rsidRPr="00000000" w14:paraId="00000369">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rsidR="00000000" w:rsidDel="00000000" w:rsidP="00000000" w:rsidRDefault="00000000" w:rsidRPr="00000000" w14:paraId="0000036A">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Los proponentes obligados a estar inscritos en el Registro Único de Proponentes (RUP), deben aportar certificado con fecha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p>
    <w:p w:rsidR="00000000" w:rsidDel="00000000" w:rsidP="00000000" w:rsidRDefault="00000000" w:rsidRPr="00000000" w14:paraId="0000036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bookmarkStart w:colFirst="0" w:colLast="0" w:name="_heading=h.bke4olu2vqz" w:id="39"/>
      <w:bookmarkEnd w:id="39"/>
      <w:r w:rsidDel="00000000" w:rsidR="00000000" w:rsidRPr="00000000">
        <w:rPr>
          <w:rtl w:val="0"/>
        </w:rPr>
      </w:r>
    </w:p>
    <w:p w:rsidR="00000000" w:rsidDel="00000000" w:rsidP="00000000" w:rsidRDefault="00000000" w:rsidRPr="00000000" w14:paraId="0000036C">
      <w:pPr>
        <w:keepNext w:val="0"/>
        <w:keepLines w:val="0"/>
        <w:pageBreakBefore w:val="0"/>
        <w:widowControl w:val="1"/>
        <w:numPr>
          <w:ilvl w:val="1"/>
          <w:numId w:val="5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CAPACIDAD JURÍDICA</w:t>
      </w:r>
      <w:r w:rsidDel="00000000" w:rsidR="00000000" w:rsidRPr="00000000">
        <w:rPr>
          <w:rtl w:val="0"/>
        </w:rPr>
      </w:r>
    </w:p>
    <w:p w:rsidR="00000000" w:rsidDel="00000000" w:rsidP="00000000" w:rsidRDefault="00000000" w:rsidRPr="00000000" w14:paraId="0000036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6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Los interesados podrán participar como proponentes bajo alguna de las siguientes modalidades siempre y cuando cumplan los requisitos exigidos en el pliego de condiciones:</w:t>
      </w:r>
    </w:p>
    <w:p w:rsidR="00000000" w:rsidDel="00000000" w:rsidP="00000000" w:rsidRDefault="00000000" w:rsidRPr="00000000" w14:paraId="0000036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70">
      <w:pPr>
        <w:numPr>
          <w:ilvl w:val="0"/>
          <w:numId w:val="4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Individualmente como: a) personas naturales nacionales o extranjeras, b) personas jurídicas nacionales o extranjeras.</w:t>
      </w:r>
    </w:p>
    <w:p w:rsidR="00000000" w:rsidDel="00000000" w:rsidP="00000000" w:rsidRDefault="00000000" w:rsidRPr="00000000" w14:paraId="00000371">
      <w:pPr>
        <w:numPr>
          <w:ilvl w:val="0"/>
          <w:numId w:val="4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Conjuntamente, como proponentes plurales en cualquiera de las formas de asociación previstas en el artículo 7 de la Ley 80 de 1993.</w:t>
      </w:r>
    </w:p>
    <w:p w:rsidR="00000000" w:rsidDel="00000000" w:rsidP="00000000" w:rsidRDefault="00000000" w:rsidRPr="00000000" w14:paraId="0000037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7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Los proponentes deben:</w:t>
      </w:r>
    </w:p>
    <w:p w:rsidR="00000000" w:rsidDel="00000000" w:rsidP="00000000" w:rsidRDefault="00000000" w:rsidRPr="00000000" w14:paraId="0000037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75">
      <w:pPr>
        <w:numPr>
          <w:ilvl w:val="0"/>
          <w:numId w:val="4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Tener capacidad jurídica para la presentación de la oferta.</w:t>
      </w:r>
    </w:p>
    <w:p w:rsidR="00000000" w:rsidDel="00000000" w:rsidP="00000000" w:rsidRDefault="00000000" w:rsidRPr="00000000" w14:paraId="00000376">
      <w:pPr>
        <w:numPr>
          <w:ilvl w:val="0"/>
          <w:numId w:val="4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Tener capacidad jurídica para la celebración y ejecución del contrato.</w:t>
      </w:r>
    </w:p>
    <w:p w:rsidR="00000000" w:rsidDel="00000000" w:rsidP="00000000" w:rsidRDefault="00000000" w:rsidRPr="00000000" w14:paraId="00000377">
      <w:pPr>
        <w:numPr>
          <w:ilvl w:val="0"/>
          <w:numId w:val="4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No estar incursos en ninguna de las circunstancias de inhabilidad, incompatibilidad, conflicto de interés o prohibición para contratar previstas en la Constitución y en la Ley.</w:t>
      </w:r>
    </w:p>
    <w:p w:rsidR="00000000" w:rsidDel="00000000" w:rsidP="00000000" w:rsidRDefault="00000000" w:rsidRPr="00000000" w14:paraId="00000378">
      <w:pPr>
        <w:numPr>
          <w:ilvl w:val="0"/>
          <w:numId w:val="4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 </w:t>
      </w:r>
    </w:p>
    <w:p w:rsidR="00000000" w:rsidDel="00000000" w:rsidP="00000000" w:rsidRDefault="00000000" w:rsidRPr="00000000" w14:paraId="00000379">
      <w:pPr>
        <w:numPr>
          <w:ilvl w:val="0"/>
          <w:numId w:val="4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bookmarkStart w:colFirst="0" w:colLast="0" w:name="_heading=h.403fwkbq8omh" w:id="40"/>
      <w:bookmarkEnd w:id="40"/>
      <w:r w:rsidDel="00000000" w:rsidR="00000000" w:rsidRPr="00000000">
        <w:rPr>
          <w:rFonts w:ascii="Arial" w:cs="Arial" w:eastAsia="Arial" w:hAnsi="Arial"/>
          <w:color w:val="000000"/>
          <w:sz w:val="20"/>
          <w:szCs w:val="20"/>
          <w:vertAlign w:val="baseline"/>
          <w:rtl w:val="0"/>
        </w:rPr>
        <w:t xml:space="preserve">El proponente debe acreditar no estar inhabilitado en los términos de la Ley 2097 de 2021 – REDAM.</w:t>
      </w:r>
    </w:p>
    <w:p w:rsidR="00000000" w:rsidDel="00000000" w:rsidP="00000000" w:rsidRDefault="00000000" w:rsidRPr="00000000" w14:paraId="0000037A">
      <w:pPr>
        <w:numPr>
          <w:ilvl w:val="0"/>
          <w:numId w:val="4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proponente debe garantizar que cumple con las disposiciones legales vigentes contenidas en la Ley 2195 de 2022, con sus normas reglamentarias y/o concordantes y  con las disposiciones contenidas en la Ley 2014 de 2019, el Decreto 1358 de 2020 y en las políticas públicas y disposiciones distritales vigentes,  expedidas por la Alcaldía Mayor de Bogotá, relacionadas con la  prevención de la opacidad, el soborno, el fraude, la corrupción administrativa, el Lavado de Activos, la Financiación del Terrorismo, la Proliferación de Armas de Destrucción Masiva y las faltas a la Ética Púbica.</w:t>
      </w:r>
    </w:p>
    <w:p w:rsidR="00000000" w:rsidDel="00000000" w:rsidP="00000000" w:rsidRDefault="00000000" w:rsidRPr="00000000" w14:paraId="0000037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7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Para el cumplimiento de las disposiciones señaladas en el párrafo anterior, y en especial del artículo 12 de la Ley 2195 de 2022, o sujeta a tratamiento de datos personales o que le sea suministrada por cualquier ciudadano o por las personas naturales, personas jurídicas y/o estructuras societarias sin personería jurídica, que tengan o llegaren a tener un vínculo contractual, legal, o de cualquier índole con la Entidad. Esta consulta podrá realizarse de manera potestativa al proponente (persona natural o jurídica), representantes legales, sus accionistas o socios, indicados en el Formato 1 – Carta de Presentación.</w:t>
      </w:r>
    </w:p>
    <w:p w:rsidR="00000000" w:rsidDel="00000000" w:rsidP="00000000" w:rsidRDefault="00000000" w:rsidRPr="00000000" w14:paraId="0000037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7E">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Para estos efectos la Entidad podrá, en todo momento, requerir documentación, información, revelaciones o declaraciones adicionales, que le permitan el conocimiento de la parte relacionada, un adecuado proceso de debida diligencia, gestión de alertas y monitoreo; así como un reporte a las autoridades de Inspección, control y vigilancia competentes, en caso de que se requiera.</w:t>
      </w:r>
    </w:p>
    <w:p w:rsidR="00000000" w:rsidDel="00000000" w:rsidP="00000000" w:rsidRDefault="00000000" w:rsidRPr="00000000" w14:paraId="0000037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80">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Finalmente, el proponente, acepta que atenderá las solicitudes de información que eleve la entidad, a través del Comité de Evaluación o el Equipo Operativo SARLAFT o del Oficial de Cumplimiento, o de la instancia que corresponda de resultar ser el contratista seleccionado, y que conoce y acepta las consecuencias de suministrar información inconsistente, parcial o que no responda con la realidad en el trámite del proceso de selección o en la ejecución del contrato.</w:t>
      </w:r>
    </w:p>
    <w:p w:rsidR="00000000" w:rsidDel="00000000" w:rsidP="00000000" w:rsidRDefault="00000000" w:rsidRPr="00000000" w14:paraId="0000038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8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rsidR="00000000" w:rsidDel="00000000" w:rsidP="00000000" w:rsidRDefault="00000000" w:rsidRPr="00000000" w14:paraId="0000038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bookmarkStart w:colFirst="0" w:colLast="0" w:name="_heading=h.8ow1ljukhgqz" w:id="41"/>
      <w:bookmarkEnd w:id="41"/>
      <w:r w:rsidDel="00000000" w:rsidR="00000000" w:rsidRPr="00000000">
        <w:rPr>
          <w:rtl w:val="0"/>
        </w:rPr>
      </w:r>
    </w:p>
    <w:p w:rsidR="00000000" w:rsidDel="00000000" w:rsidP="00000000" w:rsidRDefault="00000000" w:rsidRPr="00000000" w14:paraId="00000384">
      <w:pPr>
        <w:numPr>
          <w:ilvl w:val="1"/>
          <w:numId w:val="53"/>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EXISTENCIA Y REPRESENTACIÓN LEGAL</w:t>
      </w:r>
      <w:r w:rsidDel="00000000" w:rsidR="00000000" w:rsidRPr="00000000">
        <w:rPr>
          <w:rtl w:val="0"/>
        </w:rPr>
      </w:r>
    </w:p>
    <w:p w:rsidR="00000000" w:rsidDel="00000000" w:rsidP="00000000" w:rsidRDefault="00000000" w:rsidRPr="00000000" w14:paraId="0000038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8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 existencia y representación legal de los proponentes individuales o miembros de los proponentes plurales se acreditará de acuerdo con las siguientes reglas:</w:t>
      </w:r>
    </w:p>
    <w:p w:rsidR="00000000" w:rsidDel="00000000" w:rsidP="00000000" w:rsidRDefault="00000000" w:rsidRPr="00000000" w14:paraId="0000038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bookmarkStart w:colFirst="0" w:colLast="0" w:name="_heading=h.95mm1grwexcd" w:id="42"/>
      <w:bookmarkEnd w:id="42"/>
      <w:r w:rsidDel="00000000" w:rsidR="00000000" w:rsidRPr="00000000">
        <w:rPr>
          <w:rtl w:val="0"/>
        </w:rPr>
      </w:r>
    </w:p>
    <w:p w:rsidR="00000000" w:rsidDel="00000000" w:rsidP="00000000" w:rsidRDefault="00000000" w:rsidRPr="00000000" w14:paraId="00000388">
      <w:pPr>
        <w:numPr>
          <w:ilvl w:val="2"/>
          <w:numId w:val="53"/>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PERSONAS NATURALES</w:t>
      </w:r>
      <w:r w:rsidDel="00000000" w:rsidR="00000000" w:rsidRPr="00000000">
        <w:rPr>
          <w:rtl w:val="0"/>
        </w:rPr>
      </w:r>
    </w:p>
    <w:p w:rsidR="00000000" w:rsidDel="00000000" w:rsidP="00000000" w:rsidRDefault="00000000" w:rsidRPr="00000000" w14:paraId="0000038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8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Deben presentar los siguientes documentos en copia simple: </w:t>
      </w:r>
    </w:p>
    <w:p w:rsidR="00000000" w:rsidDel="00000000" w:rsidP="00000000" w:rsidRDefault="00000000" w:rsidRPr="00000000" w14:paraId="0000038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8C">
      <w:pPr>
        <w:numPr>
          <w:ilvl w:val="0"/>
          <w:numId w:val="5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Persona natural de nacionalidad colombiana: cédula de ciudadanía.</w:t>
      </w:r>
    </w:p>
    <w:p w:rsidR="00000000" w:rsidDel="00000000" w:rsidP="00000000" w:rsidRDefault="00000000" w:rsidRPr="00000000" w14:paraId="0000038D">
      <w:pPr>
        <w:numPr>
          <w:ilvl w:val="0"/>
          <w:numId w:val="5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Persona natural extranjera con residencia en Colombia: cédula de extranjería vigente expedida por la autoridad competente.</w:t>
      </w:r>
    </w:p>
    <w:p w:rsidR="00000000" w:rsidDel="00000000" w:rsidP="00000000" w:rsidRDefault="00000000" w:rsidRPr="00000000" w14:paraId="0000038E">
      <w:pPr>
        <w:numPr>
          <w:ilvl w:val="0"/>
          <w:numId w:val="5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Persona natural extranjera sin domicilio en Colombia: pasaporte.</w:t>
      </w:r>
    </w:p>
    <w:p w:rsidR="00000000" w:rsidDel="00000000" w:rsidP="00000000" w:rsidRDefault="00000000" w:rsidRPr="00000000" w14:paraId="0000038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bookmarkStart w:colFirst="0" w:colLast="0" w:name="_heading=h.fdb201s33jbl" w:id="43"/>
      <w:bookmarkEnd w:id="43"/>
      <w:r w:rsidDel="00000000" w:rsidR="00000000" w:rsidRPr="00000000">
        <w:rPr>
          <w:rtl w:val="0"/>
        </w:rPr>
      </w:r>
    </w:p>
    <w:p w:rsidR="00000000" w:rsidDel="00000000" w:rsidP="00000000" w:rsidRDefault="00000000" w:rsidRPr="00000000" w14:paraId="00000390">
      <w:pPr>
        <w:numPr>
          <w:ilvl w:val="2"/>
          <w:numId w:val="53"/>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PERSONAS JURÍDICAS</w:t>
      </w:r>
      <w:r w:rsidDel="00000000" w:rsidR="00000000" w:rsidRPr="00000000">
        <w:rPr>
          <w:rtl w:val="0"/>
        </w:rPr>
      </w:r>
    </w:p>
    <w:p w:rsidR="00000000" w:rsidDel="00000000" w:rsidP="00000000" w:rsidRDefault="00000000" w:rsidRPr="00000000" w14:paraId="0000039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9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Deben presentar los siguientes documentos: </w:t>
      </w:r>
    </w:p>
    <w:p w:rsidR="00000000" w:rsidDel="00000000" w:rsidP="00000000" w:rsidRDefault="00000000" w:rsidRPr="00000000" w14:paraId="0000039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94">
      <w:pPr>
        <w:numPr>
          <w:ilvl w:val="0"/>
          <w:numId w:val="1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Persona jurídica nacional o extranjera con sucursal en Colombia:</w:t>
      </w:r>
    </w:p>
    <w:p w:rsidR="00000000" w:rsidDel="00000000" w:rsidP="00000000" w:rsidRDefault="00000000" w:rsidRPr="00000000" w14:paraId="00000395">
      <w:pPr>
        <w:numPr>
          <w:ilvl w:val="0"/>
          <w:numId w:val="22"/>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Certificado de existencia y representación legal expedido por la Cámara de Comercio o autoridad competente, en el que se verificará:</w:t>
      </w:r>
    </w:p>
    <w:p w:rsidR="00000000" w:rsidDel="00000000" w:rsidP="00000000" w:rsidRDefault="00000000" w:rsidRPr="00000000" w14:paraId="00000396">
      <w:pPr>
        <w:numPr>
          <w:ilvl w:val="1"/>
          <w:numId w:val="16"/>
        </w:numPr>
        <w:pBdr>
          <w:top w:space="0" w:sz="0" w:val="nil"/>
          <w:left w:space="0" w:sz="0" w:val="nil"/>
          <w:bottom w:space="0" w:sz="0" w:val="nil"/>
          <w:right w:space="0" w:sz="0" w:val="nil"/>
          <w:between w:space="0" w:sz="0" w:val="nil"/>
        </w:pBdr>
        <w:spacing w:after="0" w:line="240" w:lineRule="auto"/>
        <w:ind w:left="1560" w:hanging="284.00000000000006"/>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rsidR="00000000" w:rsidDel="00000000" w:rsidP="00000000" w:rsidRDefault="00000000" w:rsidRPr="00000000" w14:paraId="00000397">
      <w:pPr>
        <w:numPr>
          <w:ilvl w:val="1"/>
          <w:numId w:val="16"/>
        </w:numPr>
        <w:pBdr>
          <w:top w:space="0" w:sz="0" w:val="nil"/>
          <w:left w:space="0" w:sz="0" w:val="nil"/>
          <w:bottom w:space="0" w:sz="0" w:val="nil"/>
          <w:right w:space="0" w:sz="0" w:val="nil"/>
          <w:between w:space="0" w:sz="0" w:val="nil"/>
        </w:pBdr>
        <w:spacing w:after="0" w:line="240" w:lineRule="auto"/>
        <w:ind w:left="1560" w:hanging="284.00000000000006"/>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Que el objeto de la sociedad permita ejecutar las actividades descritas en el objeto del presente proceso de contratación. </w:t>
      </w:r>
    </w:p>
    <w:p w:rsidR="00000000" w:rsidDel="00000000" w:rsidP="00000000" w:rsidRDefault="00000000" w:rsidRPr="00000000" w14:paraId="00000398">
      <w:pPr>
        <w:numPr>
          <w:ilvl w:val="1"/>
          <w:numId w:val="16"/>
        </w:numPr>
        <w:pBdr>
          <w:top w:space="0" w:sz="0" w:val="nil"/>
          <w:left w:space="0" w:sz="0" w:val="nil"/>
          <w:bottom w:space="0" w:sz="0" w:val="nil"/>
          <w:right w:space="0" w:sz="0" w:val="nil"/>
          <w:between w:space="0" w:sz="0" w:val="nil"/>
        </w:pBdr>
        <w:spacing w:after="0" w:line="240" w:lineRule="auto"/>
        <w:ind w:left="1560" w:hanging="284.00000000000006"/>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Las personas jurídicas nacionales y extranjeras deberán acreditar que su duración no será inferior a la del plazo del contrato y un año más.</w:t>
      </w:r>
    </w:p>
    <w:p w:rsidR="00000000" w:rsidDel="00000000" w:rsidP="00000000" w:rsidRDefault="00000000" w:rsidRPr="00000000" w14:paraId="00000399">
      <w:pPr>
        <w:numPr>
          <w:ilvl w:val="1"/>
          <w:numId w:val="16"/>
        </w:numPr>
        <w:pBdr>
          <w:top w:space="0" w:sz="0" w:val="nil"/>
          <w:left w:space="0" w:sz="0" w:val="nil"/>
          <w:bottom w:space="0" w:sz="0" w:val="nil"/>
          <w:right w:space="0" w:sz="0" w:val="nil"/>
          <w:between w:space="0" w:sz="0" w:val="nil"/>
        </w:pBdr>
        <w:spacing w:after="0" w:line="240" w:lineRule="auto"/>
        <w:ind w:left="1560" w:hanging="284.00000000000006"/>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rsidR="00000000" w:rsidDel="00000000" w:rsidP="00000000" w:rsidRDefault="00000000" w:rsidRPr="00000000" w14:paraId="0000039A">
      <w:pPr>
        <w:numPr>
          <w:ilvl w:val="1"/>
          <w:numId w:val="16"/>
        </w:numPr>
        <w:pBdr>
          <w:top w:space="0" w:sz="0" w:val="nil"/>
          <w:left w:space="0" w:sz="0" w:val="nil"/>
          <w:bottom w:space="0" w:sz="0" w:val="nil"/>
          <w:right w:space="0" w:sz="0" w:val="nil"/>
          <w:between w:space="0" w:sz="0" w:val="nil"/>
        </w:pBdr>
        <w:spacing w:after="0" w:line="240" w:lineRule="auto"/>
        <w:ind w:left="1560" w:hanging="284.00000000000006"/>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nombramiento del revisor fiscal en caso de que exista.</w:t>
      </w:r>
    </w:p>
    <w:p w:rsidR="00000000" w:rsidDel="00000000" w:rsidP="00000000" w:rsidRDefault="00000000" w:rsidRPr="00000000" w14:paraId="0000039B">
      <w:pPr>
        <w:numPr>
          <w:ilvl w:val="1"/>
          <w:numId w:val="16"/>
        </w:numPr>
        <w:pBdr>
          <w:top w:space="0" w:sz="0" w:val="nil"/>
          <w:left w:space="0" w:sz="0" w:val="nil"/>
          <w:bottom w:space="0" w:sz="0" w:val="nil"/>
          <w:right w:space="0" w:sz="0" w:val="nil"/>
          <w:between w:space="0" w:sz="0" w:val="nil"/>
        </w:pBdr>
        <w:spacing w:after="0" w:line="240" w:lineRule="auto"/>
        <w:ind w:left="1560" w:hanging="284.00000000000006"/>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Que las personas jurídicas extranjeras con actividades permanentes en la República de Colombia (contratos de obra o servicios) deberán estar legalmente establecidas en el territorio nacional de acuerdo con los artículos 471 y 474 del Código de Comercio.</w:t>
      </w:r>
    </w:p>
    <w:p w:rsidR="00000000" w:rsidDel="00000000" w:rsidP="00000000" w:rsidRDefault="00000000" w:rsidRPr="00000000" w14:paraId="0000039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9D">
      <w:pPr>
        <w:numPr>
          <w:ilvl w:val="0"/>
          <w:numId w:val="22"/>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Certificación del revisor fiscal en caso de ser sociedad anónima colombiana, en la que conste si es abierta o cerrada.</w:t>
      </w:r>
    </w:p>
    <w:p w:rsidR="00000000" w:rsidDel="00000000" w:rsidP="00000000" w:rsidRDefault="00000000" w:rsidRPr="00000000" w14:paraId="0000039E">
      <w:pPr>
        <w:numPr>
          <w:ilvl w:val="0"/>
          <w:numId w:val="22"/>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Fotocopia del documento de identificación del representante legal.</w:t>
      </w:r>
    </w:p>
    <w:p w:rsidR="00000000" w:rsidDel="00000000" w:rsidP="00000000" w:rsidRDefault="00000000" w:rsidRPr="00000000" w14:paraId="0000039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A0">
      <w:pPr>
        <w:pBdr>
          <w:top w:space="0" w:sz="0" w:val="nil"/>
          <w:left w:space="0" w:sz="0" w:val="nil"/>
          <w:bottom w:space="0" w:sz="0" w:val="nil"/>
          <w:right w:space="0" w:sz="0" w:val="nil"/>
          <w:between w:space="0" w:sz="0" w:val="nil"/>
        </w:pBdr>
        <w:spacing w:after="0" w:line="240" w:lineRule="auto"/>
        <w:ind w:left="708"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En el caso de las sucursales de las personas jurídicas extranjeras y como quiera que la sucursal en Colombia no es una persona jurídica diferente a la matriz, se tendrá en cuenta la fecha de constitución de esta última. </w:t>
      </w:r>
    </w:p>
    <w:p w:rsidR="00000000" w:rsidDel="00000000" w:rsidP="00000000" w:rsidRDefault="00000000" w:rsidRPr="00000000" w14:paraId="000003A1">
      <w:pPr>
        <w:pBdr>
          <w:top w:space="0" w:sz="0" w:val="nil"/>
          <w:left w:space="0" w:sz="0" w:val="nil"/>
          <w:bottom w:space="0" w:sz="0" w:val="nil"/>
          <w:right w:space="0" w:sz="0" w:val="nil"/>
          <w:between w:space="0" w:sz="0" w:val="nil"/>
        </w:pBdr>
        <w:spacing w:after="0" w:line="240" w:lineRule="auto"/>
        <w:ind w:left="708"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A2">
      <w:pPr>
        <w:pBdr>
          <w:top w:space="0" w:sz="0" w:val="nil"/>
          <w:left w:space="0" w:sz="0" w:val="nil"/>
          <w:bottom w:space="0" w:sz="0" w:val="nil"/>
          <w:right w:space="0" w:sz="0" w:val="nil"/>
          <w:between w:space="0" w:sz="0" w:val="nil"/>
        </w:pBdr>
        <w:spacing w:after="0" w:line="240" w:lineRule="auto"/>
        <w:ind w:left="708"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rsidR="00000000" w:rsidDel="00000000" w:rsidP="00000000" w:rsidRDefault="00000000" w:rsidRPr="00000000" w14:paraId="000003A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A4">
      <w:pPr>
        <w:numPr>
          <w:ilvl w:val="0"/>
          <w:numId w:val="1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Persona jurídica extranjera sin sucursal o domicilio en Colombia: Documentos que acrediten la existencia y representación legal de la sociedad extranjera, presentados de conformidad con lo establecido en el presente pliego de condiciones, en el que debe constar, como mínimo, los siguientes aspectos:</w:t>
      </w:r>
    </w:p>
    <w:p w:rsidR="00000000" w:rsidDel="00000000" w:rsidP="00000000" w:rsidRDefault="00000000" w:rsidRPr="00000000" w14:paraId="000003A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A6">
      <w:pPr>
        <w:numPr>
          <w:ilvl w:val="0"/>
          <w:numId w:val="42"/>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Nombre o razón social completa.</w:t>
      </w:r>
    </w:p>
    <w:p w:rsidR="00000000" w:rsidDel="00000000" w:rsidP="00000000" w:rsidRDefault="00000000" w:rsidRPr="00000000" w14:paraId="000003A7">
      <w:pPr>
        <w:numPr>
          <w:ilvl w:val="0"/>
          <w:numId w:val="42"/>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Nombre del representante legal o de la persona facultada para comprometer a la persona jurídica.</w:t>
      </w:r>
    </w:p>
    <w:p w:rsidR="00000000" w:rsidDel="00000000" w:rsidP="00000000" w:rsidRDefault="00000000" w:rsidRPr="00000000" w14:paraId="000003A8">
      <w:pPr>
        <w:numPr>
          <w:ilvl w:val="0"/>
          <w:numId w:val="42"/>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Que el objeto de la sociedad permita ejecutar las actividades descritas en el objeto del presente proceso de selección.</w:t>
      </w:r>
    </w:p>
    <w:p w:rsidR="00000000" w:rsidDel="00000000" w:rsidP="00000000" w:rsidRDefault="00000000" w:rsidRPr="00000000" w14:paraId="000003A9">
      <w:pPr>
        <w:numPr>
          <w:ilvl w:val="0"/>
          <w:numId w:val="42"/>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rsidR="00000000" w:rsidDel="00000000" w:rsidP="00000000" w:rsidRDefault="00000000" w:rsidRPr="00000000" w14:paraId="000003AA">
      <w:pPr>
        <w:numPr>
          <w:ilvl w:val="0"/>
          <w:numId w:val="42"/>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Tipo, número y fecha del documento de constitución o creación. </w:t>
      </w:r>
    </w:p>
    <w:p w:rsidR="00000000" w:rsidDel="00000000" w:rsidP="00000000" w:rsidRDefault="00000000" w:rsidRPr="00000000" w14:paraId="000003AB">
      <w:pPr>
        <w:numPr>
          <w:ilvl w:val="0"/>
          <w:numId w:val="42"/>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Fecha y clase de documento por el cual se reconoce la personería jurídica.</w:t>
      </w:r>
    </w:p>
    <w:p w:rsidR="00000000" w:rsidDel="00000000" w:rsidP="00000000" w:rsidRDefault="00000000" w:rsidRPr="00000000" w14:paraId="000003AC">
      <w:pPr>
        <w:numPr>
          <w:ilvl w:val="0"/>
          <w:numId w:val="42"/>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Acreditar que su duración no será inferior a la del plazo del contrato y un año más. </w:t>
      </w:r>
    </w:p>
    <w:p w:rsidR="00000000" w:rsidDel="00000000" w:rsidP="00000000" w:rsidRDefault="00000000" w:rsidRPr="00000000" w14:paraId="000003AD">
      <w:pPr>
        <w:numPr>
          <w:ilvl w:val="0"/>
          <w:numId w:val="42"/>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Fotocopia del documento de identificación del representante legal. </w:t>
      </w:r>
    </w:p>
    <w:p w:rsidR="00000000" w:rsidDel="00000000" w:rsidP="00000000" w:rsidRDefault="00000000" w:rsidRPr="00000000" w14:paraId="000003A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AF">
      <w:pPr>
        <w:pBdr>
          <w:top w:space="0" w:sz="0" w:val="nil"/>
          <w:left w:space="0" w:sz="0" w:val="nil"/>
          <w:bottom w:space="0" w:sz="0" w:val="nil"/>
          <w:right w:space="0" w:sz="0" w:val="nil"/>
          <w:between w:space="0" w:sz="0" w:val="nil"/>
        </w:pBdr>
        <w:spacing w:after="0" w:line="240" w:lineRule="auto"/>
        <w:ind w:left="708"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rsidR="00000000" w:rsidDel="00000000" w:rsidP="00000000" w:rsidRDefault="00000000" w:rsidRPr="00000000" w14:paraId="000003B0">
      <w:pPr>
        <w:pBdr>
          <w:top w:space="0" w:sz="0" w:val="nil"/>
          <w:left w:space="0" w:sz="0" w:val="nil"/>
          <w:bottom w:space="0" w:sz="0" w:val="nil"/>
          <w:right w:space="0" w:sz="0" w:val="nil"/>
          <w:between w:space="0" w:sz="0" w:val="nil"/>
        </w:pBdr>
        <w:spacing w:after="0" w:line="240" w:lineRule="auto"/>
        <w:ind w:left="708"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B1">
      <w:pPr>
        <w:pBdr>
          <w:top w:space="0" w:sz="0" w:val="nil"/>
          <w:left w:space="0" w:sz="0" w:val="nil"/>
          <w:bottom w:space="0" w:sz="0" w:val="nil"/>
          <w:right w:space="0" w:sz="0" w:val="nil"/>
          <w:between w:space="0" w:sz="0" w:val="nil"/>
        </w:pBdr>
        <w:spacing w:after="0" w:line="240" w:lineRule="auto"/>
        <w:ind w:left="708" w:firstLine="0"/>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Nota:</w:t>
      </w:r>
      <w:r w:rsidDel="00000000" w:rsidR="00000000" w:rsidRPr="00000000">
        <w:rPr>
          <w:rFonts w:ascii="Arial" w:cs="Arial" w:eastAsia="Arial" w:hAnsi="Arial"/>
          <w:color w:val="000000"/>
          <w:sz w:val="20"/>
          <w:szCs w:val="20"/>
          <w:vertAlign w:val="baseline"/>
          <w:rtl w:val="0"/>
        </w:rPr>
        <w:t xml:space="preserve">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rsidR="00000000" w:rsidDel="00000000" w:rsidP="00000000" w:rsidRDefault="00000000" w:rsidRPr="00000000" w14:paraId="000003B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B3">
      <w:pPr>
        <w:numPr>
          <w:ilvl w:val="0"/>
          <w:numId w:val="1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Entidades estatales: Deben presentar los siguientes documentos para acreditar su existencia:</w:t>
      </w:r>
    </w:p>
    <w:p w:rsidR="00000000" w:rsidDel="00000000" w:rsidP="00000000" w:rsidRDefault="00000000" w:rsidRPr="00000000" w14:paraId="000003B4">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B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rsidR="00000000" w:rsidDel="00000000" w:rsidP="00000000" w:rsidRDefault="00000000" w:rsidRPr="00000000" w14:paraId="000003B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B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Nota:</w:t>
      </w:r>
      <w:r w:rsidDel="00000000" w:rsidR="00000000" w:rsidRPr="00000000">
        <w:rPr>
          <w:rFonts w:ascii="Arial" w:cs="Arial" w:eastAsia="Arial" w:hAnsi="Arial"/>
          <w:color w:val="000000"/>
          <w:sz w:val="20"/>
          <w:szCs w:val="20"/>
          <w:vertAlign w:val="baseline"/>
          <w:rtl w:val="0"/>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rsidR="00000000" w:rsidDel="00000000" w:rsidP="00000000" w:rsidRDefault="00000000" w:rsidRPr="00000000" w14:paraId="000003B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B9">
      <w:pPr>
        <w:numPr>
          <w:ilvl w:val="0"/>
          <w:numId w:val="52"/>
        </w:numPr>
        <w:pBdr>
          <w:top w:space="0" w:sz="0" w:val="nil"/>
          <w:left w:space="0" w:sz="0" w:val="nil"/>
          <w:bottom w:space="0" w:sz="0" w:val="nil"/>
          <w:right w:space="0" w:sz="0" w:val="nil"/>
          <w:between w:space="0" w:sz="0" w:val="nil"/>
        </w:pBdr>
        <w:spacing w:after="0" w:line="240" w:lineRule="auto"/>
        <w:ind w:left="108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Fecha de expedición del documento equivalente que acredite su existencia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p>
    <w:p w:rsidR="00000000" w:rsidDel="00000000" w:rsidP="00000000" w:rsidRDefault="00000000" w:rsidRPr="00000000" w14:paraId="000003BA">
      <w:pPr>
        <w:numPr>
          <w:ilvl w:val="0"/>
          <w:numId w:val="52"/>
        </w:numPr>
        <w:pBdr>
          <w:top w:space="0" w:sz="0" w:val="nil"/>
          <w:left w:space="0" w:sz="0" w:val="nil"/>
          <w:bottom w:space="0" w:sz="0" w:val="nil"/>
          <w:right w:space="0" w:sz="0" w:val="nil"/>
          <w:between w:space="0" w:sz="0" w:val="nil"/>
        </w:pBdr>
        <w:spacing w:after="0" w:line="240" w:lineRule="auto"/>
        <w:ind w:left="108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Que el objeto incluya las actividades principales objeto del presente proceso. </w:t>
      </w:r>
    </w:p>
    <w:p w:rsidR="00000000" w:rsidDel="00000000" w:rsidP="00000000" w:rsidRDefault="00000000" w:rsidRPr="00000000" w14:paraId="000003BB">
      <w:pPr>
        <w:numPr>
          <w:ilvl w:val="0"/>
          <w:numId w:val="52"/>
        </w:numPr>
        <w:pBdr>
          <w:top w:space="0" w:sz="0" w:val="nil"/>
          <w:left w:space="0" w:sz="0" w:val="nil"/>
          <w:bottom w:space="0" w:sz="0" w:val="nil"/>
          <w:right w:space="0" w:sz="0" w:val="nil"/>
          <w:between w:space="0" w:sz="0" w:val="nil"/>
        </w:pBdr>
        <w:spacing w:after="0" w:line="240" w:lineRule="auto"/>
        <w:ind w:left="108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 duración deberá ser por lo menos igual al plazo estimado del contrato y un (1) año más.</w:t>
      </w:r>
    </w:p>
    <w:p w:rsidR="00000000" w:rsidDel="00000000" w:rsidP="00000000" w:rsidRDefault="00000000" w:rsidRPr="00000000" w14:paraId="000003BC">
      <w:pPr>
        <w:numPr>
          <w:ilvl w:val="0"/>
          <w:numId w:val="52"/>
        </w:numPr>
        <w:pBdr>
          <w:top w:space="0" w:sz="0" w:val="nil"/>
          <w:left w:space="0" w:sz="0" w:val="nil"/>
          <w:bottom w:space="0" w:sz="0" w:val="nil"/>
          <w:right w:space="0" w:sz="0" w:val="nil"/>
          <w:between w:space="0" w:sz="0" w:val="nil"/>
        </w:pBdr>
        <w:spacing w:after="0" w:line="240" w:lineRule="auto"/>
        <w:ind w:left="108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Para efectos del pliego de condiciones, el plazo de ejecución del contrato será el indicado en el numeral </w:t>
      </w:r>
      <w:r w:rsidDel="00000000" w:rsidR="00000000" w:rsidRPr="00000000">
        <w:rPr>
          <w:rFonts w:ascii="Arial" w:cs="Arial" w:eastAsia="Arial" w:hAnsi="Arial"/>
          <w:i w:val="1"/>
          <w:color w:val="000000"/>
          <w:sz w:val="20"/>
          <w:szCs w:val="20"/>
          <w:vertAlign w:val="baseline"/>
          <w:rtl w:val="0"/>
        </w:rPr>
        <w:t xml:space="preserve">“1.1 Objeto, presupuesto oficial, plazo y ubicación”</w:t>
      </w:r>
      <w:r w:rsidDel="00000000" w:rsidR="00000000" w:rsidRPr="00000000">
        <w:rPr>
          <w:rFonts w:ascii="Arial" w:cs="Arial" w:eastAsia="Arial" w:hAnsi="Arial"/>
          <w:color w:val="000000"/>
          <w:sz w:val="20"/>
          <w:szCs w:val="20"/>
          <w:vertAlign w:val="baseline"/>
          <w:rtl w:val="0"/>
        </w:rPr>
        <w:t xml:space="preserve">. </w:t>
      </w:r>
    </w:p>
    <w:p w:rsidR="00000000" w:rsidDel="00000000" w:rsidP="00000000" w:rsidRDefault="00000000" w:rsidRPr="00000000" w14:paraId="000003BD">
      <w:pPr>
        <w:numPr>
          <w:ilvl w:val="0"/>
          <w:numId w:val="52"/>
        </w:numPr>
        <w:pBdr>
          <w:top w:space="0" w:sz="0" w:val="nil"/>
          <w:left w:space="0" w:sz="0" w:val="nil"/>
          <w:bottom w:space="0" w:sz="0" w:val="nil"/>
          <w:right w:space="0" w:sz="0" w:val="nil"/>
          <w:between w:space="0" w:sz="0" w:val="nil"/>
        </w:pBdr>
        <w:spacing w:after="0" w:line="240" w:lineRule="auto"/>
        <w:ind w:left="108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Si el representante legal tiene restricciones para contraer obligaciones en nombre de la misma, deberá acreditar autorización suficiente del órgano competente social respectivo para contraer obligaciones en nombre de la sociedad o entidad. </w:t>
      </w:r>
    </w:p>
    <w:p w:rsidR="00000000" w:rsidDel="00000000" w:rsidP="00000000" w:rsidRDefault="00000000" w:rsidRPr="00000000" w14:paraId="000003BE">
      <w:pPr>
        <w:numPr>
          <w:ilvl w:val="0"/>
          <w:numId w:val="52"/>
        </w:numPr>
        <w:pBdr>
          <w:top w:space="0" w:sz="0" w:val="nil"/>
          <w:left w:space="0" w:sz="0" w:val="nil"/>
          <w:bottom w:space="0" w:sz="0" w:val="nil"/>
          <w:right w:space="0" w:sz="0" w:val="nil"/>
          <w:between w:space="0" w:sz="0" w:val="nil"/>
        </w:pBdr>
        <w:spacing w:after="0" w:line="240" w:lineRule="auto"/>
        <w:ind w:left="108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 ausencia definitiva de autorización suficiente o el no aporte de dicho documento una vez solicitado por la entidad, determinará la falta de capacidad jurídica para presentar la oferta, y por tanto su rechazo. </w:t>
      </w:r>
    </w:p>
    <w:p w:rsidR="00000000" w:rsidDel="00000000" w:rsidP="00000000" w:rsidRDefault="00000000" w:rsidRPr="00000000" w14:paraId="000003BF">
      <w:pPr>
        <w:numPr>
          <w:ilvl w:val="0"/>
          <w:numId w:val="52"/>
        </w:numPr>
        <w:pBdr>
          <w:top w:space="0" w:sz="0" w:val="nil"/>
          <w:left w:space="0" w:sz="0" w:val="nil"/>
          <w:bottom w:space="0" w:sz="0" w:val="nil"/>
          <w:right w:space="0" w:sz="0" w:val="nil"/>
          <w:between w:space="0" w:sz="0" w:val="nil"/>
        </w:pBdr>
        <w:spacing w:after="0" w:line="240" w:lineRule="auto"/>
        <w:ind w:left="108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nombramiento del revisor fiscal en caso de que exista.</w:t>
      </w:r>
    </w:p>
    <w:p w:rsidR="00000000" w:rsidDel="00000000" w:rsidP="00000000" w:rsidRDefault="00000000" w:rsidRPr="00000000" w14:paraId="000003C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bookmarkStart w:colFirst="0" w:colLast="0" w:name="_heading=h.ni8kg7wgqm36" w:id="44"/>
      <w:bookmarkEnd w:id="44"/>
      <w:r w:rsidDel="00000000" w:rsidR="00000000" w:rsidRPr="00000000">
        <w:rPr>
          <w:rtl w:val="0"/>
        </w:rPr>
      </w:r>
    </w:p>
    <w:p w:rsidR="00000000" w:rsidDel="00000000" w:rsidP="00000000" w:rsidRDefault="00000000" w:rsidRPr="00000000" w14:paraId="000003C1">
      <w:pPr>
        <w:numPr>
          <w:ilvl w:val="2"/>
          <w:numId w:val="53"/>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PROPONENTES PLURALES</w:t>
      </w:r>
      <w:r w:rsidDel="00000000" w:rsidR="00000000" w:rsidRPr="00000000">
        <w:rPr>
          <w:rtl w:val="0"/>
        </w:rPr>
      </w:r>
    </w:p>
    <w:p w:rsidR="00000000" w:rsidDel="00000000" w:rsidP="00000000" w:rsidRDefault="00000000" w:rsidRPr="00000000" w14:paraId="000003C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C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documento de conformación de proponentes plurales debe: </w:t>
      </w:r>
    </w:p>
    <w:p w:rsidR="00000000" w:rsidDel="00000000" w:rsidP="00000000" w:rsidRDefault="00000000" w:rsidRPr="00000000" w14:paraId="000003C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C5">
      <w:pPr>
        <w:numPr>
          <w:ilvl w:val="0"/>
          <w:numId w:val="5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rsidR="00000000" w:rsidDel="00000000" w:rsidP="00000000" w:rsidRDefault="00000000" w:rsidRPr="00000000" w14:paraId="000003C6">
      <w:pPr>
        <w:numPr>
          <w:ilvl w:val="0"/>
          <w:numId w:val="5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Acreditar 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rsidR="00000000" w:rsidDel="00000000" w:rsidP="00000000" w:rsidRDefault="00000000" w:rsidRPr="00000000" w14:paraId="000003C7">
      <w:pPr>
        <w:numPr>
          <w:ilvl w:val="0"/>
          <w:numId w:val="5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Aportar copia del documento de identificación del representante principal y, en caso de que se haya nombrado, del suplente del Proponente Plural. </w:t>
      </w:r>
    </w:p>
    <w:p w:rsidR="00000000" w:rsidDel="00000000" w:rsidP="00000000" w:rsidRDefault="00000000" w:rsidRPr="00000000" w14:paraId="000003C8">
      <w:pPr>
        <w:numPr>
          <w:ilvl w:val="0"/>
          <w:numId w:val="5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Acreditar que la vigencia de la estructura plural no sea inferior a la del plazo del contrato y un año adicional. Para efectos de la evaluación, este plazo será contado a partir de la fecha del cierre del proceso de contratación. </w:t>
      </w:r>
    </w:p>
    <w:p w:rsidR="00000000" w:rsidDel="00000000" w:rsidP="00000000" w:rsidRDefault="00000000" w:rsidRPr="00000000" w14:paraId="000003C9">
      <w:pPr>
        <w:numPr>
          <w:ilvl w:val="0"/>
          <w:numId w:val="5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proponente plural debe señalar expresamente cuál es el porcentaje de participación de cada uno de sus miembros. La sumatoria del porcentaje de participación no podrá ser diferente al 100%.</w:t>
      </w:r>
    </w:p>
    <w:p w:rsidR="00000000" w:rsidDel="00000000" w:rsidP="00000000" w:rsidRDefault="00000000" w:rsidRPr="00000000" w14:paraId="000003CA">
      <w:pPr>
        <w:numPr>
          <w:ilvl w:val="0"/>
          <w:numId w:val="5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rsidR="00000000" w:rsidDel="00000000" w:rsidP="00000000" w:rsidRDefault="00000000" w:rsidRPr="00000000" w14:paraId="000003CB">
      <w:pPr>
        <w:numPr>
          <w:ilvl w:val="0"/>
          <w:numId w:val="5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Indicar el lote o lotes a los cuales presenta oferta. </w:t>
      </w:r>
    </w:p>
    <w:p w:rsidR="00000000" w:rsidDel="00000000" w:rsidP="00000000" w:rsidRDefault="00000000" w:rsidRPr="00000000" w14:paraId="000003C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C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Dicho documento debe estar firmado por todos y cada uno de los integrantes del proponente plural y en el caso del integrante persona jurídica, por el representante legal de dicha o por el apoderado de cualquiera de los anteriores.</w:t>
      </w:r>
    </w:p>
    <w:p w:rsidR="00000000" w:rsidDel="00000000" w:rsidP="00000000" w:rsidRDefault="00000000" w:rsidRPr="00000000" w14:paraId="000003C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C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Nota:</w:t>
      </w:r>
      <w:r w:rsidDel="00000000" w:rsidR="00000000" w:rsidRPr="00000000">
        <w:rPr>
          <w:rFonts w:ascii="Arial" w:cs="Arial" w:eastAsia="Arial" w:hAnsi="Arial"/>
          <w:color w:val="000000"/>
          <w:sz w:val="20"/>
          <w:szCs w:val="20"/>
          <w:vertAlign w:val="baseline"/>
          <w:rtl w:val="0"/>
        </w:rPr>
        <w:t xml:space="preserve"> El Proponente Plural deberá tener en cuenta la </w:t>
      </w:r>
      <w:r w:rsidDel="00000000" w:rsidR="00000000" w:rsidRPr="00000000">
        <w:rPr>
          <w:rFonts w:ascii="Arial" w:cs="Arial" w:eastAsia="Arial" w:hAnsi="Arial"/>
          <w:i w:val="1"/>
          <w:color w:val="000000"/>
          <w:sz w:val="20"/>
          <w:szCs w:val="20"/>
          <w:vertAlign w:val="baseline"/>
          <w:rtl w:val="0"/>
        </w:rPr>
        <w:t xml:space="preserve">"Guía rápida para la creación de proponentes plurales en el SECOP II"</w:t>
      </w:r>
      <w:r w:rsidDel="00000000" w:rsidR="00000000" w:rsidRPr="00000000">
        <w:rPr>
          <w:rFonts w:ascii="Arial" w:cs="Arial" w:eastAsia="Arial" w:hAnsi="Arial"/>
          <w:color w:val="000000"/>
          <w:sz w:val="20"/>
          <w:szCs w:val="20"/>
          <w:vertAlign w:val="baseline"/>
          <w:rtl w:val="0"/>
        </w:rPr>
        <w:t xml:space="preserve">, expedida por la Agencia Nacional de Contratación Pública - Colombia Compra Eficiente. El Proponente Plural debe estar registrado en el SECOP II, por tanto, la Entidad Estatal rechazará la oferta que se presente desde una cuenta diferente.</w:t>
      </w:r>
    </w:p>
    <w:p w:rsidR="00000000" w:rsidDel="00000000" w:rsidP="00000000" w:rsidRDefault="00000000" w:rsidRPr="00000000" w14:paraId="000003D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bookmarkStart w:colFirst="0" w:colLast="0" w:name="_heading=h.gawpz6pwl7yg" w:id="45"/>
      <w:bookmarkEnd w:id="45"/>
      <w:r w:rsidDel="00000000" w:rsidR="00000000" w:rsidRPr="00000000">
        <w:rPr>
          <w:rtl w:val="0"/>
        </w:rPr>
      </w:r>
    </w:p>
    <w:p w:rsidR="00000000" w:rsidDel="00000000" w:rsidP="00000000" w:rsidRDefault="00000000" w:rsidRPr="00000000" w14:paraId="000003D1">
      <w:pPr>
        <w:numPr>
          <w:ilvl w:val="1"/>
          <w:numId w:val="53"/>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CERTIFICACIÓN DE PAGOS DE SEGURIDAD SOCIAL Y APORTES LEGALES</w:t>
      </w:r>
      <w:r w:rsidDel="00000000" w:rsidR="00000000" w:rsidRPr="00000000">
        <w:rPr>
          <w:rtl w:val="0"/>
        </w:rPr>
      </w:r>
    </w:p>
    <w:p w:rsidR="00000000" w:rsidDel="00000000" w:rsidP="00000000" w:rsidRDefault="00000000" w:rsidRPr="00000000" w14:paraId="000003D2">
      <w:pPr>
        <w:pBdr>
          <w:top w:space="0" w:sz="0" w:val="nil"/>
          <w:left w:space="0" w:sz="0" w:val="nil"/>
          <w:bottom w:space="0" w:sz="0" w:val="nil"/>
          <w:right w:space="0" w:sz="0" w:val="nil"/>
          <w:between w:space="0" w:sz="0" w:val="nil"/>
        </w:pBdr>
        <w:spacing w:after="0" w:line="240" w:lineRule="auto"/>
        <w:jc w:val="both"/>
        <w:rPr>
          <w:rFonts w:ascii="Arial" w:cs="Arial" w:eastAsia="Arial" w:hAnsi="Arial"/>
          <w:b w:val="0"/>
          <w:color w:val="000000"/>
          <w:sz w:val="20"/>
          <w:szCs w:val="20"/>
          <w:vertAlign w:val="baseline"/>
        </w:rPr>
      </w:pPr>
      <w:bookmarkStart w:colFirst="0" w:colLast="0" w:name="_heading=h.q32xuk3ivg4e" w:id="46"/>
      <w:bookmarkEnd w:id="46"/>
      <w:r w:rsidDel="00000000" w:rsidR="00000000" w:rsidRPr="00000000">
        <w:rPr>
          <w:rtl w:val="0"/>
        </w:rPr>
      </w:r>
    </w:p>
    <w:p w:rsidR="00000000" w:rsidDel="00000000" w:rsidP="00000000" w:rsidRDefault="00000000" w:rsidRPr="00000000" w14:paraId="000003D3">
      <w:pPr>
        <w:numPr>
          <w:ilvl w:val="2"/>
          <w:numId w:val="53"/>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PERSONAS JURÍDICAS</w:t>
      </w:r>
      <w:r w:rsidDel="00000000" w:rsidR="00000000" w:rsidRPr="00000000">
        <w:rPr>
          <w:rtl w:val="0"/>
        </w:rPr>
      </w:r>
    </w:p>
    <w:p w:rsidR="00000000" w:rsidDel="00000000" w:rsidP="00000000" w:rsidRDefault="00000000" w:rsidRPr="00000000" w14:paraId="000003D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D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 </w:t>
      </w:r>
    </w:p>
    <w:p w:rsidR="00000000" w:rsidDel="00000000" w:rsidP="00000000" w:rsidRDefault="00000000" w:rsidRPr="00000000" w14:paraId="000003D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D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 entidad no exigirá las planillas de pago. Bastará el certificado suscrito por el revisor fiscal, en los casos requeridos por la ley, o por el representante legal que así lo acredite. </w:t>
      </w:r>
    </w:p>
    <w:p w:rsidR="00000000" w:rsidDel="00000000" w:rsidP="00000000" w:rsidRDefault="00000000" w:rsidRPr="00000000" w14:paraId="000003D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D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Cuando la persona jurídica está exonerada en los términos previstos en el artículo 65 de la Ley 1819 de 2016 debe indicarlo en el Formato 6 – Pagos de seguridad social y aportes legales.</w:t>
      </w:r>
    </w:p>
    <w:p w:rsidR="00000000" w:rsidDel="00000000" w:rsidP="00000000" w:rsidRDefault="00000000" w:rsidRPr="00000000" w14:paraId="000003D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D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Esta misma previsión aplica para las personas jurídicas extranjeras con domicilio o sucursal en Colombia, las cuales deben acreditar este requisito respecto del personal vinculado en Colombia.</w:t>
      </w:r>
    </w:p>
    <w:p w:rsidR="00000000" w:rsidDel="00000000" w:rsidP="00000000" w:rsidRDefault="00000000" w:rsidRPr="00000000" w14:paraId="000003D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bookmarkStart w:colFirst="0" w:colLast="0" w:name="_heading=h.2ogfeqg9geqw" w:id="47"/>
      <w:bookmarkEnd w:id="47"/>
      <w:r w:rsidDel="00000000" w:rsidR="00000000" w:rsidRPr="00000000">
        <w:rPr>
          <w:rtl w:val="0"/>
        </w:rPr>
      </w:r>
    </w:p>
    <w:p w:rsidR="00000000" w:rsidDel="00000000" w:rsidP="00000000" w:rsidRDefault="00000000" w:rsidRPr="00000000" w14:paraId="000003DD">
      <w:pPr>
        <w:numPr>
          <w:ilvl w:val="2"/>
          <w:numId w:val="53"/>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PERSONAS NATURALES</w:t>
      </w:r>
      <w:r w:rsidDel="00000000" w:rsidR="00000000" w:rsidRPr="00000000">
        <w:rPr>
          <w:rtl w:val="0"/>
        </w:rPr>
      </w:r>
    </w:p>
    <w:p w:rsidR="00000000" w:rsidDel="00000000" w:rsidP="00000000" w:rsidRDefault="00000000" w:rsidRPr="00000000" w14:paraId="000003D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D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proponente 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 o copia de la planilla de seguridad social paga. </w:t>
      </w:r>
    </w:p>
    <w:p w:rsidR="00000000" w:rsidDel="00000000" w:rsidP="00000000" w:rsidRDefault="00000000" w:rsidRPr="00000000" w14:paraId="000003E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E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En caso de modificarse la fecha de cierre del proceso, se tendrá como referencia para establecer el plazo de vigencia de los certificados de afiliación la fecha originalmente establecida en el pliego de condiciones definitivo.</w:t>
      </w:r>
    </w:p>
    <w:p w:rsidR="00000000" w:rsidDel="00000000" w:rsidP="00000000" w:rsidRDefault="00000000" w:rsidRPr="00000000" w14:paraId="000003E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E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 persona natural que reúna los requisitos para acceder a la pensión de vejez, o presente resolución de reconocimiento de pensión o indemnización sustitutiva, presentará el documento que lo acredite y, además, la afiliación al sistema de salud. </w:t>
      </w:r>
    </w:p>
    <w:p w:rsidR="00000000" w:rsidDel="00000000" w:rsidP="00000000" w:rsidRDefault="00000000" w:rsidRPr="00000000" w14:paraId="000003E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E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De igual forma, quienes se encuentren en condición legal de no estar obligados a realizar cotización de pensión tendrán que presentar el documento que así lo acredite y, adicionalmente, el certificado de afiliación al sistema de salud.</w:t>
      </w:r>
    </w:p>
    <w:p w:rsidR="00000000" w:rsidDel="00000000" w:rsidP="00000000" w:rsidRDefault="00000000" w:rsidRPr="00000000" w14:paraId="000003E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E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Esta misma previsión aplica para las personas naturales extranjeras con domicilio en Colombia las cuales deberán acreditar este requisito respecto del personal vinculado en Colombia.</w:t>
      </w:r>
    </w:p>
    <w:p w:rsidR="00000000" w:rsidDel="00000000" w:rsidP="00000000" w:rsidRDefault="00000000" w:rsidRPr="00000000" w14:paraId="000003E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bookmarkStart w:colFirst="0" w:colLast="0" w:name="_heading=h.cabb10lz8n2u" w:id="48"/>
      <w:bookmarkEnd w:id="48"/>
      <w:r w:rsidDel="00000000" w:rsidR="00000000" w:rsidRPr="00000000">
        <w:rPr>
          <w:rtl w:val="0"/>
        </w:rPr>
      </w:r>
    </w:p>
    <w:p w:rsidR="00000000" w:rsidDel="00000000" w:rsidP="00000000" w:rsidRDefault="00000000" w:rsidRPr="00000000" w14:paraId="000003E9">
      <w:pPr>
        <w:numPr>
          <w:ilvl w:val="2"/>
          <w:numId w:val="53"/>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PROPONENTES PLURALES</w:t>
      </w:r>
      <w:r w:rsidDel="00000000" w:rsidR="00000000" w:rsidRPr="00000000">
        <w:rPr>
          <w:rtl w:val="0"/>
        </w:rPr>
      </w:r>
    </w:p>
    <w:p w:rsidR="00000000" w:rsidDel="00000000" w:rsidP="00000000" w:rsidRDefault="00000000" w:rsidRPr="00000000" w14:paraId="000003E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E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Cada uno de los integrantes del proponente plural debe acreditar por separado los requisitos de que tratan los numerales anteriores.</w:t>
      </w:r>
    </w:p>
    <w:p w:rsidR="00000000" w:rsidDel="00000000" w:rsidP="00000000" w:rsidRDefault="00000000" w:rsidRPr="00000000" w14:paraId="000003E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bookmarkStart w:colFirst="0" w:colLast="0" w:name="_heading=h.gq5c1ofqjhmb" w:id="49"/>
      <w:bookmarkEnd w:id="49"/>
      <w:r w:rsidDel="00000000" w:rsidR="00000000" w:rsidRPr="00000000">
        <w:rPr>
          <w:rtl w:val="0"/>
        </w:rPr>
      </w:r>
    </w:p>
    <w:p w:rsidR="00000000" w:rsidDel="00000000" w:rsidP="00000000" w:rsidRDefault="00000000" w:rsidRPr="00000000" w14:paraId="000003ED">
      <w:pPr>
        <w:numPr>
          <w:ilvl w:val="2"/>
          <w:numId w:val="53"/>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SEGURIDAD SOCIAL PARA LA SUSCRIPCIÓN DEL CONTRATO</w:t>
      </w:r>
      <w:r w:rsidDel="00000000" w:rsidR="00000000" w:rsidRPr="00000000">
        <w:rPr>
          <w:rtl w:val="0"/>
        </w:rPr>
      </w:r>
    </w:p>
    <w:p w:rsidR="00000000" w:rsidDel="00000000" w:rsidP="00000000" w:rsidRDefault="00000000" w:rsidRPr="00000000" w14:paraId="000003E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E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adjudicatario debe presentar, para la suscripción del respectivo contrato, ante la dependencia respectiva, la declaración donde acredite el pago correspondiente a seguridad social y aportes legales cuando a ello haya lugar. </w:t>
      </w:r>
    </w:p>
    <w:p w:rsidR="00000000" w:rsidDel="00000000" w:rsidP="00000000" w:rsidRDefault="00000000" w:rsidRPr="00000000" w14:paraId="000003F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F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rsidR="00000000" w:rsidDel="00000000" w:rsidP="00000000" w:rsidRDefault="00000000" w:rsidRPr="00000000" w14:paraId="000003F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bookmarkStart w:colFirst="0" w:colLast="0" w:name="_heading=h.iyk0o373l898" w:id="50"/>
      <w:bookmarkEnd w:id="50"/>
      <w:r w:rsidDel="00000000" w:rsidR="00000000" w:rsidRPr="00000000">
        <w:rPr>
          <w:rtl w:val="0"/>
        </w:rPr>
      </w:r>
    </w:p>
    <w:p w:rsidR="00000000" w:rsidDel="00000000" w:rsidP="00000000" w:rsidRDefault="00000000" w:rsidRPr="00000000" w14:paraId="000003F3">
      <w:pPr>
        <w:numPr>
          <w:ilvl w:val="2"/>
          <w:numId w:val="53"/>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ACREDITACIÓN DEL PAGO AL SISTEMA DE SEGURIDAD SOCIAL DURANTE LA EJECUCIÓN DEL CONTRATO</w:t>
      </w:r>
      <w:r w:rsidDel="00000000" w:rsidR="00000000" w:rsidRPr="00000000">
        <w:rPr>
          <w:rtl w:val="0"/>
        </w:rPr>
      </w:r>
    </w:p>
    <w:p w:rsidR="00000000" w:rsidDel="00000000" w:rsidP="00000000" w:rsidRDefault="00000000" w:rsidRPr="00000000" w14:paraId="000003F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F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w:t>
      </w:r>
    </w:p>
    <w:p w:rsidR="00000000" w:rsidDel="00000000" w:rsidP="00000000" w:rsidRDefault="00000000" w:rsidRPr="00000000" w14:paraId="000003F6">
      <w:pPr>
        <w:pBdr>
          <w:top w:space="0" w:sz="0" w:val="nil"/>
          <w:left w:space="0" w:sz="0" w:val="nil"/>
          <w:bottom w:space="0" w:sz="0" w:val="nil"/>
          <w:right w:space="0" w:sz="0" w:val="nil"/>
          <w:between w:space="0" w:sz="0" w:val="nil"/>
        </w:pBdr>
        <w:spacing w:after="0" w:line="240" w:lineRule="auto"/>
        <w:jc w:val="both"/>
        <w:rPr>
          <w:rFonts w:ascii="Arial" w:cs="Arial" w:eastAsia="Arial" w:hAnsi="Arial"/>
          <w:b w:val="0"/>
          <w:color w:val="000000"/>
          <w:sz w:val="20"/>
          <w:szCs w:val="20"/>
          <w:vertAlign w:val="baseline"/>
        </w:rPr>
      </w:pPr>
      <w:bookmarkStart w:colFirst="0" w:colLast="0" w:name="_heading=h.gx9ycxysoxpe" w:id="51"/>
      <w:bookmarkEnd w:id="51"/>
      <w:r w:rsidDel="00000000" w:rsidR="00000000" w:rsidRPr="00000000">
        <w:rPr>
          <w:rtl w:val="0"/>
        </w:rPr>
      </w:r>
    </w:p>
    <w:p w:rsidR="00000000" w:rsidDel="00000000" w:rsidP="00000000" w:rsidRDefault="00000000" w:rsidRPr="00000000" w14:paraId="000003F7">
      <w:pPr>
        <w:numPr>
          <w:ilvl w:val="1"/>
          <w:numId w:val="53"/>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EXPERIENCIA</w:t>
      </w:r>
      <w:r w:rsidDel="00000000" w:rsidR="00000000" w:rsidRPr="00000000">
        <w:rPr>
          <w:rtl w:val="0"/>
        </w:rPr>
      </w:r>
    </w:p>
    <w:p w:rsidR="00000000" w:rsidDel="00000000" w:rsidP="00000000" w:rsidRDefault="00000000" w:rsidRPr="00000000" w14:paraId="000003F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F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Los proponentes deben acreditar su experiencia a través de: i) la información consignada en el RUP para aquellos que estén obligados a tenerlo, ii) la presentación el Formato 3 – Experiencia para todos los proponentes y (iii) alguno de los documentos válidos para la acreditación de la experiencia señalados en el numeral 3.5.6 cuando se requiera la verificación de información del proponente adicional a la contenida en el RUP.</w:t>
      </w:r>
    </w:p>
    <w:p w:rsidR="00000000" w:rsidDel="00000000" w:rsidP="00000000" w:rsidRDefault="00000000" w:rsidRPr="00000000" w14:paraId="000003F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F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 evaluación de los proponentes se efectuará de acuerdo con la experiencia contenida en el Registro Único de Proponentes (RUP) vigente y en firme antes del cierre del proceso.</w:t>
      </w:r>
    </w:p>
    <w:p w:rsidR="00000000" w:rsidDel="00000000" w:rsidP="00000000" w:rsidRDefault="00000000" w:rsidRPr="00000000" w14:paraId="000003F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F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Los proponentes podrán acreditar experiencia proveniente de contratos celebrados con particulares o entidades estatales. </w:t>
      </w:r>
    </w:p>
    <w:p w:rsidR="00000000" w:rsidDel="00000000" w:rsidP="00000000" w:rsidRDefault="00000000" w:rsidRPr="00000000" w14:paraId="000003F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3F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proponente solo puede acreditar la experiencia que ha obtenido y no la experiencia de su matriz, subsidiarias o integrantes del mismo grupo empresarial.</w:t>
      </w:r>
    </w:p>
    <w:p w:rsidR="00000000" w:rsidDel="00000000" w:rsidP="00000000" w:rsidRDefault="00000000" w:rsidRPr="00000000" w14:paraId="0000040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bookmarkStart w:colFirst="0" w:colLast="0" w:name="_heading=h.4tcuy1hvr40h" w:id="52"/>
      <w:bookmarkEnd w:id="52"/>
      <w:r w:rsidDel="00000000" w:rsidR="00000000" w:rsidRPr="00000000">
        <w:rPr>
          <w:rtl w:val="0"/>
        </w:rPr>
      </w:r>
    </w:p>
    <w:p w:rsidR="00000000" w:rsidDel="00000000" w:rsidP="00000000" w:rsidRDefault="00000000" w:rsidRPr="00000000" w14:paraId="00000401">
      <w:pPr>
        <w:numPr>
          <w:ilvl w:val="2"/>
          <w:numId w:val="53"/>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DETERMINACIÓN DE LOS REQUISITOS MÍNIMOS DE EXPERIENCIA SEGÚN LA MATRIZ 1 – EXPERIENCIA</w:t>
      </w:r>
      <w:r w:rsidDel="00000000" w:rsidR="00000000" w:rsidRPr="00000000">
        <w:rPr>
          <w:rtl w:val="0"/>
        </w:rPr>
      </w:r>
    </w:p>
    <w:p w:rsidR="00000000" w:rsidDel="00000000" w:rsidP="00000000" w:rsidRDefault="00000000" w:rsidRPr="00000000" w14:paraId="0000040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0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 complejidad técnica del proyecto se establece de la siguiente manera, en concordancia con lo previsto en la </w:t>
      </w:r>
      <w:r w:rsidDel="00000000" w:rsidR="00000000" w:rsidRPr="00000000">
        <w:rPr>
          <w:rFonts w:ascii="Arial" w:cs="Arial" w:eastAsia="Arial" w:hAnsi="Arial"/>
          <w:i w:val="1"/>
          <w:color w:val="000000"/>
          <w:sz w:val="20"/>
          <w:szCs w:val="20"/>
          <w:vertAlign w:val="baseline"/>
          <w:rtl w:val="0"/>
        </w:rPr>
        <w:t xml:space="preserve">“Matriz 1 – Experiencia”</w:t>
      </w:r>
      <w:r w:rsidDel="00000000" w:rsidR="00000000" w:rsidRPr="00000000">
        <w:rPr>
          <w:rFonts w:ascii="Arial" w:cs="Arial" w:eastAsia="Arial" w:hAnsi="Arial"/>
          <w:color w:val="000000"/>
          <w:sz w:val="20"/>
          <w:szCs w:val="20"/>
          <w:vertAlign w:val="baseline"/>
          <w:rtl w:val="0"/>
        </w:rPr>
        <w:t xml:space="preserve">: </w:t>
      </w:r>
    </w:p>
    <w:p w:rsidR="00000000" w:rsidDel="00000000" w:rsidP="00000000" w:rsidRDefault="00000000" w:rsidRPr="00000000" w14:paraId="0000040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05">
      <w:pPr>
        <w:pBdr>
          <w:top w:space="0" w:sz="0" w:val="nil"/>
          <w:left w:space="0" w:sz="0" w:val="nil"/>
          <w:bottom w:space="0" w:sz="0" w:val="nil"/>
          <w:right w:space="0" w:sz="0" w:val="nil"/>
          <w:between w:space="0" w:sz="0" w:val="nil"/>
        </w:pBdr>
        <w:spacing w:after="0" w:line="240" w:lineRule="auto"/>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JUSTIFICACIÓN DE LA COMPLEJIDAD TÉCNICA:</w:t>
      </w:r>
      <w:r w:rsidDel="00000000" w:rsidR="00000000" w:rsidRPr="00000000">
        <w:rPr>
          <w:rtl w:val="0"/>
        </w:rPr>
      </w:r>
    </w:p>
    <w:p w:rsidR="00000000" w:rsidDel="00000000" w:rsidP="00000000" w:rsidRDefault="00000000" w:rsidRPr="00000000" w14:paraId="0000040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0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 complejidad técnica del proyecto se establece de la siguiente manera, en concordancia con lo previsto en la </w:t>
      </w:r>
      <w:r w:rsidDel="00000000" w:rsidR="00000000" w:rsidRPr="00000000">
        <w:rPr>
          <w:rFonts w:ascii="Arial" w:cs="Arial" w:eastAsia="Arial" w:hAnsi="Arial"/>
          <w:i w:val="1"/>
          <w:color w:val="000000"/>
          <w:sz w:val="20"/>
          <w:szCs w:val="20"/>
          <w:vertAlign w:val="baseline"/>
          <w:rtl w:val="0"/>
        </w:rPr>
        <w:t xml:space="preserve">“Matriz 1 – Experiencia”</w:t>
      </w:r>
      <w:r w:rsidDel="00000000" w:rsidR="00000000" w:rsidRPr="00000000">
        <w:rPr>
          <w:rFonts w:ascii="Arial" w:cs="Arial" w:eastAsia="Arial" w:hAnsi="Arial"/>
          <w:color w:val="000000"/>
          <w:sz w:val="20"/>
          <w:szCs w:val="20"/>
          <w:vertAlign w:val="baseline"/>
          <w:rtl w:val="0"/>
        </w:rPr>
        <w:t xml:space="preserve">: </w:t>
      </w:r>
    </w:p>
    <w:p w:rsidR="00000000" w:rsidDel="00000000" w:rsidP="00000000" w:rsidRDefault="00000000" w:rsidRPr="00000000" w14:paraId="0000040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tbl>
      <w:tblPr>
        <w:tblStyle w:val="Table11"/>
        <w:tblW w:w="8828.0" w:type="dxa"/>
        <w:jc w:val="left"/>
        <w:tblInd w:w="-108.0" w:type="dxa"/>
        <w:tblBorders>
          <w:top w:color="000000" w:space="0" w:sz="0" w:val="nil"/>
          <w:left w:color="000000" w:space="0" w:sz="0" w:val="nil"/>
          <w:bottom w:color="000000" w:space="0" w:sz="4" w:val="single"/>
          <w:right w:color="000000" w:space="0" w:sz="4" w:val="single"/>
          <w:insideH w:color="000000" w:space="0" w:sz="4" w:val="single"/>
          <w:insideV w:color="000000" w:space="0" w:sz="4" w:val="single"/>
        </w:tblBorders>
        <w:tblLayout w:type="fixed"/>
        <w:tblLook w:val="0000"/>
      </w:tblPr>
      <w:tblGrid>
        <w:gridCol w:w="2942"/>
        <w:gridCol w:w="2943"/>
        <w:gridCol w:w="2943"/>
        <w:tblGridChange w:id="0">
          <w:tblGrid>
            <w:gridCol w:w="2942"/>
            <w:gridCol w:w="2943"/>
            <w:gridCol w:w="2943"/>
          </w:tblGrid>
        </w:tblGridChange>
      </w:tblGrid>
      <w:tr>
        <w:trPr>
          <w:cantSplit w:val="0"/>
          <w:trHeight w:val="340" w:hRule="atLeast"/>
          <w:tblHeader w:val="0"/>
        </w:trPr>
        <w:tc>
          <w:tcPr>
            <w:shd w:fill="ffffff" w:val="clear"/>
            <w:vAlign w:val="center"/>
          </w:tcPr>
          <w:p w:rsidR="00000000" w:rsidDel="00000000" w:rsidP="00000000" w:rsidRDefault="00000000" w:rsidRPr="00000000" w14:paraId="00000409">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ffffff"/>
                <w:sz w:val="20"/>
                <w:szCs w:val="20"/>
                <w:vertAlign w:val="baseline"/>
              </w:rPr>
            </w:pPr>
            <w:r w:rsidDel="00000000" w:rsidR="00000000" w:rsidRPr="00000000">
              <w:rPr>
                <w:rtl w:val="0"/>
              </w:rPr>
            </w:r>
          </w:p>
        </w:tc>
        <w:tc>
          <w:tcPr>
            <w:shd w:fill="404040" w:val="clear"/>
            <w:vAlign w:val="center"/>
          </w:tcPr>
          <w:p w:rsidR="00000000" w:rsidDel="00000000" w:rsidP="00000000" w:rsidRDefault="00000000" w:rsidRPr="00000000" w14:paraId="0000040A">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Baja – Media Complejidad</w:t>
            </w:r>
            <w:r w:rsidDel="00000000" w:rsidR="00000000" w:rsidRPr="00000000">
              <w:rPr>
                <w:rtl w:val="0"/>
              </w:rPr>
            </w:r>
          </w:p>
        </w:tc>
        <w:tc>
          <w:tcPr>
            <w:shd w:fill="404040" w:val="clear"/>
            <w:vAlign w:val="center"/>
          </w:tcPr>
          <w:p w:rsidR="00000000" w:rsidDel="00000000" w:rsidP="00000000" w:rsidRDefault="00000000" w:rsidRPr="00000000" w14:paraId="0000040B">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Alta Complejidad</w:t>
            </w:r>
            <w:r w:rsidDel="00000000" w:rsidR="00000000" w:rsidRPr="00000000">
              <w:rPr>
                <w:rtl w:val="0"/>
              </w:rPr>
            </w:r>
          </w:p>
        </w:tc>
      </w:tr>
      <w:tr>
        <w:trPr>
          <w:cantSplit w:val="0"/>
          <w:trHeight w:val="340" w:hRule="atLeast"/>
          <w:tblHeader w:val="0"/>
        </w:trPr>
        <w:tc>
          <w:tcPr>
            <w:shd w:fill="404040" w:val="clear"/>
            <w:vAlign w:val="center"/>
          </w:tcPr>
          <w:p w:rsidR="00000000" w:rsidDel="00000000" w:rsidP="00000000" w:rsidRDefault="00000000" w:rsidRPr="00000000" w14:paraId="0000040C">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Complejidad técnica del proyecto y Matriz 1 – Experiencia</w:t>
            </w:r>
            <w:r w:rsidDel="00000000" w:rsidR="00000000" w:rsidRPr="00000000">
              <w:rPr>
                <w:rtl w:val="0"/>
              </w:rPr>
            </w:r>
          </w:p>
        </w:tc>
        <w:tc>
          <w:tcPr>
            <w:vAlign w:val="center"/>
          </w:tcPr>
          <w:p w:rsidR="00000000" w:rsidDel="00000000" w:rsidP="00000000" w:rsidRDefault="00000000" w:rsidRPr="00000000" w14:paraId="0000040D">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X</w:t>
            </w:r>
          </w:p>
        </w:tc>
        <w:tc>
          <w:tcPr>
            <w:vAlign w:val="center"/>
          </w:tcPr>
          <w:p w:rsidR="00000000" w:rsidDel="00000000" w:rsidP="00000000" w:rsidRDefault="00000000" w:rsidRPr="00000000" w14:paraId="0000040E">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tl w:val="0"/>
              </w:rPr>
            </w:r>
          </w:p>
        </w:tc>
      </w:tr>
      <w:tr>
        <w:trPr>
          <w:cantSplit w:val="0"/>
          <w:trHeight w:val="340" w:hRule="atLeast"/>
          <w:tblHeader w:val="0"/>
        </w:trPr>
        <w:tc>
          <w:tcPr>
            <w:shd w:fill="404040" w:val="clear"/>
            <w:vAlign w:val="center"/>
          </w:tcPr>
          <w:p w:rsidR="00000000" w:rsidDel="00000000" w:rsidP="00000000" w:rsidRDefault="00000000" w:rsidRPr="00000000" w14:paraId="0000040F">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Justificación de la complejidad técnica de la Matriz 1 - Experiencia</w:t>
            </w:r>
            <w:r w:rsidDel="00000000" w:rsidR="00000000" w:rsidRPr="00000000">
              <w:rPr>
                <w:rtl w:val="0"/>
              </w:rPr>
            </w:r>
          </w:p>
        </w:tc>
        <w:tc>
          <w:tcPr>
            <w:gridSpan w:val="2"/>
            <w:vAlign w:val="center"/>
          </w:tcPr>
          <w:p w:rsidR="00000000" w:rsidDel="00000000" w:rsidP="00000000" w:rsidRDefault="00000000" w:rsidRPr="00000000" w14:paraId="00000410">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En concordancia con la Matriz 1 de Colombia Compra eficiente, el presente proceso de Licitación Pública, corresponde a un proyecto de </w:t>
            </w:r>
            <w:r w:rsidDel="00000000" w:rsidR="00000000" w:rsidRPr="00000000">
              <w:rPr>
                <w:rFonts w:ascii="Arial" w:cs="Arial" w:eastAsia="Arial" w:hAnsi="Arial"/>
                <w:b w:val="1"/>
                <w:sz w:val="18"/>
                <w:szCs w:val="18"/>
                <w:vertAlign w:val="baseline"/>
                <w:rtl w:val="0"/>
              </w:rPr>
              <w:t xml:space="preserve">baja-media complejidad</w:t>
            </w:r>
            <w:r w:rsidDel="00000000" w:rsidR="00000000" w:rsidRPr="00000000">
              <w:rPr>
                <w:rFonts w:ascii="Arial" w:cs="Arial" w:eastAsia="Arial" w:hAnsi="Arial"/>
                <w:sz w:val="18"/>
                <w:szCs w:val="18"/>
                <w:vertAlign w:val="baseline"/>
                <w:rtl w:val="0"/>
              </w:rPr>
              <w:t xml:space="preserve">, dado a la naturaleza y dinámica de la ejecución de las actividades propias de la conservación. lo cual se justifica a partir de la clasificación histórica que ha tenido el IDU para este tipo de proyectos para la conservación del espacio público (Andenes, plazas, plazoletas, plazuelas) y la Cicloinfraestructura ubicados en la malla vial arterial o en la malla intermedia o local.</w:t>
            </w:r>
          </w:p>
          <w:p w:rsidR="00000000" w:rsidDel="00000000" w:rsidP="00000000" w:rsidRDefault="00000000" w:rsidRPr="00000000" w14:paraId="00000411">
            <w:pPr>
              <w:spacing w:after="0" w:line="240" w:lineRule="auto"/>
              <w:jc w:val="center"/>
              <w:rPr>
                <w:rFonts w:ascii="Arial" w:cs="Arial" w:eastAsia="Arial" w:hAnsi="Arial"/>
                <w:sz w:val="18"/>
                <w:szCs w:val="18"/>
                <w:vertAlign w:val="baseline"/>
              </w:rPr>
            </w:pPr>
            <w:r w:rsidDel="00000000" w:rsidR="00000000" w:rsidRPr="00000000">
              <w:rPr>
                <w:rtl w:val="0"/>
              </w:rPr>
            </w:r>
          </w:p>
          <w:p w:rsidR="00000000" w:rsidDel="00000000" w:rsidP="00000000" w:rsidRDefault="00000000" w:rsidRPr="00000000" w14:paraId="00000412">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De igual manera, de conformidad con la Tabla 1 del Manual Operativo de Maduración del Proyectos del IDU, el proyecto a desarrollar se clasifica como de </w:t>
            </w:r>
            <w:r w:rsidDel="00000000" w:rsidR="00000000" w:rsidRPr="00000000">
              <w:rPr>
                <w:rFonts w:ascii="Arial" w:cs="Arial" w:eastAsia="Arial" w:hAnsi="Arial"/>
                <w:b w:val="1"/>
                <w:sz w:val="18"/>
                <w:szCs w:val="18"/>
                <w:vertAlign w:val="baseline"/>
                <w:rtl w:val="0"/>
              </w:rPr>
              <w:t xml:space="preserve">baja complejidad, </w:t>
            </w:r>
            <w:r w:rsidDel="00000000" w:rsidR="00000000" w:rsidRPr="00000000">
              <w:rPr>
                <w:rFonts w:ascii="Arial" w:cs="Arial" w:eastAsia="Arial" w:hAnsi="Arial"/>
                <w:sz w:val="18"/>
                <w:szCs w:val="18"/>
                <w:vertAlign w:val="baseline"/>
                <w:rtl w:val="0"/>
              </w:rPr>
              <w:t xml:space="preserve">así:</w:t>
            </w:r>
          </w:p>
          <w:p w:rsidR="00000000" w:rsidDel="00000000" w:rsidP="00000000" w:rsidRDefault="00000000" w:rsidRPr="00000000" w14:paraId="00000413">
            <w:pPr>
              <w:spacing w:after="0" w:line="240" w:lineRule="auto"/>
              <w:jc w:val="center"/>
              <w:rPr>
                <w:rFonts w:ascii="Arial" w:cs="Arial" w:eastAsia="Arial" w:hAnsi="Arial"/>
                <w:b w:val="0"/>
                <w:sz w:val="18"/>
                <w:szCs w:val="18"/>
                <w:vertAlign w:val="baseline"/>
              </w:rPr>
            </w:pPr>
            <w:r w:rsidDel="00000000" w:rsidR="00000000" w:rsidRPr="00000000">
              <w:rPr>
                <w:rtl w:val="0"/>
              </w:rPr>
            </w:r>
          </w:p>
          <w:p w:rsidR="00000000" w:rsidDel="00000000" w:rsidP="00000000" w:rsidRDefault="00000000" w:rsidRPr="00000000" w14:paraId="00000414">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Proyectos para Espacio Público para la Movilidad:</w:t>
            </w:r>
          </w:p>
          <w:p w:rsidR="00000000" w:rsidDel="00000000" w:rsidP="00000000" w:rsidRDefault="00000000" w:rsidRPr="00000000" w14:paraId="00000415">
            <w:pPr>
              <w:spacing w:after="0" w:line="240" w:lineRule="auto"/>
              <w:jc w:val="center"/>
              <w:rPr>
                <w:rFonts w:ascii="Arial" w:cs="Arial" w:eastAsia="Arial" w:hAnsi="Arial"/>
                <w:sz w:val="18"/>
                <w:szCs w:val="18"/>
                <w:vertAlign w:val="baseline"/>
              </w:rPr>
            </w:pPr>
            <w:r w:rsidDel="00000000" w:rsidR="00000000" w:rsidRPr="00000000">
              <w:rPr>
                <w:rtl w:val="0"/>
              </w:rPr>
            </w:r>
          </w:p>
          <w:p w:rsidR="00000000" w:rsidDel="00000000" w:rsidP="00000000" w:rsidRDefault="00000000" w:rsidRPr="00000000" w14:paraId="00000416">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Red de infraestructura peatonal:</w:t>
            </w:r>
          </w:p>
          <w:p w:rsidR="00000000" w:rsidDel="00000000" w:rsidP="00000000" w:rsidRDefault="00000000" w:rsidRPr="00000000" w14:paraId="00000417">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 Andenes</w:t>
            </w:r>
          </w:p>
          <w:p w:rsidR="00000000" w:rsidDel="00000000" w:rsidP="00000000" w:rsidRDefault="00000000" w:rsidRPr="00000000" w14:paraId="00000418">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 Alamedas</w:t>
            </w:r>
          </w:p>
          <w:p w:rsidR="00000000" w:rsidDel="00000000" w:rsidP="00000000" w:rsidRDefault="00000000" w:rsidRPr="00000000" w14:paraId="00000419">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 Zonas bajo puentes</w:t>
            </w:r>
          </w:p>
          <w:p w:rsidR="00000000" w:rsidDel="00000000" w:rsidP="00000000" w:rsidRDefault="00000000" w:rsidRPr="00000000" w14:paraId="0000041A">
            <w:pPr>
              <w:spacing w:after="0" w:line="240" w:lineRule="auto"/>
              <w:jc w:val="center"/>
              <w:rPr>
                <w:rFonts w:ascii="Arial" w:cs="Arial" w:eastAsia="Arial" w:hAnsi="Arial"/>
                <w:sz w:val="18"/>
                <w:szCs w:val="18"/>
                <w:vertAlign w:val="baseline"/>
              </w:rPr>
            </w:pPr>
            <w:r w:rsidDel="00000000" w:rsidR="00000000" w:rsidRPr="00000000">
              <w:rPr>
                <w:rtl w:val="0"/>
              </w:rPr>
            </w:r>
          </w:p>
          <w:p w:rsidR="00000000" w:rsidDel="00000000" w:rsidP="00000000" w:rsidRDefault="00000000" w:rsidRPr="00000000" w14:paraId="0000041B">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Red de ciclo-infraestructura:</w:t>
            </w:r>
          </w:p>
          <w:p w:rsidR="00000000" w:rsidDel="00000000" w:rsidP="00000000" w:rsidRDefault="00000000" w:rsidRPr="00000000" w14:paraId="0000041C">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 Ciclorrutas en vía (bici-carriles) o espacio público.</w:t>
            </w:r>
          </w:p>
          <w:p w:rsidR="00000000" w:rsidDel="00000000" w:rsidP="00000000" w:rsidRDefault="00000000" w:rsidRPr="00000000" w14:paraId="0000041D">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 Ciclo-parqueaderos</w:t>
            </w:r>
          </w:p>
          <w:p w:rsidR="00000000" w:rsidDel="00000000" w:rsidP="00000000" w:rsidRDefault="00000000" w:rsidRPr="00000000" w14:paraId="0000041E">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 Conservación de la red de ciclo-infraestructura y espacio público</w:t>
            </w:r>
          </w:p>
          <w:p w:rsidR="00000000" w:rsidDel="00000000" w:rsidP="00000000" w:rsidRDefault="00000000" w:rsidRPr="00000000" w14:paraId="0000041F">
            <w:pPr>
              <w:spacing w:after="0" w:line="240" w:lineRule="auto"/>
              <w:jc w:val="center"/>
              <w:rPr>
                <w:rFonts w:ascii="Arial" w:cs="Arial" w:eastAsia="Arial" w:hAnsi="Arial"/>
                <w:sz w:val="18"/>
                <w:szCs w:val="18"/>
                <w:vertAlign w:val="baseline"/>
              </w:rPr>
            </w:pPr>
            <w:r w:rsidDel="00000000" w:rsidR="00000000" w:rsidRPr="00000000">
              <w:rPr>
                <w:rtl w:val="0"/>
              </w:rPr>
            </w:r>
          </w:p>
          <w:p w:rsidR="00000000" w:rsidDel="00000000" w:rsidP="00000000" w:rsidRDefault="00000000" w:rsidRPr="00000000" w14:paraId="00000420">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Así mismo, el mencionado manual, considera proyectos de media complejidad, de acuerdo con las actividades realizadas en su ejecución y seguimiento, los siguientes:</w:t>
            </w:r>
          </w:p>
          <w:p w:rsidR="00000000" w:rsidDel="00000000" w:rsidP="00000000" w:rsidRDefault="00000000" w:rsidRPr="00000000" w14:paraId="00000421">
            <w:pPr>
              <w:spacing w:after="0" w:line="240" w:lineRule="auto"/>
              <w:jc w:val="center"/>
              <w:rPr>
                <w:rFonts w:ascii="Arial" w:cs="Arial" w:eastAsia="Arial" w:hAnsi="Arial"/>
                <w:sz w:val="18"/>
                <w:szCs w:val="18"/>
                <w:vertAlign w:val="baseline"/>
              </w:rPr>
            </w:pPr>
            <w:r w:rsidDel="00000000" w:rsidR="00000000" w:rsidRPr="00000000">
              <w:rPr>
                <w:rtl w:val="0"/>
              </w:rPr>
            </w:r>
          </w:p>
          <w:p w:rsidR="00000000" w:rsidDel="00000000" w:rsidP="00000000" w:rsidRDefault="00000000" w:rsidRPr="00000000" w14:paraId="00000422">
            <w:pPr>
              <w:spacing w:after="0" w:line="240" w:lineRule="auto"/>
              <w:jc w:val="center"/>
              <w:rPr>
                <w:rFonts w:ascii="Arial" w:cs="Arial" w:eastAsia="Arial" w:hAnsi="Arial"/>
                <w:b w:val="0"/>
                <w:sz w:val="18"/>
                <w:szCs w:val="18"/>
                <w:vertAlign w:val="baseline"/>
              </w:rPr>
            </w:pPr>
            <w:r w:rsidDel="00000000" w:rsidR="00000000" w:rsidRPr="00000000">
              <w:rPr>
                <w:rFonts w:ascii="Arial" w:cs="Arial" w:eastAsia="Arial" w:hAnsi="Arial"/>
                <w:b w:val="1"/>
                <w:sz w:val="18"/>
                <w:szCs w:val="18"/>
                <w:vertAlign w:val="baseline"/>
                <w:rtl w:val="0"/>
              </w:rPr>
              <w:t xml:space="preserve">Red vial, que incluye la malla arterial de integración regional, arterial, intermedia, local y las vías rurales:</w:t>
            </w:r>
            <w:r w:rsidDel="00000000" w:rsidR="00000000" w:rsidRPr="00000000">
              <w:rPr>
                <w:rtl w:val="0"/>
              </w:rPr>
            </w:r>
          </w:p>
          <w:p w:rsidR="00000000" w:rsidDel="00000000" w:rsidP="00000000" w:rsidRDefault="00000000" w:rsidRPr="00000000" w14:paraId="00000423">
            <w:pPr>
              <w:spacing w:after="0" w:line="240" w:lineRule="auto"/>
              <w:jc w:val="center"/>
              <w:rPr>
                <w:rFonts w:ascii="Arial" w:cs="Arial" w:eastAsia="Arial" w:hAnsi="Arial"/>
                <w:b w:val="0"/>
                <w:sz w:val="18"/>
                <w:szCs w:val="18"/>
                <w:vertAlign w:val="baseline"/>
              </w:rPr>
            </w:pPr>
            <w:r w:rsidDel="00000000" w:rsidR="00000000" w:rsidRPr="00000000">
              <w:rPr>
                <w:rtl w:val="0"/>
              </w:rPr>
            </w:r>
          </w:p>
          <w:p w:rsidR="00000000" w:rsidDel="00000000" w:rsidP="00000000" w:rsidRDefault="00000000" w:rsidRPr="00000000" w14:paraId="00000424">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b w:val="1"/>
                <w:sz w:val="18"/>
                <w:szCs w:val="18"/>
                <w:vertAlign w:val="baseline"/>
                <w:rtl w:val="0"/>
              </w:rPr>
              <w:t xml:space="preserve">● </w:t>
            </w:r>
            <w:r w:rsidDel="00000000" w:rsidR="00000000" w:rsidRPr="00000000">
              <w:rPr>
                <w:rFonts w:ascii="Arial" w:cs="Arial" w:eastAsia="Arial" w:hAnsi="Arial"/>
                <w:sz w:val="18"/>
                <w:szCs w:val="18"/>
                <w:vertAlign w:val="baseline"/>
                <w:rtl w:val="0"/>
              </w:rPr>
              <w:t xml:space="preserve">Malla vial arterial con trazado en terreno plano (A0 – A3E6).</w:t>
            </w:r>
          </w:p>
          <w:p w:rsidR="00000000" w:rsidDel="00000000" w:rsidP="00000000" w:rsidRDefault="00000000" w:rsidRPr="00000000" w14:paraId="00000425">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 Mallas viales intermedia y local (I4 –A9) con trazado en terreno montañoso</w:t>
            </w:r>
          </w:p>
          <w:p w:rsidR="00000000" w:rsidDel="00000000" w:rsidP="00000000" w:rsidRDefault="00000000" w:rsidRPr="00000000" w14:paraId="00000426">
            <w:pPr>
              <w:spacing w:after="0" w:line="240" w:lineRule="auto"/>
              <w:jc w:val="center"/>
              <w:rPr>
                <w:rFonts w:ascii="Arial" w:cs="Arial" w:eastAsia="Arial" w:hAnsi="Arial"/>
                <w:sz w:val="18"/>
                <w:szCs w:val="18"/>
                <w:vertAlign w:val="baseline"/>
              </w:rPr>
            </w:pPr>
            <w:r w:rsidDel="00000000" w:rsidR="00000000" w:rsidRPr="00000000">
              <w:rPr>
                <w:rtl w:val="0"/>
              </w:rPr>
            </w:r>
          </w:p>
          <w:p w:rsidR="00000000" w:rsidDel="00000000" w:rsidP="00000000" w:rsidRDefault="00000000" w:rsidRPr="00000000" w14:paraId="00000427">
            <w:pPr>
              <w:spacing w:after="0" w:line="240" w:lineRule="auto"/>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Considerando el alcance de las obras sobre la malla vial está a las Localidades de Antonio Nariño, Barrios Unidos, Bosa, Chapinero, Ciudad Bolívar, Engativá, Fontibón, Kennedy, Los Mártires, Puente Aranda, Rafael Uribe Uribe, San Cristóbal, Suba, Teusaquillo, Tunjuelito, Usaquén y Usme, áreas que pueden presentar valores urbanísticos y arquitectónicos se debe considerar las consultas previas al IDPC y al Min Culturas para establecer el manejo particular que debe darse a las intervenciones de estas áreas.</w:t>
            </w:r>
          </w:p>
          <w:p w:rsidR="00000000" w:rsidDel="00000000" w:rsidP="00000000" w:rsidRDefault="00000000" w:rsidRPr="00000000" w14:paraId="00000428">
            <w:pPr>
              <w:spacing w:after="0" w:line="240" w:lineRule="auto"/>
              <w:ind w:right="283"/>
              <w:jc w:val="center"/>
              <w:rPr>
                <w:rFonts w:ascii="Arial" w:cs="Arial" w:eastAsia="Arial" w:hAnsi="Arial"/>
                <w:color w:val="000000"/>
                <w:sz w:val="18"/>
                <w:szCs w:val="18"/>
                <w:vertAlign w:val="baseline"/>
              </w:rPr>
            </w:pPr>
            <w:r w:rsidDel="00000000" w:rsidR="00000000" w:rsidRPr="00000000">
              <w:rPr>
                <w:rtl w:val="0"/>
              </w:rPr>
            </w:r>
          </w:p>
          <w:p w:rsidR="00000000" w:rsidDel="00000000" w:rsidP="00000000" w:rsidRDefault="00000000" w:rsidRPr="00000000" w14:paraId="00000429">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18"/>
                <w:szCs w:val="18"/>
                <w:vertAlign w:val="baseline"/>
                <w:rtl w:val="0"/>
              </w:rPr>
              <w:t xml:space="preserve">En concordancia con lo anterior, el presente proceso corresponde en  relación al espacio público y la Cicloinfraestructura a </w:t>
            </w:r>
            <w:r w:rsidDel="00000000" w:rsidR="00000000" w:rsidRPr="00000000">
              <w:rPr>
                <w:rFonts w:ascii="Arial" w:cs="Arial" w:eastAsia="Arial" w:hAnsi="Arial"/>
                <w:b w:val="1"/>
                <w:color w:val="000000"/>
                <w:sz w:val="18"/>
                <w:szCs w:val="18"/>
                <w:vertAlign w:val="baseline"/>
                <w:rtl w:val="0"/>
              </w:rPr>
              <w:t xml:space="preserve">baja complejidad</w:t>
            </w:r>
            <w:r w:rsidDel="00000000" w:rsidR="00000000" w:rsidRPr="00000000">
              <w:rPr>
                <w:rFonts w:ascii="Arial" w:cs="Arial" w:eastAsia="Arial" w:hAnsi="Arial"/>
                <w:color w:val="000000"/>
                <w:sz w:val="18"/>
                <w:szCs w:val="18"/>
                <w:vertAlign w:val="baseline"/>
                <w:rtl w:val="0"/>
              </w:rPr>
              <w:t xml:space="preserve">, mientras que la malla vial corresponde a </w:t>
            </w:r>
            <w:r w:rsidDel="00000000" w:rsidR="00000000" w:rsidRPr="00000000">
              <w:rPr>
                <w:rFonts w:ascii="Arial" w:cs="Arial" w:eastAsia="Arial" w:hAnsi="Arial"/>
                <w:b w:val="1"/>
                <w:color w:val="000000"/>
                <w:sz w:val="18"/>
                <w:szCs w:val="18"/>
                <w:vertAlign w:val="baseline"/>
                <w:rtl w:val="0"/>
              </w:rPr>
              <w:t xml:space="preserve">media complejidad</w:t>
            </w:r>
            <w:r w:rsidDel="00000000" w:rsidR="00000000" w:rsidRPr="00000000">
              <w:rPr>
                <w:rFonts w:ascii="Arial" w:cs="Arial" w:eastAsia="Arial" w:hAnsi="Arial"/>
                <w:color w:val="000000"/>
                <w:sz w:val="18"/>
                <w:szCs w:val="18"/>
                <w:vertAlign w:val="baseline"/>
                <w:rtl w:val="0"/>
              </w:rPr>
              <w:t xml:space="preserve">, por lo que se define para la generalidad del proceso como </w:t>
            </w:r>
            <w:r w:rsidDel="00000000" w:rsidR="00000000" w:rsidRPr="00000000">
              <w:rPr>
                <w:rFonts w:ascii="Arial" w:cs="Arial" w:eastAsia="Arial" w:hAnsi="Arial"/>
                <w:b w:val="1"/>
                <w:color w:val="000000"/>
                <w:sz w:val="18"/>
                <w:szCs w:val="18"/>
                <w:vertAlign w:val="baseline"/>
                <w:rtl w:val="0"/>
              </w:rPr>
              <w:t xml:space="preserve">Media complejidad</w:t>
            </w:r>
            <w:r w:rsidDel="00000000" w:rsidR="00000000" w:rsidRPr="00000000">
              <w:rPr>
                <w:rFonts w:ascii="Arial" w:cs="Arial" w:eastAsia="Arial" w:hAnsi="Arial"/>
                <w:color w:val="000000"/>
                <w:sz w:val="18"/>
                <w:szCs w:val="18"/>
                <w:vertAlign w:val="baseline"/>
                <w:rtl w:val="0"/>
              </w:rPr>
              <w:t xml:space="preserve">.</w:t>
            </w:r>
            <w:r w:rsidDel="00000000" w:rsidR="00000000" w:rsidRPr="00000000">
              <w:rPr>
                <w:rtl w:val="0"/>
              </w:rPr>
            </w:r>
          </w:p>
        </w:tc>
      </w:tr>
    </w:tbl>
    <w:p w:rsidR="00000000" w:rsidDel="00000000" w:rsidP="00000000" w:rsidRDefault="00000000" w:rsidRPr="00000000" w14:paraId="0000042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2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2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De conformidad con lo anterior, los requisitos de experiencia son: </w:t>
      </w:r>
    </w:p>
    <w:p w:rsidR="00000000" w:rsidDel="00000000" w:rsidP="00000000" w:rsidRDefault="00000000" w:rsidRPr="00000000" w14:paraId="0000042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2F">
      <w:pPr>
        <w:jc w:val="both"/>
        <w:rPr>
          <w:rFonts w:ascii="Arial" w:cs="Arial" w:eastAsia="Arial" w:hAnsi="Arial"/>
          <w:b w:val="0"/>
          <w:vertAlign w:val="baseline"/>
        </w:rPr>
      </w:pPr>
      <w:r w:rsidDel="00000000" w:rsidR="00000000" w:rsidRPr="00000000">
        <w:rPr>
          <w:rFonts w:ascii="Arial" w:cs="Arial" w:eastAsia="Arial" w:hAnsi="Arial"/>
          <w:b w:val="1"/>
          <w:color w:val="000000"/>
          <w:vertAlign w:val="baseline"/>
          <w:rtl w:val="0"/>
        </w:rPr>
        <w:t xml:space="preserve">LA </w:t>
      </w:r>
      <w:r w:rsidDel="00000000" w:rsidR="00000000" w:rsidRPr="00000000">
        <w:rPr>
          <w:rFonts w:ascii="Arial" w:cs="Arial" w:eastAsia="Arial" w:hAnsi="Arial"/>
          <w:b w:val="1"/>
          <w:vertAlign w:val="baseline"/>
          <w:rtl w:val="0"/>
        </w:rPr>
        <w:t xml:space="preserve">ACTIVIDAD PRINCIPAL – MATRIZ 1 – EXPERIENCIA – DOCUMENTO TIPO DE LICITACIÓN DE OBRA PÚBLICA DE INFRAESTRUCTURA DE TRANSPORTE - VERSIÓN 4 – BAJA-MEDIA COMPLEJIDAD.</w:t>
      </w:r>
      <w:r w:rsidDel="00000000" w:rsidR="00000000" w:rsidRPr="00000000">
        <w:rPr>
          <w:rtl w:val="0"/>
        </w:rPr>
      </w:r>
    </w:p>
    <w:p w:rsidR="00000000" w:rsidDel="00000000" w:rsidP="00000000" w:rsidRDefault="00000000" w:rsidRPr="00000000" w14:paraId="00000430">
      <w:pPr>
        <w:jc w:val="both"/>
        <w:rPr>
          <w:rFonts w:ascii="Arial" w:cs="Arial" w:eastAsia="Arial" w:hAnsi="Arial"/>
          <w:color w:val="000000"/>
          <w:vertAlign w:val="baseline"/>
        </w:rPr>
      </w:pPr>
      <w:r w:rsidDel="00000000" w:rsidR="00000000" w:rsidRPr="00000000">
        <w:rPr>
          <w:rFonts w:ascii="Arial" w:cs="Arial" w:eastAsia="Arial" w:hAnsi="Arial"/>
          <w:vertAlign w:val="baseline"/>
          <w:rtl w:val="0"/>
        </w:rPr>
        <w:t xml:space="preserve">Actividad 6.4 PROYECTOS DE CONSTRUCCIÓN O MEJORAMIENTO O REHABILITACIÓN DE ESPACIO PÚBLICO ASOCIADO A LA INFRAESTRUCTURA DE TRANSPORTE</w:t>
      </w:r>
      <w:r w:rsidDel="00000000" w:rsidR="00000000" w:rsidRPr="00000000">
        <w:rPr>
          <w:rtl w:val="0"/>
        </w:rPr>
      </w:r>
    </w:p>
    <w:p w:rsidR="00000000" w:rsidDel="00000000" w:rsidP="00000000" w:rsidRDefault="00000000" w:rsidRPr="00000000" w14:paraId="0000043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bookmarkStart w:colFirst="0" w:colLast="0" w:name="_heading=h.espjqc9544v0" w:id="53"/>
      <w:bookmarkEnd w:id="53"/>
      <w:r w:rsidDel="00000000" w:rsidR="00000000" w:rsidRPr="00000000">
        <w:rPr>
          <w:rtl w:val="0"/>
        </w:rPr>
      </w:r>
    </w:p>
    <w:p w:rsidR="00000000" w:rsidDel="00000000" w:rsidP="00000000" w:rsidRDefault="00000000" w:rsidRPr="00000000" w14:paraId="00000432">
      <w:pPr>
        <w:numPr>
          <w:ilvl w:val="2"/>
          <w:numId w:val="53"/>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CARACTERÍSTICAS DE LOS CONTRATOS PRESENTADOS PARA ACREDITAR LA EXPERIENCIA EXIGIDA</w:t>
      </w:r>
      <w:r w:rsidDel="00000000" w:rsidR="00000000" w:rsidRPr="00000000">
        <w:rPr>
          <w:rtl w:val="0"/>
        </w:rPr>
      </w:r>
    </w:p>
    <w:p w:rsidR="00000000" w:rsidDel="00000000" w:rsidP="00000000" w:rsidRDefault="00000000" w:rsidRPr="00000000" w14:paraId="0000043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3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Los contratos para acreditar la experiencia exigida deberán cumplir las siguientes características:</w:t>
      </w:r>
    </w:p>
    <w:p w:rsidR="00000000" w:rsidDel="00000000" w:rsidP="00000000" w:rsidRDefault="00000000" w:rsidRPr="00000000" w14:paraId="0000043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36">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Que hayan contenido la ejecución de: </w:t>
      </w:r>
    </w:p>
    <w:p w:rsidR="00000000" w:rsidDel="00000000" w:rsidP="00000000" w:rsidRDefault="00000000" w:rsidRPr="00000000" w14:paraId="00000437">
      <w:pPr>
        <w:jc w:val="both"/>
        <w:rPr>
          <w:rFonts w:ascii="Arial" w:cs="Arial" w:eastAsia="Arial" w:hAnsi="Arial"/>
          <w:b w:val="0"/>
          <w:i w:val="0"/>
          <w:color w:val="000000"/>
          <w:vertAlign w:val="baseline"/>
        </w:rPr>
      </w:pPr>
      <w:r w:rsidDel="00000000" w:rsidR="00000000" w:rsidRPr="00000000">
        <w:rPr>
          <w:rtl w:val="0"/>
        </w:rPr>
      </w:r>
    </w:p>
    <w:p w:rsidR="00000000" w:rsidDel="00000000" w:rsidP="00000000" w:rsidRDefault="00000000" w:rsidRPr="00000000" w14:paraId="00000438">
      <w:pPr>
        <w:jc w:val="both"/>
        <w:rPr>
          <w:rFonts w:ascii="Arial" w:cs="Arial" w:eastAsia="Arial" w:hAnsi="Arial"/>
          <w:i w:val="0"/>
          <w:color w:val="000000"/>
          <w:vertAlign w:val="baseline"/>
        </w:rPr>
      </w:pPr>
      <w:r w:rsidDel="00000000" w:rsidR="00000000" w:rsidRPr="00000000">
        <w:rPr>
          <w:rFonts w:ascii="Arial" w:cs="Arial" w:eastAsia="Arial" w:hAnsi="Arial"/>
          <w:b w:val="1"/>
          <w:i w:val="1"/>
          <w:color w:val="000000"/>
          <w:vertAlign w:val="baseline"/>
          <w:rtl w:val="0"/>
        </w:rPr>
        <w:t xml:space="preserve">GENERAL:</w:t>
      </w:r>
      <w:r w:rsidDel="00000000" w:rsidR="00000000" w:rsidRPr="00000000">
        <w:rPr>
          <w:rFonts w:ascii="Arial" w:cs="Arial" w:eastAsia="Arial" w:hAnsi="Arial"/>
          <w:i w:val="1"/>
          <w:color w:val="000000"/>
          <w:vertAlign w:val="baseline"/>
          <w:rtl w:val="0"/>
        </w:rPr>
        <w:t xml:space="preserve"> </w:t>
      </w:r>
      <w:r w:rsidDel="00000000" w:rsidR="00000000" w:rsidRPr="00000000">
        <w:rPr>
          <w:rtl w:val="0"/>
        </w:rPr>
      </w:r>
    </w:p>
    <w:p w:rsidR="00000000" w:rsidDel="00000000" w:rsidP="00000000" w:rsidRDefault="00000000" w:rsidRPr="00000000" w14:paraId="00000439">
      <w:pPr>
        <w:jc w:val="both"/>
        <w:rPr>
          <w:rFonts w:ascii="Arial" w:cs="Arial" w:eastAsia="Arial" w:hAnsi="Arial"/>
          <w:color w:val="000000"/>
          <w:vertAlign w:val="baseline"/>
        </w:rPr>
      </w:pPr>
      <w:r w:rsidDel="00000000" w:rsidR="00000000" w:rsidRPr="00000000">
        <w:rPr>
          <w:rFonts w:ascii="Arial" w:cs="Arial" w:eastAsia="Arial" w:hAnsi="Arial"/>
          <w:vertAlign w:val="baseline"/>
          <w:rtl w:val="0"/>
        </w:rPr>
        <w:t xml:space="preserve">CONSTRUCCIÓN O REHABILITACIÓN O MEJORAMIENTO DE ESPACIO PÚBLICO ASOCIADO A LA INFRAESTRUCTURA DE TRANSPORTE, ADICIONALMENTE SE TENDRÁN EN CUENTA PLAZOLETAS, PLAZAS O PLAZUELAS O ALAMEDAS PEATONALES.</w:t>
      </w:r>
      <w:r w:rsidDel="00000000" w:rsidR="00000000" w:rsidRPr="00000000">
        <w:rPr>
          <w:rtl w:val="0"/>
        </w:rPr>
      </w:r>
    </w:p>
    <w:p w:rsidR="00000000" w:rsidDel="00000000" w:rsidP="00000000" w:rsidRDefault="00000000" w:rsidRPr="00000000" w14:paraId="0000043A">
      <w:pPr>
        <w:jc w:val="both"/>
        <w:rPr>
          <w:rFonts w:ascii="Arial" w:cs="Arial" w:eastAsia="Arial" w:hAnsi="Arial"/>
          <w:b w:val="0"/>
          <w:i w:val="0"/>
          <w:color w:val="000000"/>
          <w:vertAlign w:val="baseline"/>
        </w:rPr>
      </w:pPr>
      <w:r w:rsidDel="00000000" w:rsidR="00000000" w:rsidRPr="00000000">
        <w:rPr>
          <w:rFonts w:ascii="Arial" w:cs="Arial" w:eastAsia="Arial" w:hAnsi="Arial"/>
          <w:b w:val="1"/>
          <w:i w:val="1"/>
          <w:vertAlign w:val="baseline"/>
          <w:rtl w:val="0"/>
        </w:rPr>
        <w:t xml:space="preserve">ESPECÍFICA</w:t>
      </w:r>
      <w:r w:rsidDel="00000000" w:rsidR="00000000" w:rsidRPr="00000000">
        <w:rPr>
          <w:rFonts w:ascii="Arial" w:cs="Arial" w:eastAsia="Arial" w:hAnsi="Arial"/>
          <w:b w:val="1"/>
          <w:i w:val="1"/>
          <w:color w:val="000000"/>
          <w:vertAlign w:val="baseline"/>
          <w:rtl w:val="0"/>
        </w:rPr>
        <w:t xml:space="preserve">:</w:t>
      </w:r>
      <w:r w:rsidDel="00000000" w:rsidR="00000000" w:rsidRPr="00000000">
        <w:rPr>
          <w:rtl w:val="0"/>
        </w:rPr>
      </w:r>
    </w:p>
    <w:p w:rsidR="00000000" w:rsidDel="00000000" w:rsidP="00000000" w:rsidRDefault="00000000" w:rsidRPr="00000000" w14:paraId="0000043B">
      <w:pPr>
        <w:jc w:val="both"/>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Por lo menos uno (1) de los contratos válidos aportados como experiencia general, deberá demostrar la intervención de redes subterráneas de servicios públicos.</w:t>
      </w:r>
    </w:p>
    <w:p w:rsidR="00000000" w:rsidDel="00000000" w:rsidP="00000000" w:rsidRDefault="00000000" w:rsidRPr="00000000" w14:paraId="0000043C">
      <w:pPr>
        <w:jc w:val="both"/>
        <w:rPr>
          <w:rFonts w:ascii="Arial" w:cs="Arial" w:eastAsia="Arial" w:hAnsi="Arial"/>
          <w:vertAlign w:val="baseline"/>
        </w:rPr>
      </w:pPr>
      <w:bookmarkStart w:colFirst="0" w:colLast="0" w:name="_heading=h.8g345vbvm1s9" w:id="54"/>
      <w:bookmarkEnd w:id="54"/>
      <w:r w:rsidDel="00000000" w:rsidR="00000000" w:rsidRPr="00000000">
        <w:rPr>
          <w:rFonts w:ascii="Arial" w:cs="Arial" w:eastAsia="Arial" w:hAnsi="Arial"/>
          <w:vertAlign w:val="baseline"/>
          <w:rtl w:val="0"/>
        </w:rPr>
        <w:t xml:space="preserve">Por lo menos uno (1) de los contratos válidos aportados como experiencia general debe acreditar que se hayan realizado actividades de diagnóstico y/o estudios y diseños, para actividades de construcción o mejoramiento o rehabilitación o conservación de espacio público.</w:t>
      </w:r>
    </w:p>
    <w:p w:rsidR="00000000" w:rsidDel="00000000" w:rsidP="00000000" w:rsidRDefault="00000000" w:rsidRPr="00000000" w14:paraId="0000043D">
      <w:pPr>
        <w:jc w:val="both"/>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Nota. </w:t>
      </w:r>
      <w:r w:rsidDel="00000000" w:rsidR="00000000" w:rsidRPr="00000000">
        <w:rPr>
          <w:rFonts w:ascii="Arial" w:cs="Arial" w:eastAsia="Arial" w:hAnsi="Arial"/>
          <w:vertAlign w:val="baseline"/>
          <w:rtl w:val="0"/>
        </w:rPr>
        <w:t xml:space="preserve">La Experiencia definida en el presente proceso aplica para todos los LOTES/GRUPOS (Grupos 1, 2, 3, 4, 5 y 6)</w:t>
      </w:r>
      <w:r w:rsidDel="00000000" w:rsidR="00000000" w:rsidRPr="00000000">
        <w:rPr>
          <w:rtl w:val="0"/>
        </w:rPr>
      </w:r>
    </w:p>
    <w:p w:rsidR="00000000" w:rsidDel="00000000" w:rsidP="00000000" w:rsidRDefault="00000000" w:rsidRPr="00000000" w14:paraId="0000043E">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3F">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 </w:t>
      </w:r>
    </w:p>
    <w:p w:rsidR="00000000" w:rsidDel="00000000" w:rsidP="00000000" w:rsidRDefault="00000000" w:rsidRPr="00000000" w14:paraId="00000440">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rsidR="00000000" w:rsidDel="00000000" w:rsidP="00000000" w:rsidRDefault="00000000" w:rsidRPr="00000000" w14:paraId="000004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rsidR="00000000" w:rsidDel="00000000" w:rsidP="00000000" w:rsidRDefault="00000000" w:rsidRPr="00000000" w14:paraId="00000444">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Formato 3 – Experiencia deberá aportarse diligenciado preferiblemente en formato Excel.</w:t>
      </w:r>
    </w:p>
    <w:p w:rsidR="00000000" w:rsidDel="00000000" w:rsidP="00000000" w:rsidRDefault="00000000" w:rsidRPr="00000000" w14:paraId="0000044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47">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Proponente podrá acreditar la experiencia solicitada con mínimo uno (1) y máximo cinco (5) contratos, los cuales serán evaluados teniendo en cuenta la tabla del numeral 3.5.8 del Pliego de Condiciones, así como el contenido de la Matriz 1 – Experiencia. En los procesos estructurados por lotes o segmento, el Proponente podrá aportar mínimo uno (1) y máximo cinco (5) contratos para cada uno de los lotes o segmento o podrá allegar los mismos para todos los lotes o segmento. </w:t>
      </w:r>
    </w:p>
    <w:p w:rsidR="00000000" w:rsidDel="00000000" w:rsidP="00000000" w:rsidRDefault="00000000" w:rsidRPr="00000000" w14:paraId="0000044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rsidR="00000000" w:rsidDel="00000000" w:rsidP="00000000" w:rsidRDefault="00000000" w:rsidRPr="00000000" w14:paraId="000004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rsidR="00000000" w:rsidDel="00000000" w:rsidP="00000000" w:rsidRDefault="00000000" w:rsidRPr="00000000" w14:paraId="000004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rsidR="00000000" w:rsidDel="00000000" w:rsidP="00000000" w:rsidRDefault="00000000" w:rsidRPr="00000000" w14:paraId="000004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rsidR="00000000" w:rsidDel="00000000" w:rsidP="00000000" w:rsidRDefault="00000000" w:rsidRPr="00000000" w14:paraId="0000044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w:t>
      </w:r>
    </w:p>
    <w:p w:rsidR="00000000" w:rsidDel="00000000" w:rsidP="00000000" w:rsidRDefault="00000000" w:rsidRPr="00000000" w14:paraId="0000045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 </w:t>
      </w:r>
    </w:p>
    <w:p w:rsidR="00000000" w:rsidDel="00000000" w:rsidP="00000000" w:rsidRDefault="00000000" w:rsidRPr="00000000" w14:paraId="000004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rsidR="00000000" w:rsidDel="00000000" w:rsidP="00000000" w:rsidRDefault="00000000" w:rsidRPr="00000000" w14:paraId="00000453">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54">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Deben haber terminado antes de la fecha de cierre del presente proceso de contratación. </w:t>
      </w:r>
    </w:p>
    <w:p w:rsidR="00000000" w:rsidDel="00000000" w:rsidP="00000000" w:rsidRDefault="00000000" w:rsidRPr="00000000" w14:paraId="0000045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56">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rsidR="00000000" w:rsidDel="00000000" w:rsidP="00000000" w:rsidRDefault="00000000" w:rsidRPr="00000000" w14:paraId="000004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rsidR="00000000" w:rsidDel="00000000" w:rsidP="00000000" w:rsidRDefault="00000000" w:rsidRPr="00000000" w14:paraId="0000045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5A">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experiencia a la que se refiere este numeral podrá ser validada mediante los documentos establecidos en el pliego de condiciones señalados en el numeral 3.5.6.</w:t>
      </w:r>
    </w:p>
    <w:p w:rsidR="00000000" w:rsidDel="00000000" w:rsidP="00000000" w:rsidRDefault="00000000" w:rsidRPr="00000000" w14:paraId="000004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5C">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Para proyectos de infraestructura vial que se hayan realizado fuera del territorio nacional, se consideran “Carreteras primarias” y “Carreteras o Vías Secundarias” aquellas que sean certificadas por la entidad contratante mediante alguno de los documentos válidos establecidos en el numeral 3.5.6 del pliego de condiciones, siempre que se indique que el ancho de calzada es mayor o igual a siete (7.0) metros, y/o que se acrediten tres o más carriles vehiculares por calzada.</w:t>
      </w:r>
    </w:p>
    <w:p w:rsidR="00000000" w:rsidDel="00000000" w:rsidP="00000000" w:rsidRDefault="00000000" w:rsidRPr="00000000" w14:paraId="0000045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bookmarkStart w:colFirst="0" w:colLast="0" w:name="_heading=h.mzgrnnrn1fi6" w:id="55"/>
      <w:bookmarkEnd w:id="55"/>
      <w:r w:rsidDel="00000000" w:rsidR="00000000" w:rsidRPr="00000000">
        <w:rPr>
          <w:rtl w:val="0"/>
        </w:rPr>
      </w:r>
    </w:p>
    <w:p w:rsidR="00000000" w:rsidDel="00000000" w:rsidP="00000000" w:rsidRDefault="00000000" w:rsidRPr="00000000" w14:paraId="0000045E">
      <w:pPr>
        <w:numPr>
          <w:ilvl w:val="2"/>
          <w:numId w:val="53"/>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CONSIDERACIONES PARA LA VALIDEZ DE LA EXPERIENCIA REQUERIDA </w:t>
      </w:r>
      <w:r w:rsidDel="00000000" w:rsidR="00000000" w:rsidRPr="00000000">
        <w:rPr>
          <w:rtl w:val="0"/>
        </w:rPr>
      </w:r>
    </w:p>
    <w:p w:rsidR="00000000" w:rsidDel="00000000" w:rsidP="00000000" w:rsidRDefault="00000000" w:rsidRPr="00000000" w14:paraId="0000045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6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 Entidad Estatal tendrá en cuenta los siguientes aspectos para analizar la experiencia acreditada y que la misma sea válida como experiencia requerida:</w:t>
      </w:r>
    </w:p>
    <w:p w:rsidR="00000000" w:rsidDel="00000000" w:rsidP="00000000" w:rsidRDefault="00000000" w:rsidRPr="00000000" w14:paraId="0000046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62">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En el Clasificador de Bienes y Servicios, el segmento correspondiente para la clasificación de la experiencia es el segmento 72.</w:t>
      </w:r>
    </w:p>
    <w:p w:rsidR="00000000" w:rsidDel="00000000" w:rsidP="00000000" w:rsidRDefault="00000000" w:rsidRPr="00000000" w14:paraId="0000046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64">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 entidad contratante únicamente podrá exigir para la verificación de la experiencia los contratos celebrados por el interesado, identificados con el Clasificador de Bienes y Servicios hasta el tercer nivel.</w:t>
      </w:r>
    </w:p>
    <w:p w:rsidR="00000000" w:rsidDel="00000000" w:rsidP="00000000" w:rsidRDefault="00000000" w:rsidRPr="00000000" w14:paraId="0000046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66">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Si el Proponente relaciona o anexa más de cinco (5) contratos en el Formato 3 - Experiencia, para efectos de evaluar la experiencia se tendrá en cuenta como máximo los cinco (5) contratos aportados de mayor valor.</w:t>
      </w:r>
    </w:p>
    <w:p w:rsidR="00000000" w:rsidDel="00000000" w:rsidP="00000000" w:rsidRDefault="00000000" w:rsidRPr="00000000" w14:paraId="0000046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6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rsidR="00000000" w:rsidDel="00000000" w:rsidP="00000000" w:rsidRDefault="00000000" w:rsidRPr="00000000" w14:paraId="0000046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6A">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Tratándose 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rsidR="00000000" w:rsidDel="00000000" w:rsidP="00000000" w:rsidRDefault="00000000" w:rsidRPr="00000000" w14:paraId="0000046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6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rsidR="00000000" w:rsidDel="00000000" w:rsidP="00000000" w:rsidRDefault="00000000" w:rsidRPr="00000000" w14:paraId="0000046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6E">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En armonía con lo anterior, para cumplir el requisito previsto en este literal no se solicitará la acreditación de longitudes, magnitudes, volúmenes o porcentajes requeridos en la experiencia específica, sino que bastará con acreditar los SMMLV. </w:t>
      </w:r>
    </w:p>
    <w:p w:rsidR="00000000" w:rsidDel="00000000" w:rsidP="00000000" w:rsidRDefault="00000000" w:rsidRPr="00000000" w14:paraId="0000046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70">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En caso de que el proponente de contratación se adelante por lotes o por segmentos, estos porcentajes de experiencia se calcularán sobre el "valor mínimo a certificar (como % del Presupuesto Oficial de obra expresado en SMMLV)” de conformidad con el numeral 3.5.8., esto es, en relación con el valor del Presupuesto Oficial establecido para cada lote o segmento</w:t>
      </w:r>
    </w:p>
    <w:p w:rsidR="00000000" w:rsidDel="00000000" w:rsidP="00000000" w:rsidRDefault="00000000" w:rsidRPr="00000000" w14:paraId="0000047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72">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Cuando el contrato que se pretende acreditar como experiencia haya sido ejecutado en consorcio o unión temporal, el porcentaje de participación del integrante será el registrado en el RUP de este o en alguno de los documentos válidos para la acreditación de experiencia en caso de que el integrante no esté obligado a tener RUP. </w:t>
      </w:r>
    </w:p>
    <w:p w:rsidR="00000000" w:rsidDel="00000000" w:rsidP="00000000" w:rsidRDefault="00000000" w:rsidRPr="00000000" w14:paraId="00000473">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74">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Cuando el contrato que se pretende acreditar como experiencia haya sido ejecutado en consorcio o unión temporal, el valor a considerar será el registrado en el RUP, o documento válido en caso de que el integrante no esté obligado a RUP, para la acreditación de experiencia multiplicada por el porcentaje de participación que tuvo el integrante o los integrantes.</w:t>
      </w:r>
    </w:p>
    <w:p w:rsidR="00000000" w:rsidDel="00000000" w:rsidP="00000000" w:rsidRDefault="00000000" w:rsidRPr="00000000" w14:paraId="0000047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76">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rsidR="00000000" w:rsidDel="00000000" w:rsidP="00000000" w:rsidRDefault="00000000" w:rsidRPr="00000000" w14:paraId="0000047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7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 </w:t>
      </w:r>
    </w:p>
    <w:p w:rsidR="00000000" w:rsidDel="00000000" w:rsidP="00000000" w:rsidRDefault="00000000" w:rsidRPr="00000000" w14:paraId="0000047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7A">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NOTA:</w:t>
      </w:r>
      <w:r w:rsidDel="00000000" w:rsidR="00000000" w:rsidRPr="00000000">
        <w:rPr>
          <w:rFonts w:ascii="Arial" w:cs="Arial" w:eastAsia="Arial" w:hAnsi="Arial"/>
          <w:color w:val="000000"/>
          <w:sz w:val="20"/>
          <w:szCs w:val="20"/>
          <w:vertAlign w:val="baseline"/>
          <w:rtl w:val="0"/>
        </w:rPr>
        <w:t xml:space="preserve"> El </w:t>
      </w:r>
      <w:r w:rsidDel="00000000" w:rsidR="00000000" w:rsidRPr="00000000">
        <w:rPr>
          <w:rFonts w:ascii="Arial" w:cs="Arial" w:eastAsia="Arial" w:hAnsi="Arial"/>
          <w:i w:val="1"/>
          <w:color w:val="000000"/>
          <w:sz w:val="20"/>
          <w:szCs w:val="20"/>
          <w:vertAlign w:val="baseline"/>
          <w:rtl w:val="0"/>
        </w:rPr>
        <w:t xml:space="preserve">“dimensionamiento”</w:t>
      </w:r>
      <w:r w:rsidDel="00000000" w:rsidR="00000000" w:rsidRPr="00000000">
        <w:rPr>
          <w:rFonts w:ascii="Arial" w:cs="Arial" w:eastAsia="Arial" w:hAnsi="Arial"/>
          <w:color w:val="000000"/>
          <w:sz w:val="20"/>
          <w:szCs w:val="20"/>
          <w:vertAlign w:val="baseline"/>
          <w:rtl w:val="0"/>
        </w:rPr>
        <w:t xml:space="preserve"> de este literal no aplica solamente a vías, sino a cualquier dimensión o magnitud requerida en el proceso de selección para acreditar la experiencia según detalla la Matriz 1 - Experiencia. A modo enunciativo se tiene: longitud o luces libres de puentes vehiculares, metros cúbicos (volúmenes), en procesos de dragados marítimos o fluviales, longitudes de túneles, por mencionar algunos ejemplos.</w:t>
      </w:r>
    </w:p>
    <w:p w:rsidR="00000000" w:rsidDel="00000000" w:rsidP="00000000" w:rsidRDefault="00000000" w:rsidRPr="00000000" w14:paraId="0000047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7C">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w:t>
      </w:r>
    </w:p>
    <w:p w:rsidR="00000000" w:rsidDel="00000000" w:rsidP="00000000" w:rsidRDefault="00000000" w:rsidRPr="00000000" w14:paraId="0000047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7E">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Para 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p>
    <w:p w:rsidR="00000000" w:rsidDel="00000000" w:rsidP="00000000" w:rsidRDefault="00000000" w:rsidRPr="00000000" w14:paraId="0000047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80">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w:t>
      </w:r>
      <w:hyperlink r:id="rId23">
        <w:r w:rsidDel="00000000" w:rsidR="00000000" w:rsidRPr="00000000">
          <w:rPr>
            <w:rFonts w:ascii="Arial" w:cs="Arial" w:eastAsia="Arial" w:hAnsi="Arial"/>
            <w:color w:val="0563c1"/>
            <w:sz w:val="20"/>
            <w:szCs w:val="20"/>
            <w:u w:val="single"/>
            <w:vertAlign w:val="baseline"/>
            <w:rtl w:val="0"/>
          </w:rPr>
          <w:t xml:space="preserve">http://www.banrep.gov.co/es/mercado-laboral/salarios</w:t>
        </w:r>
      </w:hyperlink>
      <w:r w:rsidDel="00000000" w:rsidR="00000000" w:rsidRPr="00000000">
        <w:rPr>
          <w:rFonts w:ascii="Arial" w:cs="Arial" w:eastAsia="Arial" w:hAnsi="Arial"/>
          <w:color w:val="000000"/>
          <w:sz w:val="20"/>
          <w:szCs w:val="20"/>
          <w:vertAlign w:val="baseline"/>
          <w:rtl w:val="0"/>
        </w:rPr>
        <w:t xml:space="preserve">), del año correspondiente a la fecha de terminación de la etapa constructiva y/o de intervención de la obra. </w:t>
      </w:r>
    </w:p>
    <w:p w:rsidR="00000000" w:rsidDel="00000000" w:rsidP="00000000" w:rsidRDefault="00000000" w:rsidRPr="00000000" w14:paraId="0000048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8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rsidR="00000000" w:rsidDel="00000000" w:rsidP="00000000" w:rsidRDefault="00000000" w:rsidRPr="00000000" w14:paraId="00000483">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84">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 discriminan el valor ejecutado en la etapa constructiva y/o de intervención de la obra de infraestructura de transporte. </w:t>
      </w:r>
    </w:p>
    <w:p w:rsidR="00000000" w:rsidDel="00000000" w:rsidP="00000000" w:rsidRDefault="00000000" w:rsidRPr="00000000" w14:paraId="0000048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86">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 dentro del proceso de selección que se adelante, la Entidad Estatal solo tendrá en cuenta los valores y magnitudes ejecutadas relacionadas con este tipo de infraestructura.</w:t>
      </w:r>
    </w:p>
    <w:p w:rsidR="00000000" w:rsidDel="00000000" w:rsidP="00000000" w:rsidRDefault="00000000" w:rsidRPr="00000000" w14:paraId="0000048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8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p>
    <w:p w:rsidR="00000000" w:rsidDel="00000000" w:rsidP="00000000" w:rsidRDefault="00000000" w:rsidRPr="00000000" w14:paraId="0000048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8A">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Proponente, sus representantes, los integrantes del Proponente Plural o del mismo segmento empresarial para demostrar su propia experiencia.</w:t>
      </w:r>
    </w:p>
    <w:p w:rsidR="00000000" w:rsidDel="00000000" w:rsidP="00000000" w:rsidRDefault="00000000" w:rsidRPr="00000000" w14:paraId="0000048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8C">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Las certificaciones de experiencia expedidas por el interventor de obra no servirán para probar la experiencia requerida. </w:t>
      </w:r>
    </w:p>
    <w:p w:rsidR="00000000" w:rsidDel="00000000" w:rsidP="00000000" w:rsidRDefault="00000000" w:rsidRPr="00000000" w14:paraId="0000048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bookmarkStart w:colFirst="0" w:colLast="0" w:name="_heading=h.jkqxho5ialsj" w:id="56"/>
      <w:bookmarkEnd w:id="56"/>
      <w:r w:rsidDel="00000000" w:rsidR="00000000" w:rsidRPr="00000000">
        <w:rPr>
          <w:rtl w:val="0"/>
        </w:rPr>
      </w:r>
    </w:p>
    <w:p w:rsidR="00000000" w:rsidDel="00000000" w:rsidP="00000000" w:rsidRDefault="00000000" w:rsidRPr="00000000" w14:paraId="0000048E">
      <w:pPr>
        <w:numPr>
          <w:ilvl w:val="2"/>
          <w:numId w:val="53"/>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CLASIFICACIÓN DE LA EXPERIENCIA EN EL “CLASIFICADOR DE BIENES, OBRAS Y SERVICIOS DE LAS NACIONES UNIDAS”</w:t>
      </w:r>
      <w:r w:rsidDel="00000000" w:rsidR="00000000" w:rsidRPr="00000000">
        <w:rPr>
          <w:rtl w:val="0"/>
        </w:rPr>
      </w:r>
    </w:p>
    <w:p w:rsidR="00000000" w:rsidDel="00000000" w:rsidP="00000000" w:rsidRDefault="00000000" w:rsidRPr="00000000" w14:paraId="0000048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9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9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En aplicación de lo dispuesto en el artículo 2.2.1.2.6.1.5 del Decreto 1082 de 2015 y teniendo en cuenta que el objeto del contrato que se celebrará como resultado del presente proceso de selección, incluye servicios ajenos a la ejecución de obra pública de infraestructura de transporte, el proponente deberá acreditar experiencia tanto en estudios y diseños como en ejecución de obra, de acuerdo con las actividades solicitadas en la Matriz 1 – Experiencia.</w:t>
      </w:r>
    </w:p>
    <w:p w:rsidR="00000000" w:rsidDel="00000000" w:rsidP="00000000" w:rsidRDefault="00000000" w:rsidRPr="00000000" w14:paraId="0000049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9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Los contratos aportados para efectos de acreditación de la experiencia requerida deben estar clasificados en alguno de los siguientes códigos:</w:t>
      </w:r>
    </w:p>
    <w:p w:rsidR="00000000" w:rsidDel="00000000" w:rsidP="00000000" w:rsidRDefault="00000000" w:rsidRPr="00000000" w14:paraId="0000049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tbl>
      <w:tblPr>
        <w:tblStyle w:val="Table12"/>
        <w:tblW w:w="694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68"/>
        <w:gridCol w:w="989"/>
        <w:gridCol w:w="750"/>
        <w:gridCol w:w="3933"/>
        <w:tblGridChange w:id="0">
          <w:tblGrid>
            <w:gridCol w:w="1268"/>
            <w:gridCol w:w="989"/>
            <w:gridCol w:w="750"/>
            <w:gridCol w:w="3933"/>
          </w:tblGrid>
        </w:tblGridChange>
      </w:tblGrid>
      <w:tr>
        <w:trPr>
          <w:cantSplit w:val="0"/>
          <w:trHeight w:val="340" w:hRule="atLeast"/>
          <w:tblHeader w:val="1"/>
        </w:trPr>
        <w:tc>
          <w:tcPr>
            <w:shd w:fill="404040" w:val="clear"/>
            <w:vAlign w:val="center"/>
          </w:tcPr>
          <w:p w:rsidR="00000000" w:rsidDel="00000000" w:rsidP="00000000" w:rsidRDefault="00000000" w:rsidRPr="00000000" w14:paraId="00000495">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Segmento</w:t>
            </w:r>
            <w:r w:rsidDel="00000000" w:rsidR="00000000" w:rsidRPr="00000000">
              <w:rPr>
                <w:rtl w:val="0"/>
              </w:rPr>
            </w:r>
          </w:p>
        </w:tc>
        <w:tc>
          <w:tcPr>
            <w:shd w:fill="404040" w:val="clear"/>
            <w:vAlign w:val="center"/>
          </w:tcPr>
          <w:p w:rsidR="00000000" w:rsidDel="00000000" w:rsidP="00000000" w:rsidRDefault="00000000" w:rsidRPr="00000000" w14:paraId="00000496">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Familia</w:t>
            </w:r>
            <w:r w:rsidDel="00000000" w:rsidR="00000000" w:rsidRPr="00000000">
              <w:rPr>
                <w:rtl w:val="0"/>
              </w:rPr>
            </w:r>
          </w:p>
        </w:tc>
        <w:tc>
          <w:tcPr>
            <w:shd w:fill="404040" w:val="clear"/>
            <w:vAlign w:val="center"/>
          </w:tcPr>
          <w:p w:rsidR="00000000" w:rsidDel="00000000" w:rsidP="00000000" w:rsidRDefault="00000000" w:rsidRPr="00000000" w14:paraId="00000497">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Clase</w:t>
            </w:r>
            <w:r w:rsidDel="00000000" w:rsidR="00000000" w:rsidRPr="00000000">
              <w:rPr>
                <w:rtl w:val="0"/>
              </w:rPr>
            </w:r>
          </w:p>
        </w:tc>
        <w:tc>
          <w:tcPr>
            <w:shd w:fill="404040" w:val="clear"/>
            <w:vAlign w:val="center"/>
          </w:tcPr>
          <w:p w:rsidR="00000000" w:rsidDel="00000000" w:rsidP="00000000" w:rsidRDefault="00000000" w:rsidRPr="00000000" w14:paraId="00000498">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Nombre</w:t>
            </w:r>
            <w:r w:rsidDel="00000000" w:rsidR="00000000" w:rsidRPr="00000000">
              <w:rPr>
                <w:rtl w:val="0"/>
              </w:rPr>
            </w:r>
          </w:p>
        </w:tc>
      </w:tr>
      <w:tr>
        <w:trPr>
          <w:cantSplit w:val="0"/>
          <w:trHeight w:val="340" w:hRule="atLeast"/>
          <w:tblHeader w:val="0"/>
        </w:trPr>
        <w:tc>
          <w:tcPr>
            <w:vAlign w:val="center"/>
          </w:tcPr>
          <w:p w:rsidR="00000000" w:rsidDel="00000000" w:rsidP="00000000" w:rsidRDefault="00000000" w:rsidRPr="00000000" w14:paraId="00000499">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72</w:t>
            </w:r>
          </w:p>
        </w:tc>
        <w:tc>
          <w:tcPr>
            <w:vAlign w:val="center"/>
          </w:tcPr>
          <w:p w:rsidR="00000000" w:rsidDel="00000000" w:rsidP="00000000" w:rsidRDefault="00000000" w:rsidRPr="00000000" w14:paraId="0000049A">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10</w:t>
            </w:r>
          </w:p>
        </w:tc>
        <w:tc>
          <w:tcPr>
            <w:vAlign w:val="center"/>
          </w:tcPr>
          <w:p w:rsidR="00000000" w:rsidDel="00000000" w:rsidP="00000000" w:rsidRDefault="00000000" w:rsidRPr="00000000" w14:paraId="0000049B">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33</w:t>
            </w:r>
          </w:p>
        </w:tc>
        <w:tc>
          <w:tcPr>
            <w:vAlign w:val="center"/>
          </w:tcPr>
          <w:p w:rsidR="00000000" w:rsidDel="00000000" w:rsidP="00000000" w:rsidRDefault="00000000" w:rsidRPr="00000000" w14:paraId="0000049C">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servicios de mantenimiento y reparación de infraestructura</w:t>
            </w:r>
          </w:p>
        </w:tc>
      </w:tr>
      <w:tr>
        <w:trPr>
          <w:cantSplit w:val="0"/>
          <w:trHeight w:val="340" w:hRule="atLeast"/>
          <w:tblHeader w:val="0"/>
        </w:trPr>
        <w:tc>
          <w:tcPr>
            <w:vAlign w:val="center"/>
          </w:tcPr>
          <w:p w:rsidR="00000000" w:rsidDel="00000000" w:rsidP="00000000" w:rsidRDefault="00000000" w:rsidRPr="00000000" w14:paraId="0000049D">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72</w:t>
            </w:r>
          </w:p>
        </w:tc>
        <w:tc>
          <w:tcPr>
            <w:vAlign w:val="center"/>
          </w:tcPr>
          <w:p w:rsidR="00000000" w:rsidDel="00000000" w:rsidP="00000000" w:rsidRDefault="00000000" w:rsidRPr="00000000" w14:paraId="0000049E">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14</w:t>
            </w:r>
          </w:p>
        </w:tc>
        <w:tc>
          <w:tcPr>
            <w:vAlign w:val="center"/>
          </w:tcPr>
          <w:p w:rsidR="00000000" w:rsidDel="00000000" w:rsidP="00000000" w:rsidRDefault="00000000" w:rsidRPr="00000000" w14:paraId="0000049F">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11</w:t>
            </w:r>
          </w:p>
        </w:tc>
        <w:tc>
          <w:tcPr>
            <w:vAlign w:val="center"/>
          </w:tcPr>
          <w:p w:rsidR="00000000" w:rsidDel="00000000" w:rsidP="00000000" w:rsidRDefault="00000000" w:rsidRPr="00000000" w14:paraId="000004A0">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servicios de construcción y revestimiento y pavimentación de infraestructura</w:t>
            </w:r>
          </w:p>
        </w:tc>
      </w:tr>
    </w:tbl>
    <w:p w:rsidR="00000000" w:rsidDel="00000000" w:rsidP="00000000" w:rsidRDefault="00000000" w:rsidRPr="00000000" w14:paraId="000004A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A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 anterior clasificación aplica para cada uno de los grupos.</w:t>
      </w:r>
    </w:p>
    <w:p w:rsidR="00000000" w:rsidDel="00000000" w:rsidP="00000000" w:rsidRDefault="00000000" w:rsidRPr="00000000" w14:paraId="000004A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A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Formato 3 – Experiencia.</w:t>
      </w:r>
    </w:p>
    <w:p w:rsidR="00000000" w:rsidDel="00000000" w:rsidP="00000000" w:rsidRDefault="00000000" w:rsidRPr="00000000" w14:paraId="000004A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bookmarkStart w:colFirst="0" w:colLast="0" w:name="_heading=h.jusmqc4lviet" w:id="57"/>
      <w:bookmarkEnd w:id="57"/>
      <w:r w:rsidDel="00000000" w:rsidR="00000000" w:rsidRPr="00000000">
        <w:rPr>
          <w:rtl w:val="0"/>
        </w:rPr>
      </w:r>
    </w:p>
    <w:p w:rsidR="00000000" w:rsidDel="00000000" w:rsidP="00000000" w:rsidRDefault="00000000" w:rsidRPr="00000000" w14:paraId="000004A6">
      <w:pPr>
        <w:numPr>
          <w:ilvl w:val="2"/>
          <w:numId w:val="53"/>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ACREDITACIÓN DE LA EXPERIENCIA REQUERIDA</w:t>
      </w:r>
      <w:r w:rsidDel="00000000" w:rsidR="00000000" w:rsidRPr="00000000">
        <w:rPr>
          <w:rtl w:val="0"/>
        </w:rPr>
      </w:r>
    </w:p>
    <w:p w:rsidR="00000000" w:rsidDel="00000000" w:rsidP="00000000" w:rsidRDefault="00000000" w:rsidRPr="00000000" w14:paraId="000004A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A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Los proponentes acreditarán para cada uno de los contratos aportados la siguiente información mediante alguno o algunos de los documentos señalados en la sección 3.5.6 del pliego de condiciones: </w:t>
      </w:r>
    </w:p>
    <w:p w:rsidR="00000000" w:rsidDel="00000000" w:rsidP="00000000" w:rsidRDefault="00000000" w:rsidRPr="00000000" w14:paraId="000004A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AA">
      <w:pPr>
        <w:numPr>
          <w:ilvl w:val="0"/>
          <w:numId w:val="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Contratante.</w:t>
      </w:r>
    </w:p>
    <w:p w:rsidR="00000000" w:rsidDel="00000000" w:rsidP="00000000" w:rsidRDefault="00000000" w:rsidRPr="00000000" w14:paraId="000004A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AC">
      <w:pPr>
        <w:numPr>
          <w:ilvl w:val="0"/>
          <w:numId w:val="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Objeto del contrato.</w:t>
      </w:r>
    </w:p>
    <w:p w:rsidR="00000000" w:rsidDel="00000000" w:rsidP="00000000" w:rsidRDefault="00000000" w:rsidRPr="00000000" w14:paraId="000004A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AE">
      <w:pPr>
        <w:numPr>
          <w:ilvl w:val="0"/>
          <w:numId w:val="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Principales actividades ejecutadas.</w:t>
      </w:r>
    </w:p>
    <w:p w:rsidR="00000000" w:rsidDel="00000000" w:rsidP="00000000" w:rsidRDefault="00000000" w:rsidRPr="00000000" w14:paraId="000004A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B0">
      <w:pPr>
        <w:numPr>
          <w:ilvl w:val="0"/>
          <w:numId w:val="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Las longitudes, volúmenes, dimensiones, tipologías y demás condiciones de experiencia establecidas en la Matriz 1 – Experiencia, si aplica.</w:t>
      </w:r>
    </w:p>
    <w:p w:rsidR="00000000" w:rsidDel="00000000" w:rsidP="00000000" w:rsidRDefault="00000000" w:rsidRPr="00000000" w14:paraId="000004B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B2">
      <w:pPr>
        <w:numPr>
          <w:ilvl w:val="0"/>
          <w:numId w:val="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 fecha de iniciación de la ejecución del contrato: Esta fecha es diferente a la de suscripción del contrato, a menos que de los documentos del numeral 3.5.6 de forma expresa así se determine. </w:t>
      </w:r>
    </w:p>
    <w:p w:rsidR="00000000" w:rsidDel="00000000" w:rsidP="00000000" w:rsidRDefault="00000000" w:rsidRPr="00000000" w14:paraId="000004B3">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B4">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Si en los documentos válidos aportados para la acreditación de experiencia solo se evidencia fecha (mes, año) de suscripción y/o inicio del contrato: se tendrá en cuenta el último día del mes que se encuentre señalado en la certificación.</w:t>
      </w:r>
    </w:p>
    <w:p w:rsidR="00000000" w:rsidDel="00000000" w:rsidP="00000000" w:rsidRDefault="00000000" w:rsidRPr="00000000" w14:paraId="000004B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B6">
      <w:pPr>
        <w:numPr>
          <w:ilvl w:val="0"/>
          <w:numId w:val="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 fecha de terminación de la ejecución del contrato: Esta fecha de terminación no es la fecha de entrega y/o recibo final, liquidación, o acta final, salvo que de los documentos del numeral 3.5.6 de forma expresa así se determine. </w:t>
      </w:r>
    </w:p>
    <w:p w:rsidR="00000000" w:rsidDel="00000000" w:rsidP="00000000" w:rsidRDefault="00000000" w:rsidRPr="00000000" w14:paraId="000004B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B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Si en los documentos válidos aportados para la acreditación de experiencia solo se evidencia fecha (mes, año) de terminación del contrato: se tendrá en cuenta el primer día del mes que se encuentre señalado en la certificación.</w:t>
      </w:r>
    </w:p>
    <w:p w:rsidR="00000000" w:rsidDel="00000000" w:rsidP="00000000" w:rsidRDefault="00000000" w:rsidRPr="00000000" w14:paraId="000004B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BA">
      <w:pPr>
        <w:numPr>
          <w:ilvl w:val="0"/>
          <w:numId w:val="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Nombre y cargo de la persona que expide la certificación.</w:t>
      </w:r>
    </w:p>
    <w:p w:rsidR="00000000" w:rsidDel="00000000" w:rsidP="00000000" w:rsidRDefault="00000000" w:rsidRPr="00000000" w14:paraId="000004B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BC">
      <w:pPr>
        <w:numPr>
          <w:ilvl w:val="0"/>
          <w:numId w:val="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porcentaje de participación del integrante del contratista plural.</w:t>
      </w:r>
    </w:p>
    <w:p w:rsidR="00000000" w:rsidDel="00000000" w:rsidP="00000000" w:rsidRDefault="00000000" w:rsidRPr="00000000" w14:paraId="000004B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BE">
      <w:pPr>
        <w:numPr>
          <w:ilvl w:val="0"/>
          <w:numId w:val="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porcentaje de participación en el valor ejecutado en el caso de contratistas plurales.</w:t>
      </w:r>
    </w:p>
    <w:p w:rsidR="00000000" w:rsidDel="00000000" w:rsidP="00000000" w:rsidRDefault="00000000" w:rsidRPr="00000000" w14:paraId="000004B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bookmarkStart w:colFirst="0" w:colLast="0" w:name="_heading=h.xwev6xcrpvp5" w:id="58"/>
      <w:bookmarkEnd w:id="58"/>
      <w:r w:rsidDel="00000000" w:rsidR="00000000" w:rsidRPr="00000000">
        <w:rPr>
          <w:rtl w:val="0"/>
        </w:rPr>
      </w:r>
    </w:p>
    <w:p w:rsidR="00000000" w:rsidDel="00000000" w:rsidP="00000000" w:rsidRDefault="00000000" w:rsidRPr="00000000" w14:paraId="000004C0">
      <w:pPr>
        <w:numPr>
          <w:ilvl w:val="2"/>
          <w:numId w:val="53"/>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DOCUMENTOS VÁLIDOS PARA LA ACREDITACIÓN DE LA EXPERIENCIA REQUERIDA</w:t>
      </w:r>
      <w:r w:rsidDel="00000000" w:rsidR="00000000" w:rsidRPr="00000000">
        <w:rPr>
          <w:rtl w:val="0"/>
        </w:rPr>
      </w:r>
    </w:p>
    <w:p w:rsidR="00000000" w:rsidDel="00000000" w:rsidP="00000000" w:rsidRDefault="00000000" w:rsidRPr="00000000" w14:paraId="000004C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C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rsidR="00000000" w:rsidDel="00000000" w:rsidP="00000000" w:rsidRDefault="00000000" w:rsidRPr="00000000" w14:paraId="000004C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C4">
      <w:pPr>
        <w:numPr>
          <w:ilvl w:val="0"/>
          <w:numId w:val="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Acta de liquidación</w:t>
      </w:r>
    </w:p>
    <w:p w:rsidR="00000000" w:rsidDel="00000000" w:rsidP="00000000" w:rsidRDefault="00000000" w:rsidRPr="00000000" w14:paraId="000004C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C6">
      <w:pPr>
        <w:numPr>
          <w:ilvl w:val="0"/>
          <w:numId w:val="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Acta de entrega, terminación, final o de recibo definitivo. </w:t>
      </w:r>
    </w:p>
    <w:p w:rsidR="00000000" w:rsidDel="00000000" w:rsidP="00000000" w:rsidRDefault="00000000" w:rsidRPr="00000000" w14:paraId="000004C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C8">
      <w:pPr>
        <w:numPr>
          <w:ilvl w:val="0"/>
          <w:numId w:val="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Certificación de experiencia. Expedida con posterioridad a la fecha de terminación del contrato en la que conste el recibo a satisfacción de la obra contratada debidamente suscrita por quien esté en capacidad u obligación de hacerlo.</w:t>
      </w:r>
    </w:p>
    <w:p w:rsidR="00000000" w:rsidDel="00000000" w:rsidP="00000000" w:rsidRDefault="00000000" w:rsidRPr="00000000" w14:paraId="000004C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CA">
      <w:pPr>
        <w:numPr>
          <w:ilvl w:val="0"/>
          <w:numId w:val="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Acta de inicio o la orden de inicio. La misma sólo será válida para efectos de acreditar la fecha de inicio.</w:t>
      </w:r>
    </w:p>
    <w:p w:rsidR="00000000" w:rsidDel="00000000" w:rsidP="00000000" w:rsidRDefault="00000000" w:rsidRPr="00000000" w14:paraId="000004C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CC">
      <w:pPr>
        <w:numPr>
          <w:ilvl w:val="0"/>
          <w:numId w:val="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rsidR="00000000" w:rsidDel="00000000" w:rsidP="00000000" w:rsidRDefault="00000000" w:rsidRPr="00000000" w14:paraId="000004C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bookmarkStart w:colFirst="0" w:colLast="0" w:name="_heading=h.iobohora7hu9" w:id="59"/>
      <w:bookmarkEnd w:id="59"/>
      <w:r w:rsidDel="00000000" w:rsidR="00000000" w:rsidRPr="00000000">
        <w:rPr>
          <w:rtl w:val="0"/>
        </w:rPr>
      </w:r>
    </w:p>
    <w:p w:rsidR="00000000" w:rsidDel="00000000" w:rsidP="00000000" w:rsidRDefault="00000000" w:rsidRPr="00000000" w14:paraId="000004CE">
      <w:pPr>
        <w:numPr>
          <w:ilvl w:val="2"/>
          <w:numId w:val="53"/>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PARA CONTRATOS ENTRE PARTICULARES</w:t>
      </w:r>
      <w:r w:rsidDel="00000000" w:rsidR="00000000" w:rsidRPr="00000000">
        <w:rPr>
          <w:rtl w:val="0"/>
        </w:rPr>
      </w:r>
    </w:p>
    <w:p w:rsidR="00000000" w:rsidDel="00000000" w:rsidP="00000000" w:rsidRDefault="00000000" w:rsidRPr="00000000" w14:paraId="000004C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D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Para efectos de acreditación de experiencia entre particulares, el Proponente deberá aportar adicionalmente alguno de los documentos que se describen a continuación: </w:t>
      </w:r>
    </w:p>
    <w:p w:rsidR="00000000" w:rsidDel="00000000" w:rsidP="00000000" w:rsidRDefault="00000000" w:rsidRPr="00000000" w14:paraId="000004D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D2">
      <w:pPr>
        <w:numPr>
          <w:ilvl w:val="0"/>
          <w:numId w:val="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rsidR="00000000" w:rsidDel="00000000" w:rsidP="00000000" w:rsidRDefault="00000000" w:rsidRPr="00000000" w14:paraId="000004D3">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bookmarkStart w:colFirst="0" w:colLast="0" w:name="_heading=h.8g3wwix6i1j7" w:id="60"/>
      <w:bookmarkEnd w:id="60"/>
      <w:r w:rsidDel="00000000" w:rsidR="00000000" w:rsidRPr="00000000">
        <w:rPr>
          <w:rtl w:val="0"/>
        </w:rPr>
      </w:r>
    </w:p>
    <w:p w:rsidR="00000000" w:rsidDel="00000000" w:rsidP="00000000" w:rsidRDefault="00000000" w:rsidRPr="00000000" w14:paraId="000004D4">
      <w:pPr>
        <w:numPr>
          <w:ilvl w:val="2"/>
          <w:numId w:val="53"/>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PARA SUBCONTRATOS</w:t>
      </w:r>
      <w:r w:rsidDel="00000000" w:rsidR="00000000" w:rsidRPr="00000000">
        <w:rPr>
          <w:rtl w:val="0"/>
        </w:rPr>
      </w:r>
    </w:p>
    <w:p w:rsidR="00000000" w:rsidDel="00000000" w:rsidP="00000000" w:rsidRDefault="00000000" w:rsidRPr="00000000" w14:paraId="000004D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D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Para acreditar la experiencia de subcontratos, cuyo contrato principal fue suscrito con particulares, se aplicarán las disposiciones establecidas en el numeral anterior. </w:t>
      </w:r>
    </w:p>
    <w:p w:rsidR="00000000" w:rsidDel="00000000" w:rsidP="00000000" w:rsidRDefault="00000000" w:rsidRPr="00000000" w14:paraId="000004D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D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Para acreditar la experiencia de contratos derivados de contratos suscritos con Entidades Estatales, el Proponente deberá aportar los documentos que se enlistan a continuación:</w:t>
      </w:r>
    </w:p>
    <w:p w:rsidR="00000000" w:rsidDel="00000000" w:rsidP="00000000" w:rsidRDefault="00000000" w:rsidRPr="00000000" w14:paraId="000004D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DA">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rsidR="00000000" w:rsidDel="00000000" w:rsidP="00000000" w:rsidRDefault="00000000" w:rsidRPr="00000000" w14:paraId="000004D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DC">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Certificación expedida por la Entidad Estatal del contrato principal del cual se derivó el subcontrato. Esta certificación debe contener la información básica del contrato principal la siguiente: </w:t>
        <w:tab/>
      </w:r>
    </w:p>
    <w:p w:rsidR="00000000" w:rsidDel="00000000" w:rsidP="00000000" w:rsidRDefault="00000000" w:rsidRPr="00000000" w14:paraId="000004D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DE">
      <w:pPr>
        <w:numPr>
          <w:ilvl w:val="0"/>
          <w:numId w:val="9"/>
        </w:numPr>
        <w:pBdr>
          <w:top w:space="0" w:sz="0" w:val="nil"/>
          <w:left w:space="0" w:sz="0" w:val="nil"/>
          <w:bottom w:space="0" w:sz="0" w:val="nil"/>
          <w:right w:space="0" w:sz="0" w:val="nil"/>
          <w:between w:space="0" w:sz="0" w:val="nil"/>
        </w:pBdr>
        <w:spacing w:after="0" w:line="240" w:lineRule="auto"/>
        <w:ind w:left="1276" w:hanging="283"/>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Alcance de las obras ejecutadas en el contrato principal. </w:t>
      </w:r>
    </w:p>
    <w:p w:rsidR="00000000" w:rsidDel="00000000" w:rsidP="00000000" w:rsidRDefault="00000000" w:rsidRPr="00000000" w14:paraId="000004DF">
      <w:pPr>
        <w:numPr>
          <w:ilvl w:val="0"/>
          <w:numId w:val="9"/>
        </w:numPr>
        <w:pBdr>
          <w:top w:space="0" w:sz="0" w:val="nil"/>
          <w:left w:space="0" w:sz="0" w:val="nil"/>
          <w:bottom w:space="0" w:sz="0" w:val="nil"/>
          <w:right w:space="0" w:sz="0" w:val="nil"/>
          <w:between w:space="0" w:sz="0" w:val="nil"/>
        </w:pBdr>
        <w:spacing w:after="0" w:line="240" w:lineRule="auto"/>
        <w:ind w:left="1276" w:hanging="283"/>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rsidR="00000000" w:rsidDel="00000000" w:rsidP="00000000" w:rsidRDefault="00000000" w:rsidRPr="00000000" w14:paraId="000004E0">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E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 información solicitada en el literal B únicamente se exige en relación con el contrato principal suscrito con la Entidad Estatal. </w:t>
      </w:r>
    </w:p>
    <w:p w:rsidR="00000000" w:rsidDel="00000000" w:rsidP="00000000" w:rsidRDefault="00000000" w:rsidRPr="00000000" w14:paraId="000004E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E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rsidR="00000000" w:rsidDel="00000000" w:rsidP="00000000" w:rsidRDefault="00000000" w:rsidRPr="00000000" w14:paraId="000004E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E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rsidR="00000000" w:rsidDel="00000000" w:rsidP="00000000" w:rsidRDefault="00000000" w:rsidRPr="00000000" w14:paraId="000004E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E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rsidR="00000000" w:rsidDel="00000000" w:rsidP="00000000" w:rsidRDefault="00000000" w:rsidRPr="00000000" w14:paraId="000004E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E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rsidR="00000000" w:rsidDel="00000000" w:rsidP="00000000" w:rsidRDefault="00000000" w:rsidRPr="00000000" w14:paraId="000004E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E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Cuando la Entidad haya sido advertida por alguno los Proponentes sobre situaciones de subcontratación, aplicará la condición indicada en el inciso segundo del numeral 1.11 del Pliego de Condiciones. </w:t>
      </w:r>
    </w:p>
    <w:p w:rsidR="00000000" w:rsidDel="00000000" w:rsidP="00000000" w:rsidRDefault="00000000" w:rsidRPr="00000000" w14:paraId="000004E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bookmarkStart w:colFirst="0" w:colLast="0" w:name="_heading=h.z5saeren56gk" w:id="61"/>
      <w:bookmarkEnd w:id="61"/>
      <w:r w:rsidDel="00000000" w:rsidR="00000000" w:rsidRPr="00000000">
        <w:rPr>
          <w:rtl w:val="0"/>
        </w:rPr>
      </w:r>
    </w:p>
    <w:p w:rsidR="00000000" w:rsidDel="00000000" w:rsidP="00000000" w:rsidRDefault="00000000" w:rsidRPr="00000000" w14:paraId="000004ED">
      <w:pPr>
        <w:keepNext w:val="1"/>
        <w:keepLines w:val="1"/>
        <w:numPr>
          <w:ilvl w:val="2"/>
          <w:numId w:val="53"/>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RELACIÓN DE LOS CONTRATOS FRENTE AL PRESUPUESTO OFICIAL</w:t>
      </w:r>
      <w:r w:rsidDel="00000000" w:rsidR="00000000" w:rsidRPr="00000000">
        <w:rPr>
          <w:rtl w:val="0"/>
        </w:rPr>
      </w:r>
    </w:p>
    <w:p w:rsidR="00000000" w:rsidDel="00000000" w:rsidP="00000000" w:rsidRDefault="00000000" w:rsidRPr="00000000" w14:paraId="000004EE">
      <w:pPr>
        <w:keepNext w:val="1"/>
        <w:keepLines w:val="1"/>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EF">
      <w:pPr>
        <w:keepNext w:val="1"/>
        <w:keepLines w:val="1"/>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 verificación del número de contratos para acreditar la experiencia se realiza de la siguiente manera:</w:t>
      </w:r>
    </w:p>
    <w:p w:rsidR="00000000" w:rsidDel="00000000" w:rsidP="00000000" w:rsidRDefault="00000000" w:rsidRPr="00000000" w14:paraId="000004F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tbl>
      <w:tblPr>
        <w:tblStyle w:val="Table13"/>
        <w:tblW w:w="6945.0" w:type="dxa"/>
        <w:jc w:val="left"/>
        <w:tblInd w:w="88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26"/>
        <w:gridCol w:w="3519"/>
        <w:tblGridChange w:id="0">
          <w:tblGrid>
            <w:gridCol w:w="3426"/>
            <w:gridCol w:w="3519"/>
          </w:tblGrid>
        </w:tblGridChange>
      </w:tblGrid>
      <w:tr>
        <w:trPr>
          <w:cantSplit w:val="0"/>
          <w:trHeight w:val="737" w:hRule="atLeast"/>
          <w:tblHeader w:val="0"/>
        </w:trPr>
        <w:tc>
          <w:tcPr>
            <w:shd w:fill="404040" w:val="clear"/>
            <w:vAlign w:val="center"/>
          </w:tcPr>
          <w:p w:rsidR="00000000" w:rsidDel="00000000" w:rsidP="00000000" w:rsidRDefault="00000000" w:rsidRPr="00000000" w14:paraId="000004F1">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Número de contratos con los cuales el Proponente cumple la experiencia acreditada</w:t>
            </w:r>
            <w:r w:rsidDel="00000000" w:rsidR="00000000" w:rsidRPr="00000000">
              <w:rPr>
                <w:rtl w:val="0"/>
              </w:rPr>
            </w:r>
          </w:p>
        </w:tc>
        <w:tc>
          <w:tcPr>
            <w:shd w:fill="404040" w:val="clear"/>
            <w:vAlign w:val="center"/>
          </w:tcPr>
          <w:p w:rsidR="00000000" w:rsidDel="00000000" w:rsidP="00000000" w:rsidRDefault="00000000" w:rsidRPr="00000000" w14:paraId="000004F2">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Valor mínimo a certificar</w:t>
            </w:r>
            <w:r w:rsidDel="00000000" w:rsidR="00000000" w:rsidRPr="00000000">
              <w:rPr>
                <w:rtl w:val="0"/>
              </w:rPr>
            </w:r>
          </w:p>
          <w:p w:rsidR="00000000" w:rsidDel="00000000" w:rsidP="00000000" w:rsidRDefault="00000000" w:rsidRPr="00000000" w14:paraId="000004F3">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(como % del Presupuesto Oficial de obra expresado en SMMLV)</w:t>
            </w:r>
            <w:r w:rsidDel="00000000" w:rsidR="00000000" w:rsidRPr="00000000">
              <w:rPr>
                <w:rtl w:val="0"/>
              </w:rPr>
            </w:r>
          </w:p>
        </w:tc>
      </w:tr>
      <w:tr>
        <w:trPr>
          <w:cantSplit w:val="0"/>
          <w:trHeight w:val="283" w:hRule="atLeast"/>
          <w:tblHeader w:val="0"/>
        </w:trPr>
        <w:tc>
          <w:tcPr>
            <w:vAlign w:val="center"/>
          </w:tcPr>
          <w:p w:rsidR="00000000" w:rsidDel="00000000" w:rsidP="00000000" w:rsidRDefault="00000000" w:rsidRPr="00000000" w14:paraId="000004F4">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De 1 hasta 2</w:t>
            </w:r>
          </w:p>
        </w:tc>
        <w:tc>
          <w:tcPr>
            <w:vAlign w:val="center"/>
          </w:tcPr>
          <w:p w:rsidR="00000000" w:rsidDel="00000000" w:rsidP="00000000" w:rsidRDefault="00000000" w:rsidRPr="00000000" w14:paraId="000004F5">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75%</w:t>
            </w:r>
          </w:p>
        </w:tc>
      </w:tr>
      <w:tr>
        <w:trPr>
          <w:cantSplit w:val="0"/>
          <w:trHeight w:val="283" w:hRule="atLeast"/>
          <w:tblHeader w:val="0"/>
        </w:trPr>
        <w:tc>
          <w:tcPr>
            <w:vAlign w:val="center"/>
          </w:tcPr>
          <w:p w:rsidR="00000000" w:rsidDel="00000000" w:rsidP="00000000" w:rsidRDefault="00000000" w:rsidRPr="00000000" w14:paraId="000004F6">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De 3 hasta 4</w:t>
            </w:r>
          </w:p>
        </w:tc>
        <w:tc>
          <w:tcPr>
            <w:vAlign w:val="center"/>
          </w:tcPr>
          <w:p w:rsidR="00000000" w:rsidDel="00000000" w:rsidP="00000000" w:rsidRDefault="00000000" w:rsidRPr="00000000" w14:paraId="000004F7">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120%</w:t>
            </w:r>
          </w:p>
        </w:tc>
      </w:tr>
      <w:tr>
        <w:trPr>
          <w:cantSplit w:val="0"/>
          <w:trHeight w:val="283" w:hRule="atLeast"/>
          <w:tblHeader w:val="0"/>
        </w:trPr>
        <w:tc>
          <w:tcPr>
            <w:vAlign w:val="center"/>
          </w:tcPr>
          <w:p w:rsidR="00000000" w:rsidDel="00000000" w:rsidP="00000000" w:rsidRDefault="00000000" w:rsidRPr="00000000" w14:paraId="000004F8">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Hasta 5</w:t>
            </w:r>
          </w:p>
        </w:tc>
        <w:tc>
          <w:tcPr>
            <w:vAlign w:val="center"/>
          </w:tcPr>
          <w:p w:rsidR="00000000" w:rsidDel="00000000" w:rsidP="00000000" w:rsidRDefault="00000000" w:rsidRPr="00000000" w14:paraId="000004F9">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150%</w:t>
            </w:r>
          </w:p>
        </w:tc>
      </w:tr>
    </w:tbl>
    <w:p w:rsidR="00000000" w:rsidDel="00000000" w:rsidP="00000000" w:rsidRDefault="00000000" w:rsidRPr="00000000" w14:paraId="000004F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F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rsidR="00000000" w:rsidDel="00000000" w:rsidP="00000000" w:rsidRDefault="00000000" w:rsidRPr="00000000" w14:paraId="000004F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4F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 verificación se hará con base en la sumatoria de los valores totales ejecutados (incluido IVA) en SMMLV de los contratos que cumplan con los requisitos establecidos en este Pliego de Condiciones.</w:t>
      </w:r>
    </w:p>
    <w:p w:rsidR="00000000" w:rsidDel="00000000" w:rsidP="00000000" w:rsidRDefault="00000000" w:rsidRPr="00000000" w14:paraId="000004F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Proponente cumple el requisito de experiencia si la sumatoria de los valores totales ejecutados (incluido IVA) de los contratos expresados en SMMLV es mayor o igual al valor mínimo a certificar establecido en la tabla anterior.</w:t>
      </w:r>
    </w:p>
    <w:p w:rsidR="00000000" w:rsidDel="00000000" w:rsidP="00000000" w:rsidRDefault="00000000" w:rsidRPr="00000000" w14:paraId="000004F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0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rsidR="00000000" w:rsidDel="00000000" w:rsidP="00000000" w:rsidRDefault="00000000" w:rsidRPr="00000000" w14:paraId="0000050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0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En los procesos estructurados por lotes o por segmento, el valor mínimo a certificar debe ser en relación con el valor del Presupuesto Oficial del respectivo lote o segmento expresado en SMMLV.</w:t>
      </w:r>
    </w:p>
    <w:p w:rsidR="00000000" w:rsidDel="00000000" w:rsidP="00000000" w:rsidRDefault="00000000" w:rsidRPr="00000000" w14:paraId="0000050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bookmarkStart w:colFirst="0" w:colLast="0" w:name="_heading=h.q73k2bccvjpa" w:id="62"/>
      <w:bookmarkEnd w:id="62"/>
      <w:r w:rsidDel="00000000" w:rsidR="00000000" w:rsidRPr="00000000">
        <w:rPr>
          <w:rtl w:val="0"/>
        </w:rPr>
      </w:r>
    </w:p>
    <w:p w:rsidR="00000000" w:rsidDel="00000000" w:rsidP="00000000" w:rsidRDefault="00000000" w:rsidRPr="00000000" w14:paraId="00000504">
      <w:pPr>
        <w:numPr>
          <w:ilvl w:val="1"/>
          <w:numId w:val="53"/>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CAPACIDAD FINANCIERA</w:t>
      </w:r>
      <w:r w:rsidDel="00000000" w:rsidR="00000000" w:rsidRPr="00000000">
        <w:rPr>
          <w:rtl w:val="0"/>
        </w:rPr>
      </w:r>
    </w:p>
    <w:p w:rsidR="00000000" w:rsidDel="00000000" w:rsidP="00000000" w:rsidRDefault="00000000" w:rsidRPr="00000000" w14:paraId="0000050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0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Los Proponentes deberán acreditar los siguientes indicadores en los términos señalados en la Matriz 2 – Indicadores financieros y organizacionales y bajo las condiciones señaladas en el numeral 3.10:</w:t>
      </w:r>
    </w:p>
    <w:p w:rsidR="00000000" w:rsidDel="00000000" w:rsidP="00000000" w:rsidRDefault="00000000" w:rsidRPr="00000000" w14:paraId="0000050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tbl>
      <w:tblPr>
        <w:tblStyle w:val="Table14"/>
        <w:tblW w:w="510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13"/>
        <w:gridCol w:w="3090"/>
        <w:tblGridChange w:id="0">
          <w:tblGrid>
            <w:gridCol w:w="2013"/>
            <w:gridCol w:w="3090"/>
          </w:tblGrid>
        </w:tblGridChange>
      </w:tblGrid>
      <w:tr>
        <w:trPr>
          <w:cantSplit w:val="0"/>
          <w:trHeight w:val="283" w:hRule="atLeast"/>
          <w:tblHeader w:val="1"/>
        </w:trPr>
        <w:tc>
          <w:tcPr>
            <w:shd w:fill="404040" w:val="clear"/>
            <w:vAlign w:val="center"/>
          </w:tcPr>
          <w:p w:rsidR="00000000" w:rsidDel="00000000" w:rsidP="00000000" w:rsidRDefault="00000000" w:rsidRPr="00000000" w14:paraId="00000508">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Indicador</w:t>
            </w:r>
            <w:r w:rsidDel="00000000" w:rsidR="00000000" w:rsidRPr="00000000">
              <w:rPr>
                <w:rtl w:val="0"/>
              </w:rPr>
            </w:r>
          </w:p>
        </w:tc>
        <w:tc>
          <w:tcPr>
            <w:shd w:fill="404040" w:val="clear"/>
            <w:vAlign w:val="center"/>
          </w:tcPr>
          <w:p w:rsidR="00000000" w:rsidDel="00000000" w:rsidP="00000000" w:rsidRDefault="00000000" w:rsidRPr="00000000" w14:paraId="00000509">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Fórmula</w:t>
            </w:r>
            <w:r w:rsidDel="00000000" w:rsidR="00000000" w:rsidRPr="00000000">
              <w:rPr>
                <w:rtl w:val="0"/>
              </w:rPr>
            </w:r>
          </w:p>
        </w:tc>
      </w:tr>
      <w:tr>
        <w:trPr>
          <w:cantSplit w:val="0"/>
          <w:trHeight w:val="680" w:hRule="atLeast"/>
          <w:tblHeader w:val="0"/>
        </w:trPr>
        <w:tc>
          <w:tcPr>
            <w:vAlign w:val="center"/>
          </w:tcPr>
          <w:p w:rsidR="00000000" w:rsidDel="00000000" w:rsidP="00000000" w:rsidRDefault="00000000" w:rsidRPr="00000000" w14:paraId="0000050A">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Liquidez</w:t>
            </w:r>
          </w:p>
        </w:tc>
        <w:tc>
          <w:tcPr>
            <w:vAlign w:val="center"/>
          </w:tcPr>
          <w:p w:rsidR="00000000" w:rsidDel="00000000" w:rsidP="00000000" w:rsidRDefault="00000000" w:rsidRPr="00000000" w14:paraId="0000050B">
            <w:pPr>
              <w:spacing w:after="0" w:line="240" w:lineRule="auto"/>
              <w:jc w:val="center"/>
              <w:rPr>
                <w:rFonts w:ascii="Cambria Math" w:cs="Cambria Math" w:eastAsia="Cambria Math" w:hAnsi="Cambria Math"/>
                <w:color w:val="000000"/>
                <w:sz w:val="20"/>
                <w:szCs w:val="20"/>
                <w:vertAlign w:val="baseline"/>
              </w:rPr>
            </w:pPr>
            <w:r w:rsidDel="00000000" w:rsidR="00000000" w:rsidRPr="00000000">
              <w:rPr>
                <w:vertAlign w:val="baseline"/>
              </w:rPr>
              <w:drawing>
                <wp:inline distB="0" distT="0" distL="114300" distR="114300">
                  <wp:extent cx="975360" cy="297180"/>
                  <wp:effectExtent b="0" l="0" r="0" t="0"/>
                  <wp:docPr id="1108" name="image29.png"/>
                  <a:graphic>
                    <a:graphicData uri="http://schemas.openxmlformats.org/drawingml/2006/picture">
                      <pic:pic>
                        <pic:nvPicPr>
                          <pic:cNvPr id="0" name="image29.png"/>
                          <pic:cNvPicPr preferRelativeResize="0"/>
                        </pic:nvPicPr>
                        <pic:blipFill>
                          <a:blip r:embed="rId24"/>
                          <a:srcRect b="0" l="0" r="0" t="0"/>
                          <a:stretch>
                            <a:fillRect/>
                          </a:stretch>
                        </pic:blipFill>
                        <pic:spPr>
                          <a:xfrm>
                            <a:off x="0" y="0"/>
                            <a:ext cx="975360" cy="297180"/>
                          </a:xfrm>
                          <a:prstGeom prst="rect"/>
                          <a:ln/>
                        </pic:spPr>
                      </pic:pic>
                    </a:graphicData>
                  </a:graphic>
                </wp:inline>
              </w:drawing>
            </w:r>
            <w:r w:rsidDel="00000000" w:rsidR="00000000" w:rsidRPr="00000000">
              <w:rPr>
                <w:rtl w:val="0"/>
              </w:rPr>
            </w:r>
          </w:p>
        </w:tc>
      </w:tr>
      <w:tr>
        <w:trPr>
          <w:cantSplit w:val="0"/>
          <w:trHeight w:val="680" w:hRule="atLeast"/>
          <w:tblHeader w:val="0"/>
        </w:trPr>
        <w:tc>
          <w:tcPr>
            <w:vAlign w:val="center"/>
          </w:tcPr>
          <w:p w:rsidR="00000000" w:rsidDel="00000000" w:rsidP="00000000" w:rsidRDefault="00000000" w:rsidRPr="00000000" w14:paraId="0000050C">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Nivel de Endeudamiento</w:t>
            </w:r>
          </w:p>
        </w:tc>
        <w:tc>
          <w:tcPr>
            <w:vAlign w:val="center"/>
          </w:tcPr>
          <w:p w:rsidR="00000000" w:rsidDel="00000000" w:rsidP="00000000" w:rsidRDefault="00000000" w:rsidRPr="00000000" w14:paraId="0000050D">
            <w:pPr>
              <w:spacing w:after="0" w:line="240" w:lineRule="auto"/>
              <w:jc w:val="center"/>
              <w:rPr>
                <w:rFonts w:ascii="Cambria Math" w:cs="Cambria Math" w:eastAsia="Cambria Math" w:hAnsi="Cambria Math"/>
                <w:color w:val="000000"/>
                <w:sz w:val="20"/>
                <w:szCs w:val="20"/>
                <w:vertAlign w:val="baseline"/>
              </w:rPr>
            </w:pPr>
            <w:r w:rsidDel="00000000" w:rsidR="00000000" w:rsidRPr="00000000">
              <w:rPr>
                <w:vertAlign w:val="baseline"/>
              </w:rPr>
              <w:drawing>
                <wp:inline distB="0" distT="0" distL="114300" distR="114300">
                  <wp:extent cx="723900" cy="304800"/>
                  <wp:effectExtent b="0" l="0" r="0" t="0"/>
                  <wp:docPr id="1107" name="image28.png"/>
                  <a:graphic>
                    <a:graphicData uri="http://schemas.openxmlformats.org/drawingml/2006/picture">
                      <pic:pic>
                        <pic:nvPicPr>
                          <pic:cNvPr id="0" name="image28.png"/>
                          <pic:cNvPicPr preferRelativeResize="0"/>
                        </pic:nvPicPr>
                        <pic:blipFill>
                          <a:blip r:embed="rId25"/>
                          <a:srcRect b="0" l="0" r="0" t="0"/>
                          <a:stretch>
                            <a:fillRect/>
                          </a:stretch>
                        </pic:blipFill>
                        <pic:spPr>
                          <a:xfrm>
                            <a:off x="0" y="0"/>
                            <a:ext cx="723900" cy="304800"/>
                          </a:xfrm>
                          <a:prstGeom prst="rect"/>
                          <a:ln/>
                        </pic:spPr>
                      </pic:pic>
                    </a:graphicData>
                  </a:graphic>
                </wp:inline>
              </w:drawing>
            </w:r>
            <w:r w:rsidDel="00000000" w:rsidR="00000000" w:rsidRPr="00000000">
              <w:rPr>
                <w:rtl w:val="0"/>
              </w:rPr>
            </w:r>
          </w:p>
        </w:tc>
      </w:tr>
      <w:tr>
        <w:trPr>
          <w:cantSplit w:val="0"/>
          <w:trHeight w:val="680" w:hRule="atLeast"/>
          <w:tblHeader w:val="0"/>
        </w:trPr>
        <w:tc>
          <w:tcPr>
            <w:vAlign w:val="center"/>
          </w:tcPr>
          <w:p w:rsidR="00000000" w:rsidDel="00000000" w:rsidP="00000000" w:rsidRDefault="00000000" w:rsidRPr="00000000" w14:paraId="0000050E">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Razón de Cobertura de Intereses</w:t>
            </w:r>
          </w:p>
        </w:tc>
        <w:tc>
          <w:tcPr>
            <w:vAlign w:val="center"/>
          </w:tcPr>
          <w:p w:rsidR="00000000" w:rsidDel="00000000" w:rsidP="00000000" w:rsidRDefault="00000000" w:rsidRPr="00000000" w14:paraId="0000050F">
            <w:pPr>
              <w:spacing w:after="0" w:line="240" w:lineRule="auto"/>
              <w:jc w:val="center"/>
              <w:rPr>
                <w:rFonts w:ascii="Cambria Math" w:cs="Cambria Math" w:eastAsia="Cambria Math" w:hAnsi="Cambria Math"/>
                <w:color w:val="000000"/>
                <w:sz w:val="20"/>
                <w:szCs w:val="20"/>
                <w:vertAlign w:val="baseline"/>
              </w:rPr>
            </w:pPr>
            <w:r w:rsidDel="00000000" w:rsidR="00000000" w:rsidRPr="00000000">
              <w:rPr>
                <w:vertAlign w:val="baseline"/>
              </w:rPr>
              <w:drawing>
                <wp:inline distB="0" distT="0" distL="114300" distR="114300">
                  <wp:extent cx="1211580" cy="304800"/>
                  <wp:effectExtent b="0" l="0" r="0" t="0"/>
                  <wp:docPr id="1111" name="image36.png"/>
                  <a:graphic>
                    <a:graphicData uri="http://schemas.openxmlformats.org/drawingml/2006/picture">
                      <pic:pic>
                        <pic:nvPicPr>
                          <pic:cNvPr id="0" name="image36.png"/>
                          <pic:cNvPicPr preferRelativeResize="0"/>
                        </pic:nvPicPr>
                        <pic:blipFill>
                          <a:blip r:embed="rId26"/>
                          <a:srcRect b="0" l="0" r="0" t="0"/>
                          <a:stretch>
                            <a:fillRect/>
                          </a:stretch>
                        </pic:blipFill>
                        <pic:spPr>
                          <a:xfrm>
                            <a:off x="0" y="0"/>
                            <a:ext cx="1211580" cy="3048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51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1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Si el Proponente es Plural cada indicador debe calcularse así:</w:t>
      </w:r>
    </w:p>
    <w:p w:rsidR="00000000" w:rsidDel="00000000" w:rsidP="00000000" w:rsidRDefault="00000000" w:rsidRPr="00000000" w14:paraId="0000051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13">
      <w:pPr>
        <w:jc w:val="center"/>
        <w:rPr>
          <w:rFonts w:ascii="Cambria Math" w:cs="Cambria Math" w:eastAsia="Cambria Math" w:hAnsi="Cambria Math"/>
          <w:color w:val="000000"/>
          <w:sz w:val="20"/>
          <w:szCs w:val="20"/>
          <w:vertAlign w:val="baseline"/>
        </w:rPr>
      </w:pPr>
      <w:r w:rsidDel="00000000" w:rsidR="00000000" w:rsidRPr="00000000">
        <w:rPr>
          <w:vertAlign w:val="baseline"/>
        </w:rPr>
        <w:drawing>
          <wp:inline distB="0" distT="0" distL="114300" distR="114300">
            <wp:extent cx="2872740" cy="342900"/>
            <wp:effectExtent b="0" l="0" r="0" t="0"/>
            <wp:docPr id="1109" name="image27.png"/>
            <a:graphic>
              <a:graphicData uri="http://schemas.openxmlformats.org/drawingml/2006/picture">
                <pic:pic>
                  <pic:nvPicPr>
                    <pic:cNvPr id="0" name="image27.png"/>
                    <pic:cNvPicPr preferRelativeResize="0"/>
                  </pic:nvPicPr>
                  <pic:blipFill>
                    <a:blip r:embed="rId27"/>
                    <a:srcRect b="0" l="0" r="0" t="0"/>
                    <a:stretch>
                      <a:fillRect/>
                    </a:stretch>
                  </pic:blipFill>
                  <pic:spPr>
                    <a:xfrm>
                      <a:off x="0" y="0"/>
                      <a:ext cx="2872740" cy="342900"/>
                    </a:xfrm>
                    <a:prstGeom prst="rect"/>
                    <a:ln/>
                  </pic:spPr>
                </pic:pic>
              </a:graphicData>
            </a:graphic>
          </wp:inline>
        </w:drawing>
      </w:r>
      <w:r w:rsidDel="00000000" w:rsidR="00000000" w:rsidRPr="00000000">
        <w:rPr>
          <w:rtl w:val="0"/>
        </w:rPr>
      </w:r>
    </w:p>
    <w:p w:rsidR="00000000" w:rsidDel="00000000" w:rsidP="00000000" w:rsidRDefault="00000000" w:rsidRPr="00000000" w14:paraId="0000051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1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1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Donde n es el número de integrantes del Proponente Plural (Unión Temporal o Consorcio).</w:t>
      </w:r>
    </w:p>
    <w:p w:rsidR="00000000" w:rsidDel="00000000" w:rsidP="00000000" w:rsidRDefault="00000000" w:rsidRPr="00000000" w14:paraId="0000051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1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Proponente que no tiene pasivos corrientes está habilitado respecto del índice de liquidez. </w:t>
      </w:r>
    </w:p>
    <w:p w:rsidR="00000000" w:rsidDel="00000000" w:rsidP="00000000" w:rsidRDefault="00000000" w:rsidRPr="00000000" w14:paraId="0000051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1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Proponente que no tiene gastos de intereses está habilitado respecto de la razón de cobertura de intereses, siempre y cuando la utilidad operacional sea igual o mayor a cero (0). </w:t>
      </w:r>
    </w:p>
    <w:p w:rsidR="00000000" w:rsidDel="00000000" w:rsidP="00000000" w:rsidRDefault="00000000" w:rsidRPr="00000000" w14:paraId="0000051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1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Proponente que demuestre la condición de Mipyme domiciliada en Colombia probará la capacidad financiera de acuerdo con los indicadores señalados en la Matriz 2 – Indicadores financieros y organizacionales. El Proponente acreditará la condición de Mipyme con la copia del certificado del Registro Único de Proponentes, el cual deberá encontrarse vigente y en firme al momento de su presentación.</w:t>
      </w:r>
    </w:p>
    <w:p w:rsidR="00000000" w:rsidDel="00000000" w:rsidP="00000000" w:rsidRDefault="00000000" w:rsidRPr="00000000" w14:paraId="0000051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bookmarkStart w:colFirst="0" w:colLast="0" w:name="_heading=h.al3xfj7sm2t3" w:id="63"/>
      <w:bookmarkEnd w:id="63"/>
      <w:r w:rsidDel="00000000" w:rsidR="00000000" w:rsidRPr="00000000">
        <w:rPr>
          <w:rtl w:val="0"/>
        </w:rPr>
      </w:r>
    </w:p>
    <w:p w:rsidR="00000000" w:rsidDel="00000000" w:rsidP="00000000" w:rsidRDefault="00000000" w:rsidRPr="00000000" w14:paraId="0000051E">
      <w:pPr>
        <w:numPr>
          <w:ilvl w:val="1"/>
          <w:numId w:val="53"/>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CAPITAL DE TRABAJO</w:t>
      </w:r>
      <w:r w:rsidDel="00000000" w:rsidR="00000000" w:rsidRPr="00000000">
        <w:rPr>
          <w:rtl w:val="0"/>
        </w:rPr>
      </w:r>
    </w:p>
    <w:p w:rsidR="00000000" w:rsidDel="00000000" w:rsidP="00000000" w:rsidRDefault="00000000" w:rsidRPr="00000000" w14:paraId="0000051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2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Para el presente proceso de selección los proponentes acreditarán:</w:t>
      </w:r>
    </w:p>
    <w:p w:rsidR="00000000" w:rsidDel="00000000" w:rsidP="00000000" w:rsidRDefault="00000000" w:rsidRPr="00000000" w14:paraId="0000052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22">
      <w:pPr>
        <w:jc w:val="center"/>
        <w:rPr>
          <w:rFonts w:ascii="Cambria Math" w:cs="Cambria Math" w:eastAsia="Cambria Math" w:hAnsi="Cambria Math"/>
          <w:color w:val="000000"/>
          <w:sz w:val="20"/>
          <w:szCs w:val="20"/>
          <w:vertAlign w:val="baseline"/>
        </w:rPr>
      </w:pPr>
      <w:r w:rsidDel="00000000" w:rsidR="00000000" w:rsidRPr="00000000">
        <w:rPr>
          <w:vertAlign w:val="baseline"/>
        </w:rPr>
        <w:drawing>
          <wp:inline distB="0" distT="0" distL="114300" distR="114300">
            <wp:extent cx="1158240" cy="160020"/>
            <wp:effectExtent b="0" l="0" r="0" t="0"/>
            <wp:docPr id="1110" name="image24.png"/>
            <a:graphic>
              <a:graphicData uri="http://schemas.openxmlformats.org/drawingml/2006/picture">
                <pic:pic>
                  <pic:nvPicPr>
                    <pic:cNvPr id="0" name="image24.png"/>
                    <pic:cNvPicPr preferRelativeResize="0"/>
                  </pic:nvPicPr>
                  <pic:blipFill>
                    <a:blip r:embed="rId28"/>
                    <a:srcRect b="0" l="0" r="0" t="0"/>
                    <a:stretch>
                      <a:fillRect/>
                    </a:stretch>
                  </pic:blipFill>
                  <pic:spPr>
                    <a:xfrm>
                      <a:off x="0" y="0"/>
                      <a:ext cx="1158240" cy="160020"/>
                    </a:xfrm>
                    <a:prstGeom prst="rect"/>
                    <a:ln/>
                  </pic:spPr>
                </pic:pic>
              </a:graphicData>
            </a:graphic>
          </wp:inline>
        </w:drawing>
      </w:r>
      <w:r w:rsidDel="00000000" w:rsidR="00000000" w:rsidRPr="00000000">
        <w:rPr>
          <w:rtl w:val="0"/>
        </w:rPr>
      </w:r>
    </w:p>
    <w:p w:rsidR="00000000" w:rsidDel="00000000" w:rsidP="00000000" w:rsidRDefault="00000000" w:rsidRPr="00000000" w14:paraId="0000052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2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Donde:</w:t>
      </w:r>
    </w:p>
    <w:p w:rsidR="00000000" w:rsidDel="00000000" w:rsidP="00000000" w:rsidRDefault="00000000" w:rsidRPr="00000000" w14:paraId="0000052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2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CT = Capital de trabajo</w:t>
      </w:r>
    </w:p>
    <w:p w:rsidR="00000000" w:rsidDel="00000000" w:rsidP="00000000" w:rsidRDefault="00000000" w:rsidRPr="00000000" w14:paraId="0000052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2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AC = Activo corriente</w:t>
      </w:r>
    </w:p>
    <w:p w:rsidR="00000000" w:rsidDel="00000000" w:rsidP="00000000" w:rsidRDefault="00000000" w:rsidRPr="00000000" w14:paraId="0000052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2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PC = Pasivo corriente</w:t>
      </w:r>
    </w:p>
    <w:p w:rsidR="00000000" w:rsidDel="00000000" w:rsidP="00000000" w:rsidRDefault="00000000" w:rsidRPr="00000000" w14:paraId="0000052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2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CTd = Capital de Trabajo demandado para el proceso que presenta propuesta</w:t>
      </w:r>
    </w:p>
    <w:p w:rsidR="00000000" w:rsidDel="00000000" w:rsidP="00000000" w:rsidRDefault="00000000" w:rsidRPr="00000000" w14:paraId="0000052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2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capital de trabajo (CT) del oferente deberá ser mayor o igual al capital de trabajo demandado (CTd):</w:t>
      </w:r>
    </w:p>
    <w:p w:rsidR="00000000" w:rsidDel="00000000" w:rsidP="00000000" w:rsidRDefault="00000000" w:rsidRPr="00000000" w14:paraId="0000052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30">
      <w:pPr>
        <w:jc w:val="center"/>
        <w:rPr>
          <w:rFonts w:ascii="Cambria Math" w:cs="Cambria Math" w:eastAsia="Cambria Math" w:hAnsi="Cambria Math"/>
          <w:color w:val="000000"/>
          <w:sz w:val="20"/>
          <w:szCs w:val="20"/>
          <w:vertAlign w:val="baseline"/>
        </w:rPr>
      </w:pPr>
      <w:r w:rsidDel="00000000" w:rsidR="00000000" w:rsidRPr="00000000">
        <w:rPr>
          <w:vertAlign w:val="baseline"/>
        </w:rPr>
        <w:drawing>
          <wp:inline distB="0" distT="0" distL="114300" distR="114300">
            <wp:extent cx="525780" cy="160020"/>
            <wp:effectExtent b="0" l="0" r="0" t="0"/>
            <wp:docPr id="1112" name="image38.png"/>
            <a:graphic>
              <a:graphicData uri="http://schemas.openxmlformats.org/drawingml/2006/picture">
                <pic:pic>
                  <pic:nvPicPr>
                    <pic:cNvPr id="0" name="image38.png"/>
                    <pic:cNvPicPr preferRelativeResize="0"/>
                  </pic:nvPicPr>
                  <pic:blipFill>
                    <a:blip r:embed="rId29"/>
                    <a:srcRect b="0" l="0" r="0" t="0"/>
                    <a:stretch>
                      <a:fillRect/>
                    </a:stretch>
                  </pic:blipFill>
                  <pic:spPr>
                    <a:xfrm>
                      <a:off x="0" y="0"/>
                      <a:ext cx="525780" cy="160020"/>
                    </a:xfrm>
                    <a:prstGeom prst="rect"/>
                    <a:ln/>
                  </pic:spPr>
                </pic:pic>
              </a:graphicData>
            </a:graphic>
          </wp:inline>
        </w:drawing>
      </w:r>
      <w:r w:rsidDel="00000000" w:rsidR="00000000" w:rsidRPr="00000000">
        <w:rPr>
          <w:rtl w:val="0"/>
        </w:rPr>
      </w:r>
    </w:p>
    <w:p w:rsidR="00000000" w:rsidDel="00000000" w:rsidP="00000000" w:rsidRDefault="00000000" w:rsidRPr="00000000" w14:paraId="0000053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32">
      <w:pPr>
        <w:pBdr>
          <w:top w:space="0" w:sz="0" w:val="nil"/>
          <w:left w:space="0" w:sz="0" w:val="nil"/>
          <w:bottom w:space="0" w:sz="0" w:val="nil"/>
          <w:right w:space="0" w:sz="0" w:val="nil"/>
          <w:between w:space="0" w:sz="0" w:val="nil"/>
        </w:pBdr>
        <w:spacing w:after="0" w:line="240" w:lineRule="auto"/>
        <w:jc w:val="both"/>
        <w:rPr>
          <w:rFonts w:ascii="Arial" w:cs="Arial" w:eastAsia="Arial" w:hAnsi="Arial"/>
          <w:b w:val="0"/>
          <w:color w:val="000000"/>
          <w:sz w:val="20"/>
          <w:szCs w:val="20"/>
          <w:u w:val="single"/>
          <w:vertAlign w:val="baseline"/>
        </w:rPr>
      </w:pPr>
      <w:r w:rsidDel="00000000" w:rsidR="00000000" w:rsidRPr="00000000">
        <w:rPr>
          <w:rFonts w:ascii="Arial" w:cs="Arial" w:eastAsia="Arial" w:hAnsi="Arial"/>
          <w:b w:val="1"/>
          <w:color w:val="000000"/>
          <w:sz w:val="20"/>
          <w:szCs w:val="20"/>
          <w:u w:val="single"/>
          <w:vertAlign w:val="baseline"/>
          <w:rtl w:val="0"/>
        </w:rPr>
        <w:t xml:space="preserve">Capital de trabajo demandado (requerido):</w:t>
      </w:r>
      <w:r w:rsidDel="00000000" w:rsidR="00000000" w:rsidRPr="00000000">
        <w:rPr>
          <w:rtl w:val="0"/>
        </w:rPr>
      </w:r>
    </w:p>
    <w:p w:rsidR="00000000" w:rsidDel="00000000" w:rsidP="00000000" w:rsidRDefault="00000000" w:rsidRPr="00000000" w14:paraId="0000053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3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 determinación del capital de trabajo demandado (requerido), que es una medición de los recursos que se requieren para apalancar las necesidades contractuales equivalentes a una cantidad (n) de meses, se hará de acuerdo con la siguiente tabla, conforme con el plazo estimado de ejecución del proceso de selección:</w:t>
      </w:r>
    </w:p>
    <w:p w:rsidR="00000000" w:rsidDel="00000000" w:rsidP="00000000" w:rsidRDefault="00000000" w:rsidRPr="00000000" w14:paraId="0000053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3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cálculo del capital de trabajo demandado, se hará de acuerdo con la siguiente fórmula:</w:t>
      </w:r>
    </w:p>
    <w:p w:rsidR="00000000" w:rsidDel="00000000" w:rsidP="00000000" w:rsidRDefault="00000000" w:rsidRPr="00000000" w14:paraId="0000053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tbl>
      <w:tblPr>
        <w:tblStyle w:val="Table15"/>
        <w:tblW w:w="510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689"/>
        <w:gridCol w:w="1686"/>
        <w:gridCol w:w="1728"/>
        <w:tblGridChange w:id="0">
          <w:tblGrid>
            <w:gridCol w:w="1689"/>
            <w:gridCol w:w="1686"/>
            <w:gridCol w:w="1728"/>
          </w:tblGrid>
        </w:tblGridChange>
      </w:tblGrid>
      <w:tr>
        <w:trPr>
          <w:cantSplit w:val="1"/>
          <w:trHeight w:val="624" w:hRule="atLeast"/>
          <w:tblHeader w:val="0"/>
        </w:trPr>
        <w:tc>
          <w:tcPr>
            <w:gridSpan w:val="2"/>
            <w:shd w:fill="404040" w:val="clear"/>
            <w:vAlign w:val="center"/>
          </w:tcPr>
          <w:p w:rsidR="00000000" w:rsidDel="00000000" w:rsidP="00000000" w:rsidRDefault="00000000" w:rsidRPr="00000000" w14:paraId="00000538">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Plazo estimado de ejecución del proceso de selección</w:t>
            </w:r>
            <w:r w:rsidDel="00000000" w:rsidR="00000000" w:rsidRPr="00000000">
              <w:rPr>
                <w:rtl w:val="0"/>
              </w:rPr>
            </w:r>
          </w:p>
        </w:tc>
        <w:tc>
          <w:tcPr>
            <w:vMerge w:val="restart"/>
            <w:shd w:fill="404040" w:val="clear"/>
            <w:vAlign w:val="center"/>
          </w:tcPr>
          <w:p w:rsidR="00000000" w:rsidDel="00000000" w:rsidP="00000000" w:rsidRDefault="00000000" w:rsidRPr="00000000" w14:paraId="0000053A">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Meses de</w:t>
            </w:r>
            <w:r w:rsidDel="00000000" w:rsidR="00000000" w:rsidRPr="00000000">
              <w:rPr>
                <w:rtl w:val="0"/>
              </w:rPr>
            </w:r>
          </w:p>
          <w:p w:rsidR="00000000" w:rsidDel="00000000" w:rsidP="00000000" w:rsidRDefault="00000000" w:rsidRPr="00000000" w14:paraId="0000053B">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apalancamiento</w:t>
            </w:r>
            <w:r w:rsidDel="00000000" w:rsidR="00000000" w:rsidRPr="00000000">
              <w:rPr>
                <w:rtl w:val="0"/>
              </w:rPr>
            </w:r>
          </w:p>
        </w:tc>
      </w:tr>
      <w:tr>
        <w:trPr>
          <w:cantSplit w:val="1"/>
          <w:trHeight w:val="283" w:hRule="atLeast"/>
          <w:tblHeader w:val="0"/>
        </w:trPr>
        <w:tc>
          <w:tcPr>
            <w:shd w:fill="404040" w:val="clear"/>
            <w:vAlign w:val="center"/>
          </w:tcPr>
          <w:p w:rsidR="00000000" w:rsidDel="00000000" w:rsidP="00000000" w:rsidRDefault="00000000" w:rsidRPr="00000000" w14:paraId="0000053C">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&gt;= (meses)</w:t>
            </w:r>
            <w:r w:rsidDel="00000000" w:rsidR="00000000" w:rsidRPr="00000000">
              <w:rPr>
                <w:rtl w:val="0"/>
              </w:rPr>
            </w:r>
          </w:p>
        </w:tc>
        <w:tc>
          <w:tcPr>
            <w:shd w:fill="404040" w:val="clear"/>
            <w:vAlign w:val="center"/>
          </w:tcPr>
          <w:p w:rsidR="00000000" w:rsidDel="00000000" w:rsidP="00000000" w:rsidRDefault="00000000" w:rsidRPr="00000000" w14:paraId="0000053D">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&lt; (meses)</w:t>
            </w:r>
            <w:r w:rsidDel="00000000" w:rsidR="00000000" w:rsidRPr="00000000">
              <w:rPr>
                <w:rtl w:val="0"/>
              </w:rPr>
            </w:r>
          </w:p>
        </w:tc>
        <w:tc>
          <w:tcPr>
            <w:vMerge w:val="continue"/>
            <w:shd w:fill="404040" w:val="clear"/>
            <w:vAlign w:val="center"/>
          </w:tcPr>
          <w:p w:rsidR="00000000" w:rsidDel="00000000" w:rsidP="00000000" w:rsidRDefault="00000000" w:rsidRPr="00000000" w14:paraId="000005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color w:val="ffffff"/>
                <w:sz w:val="20"/>
                <w:szCs w:val="20"/>
                <w:vertAlign w:val="baseline"/>
              </w:rPr>
            </w:pPr>
            <w:r w:rsidDel="00000000" w:rsidR="00000000" w:rsidRPr="00000000">
              <w:rPr>
                <w:rtl w:val="0"/>
              </w:rPr>
            </w:r>
          </w:p>
        </w:tc>
      </w:tr>
      <w:tr>
        <w:trPr>
          <w:cantSplit w:val="0"/>
          <w:trHeight w:val="283" w:hRule="atLeast"/>
          <w:tblHeader w:val="0"/>
        </w:trPr>
        <w:tc>
          <w:tcPr>
            <w:vAlign w:val="center"/>
          </w:tcPr>
          <w:p w:rsidR="00000000" w:rsidDel="00000000" w:rsidP="00000000" w:rsidRDefault="00000000" w:rsidRPr="00000000" w14:paraId="0000053F">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12</w:t>
            </w:r>
          </w:p>
        </w:tc>
        <w:tc>
          <w:tcPr>
            <w:vAlign w:val="center"/>
          </w:tcPr>
          <w:p w:rsidR="00000000" w:rsidDel="00000000" w:rsidP="00000000" w:rsidRDefault="00000000" w:rsidRPr="00000000" w14:paraId="00000540">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24</w:t>
            </w:r>
          </w:p>
        </w:tc>
        <w:tc>
          <w:tcPr>
            <w:vAlign w:val="center"/>
          </w:tcPr>
          <w:p w:rsidR="00000000" w:rsidDel="00000000" w:rsidP="00000000" w:rsidRDefault="00000000" w:rsidRPr="00000000" w14:paraId="00000541">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4</w:t>
            </w:r>
            <w:r w:rsidDel="00000000" w:rsidR="00000000" w:rsidRPr="00000000">
              <w:rPr>
                <w:rtl w:val="0"/>
              </w:rPr>
            </w:r>
          </w:p>
        </w:tc>
      </w:tr>
      <w:tr>
        <w:trPr>
          <w:cantSplit w:val="0"/>
          <w:trHeight w:val="283" w:hRule="atLeast"/>
          <w:tblHeader w:val="0"/>
        </w:trPr>
        <w:tc>
          <w:tcPr>
            <w:vAlign w:val="center"/>
          </w:tcPr>
          <w:p w:rsidR="00000000" w:rsidDel="00000000" w:rsidP="00000000" w:rsidRDefault="00000000" w:rsidRPr="00000000" w14:paraId="00000542">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24</w:t>
            </w:r>
          </w:p>
        </w:tc>
        <w:tc>
          <w:tcPr>
            <w:vAlign w:val="center"/>
          </w:tcPr>
          <w:p w:rsidR="00000000" w:rsidDel="00000000" w:rsidP="00000000" w:rsidRDefault="00000000" w:rsidRPr="00000000" w14:paraId="00000543">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36</w:t>
            </w:r>
          </w:p>
        </w:tc>
        <w:tc>
          <w:tcPr>
            <w:vAlign w:val="center"/>
          </w:tcPr>
          <w:p w:rsidR="00000000" w:rsidDel="00000000" w:rsidP="00000000" w:rsidRDefault="00000000" w:rsidRPr="00000000" w14:paraId="00000544">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8</w:t>
            </w:r>
            <w:r w:rsidDel="00000000" w:rsidR="00000000" w:rsidRPr="00000000">
              <w:rPr>
                <w:rtl w:val="0"/>
              </w:rPr>
            </w:r>
          </w:p>
        </w:tc>
      </w:tr>
      <w:tr>
        <w:trPr>
          <w:cantSplit w:val="0"/>
          <w:trHeight w:val="283" w:hRule="atLeast"/>
          <w:tblHeader w:val="0"/>
        </w:trPr>
        <w:tc>
          <w:tcPr>
            <w:vAlign w:val="center"/>
          </w:tcPr>
          <w:p w:rsidR="00000000" w:rsidDel="00000000" w:rsidP="00000000" w:rsidRDefault="00000000" w:rsidRPr="00000000" w14:paraId="00000545">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36</w:t>
            </w:r>
          </w:p>
        </w:tc>
        <w:tc>
          <w:tcPr>
            <w:vAlign w:val="center"/>
          </w:tcPr>
          <w:p w:rsidR="00000000" w:rsidDel="00000000" w:rsidP="00000000" w:rsidRDefault="00000000" w:rsidRPr="00000000" w14:paraId="00000546">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48</w:t>
            </w:r>
          </w:p>
        </w:tc>
        <w:tc>
          <w:tcPr>
            <w:vAlign w:val="center"/>
          </w:tcPr>
          <w:p w:rsidR="00000000" w:rsidDel="00000000" w:rsidP="00000000" w:rsidRDefault="00000000" w:rsidRPr="00000000" w14:paraId="00000547">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12</w:t>
            </w:r>
            <w:r w:rsidDel="00000000" w:rsidR="00000000" w:rsidRPr="00000000">
              <w:rPr>
                <w:rtl w:val="0"/>
              </w:rPr>
            </w:r>
          </w:p>
        </w:tc>
      </w:tr>
      <w:tr>
        <w:trPr>
          <w:cantSplit w:val="0"/>
          <w:trHeight w:val="283" w:hRule="atLeast"/>
          <w:tblHeader w:val="0"/>
        </w:trPr>
        <w:tc>
          <w:tcPr>
            <w:vAlign w:val="center"/>
          </w:tcPr>
          <w:p w:rsidR="00000000" w:rsidDel="00000000" w:rsidP="00000000" w:rsidRDefault="00000000" w:rsidRPr="00000000" w14:paraId="00000548">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48</w:t>
            </w:r>
          </w:p>
        </w:tc>
        <w:tc>
          <w:tcPr>
            <w:vAlign w:val="center"/>
          </w:tcPr>
          <w:p w:rsidR="00000000" w:rsidDel="00000000" w:rsidP="00000000" w:rsidRDefault="00000000" w:rsidRPr="00000000" w14:paraId="00000549">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60</w:t>
            </w:r>
          </w:p>
        </w:tc>
        <w:tc>
          <w:tcPr>
            <w:vAlign w:val="center"/>
          </w:tcPr>
          <w:p w:rsidR="00000000" w:rsidDel="00000000" w:rsidP="00000000" w:rsidRDefault="00000000" w:rsidRPr="00000000" w14:paraId="0000054A">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16</w:t>
            </w:r>
            <w:r w:rsidDel="00000000" w:rsidR="00000000" w:rsidRPr="00000000">
              <w:rPr>
                <w:rtl w:val="0"/>
              </w:rPr>
            </w:r>
          </w:p>
        </w:tc>
      </w:tr>
      <w:tr>
        <w:trPr>
          <w:cantSplit w:val="0"/>
          <w:trHeight w:val="283" w:hRule="atLeast"/>
          <w:tblHeader w:val="0"/>
        </w:trPr>
        <w:tc>
          <w:tcPr>
            <w:vAlign w:val="center"/>
          </w:tcPr>
          <w:p w:rsidR="00000000" w:rsidDel="00000000" w:rsidP="00000000" w:rsidRDefault="00000000" w:rsidRPr="00000000" w14:paraId="0000054B">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60</w:t>
            </w:r>
          </w:p>
        </w:tc>
        <w:tc>
          <w:tcPr>
            <w:vAlign w:val="center"/>
          </w:tcPr>
          <w:p w:rsidR="00000000" w:rsidDel="00000000" w:rsidP="00000000" w:rsidRDefault="00000000" w:rsidRPr="00000000" w14:paraId="0000054C">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72</w:t>
            </w:r>
          </w:p>
        </w:tc>
        <w:tc>
          <w:tcPr>
            <w:vAlign w:val="center"/>
          </w:tcPr>
          <w:p w:rsidR="00000000" w:rsidDel="00000000" w:rsidP="00000000" w:rsidRDefault="00000000" w:rsidRPr="00000000" w14:paraId="0000054D">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20</w:t>
            </w:r>
            <w:r w:rsidDel="00000000" w:rsidR="00000000" w:rsidRPr="00000000">
              <w:rPr>
                <w:rtl w:val="0"/>
              </w:rPr>
            </w:r>
          </w:p>
        </w:tc>
      </w:tr>
      <w:tr>
        <w:trPr>
          <w:cantSplit w:val="0"/>
          <w:trHeight w:val="283" w:hRule="atLeast"/>
          <w:tblHeader w:val="0"/>
        </w:trPr>
        <w:tc>
          <w:tcPr>
            <w:vAlign w:val="center"/>
          </w:tcPr>
          <w:p w:rsidR="00000000" w:rsidDel="00000000" w:rsidP="00000000" w:rsidRDefault="00000000" w:rsidRPr="00000000" w14:paraId="0000054E">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72</w:t>
            </w:r>
          </w:p>
        </w:tc>
        <w:tc>
          <w:tcPr>
            <w:vAlign w:val="center"/>
          </w:tcPr>
          <w:p w:rsidR="00000000" w:rsidDel="00000000" w:rsidP="00000000" w:rsidRDefault="00000000" w:rsidRPr="00000000" w14:paraId="0000054F">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84</w:t>
            </w:r>
          </w:p>
        </w:tc>
        <w:tc>
          <w:tcPr>
            <w:vAlign w:val="center"/>
          </w:tcPr>
          <w:p w:rsidR="00000000" w:rsidDel="00000000" w:rsidP="00000000" w:rsidRDefault="00000000" w:rsidRPr="00000000" w14:paraId="00000550">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24</w:t>
            </w:r>
            <w:r w:rsidDel="00000000" w:rsidR="00000000" w:rsidRPr="00000000">
              <w:rPr>
                <w:rtl w:val="0"/>
              </w:rPr>
            </w:r>
          </w:p>
        </w:tc>
      </w:tr>
      <w:tr>
        <w:trPr>
          <w:cantSplit w:val="0"/>
          <w:trHeight w:val="283" w:hRule="atLeast"/>
          <w:tblHeader w:val="0"/>
        </w:trPr>
        <w:tc>
          <w:tcPr>
            <w:vAlign w:val="center"/>
          </w:tcPr>
          <w:p w:rsidR="00000000" w:rsidDel="00000000" w:rsidP="00000000" w:rsidRDefault="00000000" w:rsidRPr="00000000" w14:paraId="00000551">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84</w:t>
            </w:r>
          </w:p>
        </w:tc>
        <w:tc>
          <w:tcPr>
            <w:vAlign w:val="center"/>
          </w:tcPr>
          <w:p w:rsidR="00000000" w:rsidDel="00000000" w:rsidP="00000000" w:rsidRDefault="00000000" w:rsidRPr="00000000" w14:paraId="00000552">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96</w:t>
            </w:r>
          </w:p>
        </w:tc>
        <w:tc>
          <w:tcPr>
            <w:vAlign w:val="center"/>
          </w:tcPr>
          <w:p w:rsidR="00000000" w:rsidDel="00000000" w:rsidP="00000000" w:rsidRDefault="00000000" w:rsidRPr="00000000" w14:paraId="00000553">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28</w:t>
            </w:r>
            <w:r w:rsidDel="00000000" w:rsidR="00000000" w:rsidRPr="00000000">
              <w:rPr>
                <w:rtl w:val="0"/>
              </w:rPr>
            </w:r>
          </w:p>
        </w:tc>
      </w:tr>
      <w:tr>
        <w:trPr>
          <w:cantSplit w:val="0"/>
          <w:trHeight w:val="283" w:hRule="atLeast"/>
          <w:tblHeader w:val="0"/>
        </w:trPr>
        <w:tc>
          <w:tcPr>
            <w:vAlign w:val="center"/>
          </w:tcPr>
          <w:p w:rsidR="00000000" w:rsidDel="00000000" w:rsidP="00000000" w:rsidRDefault="00000000" w:rsidRPr="00000000" w14:paraId="00000554">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96</w:t>
            </w:r>
          </w:p>
        </w:tc>
        <w:tc>
          <w:tcPr>
            <w:vAlign w:val="center"/>
          </w:tcPr>
          <w:p w:rsidR="00000000" w:rsidDel="00000000" w:rsidP="00000000" w:rsidRDefault="00000000" w:rsidRPr="00000000" w14:paraId="00000555">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108</w:t>
            </w:r>
          </w:p>
        </w:tc>
        <w:tc>
          <w:tcPr>
            <w:vAlign w:val="center"/>
          </w:tcPr>
          <w:p w:rsidR="00000000" w:rsidDel="00000000" w:rsidP="00000000" w:rsidRDefault="00000000" w:rsidRPr="00000000" w14:paraId="00000556">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32</w:t>
            </w:r>
            <w:r w:rsidDel="00000000" w:rsidR="00000000" w:rsidRPr="00000000">
              <w:rPr>
                <w:rtl w:val="0"/>
              </w:rPr>
            </w:r>
          </w:p>
        </w:tc>
      </w:tr>
      <w:tr>
        <w:trPr>
          <w:cantSplit w:val="0"/>
          <w:trHeight w:val="283" w:hRule="atLeast"/>
          <w:tblHeader w:val="0"/>
        </w:trPr>
        <w:tc>
          <w:tcPr>
            <w:vAlign w:val="center"/>
          </w:tcPr>
          <w:p w:rsidR="00000000" w:rsidDel="00000000" w:rsidP="00000000" w:rsidRDefault="00000000" w:rsidRPr="00000000" w14:paraId="00000557">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108</w:t>
            </w:r>
          </w:p>
        </w:tc>
        <w:tc>
          <w:tcPr>
            <w:vAlign w:val="center"/>
          </w:tcPr>
          <w:p w:rsidR="00000000" w:rsidDel="00000000" w:rsidP="00000000" w:rsidRDefault="00000000" w:rsidRPr="00000000" w14:paraId="00000558">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120</w:t>
            </w:r>
          </w:p>
        </w:tc>
        <w:tc>
          <w:tcPr>
            <w:vAlign w:val="center"/>
          </w:tcPr>
          <w:p w:rsidR="00000000" w:rsidDel="00000000" w:rsidP="00000000" w:rsidRDefault="00000000" w:rsidRPr="00000000" w14:paraId="00000559">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36</w:t>
            </w:r>
            <w:r w:rsidDel="00000000" w:rsidR="00000000" w:rsidRPr="00000000">
              <w:rPr>
                <w:rtl w:val="0"/>
              </w:rPr>
            </w:r>
          </w:p>
        </w:tc>
      </w:tr>
      <w:tr>
        <w:trPr>
          <w:cantSplit w:val="0"/>
          <w:trHeight w:val="283" w:hRule="atLeast"/>
          <w:tblHeader w:val="0"/>
        </w:trPr>
        <w:tc>
          <w:tcPr>
            <w:vAlign w:val="center"/>
          </w:tcPr>
          <w:p w:rsidR="00000000" w:rsidDel="00000000" w:rsidP="00000000" w:rsidRDefault="00000000" w:rsidRPr="00000000" w14:paraId="0000055A">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120</w:t>
            </w:r>
          </w:p>
        </w:tc>
        <w:tc>
          <w:tcPr>
            <w:vAlign w:val="center"/>
          </w:tcPr>
          <w:p w:rsidR="00000000" w:rsidDel="00000000" w:rsidP="00000000" w:rsidRDefault="00000000" w:rsidRPr="00000000" w14:paraId="0000055B">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w:t>
            </w:r>
          </w:p>
        </w:tc>
        <w:tc>
          <w:tcPr>
            <w:vAlign w:val="center"/>
          </w:tcPr>
          <w:p w:rsidR="00000000" w:rsidDel="00000000" w:rsidP="00000000" w:rsidRDefault="00000000" w:rsidRPr="00000000" w14:paraId="0000055C">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40</w:t>
            </w:r>
            <w:r w:rsidDel="00000000" w:rsidR="00000000" w:rsidRPr="00000000">
              <w:rPr>
                <w:rtl w:val="0"/>
              </w:rPr>
            </w:r>
          </w:p>
        </w:tc>
      </w:tr>
    </w:tbl>
    <w:p w:rsidR="00000000" w:rsidDel="00000000" w:rsidP="00000000" w:rsidRDefault="00000000" w:rsidRPr="00000000" w14:paraId="0000055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5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cálculo del capital de trabajo demando, se hará de acuerdo con la siguiente fórmula:</w:t>
      </w:r>
    </w:p>
    <w:p w:rsidR="00000000" w:rsidDel="00000000" w:rsidP="00000000" w:rsidRDefault="00000000" w:rsidRPr="00000000" w14:paraId="0000055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60">
      <w:pPr>
        <w:jc w:val="center"/>
        <w:rPr>
          <w:rFonts w:ascii="Cambria Math" w:cs="Cambria Math" w:eastAsia="Cambria Math" w:hAnsi="Cambria Math"/>
          <w:color w:val="000000"/>
          <w:sz w:val="20"/>
          <w:szCs w:val="20"/>
          <w:vertAlign w:val="baseline"/>
        </w:rPr>
      </w:pPr>
      <w:r w:rsidDel="00000000" w:rsidR="00000000" w:rsidRPr="00000000">
        <w:rPr>
          <w:vertAlign w:val="baseline"/>
        </w:rPr>
        <w:drawing>
          <wp:inline distB="0" distT="0" distL="114300" distR="114300">
            <wp:extent cx="3696335" cy="327660"/>
            <wp:effectExtent b="0" l="0" r="0" t="0"/>
            <wp:docPr id="1113" name="image44.png"/>
            <a:graphic>
              <a:graphicData uri="http://schemas.openxmlformats.org/drawingml/2006/picture">
                <pic:pic>
                  <pic:nvPicPr>
                    <pic:cNvPr id="0" name="image44.png"/>
                    <pic:cNvPicPr preferRelativeResize="0"/>
                  </pic:nvPicPr>
                  <pic:blipFill>
                    <a:blip r:embed="rId30"/>
                    <a:srcRect b="0" l="0" r="0" t="0"/>
                    <a:stretch>
                      <a:fillRect/>
                    </a:stretch>
                  </pic:blipFill>
                  <pic:spPr>
                    <a:xfrm>
                      <a:off x="0" y="0"/>
                      <a:ext cx="3696335" cy="327660"/>
                    </a:xfrm>
                    <a:prstGeom prst="rect"/>
                    <a:ln/>
                  </pic:spPr>
                </pic:pic>
              </a:graphicData>
            </a:graphic>
          </wp:inline>
        </w:drawing>
      </w:r>
      <w:r w:rsidDel="00000000" w:rsidR="00000000" w:rsidRPr="00000000">
        <w:rPr>
          <w:rtl w:val="0"/>
        </w:rPr>
      </w:r>
    </w:p>
    <w:p w:rsidR="00000000" w:rsidDel="00000000" w:rsidP="00000000" w:rsidRDefault="00000000" w:rsidRPr="00000000" w14:paraId="0000056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6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Donde,</w:t>
      </w:r>
    </w:p>
    <w:p w:rsidR="00000000" w:rsidDel="00000000" w:rsidP="00000000" w:rsidRDefault="00000000" w:rsidRPr="00000000" w14:paraId="0000056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6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CTd =Capital de Trabajo demandado para el proceso que presenta propuesta</w:t>
      </w:r>
    </w:p>
    <w:p w:rsidR="00000000" w:rsidDel="00000000" w:rsidP="00000000" w:rsidRDefault="00000000" w:rsidRPr="00000000" w14:paraId="0000056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6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POE = Presupuesto oficial estimado</w:t>
      </w:r>
    </w:p>
    <w:p w:rsidR="00000000" w:rsidDel="00000000" w:rsidP="00000000" w:rsidRDefault="00000000" w:rsidRPr="00000000" w14:paraId="0000056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6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n= meses de apalancamiento</w:t>
      </w:r>
    </w:p>
    <w:p w:rsidR="00000000" w:rsidDel="00000000" w:rsidP="00000000" w:rsidRDefault="00000000" w:rsidRPr="00000000" w14:paraId="0000056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6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highlight w:val="lightGray"/>
          <w:vertAlign w:val="baseline"/>
        </w:rPr>
      </w:pPr>
      <w:r w:rsidDel="00000000" w:rsidR="00000000" w:rsidRPr="00000000">
        <w:rPr>
          <w:rtl w:val="0"/>
        </w:rPr>
      </w:r>
    </w:p>
    <w:p w:rsidR="00000000" w:rsidDel="00000000" w:rsidP="00000000" w:rsidRDefault="00000000" w:rsidRPr="00000000" w14:paraId="0000056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capital de trabajo demandado se establecerá con base en el Presupuesto Oficial del lote o segmento al cual se presenta. En consecuencia, si el Proponente presenta ofertas a varios lotes o segmentos, el capital de trabajo demandado se evaluará de manera independiente para cada uno de ellos.</w:t>
      </w:r>
    </w:p>
    <w:p w:rsidR="00000000" w:rsidDel="00000000" w:rsidP="00000000" w:rsidRDefault="00000000" w:rsidRPr="00000000" w14:paraId="0000056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highlight w:val="lightGray"/>
          <w:vertAlign w:val="baseline"/>
        </w:rPr>
      </w:pPr>
      <w:r w:rsidDel="00000000" w:rsidR="00000000" w:rsidRPr="00000000">
        <w:rPr>
          <w:rtl w:val="0"/>
        </w:rPr>
      </w:r>
    </w:p>
    <w:p w:rsidR="00000000" w:rsidDel="00000000" w:rsidP="00000000" w:rsidRDefault="00000000" w:rsidRPr="00000000" w14:paraId="0000056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En caso de resultar adjudicatario de más de un lote o segmento, se deberá calcular el nuevo capital de trabajo, restando del capital de trabajo calculado inicialmente el valor del capital de trabajo exigido del primer lote adjudicado y de manera sucesiva por cada lote o segmento adjudicado al mismo Proponente de acuerdo con el orden de elegibilidad definido en el numeral 2.6 del Pliego de Condiciones</w:t>
      </w:r>
    </w:p>
    <w:p w:rsidR="00000000" w:rsidDel="00000000" w:rsidP="00000000" w:rsidRDefault="00000000" w:rsidRPr="00000000" w14:paraId="0000056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tbl>
      <w:tblPr>
        <w:tblStyle w:val="Table16"/>
        <w:tblW w:w="5451.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74"/>
        <w:gridCol w:w="3977"/>
        <w:tblGridChange w:id="0">
          <w:tblGrid>
            <w:gridCol w:w="1474"/>
            <w:gridCol w:w="3977"/>
          </w:tblGrid>
        </w:tblGridChange>
      </w:tblGrid>
      <w:tr>
        <w:trPr>
          <w:cantSplit w:val="0"/>
          <w:trHeight w:val="340" w:hRule="atLeast"/>
          <w:tblHeader w:val="1"/>
        </w:trPr>
        <w:tc>
          <w:tcPr>
            <w:shd w:fill="404040" w:val="clear"/>
            <w:vAlign w:val="center"/>
          </w:tcPr>
          <w:p w:rsidR="00000000" w:rsidDel="00000000" w:rsidP="00000000" w:rsidRDefault="00000000" w:rsidRPr="00000000" w14:paraId="0000056F">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Lote No.</w:t>
            </w:r>
            <w:r w:rsidDel="00000000" w:rsidR="00000000" w:rsidRPr="00000000">
              <w:rPr>
                <w:rtl w:val="0"/>
              </w:rPr>
            </w:r>
          </w:p>
        </w:tc>
        <w:tc>
          <w:tcPr>
            <w:shd w:fill="404040" w:val="clear"/>
            <w:vAlign w:val="center"/>
          </w:tcPr>
          <w:p w:rsidR="00000000" w:rsidDel="00000000" w:rsidP="00000000" w:rsidRDefault="00000000" w:rsidRPr="00000000" w14:paraId="00000570">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Capital de trabajo Demandado</w:t>
            </w:r>
            <w:r w:rsidDel="00000000" w:rsidR="00000000" w:rsidRPr="00000000">
              <w:rPr>
                <w:rtl w:val="0"/>
              </w:rPr>
            </w:r>
          </w:p>
        </w:tc>
      </w:tr>
      <w:tr>
        <w:trPr>
          <w:cantSplit w:val="0"/>
          <w:trHeight w:val="340" w:hRule="atLeast"/>
          <w:tblHeader w:val="0"/>
        </w:trPr>
        <w:tc>
          <w:tcPr>
            <w:vAlign w:val="center"/>
          </w:tcPr>
          <w:p w:rsidR="00000000" w:rsidDel="00000000" w:rsidP="00000000" w:rsidRDefault="00000000" w:rsidRPr="00000000" w14:paraId="00000571">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1</w:t>
            </w:r>
          </w:p>
        </w:tc>
        <w:tc>
          <w:tcPr>
            <w:vAlign w:val="center"/>
          </w:tcPr>
          <w:p w:rsidR="00000000" w:rsidDel="00000000" w:rsidP="00000000" w:rsidRDefault="00000000" w:rsidRPr="00000000" w14:paraId="00000572">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highlight w:val="lightGray"/>
                <w:vertAlign w:val="baseline"/>
              </w:rPr>
            </w:pPr>
            <w:r w:rsidDel="00000000" w:rsidR="00000000" w:rsidRPr="00000000">
              <w:rPr>
                <w:rFonts w:ascii="Arial" w:cs="Arial" w:eastAsia="Arial" w:hAnsi="Arial"/>
                <w:color w:val="000000"/>
                <w:sz w:val="20"/>
                <w:szCs w:val="20"/>
                <w:vertAlign w:val="baseline"/>
                <w:rtl w:val="0"/>
              </w:rPr>
              <w:t xml:space="preserve">$ 8.767.145.951</w:t>
            </w:r>
            <w:r w:rsidDel="00000000" w:rsidR="00000000" w:rsidRPr="00000000">
              <w:rPr>
                <w:rtl w:val="0"/>
              </w:rPr>
            </w:r>
          </w:p>
        </w:tc>
      </w:tr>
      <w:tr>
        <w:trPr>
          <w:cantSplit w:val="0"/>
          <w:trHeight w:val="340" w:hRule="atLeast"/>
          <w:tblHeader w:val="0"/>
        </w:trPr>
        <w:tc>
          <w:tcPr>
            <w:vAlign w:val="center"/>
          </w:tcPr>
          <w:p w:rsidR="00000000" w:rsidDel="00000000" w:rsidP="00000000" w:rsidRDefault="00000000" w:rsidRPr="00000000" w14:paraId="00000573">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2</w:t>
            </w:r>
          </w:p>
        </w:tc>
        <w:tc>
          <w:tcPr>
            <w:vAlign w:val="center"/>
          </w:tcPr>
          <w:p w:rsidR="00000000" w:rsidDel="00000000" w:rsidP="00000000" w:rsidRDefault="00000000" w:rsidRPr="00000000" w14:paraId="00000574">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highlight w:val="lightGray"/>
                <w:vertAlign w:val="baseline"/>
              </w:rPr>
            </w:pPr>
            <w:r w:rsidDel="00000000" w:rsidR="00000000" w:rsidRPr="00000000">
              <w:rPr>
                <w:rFonts w:ascii="Arial" w:cs="Arial" w:eastAsia="Arial" w:hAnsi="Arial"/>
                <w:color w:val="000000"/>
                <w:sz w:val="20"/>
                <w:szCs w:val="20"/>
                <w:vertAlign w:val="baseline"/>
                <w:rtl w:val="0"/>
              </w:rPr>
              <w:t xml:space="preserve">$ 8.767.145.951</w:t>
            </w:r>
            <w:r w:rsidDel="00000000" w:rsidR="00000000" w:rsidRPr="00000000">
              <w:rPr>
                <w:rtl w:val="0"/>
              </w:rPr>
            </w:r>
          </w:p>
        </w:tc>
      </w:tr>
      <w:tr>
        <w:trPr>
          <w:cantSplit w:val="0"/>
          <w:trHeight w:val="340" w:hRule="atLeast"/>
          <w:tblHeader w:val="0"/>
        </w:trPr>
        <w:tc>
          <w:tcPr>
            <w:vAlign w:val="center"/>
          </w:tcPr>
          <w:p w:rsidR="00000000" w:rsidDel="00000000" w:rsidP="00000000" w:rsidRDefault="00000000" w:rsidRPr="00000000" w14:paraId="00000575">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3</w:t>
            </w:r>
          </w:p>
        </w:tc>
        <w:tc>
          <w:tcPr>
            <w:vAlign w:val="center"/>
          </w:tcPr>
          <w:p w:rsidR="00000000" w:rsidDel="00000000" w:rsidP="00000000" w:rsidRDefault="00000000" w:rsidRPr="00000000" w14:paraId="00000576">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highlight w:val="lightGray"/>
                <w:vertAlign w:val="baseline"/>
              </w:rPr>
            </w:pPr>
            <w:r w:rsidDel="00000000" w:rsidR="00000000" w:rsidRPr="00000000">
              <w:rPr>
                <w:rFonts w:ascii="Arial" w:cs="Arial" w:eastAsia="Arial" w:hAnsi="Arial"/>
                <w:color w:val="000000"/>
                <w:sz w:val="20"/>
                <w:szCs w:val="20"/>
                <w:vertAlign w:val="baseline"/>
                <w:rtl w:val="0"/>
              </w:rPr>
              <w:t xml:space="preserve">$ 8.767.145.951</w:t>
            </w:r>
            <w:r w:rsidDel="00000000" w:rsidR="00000000" w:rsidRPr="00000000">
              <w:rPr>
                <w:rtl w:val="0"/>
              </w:rPr>
            </w:r>
          </w:p>
        </w:tc>
      </w:tr>
      <w:tr>
        <w:trPr>
          <w:cantSplit w:val="0"/>
          <w:trHeight w:val="340" w:hRule="atLeast"/>
          <w:tblHeader w:val="0"/>
        </w:trPr>
        <w:tc>
          <w:tcPr>
            <w:vAlign w:val="center"/>
          </w:tcPr>
          <w:p w:rsidR="00000000" w:rsidDel="00000000" w:rsidP="00000000" w:rsidRDefault="00000000" w:rsidRPr="00000000" w14:paraId="00000577">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4</w:t>
            </w:r>
          </w:p>
        </w:tc>
        <w:tc>
          <w:tcPr>
            <w:vAlign w:val="center"/>
          </w:tcPr>
          <w:p w:rsidR="00000000" w:rsidDel="00000000" w:rsidP="00000000" w:rsidRDefault="00000000" w:rsidRPr="00000000" w14:paraId="00000578">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highlight w:val="lightGray"/>
                <w:vertAlign w:val="baseline"/>
              </w:rPr>
            </w:pPr>
            <w:r w:rsidDel="00000000" w:rsidR="00000000" w:rsidRPr="00000000">
              <w:rPr>
                <w:rFonts w:ascii="Arial" w:cs="Arial" w:eastAsia="Arial" w:hAnsi="Arial"/>
                <w:color w:val="000000"/>
                <w:sz w:val="20"/>
                <w:szCs w:val="20"/>
                <w:vertAlign w:val="baseline"/>
                <w:rtl w:val="0"/>
              </w:rPr>
              <w:t xml:space="preserve">$ 8.767.145.951</w:t>
            </w:r>
            <w:r w:rsidDel="00000000" w:rsidR="00000000" w:rsidRPr="00000000">
              <w:rPr>
                <w:rtl w:val="0"/>
              </w:rPr>
            </w:r>
          </w:p>
        </w:tc>
      </w:tr>
      <w:tr>
        <w:trPr>
          <w:cantSplit w:val="0"/>
          <w:trHeight w:val="340" w:hRule="atLeast"/>
          <w:tblHeader w:val="0"/>
        </w:trPr>
        <w:tc>
          <w:tcPr>
            <w:vAlign w:val="center"/>
          </w:tcPr>
          <w:p w:rsidR="00000000" w:rsidDel="00000000" w:rsidP="00000000" w:rsidRDefault="00000000" w:rsidRPr="00000000" w14:paraId="00000579">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5</w:t>
            </w:r>
          </w:p>
        </w:tc>
        <w:tc>
          <w:tcPr>
            <w:vAlign w:val="center"/>
          </w:tcPr>
          <w:p w:rsidR="00000000" w:rsidDel="00000000" w:rsidP="00000000" w:rsidRDefault="00000000" w:rsidRPr="00000000" w14:paraId="0000057A">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highlight w:val="lightGray"/>
                <w:vertAlign w:val="baseline"/>
              </w:rPr>
            </w:pPr>
            <w:r w:rsidDel="00000000" w:rsidR="00000000" w:rsidRPr="00000000">
              <w:rPr>
                <w:rFonts w:ascii="Arial" w:cs="Arial" w:eastAsia="Arial" w:hAnsi="Arial"/>
                <w:color w:val="000000"/>
                <w:sz w:val="20"/>
                <w:szCs w:val="20"/>
                <w:vertAlign w:val="baseline"/>
                <w:rtl w:val="0"/>
              </w:rPr>
              <w:t xml:space="preserve">$ 8.767.145.951</w:t>
            </w:r>
            <w:r w:rsidDel="00000000" w:rsidR="00000000" w:rsidRPr="00000000">
              <w:rPr>
                <w:rtl w:val="0"/>
              </w:rPr>
            </w:r>
          </w:p>
        </w:tc>
      </w:tr>
      <w:tr>
        <w:trPr>
          <w:cantSplit w:val="0"/>
          <w:trHeight w:val="340" w:hRule="atLeast"/>
          <w:tblHeader w:val="0"/>
        </w:trPr>
        <w:tc>
          <w:tcPr>
            <w:vAlign w:val="center"/>
          </w:tcPr>
          <w:p w:rsidR="00000000" w:rsidDel="00000000" w:rsidP="00000000" w:rsidRDefault="00000000" w:rsidRPr="00000000" w14:paraId="0000057B">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6</w:t>
            </w:r>
          </w:p>
        </w:tc>
        <w:tc>
          <w:tcPr>
            <w:vAlign w:val="center"/>
          </w:tcPr>
          <w:p w:rsidR="00000000" w:rsidDel="00000000" w:rsidP="00000000" w:rsidRDefault="00000000" w:rsidRPr="00000000" w14:paraId="0000057C">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highlight w:val="lightGray"/>
                <w:vertAlign w:val="baseline"/>
              </w:rPr>
            </w:pPr>
            <w:r w:rsidDel="00000000" w:rsidR="00000000" w:rsidRPr="00000000">
              <w:rPr>
                <w:rFonts w:ascii="Arial" w:cs="Arial" w:eastAsia="Arial" w:hAnsi="Arial"/>
                <w:color w:val="000000"/>
                <w:sz w:val="20"/>
                <w:szCs w:val="20"/>
                <w:vertAlign w:val="baseline"/>
                <w:rtl w:val="0"/>
              </w:rPr>
              <w:t xml:space="preserve">$ 8.767.145.951</w:t>
            </w:r>
            <w:r w:rsidDel="00000000" w:rsidR="00000000" w:rsidRPr="00000000">
              <w:rPr>
                <w:rtl w:val="0"/>
              </w:rPr>
            </w:r>
          </w:p>
        </w:tc>
      </w:tr>
    </w:tbl>
    <w:p w:rsidR="00000000" w:rsidDel="00000000" w:rsidP="00000000" w:rsidRDefault="00000000" w:rsidRPr="00000000" w14:paraId="0000057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bookmarkStart w:colFirst="0" w:colLast="0" w:name="_heading=h.nkngiao5n4x3" w:id="64"/>
      <w:bookmarkEnd w:id="64"/>
      <w:r w:rsidDel="00000000" w:rsidR="00000000" w:rsidRPr="00000000">
        <w:rPr>
          <w:rtl w:val="0"/>
        </w:rPr>
      </w:r>
    </w:p>
    <w:p w:rsidR="00000000" w:rsidDel="00000000" w:rsidP="00000000" w:rsidRDefault="00000000" w:rsidRPr="00000000" w14:paraId="0000057E">
      <w:pPr>
        <w:numPr>
          <w:ilvl w:val="1"/>
          <w:numId w:val="53"/>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PATRIMONIO</w:t>
      </w:r>
      <w:r w:rsidDel="00000000" w:rsidR="00000000" w:rsidRPr="00000000">
        <w:rPr>
          <w:rtl w:val="0"/>
        </w:rPr>
      </w:r>
    </w:p>
    <w:p w:rsidR="00000000" w:rsidDel="00000000" w:rsidP="00000000" w:rsidRDefault="00000000" w:rsidRPr="00000000" w14:paraId="0000057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8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Para el Proceso de Contratación los Proponentes deberán acreditar</w:t>
      </w:r>
    </w:p>
    <w:p w:rsidR="00000000" w:rsidDel="00000000" w:rsidP="00000000" w:rsidRDefault="00000000" w:rsidRPr="00000000" w14:paraId="0000058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82">
      <w:pPr>
        <w:jc w:val="center"/>
        <w:rPr>
          <w:rFonts w:ascii="Cambria Math" w:cs="Cambria Math" w:eastAsia="Cambria Math" w:hAnsi="Cambria Math"/>
          <w:color w:val="000000"/>
          <w:sz w:val="20"/>
          <w:szCs w:val="20"/>
          <w:vertAlign w:val="baseline"/>
        </w:rPr>
      </w:pPr>
      <w:r w:rsidDel="00000000" w:rsidR="00000000" w:rsidRPr="00000000">
        <w:rPr>
          <w:vertAlign w:val="baseline"/>
        </w:rPr>
        <w:drawing>
          <wp:inline distB="0" distT="0" distL="114300" distR="114300">
            <wp:extent cx="1013460" cy="160020"/>
            <wp:effectExtent b="0" l="0" r="0" t="0"/>
            <wp:docPr id="1114" name="image40.png"/>
            <a:graphic>
              <a:graphicData uri="http://schemas.openxmlformats.org/drawingml/2006/picture">
                <pic:pic>
                  <pic:nvPicPr>
                    <pic:cNvPr id="0" name="image40.png"/>
                    <pic:cNvPicPr preferRelativeResize="0"/>
                  </pic:nvPicPr>
                  <pic:blipFill>
                    <a:blip r:embed="rId31"/>
                    <a:srcRect b="0" l="0" r="0" t="0"/>
                    <a:stretch>
                      <a:fillRect/>
                    </a:stretch>
                  </pic:blipFill>
                  <pic:spPr>
                    <a:xfrm>
                      <a:off x="0" y="0"/>
                      <a:ext cx="1013460" cy="160020"/>
                    </a:xfrm>
                    <a:prstGeom prst="rect"/>
                    <a:ln/>
                  </pic:spPr>
                </pic:pic>
              </a:graphicData>
            </a:graphic>
          </wp:inline>
        </w:drawing>
      </w:r>
      <w:r w:rsidDel="00000000" w:rsidR="00000000" w:rsidRPr="00000000">
        <w:rPr>
          <w:rtl w:val="0"/>
        </w:rPr>
      </w:r>
    </w:p>
    <w:p w:rsidR="00000000" w:rsidDel="00000000" w:rsidP="00000000" w:rsidRDefault="00000000" w:rsidRPr="00000000" w14:paraId="0000058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8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Donde,</w:t>
      </w:r>
    </w:p>
    <w:p w:rsidR="00000000" w:rsidDel="00000000" w:rsidP="00000000" w:rsidRDefault="00000000" w:rsidRPr="00000000" w14:paraId="0000058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8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 = Patrimonio</w:t>
      </w:r>
    </w:p>
    <w:p w:rsidR="00000000" w:rsidDel="00000000" w:rsidP="00000000" w:rsidRDefault="00000000" w:rsidRPr="00000000" w14:paraId="0000058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8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AT = Activo Total</w:t>
      </w:r>
    </w:p>
    <w:p w:rsidR="00000000" w:rsidDel="00000000" w:rsidP="00000000" w:rsidRDefault="00000000" w:rsidRPr="00000000" w14:paraId="0000058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8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PT = Pasivo Total</w:t>
      </w:r>
    </w:p>
    <w:p w:rsidR="00000000" w:rsidDel="00000000" w:rsidP="00000000" w:rsidRDefault="00000000" w:rsidRPr="00000000" w14:paraId="0000058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8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Pd = Patrimonio demandado (requerido) para el proceso que presenta la propuesta</w:t>
      </w:r>
    </w:p>
    <w:p w:rsidR="00000000" w:rsidDel="00000000" w:rsidP="00000000" w:rsidRDefault="00000000" w:rsidRPr="00000000" w14:paraId="0000058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8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Patrimonio (P) del oferente deberá ser mayor o igual al Patrimonio demandado (requerido) (Pd):</w:t>
      </w:r>
    </w:p>
    <w:p w:rsidR="00000000" w:rsidDel="00000000" w:rsidP="00000000" w:rsidRDefault="00000000" w:rsidRPr="00000000" w14:paraId="0000058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90">
      <w:pPr>
        <w:jc w:val="center"/>
        <w:rPr>
          <w:rFonts w:ascii="Cambria Math" w:cs="Cambria Math" w:eastAsia="Cambria Math" w:hAnsi="Cambria Math"/>
          <w:color w:val="000000"/>
          <w:sz w:val="20"/>
          <w:szCs w:val="20"/>
          <w:vertAlign w:val="baseline"/>
        </w:rPr>
      </w:pPr>
      <w:r w:rsidDel="00000000" w:rsidR="00000000" w:rsidRPr="00000000">
        <w:rPr>
          <w:vertAlign w:val="baseline"/>
        </w:rPr>
        <w:drawing>
          <wp:inline distB="0" distT="0" distL="114300" distR="114300">
            <wp:extent cx="381000" cy="160020"/>
            <wp:effectExtent b="0" l="0" r="0" t="0"/>
            <wp:docPr id="1115" name="image32.png"/>
            <a:graphic>
              <a:graphicData uri="http://schemas.openxmlformats.org/drawingml/2006/picture">
                <pic:pic>
                  <pic:nvPicPr>
                    <pic:cNvPr id="0" name="image32.png"/>
                    <pic:cNvPicPr preferRelativeResize="0"/>
                  </pic:nvPicPr>
                  <pic:blipFill>
                    <a:blip r:embed="rId32"/>
                    <a:srcRect b="0" l="0" r="0" t="0"/>
                    <a:stretch>
                      <a:fillRect/>
                    </a:stretch>
                  </pic:blipFill>
                  <pic:spPr>
                    <a:xfrm>
                      <a:off x="0" y="0"/>
                      <a:ext cx="381000" cy="160020"/>
                    </a:xfrm>
                    <a:prstGeom prst="rect"/>
                    <a:ln/>
                  </pic:spPr>
                </pic:pic>
              </a:graphicData>
            </a:graphic>
          </wp:inline>
        </w:drawing>
      </w:r>
      <w:r w:rsidDel="00000000" w:rsidR="00000000" w:rsidRPr="00000000">
        <w:rPr>
          <w:rtl w:val="0"/>
        </w:rPr>
      </w:r>
    </w:p>
    <w:p w:rsidR="00000000" w:rsidDel="00000000" w:rsidP="00000000" w:rsidRDefault="00000000" w:rsidRPr="00000000" w14:paraId="00000591">
      <w:pPr>
        <w:pBdr>
          <w:top w:space="0" w:sz="0" w:val="nil"/>
          <w:left w:space="0" w:sz="0" w:val="nil"/>
          <w:bottom w:space="0" w:sz="0" w:val="nil"/>
          <w:right w:space="0" w:sz="0" w:val="nil"/>
          <w:between w:space="0" w:sz="0" w:val="nil"/>
        </w:pBdr>
        <w:spacing w:after="0" w:line="240" w:lineRule="auto"/>
        <w:jc w:val="both"/>
        <w:rPr>
          <w:rFonts w:ascii="Arial" w:cs="Arial" w:eastAsia="Arial" w:hAnsi="Arial"/>
          <w:b w:val="0"/>
          <w:color w:val="000000"/>
          <w:sz w:val="20"/>
          <w:szCs w:val="20"/>
          <w:u w:val="single"/>
          <w:vertAlign w:val="baseline"/>
        </w:rPr>
      </w:pPr>
      <w:r w:rsidDel="00000000" w:rsidR="00000000" w:rsidRPr="00000000">
        <w:rPr>
          <w:rFonts w:ascii="Arial" w:cs="Arial" w:eastAsia="Arial" w:hAnsi="Arial"/>
          <w:b w:val="1"/>
          <w:color w:val="000000"/>
          <w:sz w:val="20"/>
          <w:szCs w:val="20"/>
          <w:u w:val="single"/>
          <w:vertAlign w:val="baseline"/>
          <w:rtl w:val="0"/>
        </w:rPr>
        <w:t xml:space="preserve">Patrimonio demandado (requerido):</w:t>
      </w:r>
      <w:r w:rsidDel="00000000" w:rsidR="00000000" w:rsidRPr="00000000">
        <w:rPr>
          <w:rtl w:val="0"/>
        </w:rPr>
      </w:r>
    </w:p>
    <w:p w:rsidR="00000000" w:rsidDel="00000000" w:rsidP="00000000" w:rsidRDefault="00000000" w:rsidRPr="00000000" w14:paraId="0000059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9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 determinación del Patrimonio demandado (requerido), se hará de acuerdo con la siguiente fórmula:</w:t>
      </w:r>
    </w:p>
    <w:p w:rsidR="00000000" w:rsidDel="00000000" w:rsidP="00000000" w:rsidRDefault="00000000" w:rsidRPr="00000000" w14:paraId="0000059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95">
      <w:pPr>
        <w:jc w:val="center"/>
        <w:rPr>
          <w:rFonts w:ascii="Cambria Math" w:cs="Cambria Math" w:eastAsia="Cambria Math" w:hAnsi="Cambria Math"/>
          <w:color w:val="000000"/>
          <w:sz w:val="20"/>
          <w:szCs w:val="20"/>
          <w:vertAlign w:val="baseline"/>
        </w:rPr>
      </w:pPr>
      <w:r w:rsidDel="00000000" w:rsidR="00000000" w:rsidRPr="00000000">
        <w:rPr>
          <w:vertAlign w:val="baseline"/>
        </w:rPr>
        <w:drawing>
          <wp:inline distB="0" distT="0" distL="114300" distR="114300">
            <wp:extent cx="922020" cy="160020"/>
            <wp:effectExtent b="0" l="0" r="0" t="0"/>
            <wp:docPr id="1116" name="image39.png"/>
            <a:graphic>
              <a:graphicData uri="http://schemas.openxmlformats.org/drawingml/2006/picture">
                <pic:pic>
                  <pic:nvPicPr>
                    <pic:cNvPr id="0" name="image39.png"/>
                    <pic:cNvPicPr preferRelativeResize="0"/>
                  </pic:nvPicPr>
                  <pic:blipFill>
                    <a:blip r:embed="rId33"/>
                    <a:srcRect b="0" l="0" r="0" t="0"/>
                    <a:stretch>
                      <a:fillRect/>
                    </a:stretch>
                  </pic:blipFill>
                  <pic:spPr>
                    <a:xfrm>
                      <a:off x="0" y="0"/>
                      <a:ext cx="922020" cy="160020"/>
                    </a:xfrm>
                    <a:prstGeom prst="rect"/>
                    <a:ln/>
                  </pic:spPr>
                </pic:pic>
              </a:graphicData>
            </a:graphic>
          </wp:inline>
        </w:drawing>
      </w:r>
      <w:r w:rsidDel="00000000" w:rsidR="00000000" w:rsidRPr="00000000">
        <w:rPr>
          <w:rtl w:val="0"/>
        </w:rPr>
      </w:r>
    </w:p>
    <w:p w:rsidR="00000000" w:rsidDel="00000000" w:rsidP="00000000" w:rsidRDefault="00000000" w:rsidRPr="00000000" w14:paraId="0000059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9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Donde,</w:t>
      </w:r>
    </w:p>
    <w:p w:rsidR="00000000" w:rsidDel="00000000" w:rsidP="00000000" w:rsidRDefault="00000000" w:rsidRPr="00000000" w14:paraId="0000059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9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Pd = Patrimonio demandado (requerido) para el proceso que presenta la propuesta</w:t>
      </w:r>
    </w:p>
    <w:p w:rsidR="00000000" w:rsidDel="00000000" w:rsidP="00000000" w:rsidRDefault="00000000" w:rsidRPr="00000000" w14:paraId="0000059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9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POE = Presupuesto oficial estimado</w:t>
      </w:r>
    </w:p>
    <w:p w:rsidR="00000000" w:rsidDel="00000000" w:rsidP="00000000" w:rsidRDefault="00000000" w:rsidRPr="00000000" w14:paraId="0000059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9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En ningún caso el Patrimonio requerido excederá el valor del Presupuesto Oficial.</w:t>
      </w:r>
    </w:p>
    <w:p w:rsidR="00000000" w:rsidDel="00000000" w:rsidP="00000000" w:rsidRDefault="00000000" w:rsidRPr="00000000" w14:paraId="0000059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9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Si el Proponente es plural el indicador debe calcularse así:</w:t>
      </w:r>
    </w:p>
    <w:p w:rsidR="00000000" w:rsidDel="00000000" w:rsidP="00000000" w:rsidRDefault="00000000" w:rsidRPr="00000000" w14:paraId="000005A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A1">
      <w:pPr>
        <w:jc w:val="center"/>
        <w:rPr>
          <w:rFonts w:ascii="Cambria Math" w:cs="Cambria Math" w:eastAsia="Cambria Math" w:hAnsi="Cambria Math"/>
          <w:color w:val="000000"/>
          <w:sz w:val="20"/>
          <w:szCs w:val="20"/>
          <w:vertAlign w:val="baseline"/>
        </w:rPr>
      </w:pPr>
      <w:r w:rsidDel="00000000" w:rsidR="00000000" w:rsidRPr="00000000">
        <w:rPr>
          <w:vertAlign w:val="baseline"/>
        </w:rPr>
        <w:drawing>
          <wp:inline distB="0" distT="0" distL="114300" distR="114300">
            <wp:extent cx="1485900" cy="426720"/>
            <wp:effectExtent b="0" l="0" r="0" t="0"/>
            <wp:docPr id="1117" name="image41.png"/>
            <a:graphic>
              <a:graphicData uri="http://schemas.openxmlformats.org/drawingml/2006/picture">
                <pic:pic>
                  <pic:nvPicPr>
                    <pic:cNvPr id="0" name="image41.png"/>
                    <pic:cNvPicPr preferRelativeResize="0"/>
                  </pic:nvPicPr>
                  <pic:blipFill>
                    <a:blip r:embed="rId34"/>
                    <a:srcRect b="0" l="0" r="0" t="0"/>
                    <a:stretch>
                      <a:fillRect/>
                    </a:stretch>
                  </pic:blipFill>
                  <pic:spPr>
                    <a:xfrm>
                      <a:off x="0" y="0"/>
                      <a:ext cx="1485900" cy="426720"/>
                    </a:xfrm>
                    <a:prstGeom prst="rect"/>
                    <a:ln/>
                  </pic:spPr>
                </pic:pic>
              </a:graphicData>
            </a:graphic>
          </wp:inline>
        </w:drawing>
      </w:r>
      <w:r w:rsidDel="00000000" w:rsidR="00000000" w:rsidRPr="00000000">
        <w:rPr>
          <w:rtl w:val="0"/>
        </w:rPr>
      </w:r>
    </w:p>
    <w:p w:rsidR="00000000" w:rsidDel="00000000" w:rsidP="00000000" w:rsidRDefault="00000000" w:rsidRPr="00000000" w14:paraId="000005A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A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Donde n es el número de integrantes del proponente plural (unión temporal o consorcio).</w:t>
      </w:r>
    </w:p>
    <w:tbl>
      <w:tblPr>
        <w:tblStyle w:val="Table17"/>
        <w:tblW w:w="3576.0" w:type="dxa"/>
        <w:jc w:val="center"/>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000"/>
      </w:tblPr>
      <w:tblGrid>
        <w:gridCol w:w="1049"/>
        <w:gridCol w:w="2527"/>
        <w:tblGridChange w:id="0">
          <w:tblGrid>
            <w:gridCol w:w="1049"/>
            <w:gridCol w:w="2527"/>
          </w:tblGrid>
        </w:tblGridChange>
      </w:tblGrid>
      <w:tr>
        <w:trPr>
          <w:cantSplit w:val="0"/>
          <w:trHeight w:val="285" w:hRule="atLeast"/>
          <w:tblHeader w:val="0"/>
        </w:trPr>
        <w:tc>
          <w:tcPr>
            <w:tcBorders>
              <w:top w:color="000000" w:space="0" w:sz="4" w:val="single"/>
              <w:left w:color="000000" w:space="0" w:sz="4" w:val="single"/>
              <w:bottom w:color="000000" w:space="0" w:sz="4" w:val="single"/>
              <w:right w:color="000000" w:space="0" w:sz="0" w:val="nil"/>
            </w:tcBorders>
            <w:shd w:fill="000000" w:val="clear"/>
            <w:vAlign w:val="top"/>
          </w:tcPr>
          <w:p w:rsidR="00000000" w:rsidDel="00000000" w:rsidP="00000000" w:rsidRDefault="00000000" w:rsidRPr="00000000" w14:paraId="000005A4">
            <w:pPr>
              <w:spacing w:after="0" w:line="240" w:lineRule="auto"/>
              <w:jc w:val="center"/>
              <w:rPr>
                <w:b w:val="0"/>
                <w:color w:val="ffffff"/>
                <w:vertAlign w:val="baseline"/>
              </w:rPr>
            </w:pPr>
            <w:r w:rsidDel="00000000" w:rsidR="00000000" w:rsidRPr="00000000">
              <w:rPr>
                <w:b w:val="1"/>
                <w:color w:val="ffffff"/>
                <w:vertAlign w:val="baseline"/>
                <w:rtl w:val="0"/>
              </w:rPr>
              <w:t xml:space="preserve">LOTE </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000000" w:val="clear"/>
            <w:vAlign w:val="top"/>
          </w:tcPr>
          <w:p w:rsidR="00000000" w:rsidDel="00000000" w:rsidP="00000000" w:rsidRDefault="00000000" w:rsidRPr="00000000" w14:paraId="000005A5">
            <w:pPr>
              <w:spacing w:after="0" w:line="240" w:lineRule="auto"/>
              <w:jc w:val="center"/>
              <w:rPr>
                <w:b w:val="0"/>
                <w:color w:val="ffffff"/>
                <w:vertAlign w:val="baseline"/>
              </w:rPr>
            </w:pPr>
            <w:r w:rsidDel="00000000" w:rsidR="00000000" w:rsidRPr="00000000">
              <w:rPr>
                <w:b w:val="1"/>
                <w:color w:val="ffffff"/>
                <w:vertAlign w:val="baseline"/>
                <w:rtl w:val="0"/>
              </w:rPr>
              <w:t xml:space="preserve"> Pd </w:t>
            </w:r>
            <w:r w:rsidDel="00000000" w:rsidR="00000000" w:rsidRPr="00000000">
              <w:rPr>
                <w:rtl w:val="0"/>
              </w:rPr>
            </w:r>
          </w:p>
        </w:tc>
      </w:tr>
      <w:tr>
        <w:trPr>
          <w:cantSplit w:val="0"/>
          <w:trHeight w:val="285" w:hRule="atLeast"/>
          <w:tblHeader w:val="0"/>
        </w:trPr>
        <w:tc>
          <w:tcPr>
            <w:shd w:fill="cccccc" w:val="clear"/>
            <w:vAlign w:val="top"/>
          </w:tcPr>
          <w:p w:rsidR="00000000" w:rsidDel="00000000" w:rsidP="00000000" w:rsidRDefault="00000000" w:rsidRPr="00000000" w14:paraId="000005A6">
            <w:pPr>
              <w:spacing w:after="0" w:line="240" w:lineRule="auto"/>
              <w:jc w:val="center"/>
              <w:rPr>
                <w:b w:val="0"/>
                <w:color w:val="000000"/>
                <w:vertAlign w:val="baseline"/>
              </w:rPr>
            </w:pPr>
            <w:r w:rsidDel="00000000" w:rsidR="00000000" w:rsidRPr="00000000">
              <w:rPr>
                <w:b w:val="1"/>
                <w:color w:val="000000"/>
                <w:vertAlign w:val="baseline"/>
                <w:rtl w:val="0"/>
              </w:rPr>
              <w:t xml:space="preserve">1</w:t>
            </w:r>
            <w:r w:rsidDel="00000000" w:rsidR="00000000" w:rsidRPr="00000000">
              <w:rPr>
                <w:rtl w:val="0"/>
              </w:rPr>
            </w:r>
          </w:p>
        </w:tc>
        <w:tc>
          <w:tcPr>
            <w:shd w:fill="cccccc" w:val="clear"/>
            <w:vAlign w:val="top"/>
          </w:tcPr>
          <w:p w:rsidR="00000000" w:rsidDel="00000000" w:rsidP="00000000" w:rsidRDefault="00000000" w:rsidRPr="00000000" w14:paraId="000005A7">
            <w:pPr>
              <w:spacing w:after="0" w:line="240" w:lineRule="auto"/>
              <w:jc w:val="center"/>
              <w:rPr>
                <w:color w:val="000000"/>
                <w:vertAlign w:val="baseline"/>
              </w:rPr>
            </w:pPr>
            <w:r w:rsidDel="00000000" w:rsidR="00000000" w:rsidRPr="00000000">
              <w:rPr>
                <w:color w:val="000000"/>
                <w:vertAlign w:val="baseline"/>
                <w:rtl w:val="0"/>
              </w:rPr>
              <w:t xml:space="preserve"> $            10.176.151.550 </w:t>
            </w:r>
          </w:p>
        </w:tc>
      </w:tr>
      <w:tr>
        <w:trPr>
          <w:cantSplit w:val="0"/>
          <w:trHeight w:val="285" w:hRule="atLeast"/>
          <w:tblHeader w:val="0"/>
        </w:trPr>
        <w:tc>
          <w:tcPr>
            <w:vAlign w:val="top"/>
          </w:tcPr>
          <w:p w:rsidR="00000000" w:rsidDel="00000000" w:rsidP="00000000" w:rsidRDefault="00000000" w:rsidRPr="00000000" w14:paraId="000005A8">
            <w:pPr>
              <w:spacing w:after="0" w:line="240" w:lineRule="auto"/>
              <w:jc w:val="center"/>
              <w:rPr>
                <w:b w:val="0"/>
                <w:color w:val="000000"/>
                <w:vertAlign w:val="baseline"/>
              </w:rPr>
            </w:pPr>
            <w:r w:rsidDel="00000000" w:rsidR="00000000" w:rsidRPr="00000000">
              <w:rPr>
                <w:b w:val="1"/>
                <w:color w:val="000000"/>
                <w:vertAlign w:val="baseline"/>
                <w:rtl w:val="0"/>
              </w:rPr>
              <w:t xml:space="preserve">2</w:t>
            </w:r>
            <w:r w:rsidDel="00000000" w:rsidR="00000000" w:rsidRPr="00000000">
              <w:rPr>
                <w:rtl w:val="0"/>
              </w:rPr>
            </w:r>
          </w:p>
        </w:tc>
        <w:tc>
          <w:tcPr>
            <w:vAlign w:val="top"/>
          </w:tcPr>
          <w:p w:rsidR="00000000" w:rsidDel="00000000" w:rsidP="00000000" w:rsidRDefault="00000000" w:rsidRPr="00000000" w14:paraId="000005A9">
            <w:pPr>
              <w:spacing w:after="0" w:line="240" w:lineRule="auto"/>
              <w:jc w:val="center"/>
              <w:rPr>
                <w:color w:val="000000"/>
                <w:vertAlign w:val="baseline"/>
              </w:rPr>
            </w:pPr>
            <w:r w:rsidDel="00000000" w:rsidR="00000000" w:rsidRPr="00000000">
              <w:rPr>
                <w:color w:val="000000"/>
                <w:vertAlign w:val="baseline"/>
                <w:rtl w:val="0"/>
              </w:rPr>
              <w:t xml:space="preserve"> $            10.176.151.550 </w:t>
            </w:r>
          </w:p>
        </w:tc>
      </w:tr>
      <w:tr>
        <w:trPr>
          <w:cantSplit w:val="0"/>
          <w:trHeight w:val="285" w:hRule="atLeast"/>
          <w:tblHeader w:val="0"/>
        </w:trPr>
        <w:tc>
          <w:tcPr>
            <w:shd w:fill="cccccc" w:val="clear"/>
            <w:vAlign w:val="top"/>
          </w:tcPr>
          <w:p w:rsidR="00000000" w:rsidDel="00000000" w:rsidP="00000000" w:rsidRDefault="00000000" w:rsidRPr="00000000" w14:paraId="000005AA">
            <w:pPr>
              <w:spacing w:after="0" w:line="240" w:lineRule="auto"/>
              <w:jc w:val="center"/>
              <w:rPr>
                <w:b w:val="0"/>
                <w:color w:val="000000"/>
                <w:vertAlign w:val="baseline"/>
              </w:rPr>
            </w:pPr>
            <w:r w:rsidDel="00000000" w:rsidR="00000000" w:rsidRPr="00000000">
              <w:rPr>
                <w:b w:val="1"/>
                <w:color w:val="000000"/>
                <w:vertAlign w:val="baseline"/>
                <w:rtl w:val="0"/>
              </w:rPr>
              <w:t xml:space="preserve">3</w:t>
            </w:r>
            <w:r w:rsidDel="00000000" w:rsidR="00000000" w:rsidRPr="00000000">
              <w:rPr>
                <w:rtl w:val="0"/>
              </w:rPr>
            </w:r>
          </w:p>
        </w:tc>
        <w:tc>
          <w:tcPr>
            <w:shd w:fill="cccccc" w:val="clear"/>
            <w:vAlign w:val="top"/>
          </w:tcPr>
          <w:p w:rsidR="00000000" w:rsidDel="00000000" w:rsidP="00000000" w:rsidRDefault="00000000" w:rsidRPr="00000000" w14:paraId="000005AB">
            <w:pPr>
              <w:spacing w:after="0" w:line="240" w:lineRule="auto"/>
              <w:jc w:val="center"/>
              <w:rPr>
                <w:color w:val="000000"/>
                <w:vertAlign w:val="baseline"/>
              </w:rPr>
            </w:pPr>
            <w:r w:rsidDel="00000000" w:rsidR="00000000" w:rsidRPr="00000000">
              <w:rPr>
                <w:color w:val="000000"/>
                <w:vertAlign w:val="baseline"/>
                <w:rtl w:val="0"/>
              </w:rPr>
              <w:t xml:space="preserve"> $            10.176.151.550 </w:t>
            </w:r>
          </w:p>
        </w:tc>
      </w:tr>
      <w:tr>
        <w:trPr>
          <w:cantSplit w:val="0"/>
          <w:trHeight w:val="285" w:hRule="atLeast"/>
          <w:tblHeader w:val="0"/>
        </w:trPr>
        <w:tc>
          <w:tcPr>
            <w:vAlign w:val="top"/>
          </w:tcPr>
          <w:p w:rsidR="00000000" w:rsidDel="00000000" w:rsidP="00000000" w:rsidRDefault="00000000" w:rsidRPr="00000000" w14:paraId="000005AC">
            <w:pPr>
              <w:spacing w:after="0" w:line="240" w:lineRule="auto"/>
              <w:jc w:val="center"/>
              <w:rPr>
                <w:b w:val="0"/>
                <w:color w:val="000000"/>
                <w:vertAlign w:val="baseline"/>
              </w:rPr>
            </w:pPr>
            <w:r w:rsidDel="00000000" w:rsidR="00000000" w:rsidRPr="00000000">
              <w:rPr>
                <w:b w:val="1"/>
                <w:color w:val="000000"/>
                <w:vertAlign w:val="baseline"/>
                <w:rtl w:val="0"/>
              </w:rPr>
              <w:t xml:space="preserve">4</w:t>
            </w:r>
            <w:r w:rsidDel="00000000" w:rsidR="00000000" w:rsidRPr="00000000">
              <w:rPr>
                <w:rtl w:val="0"/>
              </w:rPr>
            </w:r>
          </w:p>
        </w:tc>
        <w:tc>
          <w:tcPr>
            <w:vAlign w:val="top"/>
          </w:tcPr>
          <w:p w:rsidR="00000000" w:rsidDel="00000000" w:rsidP="00000000" w:rsidRDefault="00000000" w:rsidRPr="00000000" w14:paraId="000005AD">
            <w:pPr>
              <w:spacing w:after="0" w:line="240" w:lineRule="auto"/>
              <w:jc w:val="center"/>
              <w:rPr>
                <w:color w:val="000000"/>
                <w:vertAlign w:val="baseline"/>
              </w:rPr>
            </w:pPr>
            <w:r w:rsidDel="00000000" w:rsidR="00000000" w:rsidRPr="00000000">
              <w:rPr>
                <w:color w:val="000000"/>
                <w:vertAlign w:val="baseline"/>
                <w:rtl w:val="0"/>
              </w:rPr>
              <w:t xml:space="preserve"> $            10.176.151.550 </w:t>
            </w:r>
          </w:p>
        </w:tc>
      </w:tr>
      <w:tr>
        <w:trPr>
          <w:cantSplit w:val="0"/>
          <w:trHeight w:val="285" w:hRule="atLeast"/>
          <w:tblHeader w:val="0"/>
        </w:trPr>
        <w:tc>
          <w:tcPr>
            <w:shd w:fill="cccccc" w:val="clear"/>
            <w:vAlign w:val="top"/>
          </w:tcPr>
          <w:p w:rsidR="00000000" w:rsidDel="00000000" w:rsidP="00000000" w:rsidRDefault="00000000" w:rsidRPr="00000000" w14:paraId="000005AE">
            <w:pPr>
              <w:spacing w:after="0" w:line="240" w:lineRule="auto"/>
              <w:jc w:val="center"/>
              <w:rPr>
                <w:b w:val="0"/>
                <w:color w:val="000000"/>
                <w:vertAlign w:val="baseline"/>
              </w:rPr>
            </w:pPr>
            <w:r w:rsidDel="00000000" w:rsidR="00000000" w:rsidRPr="00000000">
              <w:rPr>
                <w:b w:val="1"/>
                <w:color w:val="000000"/>
                <w:vertAlign w:val="baseline"/>
                <w:rtl w:val="0"/>
              </w:rPr>
              <w:t xml:space="preserve">5</w:t>
            </w:r>
            <w:r w:rsidDel="00000000" w:rsidR="00000000" w:rsidRPr="00000000">
              <w:rPr>
                <w:rtl w:val="0"/>
              </w:rPr>
            </w:r>
          </w:p>
        </w:tc>
        <w:tc>
          <w:tcPr>
            <w:shd w:fill="cccccc" w:val="clear"/>
            <w:vAlign w:val="top"/>
          </w:tcPr>
          <w:p w:rsidR="00000000" w:rsidDel="00000000" w:rsidP="00000000" w:rsidRDefault="00000000" w:rsidRPr="00000000" w14:paraId="000005AF">
            <w:pPr>
              <w:spacing w:after="0" w:line="240" w:lineRule="auto"/>
              <w:jc w:val="center"/>
              <w:rPr>
                <w:color w:val="000000"/>
                <w:vertAlign w:val="baseline"/>
              </w:rPr>
            </w:pPr>
            <w:r w:rsidDel="00000000" w:rsidR="00000000" w:rsidRPr="00000000">
              <w:rPr>
                <w:color w:val="000000"/>
                <w:vertAlign w:val="baseline"/>
                <w:rtl w:val="0"/>
              </w:rPr>
              <w:t xml:space="preserve"> $            10.176.151.550 </w:t>
            </w:r>
          </w:p>
        </w:tc>
      </w:tr>
      <w:tr>
        <w:trPr>
          <w:cantSplit w:val="0"/>
          <w:trHeight w:val="285" w:hRule="atLeast"/>
          <w:tblHeader w:val="0"/>
        </w:trPr>
        <w:tc>
          <w:tcPr>
            <w:vAlign w:val="top"/>
          </w:tcPr>
          <w:p w:rsidR="00000000" w:rsidDel="00000000" w:rsidP="00000000" w:rsidRDefault="00000000" w:rsidRPr="00000000" w14:paraId="000005B0">
            <w:pPr>
              <w:spacing w:after="0" w:line="240" w:lineRule="auto"/>
              <w:jc w:val="center"/>
              <w:rPr>
                <w:b w:val="0"/>
                <w:color w:val="000000"/>
                <w:vertAlign w:val="baseline"/>
              </w:rPr>
            </w:pPr>
            <w:r w:rsidDel="00000000" w:rsidR="00000000" w:rsidRPr="00000000">
              <w:rPr>
                <w:b w:val="1"/>
                <w:color w:val="000000"/>
                <w:vertAlign w:val="baseline"/>
                <w:rtl w:val="0"/>
              </w:rPr>
              <w:t xml:space="preserve">6</w:t>
            </w:r>
            <w:r w:rsidDel="00000000" w:rsidR="00000000" w:rsidRPr="00000000">
              <w:rPr>
                <w:rtl w:val="0"/>
              </w:rPr>
            </w:r>
          </w:p>
        </w:tc>
        <w:tc>
          <w:tcPr>
            <w:vAlign w:val="top"/>
          </w:tcPr>
          <w:p w:rsidR="00000000" w:rsidDel="00000000" w:rsidP="00000000" w:rsidRDefault="00000000" w:rsidRPr="00000000" w14:paraId="000005B1">
            <w:pPr>
              <w:spacing w:after="0" w:line="240" w:lineRule="auto"/>
              <w:jc w:val="center"/>
              <w:rPr>
                <w:color w:val="000000"/>
                <w:vertAlign w:val="baseline"/>
              </w:rPr>
            </w:pPr>
            <w:r w:rsidDel="00000000" w:rsidR="00000000" w:rsidRPr="00000000">
              <w:rPr>
                <w:color w:val="000000"/>
                <w:vertAlign w:val="baseline"/>
                <w:rtl w:val="0"/>
              </w:rPr>
              <w:t xml:space="preserve"> $            10.176.151.550 </w:t>
            </w:r>
          </w:p>
        </w:tc>
      </w:tr>
    </w:tbl>
    <w:p w:rsidR="00000000" w:rsidDel="00000000" w:rsidP="00000000" w:rsidRDefault="00000000" w:rsidRPr="00000000" w14:paraId="000005B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B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Con relación a las empresas que acrediten su condición de Mipyme, el Patrimonio solicitado (requerido) se hará de acuerdo con la siguiente fórmula:</w:t>
      </w:r>
    </w:p>
    <w:p w:rsidR="00000000" w:rsidDel="00000000" w:rsidP="00000000" w:rsidRDefault="00000000" w:rsidRPr="00000000" w14:paraId="000005B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B5">
      <w:pPr>
        <w:jc w:val="center"/>
        <w:rPr>
          <w:rFonts w:ascii="Cambria Math" w:cs="Cambria Math" w:eastAsia="Cambria Math" w:hAnsi="Cambria Math"/>
          <w:color w:val="000000"/>
          <w:sz w:val="20"/>
          <w:szCs w:val="20"/>
          <w:vertAlign w:val="baseline"/>
        </w:rPr>
      </w:pPr>
      <w:r w:rsidDel="00000000" w:rsidR="00000000" w:rsidRPr="00000000">
        <w:rPr>
          <w:vertAlign w:val="baseline"/>
        </w:rPr>
        <w:drawing>
          <wp:inline distB="0" distT="0" distL="114300" distR="114300">
            <wp:extent cx="922020" cy="160020"/>
            <wp:effectExtent b="0" l="0" r="0" t="0"/>
            <wp:docPr id="1118" name="image42.png"/>
            <a:graphic>
              <a:graphicData uri="http://schemas.openxmlformats.org/drawingml/2006/picture">
                <pic:pic>
                  <pic:nvPicPr>
                    <pic:cNvPr id="0" name="image42.png"/>
                    <pic:cNvPicPr preferRelativeResize="0"/>
                  </pic:nvPicPr>
                  <pic:blipFill>
                    <a:blip r:embed="rId35"/>
                    <a:srcRect b="0" l="0" r="0" t="0"/>
                    <a:stretch>
                      <a:fillRect/>
                    </a:stretch>
                  </pic:blipFill>
                  <pic:spPr>
                    <a:xfrm>
                      <a:off x="0" y="0"/>
                      <a:ext cx="922020" cy="160020"/>
                    </a:xfrm>
                    <a:prstGeom prst="rect"/>
                    <a:ln/>
                  </pic:spPr>
                </pic:pic>
              </a:graphicData>
            </a:graphic>
          </wp:inline>
        </w:drawing>
      </w:r>
      <w:r w:rsidDel="00000000" w:rsidR="00000000" w:rsidRPr="00000000">
        <w:rPr>
          <w:rtl w:val="0"/>
        </w:rPr>
      </w:r>
    </w:p>
    <w:p w:rsidR="00000000" w:rsidDel="00000000" w:rsidP="00000000" w:rsidRDefault="00000000" w:rsidRPr="00000000" w14:paraId="000005B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bookmarkStart w:colFirst="0" w:colLast="0" w:name="_heading=h.gidwx19t8yme" w:id="65"/>
      <w:bookmarkEnd w:id="65"/>
      <w:r w:rsidDel="00000000" w:rsidR="00000000" w:rsidRPr="00000000">
        <w:rPr>
          <w:rtl w:val="0"/>
        </w:rPr>
      </w:r>
    </w:p>
    <w:p w:rsidR="00000000" w:rsidDel="00000000" w:rsidP="00000000" w:rsidRDefault="00000000" w:rsidRPr="00000000" w14:paraId="000005B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Nota 1:</w:t>
      </w:r>
      <w:r w:rsidDel="00000000" w:rsidR="00000000" w:rsidRPr="00000000">
        <w:rPr>
          <w:rFonts w:ascii="Arial" w:cs="Arial" w:eastAsia="Arial" w:hAnsi="Arial"/>
          <w:color w:val="000000"/>
          <w:sz w:val="20"/>
          <w:szCs w:val="20"/>
          <w:vertAlign w:val="baseline"/>
          <w:rtl w:val="0"/>
        </w:rPr>
        <w:t xml:space="preserve"> En los procesos estructurados por lotes o segmentos, el Patrimonio demandado se establecerá con base en el presupuesto oficial del lote al cual se presenta la oferta. En consecuencia, si el Proponente presenta ofertas a varios lotes, el Patrimonio demandado se evaluará de manera independiente para cada uno de ellos.</w:t>
      </w:r>
    </w:p>
    <w:p w:rsidR="00000000" w:rsidDel="00000000" w:rsidP="00000000" w:rsidRDefault="00000000" w:rsidRPr="00000000" w14:paraId="000005B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highlight w:val="lightGray"/>
          <w:vertAlign w:val="baseline"/>
        </w:rPr>
      </w:pPr>
      <w:r w:rsidDel="00000000" w:rsidR="00000000" w:rsidRPr="00000000">
        <w:rPr>
          <w:rtl w:val="0"/>
        </w:rPr>
      </w:r>
    </w:p>
    <w:p w:rsidR="00000000" w:rsidDel="00000000" w:rsidP="00000000" w:rsidRDefault="00000000" w:rsidRPr="00000000" w14:paraId="000005B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En caso de resultar adjudicatario de más de un lote, se deberá calcular el nuevo Patrimonio, restando del Patrimonio calculado inicialmente el valor del patrimonio exigido del primer lote adjudicado y de manera sucesiva por cada lote adjudicado al mismo Proponente de acuerdo con el orden de elegibilidad definido en el numeral 2.6 audiencia efectiva de adjudicación.</w:t>
      </w:r>
    </w:p>
    <w:p w:rsidR="00000000" w:rsidDel="00000000" w:rsidP="00000000" w:rsidRDefault="00000000" w:rsidRPr="00000000" w14:paraId="000005B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tbl>
      <w:tblPr>
        <w:tblStyle w:val="Table18"/>
        <w:tblW w:w="3299.0" w:type="dxa"/>
        <w:jc w:val="center"/>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000"/>
      </w:tblPr>
      <w:tblGrid>
        <w:gridCol w:w="784"/>
        <w:gridCol w:w="2515"/>
        <w:tblGridChange w:id="0">
          <w:tblGrid>
            <w:gridCol w:w="784"/>
            <w:gridCol w:w="2515"/>
          </w:tblGrid>
        </w:tblGridChange>
      </w:tblGrid>
      <w:tr>
        <w:trPr>
          <w:cantSplit w:val="0"/>
          <w:trHeight w:val="285" w:hRule="atLeast"/>
          <w:tblHeader w:val="0"/>
        </w:trPr>
        <w:tc>
          <w:tcPr>
            <w:tcBorders>
              <w:top w:color="000000" w:space="0" w:sz="4" w:val="single"/>
              <w:left w:color="000000" w:space="0" w:sz="4" w:val="single"/>
              <w:bottom w:color="000000" w:space="0" w:sz="4" w:val="single"/>
              <w:right w:color="000000" w:space="0" w:sz="0" w:val="nil"/>
            </w:tcBorders>
            <w:shd w:fill="000000" w:val="clear"/>
            <w:vAlign w:val="top"/>
          </w:tcPr>
          <w:p w:rsidR="00000000" w:rsidDel="00000000" w:rsidP="00000000" w:rsidRDefault="00000000" w:rsidRPr="00000000" w14:paraId="000005BB">
            <w:pPr>
              <w:spacing w:after="0" w:line="240" w:lineRule="auto"/>
              <w:jc w:val="center"/>
              <w:rPr>
                <w:b w:val="0"/>
                <w:color w:val="ffffff"/>
                <w:vertAlign w:val="baseline"/>
              </w:rPr>
            </w:pPr>
            <w:r w:rsidDel="00000000" w:rsidR="00000000" w:rsidRPr="00000000">
              <w:rPr>
                <w:b w:val="1"/>
                <w:color w:val="ffffff"/>
                <w:vertAlign w:val="baseline"/>
                <w:rtl w:val="0"/>
              </w:rPr>
              <w:t xml:space="preserve">LOTE</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000000" w:val="clear"/>
            <w:vAlign w:val="top"/>
          </w:tcPr>
          <w:p w:rsidR="00000000" w:rsidDel="00000000" w:rsidP="00000000" w:rsidRDefault="00000000" w:rsidRPr="00000000" w14:paraId="000005BC">
            <w:pPr>
              <w:spacing w:after="0" w:line="240" w:lineRule="auto"/>
              <w:jc w:val="center"/>
              <w:rPr>
                <w:b w:val="0"/>
                <w:color w:val="ffffff"/>
                <w:vertAlign w:val="baseline"/>
              </w:rPr>
            </w:pPr>
            <w:r w:rsidDel="00000000" w:rsidR="00000000" w:rsidRPr="00000000">
              <w:rPr>
                <w:b w:val="1"/>
                <w:color w:val="ffffff"/>
                <w:vertAlign w:val="baseline"/>
                <w:rtl w:val="0"/>
              </w:rPr>
              <w:t xml:space="preserve"> Pd </w:t>
            </w:r>
            <w:r w:rsidDel="00000000" w:rsidR="00000000" w:rsidRPr="00000000">
              <w:rPr>
                <w:rtl w:val="0"/>
              </w:rPr>
            </w:r>
          </w:p>
        </w:tc>
      </w:tr>
      <w:tr>
        <w:trPr>
          <w:cantSplit w:val="0"/>
          <w:trHeight w:val="285" w:hRule="atLeast"/>
          <w:tblHeader w:val="0"/>
        </w:trPr>
        <w:tc>
          <w:tcPr>
            <w:shd w:fill="cccccc" w:val="clear"/>
            <w:vAlign w:val="top"/>
          </w:tcPr>
          <w:p w:rsidR="00000000" w:rsidDel="00000000" w:rsidP="00000000" w:rsidRDefault="00000000" w:rsidRPr="00000000" w14:paraId="000005BD">
            <w:pPr>
              <w:spacing w:after="0" w:line="240" w:lineRule="auto"/>
              <w:jc w:val="center"/>
              <w:rPr>
                <w:b w:val="0"/>
                <w:color w:val="000000"/>
                <w:vertAlign w:val="baseline"/>
              </w:rPr>
            </w:pPr>
            <w:r w:rsidDel="00000000" w:rsidR="00000000" w:rsidRPr="00000000">
              <w:rPr>
                <w:b w:val="1"/>
                <w:color w:val="000000"/>
                <w:vertAlign w:val="baseline"/>
                <w:rtl w:val="0"/>
              </w:rPr>
              <w:t xml:space="preserve">1</w:t>
            </w:r>
            <w:r w:rsidDel="00000000" w:rsidR="00000000" w:rsidRPr="00000000">
              <w:rPr>
                <w:rtl w:val="0"/>
              </w:rPr>
            </w:r>
          </w:p>
        </w:tc>
        <w:tc>
          <w:tcPr>
            <w:shd w:fill="cccccc" w:val="clear"/>
            <w:vAlign w:val="top"/>
          </w:tcPr>
          <w:p w:rsidR="00000000" w:rsidDel="00000000" w:rsidP="00000000" w:rsidRDefault="00000000" w:rsidRPr="00000000" w14:paraId="000005BE">
            <w:pPr>
              <w:spacing w:after="0" w:line="240" w:lineRule="auto"/>
              <w:jc w:val="center"/>
              <w:rPr>
                <w:color w:val="000000"/>
                <w:vertAlign w:val="baseline"/>
              </w:rPr>
            </w:pPr>
            <w:r w:rsidDel="00000000" w:rsidR="00000000" w:rsidRPr="00000000">
              <w:rPr>
                <w:color w:val="000000"/>
                <w:vertAlign w:val="baseline"/>
                <w:rtl w:val="0"/>
              </w:rPr>
              <w:t xml:space="preserve"> $              8.140.921.240 </w:t>
            </w:r>
          </w:p>
        </w:tc>
      </w:tr>
      <w:tr>
        <w:trPr>
          <w:cantSplit w:val="0"/>
          <w:trHeight w:val="285" w:hRule="atLeast"/>
          <w:tblHeader w:val="0"/>
        </w:trPr>
        <w:tc>
          <w:tcPr>
            <w:vAlign w:val="top"/>
          </w:tcPr>
          <w:p w:rsidR="00000000" w:rsidDel="00000000" w:rsidP="00000000" w:rsidRDefault="00000000" w:rsidRPr="00000000" w14:paraId="000005BF">
            <w:pPr>
              <w:spacing w:after="0" w:line="240" w:lineRule="auto"/>
              <w:jc w:val="center"/>
              <w:rPr>
                <w:b w:val="0"/>
                <w:color w:val="000000"/>
                <w:vertAlign w:val="baseline"/>
              </w:rPr>
            </w:pPr>
            <w:r w:rsidDel="00000000" w:rsidR="00000000" w:rsidRPr="00000000">
              <w:rPr>
                <w:b w:val="1"/>
                <w:color w:val="000000"/>
                <w:vertAlign w:val="baseline"/>
                <w:rtl w:val="0"/>
              </w:rPr>
              <w:t xml:space="preserve">2</w:t>
            </w:r>
            <w:r w:rsidDel="00000000" w:rsidR="00000000" w:rsidRPr="00000000">
              <w:rPr>
                <w:rtl w:val="0"/>
              </w:rPr>
            </w:r>
          </w:p>
        </w:tc>
        <w:tc>
          <w:tcPr>
            <w:vAlign w:val="top"/>
          </w:tcPr>
          <w:p w:rsidR="00000000" w:rsidDel="00000000" w:rsidP="00000000" w:rsidRDefault="00000000" w:rsidRPr="00000000" w14:paraId="000005C0">
            <w:pPr>
              <w:spacing w:after="0" w:line="240" w:lineRule="auto"/>
              <w:jc w:val="center"/>
              <w:rPr>
                <w:color w:val="000000"/>
                <w:vertAlign w:val="baseline"/>
              </w:rPr>
            </w:pPr>
            <w:r w:rsidDel="00000000" w:rsidR="00000000" w:rsidRPr="00000000">
              <w:rPr>
                <w:color w:val="000000"/>
                <w:vertAlign w:val="baseline"/>
                <w:rtl w:val="0"/>
              </w:rPr>
              <w:t xml:space="preserve"> $              8.140.921.240 </w:t>
            </w:r>
          </w:p>
        </w:tc>
      </w:tr>
      <w:tr>
        <w:trPr>
          <w:cantSplit w:val="0"/>
          <w:trHeight w:val="285" w:hRule="atLeast"/>
          <w:tblHeader w:val="0"/>
        </w:trPr>
        <w:tc>
          <w:tcPr>
            <w:shd w:fill="cccccc" w:val="clear"/>
            <w:vAlign w:val="top"/>
          </w:tcPr>
          <w:p w:rsidR="00000000" w:rsidDel="00000000" w:rsidP="00000000" w:rsidRDefault="00000000" w:rsidRPr="00000000" w14:paraId="000005C1">
            <w:pPr>
              <w:spacing w:after="0" w:line="240" w:lineRule="auto"/>
              <w:jc w:val="center"/>
              <w:rPr>
                <w:b w:val="0"/>
                <w:color w:val="000000"/>
                <w:vertAlign w:val="baseline"/>
              </w:rPr>
            </w:pPr>
            <w:r w:rsidDel="00000000" w:rsidR="00000000" w:rsidRPr="00000000">
              <w:rPr>
                <w:b w:val="1"/>
                <w:color w:val="000000"/>
                <w:vertAlign w:val="baseline"/>
                <w:rtl w:val="0"/>
              </w:rPr>
              <w:t xml:space="preserve">3</w:t>
            </w:r>
            <w:r w:rsidDel="00000000" w:rsidR="00000000" w:rsidRPr="00000000">
              <w:rPr>
                <w:rtl w:val="0"/>
              </w:rPr>
            </w:r>
          </w:p>
        </w:tc>
        <w:tc>
          <w:tcPr>
            <w:shd w:fill="cccccc" w:val="clear"/>
            <w:vAlign w:val="top"/>
          </w:tcPr>
          <w:p w:rsidR="00000000" w:rsidDel="00000000" w:rsidP="00000000" w:rsidRDefault="00000000" w:rsidRPr="00000000" w14:paraId="000005C2">
            <w:pPr>
              <w:spacing w:after="0" w:line="240" w:lineRule="auto"/>
              <w:jc w:val="center"/>
              <w:rPr>
                <w:color w:val="000000"/>
                <w:vertAlign w:val="baseline"/>
              </w:rPr>
            </w:pPr>
            <w:r w:rsidDel="00000000" w:rsidR="00000000" w:rsidRPr="00000000">
              <w:rPr>
                <w:color w:val="000000"/>
                <w:vertAlign w:val="baseline"/>
                <w:rtl w:val="0"/>
              </w:rPr>
              <w:t xml:space="preserve"> $              8.140.921.240 </w:t>
            </w:r>
          </w:p>
        </w:tc>
      </w:tr>
      <w:tr>
        <w:trPr>
          <w:cantSplit w:val="0"/>
          <w:trHeight w:val="285" w:hRule="atLeast"/>
          <w:tblHeader w:val="0"/>
        </w:trPr>
        <w:tc>
          <w:tcPr>
            <w:vAlign w:val="top"/>
          </w:tcPr>
          <w:p w:rsidR="00000000" w:rsidDel="00000000" w:rsidP="00000000" w:rsidRDefault="00000000" w:rsidRPr="00000000" w14:paraId="000005C3">
            <w:pPr>
              <w:spacing w:after="0" w:line="240" w:lineRule="auto"/>
              <w:jc w:val="center"/>
              <w:rPr>
                <w:b w:val="0"/>
                <w:color w:val="000000"/>
                <w:vertAlign w:val="baseline"/>
              </w:rPr>
            </w:pPr>
            <w:r w:rsidDel="00000000" w:rsidR="00000000" w:rsidRPr="00000000">
              <w:rPr>
                <w:b w:val="1"/>
                <w:color w:val="000000"/>
                <w:vertAlign w:val="baseline"/>
                <w:rtl w:val="0"/>
              </w:rPr>
              <w:t xml:space="preserve">4</w:t>
            </w:r>
            <w:r w:rsidDel="00000000" w:rsidR="00000000" w:rsidRPr="00000000">
              <w:rPr>
                <w:rtl w:val="0"/>
              </w:rPr>
            </w:r>
          </w:p>
        </w:tc>
        <w:tc>
          <w:tcPr>
            <w:vAlign w:val="top"/>
          </w:tcPr>
          <w:p w:rsidR="00000000" w:rsidDel="00000000" w:rsidP="00000000" w:rsidRDefault="00000000" w:rsidRPr="00000000" w14:paraId="000005C4">
            <w:pPr>
              <w:spacing w:after="0" w:line="240" w:lineRule="auto"/>
              <w:jc w:val="center"/>
              <w:rPr>
                <w:color w:val="000000"/>
                <w:vertAlign w:val="baseline"/>
              </w:rPr>
            </w:pPr>
            <w:r w:rsidDel="00000000" w:rsidR="00000000" w:rsidRPr="00000000">
              <w:rPr>
                <w:color w:val="000000"/>
                <w:vertAlign w:val="baseline"/>
                <w:rtl w:val="0"/>
              </w:rPr>
              <w:t xml:space="preserve"> $              8.140.921.240 </w:t>
            </w:r>
          </w:p>
        </w:tc>
      </w:tr>
      <w:tr>
        <w:trPr>
          <w:cantSplit w:val="0"/>
          <w:trHeight w:val="285" w:hRule="atLeast"/>
          <w:tblHeader w:val="0"/>
        </w:trPr>
        <w:tc>
          <w:tcPr>
            <w:shd w:fill="cccccc" w:val="clear"/>
            <w:vAlign w:val="top"/>
          </w:tcPr>
          <w:p w:rsidR="00000000" w:rsidDel="00000000" w:rsidP="00000000" w:rsidRDefault="00000000" w:rsidRPr="00000000" w14:paraId="000005C5">
            <w:pPr>
              <w:spacing w:after="0" w:line="240" w:lineRule="auto"/>
              <w:jc w:val="center"/>
              <w:rPr>
                <w:b w:val="0"/>
                <w:color w:val="000000"/>
                <w:vertAlign w:val="baseline"/>
              </w:rPr>
            </w:pPr>
            <w:r w:rsidDel="00000000" w:rsidR="00000000" w:rsidRPr="00000000">
              <w:rPr>
                <w:b w:val="1"/>
                <w:color w:val="000000"/>
                <w:vertAlign w:val="baseline"/>
                <w:rtl w:val="0"/>
              </w:rPr>
              <w:t xml:space="preserve">5</w:t>
            </w:r>
            <w:r w:rsidDel="00000000" w:rsidR="00000000" w:rsidRPr="00000000">
              <w:rPr>
                <w:rtl w:val="0"/>
              </w:rPr>
            </w:r>
          </w:p>
        </w:tc>
        <w:tc>
          <w:tcPr>
            <w:shd w:fill="cccccc" w:val="clear"/>
            <w:vAlign w:val="top"/>
          </w:tcPr>
          <w:p w:rsidR="00000000" w:rsidDel="00000000" w:rsidP="00000000" w:rsidRDefault="00000000" w:rsidRPr="00000000" w14:paraId="000005C6">
            <w:pPr>
              <w:spacing w:after="0" w:line="240" w:lineRule="auto"/>
              <w:jc w:val="center"/>
              <w:rPr>
                <w:color w:val="000000"/>
                <w:vertAlign w:val="baseline"/>
              </w:rPr>
            </w:pPr>
            <w:r w:rsidDel="00000000" w:rsidR="00000000" w:rsidRPr="00000000">
              <w:rPr>
                <w:color w:val="000000"/>
                <w:vertAlign w:val="baseline"/>
                <w:rtl w:val="0"/>
              </w:rPr>
              <w:t xml:space="preserve"> $              8.140.921.240 </w:t>
            </w:r>
          </w:p>
        </w:tc>
      </w:tr>
      <w:tr>
        <w:trPr>
          <w:cantSplit w:val="0"/>
          <w:trHeight w:val="285" w:hRule="atLeast"/>
          <w:tblHeader w:val="0"/>
        </w:trPr>
        <w:tc>
          <w:tcPr>
            <w:vAlign w:val="top"/>
          </w:tcPr>
          <w:p w:rsidR="00000000" w:rsidDel="00000000" w:rsidP="00000000" w:rsidRDefault="00000000" w:rsidRPr="00000000" w14:paraId="000005C7">
            <w:pPr>
              <w:spacing w:after="0" w:line="240" w:lineRule="auto"/>
              <w:jc w:val="center"/>
              <w:rPr>
                <w:b w:val="0"/>
                <w:color w:val="000000"/>
                <w:vertAlign w:val="baseline"/>
              </w:rPr>
            </w:pPr>
            <w:r w:rsidDel="00000000" w:rsidR="00000000" w:rsidRPr="00000000">
              <w:rPr>
                <w:b w:val="1"/>
                <w:color w:val="000000"/>
                <w:vertAlign w:val="baseline"/>
                <w:rtl w:val="0"/>
              </w:rPr>
              <w:t xml:space="preserve">6</w:t>
            </w:r>
            <w:r w:rsidDel="00000000" w:rsidR="00000000" w:rsidRPr="00000000">
              <w:rPr>
                <w:rtl w:val="0"/>
              </w:rPr>
            </w:r>
          </w:p>
        </w:tc>
        <w:tc>
          <w:tcPr>
            <w:vAlign w:val="top"/>
          </w:tcPr>
          <w:p w:rsidR="00000000" w:rsidDel="00000000" w:rsidP="00000000" w:rsidRDefault="00000000" w:rsidRPr="00000000" w14:paraId="000005C8">
            <w:pPr>
              <w:spacing w:after="0" w:line="240" w:lineRule="auto"/>
              <w:jc w:val="center"/>
              <w:rPr>
                <w:color w:val="000000"/>
                <w:vertAlign w:val="baseline"/>
              </w:rPr>
            </w:pPr>
            <w:r w:rsidDel="00000000" w:rsidR="00000000" w:rsidRPr="00000000">
              <w:rPr>
                <w:color w:val="000000"/>
                <w:vertAlign w:val="baseline"/>
                <w:rtl w:val="0"/>
              </w:rPr>
              <w:t xml:space="preserve"> $              8.140.921.240 </w:t>
            </w:r>
          </w:p>
        </w:tc>
      </w:tr>
    </w:tbl>
    <w:p w:rsidR="00000000" w:rsidDel="00000000" w:rsidP="00000000" w:rsidRDefault="00000000" w:rsidRPr="00000000" w14:paraId="000005C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C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bookmarkStart w:colFirst="0" w:colLast="0" w:name="_heading=h.wsg2aojk36fv" w:id="66"/>
      <w:bookmarkEnd w:id="66"/>
      <w:r w:rsidDel="00000000" w:rsidR="00000000" w:rsidRPr="00000000">
        <w:rPr>
          <w:rtl w:val="0"/>
        </w:rPr>
      </w:r>
    </w:p>
    <w:p w:rsidR="00000000" w:rsidDel="00000000" w:rsidP="00000000" w:rsidRDefault="00000000" w:rsidRPr="00000000" w14:paraId="000005CB">
      <w:pPr>
        <w:numPr>
          <w:ilvl w:val="1"/>
          <w:numId w:val="53"/>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CAPACIDAD ORGANIZACIONAL</w:t>
      </w:r>
      <w:r w:rsidDel="00000000" w:rsidR="00000000" w:rsidRPr="00000000">
        <w:rPr>
          <w:rtl w:val="0"/>
        </w:rPr>
      </w:r>
    </w:p>
    <w:p w:rsidR="00000000" w:rsidDel="00000000" w:rsidP="00000000" w:rsidRDefault="00000000" w:rsidRPr="00000000" w14:paraId="000005C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C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Los Proponentes deben acreditar los siguientes indicadores en los términos señalados en la Matriz 2- Indicadores financieros y organizacionales:</w:t>
      </w:r>
    </w:p>
    <w:p w:rsidR="00000000" w:rsidDel="00000000" w:rsidP="00000000" w:rsidRDefault="00000000" w:rsidRPr="00000000" w14:paraId="000005C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tbl>
      <w:tblPr>
        <w:tblStyle w:val="Table19"/>
        <w:tblW w:w="510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13"/>
        <w:gridCol w:w="3090"/>
        <w:tblGridChange w:id="0">
          <w:tblGrid>
            <w:gridCol w:w="2013"/>
            <w:gridCol w:w="3090"/>
          </w:tblGrid>
        </w:tblGridChange>
      </w:tblGrid>
      <w:tr>
        <w:trPr>
          <w:cantSplit w:val="0"/>
          <w:trHeight w:val="283" w:hRule="atLeast"/>
          <w:tblHeader w:val="1"/>
        </w:trPr>
        <w:tc>
          <w:tcPr>
            <w:shd w:fill="404040" w:val="clear"/>
            <w:vAlign w:val="center"/>
          </w:tcPr>
          <w:p w:rsidR="00000000" w:rsidDel="00000000" w:rsidP="00000000" w:rsidRDefault="00000000" w:rsidRPr="00000000" w14:paraId="000005CF">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Indicador</w:t>
            </w:r>
            <w:r w:rsidDel="00000000" w:rsidR="00000000" w:rsidRPr="00000000">
              <w:rPr>
                <w:rtl w:val="0"/>
              </w:rPr>
            </w:r>
          </w:p>
        </w:tc>
        <w:tc>
          <w:tcPr>
            <w:shd w:fill="404040" w:val="clear"/>
            <w:vAlign w:val="center"/>
          </w:tcPr>
          <w:p w:rsidR="00000000" w:rsidDel="00000000" w:rsidP="00000000" w:rsidRDefault="00000000" w:rsidRPr="00000000" w14:paraId="000005D0">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Fórmula</w:t>
            </w:r>
            <w:r w:rsidDel="00000000" w:rsidR="00000000" w:rsidRPr="00000000">
              <w:rPr>
                <w:rtl w:val="0"/>
              </w:rPr>
            </w:r>
          </w:p>
        </w:tc>
      </w:tr>
      <w:tr>
        <w:trPr>
          <w:cantSplit w:val="0"/>
          <w:trHeight w:val="680" w:hRule="atLeast"/>
          <w:tblHeader w:val="0"/>
        </w:trPr>
        <w:tc>
          <w:tcPr>
            <w:vAlign w:val="center"/>
          </w:tcPr>
          <w:p w:rsidR="00000000" w:rsidDel="00000000" w:rsidP="00000000" w:rsidRDefault="00000000" w:rsidRPr="00000000" w14:paraId="000005D1">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Rentabilidad sobre Patrimonio (Roe)</w:t>
            </w:r>
          </w:p>
        </w:tc>
        <w:tc>
          <w:tcPr>
            <w:vAlign w:val="center"/>
          </w:tcPr>
          <w:p w:rsidR="00000000" w:rsidDel="00000000" w:rsidP="00000000" w:rsidRDefault="00000000" w:rsidRPr="00000000" w14:paraId="000005D2">
            <w:pPr>
              <w:spacing w:after="0" w:line="240" w:lineRule="auto"/>
              <w:jc w:val="center"/>
              <w:rPr>
                <w:rFonts w:ascii="Cambria Math" w:cs="Cambria Math" w:eastAsia="Cambria Math" w:hAnsi="Cambria Math"/>
                <w:color w:val="000000"/>
                <w:sz w:val="20"/>
                <w:szCs w:val="20"/>
                <w:vertAlign w:val="baseline"/>
              </w:rPr>
            </w:pPr>
            <w:r w:rsidDel="00000000" w:rsidR="00000000" w:rsidRPr="00000000">
              <w:rPr>
                <w:vertAlign w:val="baseline"/>
              </w:rPr>
              <w:drawing>
                <wp:inline distB="0" distT="0" distL="114300" distR="114300">
                  <wp:extent cx="1211580" cy="304800"/>
                  <wp:effectExtent b="0" l="0" r="0" t="0"/>
                  <wp:docPr id="1119" name="image43.png"/>
                  <a:graphic>
                    <a:graphicData uri="http://schemas.openxmlformats.org/drawingml/2006/picture">
                      <pic:pic>
                        <pic:nvPicPr>
                          <pic:cNvPr id="0" name="image43.png"/>
                          <pic:cNvPicPr preferRelativeResize="0"/>
                        </pic:nvPicPr>
                        <pic:blipFill>
                          <a:blip r:embed="rId36"/>
                          <a:srcRect b="0" l="0" r="0" t="0"/>
                          <a:stretch>
                            <a:fillRect/>
                          </a:stretch>
                        </pic:blipFill>
                        <pic:spPr>
                          <a:xfrm>
                            <a:off x="0" y="0"/>
                            <a:ext cx="1211580" cy="304800"/>
                          </a:xfrm>
                          <a:prstGeom prst="rect"/>
                          <a:ln/>
                        </pic:spPr>
                      </pic:pic>
                    </a:graphicData>
                  </a:graphic>
                </wp:inline>
              </w:drawing>
            </w:r>
            <w:r w:rsidDel="00000000" w:rsidR="00000000" w:rsidRPr="00000000">
              <w:rPr>
                <w:rtl w:val="0"/>
              </w:rPr>
            </w:r>
          </w:p>
        </w:tc>
      </w:tr>
      <w:tr>
        <w:trPr>
          <w:cantSplit w:val="0"/>
          <w:trHeight w:val="680" w:hRule="atLeast"/>
          <w:tblHeader w:val="0"/>
        </w:trPr>
        <w:tc>
          <w:tcPr>
            <w:vAlign w:val="center"/>
          </w:tcPr>
          <w:p w:rsidR="00000000" w:rsidDel="00000000" w:rsidP="00000000" w:rsidRDefault="00000000" w:rsidRPr="00000000" w14:paraId="000005D3">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Rentabilidad del Activo (Roa)</w:t>
            </w:r>
          </w:p>
        </w:tc>
        <w:tc>
          <w:tcPr>
            <w:vAlign w:val="center"/>
          </w:tcPr>
          <w:p w:rsidR="00000000" w:rsidDel="00000000" w:rsidP="00000000" w:rsidRDefault="00000000" w:rsidRPr="00000000" w14:paraId="000005D4">
            <w:pPr>
              <w:spacing w:after="0" w:line="240" w:lineRule="auto"/>
              <w:jc w:val="center"/>
              <w:rPr>
                <w:rFonts w:ascii="Cambria Math" w:cs="Cambria Math" w:eastAsia="Cambria Math" w:hAnsi="Cambria Math"/>
                <w:color w:val="000000"/>
                <w:sz w:val="20"/>
                <w:szCs w:val="20"/>
                <w:vertAlign w:val="baseline"/>
              </w:rPr>
            </w:pPr>
            <w:r w:rsidDel="00000000" w:rsidR="00000000" w:rsidRPr="00000000">
              <w:rPr>
                <w:vertAlign w:val="baseline"/>
              </w:rPr>
              <w:drawing>
                <wp:inline distB="0" distT="0" distL="114300" distR="114300">
                  <wp:extent cx="1211580" cy="304800"/>
                  <wp:effectExtent b="0" l="0" r="0" t="0"/>
                  <wp:docPr id="1091" name="image3.png"/>
                  <a:graphic>
                    <a:graphicData uri="http://schemas.openxmlformats.org/drawingml/2006/picture">
                      <pic:pic>
                        <pic:nvPicPr>
                          <pic:cNvPr id="0" name="image3.png"/>
                          <pic:cNvPicPr preferRelativeResize="0"/>
                        </pic:nvPicPr>
                        <pic:blipFill>
                          <a:blip r:embed="rId37"/>
                          <a:srcRect b="0" l="0" r="0" t="0"/>
                          <a:stretch>
                            <a:fillRect/>
                          </a:stretch>
                        </pic:blipFill>
                        <pic:spPr>
                          <a:xfrm>
                            <a:off x="0" y="0"/>
                            <a:ext cx="1211580" cy="3048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5D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D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Si el Proponente es plural cada indicador debe calcularse así:</w:t>
      </w:r>
    </w:p>
    <w:p w:rsidR="00000000" w:rsidDel="00000000" w:rsidP="00000000" w:rsidRDefault="00000000" w:rsidRPr="00000000" w14:paraId="000005D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D8">
      <w:pPr>
        <w:jc w:val="center"/>
        <w:rPr>
          <w:rFonts w:ascii="Cambria Math" w:cs="Cambria Math" w:eastAsia="Cambria Math" w:hAnsi="Cambria Math"/>
          <w:color w:val="000000"/>
          <w:sz w:val="20"/>
          <w:szCs w:val="20"/>
          <w:vertAlign w:val="baseline"/>
        </w:rPr>
      </w:pPr>
      <w:r w:rsidDel="00000000" w:rsidR="00000000" w:rsidRPr="00000000">
        <w:rPr>
          <w:vertAlign w:val="baseline"/>
        </w:rPr>
        <w:drawing>
          <wp:inline distB="0" distT="0" distL="114300" distR="114300">
            <wp:extent cx="2872740" cy="342900"/>
            <wp:effectExtent b="0" l="0" r="0" t="0"/>
            <wp:docPr id="1092" name="image19.png"/>
            <a:graphic>
              <a:graphicData uri="http://schemas.openxmlformats.org/drawingml/2006/picture">
                <pic:pic>
                  <pic:nvPicPr>
                    <pic:cNvPr id="0" name="image19.png"/>
                    <pic:cNvPicPr preferRelativeResize="0"/>
                  </pic:nvPicPr>
                  <pic:blipFill>
                    <a:blip r:embed="rId27"/>
                    <a:srcRect b="0" l="0" r="0" t="0"/>
                    <a:stretch>
                      <a:fillRect/>
                    </a:stretch>
                  </pic:blipFill>
                  <pic:spPr>
                    <a:xfrm>
                      <a:off x="0" y="0"/>
                      <a:ext cx="2872740" cy="342900"/>
                    </a:xfrm>
                    <a:prstGeom prst="rect"/>
                    <a:ln/>
                  </pic:spPr>
                </pic:pic>
              </a:graphicData>
            </a:graphic>
          </wp:inline>
        </w:drawing>
      </w:r>
      <w:r w:rsidDel="00000000" w:rsidR="00000000" w:rsidRPr="00000000">
        <w:rPr>
          <w:rtl w:val="0"/>
        </w:rPr>
      </w:r>
    </w:p>
    <w:p w:rsidR="00000000" w:rsidDel="00000000" w:rsidP="00000000" w:rsidRDefault="00000000" w:rsidRPr="00000000" w14:paraId="000005D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D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Donde n es el número de integrantes del Proponente Plural (Unión Temporal o Consorcio).</w:t>
      </w:r>
    </w:p>
    <w:p w:rsidR="00000000" w:rsidDel="00000000" w:rsidP="00000000" w:rsidRDefault="00000000" w:rsidRPr="00000000" w14:paraId="000005D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D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Proponente que demuestre la condición de Mipyme domiciliada en Colombia acreditará la capacidad organizacional de acuerdo con los indicadores señalados en la Matriz 2 – Indicadores financieros y organizacionales. El Proponente probará la condición de Mipyme con la copia del certificado del Registro Único de Proponentes, el cual deberá encontrarse vigente y en firme al momento de su presentación.</w:t>
      </w:r>
    </w:p>
    <w:p w:rsidR="00000000" w:rsidDel="00000000" w:rsidP="00000000" w:rsidRDefault="00000000" w:rsidRPr="00000000" w14:paraId="000005D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bookmarkStart w:colFirst="0" w:colLast="0" w:name="_heading=h.86sel28ua3u1" w:id="67"/>
      <w:bookmarkEnd w:id="67"/>
      <w:r w:rsidDel="00000000" w:rsidR="00000000" w:rsidRPr="00000000">
        <w:rPr>
          <w:rtl w:val="0"/>
        </w:rPr>
      </w:r>
    </w:p>
    <w:p w:rsidR="00000000" w:rsidDel="00000000" w:rsidP="00000000" w:rsidRDefault="00000000" w:rsidRPr="00000000" w14:paraId="000005DE">
      <w:pPr>
        <w:numPr>
          <w:ilvl w:val="1"/>
          <w:numId w:val="53"/>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ACREDITACIÓN DE LA CAPACIDAD FINANCIERA Y ORGANIZACIONAL</w:t>
      </w:r>
      <w:r w:rsidDel="00000000" w:rsidR="00000000" w:rsidRPr="00000000">
        <w:rPr>
          <w:rtl w:val="0"/>
        </w:rPr>
      </w:r>
    </w:p>
    <w:p w:rsidR="00000000" w:rsidDel="00000000" w:rsidP="00000000" w:rsidRDefault="00000000" w:rsidRPr="00000000" w14:paraId="000005D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bookmarkStart w:colFirst="0" w:colLast="0" w:name="_heading=h.4yzye5m3rw2i" w:id="68"/>
      <w:bookmarkEnd w:id="68"/>
      <w:r w:rsidDel="00000000" w:rsidR="00000000" w:rsidRPr="00000000">
        <w:rPr>
          <w:rtl w:val="0"/>
        </w:rPr>
      </w:r>
    </w:p>
    <w:p w:rsidR="00000000" w:rsidDel="00000000" w:rsidP="00000000" w:rsidRDefault="00000000" w:rsidRPr="00000000" w14:paraId="000005E0">
      <w:pPr>
        <w:numPr>
          <w:ilvl w:val="2"/>
          <w:numId w:val="53"/>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PERSONAS NATURALES O JURÍDICAS NACIONALES Y EXTRANJERAS CON DOMICILIO O SUCURSAL EN COLOMBIA</w:t>
      </w:r>
      <w:r w:rsidDel="00000000" w:rsidR="00000000" w:rsidRPr="00000000">
        <w:rPr>
          <w:rtl w:val="0"/>
        </w:rPr>
      </w:r>
    </w:p>
    <w:p w:rsidR="00000000" w:rsidDel="00000000" w:rsidP="00000000" w:rsidRDefault="00000000" w:rsidRPr="00000000" w14:paraId="000005E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E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p>
    <w:p w:rsidR="00000000" w:rsidDel="00000000" w:rsidP="00000000" w:rsidRDefault="00000000" w:rsidRPr="00000000" w14:paraId="000005E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E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Los Proponentes extranjeros sin domicilio o sucursal en Colombia no están obligados a tener RUP y por tanto la verificación de esta información procederá en los términos definidos en el siguiente numeral.</w:t>
      </w:r>
    </w:p>
    <w:p w:rsidR="00000000" w:rsidDel="00000000" w:rsidP="00000000" w:rsidRDefault="00000000" w:rsidRPr="00000000" w14:paraId="000005E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bookmarkStart w:colFirst="0" w:colLast="0" w:name="_heading=h.ypun61mxrbdn" w:id="69"/>
      <w:bookmarkEnd w:id="69"/>
      <w:r w:rsidDel="00000000" w:rsidR="00000000" w:rsidRPr="00000000">
        <w:rPr>
          <w:rtl w:val="0"/>
        </w:rPr>
      </w:r>
    </w:p>
    <w:p w:rsidR="00000000" w:rsidDel="00000000" w:rsidP="00000000" w:rsidRDefault="00000000" w:rsidRPr="00000000" w14:paraId="000005E6">
      <w:pPr>
        <w:numPr>
          <w:ilvl w:val="2"/>
          <w:numId w:val="53"/>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PERSONAS NATURALES O JURÍDICAS EXTRANJERAS SIN DOMICILIO O SUCURSAL EN COLOMBIA </w:t>
      </w:r>
      <w:r w:rsidDel="00000000" w:rsidR="00000000" w:rsidRPr="00000000">
        <w:rPr>
          <w:rtl w:val="0"/>
        </w:rPr>
      </w:r>
    </w:p>
    <w:p w:rsidR="00000000" w:rsidDel="00000000" w:rsidP="00000000" w:rsidRDefault="00000000" w:rsidRPr="00000000" w14:paraId="000005E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E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Los Proponentes extranjeros deberán presentar la siguiente información financiera de conformidad con la legislación propia del país de origen. Los valores deben: (i) presentarse en pesos colombianos; (ii) convertirse a la tasa de cambio de la fecha de corte de los mismos, y (iii) estar avalados con la firma de quien se encuentre en obligación de hacerlo de acuerdo con la normativa del país de origen. </w:t>
      </w:r>
    </w:p>
    <w:p w:rsidR="00000000" w:rsidDel="00000000" w:rsidP="00000000" w:rsidRDefault="00000000" w:rsidRPr="00000000" w14:paraId="000005E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EA">
      <w:pPr>
        <w:numPr>
          <w:ilvl w:val="0"/>
          <w:numId w:val="1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rsidR="00000000" w:rsidDel="00000000" w:rsidP="00000000" w:rsidRDefault="00000000" w:rsidRPr="00000000" w14:paraId="000005E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EC">
      <w:pPr>
        <w:numPr>
          <w:ilvl w:val="0"/>
          <w:numId w:val="1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Copia de la tarjeta profesional del Contador Público o Revisor Fiscal y certificado de antecedentes disciplinarios vigente expedido por la Junta Central de Contadores de quien realiza la conversión. </w:t>
      </w:r>
    </w:p>
    <w:p w:rsidR="00000000" w:rsidDel="00000000" w:rsidP="00000000" w:rsidRDefault="00000000" w:rsidRPr="00000000" w14:paraId="000005E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EE">
      <w:pPr>
        <w:numPr>
          <w:ilvl w:val="0"/>
          <w:numId w:val="1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Formato 4 – Capacidad financiera y organizacional para extranjeros diligenciado. En caso de presentarse discrepancias entre la información consignada en el Formato 4 – Capacidad financiera y organizacional para extranjeros y los documentos señalados en el Literal A, prevalecerá la información consignada en los estados financieros incluidos en la oferta. </w:t>
      </w:r>
    </w:p>
    <w:p w:rsidR="00000000" w:rsidDel="00000000" w:rsidP="00000000" w:rsidRDefault="00000000" w:rsidRPr="00000000" w14:paraId="000005E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F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Las fechas de corte de los documentos señalados en el literal A será a 31 de diciembre del último año fiscal del proponente, acompañado del Informe de Auditoría, salvo que se acredite en debida forma que la legislación propia del país de origen establece una fecha de corte diferente a la prevista en este pliego.</w:t>
      </w:r>
    </w:p>
    <w:p w:rsidR="00000000" w:rsidDel="00000000" w:rsidP="00000000" w:rsidRDefault="00000000" w:rsidRPr="00000000" w14:paraId="000005F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F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Si alguno de estos requerimientos no aplica en el país del domicilio del proponente extranjero, el Representante Legal o el apoderado en Colombia deberán hacerlo constar bajo la gravedad de juramento en el Formato 4 – Capacidad financiera y organizacional para extranjeros. El Proponente podrá acreditar este requisito con un documento que así lo certifique emitido por una firma de auditoría externa.</w:t>
      </w:r>
    </w:p>
    <w:p w:rsidR="00000000" w:rsidDel="00000000" w:rsidP="00000000" w:rsidRDefault="00000000" w:rsidRPr="00000000" w14:paraId="000005F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F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Si los valores de los estados financieros están expresados originalmente en una moneda diferente a Dólares de los Estados Unidos de América, estos deberán convertirse a pesos en los términos definidos en la sección 1.13.</w:t>
      </w:r>
    </w:p>
    <w:p w:rsidR="00000000" w:rsidDel="00000000" w:rsidP="00000000" w:rsidRDefault="00000000" w:rsidRPr="00000000" w14:paraId="000005F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bookmarkStart w:colFirst="0" w:colLast="0" w:name="_heading=h.dm3p6zib15ed" w:id="70"/>
      <w:bookmarkEnd w:id="70"/>
      <w:r w:rsidDel="00000000" w:rsidR="00000000" w:rsidRPr="00000000">
        <w:rPr>
          <w:rtl w:val="0"/>
        </w:rPr>
      </w:r>
    </w:p>
    <w:p w:rsidR="00000000" w:rsidDel="00000000" w:rsidP="00000000" w:rsidRDefault="00000000" w:rsidRPr="00000000" w14:paraId="000005F6">
      <w:pPr>
        <w:numPr>
          <w:ilvl w:val="1"/>
          <w:numId w:val="53"/>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CAPACIDAD RESIDUAL</w:t>
      </w:r>
      <w:r w:rsidDel="00000000" w:rsidR="00000000" w:rsidRPr="00000000">
        <w:rPr>
          <w:rtl w:val="0"/>
        </w:rPr>
      </w:r>
    </w:p>
    <w:p w:rsidR="00000000" w:rsidDel="00000000" w:rsidP="00000000" w:rsidRDefault="00000000" w:rsidRPr="00000000" w14:paraId="000005F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F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proponente será hábil si su capacidad residual es mayor o igual a la capacidad residual de proceso de contratación (CRPC). Así:</w:t>
      </w:r>
    </w:p>
    <w:p w:rsidR="00000000" w:rsidDel="00000000" w:rsidP="00000000" w:rsidRDefault="00000000" w:rsidRPr="00000000" w14:paraId="000005F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FA">
      <w:pPr>
        <w:jc w:val="center"/>
        <w:rPr>
          <w:rFonts w:ascii="Cambria Math" w:cs="Cambria Math" w:eastAsia="Cambria Math" w:hAnsi="Cambria Math"/>
          <w:color w:val="000000"/>
          <w:sz w:val="20"/>
          <w:szCs w:val="20"/>
          <w:vertAlign w:val="baseline"/>
        </w:rPr>
      </w:pPr>
      <w:r w:rsidDel="00000000" w:rsidR="00000000" w:rsidRPr="00000000">
        <w:rPr>
          <w:vertAlign w:val="baseline"/>
        </w:rPr>
        <w:drawing>
          <wp:inline distB="0" distT="0" distL="114300" distR="114300">
            <wp:extent cx="723900" cy="160020"/>
            <wp:effectExtent b="0" l="0" r="0" t="0"/>
            <wp:docPr id="1093" name="image20.png"/>
            <a:graphic>
              <a:graphicData uri="http://schemas.openxmlformats.org/drawingml/2006/picture">
                <pic:pic>
                  <pic:nvPicPr>
                    <pic:cNvPr id="0" name="image20.png"/>
                    <pic:cNvPicPr preferRelativeResize="0"/>
                  </pic:nvPicPr>
                  <pic:blipFill>
                    <a:blip r:embed="rId38"/>
                    <a:srcRect b="0" l="0" r="0" t="0"/>
                    <a:stretch>
                      <a:fillRect/>
                    </a:stretch>
                  </pic:blipFill>
                  <pic:spPr>
                    <a:xfrm>
                      <a:off x="0" y="0"/>
                      <a:ext cx="723900" cy="160020"/>
                    </a:xfrm>
                    <a:prstGeom prst="rect"/>
                    <a:ln/>
                  </pic:spPr>
                </pic:pic>
              </a:graphicData>
            </a:graphic>
          </wp:inline>
        </w:drawing>
      </w:r>
      <w:r w:rsidDel="00000000" w:rsidR="00000000" w:rsidRPr="00000000">
        <w:rPr>
          <w:rtl w:val="0"/>
        </w:rPr>
      </w:r>
    </w:p>
    <w:p w:rsidR="00000000" w:rsidDel="00000000" w:rsidP="00000000" w:rsidRDefault="00000000" w:rsidRPr="00000000" w14:paraId="000005F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F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 </w:t>
      </w:r>
    </w:p>
    <w:p w:rsidR="00000000" w:rsidDel="00000000" w:rsidP="00000000" w:rsidRDefault="00000000" w:rsidRPr="00000000" w14:paraId="000005F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5F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Lo anterior, sin perjuicio de las acciones administrativas y/o judiciales a que haya lugar, en contra de la (s) persona (s) que haya (n) suscrito las certificaciones exigidas para el cálculo de la capacidad residual.</w:t>
      </w:r>
    </w:p>
    <w:p w:rsidR="00000000" w:rsidDel="00000000" w:rsidP="00000000" w:rsidRDefault="00000000" w:rsidRPr="00000000" w14:paraId="000005F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0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proponente debe acreditar una capacidad residual mayor o igual a la capacidad residual del lote al cual presentó oferta o de la sumatoria de los lotes a los cuales presentó oferta. Si la capacidad residual del proponente no es suficiente para la totalidad de lotes o segmentos a los cuales presentó oferta, la entidad lo habilitará únicamente en aquellos de mayor valor en los que cumpla con la capacidad residual requerida. Si los lotes a los cuales presentó oferta son de igual valor, la entidad lo habilitará únicamente en los que cumpla con la capacidad residual requerida, conforme con el orden de los lotes o segmentos asignados por la Entidad en el numeral 2.6 audiencia efectiva de adjudicación.</w:t>
      </w:r>
    </w:p>
    <w:p w:rsidR="00000000" w:rsidDel="00000000" w:rsidP="00000000" w:rsidRDefault="00000000" w:rsidRPr="00000000" w14:paraId="0000060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bookmarkStart w:colFirst="0" w:colLast="0" w:name="_heading=h.bnd761ga2ygh" w:id="71"/>
      <w:bookmarkEnd w:id="71"/>
      <w:r w:rsidDel="00000000" w:rsidR="00000000" w:rsidRPr="00000000">
        <w:rPr>
          <w:rtl w:val="0"/>
        </w:rPr>
      </w:r>
    </w:p>
    <w:p w:rsidR="00000000" w:rsidDel="00000000" w:rsidP="00000000" w:rsidRDefault="00000000" w:rsidRPr="00000000" w14:paraId="00000602">
      <w:pPr>
        <w:numPr>
          <w:ilvl w:val="2"/>
          <w:numId w:val="53"/>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CÁLCULO DE LA CAPACIDAD RESIDUAL DEL PROCESO DE CONTRATACIÓN (CRPC)</w:t>
      </w:r>
      <w:r w:rsidDel="00000000" w:rsidR="00000000" w:rsidRPr="00000000">
        <w:rPr>
          <w:rtl w:val="0"/>
        </w:rPr>
      </w:r>
    </w:p>
    <w:p w:rsidR="00000000" w:rsidDel="00000000" w:rsidP="00000000" w:rsidRDefault="00000000" w:rsidRPr="00000000" w14:paraId="0000060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0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Si el plazo estimado del contrato es menor o igual a 12 meses, el cálculo de la CRPC deberá tener en cuenta el siguiente proceso:</w:t>
      </w:r>
    </w:p>
    <w:p w:rsidR="00000000" w:rsidDel="00000000" w:rsidP="00000000" w:rsidRDefault="00000000" w:rsidRPr="00000000" w14:paraId="0000060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06">
      <w:pPr>
        <w:jc w:val="center"/>
        <w:rPr>
          <w:rFonts w:ascii="Cambria Math" w:cs="Cambria Math" w:eastAsia="Cambria Math" w:hAnsi="Cambria Math"/>
          <w:color w:val="000000"/>
          <w:sz w:val="20"/>
          <w:szCs w:val="20"/>
          <w:vertAlign w:val="baseline"/>
        </w:rPr>
      </w:pPr>
      <w:r w:rsidDel="00000000" w:rsidR="00000000" w:rsidRPr="00000000">
        <w:rPr>
          <w:vertAlign w:val="baseline"/>
        </w:rPr>
        <w:drawing>
          <wp:inline distB="0" distT="0" distL="114300" distR="114300">
            <wp:extent cx="2560320" cy="160020"/>
            <wp:effectExtent b="0" l="0" r="0" t="0"/>
            <wp:docPr id="1094" name="image35.png"/>
            <a:graphic>
              <a:graphicData uri="http://schemas.openxmlformats.org/drawingml/2006/picture">
                <pic:pic>
                  <pic:nvPicPr>
                    <pic:cNvPr id="0" name="image35.png"/>
                    <pic:cNvPicPr preferRelativeResize="0"/>
                  </pic:nvPicPr>
                  <pic:blipFill>
                    <a:blip r:embed="rId39"/>
                    <a:srcRect b="0" l="0" r="0" t="0"/>
                    <a:stretch>
                      <a:fillRect/>
                    </a:stretch>
                  </pic:blipFill>
                  <pic:spPr>
                    <a:xfrm>
                      <a:off x="0" y="0"/>
                      <a:ext cx="2560320" cy="160020"/>
                    </a:xfrm>
                    <a:prstGeom prst="rect"/>
                    <a:ln/>
                  </pic:spPr>
                </pic:pic>
              </a:graphicData>
            </a:graphic>
          </wp:inline>
        </w:drawing>
      </w:r>
      <w:r w:rsidDel="00000000" w:rsidR="00000000" w:rsidRPr="00000000">
        <w:rPr>
          <w:rtl w:val="0"/>
        </w:rPr>
      </w:r>
    </w:p>
    <w:p w:rsidR="00000000" w:rsidDel="00000000" w:rsidP="00000000" w:rsidRDefault="00000000" w:rsidRPr="00000000" w14:paraId="0000060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0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Donde: </w:t>
      </w:r>
    </w:p>
    <w:p w:rsidR="00000000" w:rsidDel="00000000" w:rsidP="00000000" w:rsidRDefault="00000000" w:rsidRPr="00000000" w14:paraId="0000060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0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CRPC = Capacidad residual del proceso de contratación </w:t>
      </w:r>
    </w:p>
    <w:p w:rsidR="00000000" w:rsidDel="00000000" w:rsidP="00000000" w:rsidRDefault="00000000" w:rsidRPr="00000000" w14:paraId="0000060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0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POE = Presupuesto oficial estimado</w:t>
      </w:r>
    </w:p>
    <w:p w:rsidR="00000000" w:rsidDel="00000000" w:rsidP="00000000" w:rsidRDefault="00000000" w:rsidRPr="00000000" w14:paraId="0000060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0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Si el plazo estimado del contrato es mayor a 12 meses el cálculo de la CRPC deberá tener en cuenta el siguiente proceso:</w:t>
      </w:r>
    </w:p>
    <w:p w:rsidR="00000000" w:rsidDel="00000000" w:rsidP="00000000" w:rsidRDefault="00000000" w:rsidRPr="00000000" w14:paraId="0000060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10">
      <w:pPr>
        <w:jc w:val="center"/>
        <w:rPr>
          <w:rFonts w:ascii="Cambria Math" w:cs="Cambria Math" w:eastAsia="Cambria Math" w:hAnsi="Cambria Math"/>
          <w:color w:val="000000"/>
          <w:sz w:val="20"/>
          <w:szCs w:val="20"/>
          <w:vertAlign w:val="baseline"/>
        </w:rPr>
      </w:pPr>
      <w:r w:rsidDel="00000000" w:rsidR="00000000" w:rsidRPr="00000000">
        <w:rPr>
          <w:vertAlign w:val="baseline"/>
        </w:rPr>
        <w:drawing>
          <wp:inline distB="0" distT="0" distL="114300" distR="114300">
            <wp:extent cx="2819400" cy="327660"/>
            <wp:effectExtent b="0" l="0" r="0" t="0"/>
            <wp:docPr id="1095" name="image26.png"/>
            <a:graphic>
              <a:graphicData uri="http://schemas.openxmlformats.org/drawingml/2006/picture">
                <pic:pic>
                  <pic:nvPicPr>
                    <pic:cNvPr id="0" name="image26.png"/>
                    <pic:cNvPicPr preferRelativeResize="0"/>
                  </pic:nvPicPr>
                  <pic:blipFill>
                    <a:blip r:embed="rId40"/>
                    <a:srcRect b="0" l="0" r="0" t="0"/>
                    <a:stretch>
                      <a:fillRect/>
                    </a:stretch>
                  </pic:blipFill>
                  <pic:spPr>
                    <a:xfrm>
                      <a:off x="0" y="0"/>
                      <a:ext cx="2819400" cy="327660"/>
                    </a:xfrm>
                    <a:prstGeom prst="rect"/>
                    <a:ln/>
                  </pic:spPr>
                </pic:pic>
              </a:graphicData>
            </a:graphic>
          </wp:inline>
        </w:drawing>
      </w:r>
      <w:r w:rsidDel="00000000" w:rsidR="00000000" w:rsidRPr="00000000">
        <w:rPr>
          <w:rtl w:val="0"/>
        </w:rPr>
      </w:r>
    </w:p>
    <w:p w:rsidR="00000000" w:rsidDel="00000000" w:rsidP="00000000" w:rsidRDefault="00000000" w:rsidRPr="00000000" w14:paraId="0000061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1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presupuesto oficial estimado (POE) corresponderá al presupuesto oficial del lote al cual se presenta oferta</w:t>
      </w:r>
    </w:p>
    <w:p w:rsidR="00000000" w:rsidDel="00000000" w:rsidP="00000000" w:rsidRDefault="00000000" w:rsidRPr="00000000" w14:paraId="0000061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tbl>
      <w:tblPr>
        <w:tblStyle w:val="Table20"/>
        <w:tblW w:w="5451.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74"/>
        <w:gridCol w:w="3977"/>
        <w:tblGridChange w:id="0">
          <w:tblGrid>
            <w:gridCol w:w="1474"/>
            <w:gridCol w:w="3977"/>
          </w:tblGrid>
        </w:tblGridChange>
      </w:tblGrid>
      <w:tr>
        <w:trPr>
          <w:cantSplit w:val="0"/>
          <w:trHeight w:val="340" w:hRule="atLeast"/>
          <w:tblHeader w:val="1"/>
        </w:trPr>
        <w:tc>
          <w:tcPr>
            <w:shd w:fill="404040" w:val="clear"/>
            <w:vAlign w:val="center"/>
          </w:tcPr>
          <w:p w:rsidR="00000000" w:rsidDel="00000000" w:rsidP="00000000" w:rsidRDefault="00000000" w:rsidRPr="00000000" w14:paraId="00000614">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Lote No.</w:t>
            </w:r>
            <w:r w:rsidDel="00000000" w:rsidR="00000000" w:rsidRPr="00000000">
              <w:rPr>
                <w:rtl w:val="0"/>
              </w:rPr>
            </w:r>
          </w:p>
        </w:tc>
        <w:tc>
          <w:tcPr>
            <w:shd w:fill="404040" w:val="clear"/>
            <w:vAlign w:val="center"/>
          </w:tcPr>
          <w:p w:rsidR="00000000" w:rsidDel="00000000" w:rsidP="00000000" w:rsidRDefault="00000000" w:rsidRPr="00000000" w14:paraId="00000615">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Capacidad Residual Requerida</w:t>
            </w:r>
            <w:r w:rsidDel="00000000" w:rsidR="00000000" w:rsidRPr="00000000">
              <w:rPr>
                <w:rtl w:val="0"/>
              </w:rPr>
            </w:r>
          </w:p>
        </w:tc>
      </w:tr>
      <w:tr>
        <w:trPr>
          <w:cantSplit w:val="0"/>
          <w:trHeight w:val="340" w:hRule="atLeast"/>
          <w:tblHeader w:val="0"/>
        </w:trPr>
        <w:tc>
          <w:tcPr>
            <w:vAlign w:val="center"/>
          </w:tcPr>
          <w:p w:rsidR="00000000" w:rsidDel="00000000" w:rsidP="00000000" w:rsidRDefault="00000000" w:rsidRPr="00000000" w14:paraId="00000616">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1</w:t>
            </w:r>
          </w:p>
        </w:tc>
        <w:tc>
          <w:tcPr>
            <w:vAlign w:val="center"/>
          </w:tcPr>
          <w:p w:rsidR="00000000" w:rsidDel="00000000" w:rsidP="00000000" w:rsidRDefault="00000000" w:rsidRPr="00000000" w14:paraId="00000617">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$13.150.718.926</w:t>
            </w:r>
          </w:p>
        </w:tc>
      </w:tr>
      <w:tr>
        <w:trPr>
          <w:cantSplit w:val="0"/>
          <w:trHeight w:val="340" w:hRule="atLeast"/>
          <w:tblHeader w:val="0"/>
        </w:trPr>
        <w:tc>
          <w:tcPr>
            <w:vAlign w:val="center"/>
          </w:tcPr>
          <w:p w:rsidR="00000000" w:rsidDel="00000000" w:rsidP="00000000" w:rsidRDefault="00000000" w:rsidRPr="00000000" w14:paraId="00000618">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2</w:t>
            </w:r>
          </w:p>
        </w:tc>
        <w:tc>
          <w:tcPr>
            <w:vAlign w:val="center"/>
          </w:tcPr>
          <w:p w:rsidR="00000000" w:rsidDel="00000000" w:rsidP="00000000" w:rsidRDefault="00000000" w:rsidRPr="00000000" w14:paraId="00000619">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$13.150.718.926</w:t>
            </w:r>
          </w:p>
        </w:tc>
      </w:tr>
      <w:tr>
        <w:trPr>
          <w:cantSplit w:val="0"/>
          <w:trHeight w:val="340" w:hRule="atLeast"/>
          <w:tblHeader w:val="0"/>
        </w:trPr>
        <w:tc>
          <w:tcPr>
            <w:vAlign w:val="center"/>
          </w:tcPr>
          <w:p w:rsidR="00000000" w:rsidDel="00000000" w:rsidP="00000000" w:rsidRDefault="00000000" w:rsidRPr="00000000" w14:paraId="0000061A">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3</w:t>
            </w:r>
          </w:p>
        </w:tc>
        <w:tc>
          <w:tcPr>
            <w:vAlign w:val="center"/>
          </w:tcPr>
          <w:p w:rsidR="00000000" w:rsidDel="00000000" w:rsidP="00000000" w:rsidRDefault="00000000" w:rsidRPr="00000000" w14:paraId="0000061B">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$13.150.718.926</w:t>
            </w:r>
          </w:p>
        </w:tc>
      </w:tr>
      <w:tr>
        <w:trPr>
          <w:cantSplit w:val="0"/>
          <w:trHeight w:val="340" w:hRule="atLeast"/>
          <w:tblHeader w:val="0"/>
        </w:trPr>
        <w:tc>
          <w:tcPr>
            <w:vAlign w:val="center"/>
          </w:tcPr>
          <w:p w:rsidR="00000000" w:rsidDel="00000000" w:rsidP="00000000" w:rsidRDefault="00000000" w:rsidRPr="00000000" w14:paraId="0000061C">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4</w:t>
            </w:r>
          </w:p>
        </w:tc>
        <w:tc>
          <w:tcPr>
            <w:vAlign w:val="center"/>
          </w:tcPr>
          <w:p w:rsidR="00000000" w:rsidDel="00000000" w:rsidP="00000000" w:rsidRDefault="00000000" w:rsidRPr="00000000" w14:paraId="0000061D">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$13.150.718.926</w:t>
            </w:r>
          </w:p>
        </w:tc>
      </w:tr>
      <w:tr>
        <w:trPr>
          <w:cantSplit w:val="0"/>
          <w:trHeight w:val="340" w:hRule="atLeast"/>
          <w:tblHeader w:val="0"/>
        </w:trPr>
        <w:tc>
          <w:tcPr>
            <w:vAlign w:val="center"/>
          </w:tcPr>
          <w:p w:rsidR="00000000" w:rsidDel="00000000" w:rsidP="00000000" w:rsidRDefault="00000000" w:rsidRPr="00000000" w14:paraId="0000061E">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5</w:t>
            </w:r>
          </w:p>
        </w:tc>
        <w:tc>
          <w:tcPr>
            <w:vAlign w:val="center"/>
          </w:tcPr>
          <w:p w:rsidR="00000000" w:rsidDel="00000000" w:rsidP="00000000" w:rsidRDefault="00000000" w:rsidRPr="00000000" w14:paraId="0000061F">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$13.150.718.926</w:t>
            </w:r>
          </w:p>
        </w:tc>
      </w:tr>
      <w:tr>
        <w:trPr>
          <w:cantSplit w:val="0"/>
          <w:trHeight w:val="340" w:hRule="atLeast"/>
          <w:tblHeader w:val="0"/>
        </w:trPr>
        <w:tc>
          <w:tcPr>
            <w:vAlign w:val="center"/>
          </w:tcPr>
          <w:p w:rsidR="00000000" w:rsidDel="00000000" w:rsidP="00000000" w:rsidRDefault="00000000" w:rsidRPr="00000000" w14:paraId="00000620">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6</w:t>
            </w:r>
          </w:p>
        </w:tc>
        <w:tc>
          <w:tcPr>
            <w:vAlign w:val="center"/>
          </w:tcPr>
          <w:p w:rsidR="00000000" w:rsidDel="00000000" w:rsidP="00000000" w:rsidRDefault="00000000" w:rsidRPr="00000000" w14:paraId="00000621">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$13.150.718.926</w:t>
            </w:r>
          </w:p>
        </w:tc>
      </w:tr>
    </w:tbl>
    <w:p w:rsidR="00000000" w:rsidDel="00000000" w:rsidP="00000000" w:rsidRDefault="00000000" w:rsidRPr="00000000" w14:paraId="0000062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bookmarkStart w:colFirst="0" w:colLast="0" w:name="_heading=h.k91m5npstjcu" w:id="72"/>
      <w:bookmarkEnd w:id="72"/>
      <w:r w:rsidDel="00000000" w:rsidR="00000000" w:rsidRPr="00000000">
        <w:rPr>
          <w:rtl w:val="0"/>
        </w:rPr>
      </w:r>
    </w:p>
    <w:p w:rsidR="00000000" w:rsidDel="00000000" w:rsidP="00000000" w:rsidRDefault="00000000" w:rsidRPr="00000000" w14:paraId="00000623">
      <w:pPr>
        <w:numPr>
          <w:ilvl w:val="2"/>
          <w:numId w:val="53"/>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CÁLCULO DE LA CAPACIDAD RESIDUAL DEL PROPONENTE (CRP)</w:t>
      </w:r>
      <w:r w:rsidDel="00000000" w:rsidR="00000000" w:rsidRPr="00000000">
        <w:rPr>
          <w:rtl w:val="0"/>
        </w:rPr>
      </w:r>
    </w:p>
    <w:p w:rsidR="00000000" w:rsidDel="00000000" w:rsidP="00000000" w:rsidRDefault="00000000" w:rsidRPr="00000000" w14:paraId="0000062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2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 capacidad residual del proponente se calculará de la siguiente manera:</w:t>
      </w:r>
    </w:p>
    <w:p w:rsidR="00000000" w:rsidDel="00000000" w:rsidP="00000000" w:rsidRDefault="00000000" w:rsidRPr="00000000" w14:paraId="0000062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27">
      <w:pPr>
        <w:jc w:val="center"/>
        <w:rPr>
          <w:rFonts w:ascii="Cambria Math" w:cs="Cambria Math" w:eastAsia="Cambria Math" w:hAnsi="Cambria Math"/>
          <w:color w:val="000000"/>
          <w:sz w:val="20"/>
          <w:szCs w:val="20"/>
          <w:vertAlign w:val="baseline"/>
        </w:rPr>
      </w:pPr>
      <w:r w:rsidDel="00000000" w:rsidR="00000000" w:rsidRPr="00000000">
        <w:rPr>
          <w:vertAlign w:val="baseline"/>
        </w:rPr>
        <w:drawing>
          <wp:inline distB="0" distT="0" distL="114300" distR="114300">
            <wp:extent cx="2042160" cy="350520"/>
            <wp:effectExtent b="0" l="0" r="0" t="0"/>
            <wp:docPr id="1096" name="image45.png"/>
            <a:graphic>
              <a:graphicData uri="http://schemas.openxmlformats.org/drawingml/2006/picture">
                <pic:pic>
                  <pic:nvPicPr>
                    <pic:cNvPr id="0" name="image45.png"/>
                    <pic:cNvPicPr preferRelativeResize="0"/>
                  </pic:nvPicPr>
                  <pic:blipFill>
                    <a:blip r:embed="rId41"/>
                    <a:srcRect b="0" l="0" r="0" t="0"/>
                    <a:stretch>
                      <a:fillRect/>
                    </a:stretch>
                  </pic:blipFill>
                  <pic:spPr>
                    <a:xfrm>
                      <a:off x="0" y="0"/>
                      <a:ext cx="2042160" cy="350520"/>
                    </a:xfrm>
                    <a:prstGeom prst="rect"/>
                    <a:ln/>
                  </pic:spPr>
                </pic:pic>
              </a:graphicData>
            </a:graphic>
          </wp:inline>
        </w:drawing>
      </w:r>
      <w:r w:rsidDel="00000000" w:rsidR="00000000" w:rsidRPr="00000000">
        <w:rPr>
          <w:rtl w:val="0"/>
        </w:rPr>
      </w:r>
    </w:p>
    <w:p w:rsidR="00000000" w:rsidDel="00000000" w:rsidP="00000000" w:rsidRDefault="00000000" w:rsidRPr="00000000" w14:paraId="0000062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2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En donde:</w:t>
      </w:r>
    </w:p>
    <w:p w:rsidR="00000000" w:rsidDel="00000000" w:rsidP="00000000" w:rsidRDefault="00000000" w:rsidRPr="00000000" w14:paraId="0000062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2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CRP = Capacidad residual del Proponente </w:t>
      </w:r>
    </w:p>
    <w:p w:rsidR="00000000" w:rsidDel="00000000" w:rsidP="00000000" w:rsidRDefault="00000000" w:rsidRPr="00000000" w14:paraId="0000062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2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CO = Capacidad de Organización </w:t>
      </w:r>
    </w:p>
    <w:p w:rsidR="00000000" w:rsidDel="00000000" w:rsidP="00000000" w:rsidRDefault="00000000" w:rsidRPr="00000000" w14:paraId="0000062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2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 = Experiencia</w:t>
      </w:r>
    </w:p>
    <w:p w:rsidR="00000000" w:rsidDel="00000000" w:rsidP="00000000" w:rsidRDefault="00000000" w:rsidRPr="00000000" w14:paraId="0000063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3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CT = Capacidad Técnica</w:t>
      </w:r>
    </w:p>
    <w:p w:rsidR="00000000" w:rsidDel="00000000" w:rsidP="00000000" w:rsidRDefault="00000000" w:rsidRPr="00000000" w14:paraId="0000063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3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CF = Capacidad Financiera</w:t>
      </w:r>
    </w:p>
    <w:p w:rsidR="00000000" w:rsidDel="00000000" w:rsidP="00000000" w:rsidRDefault="00000000" w:rsidRPr="00000000" w14:paraId="0000063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3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SCE = Saldos de Contratos en Ejecución</w:t>
      </w:r>
    </w:p>
    <w:p w:rsidR="00000000" w:rsidDel="00000000" w:rsidP="00000000" w:rsidRDefault="00000000" w:rsidRPr="00000000" w14:paraId="0000063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3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 CRP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rsidR="00000000" w:rsidDel="00000000" w:rsidP="00000000" w:rsidRDefault="00000000" w:rsidRPr="00000000" w14:paraId="0000063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3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 cada uno de los factores se le asigna máximo el siguiente puntaje:</w:t>
      </w:r>
    </w:p>
    <w:p w:rsidR="00000000" w:rsidDel="00000000" w:rsidP="00000000" w:rsidRDefault="00000000" w:rsidRPr="00000000" w14:paraId="0000063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tbl>
      <w:tblPr>
        <w:tblStyle w:val="Table21"/>
        <w:tblW w:w="439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618"/>
        <w:gridCol w:w="1772"/>
        <w:tblGridChange w:id="0">
          <w:tblGrid>
            <w:gridCol w:w="2618"/>
            <w:gridCol w:w="1772"/>
          </w:tblGrid>
        </w:tblGridChange>
      </w:tblGrid>
      <w:tr>
        <w:trPr>
          <w:cantSplit w:val="0"/>
          <w:trHeight w:val="340" w:hRule="atLeast"/>
          <w:tblHeader w:val="1"/>
        </w:trPr>
        <w:tc>
          <w:tcPr>
            <w:shd w:fill="404040" w:val="clear"/>
            <w:vAlign w:val="center"/>
          </w:tcPr>
          <w:p w:rsidR="00000000" w:rsidDel="00000000" w:rsidP="00000000" w:rsidRDefault="00000000" w:rsidRPr="00000000" w14:paraId="0000063B">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Factor</w:t>
            </w:r>
            <w:r w:rsidDel="00000000" w:rsidR="00000000" w:rsidRPr="00000000">
              <w:rPr>
                <w:rtl w:val="0"/>
              </w:rPr>
            </w:r>
          </w:p>
        </w:tc>
        <w:tc>
          <w:tcPr>
            <w:shd w:fill="404040" w:val="clear"/>
            <w:vAlign w:val="center"/>
          </w:tcPr>
          <w:p w:rsidR="00000000" w:rsidDel="00000000" w:rsidP="00000000" w:rsidRDefault="00000000" w:rsidRPr="00000000" w14:paraId="0000063C">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Puntaje máximo</w:t>
            </w:r>
            <w:r w:rsidDel="00000000" w:rsidR="00000000" w:rsidRPr="00000000">
              <w:rPr>
                <w:rtl w:val="0"/>
              </w:rPr>
            </w:r>
          </w:p>
        </w:tc>
      </w:tr>
      <w:tr>
        <w:trPr>
          <w:cantSplit w:val="0"/>
          <w:trHeight w:val="340" w:hRule="atLeast"/>
          <w:tblHeader w:val="0"/>
        </w:trPr>
        <w:tc>
          <w:tcPr>
            <w:vAlign w:val="center"/>
          </w:tcPr>
          <w:p w:rsidR="00000000" w:rsidDel="00000000" w:rsidP="00000000" w:rsidRDefault="00000000" w:rsidRPr="00000000" w14:paraId="0000063D">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Experiencia (E)</w:t>
            </w:r>
          </w:p>
        </w:tc>
        <w:tc>
          <w:tcPr>
            <w:vAlign w:val="center"/>
          </w:tcPr>
          <w:p w:rsidR="00000000" w:rsidDel="00000000" w:rsidP="00000000" w:rsidRDefault="00000000" w:rsidRPr="00000000" w14:paraId="0000063E">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120</w:t>
            </w:r>
          </w:p>
        </w:tc>
      </w:tr>
      <w:tr>
        <w:trPr>
          <w:cantSplit w:val="0"/>
          <w:trHeight w:val="340" w:hRule="atLeast"/>
          <w:tblHeader w:val="0"/>
        </w:trPr>
        <w:tc>
          <w:tcPr>
            <w:vAlign w:val="center"/>
          </w:tcPr>
          <w:p w:rsidR="00000000" w:rsidDel="00000000" w:rsidP="00000000" w:rsidRDefault="00000000" w:rsidRPr="00000000" w14:paraId="0000063F">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highlight w:val="yellow"/>
                <w:vertAlign w:val="baseline"/>
              </w:rPr>
            </w:pPr>
            <w:r w:rsidDel="00000000" w:rsidR="00000000" w:rsidRPr="00000000">
              <w:rPr>
                <w:rFonts w:ascii="Arial" w:cs="Arial" w:eastAsia="Arial" w:hAnsi="Arial"/>
                <w:color w:val="000000"/>
                <w:sz w:val="20"/>
                <w:szCs w:val="20"/>
                <w:vertAlign w:val="baseline"/>
                <w:rtl w:val="0"/>
              </w:rPr>
              <w:t xml:space="preserve">Capacidad financiera (CF)</w:t>
            </w:r>
            <w:r w:rsidDel="00000000" w:rsidR="00000000" w:rsidRPr="00000000">
              <w:rPr>
                <w:rtl w:val="0"/>
              </w:rPr>
            </w:r>
          </w:p>
        </w:tc>
        <w:tc>
          <w:tcPr>
            <w:vAlign w:val="center"/>
          </w:tcPr>
          <w:p w:rsidR="00000000" w:rsidDel="00000000" w:rsidP="00000000" w:rsidRDefault="00000000" w:rsidRPr="00000000" w14:paraId="00000640">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40</w:t>
            </w:r>
          </w:p>
        </w:tc>
      </w:tr>
      <w:tr>
        <w:trPr>
          <w:cantSplit w:val="0"/>
          <w:trHeight w:val="340" w:hRule="atLeast"/>
          <w:tblHeader w:val="0"/>
        </w:trPr>
        <w:tc>
          <w:tcPr>
            <w:vAlign w:val="center"/>
          </w:tcPr>
          <w:p w:rsidR="00000000" w:rsidDel="00000000" w:rsidP="00000000" w:rsidRDefault="00000000" w:rsidRPr="00000000" w14:paraId="00000641">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highlight w:val="yellow"/>
                <w:vertAlign w:val="baseline"/>
              </w:rPr>
            </w:pPr>
            <w:r w:rsidDel="00000000" w:rsidR="00000000" w:rsidRPr="00000000">
              <w:rPr>
                <w:rFonts w:ascii="Arial" w:cs="Arial" w:eastAsia="Arial" w:hAnsi="Arial"/>
                <w:color w:val="000000"/>
                <w:sz w:val="20"/>
                <w:szCs w:val="20"/>
                <w:vertAlign w:val="baseline"/>
                <w:rtl w:val="0"/>
              </w:rPr>
              <w:t xml:space="preserve">Capacidad técnica (CT)</w:t>
            </w:r>
            <w:r w:rsidDel="00000000" w:rsidR="00000000" w:rsidRPr="00000000">
              <w:rPr>
                <w:rtl w:val="0"/>
              </w:rPr>
            </w:r>
          </w:p>
        </w:tc>
        <w:tc>
          <w:tcPr>
            <w:vAlign w:val="center"/>
          </w:tcPr>
          <w:p w:rsidR="00000000" w:rsidDel="00000000" w:rsidP="00000000" w:rsidRDefault="00000000" w:rsidRPr="00000000" w14:paraId="00000642">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40</w:t>
            </w:r>
          </w:p>
        </w:tc>
      </w:tr>
      <w:tr>
        <w:trPr>
          <w:cantSplit w:val="0"/>
          <w:trHeight w:val="340" w:hRule="atLeast"/>
          <w:tblHeader w:val="0"/>
        </w:trPr>
        <w:tc>
          <w:tcPr>
            <w:vAlign w:val="center"/>
          </w:tcPr>
          <w:p w:rsidR="00000000" w:rsidDel="00000000" w:rsidP="00000000" w:rsidRDefault="00000000" w:rsidRPr="00000000" w14:paraId="00000643">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highlight w:val="yellow"/>
                <w:vertAlign w:val="baseline"/>
              </w:rPr>
            </w:pPr>
            <w:r w:rsidDel="00000000" w:rsidR="00000000" w:rsidRPr="00000000">
              <w:rPr>
                <w:rFonts w:ascii="Arial" w:cs="Arial" w:eastAsia="Arial" w:hAnsi="Arial"/>
                <w:color w:val="000000"/>
                <w:sz w:val="20"/>
                <w:szCs w:val="20"/>
                <w:vertAlign w:val="baseline"/>
                <w:rtl w:val="0"/>
              </w:rPr>
              <w:t xml:space="preserve">Total</w:t>
            </w:r>
            <w:r w:rsidDel="00000000" w:rsidR="00000000" w:rsidRPr="00000000">
              <w:rPr>
                <w:rtl w:val="0"/>
              </w:rPr>
            </w:r>
          </w:p>
        </w:tc>
        <w:tc>
          <w:tcPr>
            <w:vAlign w:val="center"/>
          </w:tcPr>
          <w:p w:rsidR="00000000" w:rsidDel="00000000" w:rsidP="00000000" w:rsidRDefault="00000000" w:rsidRPr="00000000" w14:paraId="00000644">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200</w:t>
            </w:r>
          </w:p>
        </w:tc>
      </w:tr>
    </w:tbl>
    <w:p w:rsidR="00000000" w:rsidDel="00000000" w:rsidP="00000000" w:rsidRDefault="00000000" w:rsidRPr="00000000" w14:paraId="0000064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4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Se recomienda el uso de la aplicación para establecer la capacidad residual, de Colombia Compra Eficiente, disponible en la página web: </w:t>
      </w:r>
      <w:hyperlink r:id="rId42">
        <w:r w:rsidDel="00000000" w:rsidR="00000000" w:rsidRPr="00000000">
          <w:rPr>
            <w:rFonts w:ascii="Arial" w:cs="Arial" w:eastAsia="Arial" w:hAnsi="Arial"/>
            <w:color w:val="0563c1"/>
            <w:sz w:val="20"/>
            <w:szCs w:val="20"/>
            <w:u w:val="single"/>
            <w:vertAlign w:val="baseline"/>
            <w:rtl w:val="0"/>
          </w:rPr>
          <w:t xml:space="preserve">https://www.colombiacompra.gov.co/manuales-guias-y-pliegos-tipo/manuales-y-guias/</w:t>
        </w:r>
      </w:hyperlink>
      <w:r w:rsidDel="00000000" w:rsidR="00000000" w:rsidRPr="00000000">
        <w:rPr>
          <w:rFonts w:ascii="Arial" w:cs="Arial" w:eastAsia="Arial" w:hAnsi="Arial"/>
          <w:color w:val="000000"/>
          <w:sz w:val="20"/>
          <w:szCs w:val="20"/>
          <w:vertAlign w:val="baseline"/>
          <w:rtl w:val="0"/>
        </w:rPr>
        <w:t xml:space="preserve"> así como el aplicativo para tal fin por Colombia Compra Eficiente.</w:t>
      </w:r>
    </w:p>
    <w:p w:rsidR="00000000" w:rsidDel="00000000" w:rsidP="00000000" w:rsidRDefault="00000000" w:rsidRPr="00000000" w14:paraId="0000064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4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 Capacidad de Organización (CO) no tiene asignación de puntaje en la fórmula porque su unidad de medida es en Pesos Colombianos y constituye un factor multiplicador de los demás factores.</w:t>
      </w:r>
    </w:p>
    <w:p w:rsidR="00000000" w:rsidDel="00000000" w:rsidP="00000000" w:rsidRDefault="00000000" w:rsidRPr="00000000" w14:paraId="0000064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4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cálculo de cada uno de los factores procede como sigue:</w:t>
      </w:r>
    </w:p>
    <w:p w:rsidR="00000000" w:rsidDel="00000000" w:rsidP="00000000" w:rsidRDefault="00000000" w:rsidRPr="00000000" w14:paraId="0000064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4C">
      <w:pPr>
        <w:numPr>
          <w:ilvl w:val="0"/>
          <w:numId w:val="11"/>
        </w:numPr>
        <w:pBdr>
          <w:top w:space="0" w:sz="0" w:val="nil"/>
          <w:left w:space="0" w:sz="0" w:val="nil"/>
          <w:bottom w:space="0" w:sz="0" w:val="nil"/>
          <w:right w:space="0" w:sz="0" w:val="nil"/>
          <w:between w:space="0" w:sz="0" w:val="nil"/>
        </w:pBdr>
        <w:spacing w:after="0" w:line="240" w:lineRule="auto"/>
        <w:ind w:left="720" w:hanging="360"/>
        <w:jc w:val="both"/>
        <w:rPr>
          <w:vertAlign w:val="baseline"/>
        </w:rPr>
      </w:pPr>
      <w:r w:rsidDel="00000000" w:rsidR="00000000" w:rsidRPr="00000000">
        <w:rPr>
          <w:rFonts w:ascii="Arial" w:cs="Arial" w:eastAsia="Arial" w:hAnsi="Arial"/>
          <w:b w:val="1"/>
          <w:color w:val="000000"/>
          <w:sz w:val="20"/>
          <w:szCs w:val="20"/>
          <w:vertAlign w:val="baseline"/>
          <w:rtl w:val="0"/>
        </w:rPr>
        <w:t xml:space="preserve">Capacidad de Organización (CO):</w:t>
      </w:r>
      <w:r w:rsidDel="00000000" w:rsidR="00000000" w:rsidRPr="00000000">
        <w:rPr>
          <w:rtl w:val="0"/>
        </w:rPr>
      </w:r>
    </w:p>
    <w:p w:rsidR="00000000" w:rsidDel="00000000" w:rsidP="00000000" w:rsidRDefault="00000000" w:rsidRPr="00000000" w14:paraId="0000064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4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factor (CO) corresponde a los Ingresos Operacionales del Proponente teniendo en cuenta lo siguiente:</w:t>
      </w:r>
    </w:p>
    <w:p w:rsidR="00000000" w:rsidDel="00000000" w:rsidP="00000000" w:rsidRDefault="00000000" w:rsidRPr="00000000" w14:paraId="0000064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tbl>
      <w:tblPr>
        <w:tblStyle w:val="Table22"/>
        <w:tblW w:w="807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30"/>
        <w:gridCol w:w="5245"/>
        <w:tblGridChange w:id="0">
          <w:tblGrid>
            <w:gridCol w:w="2830"/>
            <w:gridCol w:w="5245"/>
          </w:tblGrid>
        </w:tblGridChange>
      </w:tblGrid>
      <w:tr>
        <w:trPr>
          <w:cantSplit w:val="0"/>
          <w:trHeight w:val="340" w:hRule="atLeast"/>
          <w:tblHeader w:val="1"/>
        </w:trPr>
        <w:tc>
          <w:tcPr>
            <w:shd w:fill="404040" w:val="clear"/>
            <w:vAlign w:val="center"/>
          </w:tcPr>
          <w:p w:rsidR="00000000" w:rsidDel="00000000" w:rsidP="00000000" w:rsidRDefault="00000000" w:rsidRPr="00000000" w14:paraId="00000650">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Años de información financiera</w:t>
            </w:r>
            <w:r w:rsidDel="00000000" w:rsidR="00000000" w:rsidRPr="00000000">
              <w:rPr>
                <w:rtl w:val="0"/>
              </w:rPr>
            </w:r>
          </w:p>
        </w:tc>
        <w:tc>
          <w:tcPr>
            <w:shd w:fill="404040" w:val="clear"/>
            <w:vAlign w:val="center"/>
          </w:tcPr>
          <w:p w:rsidR="00000000" w:rsidDel="00000000" w:rsidP="00000000" w:rsidRDefault="00000000" w:rsidRPr="00000000" w14:paraId="00000651">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Capacidad de organización (CO)</w:t>
            </w:r>
            <w:r w:rsidDel="00000000" w:rsidR="00000000" w:rsidRPr="00000000">
              <w:rPr>
                <w:rtl w:val="0"/>
              </w:rPr>
            </w:r>
          </w:p>
        </w:tc>
      </w:tr>
      <w:tr>
        <w:trPr>
          <w:cantSplit w:val="0"/>
          <w:trHeight w:val="340" w:hRule="atLeast"/>
          <w:tblHeader w:val="0"/>
        </w:trPr>
        <w:tc>
          <w:tcPr>
            <w:vAlign w:val="center"/>
          </w:tcPr>
          <w:p w:rsidR="00000000" w:rsidDel="00000000" w:rsidP="00000000" w:rsidRDefault="00000000" w:rsidRPr="00000000" w14:paraId="00000652">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Cinco (5) años o más</w:t>
            </w:r>
          </w:p>
        </w:tc>
        <w:tc>
          <w:tcPr>
            <w:vAlign w:val="center"/>
          </w:tcPr>
          <w:p w:rsidR="00000000" w:rsidDel="00000000" w:rsidP="00000000" w:rsidRDefault="00000000" w:rsidRPr="00000000" w14:paraId="00000653">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Mayor ingreso operacional de los últimos 5 años</w:t>
            </w:r>
          </w:p>
        </w:tc>
      </w:tr>
      <w:tr>
        <w:trPr>
          <w:cantSplit w:val="0"/>
          <w:trHeight w:val="340" w:hRule="atLeast"/>
          <w:tblHeader w:val="0"/>
        </w:trPr>
        <w:tc>
          <w:tcPr>
            <w:vAlign w:val="center"/>
          </w:tcPr>
          <w:p w:rsidR="00000000" w:rsidDel="00000000" w:rsidP="00000000" w:rsidRDefault="00000000" w:rsidRPr="00000000" w14:paraId="00000654">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highlight w:val="yellow"/>
                <w:vertAlign w:val="baseline"/>
              </w:rPr>
            </w:pPr>
            <w:r w:rsidDel="00000000" w:rsidR="00000000" w:rsidRPr="00000000">
              <w:rPr>
                <w:rFonts w:ascii="Arial" w:cs="Arial" w:eastAsia="Arial" w:hAnsi="Arial"/>
                <w:color w:val="000000"/>
                <w:sz w:val="20"/>
                <w:szCs w:val="20"/>
                <w:vertAlign w:val="baseline"/>
                <w:rtl w:val="0"/>
              </w:rPr>
              <w:t xml:space="preserve">Entre uno (1) y cinco (5) años</w:t>
            </w:r>
            <w:r w:rsidDel="00000000" w:rsidR="00000000" w:rsidRPr="00000000">
              <w:rPr>
                <w:rtl w:val="0"/>
              </w:rPr>
            </w:r>
          </w:p>
        </w:tc>
        <w:tc>
          <w:tcPr>
            <w:vAlign w:val="center"/>
          </w:tcPr>
          <w:p w:rsidR="00000000" w:rsidDel="00000000" w:rsidP="00000000" w:rsidRDefault="00000000" w:rsidRPr="00000000" w14:paraId="00000655">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Mayor ingreso operacional de los años de existencia del proponente.</w:t>
            </w:r>
          </w:p>
        </w:tc>
      </w:tr>
      <w:tr>
        <w:trPr>
          <w:cantSplit w:val="0"/>
          <w:trHeight w:val="340" w:hRule="atLeast"/>
          <w:tblHeader w:val="0"/>
        </w:trPr>
        <w:tc>
          <w:tcPr>
            <w:vAlign w:val="center"/>
          </w:tcPr>
          <w:p w:rsidR="00000000" w:rsidDel="00000000" w:rsidP="00000000" w:rsidRDefault="00000000" w:rsidRPr="00000000" w14:paraId="00000656">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highlight w:val="yellow"/>
                <w:vertAlign w:val="baseline"/>
              </w:rPr>
            </w:pPr>
            <w:r w:rsidDel="00000000" w:rsidR="00000000" w:rsidRPr="00000000">
              <w:rPr>
                <w:rFonts w:ascii="Arial" w:cs="Arial" w:eastAsia="Arial" w:hAnsi="Arial"/>
                <w:color w:val="000000"/>
                <w:sz w:val="20"/>
                <w:szCs w:val="20"/>
                <w:vertAlign w:val="baseline"/>
                <w:rtl w:val="0"/>
              </w:rPr>
              <w:t xml:space="preserve">Menos de un (1) año (*)</w:t>
            </w:r>
            <w:r w:rsidDel="00000000" w:rsidR="00000000" w:rsidRPr="00000000">
              <w:rPr>
                <w:rtl w:val="0"/>
              </w:rPr>
            </w:r>
          </w:p>
        </w:tc>
        <w:tc>
          <w:tcPr>
            <w:vAlign w:val="center"/>
          </w:tcPr>
          <w:p w:rsidR="00000000" w:rsidDel="00000000" w:rsidP="00000000" w:rsidRDefault="00000000" w:rsidRPr="00000000" w14:paraId="00000657">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USD 125.000 (Liquidados a la tasa de cambio determinada por el Ministerio de Comercio, Industria y Turismo cada 2 años para efectos del umbral del beneficio de las Mipyme.)</w:t>
            </w:r>
          </w:p>
        </w:tc>
      </w:tr>
    </w:tbl>
    <w:p w:rsidR="00000000" w:rsidDel="00000000" w:rsidP="00000000" w:rsidRDefault="00000000" w:rsidRPr="00000000" w14:paraId="0000065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5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Si los ingresos operacionales del proponente con uno (1) o más años de información financiera es menor a USD125.000, el factor (CO) del proponente es igual a USD125.000.</w:t>
      </w:r>
    </w:p>
    <w:p w:rsidR="00000000" w:rsidDel="00000000" w:rsidP="00000000" w:rsidRDefault="00000000" w:rsidRPr="00000000" w14:paraId="0000065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5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Para acreditar el factor (CO) el proponente obligado a tener RUP debe presentar los siguientes documentos: </w:t>
      </w:r>
    </w:p>
    <w:p w:rsidR="00000000" w:rsidDel="00000000" w:rsidP="00000000" w:rsidRDefault="00000000" w:rsidRPr="00000000" w14:paraId="0000065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5D">
      <w:pPr>
        <w:numPr>
          <w:ilvl w:val="0"/>
          <w:numId w:val="1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rsidR="00000000" w:rsidDel="00000000" w:rsidP="00000000" w:rsidRDefault="00000000" w:rsidRPr="00000000" w14:paraId="0000065E">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5F">
      <w:pPr>
        <w:numPr>
          <w:ilvl w:val="0"/>
          <w:numId w:val="1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Copia de la tarjeta profesional y certificado de antecedentes disciplinarios vigentes al momento del cierre del Proceso de Contratación de los Contadores Públicos, Revisores Fiscales, Contadores independientes (externos), quienes suscribieron los documentos señalados en el presente literal. </w:t>
      </w:r>
    </w:p>
    <w:p w:rsidR="00000000" w:rsidDel="00000000" w:rsidP="00000000" w:rsidRDefault="00000000" w:rsidRPr="00000000" w14:paraId="0000066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6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rsidR="00000000" w:rsidDel="00000000" w:rsidP="00000000" w:rsidRDefault="00000000" w:rsidRPr="00000000" w14:paraId="0000066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6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Adicional a lo anterior, deben allegar la traducción al idioma castellano de la información financiera, observando lo siguiente: i) los valores deben ser expresados pesos colombianos, convertidos a la tasa representativa del mercado (TRM) de la fecha de corte de los mismos, en los términos descritos en la sección 1.13 del presente pliego de condiciones; ii) presentados de acuerdo con las normas NIIF; y iii) debidamente firmados por el contador público colombiano que los hubiere convertido.</w:t>
      </w:r>
    </w:p>
    <w:p w:rsidR="00000000" w:rsidDel="00000000" w:rsidP="00000000" w:rsidRDefault="00000000" w:rsidRPr="00000000" w14:paraId="0000066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6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rsidR="00000000" w:rsidDel="00000000" w:rsidP="00000000" w:rsidRDefault="00000000" w:rsidRPr="00000000" w14:paraId="0000066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67">
      <w:pPr>
        <w:numPr>
          <w:ilvl w:val="0"/>
          <w:numId w:val="11"/>
        </w:numPr>
        <w:pBdr>
          <w:top w:space="0" w:sz="0" w:val="nil"/>
          <w:left w:space="0" w:sz="0" w:val="nil"/>
          <w:bottom w:space="0" w:sz="0" w:val="nil"/>
          <w:right w:space="0" w:sz="0" w:val="nil"/>
          <w:between w:space="0" w:sz="0" w:val="nil"/>
        </w:pBdr>
        <w:spacing w:after="0" w:line="240" w:lineRule="auto"/>
        <w:ind w:left="720" w:hanging="360"/>
        <w:jc w:val="both"/>
        <w:rPr>
          <w:vertAlign w:val="baseline"/>
        </w:rPr>
      </w:pPr>
      <w:r w:rsidDel="00000000" w:rsidR="00000000" w:rsidRPr="00000000">
        <w:rPr>
          <w:rFonts w:ascii="Arial" w:cs="Arial" w:eastAsia="Arial" w:hAnsi="Arial"/>
          <w:b w:val="1"/>
          <w:color w:val="000000"/>
          <w:sz w:val="20"/>
          <w:szCs w:val="20"/>
          <w:vertAlign w:val="baseline"/>
          <w:rtl w:val="0"/>
        </w:rPr>
        <w:t xml:space="preserve">Experiencia (E):</w:t>
      </w:r>
      <w:r w:rsidDel="00000000" w:rsidR="00000000" w:rsidRPr="00000000">
        <w:rPr>
          <w:rtl w:val="0"/>
        </w:rPr>
      </w:r>
    </w:p>
    <w:p w:rsidR="00000000" w:rsidDel="00000000" w:rsidP="00000000" w:rsidRDefault="00000000" w:rsidRPr="00000000" w14:paraId="0000066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6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factor (E) del proponente para propósitos de la capacidad residual es acreditado por medio de la relación entre: i) el valor total en pesos de los contratos relacionados con la actividad de la construcción inscritos por el Proponente en el RUP, o Formato 5 – Capacidad residual en el segmento 72 “Servicios de Edificación, Construcción de Instalaciones y Mantenimiento” del Clasificador de Bienes y Servicios; y ii) el presupuesto oficial estimado del proceso de contratación.</w:t>
      </w:r>
    </w:p>
    <w:p w:rsidR="00000000" w:rsidDel="00000000" w:rsidP="00000000" w:rsidRDefault="00000000" w:rsidRPr="00000000" w14:paraId="0000066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6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 relación indica el número de veces que el proponente ha ejecutado contratos equivalentes a la cuantía del proceso de contratación objeto de la acreditación de la capacidad residual. Para proponentes individuales se expresa así:</w:t>
      </w:r>
    </w:p>
    <w:p w:rsidR="00000000" w:rsidDel="00000000" w:rsidP="00000000" w:rsidRDefault="00000000" w:rsidRPr="00000000" w14:paraId="0000066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6D">
      <w:pPr>
        <w:jc w:val="center"/>
        <w:rPr>
          <w:rFonts w:ascii="Cambria Math" w:cs="Cambria Math" w:eastAsia="Cambria Math" w:hAnsi="Cambria Math"/>
          <w:color w:val="000000"/>
          <w:sz w:val="20"/>
          <w:szCs w:val="20"/>
          <w:vertAlign w:val="baseline"/>
        </w:rPr>
      </w:pPr>
      <w:r w:rsidDel="00000000" w:rsidR="00000000" w:rsidRPr="00000000">
        <w:rPr>
          <w:vertAlign w:val="baseline"/>
        </w:rPr>
        <w:drawing>
          <wp:inline distB="0" distT="0" distL="114300" distR="114300">
            <wp:extent cx="2217420" cy="327660"/>
            <wp:effectExtent b="0" l="0" r="0" t="0"/>
            <wp:docPr id="1097" name="image34.png"/>
            <a:graphic>
              <a:graphicData uri="http://schemas.openxmlformats.org/drawingml/2006/picture">
                <pic:pic>
                  <pic:nvPicPr>
                    <pic:cNvPr id="0" name="image34.png"/>
                    <pic:cNvPicPr preferRelativeResize="0"/>
                  </pic:nvPicPr>
                  <pic:blipFill>
                    <a:blip r:embed="rId43"/>
                    <a:srcRect b="0" l="0" r="0" t="0"/>
                    <a:stretch>
                      <a:fillRect/>
                    </a:stretch>
                  </pic:blipFill>
                  <pic:spPr>
                    <a:xfrm>
                      <a:off x="0" y="0"/>
                      <a:ext cx="2217420" cy="327660"/>
                    </a:xfrm>
                    <a:prstGeom prst="rect"/>
                    <a:ln/>
                  </pic:spPr>
                </pic:pic>
              </a:graphicData>
            </a:graphic>
          </wp:inline>
        </w:drawing>
      </w:r>
      <w:r w:rsidDel="00000000" w:rsidR="00000000" w:rsidRPr="00000000">
        <w:rPr>
          <w:rtl w:val="0"/>
        </w:rPr>
      </w:r>
    </w:p>
    <w:p w:rsidR="00000000" w:rsidDel="00000000" w:rsidP="00000000" w:rsidRDefault="00000000" w:rsidRPr="00000000" w14:paraId="0000066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6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Para el caso de proponentes plurales, el factor (E) de un miembro se calcula así:</w:t>
      </w:r>
    </w:p>
    <w:p w:rsidR="00000000" w:rsidDel="00000000" w:rsidP="00000000" w:rsidRDefault="00000000" w:rsidRPr="00000000" w14:paraId="0000067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71">
      <w:pPr>
        <w:jc w:val="center"/>
        <w:rPr>
          <w:rFonts w:ascii="Cambria Math" w:cs="Cambria Math" w:eastAsia="Cambria Math" w:hAnsi="Cambria Math"/>
          <w:color w:val="000000"/>
          <w:sz w:val="20"/>
          <w:szCs w:val="20"/>
          <w:vertAlign w:val="baseline"/>
        </w:rPr>
      </w:pPr>
      <w:r w:rsidDel="00000000" w:rsidR="00000000" w:rsidRPr="00000000">
        <w:rPr>
          <w:vertAlign w:val="baseline"/>
        </w:rPr>
        <w:drawing>
          <wp:inline distB="0" distT="0" distL="114300" distR="114300">
            <wp:extent cx="3177540" cy="327660"/>
            <wp:effectExtent b="0" l="0" r="0" t="0"/>
            <wp:docPr id="1098" name="image25.png"/>
            <a:graphic>
              <a:graphicData uri="http://schemas.openxmlformats.org/drawingml/2006/picture">
                <pic:pic>
                  <pic:nvPicPr>
                    <pic:cNvPr id="0" name="image25.png"/>
                    <pic:cNvPicPr preferRelativeResize="0"/>
                  </pic:nvPicPr>
                  <pic:blipFill>
                    <a:blip r:embed="rId44"/>
                    <a:srcRect b="0" l="0" r="0" t="0"/>
                    <a:stretch>
                      <a:fillRect/>
                    </a:stretch>
                  </pic:blipFill>
                  <pic:spPr>
                    <a:xfrm>
                      <a:off x="0" y="0"/>
                      <a:ext cx="3177540" cy="327660"/>
                    </a:xfrm>
                    <a:prstGeom prst="rect"/>
                    <a:ln/>
                  </pic:spPr>
                </pic:pic>
              </a:graphicData>
            </a:graphic>
          </wp:inline>
        </w:drawing>
      </w:r>
      <w:r w:rsidDel="00000000" w:rsidR="00000000" w:rsidRPr="00000000">
        <w:rPr>
          <w:rtl w:val="0"/>
        </w:rPr>
      </w:r>
    </w:p>
    <w:p w:rsidR="00000000" w:rsidDel="00000000" w:rsidP="00000000" w:rsidRDefault="00000000" w:rsidRPr="00000000" w14:paraId="0000067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7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cálculo del factor (E) para efectos de la capacidad residual de un miembro de un proponente plural debe tener en cuenta su participación en el Proceso de Contratación objeto del cálculo de la capacidad residual. Si el Proponente no es plural no hay lugar a porcentaje.</w:t>
      </w:r>
    </w:p>
    <w:p w:rsidR="00000000" w:rsidDel="00000000" w:rsidP="00000000" w:rsidRDefault="00000000" w:rsidRPr="00000000" w14:paraId="0000067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7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puntaje asignado al factor (E) será asignado con base en la siguiente tabla:</w:t>
      </w:r>
    </w:p>
    <w:p w:rsidR="00000000" w:rsidDel="00000000" w:rsidP="00000000" w:rsidRDefault="00000000" w:rsidRPr="00000000" w14:paraId="0000067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tbl>
      <w:tblPr>
        <w:tblStyle w:val="Table23"/>
        <w:tblW w:w="510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701"/>
        <w:gridCol w:w="1701"/>
        <w:gridCol w:w="1701"/>
        <w:tblGridChange w:id="0">
          <w:tblGrid>
            <w:gridCol w:w="1701"/>
            <w:gridCol w:w="1701"/>
            <w:gridCol w:w="1701"/>
          </w:tblGrid>
        </w:tblGridChange>
      </w:tblGrid>
      <w:tr>
        <w:trPr>
          <w:cantSplit w:val="0"/>
          <w:trHeight w:val="283" w:hRule="atLeast"/>
          <w:tblHeader w:val="1"/>
        </w:trPr>
        <w:tc>
          <w:tcPr>
            <w:shd w:fill="404040" w:val="clear"/>
            <w:vAlign w:val="center"/>
          </w:tcPr>
          <w:p w:rsidR="00000000" w:rsidDel="00000000" w:rsidP="00000000" w:rsidRDefault="00000000" w:rsidRPr="00000000" w14:paraId="00000677">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Mayor a</w:t>
            </w:r>
            <w:r w:rsidDel="00000000" w:rsidR="00000000" w:rsidRPr="00000000">
              <w:rPr>
                <w:rtl w:val="0"/>
              </w:rPr>
            </w:r>
          </w:p>
        </w:tc>
        <w:tc>
          <w:tcPr>
            <w:shd w:fill="404040" w:val="clear"/>
            <w:vAlign w:val="center"/>
          </w:tcPr>
          <w:p w:rsidR="00000000" w:rsidDel="00000000" w:rsidP="00000000" w:rsidRDefault="00000000" w:rsidRPr="00000000" w14:paraId="00000678">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Menor o igual a</w:t>
            </w:r>
            <w:r w:rsidDel="00000000" w:rsidR="00000000" w:rsidRPr="00000000">
              <w:rPr>
                <w:rtl w:val="0"/>
              </w:rPr>
            </w:r>
          </w:p>
        </w:tc>
        <w:tc>
          <w:tcPr>
            <w:shd w:fill="404040" w:val="clear"/>
            <w:vAlign w:val="center"/>
          </w:tcPr>
          <w:p w:rsidR="00000000" w:rsidDel="00000000" w:rsidP="00000000" w:rsidRDefault="00000000" w:rsidRPr="00000000" w14:paraId="00000679">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Puntaje</w:t>
            </w:r>
            <w:r w:rsidDel="00000000" w:rsidR="00000000" w:rsidRPr="00000000">
              <w:rPr>
                <w:rtl w:val="0"/>
              </w:rPr>
            </w:r>
          </w:p>
        </w:tc>
      </w:tr>
      <w:tr>
        <w:trPr>
          <w:cantSplit w:val="0"/>
          <w:trHeight w:val="283" w:hRule="atLeast"/>
          <w:tblHeader w:val="0"/>
        </w:trPr>
        <w:tc>
          <w:tcPr>
            <w:vAlign w:val="center"/>
          </w:tcPr>
          <w:p w:rsidR="00000000" w:rsidDel="00000000" w:rsidP="00000000" w:rsidRDefault="00000000" w:rsidRPr="00000000" w14:paraId="0000067A">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0</w:t>
            </w:r>
          </w:p>
        </w:tc>
        <w:tc>
          <w:tcPr>
            <w:vAlign w:val="center"/>
          </w:tcPr>
          <w:p w:rsidR="00000000" w:rsidDel="00000000" w:rsidP="00000000" w:rsidRDefault="00000000" w:rsidRPr="00000000" w14:paraId="0000067B">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3</w:t>
            </w:r>
          </w:p>
        </w:tc>
        <w:tc>
          <w:tcPr>
            <w:vAlign w:val="center"/>
          </w:tcPr>
          <w:p w:rsidR="00000000" w:rsidDel="00000000" w:rsidP="00000000" w:rsidRDefault="00000000" w:rsidRPr="00000000" w14:paraId="0000067C">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60</w:t>
            </w:r>
          </w:p>
        </w:tc>
      </w:tr>
      <w:tr>
        <w:trPr>
          <w:cantSplit w:val="0"/>
          <w:trHeight w:val="283" w:hRule="atLeast"/>
          <w:tblHeader w:val="0"/>
        </w:trPr>
        <w:tc>
          <w:tcPr>
            <w:vAlign w:val="center"/>
          </w:tcPr>
          <w:p w:rsidR="00000000" w:rsidDel="00000000" w:rsidP="00000000" w:rsidRDefault="00000000" w:rsidRPr="00000000" w14:paraId="0000067D">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3</w:t>
            </w:r>
          </w:p>
        </w:tc>
        <w:tc>
          <w:tcPr>
            <w:vAlign w:val="center"/>
          </w:tcPr>
          <w:p w:rsidR="00000000" w:rsidDel="00000000" w:rsidP="00000000" w:rsidRDefault="00000000" w:rsidRPr="00000000" w14:paraId="0000067E">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6</w:t>
            </w:r>
          </w:p>
        </w:tc>
        <w:tc>
          <w:tcPr>
            <w:vAlign w:val="center"/>
          </w:tcPr>
          <w:p w:rsidR="00000000" w:rsidDel="00000000" w:rsidP="00000000" w:rsidRDefault="00000000" w:rsidRPr="00000000" w14:paraId="0000067F">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80</w:t>
            </w:r>
          </w:p>
        </w:tc>
      </w:tr>
      <w:tr>
        <w:trPr>
          <w:cantSplit w:val="0"/>
          <w:trHeight w:val="283" w:hRule="atLeast"/>
          <w:tblHeader w:val="0"/>
        </w:trPr>
        <w:tc>
          <w:tcPr>
            <w:vAlign w:val="center"/>
          </w:tcPr>
          <w:p w:rsidR="00000000" w:rsidDel="00000000" w:rsidP="00000000" w:rsidRDefault="00000000" w:rsidRPr="00000000" w14:paraId="00000680">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6</w:t>
            </w:r>
          </w:p>
        </w:tc>
        <w:tc>
          <w:tcPr>
            <w:vAlign w:val="center"/>
          </w:tcPr>
          <w:p w:rsidR="00000000" w:rsidDel="00000000" w:rsidP="00000000" w:rsidRDefault="00000000" w:rsidRPr="00000000" w14:paraId="00000681">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10</w:t>
            </w:r>
          </w:p>
        </w:tc>
        <w:tc>
          <w:tcPr>
            <w:vAlign w:val="center"/>
          </w:tcPr>
          <w:p w:rsidR="00000000" w:rsidDel="00000000" w:rsidP="00000000" w:rsidRDefault="00000000" w:rsidRPr="00000000" w14:paraId="00000682">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100</w:t>
            </w:r>
          </w:p>
        </w:tc>
      </w:tr>
      <w:tr>
        <w:trPr>
          <w:cantSplit w:val="0"/>
          <w:trHeight w:val="283" w:hRule="atLeast"/>
          <w:tblHeader w:val="0"/>
        </w:trPr>
        <w:tc>
          <w:tcPr>
            <w:vAlign w:val="center"/>
          </w:tcPr>
          <w:p w:rsidR="00000000" w:rsidDel="00000000" w:rsidP="00000000" w:rsidRDefault="00000000" w:rsidRPr="00000000" w14:paraId="00000683">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10</w:t>
            </w:r>
          </w:p>
        </w:tc>
        <w:tc>
          <w:tcPr>
            <w:vAlign w:val="center"/>
          </w:tcPr>
          <w:p w:rsidR="00000000" w:rsidDel="00000000" w:rsidP="00000000" w:rsidRDefault="00000000" w:rsidRPr="00000000" w14:paraId="00000684">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Mayores</w:t>
            </w:r>
          </w:p>
        </w:tc>
        <w:tc>
          <w:tcPr>
            <w:vAlign w:val="center"/>
          </w:tcPr>
          <w:p w:rsidR="00000000" w:rsidDel="00000000" w:rsidP="00000000" w:rsidRDefault="00000000" w:rsidRPr="00000000" w14:paraId="00000685">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120</w:t>
            </w:r>
          </w:p>
        </w:tc>
      </w:tr>
    </w:tbl>
    <w:p w:rsidR="00000000" w:rsidDel="00000000" w:rsidP="00000000" w:rsidRDefault="00000000" w:rsidRPr="00000000" w14:paraId="0000068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8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Para acreditar el factor (E), el proponente debe diligenciar el Formato 5 – Capacidad residual el cual contiene los contratos inscritos en el segmento 72 y su valor total en pesos colombianos liquidados con el SMMLV. Así mismo, el presupuesto oficial estimado debe ser liquidado con el SMMLV para el año de publicación del pliego de condiciones definitivo del proceso de contratación.</w:t>
      </w:r>
    </w:p>
    <w:p w:rsidR="00000000" w:rsidDel="00000000" w:rsidP="00000000" w:rsidRDefault="00000000" w:rsidRPr="00000000" w14:paraId="0000068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8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Los proponentes o integrantes 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contener como mínimo los contratos relacionados por el Proponente en el Formato 3 – Experiencia. La información del Formato 5 – Capacidad residual – Capacidad residual deberá ser presentada en pesos colombianos, salvo donde se registre el valor del contrato en la moneda del país de origen. Cuando el valor de los contratos esté expresado en monedas extranjeras deberá convertirse a pesos colombianos en los términos indicados en el numeral 1.13 del presente pliego de condiciones.</w:t>
      </w:r>
    </w:p>
    <w:p w:rsidR="00000000" w:rsidDel="00000000" w:rsidP="00000000" w:rsidRDefault="00000000" w:rsidRPr="00000000" w14:paraId="0000068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8B">
      <w:pPr>
        <w:numPr>
          <w:ilvl w:val="0"/>
          <w:numId w:val="11"/>
        </w:numPr>
        <w:pBdr>
          <w:top w:space="0" w:sz="0" w:val="nil"/>
          <w:left w:space="0" w:sz="0" w:val="nil"/>
          <w:bottom w:space="0" w:sz="0" w:val="nil"/>
          <w:right w:space="0" w:sz="0" w:val="nil"/>
          <w:between w:space="0" w:sz="0" w:val="nil"/>
        </w:pBdr>
        <w:spacing w:after="0" w:line="240" w:lineRule="auto"/>
        <w:ind w:left="720" w:hanging="360"/>
        <w:jc w:val="both"/>
        <w:rPr>
          <w:vertAlign w:val="baseline"/>
        </w:rPr>
      </w:pPr>
      <w:r w:rsidDel="00000000" w:rsidR="00000000" w:rsidRPr="00000000">
        <w:rPr>
          <w:rFonts w:ascii="Arial" w:cs="Arial" w:eastAsia="Arial" w:hAnsi="Arial"/>
          <w:b w:val="1"/>
          <w:color w:val="000000"/>
          <w:sz w:val="20"/>
          <w:szCs w:val="20"/>
          <w:vertAlign w:val="baseline"/>
          <w:rtl w:val="0"/>
        </w:rPr>
        <w:t xml:space="preserve">Capacidad Financiera (CF):</w:t>
      </w:r>
      <w:r w:rsidDel="00000000" w:rsidR="00000000" w:rsidRPr="00000000">
        <w:rPr>
          <w:rtl w:val="0"/>
        </w:rPr>
      </w:r>
    </w:p>
    <w:p w:rsidR="00000000" w:rsidDel="00000000" w:rsidP="00000000" w:rsidRDefault="00000000" w:rsidRPr="00000000" w14:paraId="0000068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8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factor (CF) para propósitos de la capacidad residual se obtiene teniendo en cuenta el índice de liquidez del Proponente con base en la siguiente fórmula:</w:t>
      </w:r>
    </w:p>
    <w:p w:rsidR="00000000" w:rsidDel="00000000" w:rsidP="00000000" w:rsidRDefault="00000000" w:rsidRPr="00000000" w14:paraId="0000068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8F">
      <w:pPr>
        <w:jc w:val="center"/>
        <w:rPr>
          <w:rFonts w:ascii="Cambria Math" w:cs="Cambria Math" w:eastAsia="Cambria Math" w:hAnsi="Cambria Math"/>
          <w:color w:val="000000"/>
          <w:sz w:val="20"/>
          <w:szCs w:val="20"/>
          <w:vertAlign w:val="baseline"/>
        </w:rPr>
      </w:pPr>
      <w:r w:rsidDel="00000000" w:rsidR="00000000" w:rsidRPr="00000000">
        <w:rPr>
          <w:vertAlign w:val="baseline"/>
        </w:rPr>
        <w:drawing>
          <wp:inline distB="0" distT="0" distL="114300" distR="114300">
            <wp:extent cx="2148840" cy="297180"/>
            <wp:effectExtent b="0" l="0" r="0" t="0"/>
            <wp:docPr id="1099" name="image22.png"/>
            <a:graphic>
              <a:graphicData uri="http://schemas.openxmlformats.org/drawingml/2006/picture">
                <pic:pic>
                  <pic:nvPicPr>
                    <pic:cNvPr id="0" name="image22.png"/>
                    <pic:cNvPicPr preferRelativeResize="0"/>
                  </pic:nvPicPr>
                  <pic:blipFill>
                    <a:blip r:embed="rId45"/>
                    <a:srcRect b="0" l="0" r="0" t="0"/>
                    <a:stretch>
                      <a:fillRect/>
                    </a:stretch>
                  </pic:blipFill>
                  <pic:spPr>
                    <a:xfrm>
                      <a:off x="0" y="0"/>
                      <a:ext cx="2148840" cy="297180"/>
                    </a:xfrm>
                    <a:prstGeom prst="rect"/>
                    <a:ln/>
                  </pic:spPr>
                </pic:pic>
              </a:graphicData>
            </a:graphic>
          </wp:inline>
        </w:drawing>
      </w:r>
      <w:r w:rsidDel="00000000" w:rsidR="00000000" w:rsidRPr="00000000">
        <w:rPr>
          <w:rtl w:val="0"/>
        </w:rPr>
      </w:r>
    </w:p>
    <w:p w:rsidR="00000000" w:rsidDel="00000000" w:rsidP="00000000" w:rsidRDefault="00000000" w:rsidRPr="00000000" w14:paraId="0000069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69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puntaje para la liquidez se debe asignar con base en la siguiente tabla:</w:t>
      </w:r>
    </w:p>
    <w:p w:rsidR="00000000" w:rsidDel="00000000" w:rsidP="00000000" w:rsidRDefault="00000000" w:rsidRPr="00000000" w14:paraId="0000069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tl w:val="0"/>
        </w:rPr>
      </w:r>
    </w:p>
    <w:tbl>
      <w:tblPr>
        <w:tblStyle w:val="Table24"/>
        <w:tblW w:w="510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701"/>
        <w:gridCol w:w="1701"/>
        <w:gridCol w:w="1701"/>
        <w:tblGridChange w:id="0">
          <w:tblGrid>
            <w:gridCol w:w="1701"/>
            <w:gridCol w:w="1701"/>
            <w:gridCol w:w="1701"/>
          </w:tblGrid>
        </w:tblGridChange>
      </w:tblGrid>
      <w:tr>
        <w:trPr>
          <w:cantSplit w:val="0"/>
          <w:trHeight w:val="283" w:hRule="atLeast"/>
          <w:tblHeader w:val="1"/>
        </w:trPr>
        <w:tc>
          <w:tcPr>
            <w:shd w:fill="404040" w:val="clear"/>
            <w:vAlign w:val="center"/>
          </w:tcPr>
          <w:p w:rsidR="00000000" w:rsidDel="00000000" w:rsidP="00000000" w:rsidRDefault="00000000" w:rsidRPr="00000000" w14:paraId="00000693">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Mayor o igual a</w:t>
            </w:r>
            <w:r w:rsidDel="00000000" w:rsidR="00000000" w:rsidRPr="00000000">
              <w:rPr>
                <w:rtl w:val="0"/>
              </w:rPr>
            </w:r>
          </w:p>
        </w:tc>
        <w:tc>
          <w:tcPr>
            <w:shd w:fill="404040" w:val="clear"/>
            <w:vAlign w:val="center"/>
          </w:tcPr>
          <w:p w:rsidR="00000000" w:rsidDel="00000000" w:rsidP="00000000" w:rsidRDefault="00000000" w:rsidRPr="00000000" w14:paraId="00000694">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Menor o igual a</w:t>
            </w:r>
            <w:r w:rsidDel="00000000" w:rsidR="00000000" w:rsidRPr="00000000">
              <w:rPr>
                <w:rtl w:val="0"/>
              </w:rPr>
            </w:r>
          </w:p>
        </w:tc>
        <w:tc>
          <w:tcPr>
            <w:shd w:fill="404040" w:val="clear"/>
            <w:vAlign w:val="center"/>
          </w:tcPr>
          <w:p w:rsidR="00000000" w:rsidDel="00000000" w:rsidP="00000000" w:rsidRDefault="00000000" w:rsidRPr="00000000" w14:paraId="00000695">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Puntaje</w:t>
            </w:r>
            <w:r w:rsidDel="00000000" w:rsidR="00000000" w:rsidRPr="00000000">
              <w:rPr>
                <w:rtl w:val="0"/>
              </w:rPr>
            </w:r>
          </w:p>
        </w:tc>
      </w:tr>
      <w:tr>
        <w:trPr>
          <w:cantSplit w:val="0"/>
          <w:trHeight w:val="283" w:hRule="atLeast"/>
          <w:tblHeader w:val="0"/>
        </w:trPr>
        <w:tc>
          <w:tcPr>
            <w:vAlign w:val="center"/>
          </w:tcPr>
          <w:p w:rsidR="00000000" w:rsidDel="00000000" w:rsidP="00000000" w:rsidRDefault="00000000" w:rsidRPr="00000000" w14:paraId="00000696">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0</w:t>
            </w:r>
          </w:p>
        </w:tc>
        <w:tc>
          <w:tcPr>
            <w:vAlign w:val="center"/>
          </w:tcPr>
          <w:p w:rsidR="00000000" w:rsidDel="00000000" w:rsidP="00000000" w:rsidRDefault="00000000" w:rsidRPr="00000000" w14:paraId="00000697">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0,50</w:t>
            </w:r>
          </w:p>
        </w:tc>
        <w:tc>
          <w:tcPr>
            <w:vAlign w:val="center"/>
          </w:tcPr>
          <w:p w:rsidR="00000000" w:rsidDel="00000000" w:rsidP="00000000" w:rsidRDefault="00000000" w:rsidRPr="00000000" w14:paraId="00000698">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20</w:t>
            </w:r>
          </w:p>
        </w:tc>
      </w:tr>
      <w:tr>
        <w:trPr>
          <w:cantSplit w:val="0"/>
          <w:trHeight w:val="283" w:hRule="atLeast"/>
          <w:tblHeader w:val="0"/>
        </w:trPr>
        <w:tc>
          <w:tcPr>
            <w:vAlign w:val="center"/>
          </w:tcPr>
          <w:p w:rsidR="00000000" w:rsidDel="00000000" w:rsidP="00000000" w:rsidRDefault="00000000" w:rsidRPr="00000000" w14:paraId="00000699">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0,51</w:t>
            </w:r>
          </w:p>
        </w:tc>
        <w:tc>
          <w:tcPr>
            <w:vAlign w:val="center"/>
          </w:tcPr>
          <w:p w:rsidR="00000000" w:rsidDel="00000000" w:rsidP="00000000" w:rsidRDefault="00000000" w:rsidRPr="00000000" w14:paraId="0000069A">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0,75</w:t>
            </w:r>
          </w:p>
        </w:tc>
        <w:tc>
          <w:tcPr>
            <w:vAlign w:val="center"/>
          </w:tcPr>
          <w:p w:rsidR="00000000" w:rsidDel="00000000" w:rsidP="00000000" w:rsidRDefault="00000000" w:rsidRPr="00000000" w14:paraId="0000069B">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25</w:t>
            </w:r>
          </w:p>
        </w:tc>
      </w:tr>
      <w:tr>
        <w:trPr>
          <w:cantSplit w:val="0"/>
          <w:trHeight w:val="283" w:hRule="atLeast"/>
          <w:tblHeader w:val="0"/>
        </w:trPr>
        <w:tc>
          <w:tcPr>
            <w:vAlign w:val="center"/>
          </w:tcPr>
          <w:p w:rsidR="00000000" w:rsidDel="00000000" w:rsidP="00000000" w:rsidRDefault="00000000" w:rsidRPr="00000000" w14:paraId="0000069C">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0,76</w:t>
            </w:r>
          </w:p>
        </w:tc>
        <w:tc>
          <w:tcPr>
            <w:vAlign w:val="center"/>
          </w:tcPr>
          <w:p w:rsidR="00000000" w:rsidDel="00000000" w:rsidP="00000000" w:rsidRDefault="00000000" w:rsidRPr="00000000" w14:paraId="0000069D">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1,00</w:t>
            </w:r>
          </w:p>
        </w:tc>
        <w:tc>
          <w:tcPr>
            <w:vAlign w:val="center"/>
          </w:tcPr>
          <w:p w:rsidR="00000000" w:rsidDel="00000000" w:rsidP="00000000" w:rsidRDefault="00000000" w:rsidRPr="00000000" w14:paraId="0000069E">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30</w:t>
            </w:r>
          </w:p>
        </w:tc>
      </w:tr>
      <w:tr>
        <w:trPr>
          <w:cantSplit w:val="0"/>
          <w:trHeight w:val="283" w:hRule="atLeast"/>
          <w:tblHeader w:val="0"/>
        </w:trPr>
        <w:tc>
          <w:tcPr>
            <w:vAlign w:val="center"/>
          </w:tcPr>
          <w:p w:rsidR="00000000" w:rsidDel="00000000" w:rsidP="00000000" w:rsidRDefault="00000000" w:rsidRPr="00000000" w14:paraId="0000069F">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1,01</w:t>
            </w:r>
          </w:p>
        </w:tc>
        <w:tc>
          <w:tcPr>
            <w:vAlign w:val="center"/>
          </w:tcPr>
          <w:p w:rsidR="00000000" w:rsidDel="00000000" w:rsidP="00000000" w:rsidRDefault="00000000" w:rsidRPr="00000000" w14:paraId="000006A0">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1,50</w:t>
            </w:r>
          </w:p>
        </w:tc>
        <w:tc>
          <w:tcPr>
            <w:vAlign w:val="center"/>
          </w:tcPr>
          <w:p w:rsidR="00000000" w:rsidDel="00000000" w:rsidP="00000000" w:rsidRDefault="00000000" w:rsidRPr="00000000" w14:paraId="000006A1">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35</w:t>
            </w:r>
          </w:p>
        </w:tc>
      </w:tr>
      <w:tr>
        <w:trPr>
          <w:cantSplit w:val="0"/>
          <w:trHeight w:val="283" w:hRule="atLeast"/>
          <w:tblHeader w:val="0"/>
        </w:trPr>
        <w:tc>
          <w:tcPr>
            <w:vAlign w:val="center"/>
          </w:tcPr>
          <w:p w:rsidR="00000000" w:rsidDel="00000000" w:rsidP="00000000" w:rsidRDefault="00000000" w:rsidRPr="00000000" w14:paraId="000006A2">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1,51</w:t>
            </w:r>
          </w:p>
        </w:tc>
        <w:tc>
          <w:tcPr>
            <w:vAlign w:val="center"/>
          </w:tcPr>
          <w:p w:rsidR="00000000" w:rsidDel="00000000" w:rsidP="00000000" w:rsidRDefault="00000000" w:rsidRPr="00000000" w14:paraId="000006A3">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Mayores</w:t>
            </w:r>
          </w:p>
        </w:tc>
        <w:tc>
          <w:tcPr>
            <w:vAlign w:val="center"/>
          </w:tcPr>
          <w:p w:rsidR="00000000" w:rsidDel="00000000" w:rsidP="00000000" w:rsidRDefault="00000000" w:rsidRPr="00000000" w14:paraId="000006A4">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40</w:t>
            </w:r>
          </w:p>
        </w:tc>
      </w:tr>
      <w:tr>
        <w:trPr>
          <w:cantSplit w:val="0"/>
          <w:trHeight w:val="283" w:hRule="atLeast"/>
          <w:tblHeader w:val="0"/>
        </w:trPr>
        <w:tc>
          <w:tcPr>
            <w:gridSpan w:val="2"/>
            <w:vAlign w:val="center"/>
          </w:tcPr>
          <w:p w:rsidR="00000000" w:rsidDel="00000000" w:rsidP="00000000" w:rsidRDefault="00000000" w:rsidRPr="00000000" w14:paraId="000006A5">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Indeterminado</w:t>
            </w:r>
          </w:p>
        </w:tc>
        <w:tc>
          <w:tcPr>
            <w:vAlign w:val="center"/>
          </w:tcPr>
          <w:p w:rsidR="00000000" w:rsidDel="00000000" w:rsidP="00000000" w:rsidRDefault="00000000" w:rsidRPr="00000000" w14:paraId="000006A7">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40</w:t>
            </w:r>
          </w:p>
        </w:tc>
      </w:tr>
    </w:tbl>
    <w:p w:rsidR="00000000" w:rsidDel="00000000" w:rsidP="00000000" w:rsidRDefault="00000000" w:rsidRPr="00000000" w14:paraId="000006A8">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6A9">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rsidR="00000000" w:rsidDel="00000000" w:rsidP="00000000" w:rsidRDefault="00000000" w:rsidRPr="00000000" w14:paraId="000006AA">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6AB">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rsidR="00000000" w:rsidDel="00000000" w:rsidP="00000000" w:rsidRDefault="00000000" w:rsidRPr="00000000" w14:paraId="000006AC">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Cuando el proponente tiene un pasivo corriente igual a cero (0) y por consiguiente su índice de liquidez sea indeterminado, la entidad debe otorgar el mayor puntaje en el componente de capacidad financiera (CF).</w:t>
      </w:r>
    </w:p>
    <w:p w:rsidR="00000000" w:rsidDel="00000000" w:rsidP="00000000" w:rsidRDefault="00000000" w:rsidRPr="00000000" w14:paraId="000006AD">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6AE">
      <w:pPr>
        <w:numPr>
          <w:ilvl w:val="0"/>
          <w:numId w:val="11"/>
        </w:numPr>
        <w:pBdr>
          <w:top w:space="0" w:sz="0" w:val="nil"/>
          <w:left w:space="0" w:sz="0" w:val="nil"/>
          <w:bottom w:space="0" w:sz="0" w:val="nil"/>
          <w:right w:space="0" w:sz="0" w:val="nil"/>
          <w:between w:space="0" w:sz="0" w:val="nil"/>
        </w:pBdr>
        <w:spacing w:after="0" w:line="240" w:lineRule="auto"/>
        <w:ind w:left="720" w:hanging="360"/>
        <w:jc w:val="both"/>
        <w:rPr>
          <w:vertAlign w:val="baseline"/>
        </w:rPr>
      </w:pPr>
      <w:r w:rsidDel="00000000" w:rsidR="00000000" w:rsidRPr="00000000">
        <w:rPr>
          <w:rFonts w:ascii="Arial" w:cs="Arial" w:eastAsia="Arial" w:hAnsi="Arial"/>
          <w:b w:val="1"/>
          <w:color w:val="000000"/>
          <w:sz w:val="20"/>
          <w:szCs w:val="20"/>
          <w:vertAlign w:val="baseline"/>
          <w:rtl w:val="0"/>
        </w:rPr>
        <w:t xml:space="preserve">Capacidad Técnica (CT):</w:t>
      </w:r>
      <w:r w:rsidDel="00000000" w:rsidR="00000000" w:rsidRPr="00000000">
        <w:rPr>
          <w:rtl w:val="0"/>
        </w:rPr>
      </w:r>
    </w:p>
    <w:p w:rsidR="00000000" w:rsidDel="00000000" w:rsidP="00000000" w:rsidRDefault="00000000" w:rsidRPr="00000000" w14:paraId="000006AF">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6B0">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El factor (CT) para propósitos de la capacidad residual se asigna teniendo en cuenta el número de socios y profesionales de la Arquitectura, Ingeniería y Geología vinculados mediante una relación laboral o contractual vigente conforme a la cual desarrollen actividades vinculadas directamente con la construcción.</w:t>
      </w:r>
    </w:p>
    <w:p w:rsidR="00000000" w:rsidDel="00000000" w:rsidP="00000000" w:rsidRDefault="00000000" w:rsidRPr="00000000" w14:paraId="000006B1">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6B2">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Para acreditar el factor (CT) el Proponente o integrante nacional y extranjero con o sin sucursal en Colombia deben diligenciar el Formato 5 – Capacidad residual.</w:t>
      </w:r>
    </w:p>
    <w:p w:rsidR="00000000" w:rsidDel="00000000" w:rsidP="00000000" w:rsidRDefault="00000000" w:rsidRPr="00000000" w14:paraId="000006B3">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6B4">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El puntaje del factor (CT) se asigna con base en la siguiente tabla:</w:t>
      </w:r>
    </w:p>
    <w:p w:rsidR="00000000" w:rsidDel="00000000" w:rsidP="00000000" w:rsidRDefault="00000000" w:rsidRPr="00000000" w14:paraId="000006B5">
      <w:pPr>
        <w:spacing w:after="0" w:line="240" w:lineRule="auto"/>
        <w:jc w:val="both"/>
        <w:rPr>
          <w:rFonts w:ascii="Arial" w:cs="Arial" w:eastAsia="Arial" w:hAnsi="Arial"/>
          <w:sz w:val="20"/>
          <w:szCs w:val="20"/>
          <w:vertAlign w:val="baseline"/>
        </w:rPr>
      </w:pPr>
      <w:r w:rsidDel="00000000" w:rsidR="00000000" w:rsidRPr="00000000">
        <w:rPr>
          <w:rtl w:val="0"/>
        </w:rPr>
      </w:r>
    </w:p>
    <w:tbl>
      <w:tblPr>
        <w:tblStyle w:val="Table25"/>
        <w:tblW w:w="510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701"/>
        <w:gridCol w:w="1701"/>
        <w:gridCol w:w="1701"/>
        <w:tblGridChange w:id="0">
          <w:tblGrid>
            <w:gridCol w:w="1701"/>
            <w:gridCol w:w="1701"/>
            <w:gridCol w:w="1701"/>
          </w:tblGrid>
        </w:tblGridChange>
      </w:tblGrid>
      <w:tr>
        <w:trPr>
          <w:cantSplit w:val="0"/>
          <w:trHeight w:val="283" w:hRule="atLeast"/>
          <w:tblHeader w:val="1"/>
        </w:trPr>
        <w:tc>
          <w:tcPr>
            <w:shd w:fill="404040" w:val="clear"/>
            <w:vAlign w:val="center"/>
          </w:tcPr>
          <w:p w:rsidR="00000000" w:rsidDel="00000000" w:rsidP="00000000" w:rsidRDefault="00000000" w:rsidRPr="00000000" w14:paraId="000006B6">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Desde</w:t>
            </w:r>
            <w:r w:rsidDel="00000000" w:rsidR="00000000" w:rsidRPr="00000000">
              <w:rPr>
                <w:rtl w:val="0"/>
              </w:rPr>
            </w:r>
          </w:p>
        </w:tc>
        <w:tc>
          <w:tcPr>
            <w:shd w:fill="404040" w:val="clear"/>
            <w:vAlign w:val="center"/>
          </w:tcPr>
          <w:p w:rsidR="00000000" w:rsidDel="00000000" w:rsidP="00000000" w:rsidRDefault="00000000" w:rsidRPr="00000000" w14:paraId="000006B7">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Hasta</w:t>
            </w:r>
            <w:r w:rsidDel="00000000" w:rsidR="00000000" w:rsidRPr="00000000">
              <w:rPr>
                <w:rtl w:val="0"/>
              </w:rPr>
            </w:r>
          </w:p>
        </w:tc>
        <w:tc>
          <w:tcPr>
            <w:shd w:fill="404040" w:val="clear"/>
            <w:vAlign w:val="center"/>
          </w:tcPr>
          <w:p w:rsidR="00000000" w:rsidDel="00000000" w:rsidP="00000000" w:rsidRDefault="00000000" w:rsidRPr="00000000" w14:paraId="000006B8">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Puntaje</w:t>
            </w:r>
            <w:r w:rsidDel="00000000" w:rsidR="00000000" w:rsidRPr="00000000">
              <w:rPr>
                <w:rtl w:val="0"/>
              </w:rPr>
            </w:r>
          </w:p>
        </w:tc>
      </w:tr>
      <w:tr>
        <w:trPr>
          <w:cantSplit w:val="0"/>
          <w:trHeight w:val="283" w:hRule="atLeast"/>
          <w:tblHeader w:val="0"/>
        </w:trPr>
        <w:tc>
          <w:tcPr>
            <w:vAlign w:val="center"/>
          </w:tcPr>
          <w:p w:rsidR="00000000" w:rsidDel="00000000" w:rsidP="00000000" w:rsidRDefault="00000000" w:rsidRPr="00000000" w14:paraId="000006B9">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w:t>
            </w:r>
          </w:p>
        </w:tc>
        <w:tc>
          <w:tcPr>
            <w:vAlign w:val="center"/>
          </w:tcPr>
          <w:p w:rsidR="00000000" w:rsidDel="00000000" w:rsidP="00000000" w:rsidRDefault="00000000" w:rsidRPr="00000000" w14:paraId="000006BA">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0</w:t>
            </w:r>
          </w:p>
        </w:tc>
        <w:tc>
          <w:tcPr>
            <w:vAlign w:val="center"/>
          </w:tcPr>
          <w:p w:rsidR="00000000" w:rsidDel="00000000" w:rsidP="00000000" w:rsidRDefault="00000000" w:rsidRPr="00000000" w14:paraId="000006BB">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0</w:t>
            </w:r>
          </w:p>
        </w:tc>
      </w:tr>
      <w:tr>
        <w:trPr>
          <w:cantSplit w:val="0"/>
          <w:trHeight w:val="283" w:hRule="atLeast"/>
          <w:tblHeader w:val="0"/>
        </w:trPr>
        <w:tc>
          <w:tcPr>
            <w:vAlign w:val="center"/>
          </w:tcPr>
          <w:p w:rsidR="00000000" w:rsidDel="00000000" w:rsidP="00000000" w:rsidRDefault="00000000" w:rsidRPr="00000000" w14:paraId="000006BC">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1</w:t>
            </w:r>
          </w:p>
        </w:tc>
        <w:tc>
          <w:tcPr>
            <w:vAlign w:val="center"/>
          </w:tcPr>
          <w:p w:rsidR="00000000" w:rsidDel="00000000" w:rsidP="00000000" w:rsidRDefault="00000000" w:rsidRPr="00000000" w14:paraId="000006BD">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5</w:t>
            </w:r>
          </w:p>
        </w:tc>
        <w:tc>
          <w:tcPr>
            <w:vAlign w:val="center"/>
          </w:tcPr>
          <w:p w:rsidR="00000000" w:rsidDel="00000000" w:rsidP="00000000" w:rsidRDefault="00000000" w:rsidRPr="00000000" w14:paraId="000006BE">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20</w:t>
            </w:r>
          </w:p>
        </w:tc>
      </w:tr>
      <w:tr>
        <w:trPr>
          <w:cantSplit w:val="0"/>
          <w:trHeight w:val="283" w:hRule="atLeast"/>
          <w:tblHeader w:val="0"/>
        </w:trPr>
        <w:tc>
          <w:tcPr>
            <w:vAlign w:val="center"/>
          </w:tcPr>
          <w:p w:rsidR="00000000" w:rsidDel="00000000" w:rsidP="00000000" w:rsidRDefault="00000000" w:rsidRPr="00000000" w14:paraId="000006BF">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6</w:t>
            </w:r>
          </w:p>
        </w:tc>
        <w:tc>
          <w:tcPr>
            <w:vAlign w:val="center"/>
          </w:tcPr>
          <w:p w:rsidR="00000000" w:rsidDel="00000000" w:rsidP="00000000" w:rsidRDefault="00000000" w:rsidRPr="00000000" w14:paraId="000006C0">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10</w:t>
            </w:r>
          </w:p>
        </w:tc>
        <w:tc>
          <w:tcPr>
            <w:vAlign w:val="center"/>
          </w:tcPr>
          <w:p w:rsidR="00000000" w:rsidDel="00000000" w:rsidP="00000000" w:rsidRDefault="00000000" w:rsidRPr="00000000" w14:paraId="000006C1">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30</w:t>
            </w:r>
          </w:p>
        </w:tc>
      </w:tr>
      <w:tr>
        <w:trPr>
          <w:cantSplit w:val="0"/>
          <w:trHeight w:val="283" w:hRule="atLeast"/>
          <w:tblHeader w:val="0"/>
        </w:trPr>
        <w:tc>
          <w:tcPr>
            <w:vAlign w:val="center"/>
          </w:tcPr>
          <w:p w:rsidR="00000000" w:rsidDel="00000000" w:rsidP="00000000" w:rsidRDefault="00000000" w:rsidRPr="00000000" w14:paraId="000006C2">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11</w:t>
            </w:r>
          </w:p>
        </w:tc>
        <w:tc>
          <w:tcPr>
            <w:vAlign w:val="center"/>
          </w:tcPr>
          <w:p w:rsidR="00000000" w:rsidDel="00000000" w:rsidP="00000000" w:rsidRDefault="00000000" w:rsidRPr="00000000" w14:paraId="000006C3">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Mayores</w:t>
            </w:r>
          </w:p>
        </w:tc>
        <w:tc>
          <w:tcPr>
            <w:vAlign w:val="center"/>
          </w:tcPr>
          <w:p w:rsidR="00000000" w:rsidDel="00000000" w:rsidP="00000000" w:rsidRDefault="00000000" w:rsidRPr="00000000" w14:paraId="000006C4">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40</w:t>
            </w:r>
          </w:p>
        </w:tc>
      </w:tr>
    </w:tbl>
    <w:p w:rsidR="00000000" w:rsidDel="00000000" w:rsidP="00000000" w:rsidRDefault="00000000" w:rsidRPr="00000000" w14:paraId="000006C5">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6C6">
      <w:pPr>
        <w:numPr>
          <w:ilvl w:val="0"/>
          <w:numId w:val="11"/>
        </w:numPr>
        <w:pBdr>
          <w:top w:space="0" w:sz="0" w:val="nil"/>
          <w:left w:space="0" w:sz="0" w:val="nil"/>
          <w:bottom w:space="0" w:sz="0" w:val="nil"/>
          <w:right w:space="0" w:sz="0" w:val="nil"/>
          <w:between w:space="0" w:sz="0" w:val="nil"/>
        </w:pBdr>
        <w:spacing w:after="0" w:line="240" w:lineRule="auto"/>
        <w:ind w:left="720" w:hanging="360"/>
        <w:jc w:val="both"/>
        <w:rPr>
          <w:vertAlign w:val="baseline"/>
        </w:rPr>
      </w:pPr>
      <w:r w:rsidDel="00000000" w:rsidR="00000000" w:rsidRPr="00000000">
        <w:rPr>
          <w:rFonts w:ascii="Arial" w:cs="Arial" w:eastAsia="Arial" w:hAnsi="Arial"/>
          <w:b w:val="1"/>
          <w:color w:val="000000"/>
          <w:sz w:val="20"/>
          <w:szCs w:val="20"/>
          <w:vertAlign w:val="baseline"/>
          <w:rtl w:val="0"/>
        </w:rPr>
        <w:t xml:space="preserve">Saldos Contratos en Ejecución (SCE):</w:t>
      </w:r>
      <w:r w:rsidDel="00000000" w:rsidR="00000000" w:rsidRPr="00000000">
        <w:rPr>
          <w:rtl w:val="0"/>
        </w:rPr>
      </w:r>
    </w:p>
    <w:p w:rsidR="00000000" w:rsidDel="00000000" w:rsidP="00000000" w:rsidRDefault="00000000" w:rsidRPr="00000000" w14:paraId="000006C7">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6C8">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El proponente debe presentar el Formato 5 – Capacidad residual suscrito por su representante legal y su revisor fiscal si el proponente está obligado a tenerlo, o por el contador o su auditor independiente el cual contenga la lista de los contratos en ejecución tanto a nivel nacional como internacional indicando: i) el valor del contrato; ii) el plazo del contrato en meses; iii) la fecha de inicio de las obras del contrato, día, mes, año; iv) si la obra la ejecuta un consorcio o unión temporal junto con el porcentaje de participación del integrante que presenta el certificado, y v) si el contrato se encuentra suspendido, de ser así, la fecha de suspensión. En el certificado debe constar expresamente si el proponente no tiene contratos en ejecución. </w:t>
      </w:r>
    </w:p>
    <w:p w:rsidR="00000000" w:rsidDel="00000000" w:rsidP="00000000" w:rsidRDefault="00000000" w:rsidRPr="00000000" w14:paraId="000006C9">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6CA">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Para acreditar el factor (SCE) el proponente tendrá en cuenta lo siguiente: </w:t>
      </w:r>
    </w:p>
    <w:p w:rsidR="00000000" w:rsidDel="00000000" w:rsidP="00000000" w:rsidRDefault="00000000" w:rsidRPr="00000000" w14:paraId="000006CB">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6CC">
      <w:pPr>
        <w:numPr>
          <w:ilvl w:val="0"/>
          <w:numId w:val="1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rsidR="00000000" w:rsidDel="00000000" w:rsidP="00000000" w:rsidRDefault="00000000" w:rsidRPr="00000000" w14:paraId="000006CD">
      <w:pPr>
        <w:numPr>
          <w:ilvl w:val="0"/>
          <w:numId w:val="1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Los contratos de obras civiles en ejecución son aquellos que a la fecha de presentación de la oferta obligan al proponente con entidades estatales y con entidades privadas para ejecutar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rsidR="00000000" w:rsidDel="00000000" w:rsidP="00000000" w:rsidRDefault="00000000" w:rsidRPr="00000000" w14:paraId="000006CE">
      <w:pPr>
        <w:numPr>
          <w:ilvl w:val="0"/>
          <w:numId w:val="1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Se tendrán en cuenta los contratos de obras civiles en ejecución suscritos por el proponente o por sociedades, consorcios o uniones temporales en los cuales el proponente tenga participación. </w:t>
      </w:r>
    </w:p>
    <w:p w:rsidR="00000000" w:rsidDel="00000000" w:rsidP="00000000" w:rsidRDefault="00000000" w:rsidRPr="00000000" w14:paraId="000006CF">
      <w:pPr>
        <w:numPr>
          <w:ilvl w:val="0"/>
          <w:numId w:val="1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Si un contrato se encuentra suspendido, el cálculo del (SCE) de dicho contrato debe efectuarse asumiendo que lo que falta por ejecutar iniciara en la fecha de presentación de la oferta del Proceso de Contratación. Si el contrato está suspendido el proponente debe informar el saldo pendiente por ejecutar.</w:t>
      </w:r>
    </w:p>
    <w:p w:rsidR="00000000" w:rsidDel="00000000" w:rsidP="00000000" w:rsidRDefault="00000000" w:rsidRPr="00000000" w14:paraId="000006D0">
      <w:pPr>
        <w:numPr>
          <w:ilvl w:val="0"/>
          <w:numId w:val="1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la respectiva estructura. </w:t>
      </w:r>
    </w:p>
    <w:p w:rsidR="00000000" w:rsidDel="00000000" w:rsidP="00000000" w:rsidRDefault="00000000" w:rsidRPr="00000000" w14:paraId="000006D1">
      <w:pPr>
        <w:numPr>
          <w:ilvl w:val="0"/>
          <w:numId w:val="1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Para los proponentes o integrantes extranjeros sin domicilio o sin sucursal en Colombia deben diligenciar el Formato 5 – Capacidad residual firmado por la persona natural o el representante legal de la persona jurídica y el contador público colombiano que los hubiere convertido a pesos colombianos usando para ello la sección 1.13 del pliego de condiciones.</w:t>
      </w:r>
    </w:p>
    <w:p w:rsidR="00000000" w:rsidDel="00000000" w:rsidP="00000000" w:rsidRDefault="00000000" w:rsidRPr="00000000" w14:paraId="000006D2">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6D3">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6D4">
      <w:pPr>
        <w:spacing w:after="0" w:line="240" w:lineRule="auto"/>
        <w:rPr>
          <w:rFonts w:ascii="Arial" w:cs="Arial" w:eastAsia="Arial" w:hAnsi="Arial"/>
          <w:sz w:val="20"/>
          <w:szCs w:val="20"/>
          <w:vertAlign w:val="baseline"/>
        </w:rPr>
      </w:pPr>
      <w:bookmarkStart w:colFirst="0" w:colLast="0" w:name="_heading=h.x1pe191z52f6" w:id="73"/>
      <w:bookmarkEnd w:id="73"/>
      <w:r w:rsidDel="00000000" w:rsidR="00000000" w:rsidRPr="00000000">
        <w:br w:type="page"/>
      </w:r>
      <w:r w:rsidDel="00000000" w:rsidR="00000000" w:rsidRPr="00000000">
        <w:rPr>
          <w:rtl w:val="0"/>
        </w:rPr>
      </w:r>
    </w:p>
    <w:p w:rsidR="00000000" w:rsidDel="00000000" w:rsidP="00000000" w:rsidRDefault="00000000" w:rsidRPr="00000000" w14:paraId="000006D5">
      <w:pPr>
        <w:numPr>
          <w:ilvl w:val="0"/>
          <w:numId w:val="1"/>
        </w:numPr>
        <w:pBdr>
          <w:top w:space="0" w:sz="0" w:val="nil"/>
          <w:left w:space="0" w:sz="0" w:val="nil"/>
          <w:bottom w:space="0" w:sz="0" w:val="nil"/>
          <w:right w:space="0" w:sz="0" w:val="nil"/>
          <w:between w:space="0" w:sz="0" w:val="nil"/>
        </w:pBdr>
        <w:spacing w:after="0" w:line="240" w:lineRule="auto"/>
        <w:ind w:left="0" w:firstLine="0"/>
        <w:jc w:val="center"/>
        <w:rPr>
          <w:vertAlign w:val="baseline"/>
        </w:rPr>
      </w:pPr>
      <w:r w:rsidDel="00000000" w:rsidR="00000000" w:rsidRPr="00000000">
        <w:rPr>
          <w:rFonts w:ascii="Arial" w:cs="Arial" w:eastAsia="Arial" w:hAnsi="Arial"/>
          <w:b w:val="1"/>
          <w:color w:val="000000"/>
          <w:sz w:val="20"/>
          <w:szCs w:val="20"/>
          <w:vertAlign w:val="baseline"/>
          <w:rtl w:val="0"/>
        </w:rPr>
        <w:t xml:space="preserve">CRITERIOS DE EVALUACIÓN, ASIGNACIÓN DE PUNTAJE Y CRITERIOS DE DESEMPATE</w:t>
      </w:r>
      <w:r w:rsidDel="00000000" w:rsidR="00000000" w:rsidRPr="00000000">
        <w:rPr>
          <w:rtl w:val="0"/>
        </w:rPr>
      </w:r>
    </w:p>
    <w:p w:rsidR="00000000" w:rsidDel="00000000" w:rsidP="00000000" w:rsidRDefault="00000000" w:rsidRPr="00000000" w14:paraId="000006D6">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6D7">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 Entidad calificará las ofertas que hayan cumplido con los requisitos habilitantes con los siguientes puntajes:</w:t>
      </w:r>
    </w:p>
    <w:p w:rsidR="00000000" w:rsidDel="00000000" w:rsidP="00000000" w:rsidRDefault="00000000" w:rsidRPr="00000000" w14:paraId="000006D8">
      <w:pPr>
        <w:spacing w:after="0" w:line="240" w:lineRule="auto"/>
        <w:jc w:val="both"/>
        <w:rPr>
          <w:rFonts w:ascii="Arial" w:cs="Arial" w:eastAsia="Arial" w:hAnsi="Arial"/>
          <w:sz w:val="20"/>
          <w:szCs w:val="20"/>
          <w:vertAlign w:val="baseline"/>
        </w:rPr>
      </w:pPr>
      <w:r w:rsidDel="00000000" w:rsidR="00000000" w:rsidRPr="00000000">
        <w:rPr>
          <w:rtl w:val="0"/>
        </w:rPr>
      </w:r>
    </w:p>
    <w:tbl>
      <w:tblPr>
        <w:tblStyle w:val="Table26"/>
        <w:tblW w:w="524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549"/>
        <w:gridCol w:w="1696"/>
        <w:tblGridChange w:id="0">
          <w:tblGrid>
            <w:gridCol w:w="3549"/>
            <w:gridCol w:w="1696"/>
          </w:tblGrid>
        </w:tblGridChange>
      </w:tblGrid>
      <w:tr>
        <w:trPr>
          <w:cantSplit w:val="0"/>
          <w:trHeight w:val="567" w:hRule="atLeast"/>
          <w:tblHeader w:val="1"/>
        </w:trPr>
        <w:tc>
          <w:tcPr>
            <w:shd w:fill="404040" w:val="clear"/>
            <w:vAlign w:val="center"/>
          </w:tcPr>
          <w:p w:rsidR="00000000" w:rsidDel="00000000" w:rsidP="00000000" w:rsidRDefault="00000000" w:rsidRPr="00000000" w14:paraId="000006D9">
            <w:pP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Concepto</w:t>
            </w:r>
            <w:r w:rsidDel="00000000" w:rsidR="00000000" w:rsidRPr="00000000">
              <w:rPr>
                <w:rtl w:val="0"/>
              </w:rPr>
            </w:r>
          </w:p>
        </w:tc>
        <w:tc>
          <w:tcPr>
            <w:shd w:fill="404040" w:val="clear"/>
            <w:vAlign w:val="center"/>
          </w:tcPr>
          <w:p w:rsidR="00000000" w:rsidDel="00000000" w:rsidP="00000000" w:rsidRDefault="00000000" w:rsidRPr="00000000" w14:paraId="000006DA">
            <w:pP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Puntaje máximo</w:t>
            </w:r>
            <w:r w:rsidDel="00000000" w:rsidR="00000000" w:rsidRPr="00000000">
              <w:rPr>
                <w:rtl w:val="0"/>
              </w:rPr>
            </w:r>
          </w:p>
        </w:tc>
      </w:tr>
      <w:tr>
        <w:trPr>
          <w:cantSplit w:val="0"/>
          <w:trHeight w:val="283" w:hRule="atLeast"/>
          <w:tblHeader w:val="0"/>
        </w:trPr>
        <w:tc>
          <w:tcPr>
            <w:vAlign w:val="center"/>
          </w:tcPr>
          <w:p w:rsidR="00000000" w:rsidDel="00000000" w:rsidP="00000000" w:rsidRDefault="00000000" w:rsidRPr="00000000" w14:paraId="000006DB">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Oferta económica</w:t>
            </w:r>
          </w:p>
        </w:tc>
        <w:tc>
          <w:tcPr>
            <w:vAlign w:val="center"/>
          </w:tcPr>
          <w:p w:rsidR="00000000" w:rsidDel="00000000" w:rsidP="00000000" w:rsidRDefault="00000000" w:rsidRPr="00000000" w14:paraId="000006DC">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48,5</w:t>
            </w:r>
          </w:p>
        </w:tc>
      </w:tr>
      <w:tr>
        <w:trPr>
          <w:cantSplit w:val="0"/>
          <w:trHeight w:val="283" w:hRule="atLeast"/>
          <w:tblHeader w:val="0"/>
        </w:trPr>
        <w:tc>
          <w:tcPr>
            <w:vAlign w:val="center"/>
          </w:tcPr>
          <w:p w:rsidR="00000000" w:rsidDel="00000000" w:rsidP="00000000" w:rsidRDefault="00000000" w:rsidRPr="00000000" w14:paraId="000006DD">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Factor de calidad</w:t>
            </w:r>
          </w:p>
        </w:tc>
        <w:tc>
          <w:tcPr>
            <w:vAlign w:val="center"/>
          </w:tcPr>
          <w:p w:rsidR="00000000" w:rsidDel="00000000" w:rsidP="00000000" w:rsidRDefault="00000000" w:rsidRPr="00000000" w14:paraId="000006DE">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30</w:t>
            </w:r>
          </w:p>
        </w:tc>
      </w:tr>
      <w:tr>
        <w:trPr>
          <w:cantSplit w:val="0"/>
          <w:trHeight w:val="283" w:hRule="atLeast"/>
          <w:tblHeader w:val="0"/>
        </w:trPr>
        <w:tc>
          <w:tcPr>
            <w:vAlign w:val="center"/>
          </w:tcPr>
          <w:p w:rsidR="00000000" w:rsidDel="00000000" w:rsidP="00000000" w:rsidRDefault="00000000" w:rsidRPr="00000000" w14:paraId="000006DF">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Apoyo a la industria nacional</w:t>
            </w:r>
          </w:p>
        </w:tc>
        <w:tc>
          <w:tcPr>
            <w:vAlign w:val="center"/>
          </w:tcPr>
          <w:p w:rsidR="00000000" w:rsidDel="00000000" w:rsidP="00000000" w:rsidRDefault="00000000" w:rsidRPr="00000000" w14:paraId="000006E0">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20</w:t>
            </w:r>
          </w:p>
        </w:tc>
      </w:tr>
      <w:tr>
        <w:trPr>
          <w:cantSplit w:val="0"/>
          <w:trHeight w:val="283" w:hRule="atLeast"/>
          <w:tblHeader w:val="0"/>
        </w:trPr>
        <w:tc>
          <w:tcPr>
            <w:vAlign w:val="center"/>
          </w:tcPr>
          <w:p w:rsidR="00000000" w:rsidDel="00000000" w:rsidP="00000000" w:rsidRDefault="00000000" w:rsidRPr="00000000" w14:paraId="000006E1">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Vinculación de personas con discapacidad</w:t>
            </w:r>
          </w:p>
        </w:tc>
        <w:tc>
          <w:tcPr>
            <w:vAlign w:val="center"/>
          </w:tcPr>
          <w:p w:rsidR="00000000" w:rsidDel="00000000" w:rsidP="00000000" w:rsidRDefault="00000000" w:rsidRPr="00000000" w14:paraId="000006E2">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1</w:t>
            </w:r>
          </w:p>
        </w:tc>
      </w:tr>
      <w:tr>
        <w:trPr>
          <w:cantSplit w:val="0"/>
          <w:trHeight w:val="283" w:hRule="atLeast"/>
          <w:tblHeader w:val="0"/>
        </w:trPr>
        <w:tc>
          <w:tcPr>
            <w:vAlign w:val="center"/>
          </w:tcPr>
          <w:p w:rsidR="00000000" w:rsidDel="00000000" w:rsidP="00000000" w:rsidRDefault="00000000" w:rsidRPr="00000000" w14:paraId="000006E3">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Emprendimientos y empresas de mujeres</w:t>
            </w:r>
          </w:p>
        </w:tc>
        <w:tc>
          <w:tcPr>
            <w:vAlign w:val="center"/>
          </w:tcPr>
          <w:p w:rsidR="00000000" w:rsidDel="00000000" w:rsidP="00000000" w:rsidRDefault="00000000" w:rsidRPr="00000000" w14:paraId="000006E4">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0,25</w:t>
            </w:r>
          </w:p>
        </w:tc>
      </w:tr>
      <w:tr>
        <w:trPr>
          <w:cantSplit w:val="0"/>
          <w:trHeight w:val="283" w:hRule="atLeast"/>
          <w:tblHeader w:val="0"/>
        </w:trPr>
        <w:tc>
          <w:tcPr>
            <w:vAlign w:val="center"/>
          </w:tcPr>
          <w:p w:rsidR="00000000" w:rsidDel="00000000" w:rsidP="00000000" w:rsidRDefault="00000000" w:rsidRPr="00000000" w14:paraId="000006E5">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Mipyme</w:t>
            </w:r>
          </w:p>
        </w:tc>
        <w:tc>
          <w:tcPr>
            <w:vAlign w:val="center"/>
          </w:tcPr>
          <w:p w:rsidR="00000000" w:rsidDel="00000000" w:rsidP="00000000" w:rsidRDefault="00000000" w:rsidRPr="00000000" w14:paraId="000006E6">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0,25</w:t>
            </w:r>
          </w:p>
        </w:tc>
      </w:tr>
      <w:tr>
        <w:trPr>
          <w:cantSplit w:val="0"/>
          <w:trHeight w:val="283" w:hRule="atLeast"/>
          <w:tblHeader w:val="0"/>
        </w:trPr>
        <w:tc>
          <w:tcPr>
            <w:vAlign w:val="center"/>
          </w:tcPr>
          <w:p w:rsidR="00000000" w:rsidDel="00000000" w:rsidP="00000000" w:rsidRDefault="00000000" w:rsidRPr="00000000" w14:paraId="000006E7">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Total</w:t>
            </w:r>
          </w:p>
        </w:tc>
        <w:tc>
          <w:tcPr>
            <w:vAlign w:val="center"/>
          </w:tcPr>
          <w:p w:rsidR="00000000" w:rsidDel="00000000" w:rsidP="00000000" w:rsidRDefault="00000000" w:rsidRPr="00000000" w14:paraId="000006E8">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100</w:t>
            </w:r>
          </w:p>
        </w:tc>
      </w:tr>
    </w:tbl>
    <w:p w:rsidR="00000000" w:rsidDel="00000000" w:rsidP="00000000" w:rsidRDefault="00000000" w:rsidRPr="00000000" w14:paraId="000006E9">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6EA">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w:t>
      </w:r>
    </w:p>
    <w:p w:rsidR="00000000" w:rsidDel="00000000" w:rsidP="00000000" w:rsidRDefault="00000000" w:rsidRPr="00000000" w14:paraId="000006EB">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6EC">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rsidR="00000000" w:rsidDel="00000000" w:rsidP="00000000" w:rsidRDefault="00000000" w:rsidRPr="00000000" w14:paraId="000006ED">
      <w:pPr>
        <w:spacing w:after="0" w:line="240" w:lineRule="auto"/>
        <w:jc w:val="both"/>
        <w:rPr>
          <w:rFonts w:ascii="Arial" w:cs="Arial" w:eastAsia="Arial" w:hAnsi="Arial"/>
          <w:sz w:val="20"/>
          <w:szCs w:val="20"/>
          <w:vertAlign w:val="baseline"/>
        </w:rPr>
      </w:pPr>
      <w:bookmarkStart w:colFirst="0" w:colLast="0" w:name="_heading=h.ujjjz8xpjdro" w:id="74"/>
      <w:bookmarkEnd w:id="74"/>
      <w:r w:rsidDel="00000000" w:rsidR="00000000" w:rsidRPr="00000000">
        <w:rPr>
          <w:rtl w:val="0"/>
        </w:rPr>
      </w:r>
    </w:p>
    <w:p w:rsidR="00000000" w:rsidDel="00000000" w:rsidP="00000000" w:rsidRDefault="00000000" w:rsidRPr="00000000" w14:paraId="000006EE">
      <w:pPr>
        <w:numPr>
          <w:ilvl w:val="1"/>
          <w:numId w:val="15"/>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OFERTA ECONÓMICA </w:t>
      </w:r>
      <w:r w:rsidDel="00000000" w:rsidR="00000000" w:rsidRPr="00000000">
        <w:rPr>
          <w:rtl w:val="0"/>
        </w:rPr>
      </w:r>
    </w:p>
    <w:p w:rsidR="00000000" w:rsidDel="00000000" w:rsidP="00000000" w:rsidRDefault="00000000" w:rsidRPr="00000000" w14:paraId="000006EF">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6F0">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 forma de pago se realizará de conformidad con el numeral 5.3 del Estudio Previo. </w:t>
      </w:r>
    </w:p>
    <w:p w:rsidR="00000000" w:rsidDel="00000000" w:rsidP="00000000" w:rsidRDefault="00000000" w:rsidRPr="00000000" w14:paraId="000006F1">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6F2">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Para calificar este factor se tendrá en cuenta el valor total indicado en la propuesta económica o el obtenido de la corrección aritmética. La propuesta económica deberá ser allegada en el Sobre No. 2. </w:t>
      </w:r>
    </w:p>
    <w:p w:rsidR="00000000" w:rsidDel="00000000" w:rsidP="00000000" w:rsidRDefault="00000000" w:rsidRPr="00000000" w14:paraId="000006F3">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6F4">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El valor de la propuesta económica debe presentarse en pesos colombianos y contemplar todos los costos directos e indirectos para la completa y adecuada ejecución de la obra del presente proceso, los riesgos y la administración de estos.</w:t>
      </w:r>
    </w:p>
    <w:p w:rsidR="00000000" w:rsidDel="00000000" w:rsidP="00000000" w:rsidRDefault="00000000" w:rsidRPr="00000000" w14:paraId="000006F5">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6F6">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rsidR="00000000" w:rsidDel="00000000" w:rsidP="00000000" w:rsidRDefault="00000000" w:rsidRPr="00000000" w14:paraId="000006F7">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6F8">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rsidR="00000000" w:rsidDel="00000000" w:rsidP="00000000" w:rsidRDefault="00000000" w:rsidRPr="00000000" w14:paraId="000006F9">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6FA">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 hacerlos conocer dentro del plazo establecido en el Anexo 2 - Cronograma para la presentación de observaciones al proyecto de pliego de condiciones para que la Entidad los pueda estudiar.</w:t>
      </w:r>
    </w:p>
    <w:p w:rsidR="00000000" w:rsidDel="00000000" w:rsidP="00000000" w:rsidRDefault="00000000" w:rsidRPr="00000000" w14:paraId="000006FB">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6FC">
      <w:pPr>
        <w:spacing w:after="0" w:line="240" w:lineRule="auto"/>
        <w:jc w:val="both"/>
        <w:rPr>
          <w:rFonts w:ascii="Arial" w:cs="Arial" w:eastAsia="Arial" w:hAnsi="Arial"/>
          <w:sz w:val="20"/>
          <w:szCs w:val="20"/>
          <w:vertAlign w:val="baseline"/>
        </w:rPr>
      </w:pPr>
      <w:bookmarkStart w:colFirst="0" w:colLast="0" w:name="_heading=h.h3zbok5igope" w:id="75"/>
      <w:bookmarkEnd w:id="75"/>
      <w:r w:rsidDel="00000000" w:rsidR="00000000" w:rsidRPr="00000000">
        <w:rPr>
          <w:rtl w:val="0"/>
        </w:rPr>
      </w:r>
    </w:p>
    <w:p w:rsidR="00000000" w:rsidDel="00000000" w:rsidP="00000000" w:rsidRDefault="00000000" w:rsidRPr="00000000" w14:paraId="000006FD">
      <w:pPr>
        <w:numPr>
          <w:ilvl w:val="2"/>
          <w:numId w:val="15"/>
        </w:numPr>
        <w:pBdr>
          <w:top w:space="0" w:sz="0" w:val="nil"/>
          <w:left w:space="0" w:sz="0" w:val="nil"/>
          <w:bottom w:space="0" w:sz="0" w:val="nil"/>
          <w:right w:space="0" w:sz="0" w:val="nil"/>
          <w:between w:space="0" w:sz="0" w:val="nil"/>
        </w:pBdr>
        <w:spacing w:after="0" w:line="240" w:lineRule="auto"/>
        <w:ind w:left="1077" w:hanging="720"/>
        <w:jc w:val="both"/>
        <w:rPr>
          <w:vertAlign w:val="baseline"/>
        </w:rPr>
      </w:pPr>
      <w:r w:rsidDel="00000000" w:rsidR="00000000" w:rsidRPr="00000000">
        <w:rPr>
          <w:rFonts w:ascii="Arial" w:cs="Arial" w:eastAsia="Arial" w:hAnsi="Arial"/>
          <w:b w:val="1"/>
          <w:color w:val="000000"/>
          <w:sz w:val="20"/>
          <w:szCs w:val="20"/>
          <w:vertAlign w:val="baseline"/>
          <w:rtl w:val="0"/>
        </w:rPr>
        <w:t xml:space="preserve">AIU</w:t>
      </w:r>
      <w:r w:rsidDel="00000000" w:rsidR="00000000" w:rsidRPr="00000000">
        <w:rPr>
          <w:rtl w:val="0"/>
        </w:rPr>
      </w:r>
    </w:p>
    <w:p w:rsidR="00000000" w:rsidDel="00000000" w:rsidP="00000000" w:rsidRDefault="00000000" w:rsidRPr="00000000" w14:paraId="000006FE">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6FF">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El proponente debe calcular un AIU que contenga todos los costos en los que incurre la organización del constructor para poder desarrollar la administración, los imprevistos y la utilidad o beneficio económico que pretende percibir por la ejecución del contrato.</w:t>
      </w:r>
    </w:p>
    <w:p w:rsidR="00000000" w:rsidDel="00000000" w:rsidP="00000000" w:rsidRDefault="00000000" w:rsidRPr="00000000" w14:paraId="00000700">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01">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El valor del AIU debe expresarse en un porcentaje (%) y debe consignarlo y discriminarlo en la propuesta económica. La entidad no podrá exigir al proponente el desglose del AIU o componentes internos de la administración (A) en la propuesta económica, sino solo la discriminación de su valor en porcentaje (%). Para el proponente que resulte adjudicatario se podrá solicitar el desglose del A.I.U. ofertado.</w:t>
      </w:r>
    </w:p>
    <w:p w:rsidR="00000000" w:rsidDel="00000000" w:rsidP="00000000" w:rsidRDefault="00000000" w:rsidRPr="00000000" w14:paraId="00000702">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03">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Cuando el proponente exprese el AIU en porcentaje (%) y en pesos, prevalece el valor expresado en porcentaje (%). El porcentaje del A.I.U. que presenten los Proponentes no debe ser superior al porcentaje total del A.I.U. establecido en el Formulario 1– Formulario de Presupuesto Oficial. En consecuencia, el Proponente puede configurar libremente el porcentaje individual de la A, de la I y de la U, siempre que la sumatoria de ellos no exceda el porcentaje total definido por la Entidad en el Formulario 1– Formulario de Presupuesto Oficial.</w:t>
      </w:r>
    </w:p>
    <w:p w:rsidR="00000000" w:rsidDel="00000000" w:rsidP="00000000" w:rsidRDefault="00000000" w:rsidRPr="00000000" w14:paraId="00000704">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05">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Los componentes internos de la administración (A) deberán ser presentados por el adjudicatario del presente proceso de contratación en la oportunidad establecida en el numeral 8.1.</w:t>
      </w:r>
    </w:p>
    <w:p w:rsidR="00000000" w:rsidDel="00000000" w:rsidP="00000000" w:rsidRDefault="00000000" w:rsidRPr="00000000" w14:paraId="00000706">
      <w:pPr>
        <w:spacing w:after="0" w:line="240" w:lineRule="auto"/>
        <w:jc w:val="both"/>
        <w:rPr>
          <w:rFonts w:ascii="Arial" w:cs="Arial" w:eastAsia="Arial" w:hAnsi="Arial"/>
          <w:sz w:val="20"/>
          <w:szCs w:val="20"/>
          <w:vertAlign w:val="baseline"/>
        </w:rPr>
      </w:pPr>
      <w:bookmarkStart w:colFirst="0" w:colLast="0" w:name="_heading=h.of2rynrusc6y" w:id="76"/>
      <w:bookmarkEnd w:id="76"/>
      <w:r w:rsidDel="00000000" w:rsidR="00000000" w:rsidRPr="00000000">
        <w:rPr>
          <w:rtl w:val="0"/>
        </w:rPr>
      </w:r>
    </w:p>
    <w:p w:rsidR="00000000" w:rsidDel="00000000" w:rsidP="00000000" w:rsidRDefault="00000000" w:rsidRPr="00000000" w14:paraId="00000707">
      <w:pPr>
        <w:numPr>
          <w:ilvl w:val="2"/>
          <w:numId w:val="15"/>
        </w:numPr>
        <w:pBdr>
          <w:top w:space="0" w:sz="0" w:val="nil"/>
          <w:left w:space="0" w:sz="0" w:val="nil"/>
          <w:bottom w:space="0" w:sz="0" w:val="nil"/>
          <w:right w:space="0" w:sz="0" w:val="nil"/>
          <w:between w:space="0" w:sz="0" w:val="nil"/>
        </w:pBdr>
        <w:spacing w:after="0" w:line="240" w:lineRule="auto"/>
        <w:ind w:left="1077" w:hanging="720"/>
        <w:jc w:val="both"/>
        <w:rPr>
          <w:vertAlign w:val="baseline"/>
        </w:rPr>
      </w:pPr>
      <w:r w:rsidDel="00000000" w:rsidR="00000000" w:rsidRPr="00000000">
        <w:rPr>
          <w:rFonts w:ascii="Arial" w:cs="Arial" w:eastAsia="Arial" w:hAnsi="Arial"/>
          <w:b w:val="1"/>
          <w:color w:val="000000"/>
          <w:sz w:val="20"/>
          <w:szCs w:val="20"/>
          <w:vertAlign w:val="baseline"/>
          <w:rtl w:val="0"/>
        </w:rPr>
        <w:t xml:space="preserve">CORRECCIONES ARITMÉTICAS </w:t>
      </w:r>
      <w:r w:rsidDel="00000000" w:rsidR="00000000" w:rsidRPr="00000000">
        <w:rPr>
          <w:rtl w:val="0"/>
        </w:rPr>
      </w:r>
    </w:p>
    <w:p w:rsidR="00000000" w:rsidDel="00000000" w:rsidP="00000000" w:rsidRDefault="00000000" w:rsidRPr="00000000" w14:paraId="00000708">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09">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 Entidad solo efectuará correcciones aritméticas originadas por:</w:t>
      </w:r>
    </w:p>
    <w:p w:rsidR="00000000" w:rsidDel="00000000" w:rsidP="00000000" w:rsidRDefault="00000000" w:rsidRPr="00000000" w14:paraId="0000070A">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0B">
      <w:pPr>
        <w:numPr>
          <w:ilvl w:val="0"/>
          <w:numId w:val="1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Las operaciones aritméticas a que haya lugar en la propuesta económica, cuando exista un error que surja de un cálculo meramente aritmético cuando la operación ha sido erróneamente realizada. </w:t>
      </w:r>
    </w:p>
    <w:p w:rsidR="00000000" w:rsidDel="00000000" w:rsidP="00000000" w:rsidRDefault="00000000" w:rsidRPr="00000000" w14:paraId="0000070C">
      <w:pPr>
        <w:numPr>
          <w:ilvl w:val="0"/>
          <w:numId w:val="1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ajuste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rsidR="00000000" w:rsidDel="00000000" w:rsidP="00000000" w:rsidRDefault="00000000" w:rsidRPr="00000000" w14:paraId="0000070D">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0E">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 Entidad a partir del valor total corregido de las propuestas asignará el puntaje de conformidad con el proceso del numeral 4.1.4.</w:t>
      </w:r>
    </w:p>
    <w:p w:rsidR="00000000" w:rsidDel="00000000" w:rsidP="00000000" w:rsidRDefault="00000000" w:rsidRPr="00000000" w14:paraId="0000070F">
      <w:pPr>
        <w:spacing w:after="0" w:line="240" w:lineRule="auto"/>
        <w:jc w:val="both"/>
        <w:rPr>
          <w:rFonts w:ascii="Arial" w:cs="Arial" w:eastAsia="Arial" w:hAnsi="Arial"/>
          <w:sz w:val="20"/>
          <w:szCs w:val="20"/>
          <w:vertAlign w:val="baseline"/>
        </w:rPr>
      </w:pPr>
      <w:bookmarkStart w:colFirst="0" w:colLast="0" w:name="_heading=h.j4t1pecv1en2" w:id="77"/>
      <w:bookmarkEnd w:id="77"/>
      <w:r w:rsidDel="00000000" w:rsidR="00000000" w:rsidRPr="00000000">
        <w:rPr>
          <w:rtl w:val="0"/>
        </w:rPr>
      </w:r>
    </w:p>
    <w:p w:rsidR="00000000" w:rsidDel="00000000" w:rsidP="00000000" w:rsidRDefault="00000000" w:rsidRPr="00000000" w14:paraId="00000710">
      <w:pPr>
        <w:numPr>
          <w:ilvl w:val="2"/>
          <w:numId w:val="15"/>
        </w:numPr>
        <w:pBdr>
          <w:top w:space="0" w:sz="0" w:val="nil"/>
          <w:left w:space="0" w:sz="0" w:val="nil"/>
          <w:bottom w:space="0" w:sz="0" w:val="nil"/>
          <w:right w:space="0" w:sz="0" w:val="nil"/>
          <w:between w:space="0" w:sz="0" w:val="nil"/>
        </w:pBdr>
        <w:spacing w:after="0" w:line="240" w:lineRule="auto"/>
        <w:ind w:left="1077" w:hanging="720"/>
        <w:jc w:val="both"/>
        <w:rPr>
          <w:vertAlign w:val="baseline"/>
        </w:rPr>
      </w:pPr>
      <w:r w:rsidDel="00000000" w:rsidR="00000000" w:rsidRPr="00000000">
        <w:rPr>
          <w:rFonts w:ascii="Arial" w:cs="Arial" w:eastAsia="Arial" w:hAnsi="Arial"/>
          <w:b w:val="1"/>
          <w:color w:val="000000"/>
          <w:sz w:val="20"/>
          <w:szCs w:val="20"/>
          <w:vertAlign w:val="baseline"/>
          <w:rtl w:val="0"/>
        </w:rPr>
        <w:t xml:space="preserve">PRECIO ARTIFICIALMENTE BAJO </w:t>
      </w:r>
      <w:r w:rsidDel="00000000" w:rsidR="00000000" w:rsidRPr="00000000">
        <w:rPr>
          <w:rtl w:val="0"/>
        </w:rPr>
      </w:r>
    </w:p>
    <w:p w:rsidR="00000000" w:rsidDel="00000000" w:rsidP="00000000" w:rsidRDefault="00000000" w:rsidRPr="00000000" w14:paraId="00000711">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12">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 </w:t>
      </w:r>
    </w:p>
    <w:p w:rsidR="00000000" w:rsidDel="00000000" w:rsidP="00000000" w:rsidRDefault="00000000" w:rsidRPr="00000000" w14:paraId="00000713">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14">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 solicitud de justificación de precios artificialmente bajos deberá realizarse por la entidad con posterioridad a la apertura del Sobre No 2 y previo a determinar el método de ponderación de las ofertas económicas, para ello la entidad deberá determinar el tiempo de traslado que otorgará a los oferentes requeridos para que alleguen sus justificaciones. </w:t>
      </w:r>
    </w:p>
    <w:p w:rsidR="00000000" w:rsidDel="00000000" w:rsidP="00000000" w:rsidRDefault="00000000" w:rsidRPr="00000000" w14:paraId="00000715">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16">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Por lo anterior, cuando algún oferente no responda al requerimiento de justificación de la entidad o esta determine que alguna oferta económica se encuentra inmersa en un precio artificialmente bajo, se rechazará y, en consecuencia, no se considerará al proponente dentro del orden de elegibilidad del proceso. </w:t>
      </w:r>
    </w:p>
    <w:p w:rsidR="00000000" w:rsidDel="00000000" w:rsidP="00000000" w:rsidRDefault="00000000" w:rsidRPr="00000000" w14:paraId="00000717">
      <w:pPr>
        <w:spacing w:after="0" w:line="240" w:lineRule="auto"/>
        <w:jc w:val="both"/>
        <w:rPr>
          <w:rFonts w:ascii="Arial" w:cs="Arial" w:eastAsia="Arial" w:hAnsi="Arial"/>
          <w:sz w:val="20"/>
          <w:szCs w:val="20"/>
          <w:vertAlign w:val="baseline"/>
        </w:rPr>
      </w:pPr>
      <w:bookmarkStart w:colFirst="0" w:colLast="0" w:name="_heading=h.erg6wh3n6nnr" w:id="78"/>
      <w:bookmarkEnd w:id="78"/>
      <w:r w:rsidDel="00000000" w:rsidR="00000000" w:rsidRPr="00000000">
        <w:rPr>
          <w:rtl w:val="0"/>
        </w:rPr>
      </w:r>
    </w:p>
    <w:p w:rsidR="00000000" w:rsidDel="00000000" w:rsidP="00000000" w:rsidRDefault="00000000" w:rsidRPr="00000000" w14:paraId="00000718">
      <w:pPr>
        <w:numPr>
          <w:ilvl w:val="2"/>
          <w:numId w:val="15"/>
        </w:numPr>
        <w:pBdr>
          <w:top w:space="0" w:sz="0" w:val="nil"/>
          <w:left w:space="0" w:sz="0" w:val="nil"/>
          <w:bottom w:space="0" w:sz="0" w:val="nil"/>
          <w:right w:space="0" w:sz="0" w:val="nil"/>
          <w:between w:space="0" w:sz="0" w:val="nil"/>
        </w:pBdr>
        <w:spacing w:after="0" w:line="240" w:lineRule="auto"/>
        <w:ind w:left="1077" w:hanging="720"/>
        <w:jc w:val="both"/>
        <w:rPr>
          <w:vertAlign w:val="baseline"/>
        </w:rPr>
      </w:pPr>
      <w:r w:rsidDel="00000000" w:rsidR="00000000" w:rsidRPr="00000000">
        <w:rPr>
          <w:rFonts w:ascii="Arial" w:cs="Arial" w:eastAsia="Arial" w:hAnsi="Arial"/>
          <w:b w:val="1"/>
          <w:color w:val="000000"/>
          <w:sz w:val="20"/>
          <w:szCs w:val="20"/>
          <w:vertAlign w:val="baseline"/>
          <w:rtl w:val="0"/>
        </w:rPr>
        <w:t xml:space="preserve">DETERMINACIÓN DEL MÉTODO PARA LA PONDERACIÓN DE LA PROPUESTA ECONÓMICA</w:t>
      </w:r>
      <w:r w:rsidDel="00000000" w:rsidR="00000000" w:rsidRPr="00000000">
        <w:rPr>
          <w:rtl w:val="0"/>
        </w:rPr>
      </w:r>
    </w:p>
    <w:p w:rsidR="00000000" w:rsidDel="00000000" w:rsidP="00000000" w:rsidRDefault="00000000" w:rsidRPr="00000000" w14:paraId="00000719">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1A">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 entidad seleccionará el método de ponderación de la propuesta económica de acuerdo con las siguientes alternativas:</w:t>
      </w:r>
    </w:p>
    <w:p w:rsidR="00000000" w:rsidDel="00000000" w:rsidP="00000000" w:rsidRDefault="00000000" w:rsidRPr="00000000" w14:paraId="0000071B">
      <w:pPr>
        <w:spacing w:after="0" w:line="240" w:lineRule="auto"/>
        <w:jc w:val="both"/>
        <w:rPr>
          <w:rFonts w:ascii="Arial" w:cs="Arial" w:eastAsia="Arial" w:hAnsi="Arial"/>
          <w:sz w:val="20"/>
          <w:szCs w:val="20"/>
          <w:vertAlign w:val="baseline"/>
        </w:rPr>
      </w:pPr>
      <w:r w:rsidDel="00000000" w:rsidR="00000000" w:rsidRPr="00000000">
        <w:rPr>
          <w:rtl w:val="0"/>
        </w:rPr>
      </w:r>
    </w:p>
    <w:tbl>
      <w:tblPr>
        <w:tblStyle w:val="Table27"/>
        <w:tblW w:w="3974.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139"/>
        <w:gridCol w:w="2835"/>
        <w:tblGridChange w:id="0">
          <w:tblGrid>
            <w:gridCol w:w="1139"/>
            <w:gridCol w:w="2835"/>
          </w:tblGrid>
        </w:tblGridChange>
      </w:tblGrid>
      <w:tr>
        <w:trPr>
          <w:cantSplit w:val="0"/>
          <w:trHeight w:val="283" w:hRule="atLeast"/>
          <w:tblHeader w:val="1"/>
        </w:trPr>
        <w:tc>
          <w:tcPr>
            <w:shd w:fill="404040" w:val="clear"/>
            <w:vAlign w:val="center"/>
          </w:tcPr>
          <w:p w:rsidR="00000000" w:rsidDel="00000000" w:rsidP="00000000" w:rsidRDefault="00000000" w:rsidRPr="00000000" w14:paraId="0000071C">
            <w:pP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Concepto</w:t>
            </w:r>
            <w:r w:rsidDel="00000000" w:rsidR="00000000" w:rsidRPr="00000000">
              <w:rPr>
                <w:rtl w:val="0"/>
              </w:rPr>
            </w:r>
          </w:p>
        </w:tc>
        <w:tc>
          <w:tcPr>
            <w:shd w:fill="404040" w:val="clear"/>
            <w:vAlign w:val="center"/>
          </w:tcPr>
          <w:p w:rsidR="00000000" w:rsidDel="00000000" w:rsidP="00000000" w:rsidRDefault="00000000" w:rsidRPr="00000000" w14:paraId="0000071D">
            <w:pP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Método</w:t>
            </w:r>
            <w:r w:rsidDel="00000000" w:rsidR="00000000" w:rsidRPr="00000000">
              <w:rPr>
                <w:rtl w:val="0"/>
              </w:rPr>
            </w:r>
          </w:p>
        </w:tc>
      </w:tr>
      <w:tr>
        <w:trPr>
          <w:cantSplit w:val="0"/>
          <w:trHeight w:val="283" w:hRule="atLeast"/>
          <w:tblHeader w:val="0"/>
        </w:trPr>
        <w:tc>
          <w:tcPr>
            <w:vAlign w:val="center"/>
          </w:tcPr>
          <w:p w:rsidR="00000000" w:rsidDel="00000000" w:rsidP="00000000" w:rsidRDefault="00000000" w:rsidRPr="00000000" w14:paraId="0000071E">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1</w:t>
            </w:r>
          </w:p>
        </w:tc>
        <w:tc>
          <w:tcPr>
            <w:vAlign w:val="center"/>
          </w:tcPr>
          <w:p w:rsidR="00000000" w:rsidDel="00000000" w:rsidP="00000000" w:rsidRDefault="00000000" w:rsidRPr="00000000" w14:paraId="0000071F">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Mediana con valor absoluto</w:t>
            </w:r>
          </w:p>
        </w:tc>
      </w:tr>
      <w:tr>
        <w:trPr>
          <w:cantSplit w:val="0"/>
          <w:trHeight w:val="283" w:hRule="atLeast"/>
          <w:tblHeader w:val="0"/>
        </w:trPr>
        <w:tc>
          <w:tcPr>
            <w:vAlign w:val="center"/>
          </w:tcPr>
          <w:p w:rsidR="00000000" w:rsidDel="00000000" w:rsidP="00000000" w:rsidRDefault="00000000" w:rsidRPr="00000000" w14:paraId="00000720">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2</w:t>
            </w:r>
          </w:p>
        </w:tc>
        <w:tc>
          <w:tcPr>
            <w:vAlign w:val="center"/>
          </w:tcPr>
          <w:p w:rsidR="00000000" w:rsidDel="00000000" w:rsidP="00000000" w:rsidRDefault="00000000" w:rsidRPr="00000000" w14:paraId="00000721">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Media geométrica</w:t>
            </w:r>
          </w:p>
        </w:tc>
      </w:tr>
      <w:tr>
        <w:trPr>
          <w:cantSplit w:val="0"/>
          <w:trHeight w:val="283" w:hRule="atLeast"/>
          <w:tblHeader w:val="0"/>
        </w:trPr>
        <w:tc>
          <w:tcPr>
            <w:vAlign w:val="center"/>
          </w:tcPr>
          <w:p w:rsidR="00000000" w:rsidDel="00000000" w:rsidP="00000000" w:rsidRDefault="00000000" w:rsidRPr="00000000" w14:paraId="00000722">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3</w:t>
            </w:r>
          </w:p>
        </w:tc>
        <w:tc>
          <w:tcPr>
            <w:vAlign w:val="center"/>
          </w:tcPr>
          <w:p w:rsidR="00000000" w:rsidDel="00000000" w:rsidP="00000000" w:rsidRDefault="00000000" w:rsidRPr="00000000" w14:paraId="00000723">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Media aritmética baja</w:t>
            </w:r>
          </w:p>
        </w:tc>
      </w:tr>
      <w:tr>
        <w:trPr>
          <w:cantSplit w:val="0"/>
          <w:trHeight w:val="283" w:hRule="atLeast"/>
          <w:tblHeader w:val="0"/>
        </w:trPr>
        <w:tc>
          <w:tcPr>
            <w:vAlign w:val="center"/>
          </w:tcPr>
          <w:p w:rsidR="00000000" w:rsidDel="00000000" w:rsidP="00000000" w:rsidRDefault="00000000" w:rsidRPr="00000000" w14:paraId="00000724">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4</w:t>
            </w:r>
          </w:p>
        </w:tc>
        <w:tc>
          <w:tcPr>
            <w:vAlign w:val="center"/>
          </w:tcPr>
          <w:p w:rsidR="00000000" w:rsidDel="00000000" w:rsidP="00000000" w:rsidRDefault="00000000" w:rsidRPr="00000000" w14:paraId="00000725">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Menor valor</w:t>
            </w:r>
          </w:p>
        </w:tc>
      </w:tr>
    </w:tbl>
    <w:p w:rsidR="00000000" w:rsidDel="00000000" w:rsidP="00000000" w:rsidRDefault="00000000" w:rsidRPr="00000000" w14:paraId="00000726">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27">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Para determinar el método de ponderación, la entidad tomará los centavos de la Tasa de Cambio Representativa del Mercado (TRM), certificada por la Superintendencia Financiera de Colombia (en su sitio web: </w:t>
      </w:r>
      <w:hyperlink r:id="rId46">
        <w:r w:rsidDel="00000000" w:rsidR="00000000" w:rsidRPr="00000000">
          <w:rPr>
            <w:rFonts w:ascii="Arial" w:cs="Arial" w:eastAsia="Arial" w:hAnsi="Arial"/>
            <w:color w:val="0563c1"/>
            <w:sz w:val="20"/>
            <w:szCs w:val="20"/>
            <w:u w:val="single"/>
            <w:vertAlign w:val="baseline"/>
            <w:rtl w:val="0"/>
          </w:rPr>
          <w:t xml:space="preserve">https://www.superfinanciera.gov.co/publicacion/60819</w:t>
        </w:r>
      </w:hyperlink>
      <w:r w:rsidDel="00000000" w:rsidR="00000000" w:rsidRPr="00000000">
        <w:rPr>
          <w:rFonts w:ascii="Arial" w:cs="Arial" w:eastAsia="Arial" w:hAnsi="Arial"/>
          <w:sz w:val="20"/>
          <w:szCs w:val="20"/>
          <w:vertAlign w:val="baseline"/>
          <w:rtl w:val="0"/>
        </w:rPr>
        <w:t xml:space="preserve">).</w:t>
      </w:r>
    </w:p>
    <w:p w:rsidR="00000000" w:rsidDel="00000000" w:rsidP="00000000" w:rsidRDefault="00000000" w:rsidRPr="00000000" w14:paraId="00000728">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29">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El día de la audiencia efectiva de adjudicación, la entidad iniciará respondiendo y resolviendo las observaciones presentadas al informe de evaluación, de conformidad con el numeral 2.6. Después, la entidad iniciará la apertura de los sobres de las ofertas económicas, verificará, si procede, determinará las correcciones aritméticas y solicitará la justificación de precios artificialmente bajos a que haya lugar, si es necesario, la entidad se pronunciará sobre las ofertas requeridas en los términos del numeral 4.1.3. Posteriormente, la entidad definirá el método de ponderación de las propuestas de acuerdo con las siguientes reglas:</w:t>
      </w:r>
    </w:p>
    <w:p w:rsidR="00000000" w:rsidDel="00000000" w:rsidP="00000000" w:rsidRDefault="00000000" w:rsidRPr="00000000" w14:paraId="0000072A">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2B">
      <w:pPr>
        <w:numPr>
          <w:ilvl w:val="0"/>
          <w:numId w:val="1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Una vez agotado el procedimiento anterior, la Entidad deberá pronunciarse sobre las propuestas que han sido rechazadas y las que se encuentran validas. Si este pronunciamiento, se realiza hasta las 3:00 p.m., la entidad tomará la TRM que rija para el día hábil siguiente. En caso contrario, cuando el pronunciamiento se dé después de las 3:00 p.m., la entidad tomará la TRM que rija para el segundo día hábil siguiente.</w:t>
      </w:r>
    </w:p>
    <w:p w:rsidR="00000000" w:rsidDel="00000000" w:rsidP="00000000" w:rsidRDefault="00000000" w:rsidRPr="00000000" w14:paraId="0000072C">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2D">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En este sentido, atendiendo a las circunstancias anteriores y las particularidades de cada caso, la entidad podrá optar por suspender la audiencia y reiniciarla cuando lo considere conveniente.</w:t>
      </w:r>
    </w:p>
    <w:p w:rsidR="00000000" w:rsidDel="00000000" w:rsidP="00000000" w:rsidRDefault="00000000" w:rsidRPr="00000000" w14:paraId="0000072E">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2F">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Una vez definido el método de ponderación de la oferta económica el mismo seguirá rigiendo aun cuando la entidad deba suspender la audiencia.</w:t>
      </w:r>
    </w:p>
    <w:p w:rsidR="00000000" w:rsidDel="00000000" w:rsidP="00000000" w:rsidRDefault="00000000" w:rsidRPr="00000000" w14:paraId="00000730">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31">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Al momento de definir o modificar el cronograma del Proceso de Contratación la entidad deberá verificar que el día hábil siguiente a la fecha de apertura de las ofertas económicas no corresponda a un día festivo en Estados Unidos, con el objetivo de no afectar el proceso de definición del método de ponderación de las propuestas.</w:t>
      </w:r>
    </w:p>
    <w:p w:rsidR="00000000" w:rsidDel="00000000" w:rsidP="00000000" w:rsidRDefault="00000000" w:rsidRPr="00000000" w14:paraId="00000732">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 </w:t>
      </w:r>
    </w:p>
    <w:p w:rsidR="00000000" w:rsidDel="00000000" w:rsidP="00000000" w:rsidRDefault="00000000" w:rsidRPr="00000000" w14:paraId="00000733">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El método de ponderación se determinará de acuerdo con los rangos del siguiente cuadro:</w:t>
      </w:r>
    </w:p>
    <w:p w:rsidR="00000000" w:rsidDel="00000000" w:rsidP="00000000" w:rsidRDefault="00000000" w:rsidRPr="00000000" w14:paraId="00000734">
      <w:pPr>
        <w:spacing w:after="0" w:line="240" w:lineRule="auto"/>
        <w:jc w:val="both"/>
        <w:rPr>
          <w:rFonts w:ascii="Arial" w:cs="Arial" w:eastAsia="Arial" w:hAnsi="Arial"/>
          <w:sz w:val="20"/>
          <w:szCs w:val="20"/>
          <w:vertAlign w:val="baseline"/>
        </w:rPr>
      </w:pPr>
      <w:r w:rsidDel="00000000" w:rsidR="00000000" w:rsidRPr="00000000">
        <w:rPr>
          <w:rtl w:val="0"/>
        </w:rPr>
      </w:r>
    </w:p>
    <w:tbl>
      <w:tblPr>
        <w:tblStyle w:val="Table28"/>
        <w:tblW w:w="510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43"/>
        <w:gridCol w:w="992"/>
        <w:gridCol w:w="2268"/>
        <w:tblGridChange w:id="0">
          <w:tblGrid>
            <w:gridCol w:w="1843"/>
            <w:gridCol w:w="992"/>
            <w:gridCol w:w="2268"/>
          </w:tblGrid>
        </w:tblGridChange>
      </w:tblGrid>
      <w:tr>
        <w:trPr>
          <w:cantSplit w:val="0"/>
          <w:trHeight w:val="283" w:hRule="atLeast"/>
          <w:tblHeader w:val="1"/>
        </w:trPr>
        <w:tc>
          <w:tcPr>
            <w:shd w:fill="404040" w:val="clear"/>
            <w:vAlign w:val="center"/>
          </w:tcPr>
          <w:p w:rsidR="00000000" w:rsidDel="00000000" w:rsidP="00000000" w:rsidRDefault="00000000" w:rsidRPr="00000000" w14:paraId="00000735">
            <w:pP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Rango </w:t>
            </w:r>
            <w:r w:rsidDel="00000000" w:rsidR="00000000" w:rsidRPr="00000000">
              <w:rPr>
                <w:rtl w:val="0"/>
              </w:rPr>
            </w:r>
          </w:p>
          <w:p w:rsidR="00000000" w:rsidDel="00000000" w:rsidP="00000000" w:rsidRDefault="00000000" w:rsidRPr="00000000" w14:paraId="00000736">
            <w:pP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(inclusive)</w:t>
            </w:r>
            <w:r w:rsidDel="00000000" w:rsidR="00000000" w:rsidRPr="00000000">
              <w:rPr>
                <w:rtl w:val="0"/>
              </w:rPr>
            </w:r>
          </w:p>
        </w:tc>
        <w:tc>
          <w:tcPr>
            <w:shd w:fill="404040" w:val="clear"/>
            <w:vAlign w:val="center"/>
          </w:tcPr>
          <w:p w:rsidR="00000000" w:rsidDel="00000000" w:rsidP="00000000" w:rsidRDefault="00000000" w:rsidRPr="00000000" w14:paraId="00000737">
            <w:pP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Número</w:t>
            </w:r>
            <w:r w:rsidDel="00000000" w:rsidR="00000000" w:rsidRPr="00000000">
              <w:rPr>
                <w:rtl w:val="0"/>
              </w:rPr>
            </w:r>
          </w:p>
        </w:tc>
        <w:tc>
          <w:tcPr>
            <w:shd w:fill="404040" w:val="clear"/>
            <w:vAlign w:val="center"/>
          </w:tcPr>
          <w:p w:rsidR="00000000" w:rsidDel="00000000" w:rsidP="00000000" w:rsidRDefault="00000000" w:rsidRPr="00000000" w14:paraId="00000738">
            <w:pP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Método</w:t>
            </w:r>
            <w:r w:rsidDel="00000000" w:rsidR="00000000" w:rsidRPr="00000000">
              <w:rPr>
                <w:rtl w:val="0"/>
              </w:rPr>
            </w:r>
          </w:p>
        </w:tc>
      </w:tr>
      <w:tr>
        <w:trPr>
          <w:cantSplit w:val="0"/>
          <w:trHeight w:val="283" w:hRule="atLeast"/>
          <w:tblHeader w:val="0"/>
        </w:trPr>
        <w:tc>
          <w:tcPr>
            <w:vAlign w:val="center"/>
          </w:tcPr>
          <w:p w:rsidR="00000000" w:rsidDel="00000000" w:rsidP="00000000" w:rsidRDefault="00000000" w:rsidRPr="00000000" w14:paraId="00000739">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De 0.00 a 0.24</w:t>
            </w:r>
          </w:p>
        </w:tc>
        <w:tc>
          <w:tcPr>
            <w:vAlign w:val="center"/>
          </w:tcPr>
          <w:p w:rsidR="00000000" w:rsidDel="00000000" w:rsidP="00000000" w:rsidRDefault="00000000" w:rsidRPr="00000000" w14:paraId="0000073A">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1</w:t>
            </w:r>
          </w:p>
        </w:tc>
        <w:tc>
          <w:tcPr>
            <w:vAlign w:val="center"/>
          </w:tcPr>
          <w:p w:rsidR="00000000" w:rsidDel="00000000" w:rsidP="00000000" w:rsidRDefault="00000000" w:rsidRPr="00000000" w14:paraId="0000073B">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Mediana con valor absoluto</w:t>
            </w:r>
          </w:p>
        </w:tc>
      </w:tr>
      <w:tr>
        <w:trPr>
          <w:cantSplit w:val="0"/>
          <w:trHeight w:val="283" w:hRule="atLeast"/>
          <w:tblHeader w:val="0"/>
        </w:trPr>
        <w:tc>
          <w:tcPr>
            <w:vAlign w:val="center"/>
          </w:tcPr>
          <w:p w:rsidR="00000000" w:rsidDel="00000000" w:rsidP="00000000" w:rsidRDefault="00000000" w:rsidRPr="00000000" w14:paraId="0000073C">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De 0.25 a 0.49</w:t>
            </w:r>
          </w:p>
        </w:tc>
        <w:tc>
          <w:tcPr>
            <w:vAlign w:val="center"/>
          </w:tcPr>
          <w:p w:rsidR="00000000" w:rsidDel="00000000" w:rsidP="00000000" w:rsidRDefault="00000000" w:rsidRPr="00000000" w14:paraId="0000073D">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2</w:t>
            </w:r>
          </w:p>
        </w:tc>
        <w:tc>
          <w:tcPr>
            <w:vAlign w:val="center"/>
          </w:tcPr>
          <w:p w:rsidR="00000000" w:rsidDel="00000000" w:rsidP="00000000" w:rsidRDefault="00000000" w:rsidRPr="00000000" w14:paraId="0000073E">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Media geométrica</w:t>
            </w:r>
          </w:p>
        </w:tc>
      </w:tr>
      <w:tr>
        <w:trPr>
          <w:cantSplit w:val="0"/>
          <w:trHeight w:val="283" w:hRule="atLeast"/>
          <w:tblHeader w:val="0"/>
        </w:trPr>
        <w:tc>
          <w:tcPr>
            <w:vAlign w:val="center"/>
          </w:tcPr>
          <w:p w:rsidR="00000000" w:rsidDel="00000000" w:rsidP="00000000" w:rsidRDefault="00000000" w:rsidRPr="00000000" w14:paraId="0000073F">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De 0.50 a 0.74</w:t>
            </w:r>
          </w:p>
        </w:tc>
        <w:tc>
          <w:tcPr>
            <w:vAlign w:val="center"/>
          </w:tcPr>
          <w:p w:rsidR="00000000" w:rsidDel="00000000" w:rsidP="00000000" w:rsidRDefault="00000000" w:rsidRPr="00000000" w14:paraId="00000740">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3</w:t>
            </w:r>
          </w:p>
        </w:tc>
        <w:tc>
          <w:tcPr>
            <w:vAlign w:val="center"/>
          </w:tcPr>
          <w:p w:rsidR="00000000" w:rsidDel="00000000" w:rsidP="00000000" w:rsidRDefault="00000000" w:rsidRPr="00000000" w14:paraId="00000741">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Media aritmética baja</w:t>
            </w:r>
          </w:p>
        </w:tc>
      </w:tr>
      <w:tr>
        <w:trPr>
          <w:cantSplit w:val="0"/>
          <w:trHeight w:val="283" w:hRule="atLeast"/>
          <w:tblHeader w:val="0"/>
        </w:trPr>
        <w:tc>
          <w:tcPr>
            <w:vAlign w:val="center"/>
          </w:tcPr>
          <w:p w:rsidR="00000000" w:rsidDel="00000000" w:rsidP="00000000" w:rsidRDefault="00000000" w:rsidRPr="00000000" w14:paraId="00000742">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De 0.75 a 0.99</w:t>
            </w:r>
          </w:p>
        </w:tc>
        <w:tc>
          <w:tcPr>
            <w:vAlign w:val="center"/>
          </w:tcPr>
          <w:p w:rsidR="00000000" w:rsidDel="00000000" w:rsidP="00000000" w:rsidRDefault="00000000" w:rsidRPr="00000000" w14:paraId="00000743">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4</w:t>
            </w:r>
          </w:p>
        </w:tc>
        <w:tc>
          <w:tcPr>
            <w:vAlign w:val="center"/>
          </w:tcPr>
          <w:p w:rsidR="00000000" w:rsidDel="00000000" w:rsidP="00000000" w:rsidRDefault="00000000" w:rsidRPr="00000000" w14:paraId="00000744">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Menor valor</w:t>
            </w:r>
          </w:p>
        </w:tc>
      </w:tr>
    </w:tbl>
    <w:p w:rsidR="00000000" w:rsidDel="00000000" w:rsidP="00000000" w:rsidRDefault="00000000" w:rsidRPr="00000000" w14:paraId="00000745">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46">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En todos los casos se tendrá en cuenta hasta el séptimo (7°) decimal del valor obtenido como puntaje y las fórmulas se aplicarán con las propuestas que no han sido rechazadas y se encuentran válidas.</w:t>
      </w:r>
    </w:p>
    <w:p w:rsidR="00000000" w:rsidDel="00000000" w:rsidP="00000000" w:rsidRDefault="00000000" w:rsidRPr="00000000" w14:paraId="00000747">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48">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En los procesos de contratación estructurados por lotes, la TRM definirá el método con el cual se asignará el puntaje para el primer lote o segmento a adjudicar, según el orden definido por la entidad. Para la adjudicación del segundo lote o segmento se tomará el siguiente método de acuerdo con la tabla anterior, en orden ascendente de acuerdo con la numeración definida para los rangos, y así sucesivamente; teniendo en cuenta que se reiniciará desde el primer método en caso de agotarse el último método.</w:t>
      </w:r>
    </w:p>
    <w:p w:rsidR="00000000" w:rsidDel="00000000" w:rsidP="00000000" w:rsidRDefault="00000000" w:rsidRPr="00000000" w14:paraId="00000749">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4A">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Las propuestas que al aplicar las fórmulas obtengan puntajes negativos obtienen cero (0) puntos en la oferta económica.</w:t>
      </w:r>
    </w:p>
    <w:p w:rsidR="00000000" w:rsidDel="00000000" w:rsidP="00000000" w:rsidRDefault="00000000" w:rsidRPr="00000000" w14:paraId="0000074B">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4C">
      <w:pPr>
        <w:numPr>
          <w:ilvl w:val="0"/>
          <w:numId w:val="19"/>
        </w:numPr>
        <w:pBdr>
          <w:top w:space="0" w:sz="0" w:val="nil"/>
          <w:left w:space="0" w:sz="0" w:val="nil"/>
          <w:bottom w:space="0" w:sz="0" w:val="nil"/>
          <w:right w:space="0" w:sz="0" w:val="nil"/>
          <w:between w:space="0" w:sz="0" w:val="nil"/>
        </w:pBdr>
        <w:spacing w:after="0" w:line="240" w:lineRule="auto"/>
        <w:ind w:left="720" w:hanging="360"/>
        <w:jc w:val="both"/>
        <w:rPr>
          <w:vertAlign w:val="baseline"/>
        </w:rPr>
      </w:pPr>
      <w:r w:rsidDel="00000000" w:rsidR="00000000" w:rsidRPr="00000000">
        <w:rPr>
          <w:rFonts w:ascii="Arial" w:cs="Arial" w:eastAsia="Arial" w:hAnsi="Arial"/>
          <w:b w:val="1"/>
          <w:color w:val="000000"/>
          <w:sz w:val="20"/>
          <w:szCs w:val="20"/>
          <w:vertAlign w:val="baseline"/>
          <w:rtl w:val="0"/>
        </w:rPr>
        <w:t xml:space="preserve">Mediana con valor absoluto</w:t>
      </w:r>
      <w:r w:rsidDel="00000000" w:rsidR="00000000" w:rsidRPr="00000000">
        <w:rPr>
          <w:rtl w:val="0"/>
        </w:rPr>
      </w:r>
    </w:p>
    <w:p w:rsidR="00000000" w:rsidDel="00000000" w:rsidP="00000000" w:rsidRDefault="00000000" w:rsidRPr="00000000" w14:paraId="0000074D">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4E">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En el evento que solo exista una oferta habilitada respecto de la cual se vaya a realizar la apertura del sobre No 2, la Entidad podrá prescindir de la definición de la TRM y escogencia de método de ponderación de la oferta económica. </w:t>
      </w:r>
      <w:r w:rsidDel="00000000" w:rsidR="00000000" w:rsidRPr="00000000">
        <w:rPr>
          <w:rFonts w:ascii="Arial" w:cs="Arial" w:eastAsia="Arial" w:hAnsi="Arial"/>
          <w:b w:val="1"/>
          <w:sz w:val="20"/>
          <w:szCs w:val="20"/>
          <w:vertAlign w:val="baseline"/>
          <w:rtl w:val="0"/>
        </w:rPr>
        <w:t xml:space="preserve">Mediana con valor absoluto</w:t>
      </w:r>
      <w:r w:rsidDel="00000000" w:rsidR="00000000" w:rsidRPr="00000000">
        <w:rPr>
          <w:rtl w:val="0"/>
        </w:rPr>
      </w:r>
    </w:p>
    <w:p w:rsidR="00000000" w:rsidDel="00000000" w:rsidP="00000000" w:rsidRDefault="00000000" w:rsidRPr="00000000" w14:paraId="0000074F">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50">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rsidR="00000000" w:rsidDel="00000000" w:rsidP="00000000" w:rsidRDefault="00000000" w:rsidRPr="00000000" w14:paraId="00000751">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52">
      <w:pPr>
        <w:jc w:val="center"/>
        <w:rPr>
          <w:rFonts w:ascii="Cambria Math" w:cs="Cambria Math" w:eastAsia="Cambria Math" w:hAnsi="Cambria Math"/>
          <w:sz w:val="20"/>
          <w:szCs w:val="20"/>
          <w:vertAlign w:val="baseline"/>
        </w:rPr>
      </w:pPr>
      <w:r w:rsidDel="00000000" w:rsidR="00000000" w:rsidRPr="00000000">
        <w:rPr>
          <w:vertAlign w:val="baseline"/>
        </w:rPr>
        <w:drawing>
          <wp:inline distB="0" distT="0" distL="114300" distR="114300">
            <wp:extent cx="1592580" cy="160020"/>
            <wp:effectExtent b="0" l="0" r="0" t="0"/>
            <wp:docPr id="1100" name="image47.png"/>
            <a:graphic>
              <a:graphicData uri="http://schemas.openxmlformats.org/drawingml/2006/picture">
                <pic:pic>
                  <pic:nvPicPr>
                    <pic:cNvPr id="0" name="image47.png"/>
                    <pic:cNvPicPr preferRelativeResize="0"/>
                  </pic:nvPicPr>
                  <pic:blipFill>
                    <a:blip r:embed="rId47"/>
                    <a:srcRect b="0" l="0" r="0" t="0"/>
                    <a:stretch>
                      <a:fillRect/>
                    </a:stretch>
                  </pic:blipFill>
                  <pic:spPr>
                    <a:xfrm>
                      <a:off x="0" y="0"/>
                      <a:ext cx="1592580" cy="160020"/>
                    </a:xfrm>
                    <a:prstGeom prst="rect"/>
                    <a:ln/>
                  </pic:spPr>
                </pic:pic>
              </a:graphicData>
            </a:graphic>
          </wp:inline>
        </w:drawing>
      </w:r>
      <w:r w:rsidDel="00000000" w:rsidR="00000000" w:rsidRPr="00000000">
        <w:rPr>
          <w:rtl w:val="0"/>
        </w:rPr>
      </w:r>
    </w:p>
    <w:p w:rsidR="00000000" w:rsidDel="00000000" w:rsidP="00000000" w:rsidRDefault="00000000" w:rsidRPr="00000000" w14:paraId="00000753">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54">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Donde:</w:t>
      </w:r>
    </w:p>
    <w:p w:rsidR="00000000" w:rsidDel="00000000" w:rsidP="00000000" w:rsidRDefault="00000000" w:rsidRPr="00000000" w14:paraId="00000755">
      <w:pPr>
        <w:numPr>
          <w:ilvl w:val="0"/>
          <w:numId w:val="1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V</w:t>
      </w:r>
      <w:r w:rsidDel="00000000" w:rsidR="00000000" w:rsidRPr="00000000">
        <w:rPr>
          <w:rFonts w:ascii="Arial" w:cs="Arial" w:eastAsia="Arial" w:hAnsi="Arial"/>
          <w:color w:val="000000"/>
          <w:sz w:val="20"/>
          <w:szCs w:val="20"/>
          <w:vertAlign w:val="subscript"/>
          <w:rtl w:val="0"/>
        </w:rPr>
        <w:t xml:space="preserve">i</w:t>
      </w:r>
      <w:r w:rsidDel="00000000" w:rsidR="00000000" w:rsidRPr="00000000">
        <w:rPr>
          <w:rFonts w:ascii="Arial" w:cs="Arial" w:eastAsia="Arial" w:hAnsi="Arial"/>
          <w:color w:val="000000"/>
          <w:sz w:val="20"/>
          <w:szCs w:val="20"/>
          <w:vertAlign w:val="baseline"/>
          <w:rtl w:val="0"/>
        </w:rPr>
        <w:t xml:space="preserve">: Es el valor total corregido de cada una de las propuestas “i”.</w:t>
      </w:r>
    </w:p>
    <w:p w:rsidR="00000000" w:rsidDel="00000000" w:rsidP="00000000" w:rsidRDefault="00000000" w:rsidRPr="00000000" w14:paraId="00000756">
      <w:pPr>
        <w:numPr>
          <w:ilvl w:val="0"/>
          <w:numId w:val="1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m: Es el número total de propuestas económicas válidas recibidas por la Entidad.</w:t>
      </w:r>
    </w:p>
    <w:p w:rsidR="00000000" w:rsidDel="00000000" w:rsidP="00000000" w:rsidRDefault="00000000" w:rsidRPr="00000000" w14:paraId="00000757">
      <w:pPr>
        <w:numPr>
          <w:ilvl w:val="0"/>
          <w:numId w:val="1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Me: Es la mediana calculada con los valores de las propuestas económicas válidas.</w:t>
      </w:r>
    </w:p>
    <w:p w:rsidR="00000000" w:rsidDel="00000000" w:rsidP="00000000" w:rsidRDefault="00000000" w:rsidRPr="00000000" w14:paraId="00000758">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59">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Bajo este método la Entidad asignará el puntaje así: </w:t>
      </w:r>
    </w:p>
    <w:p w:rsidR="00000000" w:rsidDel="00000000" w:rsidP="00000000" w:rsidRDefault="00000000" w:rsidRPr="00000000" w14:paraId="0000075A">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5B">
      <w:pPr>
        <w:numPr>
          <w:ilvl w:val="0"/>
          <w:numId w:val="2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Si el número de valores de las propuestas hábiles es impar, el máximo puntaje será asignado a la propuesta que se encuentre en el valor de la mediana. Para las otras propuestas, se utilizará la siguiente fórmula:</w:t>
      </w:r>
    </w:p>
    <w:p w:rsidR="00000000" w:rsidDel="00000000" w:rsidP="00000000" w:rsidRDefault="00000000" w:rsidRPr="00000000" w14:paraId="0000075C">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5D">
      <w:pPr>
        <w:jc w:val="center"/>
        <w:rPr>
          <w:rFonts w:ascii="Cambria Math" w:cs="Cambria Math" w:eastAsia="Cambria Math" w:hAnsi="Cambria Math"/>
          <w:sz w:val="20"/>
          <w:szCs w:val="20"/>
          <w:vertAlign w:val="baseline"/>
        </w:rPr>
      </w:pPr>
      <w:r w:rsidDel="00000000" w:rsidR="00000000" w:rsidRPr="00000000">
        <w:rPr>
          <w:vertAlign w:val="baseline"/>
        </w:rPr>
        <w:drawing>
          <wp:inline distB="0" distT="0" distL="114300" distR="114300">
            <wp:extent cx="2606040" cy="304800"/>
            <wp:effectExtent b="0" l="0" r="0" t="0"/>
            <wp:docPr id="1080" name="image18.png"/>
            <a:graphic>
              <a:graphicData uri="http://schemas.openxmlformats.org/drawingml/2006/picture">
                <pic:pic>
                  <pic:nvPicPr>
                    <pic:cNvPr id="0" name="image18.png"/>
                    <pic:cNvPicPr preferRelativeResize="0"/>
                  </pic:nvPicPr>
                  <pic:blipFill>
                    <a:blip r:embed="rId48"/>
                    <a:srcRect b="0" l="0" r="0" t="0"/>
                    <a:stretch>
                      <a:fillRect/>
                    </a:stretch>
                  </pic:blipFill>
                  <pic:spPr>
                    <a:xfrm>
                      <a:off x="0" y="0"/>
                      <a:ext cx="2606040" cy="304800"/>
                    </a:xfrm>
                    <a:prstGeom prst="rect"/>
                    <a:ln/>
                  </pic:spPr>
                </pic:pic>
              </a:graphicData>
            </a:graphic>
          </wp:inline>
        </w:drawing>
      </w:r>
      <w:r w:rsidDel="00000000" w:rsidR="00000000" w:rsidRPr="00000000">
        <w:rPr>
          <w:rtl w:val="0"/>
        </w:rPr>
      </w:r>
    </w:p>
    <w:p w:rsidR="00000000" w:rsidDel="00000000" w:rsidP="00000000" w:rsidRDefault="00000000" w:rsidRPr="00000000" w14:paraId="0000075E">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5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Donde:</w:t>
      </w:r>
    </w:p>
    <w:p w:rsidR="00000000" w:rsidDel="00000000" w:rsidP="00000000" w:rsidRDefault="00000000" w:rsidRPr="00000000" w14:paraId="00000760">
      <w:pPr>
        <w:numPr>
          <w:ilvl w:val="0"/>
          <w:numId w:val="18"/>
        </w:numPr>
        <w:pBdr>
          <w:top w:space="0" w:sz="0" w:val="nil"/>
          <w:left w:space="0" w:sz="0" w:val="nil"/>
          <w:bottom w:space="0" w:sz="0" w:val="nil"/>
          <w:right w:space="0" w:sz="0" w:val="nil"/>
          <w:between w:space="0" w:sz="0" w:val="nil"/>
        </w:pBdr>
        <w:spacing w:after="0" w:line="240" w:lineRule="auto"/>
        <w:ind w:left="1134"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Me: Es la mediana calculada con los valores de las propuestas económicas válidas.</w:t>
      </w:r>
    </w:p>
    <w:p w:rsidR="00000000" w:rsidDel="00000000" w:rsidP="00000000" w:rsidRDefault="00000000" w:rsidRPr="00000000" w14:paraId="00000761">
      <w:pPr>
        <w:numPr>
          <w:ilvl w:val="0"/>
          <w:numId w:val="18"/>
        </w:numPr>
        <w:pBdr>
          <w:top w:space="0" w:sz="0" w:val="nil"/>
          <w:left w:space="0" w:sz="0" w:val="nil"/>
          <w:bottom w:space="0" w:sz="0" w:val="nil"/>
          <w:right w:space="0" w:sz="0" w:val="nil"/>
          <w:between w:space="0" w:sz="0" w:val="nil"/>
        </w:pBdr>
        <w:spacing w:after="0" w:line="240" w:lineRule="auto"/>
        <w:ind w:left="1134"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V</w:t>
      </w:r>
      <w:r w:rsidDel="00000000" w:rsidR="00000000" w:rsidRPr="00000000">
        <w:rPr>
          <w:rFonts w:ascii="Arial" w:cs="Arial" w:eastAsia="Arial" w:hAnsi="Arial"/>
          <w:color w:val="000000"/>
          <w:sz w:val="20"/>
          <w:szCs w:val="20"/>
          <w:vertAlign w:val="subscript"/>
          <w:rtl w:val="0"/>
        </w:rPr>
        <w:t xml:space="preserve">i</w:t>
      </w:r>
      <w:r w:rsidDel="00000000" w:rsidR="00000000" w:rsidRPr="00000000">
        <w:rPr>
          <w:rFonts w:ascii="Arial" w:cs="Arial" w:eastAsia="Arial" w:hAnsi="Arial"/>
          <w:color w:val="000000"/>
          <w:sz w:val="20"/>
          <w:szCs w:val="20"/>
          <w:vertAlign w:val="baseline"/>
          <w:rtl w:val="0"/>
        </w:rPr>
        <w:t xml:space="preserve">: Es el valor total corregido de cada una de las propuestas “i”.</w:t>
      </w:r>
    </w:p>
    <w:p w:rsidR="00000000" w:rsidDel="00000000" w:rsidP="00000000" w:rsidRDefault="00000000" w:rsidRPr="00000000" w14:paraId="0000076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763">
      <w:pPr>
        <w:numPr>
          <w:ilvl w:val="0"/>
          <w:numId w:val="2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Si el número de valores de las propuestas hábiles es par, se asignará el máximo puntaje a la propuesta que se encuentre inmediatamente por debajo de la mediana. Para las otras propuestas, se utilizará la siguiente fórmula:</w:t>
      </w:r>
    </w:p>
    <w:p w:rsidR="00000000" w:rsidDel="00000000" w:rsidP="00000000" w:rsidRDefault="00000000" w:rsidRPr="00000000" w14:paraId="00000764">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65">
      <w:pPr>
        <w:jc w:val="center"/>
        <w:rPr>
          <w:rFonts w:ascii="Cambria Math" w:cs="Cambria Math" w:eastAsia="Cambria Math" w:hAnsi="Cambria Math"/>
          <w:sz w:val="20"/>
          <w:szCs w:val="20"/>
          <w:vertAlign w:val="baseline"/>
        </w:rPr>
      </w:pPr>
      <w:r w:rsidDel="00000000" w:rsidR="00000000" w:rsidRPr="00000000">
        <w:rPr>
          <w:vertAlign w:val="baseline"/>
        </w:rPr>
        <w:drawing>
          <wp:inline distB="0" distT="0" distL="114300" distR="114300">
            <wp:extent cx="2628900" cy="320040"/>
            <wp:effectExtent b="0" l="0" r="0" t="0"/>
            <wp:docPr id="1081" name="image13.png"/>
            <a:graphic>
              <a:graphicData uri="http://schemas.openxmlformats.org/drawingml/2006/picture">
                <pic:pic>
                  <pic:nvPicPr>
                    <pic:cNvPr id="0" name="image13.png"/>
                    <pic:cNvPicPr preferRelativeResize="0"/>
                  </pic:nvPicPr>
                  <pic:blipFill>
                    <a:blip r:embed="rId49"/>
                    <a:srcRect b="0" l="0" r="0" t="0"/>
                    <a:stretch>
                      <a:fillRect/>
                    </a:stretch>
                  </pic:blipFill>
                  <pic:spPr>
                    <a:xfrm>
                      <a:off x="0" y="0"/>
                      <a:ext cx="2628900" cy="320040"/>
                    </a:xfrm>
                    <a:prstGeom prst="rect"/>
                    <a:ln/>
                  </pic:spPr>
                </pic:pic>
              </a:graphicData>
            </a:graphic>
          </wp:inline>
        </w:drawing>
      </w:r>
      <w:r w:rsidDel="00000000" w:rsidR="00000000" w:rsidRPr="00000000">
        <w:rPr>
          <w:rtl w:val="0"/>
        </w:rPr>
      </w:r>
    </w:p>
    <w:p w:rsidR="00000000" w:rsidDel="00000000" w:rsidP="00000000" w:rsidRDefault="00000000" w:rsidRPr="00000000" w14:paraId="00000766">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6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Donde:</w:t>
      </w:r>
    </w:p>
    <w:p w:rsidR="00000000" w:rsidDel="00000000" w:rsidP="00000000" w:rsidRDefault="00000000" w:rsidRPr="00000000" w14:paraId="00000768">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ab/>
        <w:t xml:space="preserve">V</w:t>
      </w:r>
      <w:r w:rsidDel="00000000" w:rsidR="00000000" w:rsidRPr="00000000">
        <w:rPr>
          <w:rFonts w:ascii="Arial" w:cs="Arial" w:eastAsia="Arial" w:hAnsi="Arial"/>
          <w:sz w:val="20"/>
          <w:szCs w:val="20"/>
          <w:vertAlign w:val="subscript"/>
          <w:rtl w:val="0"/>
        </w:rPr>
        <w:t xml:space="preserve">Me</w:t>
      </w:r>
      <w:r w:rsidDel="00000000" w:rsidR="00000000" w:rsidRPr="00000000">
        <w:rPr>
          <w:rFonts w:ascii="Arial" w:cs="Arial" w:eastAsia="Arial" w:hAnsi="Arial"/>
          <w:sz w:val="20"/>
          <w:szCs w:val="20"/>
          <w:vertAlign w:val="baseline"/>
          <w:rtl w:val="0"/>
        </w:rPr>
        <w:t xml:space="preserve">: Es el valor de la propuesta económica válida inmediatamente por debajo de la mediana.</w:t>
      </w:r>
    </w:p>
    <w:p w:rsidR="00000000" w:rsidDel="00000000" w:rsidP="00000000" w:rsidRDefault="00000000" w:rsidRPr="00000000" w14:paraId="00000769">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ab/>
        <w:t xml:space="preserve">V</w:t>
      </w:r>
      <w:r w:rsidDel="00000000" w:rsidR="00000000" w:rsidRPr="00000000">
        <w:rPr>
          <w:rFonts w:ascii="Arial" w:cs="Arial" w:eastAsia="Arial" w:hAnsi="Arial"/>
          <w:sz w:val="20"/>
          <w:szCs w:val="20"/>
          <w:vertAlign w:val="subscript"/>
          <w:rtl w:val="0"/>
        </w:rPr>
        <w:t xml:space="preserve">i</w:t>
      </w:r>
      <w:r w:rsidDel="00000000" w:rsidR="00000000" w:rsidRPr="00000000">
        <w:rPr>
          <w:rFonts w:ascii="Arial" w:cs="Arial" w:eastAsia="Arial" w:hAnsi="Arial"/>
          <w:sz w:val="20"/>
          <w:szCs w:val="20"/>
          <w:vertAlign w:val="baseline"/>
          <w:rtl w:val="0"/>
        </w:rPr>
        <w:t xml:space="preserve">: Es el valor total corregido de cada una de las propuestas “i”.</w:t>
      </w:r>
    </w:p>
    <w:p w:rsidR="00000000" w:rsidDel="00000000" w:rsidP="00000000" w:rsidRDefault="00000000" w:rsidRPr="00000000" w14:paraId="0000076A">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6B">
      <w:pPr>
        <w:numPr>
          <w:ilvl w:val="0"/>
          <w:numId w:val="19"/>
        </w:numPr>
        <w:pBdr>
          <w:top w:space="0" w:sz="0" w:val="nil"/>
          <w:left w:space="0" w:sz="0" w:val="nil"/>
          <w:bottom w:space="0" w:sz="0" w:val="nil"/>
          <w:right w:space="0" w:sz="0" w:val="nil"/>
          <w:between w:space="0" w:sz="0" w:val="nil"/>
        </w:pBdr>
        <w:spacing w:after="0" w:line="240" w:lineRule="auto"/>
        <w:ind w:left="720" w:hanging="360"/>
        <w:jc w:val="both"/>
        <w:rPr>
          <w:vertAlign w:val="baseline"/>
        </w:rPr>
      </w:pPr>
      <w:r w:rsidDel="00000000" w:rsidR="00000000" w:rsidRPr="00000000">
        <w:rPr>
          <w:rFonts w:ascii="Arial" w:cs="Arial" w:eastAsia="Arial" w:hAnsi="Arial"/>
          <w:b w:val="1"/>
          <w:color w:val="000000"/>
          <w:sz w:val="20"/>
          <w:szCs w:val="20"/>
          <w:vertAlign w:val="baseline"/>
          <w:rtl w:val="0"/>
        </w:rPr>
        <w:t xml:space="preserve">Media Geométrica</w:t>
      </w:r>
      <w:r w:rsidDel="00000000" w:rsidR="00000000" w:rsidRPr="00000000">
        <w:rPr>
          <w:rtl w:val="0"/>
        </w:rPr>
      </w:r>
    </w:p>
    <w:p w:rsidR="00000000" w:rsidDel="00000000" w:rsidP="00000000" w:rsidRDefault="00000000" w:rsidRPr="00000000" w14:paraId="0000076C">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6D">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Para calcular la Media Geométrica se tomará el valor de las propuestas hábiles para el respectivo factor de calificación para asignar el puntaje de conformidad con el siguiente procedimiento:</w:t>
      </w:r>
    </w:p>
    <w:p w:rsidR="00000000" w:rsidDel="00000000" w:rsidP="00000000" w:rsidRDefault="00000000" w:rsidRPr="00000000" w14:paraId="0000076E">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6F">
      <w:pPr>
        <w:jc w:val="center"/>
        <w:rPr>
          <w:rFonts w:ascii="Cambria Math" w:cs="Cambria Math" w:eastAsia="Cambria Math" w:hAnsi="Cambria Math"/>
          <w:sz w:val="20"/>
          <w:szCs w:val="20"/>
          <w:vertAlign w:val="baseline"/>
        </w:rPr>
      </w:pPr>
      <w:r w:rsidDel="00000000" w:rsidR="00000000" w:rsidRPr="00000000">
        <w:rPr>
          <w:vertAlign w:val="baseline"/>
        </w:rPr>
        <w:drawing>
          <wp:inline distB="0" distT="0" distL="114300" distR="114300">
            <wp:extent cx="1501140" cy="198120"/>
            <wp:effectExtent b="0" l="0" r="0" t="0"/>
            <wp:docPr id="1082" name="image1.png"/>
            <a:graphic>
              <a:graphicData uri="http://schemas.openxmlformats.org/drawingml/2006/picture">
                <pic:pic>
                  <pic:nvPicPr>
                    <pic:cNvPr id="0" name="image1.png"/>
                    <pic:cNvPicPr preferRelativeResize="0"/>
                  </pic:nvPicPr>
                  <pic:blipFill>
                    <a:blip r:embed="rId50"/>
                    <a:srcRect b="0" l="0" r="0" t="0"/>
                    <a:stretch>
                      <a:fillRect/>
                    </a:stretch>
                  </pic:blipFill>
                  <pic:spPr>
                    <a:xfrm>
                      <a:off x="0" y="0"/>
                      <a:ext cx="1501140" cy="198120"/>
                    </a:xfrm>
                    <a:prstGeom prst="rect"/>
                    <a:ln/>
                  </pic:spPr>
                </pic:pic>
              </a:graphicData>
            </a:graphic>
          </wp:inline>
        </w:drawing>
      </w:r>
      <w:r w:rsidDel="00000000" w:rsidR="00000000" w:rsidRPr="00000000">
        <w:rPr>
          <w:rtl w:val="0"/>
        </w:rPr>
      </w:r>
    </w:p>
    <w:p w:rsidR="00000000" w:rsidDel="00000000" w:rsidP="00000000" w:rsidRDefault="00000000" w:rsidRPr="00000000" w14:paraId="00000770">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71">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Donde: </w:t>
      </w:r>
    </w:p>
    <w:p w:rsidR="00000000" w:rsidDel="00000000" w:rsidP="00000000" w:rsidRDefault="00000000" w:rsidRPr="00000000" w14:paraId="00000772">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73">
      <w:pPr>
        <w:numPr>
          <w:ilvl w:val="0"/>
          <w:numId w:val="1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MG: Es la media geométrica de todas las ofertas habilitadas. </w:t>
      </w:r>
    </w:p>
    <w:p w:rsidR="00000000" w:rsidDel="00000000" w:rsidP="00000000" w:rsidRDefault="00000000" w:rsidRPr="00000000" w14:paraId="00000774">
      <w:pPr>
        <w:numPr>
          <w:ilvl w:val="0"/>
          <w:numId w:val="1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V</w:t>
      </w:r>
      <w:r w:rsidDel="00000000" w:rsidR="00000000" w:rsidRPr="00000000">
        <w:rPr>
          <w:rFonts w:ascii="Arial" w:cs="Arial" w:eastAsia="Arial" w:hAnsi="Arial"/>
          <w:color w:val="000000"/>
          <w:sz w:val="20"/>
          <w:szCs w:val="20"/>
          <w:vertAlign w:val="subscript"/>
          <w:rtl w:val="0"/>
        </w:rPr>
        <w:t xml:space="preserve">1</w:t>
      </w:r>
      <w:r w:rsidDel="00000000" w:rsidR="00000000" w:rsidRPr="00000000">
        <w:rPr>
          <w:rFonts w:ascii="Arial" w:cs="Arial" w:eastAsia="Arial" w:hAnsi="Arial"/>
          <w:color w:val="000000"/>
          <w:sz w:val="20"/>
          <w:szCs w:val="20"/>
          <w:vertAlign w:val="baseline"/>
          <w:rtl w:val="0"/>
        </w:rPr>
        <w:t xml:space="preserve">: Es el valor de una propuesta habilitada.</w:t>
      </w:r>
    </w:p>
    <w:p w:rsidR="00000000" w:rsidDel="00000000" w:rsidP="00000000" w:rsidRDefault="00000000" w:rsidRPr="00000000" w14:paraId="00000775">
      <w:pPr>
        <w:numPr>
          <w:ilvl w:val="0"/>
          <w:numId w:val="1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V</w:t>
      </w:r>
      <w:r w:rsidDel="00000000" w:rsidR="00000000" w:rsidRPr="00000000">
        <w:rPr>
          <w:rFonts w:ascii="Arial" w:cs="Arial" w:eastAsia="Arial" w:hAnsi="Arial"/>
          <w:color w:val="000000"/>
          <w:sz w:val="20"/>
          <w:szCs w:val="20"/>
          <w:vertAlign w:val="subscript"/>
          <w:rtl w:val="0"/>
        </w:rPr>
        <w:t xml:space="preserve">n</w:t>
      </w:r>
      <w:r w:rsidDel="00000000" w:rsidR="00000000" w:rsidRPr="00000000">
        <w:rPr>
          <w:rFonts w:ascii="Arial" w:cs="Arial" w:eastAsia="Arial" w:hAnsi="Arial"/>
          <w:color w:val="000000"/>
          <w:sz w:val="20"/>
          <w:szCs w:val="20"/>
          <w:vertAlign w:val="baseline"/>
          <w:rtl w:val="0"/>
        </w:rPr>
        <w:t xml:space="preserve">: Es el valor de la propuesta n habilitada. </w:t>
      </w:r>
    </w:p>
    <w:p w:rsidR="00000000" w:rsidDel="00000000" w:rsidP="00000000" w:rsidRDefault="00000000" w:rsidRPr="00000000" w14:paraId="00000776">
      <w:pPr>
        <w:numPr>
          <w:ilvl w:val="0"/>
          <w:numId w:val="1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n: La cantidad total de propuestas habilitadas. </w:t>
      </w:r>
    </w:p>
    <w:p w:rsidR="00000000" w:rsidDel="00000000" w:rsidP="00000000" w:rsidRDefault="00000000" w:rsidRPr="00000000" w14:paraId="00000777">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78">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Para efectos de la asignación de puntaje se tendrá en cuenta lo siguiente: se otorgará el máximo puntaje al valor de la propuesta que se encuentre más cerca (por exceso o por defecto) al valor de la media geométrica calculada para el factor correspondiente.</w:t>
      </w:r>
    </w:p>
    <w:p w:rsidR="00000000" w:rsidDel="00000000" w:rsidP="00000000" w:rsidRDefault="00000000" w:rsidRPr="00000000" w14:paraId="00000779">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7A">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Las demás propuestas recibirán puntaje de acuerdo con la siguiente ecuación:</w:t>
      </w:r>
    </w:p>
    <w:p w:rsidR="00000000" w:rsidDel="00000000" w:rsidP="00000000" w:rsidRDefault="00000000" w:rsidRPr="00000000" w14:paraId="0000077B">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7C">
      <w:pPr>
        <w:jc w:val="center"/>
        <w:rPr>
          <w:rFonts w:ascii="Cambria Math" w:cs="Cambria Math" w:eastAsia="Cambria Math" w:hAnsi="Cambria Math"/>
          <w:sz w:val="20"/>
          <w:szCs w:val="20"/>
          <w:vertAlign w:val="baseline"/>
        </w:rPr>
      </w:pPr>
      <w:r w:rsidDel="00000000" w:rsidR="00000000" w:rsidRPr="00000000">
        <w:rPr>
          <w:vertAlign w:val="baseline"/>
        </w:rPr>
        <w:drawing>
          <wp:inline distB="0" distT="0" distL="114300" distR="114300">
            <wp:extent cx="2727960" cy="403860"/>
            <wp:effectExtent b="0" l="0" r="0" t="0"/>
            <wp:docPr id="1083" name="image16.png"/>
            <a:graphic>
              <a:graphicData uri="http://schemas.openxmlformats.org/drawingml/2006/picture">
                <pic:pic>
                  <pic:nvPicPr>
                    <pic:cNvPr id="0" name="image16.png"/>
                    <pic:cNvPicPr preferRelativeResize="0"/>
                  </pic:nvPicPr>
                  <pic:blipFill>
                    <a:blip r:embed="rId51"/>
                    <a:srcRect b="0" l="0" r="0" t="0"/>
                    <a:stretch>
                      <a:fillRect/>
                    </a:stretch>
                  </pic:blipFill>
                  <pic:spPr>
                    <a:xfrm>
                      <a:off x="0" y="0"/>
                      <a:ext cx="2727960" cy="403860"/>
                    </a:xfrm>
                    <a:prstGeom prst="rect"/>
                    <a:ln/>
                  </pic:spPr>
                </pic:pic>
              </a:graphicData>
            </a:graphic>
          </wp:inline>
        </w:drawing>
      </w:r>
      <w:r w:rsidDel="00000000" w:rsidR="00000000" w:rsidRPr="00000000">
        <w:rPr>
          <w:rtl w:val="0"/>
        </w:rPr>
      </w:r>
    </w:p>
    <w:p w:rsidR="00000000" w:rsidDel="00000000" w:rsidP="00000000" w:rsidRDefault="00000000" w:rsidRPr="00000000" w14:paraId="0000077D">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7E">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Donde:</w:t>
      </w:r>
    </w:p>
    <w:p w:rsidR="00000000" w:rsidDel="00000000" w:rsidP="00000000" w:rsidRDefault="00000000" w:rsidRPr="00000000" w14:paraId="0000077F">
      <w:pPr>
        <w:numPr>
          <w:ilvl w:val="0"/>
          <w:numId w:val="1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MG: Es la media geométrica de todas las ofertas habilitadas.</w:t>
      </w:r>
    </w:p>
    <w:p w:rsidR="00000000" w:rsidDel="00000000" w:rsidP="00000000" w:rsidRDefault="00000000" w:rsidRPr="00000000" w14:paraId="00000780">
      <w:pPr>
        <w:numPr>
          <w:ilvl w:val="0"/>
          <w:numId w:val="1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V</w:t>
      </w:r>
      <w:r w:rsidDel="00000000" w:rsidR="00000000" w:rsidRPr="00000000">
        <w:rPr>
          <w:rFonts w:ascii="Arial" w:cs="Arial" w:eastAsia="Arial" w:hAnsi="Arial"/>
          <w:color w:val="000000"/>
          <w:sz w:val="20"/>
          <w:szCs w:val="20"/>
          <w:vertAlign w:val="subscript"/>
          <w:rtl w:val="0"/>
        </w:rPr>
        <w:t xml:space="preserve">i</w:t>
      </w:r>
      <w:r w:rsidDel="00000000" w:rsidR="00000000" w:rsidRPr="00000000">
        <w:rPr>
          <w:rFonts w:ascii="Arial" w:cs="Arial" w:eastAsia="Arial" w:hAnsi="Arial"/>
          <w:color w:val="000000"/>
          <w:sz w:val="20"/>
          <w:szCs w:val="20"/>
          <w:vertAlign w:val="baseline"/>
          <w:rtl w:val="0"/>
        </w:rPr>
        <w:t xml:space="preserve">: Es el valor total corregido de cada una de las propuestas “i”.</w:t>
      </w:r>
    </w:p>
    <w:p w:rsidR="00000000" w:rsidDel="00000000" w:rsidP="00000000" w:rsidRDefault="00000000" w:rsidRPr="00000000" w14:paraId="00000781">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82">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Se tomará el valor absoluto de la diferencia entre la media geométrica y el valor total corregido de cada una de las propuestas.</w:t>
      </w:r>
    </w:p>
    <w:p w:rsidR="00000000" w:rsidDel="00000000" w:rsidP="00000000" w:rsidRDefault="00000000" w:rsidRPr="00000000" w14:paraId="00000783">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84">
      <w:pPr>
        <w:numPr>
          <w:ilvl w:val="0"/>
          <w:numId w:val="19"/>
        </w:numPr>
        <w:pBdr>
          <w:top w:space="0" w:sz="0" w:val="nil"/>
          <w:left w:space="0" w:sz="0" w:val="nil"/>
          <w:bottom w:space="0" w:sz="0" w:val="nil"/>
          <w:right w:space="0" w:sz="0" w:val="nil"/>
          <w:between w:space="0" w:sz="0" w:val="nil"/>
        </w:pBdr>
        <w:spacing w:after="0" w:line="240" w:lineRule="auto"/>
        <w:ind w:left="720" w:hanging="360"/>
        <w:jc w:val="both"/>
        <w:rPr>
          <w:vertAlign w:val="baseline"/>
        </w:rPr>
      </w:pPr>
      <w:r w:rsidDel="00000000" w:rsidR="00000000" w:rsidRPr="00000000">
        <w:rPr>
          <w:rFonts w:ascii="Arial" w:cs="Arial" w:eastAsia="Arial" w:hAnsi="Arial"/>
          <w:b w:val="1"/>
          <w:color w:val="000000"/>
          <w:sz w:val="20"/>
          <w:szCs w:val="20"/>
          <w:vertAlign w:val="baseline"/>
          <w:rtl w:val="0"/>
        </w:rPr>
        <w:t xml:space="preserve">Media Aritmética Baja</w:t>
      </w:r>
      <w:r w:rsidDel="00000000" w:rsidR="00000000" w:rsidRPr="00000000">
        <w:rPr>
          <w:rtl w:val="0"/>
        </w:rPr>
      </w:r>
    </w:p>
    <w:p w:rsidR="00000000" w:rsidDel="00000000" w:rsidP="00000000" w:rsidRDefault="00000000" w:rsidRPr="00000000" w14:paraId="00000785">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86">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Consiste en determinar el promedio aritmético entre la propuesta válida más baja y el promedio simple de las ofertas hábiles para calificación económica.</w:t>
      </w:r>
    </w:p>
    <w:p w:rsidR="00000000" w:rsidDel="00000000" w:rsidP="00000000" w:rsidRDefault="00000000" w:rsidRPr="00000000" w14:paraId="00000787">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88">
      <w:pPr>
        <w:jc w:val="center"/>
        <w:rPr>
          <w:rFonts w:ascii="Cambria Math" w:cs="Cambria Math" w:eastAsia="Cambria Math" w:hAnsi="Cambria Math"/>
          <w:sz w:val="20"/>
          <w:szCs w:val="20"/>
          <w:vertAlign w:val="baseline"/>
        </w:rPr>
      </w:pPr>
      <w:r w:rsidDel="00000000" w:rsidR="00000000" w:rsidRPr="00000000">
        <w:rPr>
          <w:vertAlign w:val="baseline"/>
        </w:rPr>
        <w:drawing>
          <wp:inline distB="0" distT="0" distL="114300" distR="114300">
            <wp:extent cx="922020" cy="358140"/>
            <wp:effectExtent b="0" l="0" r="0" t="0"/>
            <wp:docPr id="1084" name="image14.png"/>
            <a:graphic>
              <a:graphicData uri="http://schemas.openxmlformats.org/drawingml/2006/picture">
                <pic:pic>
                  <pic:nvPicPr>
                    <pic:cNvPr id="0" name="image14.png"/>
                    <pic:cNvPicPr preferRelativeResize="0"/>
                  </pic:nvPicPr>
                  <pic:blipFill>
                    <a:blip r:embed="rId52"/>
                    <a:srcRect b="0" l="0" r="0" t="0"/>
                    <a:stretch>
                      <a:fillRect/>
                    </a:stretch>
                  </pic:blipFill>
                  <pic:spPr>
                    <a:xfrm>
                      <a:off x="0" y="0"/>
                      <a:ext cx="922020" cy="358140"/>
                    </a:xfrm>
                    <a:prstGeom prst="rect"/>
                    <a:ln/>
                  </pic:spPr>
                </pic:pic>
              </a:graphicData>
            </a:graphic>
          </wp:inline>
        </w:drawing>
      </w:r>
      <w:r w:rsidDel="00000000" w:rsidR="00000000" w:rsidRPr="00000000">
        <w:rPr>
          <w:rtl w:val="0"/>
        </w:rPr>
      </w:r>
    </w:p>
    <w:p w:rsidR="00000000" w:rsidDel="00000000" w:rsidP="00000000" w:rsidRDefault="00000000" w:rsidRPr="00000000" w14:paraId="00000789">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Donde:</w:t>
      </w:r>
    </w:p>
    <w:p w:rsidR="00000000" w:rsidDel="00000000" w:rsidP="00000000" w:rsidRDefault="00000000" w:rsidRPr="00000000" w14:paraId="0000078A">
      <w:pPr>
        <w:numPr>
          <w:ilvl w:val="0"/>
          <w:numId w:val="1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V</w:t>
      </w:r>
      <w:r w:rsidDel="00000000" w:rsidR="00000000" w:rsidRPr="00000000">
        <w:rPr>
          <w:rFonts w:ascii="Arial" w:cs="Arial" w:eastAsia="Arial" w:hAnsi="Arial"/>
          <w:color w:val="000000"/>
          <w:sz w:val="20"/>
          <w:szCs w:val="20"/>
          <w:vertAlign w:val="subscript"/>
          <w:rtl w:val="0"/>
        </w:rPr>
        <w:t xml:space="preserve">min</w:t>
      </w:r>
      <w:r w:rsidDel="00000000" w:rsidR="00000000" w:rsidRPr="00000000">
        <w:rPr>
          <w:rFonts w:ascii="Arial" w:cs="Arial" w:eastAsia="Arial" w:hAnsi="Arial"/>
          <w:color w:val="000000"/>
          <w:sz w:val="20"/>
          <w:szCs w:val="20"/>
          <w:vertAlign w:val="baseline"/>
          <w:rtl w:val="0"/>
        </w:rPr>
        <w:t xml:space="preserve">: Es el valor total corregido de la propuesta válida más baja.</w:t>
      </w:r>
    </w:p>
    <w:p w:rsidR="00000000" w:rsidDel="00000000" w:rsidP="00000000" w:rsidRDefault="00000000" w:rsidRPr="00000000" w14:paraId="0000078B">
      <w:pPr>
        <w:numPr>
          <w:ilvl w:val="0"/>
          <w:numId w:val="1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vertAlign w:val="baseline"/>
        </w:rPr>
        <w:drawing>
          <wp:inline distB="0" distT="0" distL="114300" distR="114300">
            <wp:extent cx="83820" cy="167640"/>
            <wp:effectExtent b="0" l="0" r="0" t="0"/>
            <wp:docPr id="1085" name="image8.png"/>
            <a:graphic>
              <a:graphicData uri="http://schemas.openxmlformats.org/drawingml/2006/picture">
                <pic:pic>
                  <pic:nvPicPr>
                    <pic:cNvPr id="0" name="image8.png"/>
                    <pic:cNvPicPr preferRelativeResize="0"/>
                  </pic:nvPicPr>
                  <pic:blipFill>
                    <a:blip r:embed="rId53"/>
                    <a:srcRect b="0" l="0" r="0" t="0"/>
                    <a:stretch>
                      <a:fillRect/>
                    </a:stretch>
                  </pic:blipFill>
                  <pic:spPr>
                    <a:xfrm>
                      <a:off x="0" y="0"/>
                      <a:ext cx="83820" cy="167640"/>
                    </a:xfrm>
                    <a:prstGeom prst="rect"/>
                    <a:ln/>
                  </pic:spPr>
                </pic:pic>
              </a:graphicData>
            </a:graphic>
          </wp:inline>
        </w:drawing>
      </w:r>
      <w:r w:rsidDel="00000000" w:rsidR="00000000" w:rsidRPr="00000000">
        <w:rPr>
          <w:vertAlign w:val="baseline"/>
        </w:rPr>
        <w:drawing>
          <wp:inline distB="0" distT="0" distL="114300" distR="114300">
            <wp:extent cx="83820" cy="167640"/>
            <wp:effectExtent b="0" l="0" r="0" t="0"/>
            <wp:docPr id="1086" name="image9.png"/>
            <a:graphic>
              <a:graphicData uri="http://schemas.openxmlformats.org/drawingml/2006/picture">
                <pic:pic>
                  <pic:nvPicPr>
                    <pic:cNvPr id="0" name="image9.png"/>
                    <pic:cNvPicPr preferRelativeResize="0"/>
                  </pic:nvPicPr>
                  <pic:blipFill>
                    <a:blip r:embed="rId53"/>
                    <a:srcRect b="0" l="0" r="0" t="0"/>
                    <a:stretch>
                      <a:fillRect/>
                    </a:stretch>
                  </pic:blipFill>
                  <pic:spPr>
                    <a:xfrm>
                      <a:off x="0" y="0"/>
                      <a:ext cx="83820" cy="167640"/>
                    </a:xfrm>
                    <a:prstGeom prst="rect"/>
                    <a:ln/>
                  </pic:spPr>
                </pic:pic>
              </a:graphicData>
            </a:graphic>
          </wp:inline>
        </w:drawing>
      </w:r>
      <w:r w:rsidDel="00000000" w:rsidR="00000000" w:rsidRPr="00000000">
        <w:rPr>
          <w:rFonts w:ascii="Arial" w:cs="Arial" w:eastAsia="Arial" w:hAnsi="Arial"/>
          <w:color w:val="000000"/>
          <w:sz w:val="20"/>
          <w:szCs w:val="20"/>
          <w:vertAlign w:val="baseline"/>
          <w:rtl w:val="0"/>
        </w:rPr>
        <w:t xml:space="preserve">: Es el promedio aritmético simple de las propuestas económicas válidas.</w:t>
      </w:r>
    </w:p>
    <w:p w:rsidR="00000000" w:rsidDel="00000000" w:rsidP="00000000" w:rsidRDefault="00000000" w:rsidRPr="00000000" w14:paraId="0000078C">
      <w:pPr>
        <w:numPr>
          <w:ilvl w:val="0"/>
          <w:numId w:val="1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vertAlign w:val="baseline"/>
        </w:rPr>
        <w:drawing>
          <wp:inline distB="0" distT="0" distL="114300" distR="114300">
            <wp:extent cx="144780" cy="213360"/>
            <wp:effectExtent b="0" l="0" r="0" t="0"/>
            <wp:docPr id="1087" name="image6.png"/>
            <a:graphic>
              <a:graphicData uri="http://schemas.openxmlformats.org/drawingml/2006/picture">
                <pic:pic>
                  <pic:nvPicPr>
                    <pic:cNvPr id="0" name="image6.png"/>
                    <pic:cNvPicPr preferRelativeResize="0"/>
                  </pic:nvPicPr>
                  <pic:blipFill>
                    <a:blip r:embed="rId54"/>
                    <a:srcRect b="0" l="0" r="0" t="0"/>
                    <a:stretch>
                      <a:fillRect/>
                    </a:stretch>
                  </pic:blipFill>
                  <pic:spPr>
                    <a:xfrm>
                      <a:off x="0" y="0"/>
                      <a:ext cx="144780" cy="213360"/>
                    </a:xfrm>
                    <a:prstGeom prst="rect"/>
                    <a:ln/>
                  </pic:spPr>
                </pic:pic>
              </a:graphicData>
            </a:graphic>
          </wp:inline>
        </w:drawing>
      </w:r>
      <w:r w:rsidDel="00000000" w:rsidR="00000000" w:rsidRPr="00000000">
        <w:rPr>
          <w:vertAlign w:val="baseline"/>
        </w:rPr>
        <w:drawing>
          <wp:inline distB="0" distT="0" distL="114300" distR="114300">
            <wp:extent cx="144780" cy="213360"/>
            <wp:effectExtent b="0" l="0" r="0" t="0"/>
            <wp:docPr id="1088" name="image4.png"/>
            <a:graphic>
              <a:graphicData uri="http://schemas.openxmlformats.org/drawingml/2006/picture">
                <pic:pic>
                  <pic:nvPicPr>
                    <pic:cNvPr id="0" name="image4.png"/>
                    <pic:cNvPicPr preferRelativeResize="0"/>
                  </pic:nvPicPr>
                  <pic:blipFill>
                    <a:blip r:embed="rId54"/>
                    <a:srcRect b="0" l="0" r="0" t="0"/>
                    <a:stretch>
                      <a:fillRect/>
                    </a:stretch>
                  </pic:blipFill>
                  <pic:spPr>
                    <a:xfrm>
                      <a:off x="0" y="0"/>
                      <a:ext cx="144780" cy="213360"/>
                    </a:xfrm>
                    <a:prstGeom prst="rect"/>
                    <a:ln/>
                  </pic:spPr>
                </pic:pic>
              </a:graphicData>
            </a:graphic>
          </wp:inline>
        </w:drawing>
      </w:r>
      <w:r w:rsidDel="00000000" w:rsidR="00000000" w:rsidRPr="00000000">
        <w:rPr>
          <w:rFonts w:ascii="Arial" w:cs="Arial" w:eastAsia="Arial" w:hAnsi="Arial"/>
          <w:color w:val="000000"/>
          <w:sz w:val="20"/>
          <w:szCs w:val="20"/>
          <w:vertAlign w:val="baseline"/>
          <w:rtl w:val="0"/>
        </w:rPr>
        <w:t xml:space="preserve">: Es la media aritmética baja.</w:t>
      </w:r>
    </w:p>
    <w:p w:rsidR="00000000" w:rsidDel="00000000" w:rsidP="00000000" w:rsidRDefault="00000000" w:rsidRPr="00000000" w14:paraId="0000078D">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8E">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 Entidad procederá a ponderar las propuestas de acuerdo con la siguiente formula:</w:t>
      </w:r>
    </w:p>
    <w:p w:rsidR="00000000" w:rsidDel="00000000" w:rsidP="00000000" w:rsidRDefault="00000000" w:rsidRPr="00000000" w14:paraId="0000078F">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90">
      <w:pPr>
        <w:jc w:val="center"/>
        <w:rPr>
          <w:rFonts w:ascii="Cambria Math" w:cs="Cambria Math" w:eastAsia="Cambria Math" w:hAnsi="Cambria Math"/>
          <w:vertAlign w:val="baseline"/>
        </w:rPr>
      </w:pPr>
      <w:r w:rsidDel="00000000" w:rsidR="00000000" w:rsidRPr="00000000">
        <w:rPr>
          <w:vertAlign w:val="baseline"/>
        </w:rPr>
        <w:drawing>
          <wp:inline distB="0" distT="0" distL="114300" distR="114300">
            <wp:extent cx="5608955" cy="1661160"/>
            <wp:effectExtent b="0" l="0" r="0" t="0"/>
            <wp:docPr id="1089" name="image23.png"/>
            <a:graphic>
              <a:graphicData uri="http://schemas.openxmlformats.org/drawingml/2006/picture">
                <pic:pic>
                  <pic:nvPicPr>
                    <pic:cNvPr id="0" name="image23.png"/>
                    <pic:cNvPicPr preferRelativeResize="0"/>
                  </pic:nvPicPr>
                  <pic:blipFill>
                    <a:blip r:embed="rId55"/>
                    <a:srcRect b="0" l="0" r="0" t="0"/>
                    <a:stretch>
                      <a:fillRect/>
                    </a:stretch>
                  </pic:blipFill>
                  <pic:spPr>
                    <a:xfrm>
                      <a:off x="0" y="0"/>
                      <a:ext cx="5608955" cy="1661160"/>
                    </a:xfrm>
                    <a:prstGeom prst="rect"/>
                    <a:ln/>
                  </pic:spPr>
                </pic:pic>
              </a:graphicData>
            </a:graphic>
          </wp:inline>
        </w:drawing>
      </w:r>
      <w:r w:rsidDel="00000000" w:rsidR="00000000" w:rsidRPr="00000000">
        <w:rPr>
          <w:rtl w:val="0"/>
        </w:rPr>
      </w:r>
    </w:p>
    <w:p w:rsidR="00000000" w:rsidDel="00000000" w:rsidP="00000000" w:rsidRDefault="00000000" w:rsidRPr="00000000" w14:paraId="00000791">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92">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Donde:</w:t>
      </w:r>
    </w:p>
    <w:p w:rsidR="00000000" w:rsidDel="00000000" w:rsidP="00000000" w:rsidRDefault="00000000" w:rsidRPr="00000000" w14:paraId="00000793">
      <w:pPr>
        <w:numPr>
          <w:ilvl w:val="0"/>
          <w:numId w:val="1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vertAlign w:val="baseline"/>
        </w:rPr>
        <w:drawing>
          <wp:inline distB="0" distT="0" distL="114300" distR="114300">
            <wp:extent cx="144780" cy="213360"/>
            <wp:effectExtent b="0" l="0" r="0" t="0"/>
            <wp:docPr id="1072" name="image5.png"/>
            <a:graphic>
              <a:graphicData uri="http://schemas.openxmlformats.org/drawingml/2006/picture">
                <pic:pic>
                  <pic:nvPicPr>
                    <pic:cNvPr id="0" name="image5.png"/>
                    <pic:cNvPicPr preferRelativeResize="0"/>
                  </pic:nvPicPr>
                  <pic:blipFill>
                    <a:blip r:embed="rId54"/>
                    <a:srcRect b="0" l="0" r="0" t="0"/>
                    <a:stretch>
                      <a:fillRect/>
                    </a:stretch>
                  </pic:blipFill>
                  <pic:spPr>
                    <a:xfrm>
                      <a:off x="0" y="0"/>
                      <a:ext cx="144780" cy="213360"/>
                    </a:xfrm>
                    <a:prstGeom prst="rect"/>
                    <a:ln/>
                  </pic:spPr>
                </pic:pic>
              </a:graphicData>
            </a:graphic>
          </wp:inline>
        </w:drawing>
      </w:r>
      <w:r w:rsidDel="00000000" w:rsidR="00000000" w:rsidRPr="00000000">
        <w:rPr>
          <w:vertAlign w:val="baseline"/>
        </w:rPr>
        <w:drawing>
          <wp:inline distB="0" distT="0" distL="114300" distR="114300">
            <wp:extent cx="144780" cy="213360"/>
            <wp:effectExtent b="0" l="0" r="0" t="0"/>
            <wp:docPr id="1073" name="image2.png"/>
            <a:graphic>
              <a:graphicData uri="http://schemas.openxmlformats.org/drawingml/2006/picture">
                <pic:pic>
                  <pic:nvPicPr>
                    <pic:cNvPr id="0" name="image2.png"/>
                    <pic:cNvPicPr preferRelativeResize="0"/>
                  </pic:nvPicPr>
                  <pic:blipFill>
                    <a:blip r:embed="rId54"/>
                    <a:srcRect b="0" l="0" r="0" t="0"/>
                    <a:stretch>
                      <a:fillRect/>
                    </a:stretch>
                  </pic:blipFill>
                  <pic:spPr>
                    <a:xfrm>
                      <a:off x="0" y="0"/>
                      <a:ext cx="144780" cy="213360"/>
                    </a:xfrm>
                    <a:prstGeom prst="rect"/>
                    <a:ln/>
                  </pic:spPr>
                </pic:pic>
              </a:graphicData>
            </a:graphic>
          </wp:inline>
        </w:drawing>
      </w:r>
      <w:r w:rsidDel="00000000" w:rsidR="00000000" w:rsidRPr="00000000">
        <w:rPr>
          <w:rFonts w:ascii="Arial" w:cs="Arial" w:eastAsia="Arial" w:hAnsi="Arial"/>
          <w:color w:val="000000"/>
          <w:sz w:val="20"/>
          <w:szCs w:val="20"/>
          <w:vertAlign w:val="baseline"/>
          <w:rtl w:val="0"/>
        </w:rPr>
        <w:t xml:space="preserve">: Es la media aritmética baja.</w:t>
      </w:r>
    </w:p>
    <w:p w:rsidR="00000000" w:rsidDel="00000000" w:rsidP="00000000" w:rsidRDefault="00000000" w:rsidRPr="00000000" w14:paraId="00000794">
      <w:pPr>
        <w:numPr>
          <w:ilvl w:val="0"/>
          <w:numId w:val="18"/>
        </w:numPr>
        <w:pBdr>
          <w:top w:space="0" w:sz="0" w:val="nil"/>
          <w:left w:space="0" w:sz="0" w:val="nil"/>
          <w:bottom w:space="0" w:sz="0" w:val="nil"/>
          <w:right w:space="0" w:sz="0" w:val="nil"/>
          <w:between w:space="0" w:sz="0" w:val="nil"/>
        </w:pBdr>
        <w:spacing w:after="0" w:line="240" w:lineRule="auto"/>
        <w:ind w:left="720" w:hanging="360"/>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V</w:t>
      </w:r>
      <w:r w:rsidDel="00000000" w:rsidR="00000000" w:rsidRPr="00000000">
        <w:rPr>
          <w:rFonts w:ascii="Arial" w:cs="Arial" w:eastAsia="Arial" w:hAnsi="Arial"/>
          <w:color w:val="000000"/>
          <w:sz w:val="20"/>
          <w:szCs w:val="20"/>
          <w:vertAlign w:val="subscript"/>
          <w:rtl w:val="0"/>
        </w:rPr>
        <w:t xml:space="preserve">i</w:t>
      </w:r>
      <w:r w:rsidDel="00000000" w:rsidR="00000000" w:rsidRPr="00000000">
        <w:rPr>
          <w:rFonts w:ascii="Arial" w:cs="Arial" w:eastAsia="Arial" w:hAnsi="Arial"/>
          <w:color w:val="000000"/>
          <w:sz w:val="20"/>
          <w:szCs w:val="20"/>
          <w:vertAlign w:val="baseline"/>
          <w:rtl w:val="0"/>
        </w:rPr>
        <w:t xml:space="preserve">: Es el valor total corregido de cada una de las propuestas “i”.</w:t>
      </w:r>
    </w:p>
    <w:p w:rsidR="00000000" w:rsidDel="00000000" w:rsidP="00000000" w:rsidRDefault="00000000" w:rsidRPr="00000000" w14:paraId="00000795">
      <w:pPr>
        <w:spacing w:after="0" w:line="240" w:lineRule="auto"/>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96">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Para efectos de ponderar propuestas cuyo valor sea mayor a </w:t>
      </w:r>
      <w:r w:rsidDel="00000000" w:rsidR="00000000" w:rsidRPr="00000000">
        <w:rPr>
          <w:vertAlign w:val="baseline"/>
        </w:rPr>
        <w:drawing>
          <wp:inline distB="0" distT="0" distL="114300" distR="114300">
            <wp:extent cx="144780" cy="213360"/>
            <wp:effectExtent b="0" l="0" r="0" t="0"/>
            <wp:docPr id="1074" name="image15.png"/>
            <a:graphic>
              <a:graphicData uri="http://schemas.openxmlformats.org/drawingml/2006/picture">
                <pic:pic>
                  <pic:nvPicPr>
                    <pic:cNvPr id="0" name="image15.png"/>
                    <pic:cNvPicPr preferRelativeResize="0"/>
                  </pic:nvPicPr>
                  <pic:blipFill>
                    <a:blip r:embed="rId54"/>
                    <a:srcRect b="0" l="0" r="0" t="0"/>
                    <a:stretch>
                      <a:fillRect/>
                    </a:stretch>
                  </pic:blipFill>
                  <pic:spPr>
                    <a:xfrm>
                      <a:off x="0" y="0"/>
                      <a:ext cx="144780" cy="213360"/>
                    </a:xfrm>
                    <a:prstGeom prst="rect"/>
                    <a:ln/>
                  </pic:spPr>
                </pic:pic>
              </a:graphicData>
            </a:graphic>
          </wp:inline>
        </w:drawing>
      </w:r>
      <w:r w:rsidDel="00000000" w:rsidR="00000000" w:rsidRPr="00000000">
        <w:rPr>
          <w:vertAlign w:val="baseline"/>
        </w:rPr>
        <w:drawing>
          <wp:inline distB="0" distT="0" distL="114300" distR="114300">
            <wp:extent cx="144780" cy="213360"/>
            <wp:effectExtent b="0" l="0" r="0" t="0"/>
            <wp:docPr id="1075" name="image17.png"/>
            <a:graphic>
              <a:graphicData uri="http://schemas.openxmlformats.org/drawingml/2006/picture">
                <pic:pic>
                  <pic:nvPicPr>
                    <pic:cNvPr id="0" name="image17.png"/>
                    <pic:cNvPicPr preferRelativeResize="0"/>
                  </pic:nvPicPr>
                  <pic:blipFill>
                    <a:blip r:embed="rId54"/>
                    <a:srcRect b="0" l="0" r="0" t="0"/>
                    <a:stretch>
                      <a:fillRect/>
                    </a:stretch>
                  </pic:blipFill>
                  <pic:spPr>
                    <a:xfrm>
                      <a:off x="0" y="0"/>
                      <a:ext cx="144780" cy="213360"/>
                    </a:xfrm>
                    <a:prstGeom prst="rect"/>
                    <a:ln/>
                  </pic:spPr>
                </pic:pic>
              </a:graphicData>
            </a:graphic>
          </wp:inline>
        </w:drawing>
      </w:r>
      <w:r w:rsidDel="00000000" w:rsidR="00000000" w:rsidRPr="00000000">
        <w:rPr>
          <w:rFonts w:ascii="Arial" w:cs="Arial" w:eastAsia="Arial" w:hAnsi="Arial"/>
          <w:sz w:val="20"/>
          <w:szCs w:val="20"/>
          <w:vertAlign w:val="baseline"/>
          <w:rtl w:val="0"/>
        </w:rPr>
        <w:t xml:space="preserve">, se tomará el valor absoluto de la diferencia entre la media aritmética baja y el valor total corregido de cada una de las propuestas.</w:t>
      </w:r>
    </w:p>
    <w:p w:rsidR="00000000" w:rsidDel="00000000" w:rsidP="00000000" w:rsidRDefault="00000000" w:rsidRPr="00000000" w14:paraId="00000797">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98">
      <w:pPr>
        <w:keepNext w:val="1"/>
        <w:keepLines w:val="1"/>
        <w:numPr>
          <w:ilvl w:val="0"/>
          <w:numId w:val="19"/>
        </w:numPr>
        <w:pBdr>
          <w:top w:space="0" w:sz="0" w:val="nil"/>
          <w:left w:space="0" w:sz="0" w:val="nil"/>
          <w:bottom w:space="0" w:sz="0" w:val="nil"/>
          <w:right w:space="0" w:sz="0" w:val="nil"/>
          <w:between w:space="0" w:sz="0" w:val="nil"/>
        </w:pBdr>
        <w:spacing w:after="0" w:line="240" w:lineRule="auto"/>
        <w:ind w:left="720" w:hanging="360"/>
        <w:jc w:val="both"/>
        <w:rPr>
          <w:vertAlign w:val="baseline"/>
        </w:rPr>
      </w:pPr>
      <w:r w:rsidDel="00000000" w:rsidR="00000000" w:rsidRPr="00000000">
        <w:rPr>
          <w:rFonts w:ascii="Arial" w:cs="Arial" w:eastAsia="Arial" w:hAnsi="Arial"/>
          <w:b w:val="1"/>
          <w:color w:val="000000"/>
          <w:sz w:val="20"/>
          <w:szCs w:val="20"/>
          <w:vertAlign w:val="baseline"/>
          <w:rtl w:val="0"/>
        </w:rPr>
        <w:t xml:space="preserve">Menor Valor</w:t>
      </w:r>
      <w:r w:rsidDel="00000000" w:rsidR="00000000" w:rsidRPr="00000000">
        <w:rPr>
          <w:rtl w:val="0"/>
        </w:rPr>
      </w:r>
    </w:p>
    <w:p w:rsidR="00000000" w:rsidDel="00000000" w:rsidP="00000000" w:rsidRDefault="00000000" w:rsidRPr="00000000" w14:paraId="00000799">
      <w:pPr>
        <w:keepNext w:val="1"/>
        <w:keepLines w:val="1"/>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9A">
      <w:pPr>
        <w:keepNext w:val="1"/>
        <w:keepLines w:val="1"/>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 Entidad otorgará el máximo puntaje a la oferta económica hábil para calificación económica de menor valor.</w:t>
      </w:r>
    </w:p>
    <w:p w:rsidR="00000000" w:rsidDel="00000000" w:rsidP="00000000" w:rsidRDefault="00000000" w:rsidRPr="00000000" w14:paraId="0000079B">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9C">
      <w:pPr>
        <w:jc w:val="center"/>
        <w:rPr>
          <w:rFonts w:ascii="Cambria Math" w:cs="Cambria Math" w:eastAsia="Cambria Math" w:hAnsi="Cambria Math"/>
          <w:sz w:val="20"/>
          <w:szCs w:val="20"/>
          <w:vertAlign w:val="baseline"/>
        </w:rPr>
      </w:pPr>
      <w:r w:rsidDel="00000000" w:rsidR="00000000" w:rsidRPr="00000000">
        <w:rPr>
          <w:vertAlign w:val="baseline"/>
        </w:rPr>
        <w:drawing>
          <wp:inline distB="0" distT="0" distL="114300" distR="114300">
            <wp:extent cx="1623060" cy="160020"/>
            <wp:effectExtent b="0" l="0" r="0" t="0"/>
            <wp:docPr id="1076" name="image11.png"/>
            <a:graphic>
              <a:graphicData uri="http://schemas.openxmlformats.org/drawingml/2006/picture">
                <pic:pic>
                  <pic:nvPicPr>
                    <pic:cNvPr id="0" name="image11.png"/>
                    <pic:cNvPicPr preferRelativeResize="0"/>
                  </pic:nvPicPr>
                  <pic:blipFill>
                    <a:blip r:embed="rId56"/>
                    <a:srcRect b="0" l="0" r="0" t="0"/>
                    <a:stretch>
                      <a:fillRect/>
                    </a:stretch>
                  </pic:blipFill>
                  <pic:spPr>
                    <a:xfrm>
                      <a:off x="0" y="0"/>
                      <a:ext cx="1623060" cy="160020"/>
                    </a:xfrm>
                    <a:prstGeom prst="rect"/>
                    <a:ln/>
                  </pic:spPr>
                </pic:pic>
              </a:graphicData>
            </a:graphic>
          </wp:inline>
        </w:drawing>
      </w:r>
      <w:r w:rsidDel="00000000" w:rsidR="00000000" w:rsidRPr="00000000">
        <w:rPr>
          <w:rtl w:val="0"/>
        </w:rPr>
      </w:r>
    </w:p>
    <w:p w:rsidR="00000000" w:rsidDel="00000000" w:rsidP="00000000" w:rsidRDefault="00000000" w:rsidRPr="00000000" w14:paraId="0000079D">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9E">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Donde:</w:t>
      </w:r>
    </w:p>
    <w:p w:rsidR="00000000" w:rsidDel="00000000" w:rsidP="00000000" w:rsidRDefault="00000000" w:rsidRPr="00000000" w14:paraId="0000079F">
      <w:pPr>
        <w:numPr>
          <w:ilvl w:val="0"/>
          <w:numId w:val="1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V</w:t>
      </w:r>
      <w:r w:rsidDel="00000000" w:rsidR="00000000" w:rsidRPr="00000000">
        <w:rPr>
          <w:rFonts w:ascii="Arial" w:cs="Arial" w:eastAsia="Arial" w:hAnsi="Arial"/>
          <w:color w:val="000000"/>
          <w:sz w:val="20"/>
          <w:szCs w:val="20"/>
          <w:vertAlign w:val="subscript"/>
          <w:rtl w:val="0"/>
        </w:rPr>
        <w:t xml:space="preserve">i</w:t>
      </w:r>
      <w:r w:rsidDel="00000000" w:rsidR="00000000" w:rsidRPr="00000000">
        <w:rPr>
          <w:rFonts w:ascii="Arial" w:cs="Arial" w:eastAsia="Arial" w:hAnsi="Arial"/>
          <w:color w:val="000000"/>
          <w:sz w:val="20"/>
          <w:szCs w:val="20"/>
          <w:vertAlign w:val="baseline"/>
          <w:rtl w:val="0"/>
        </w:rPr>
        <w:t xml:space="preserve">: Es el valor total corregido de cada una de las propuestas “i”.</w:t>
      </w:r>
    </w:p>
    <w:p w:rsidR="00000000" w:rsidDel="00000000" w:rsidP="00000000" w:rsidRDefault="00000000" w:rsidRPr="00000000" w14:paraId="000007A0">
      <w:pPr>
        <w:numPr>
          <w:ilvl w:val="0"/>
          <w:numId w:val="1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m: Es el número total de propuestas económicas válidas recibidas por la Entidad.</w:t>
      </w:r>
    </w:p>
    <w:p w:rsidR="00000000" w:rsidDel="00000000" w:rsidP="00000000" w:rsidRDefault="00000000" w:rsidRPr="00000000" w14:paraId="000007A1">
      <w:pPr>
        <w:numPr>
          <w:ilvl w:val="0"/>
          <w:numId w:val="1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V</w:t>
      </w:r>
      <w:r w:rsidDel="00000000" w:rsidR="00000000" w:rsidRPr="00000000">
        <w:rPr>
          <w:rFonts w:ascii="Arial" w:cs="Arial" w:eastAsia="Arial" w:hAnsi="Arial"/>
          <w:color w:val="000000"/>
          <w:sz w:val="20"/>
          <w:szCs w:val="20"/>
          <w:vertAlign w:val="subscript"/>
          <w:rtl w:val="0"/>
        </w:rPr>
        <w:t xml:space="preserve">min</w:t>
      </w:r>
      <w:r w:rsidDel="00000000" w:rsidR="00000000" w:rsidRPr="00000000">
        <w:rPr>
          <w:rFonts w:ascii="Arial" w:cs="Arial" w:eastAsia="Arial" w:hAnsi="Arial"/>
          <w:color w:val="000000"/>
          <w:sz w:val="20"/>
          <w:szCs w:val="20"/>
          <w:vertAlign w:val="baseline"/>
          <w:rtl w:val="0"/>
        </w:rPr>
        <w:t xml:space="preserve">: Es el valor total corregido de la propuesta válida más baja.</w:t>
      </w:r>
    </w:p>
    <w:p w:rsidR="00000000" w:rsidDel="00000000" w:rsidP="00000000" w:rsidRDefault="00000000" w:rsidRPr="00000000" w14:paraId="000007A2">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A3">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 Entidad procederá a ponderar las propuestas de acuerdo con la siguiente fórmula:</w:t>
      </w:r>
    </w:p>
    <w:p w:rsidR="00000000" w:rsidDel="00000000" w:rsidP="00000000" w:rsidRDefault="00000000" w:rsidRPr="00000000" w14:paraId="000007A4">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A5">
      <w:pPr>
        <w:jc w:val="center"/>
        <w:rPr>
          <w:rFonts w:ascii="Cambria Math" w:cs="Cambria Math" w:eastAsia="Cambria Math" w:hAnsi="Cambria Math"/>
          <w:sz w:val="20"/>
          <w:szCs w:val="20"/>
          <w:vertAlign w:val="baseline"/>
        </w:rPr>
      </w:pPr>
      <w:r w:rsidDel="00000000" w:rsidR="00000000" w:rsidRPr="00000000">
        <w:rPr>
          <w:vertAlign w:val="baseline"/>
        </w:rPr>
        <w:drawing>
          <wp:inline distB="0" distT="0" distL="114300" distR="114300">
            <wp:extent cx="1920240" cy="327660"/>
            <wp:effectExtent b="0" l="0" r="0" t="0"/>
            <wp:docPr id="1077" name="image7.png"/>
            <a:graphic>
              <a:graphicData uri="http://schemas.openxmlformats.org/drawingml/2006/picture">
                <pic:pic>
                  <pic:nvPicPr>
                    <pic:cNvPr id="0" name="image7.png"/>
                    <pic:cNvPicPr preferRelativeResize="0"/>
                  </pic:nvPicPr>
                  <pic:blipFill>
                    <a:blip r:embed="rId57"/>
                    <a:srcRect b="0" l="0" r="0" t="0"/>
                    <a:stretch>
                      <a:fillRect/>
                    </a:stretch>
                  </pic:blipFill>
                  <pic:spPr>
                    <a:xfrm>
                      <a:off x="0" y="0"/>
                      <a:ext cx="1920240" cy="327660"/>
                    </a:xfrm>
                    <a:prstGeom prst="rect"/>
                    <a:ln/>
                  </pic:spPr>
                </pic:pic>
              </a:graphicData>
            </a:graphic>
          </wp:inline>
        </w:drawing>
      </w:r>
      <w:r w:rsidDel="00000000" w:rsidR="00000000" w:rsidRPr="00000000">
        <w:rPr>
          <w:rtl w:val="0"/>
        </w:rPr>
      </w:r>
    </w:p>
    <w:p w:rsidR="00000000" w:rsidDel="00000000" w:rsidP="00000000" w:rsidRDefault="00000000" w:rsidRPr="00000000" w14:paraId="000007A6">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A7">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Donde:</w:t>
      </w:r>
    </w:p>
    <w:p w:rsidR="00000000" w:rsidDel="00000000" w:rsidP="00000000" w:rsidRDefault="00000000" w:rsidRPr="00000000" w14:paraId="000007A8">
      <w:pPr>
        <w:numPr>
          <w:ilvl w:val="0"/>
          <w:numId w:val="1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V</w:t>
      </w:r>
      <w:r w:rsidDel="00000000" w:rsidR="00000000" w:rsidRPr="00000000">
        <w:rPr>
          <w:rFonts w:ascii="Arial" w:cs="Arial" w:eastAsia="Arial" w:hAnsi="Arial"/>
          <w:color w:val="000000"/>
          <w:sz w:val="20"/>
          <w:szCs w:val="20"/>
          <w:vertAlign w:val="subscript"/>
          <w:rtl w:val="0"/>
        </w:rPr>
        <w:t xml:space="preserve">min</w:t>
      </w:r>
      <w:r w:rsidDel="00000000" w:rsidR="00000000" w:rsidRPr="00000000">
        <w:rPr>
          <w:rFonts w:ascii="Arial" w:cs="Arial" w:eastAsia="Arial" w:hAnsi="Arial"/>
          <w:color w:val="000000"/>
          <w:sz w:val="20"/>
          <w:szCs w:val="20"/>
          <w:vertAlign w:val="baseline"/>
          <w:rtl w:val="0"/>
        </w:rPr>
        <w:t xml:space="preserve">: Es el valor total corregido de la propuesta válida más baja.</w:t>
      </w:r>
    </w:p>
    <w:p w:rsidR="00000000" w:rsidDel="00000000" w:rsidP="00000000" w:rsidRDefault="00000000" w:rsidRPr="00000000" w14:paraId="000007A9">
      <w:pPr>
        <w:numPr>
          <w:ilvl w:val="0"/>
          <w:numId w:val="1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V</w:t>
      </w:r>
      <w:r w:rsidDel="00000000" w:rsidR="00000000" w:rsidRPr="00000000">
        <w:rPr>
          <w:rFonts w:ascii="Arial" w:cs="Arial" w:eastAsia="Arial" w:hAnsi="Arial"/>
          <w:color w:val="000000"/>
          <w:sz w:val="20"/>
          <w:szCs w:val="20"/>
          <w:vertAlign w:val="subscript"/>
          <w:rtl w:val="0"/>
        </w:rPr>
        <w:t xml:space="preserve">i</w:t>
      </w:r>
      <w:r w:rsidDel="00000000" w:rsidR="00000000" w:rsidRPr="00000000">
        <w:rPr>
          <w:rFonts w:ascii="Arial" w:cs="Arial" w:eastAsia="Arial" w:hAnsi="Arial"/>
          <w:color w:val="000000"/>
          <w:sz w:val="20"/>
          <w:szCs w:val="20"/>
          <w:vertAlign w:val="baseline"/>
          <w:rtl w:val="0"/>
        </w:rPr>
        <w:t xml:space="preserve">: Es el valor total corregido de cada una de las propuestas “i”.</w:t>
      </w:r>
    </w:p>
    <w:p w:rsidR="00000000" w:rsidDel="00000000" w:rsidP="00000000" w:rsidRDefault="00000000" w:rsidRPr="00000000" w14:paraId="000007AA">
      <w:pPr>
        <w:spacing w:after="0" w:line="240" w:lineRule="auto"/>
        <w:jc w:val="both"/>
        <w:rPr>
          <w:rFonts w:ascii="Arial" w:cs="Arial" w:eastAsia="Arial" w:hAnsi="Arial"/>
          <w:sz w:val="20"/>
          <w:szCs w:val="20"/>
          <w:vertAlign w:val="baseline"/>
        </w:rPr>
      </w:pPr>
      <w:bookmarkStart w:colFirst="0" w:colLast="0" w:name="_heading=h.afgslk43mqvd" w:id="79"/>
      <w:bookmarkEnd w:id="79"/>
      <w:r w:rsidDel="00000000" w:rsidR="00000000" w:rsidRPr="00000000">
        <w:rPr>
          <w:rtl w:val="0"/>
        </w:rPr>
      </w:r>
    </w:p>
    <w:p w:rsidR="00000000" w:rsidDel="00000000" w:rsidP="00000000" w:rsidRDefault="00000000" w:rsidRPr="00000000" w14:paraId="000007AB">
      <w:pPr>
        <w:numPr>
          <w:ilvl w:val="1"/>
          <w:numId w:val="15"/>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FACTOR DE CALIDAD</w:t>
      </w:r>
      <w:r w:rsidDel="00000000" w:rsidR="00000000" w:rsidRPr="00000000">
        <w:rPr>
          <w:rtl w:val="0"/>
        </w:rPr>
      </w:r>
    </w:p>
    <w:p w:rsidR="00000000" w:rsidDel="00000000" w:rsidP="00000000" w:rsidRDefault="00000000" w:rsidRPr="00000000" w14:paraId="000007AC">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AD">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 Entidad asignará el puntaje de factor de calidad como sigue:</w:t>
      </w:r>
    </w:p>
    <w:p w:rsidR="00000000" w:rsidDel="00000000" w:rsidP="00000000" w:rsidRDefault="00000000" w:rsidRPr="00000000" w14:paraId="000007AE">
      <w:pPr>
        <w:spacing w:after="0" w:line="240" w:lineRule="auto"/>
        <w:jc w:val="both"/>
        <w:rPr>
          <w:rFonts w:ascii="Arial" w:cs="Arial" w:eastAsia="Arial" w:hAnsi="Arial"/>
          <w:sz w:val="20"/>
          <w:szCs w:val="20"/>
          <w:vertAlign w:val="baseline"/>
        </w:rPr>
      </w:pPr>
      <w:r w:rsidDel="00000000" w:rsidR="00000000" w:rsidRPr="00000000">
        <w:rPr>
          <w:rtl w:val="0"/>
        </w:rPr>
      </w:r>
    </w:p>
    <w:tbl>
      <w:tblPr>
        <w:tblStyle w:val="Table29"/>
        <w:tblW w:w="864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941"/>
        <w:gridCol w:w="1701"/>
        <w:tblGridChange w:id="0">
          <w:tblGrid>
            <w:gridCol w:w="6941"/>
            <w:gridCol w:w="1701"/>
          </w:tblGrid>
        </w:tblGridChange>
      </w:tblGrid>
      <w:tr>
        <w:trPr>
          <w:cantSplit w:val="0"/>
          <w:trHeight w:val="283" w:hRule="atLeast"/>
          <w:tblHeader w:val="1"/>
        </w:trPr>
        <w:tc>
          <w:tcPr>
            <w:shd w:fill="404040" w:val="clear"/>
            <w:vAlign w:val="center"/>
          </w:tcPr>
          <w:p w:rsidR="00000000" w:rsidDel="00000000" w:rsidP="00000000" w:rsidRDefault="00000000" w:rsidRPr="00000000" w14:paraId="000007AF">
            <w:pP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Concepto</w:t>
            </w:r>
            <w:r w:rsidDel="00000000" w:rsidR="00000000" w:rsidRPr="00000000">
              <w:rPr>
                <w:rtl w:val="0"/>
              </w:rPr>
            </w:r>
          </w:p>
        </w:tc>
        <w:tc>
          <w:tcPr>
            <w:shd w:fill="404040" w:val="clear"/>
            <w:vAlign w:val="center"/>
          </w:tcPr>
          <w:p w:rsidR="00000000" w:rsidDel="00000000" w:rsidP="00000000" w:rsidRDefault="00000000" w:rsidRPr="00000000" w14:paraId="000007B0">
            <w:pP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Puntaje</w:t>
            </w:r>
            <w:r w:rsidDel="00000000" w:rsidR="00000000" w:rsidRPr="00000000">
              <w:rPr>
                <w:rtl w:val="0"/>
              </w:rPr>
            </w:r>
          </w:p>
        </w:tc>
      </w:tr>
      <w:tr>
        <w:trPr>
          <w:cantSplit w:val="0"/>
          <w:trHeight w:val="283" w:hRule="atLeast"/>
          <w:tblHeader w:val="0"/>
        </w:trPr>
        <w:tc>
          <w:tcPr>
            <w:vAlign w:val="center"/>
          </w:tcPr>
          <w:p w:rsidR="00000000" w:rsidDel="00000000" w:rsidP="00000000" w:rsidRDefault="00000000" w:rsidRPr="00000000" w14:paraId="000007B1">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Implementación del programa de gerencia de proyectos; </w:t>
            </w:r>
          </w:p>
        </w:tc>
        <w:tc>
          <w:tcPr>
            <w:vAlign w:val="center"/>
          </w:tcPr>
          <w:p w:rsidR="00000000" w:rsidDel="00000000" w:rsidP="00000000" w:rsidRDefault="00000000" w:rsidRPr="00000000" w14:paraId="000007B2">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10</w:t>
            </w:r>
          </w:p>
        </w:tc>
      </w:tr>
      <w:tr>
        <w:trPr>
          <w:cantSplit w:val="0"/>
          <w:trHeight w:val="283" w:hRule="atLeast"/>
          <w:tblHeader w:val="0"/>
        </w:trPr>
        <w:tc>
          <w:tcPr>
            <w:vAlign w:val="center"/>
          </w:tcPr>
          <w:p w:rsidR="00000000" w:rsidDel="00000000" w:rsidP="00000000" w:rsidRDefault="00000000" w:rsidRPr="00000000" w14:paraId="000007B3">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Criterios Ambientales y Sociales</w:t>
            </w:r>
          </w:p>
        </w:tc>
        <w:tc>
          <w:tcPr>
            <w:vAlign w:val="center"/>
          </w:tcPr>
          <w:p w:rsidR="00000000" w:rsidDel="00000000" w:rsidP="00000000" w:rsidRDefault="00000000" w:rsidRPr="00000000" w14:paraId="000007B4">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20</w:t>
            </w:r>
          </w:p>
        </w:tc>
      </w:tr>
      <w:tr>
        <w:trPr>
          <w:cantSplit w:val="0"/>
          <w:trHeight w:val="283" w:hRule="atLeast"/>
          <w:tblHeader w:val="0"/>
        </w:trPr>
        <w:tc>
          <w:tcPr>
            <w:vAlign w:val="center"/>
          </w:tcPr>
          <w:p w:rsidR="00000000" w:rsidDel="00000000" w:rsidP="00000000" w:rsidRDefault="00000000" w:rsidRPr="00000000" w14:paraId="000007B5">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Total</w:t>
            </w:r>
          </w:p>
        </w:tc>
        <w:tc>
          <w:tcPr>
            <w:vAlign w:val="center"/>
          </w:tcPr>
          <w:p w:rsidR="00000000" w:rsidDel="00000000" w:rsidP="00000000" w:rsidRDefault="00000000" w:rsidRPr="00000000" w14:paraId="000007B6">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30</w:t>
            </w:r>
          </w:p>
        </w:tc>
      </w:tr>
    </w:tbl>
    <w:p w:rsidR="00000000" w:rsidDel="00000000" w:rsidP="00000000" w:rsidRDefault="00000000" w:rsidRPr="00000000" w14:paraId="000007B7">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B8">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rsidR="00000000" w:rsidDel="00000000" w:rsidP="00000000" w:rsidRDefault="00000000" w:rsidRPr="00000000" w14:paraId="000007B9">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BA">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rsidR="00000000" w:rsidDel="00000000" w:rsidP="00000000" w:rsidRDefault="00000000" w:rsidRPr="00000000" w14:paraId="000007BB">
      <w:pPr>
        <w:spacing w:after="0" w:line="240" w:lineRule="auto"/>
        <w:jc w:val="both"/>
        <w:rPr>
          <w:rFonts w:ascii="Arial" w:cs="Arial" w:eastAsia="Arial" w:hAnsi="Arial"/>
          <w:sz w:val="20"/>
          <w:szCs w:val="20"/>
          <w:vertAlign w:val="baseline"/>
        </w:rPr>
      </w:pPr>
      <w:bookmarkStart w:colFirst="0" w:colLast="0" w:name="_heading=h.m2sjjrm273j2" w:id="80"/>
      <w:bookmarkEnd w:id="80"/>
      <w:r w:rsidDel="00000000" w:rsidR="00000000" w:rsidRPr="00000000">
        <w:rPr>
          <w:rtl w:val="0"/>
        </w:rPr>
      </w:r>
    </w:p>
    <w:p w:rsidR="00000000" w:rsidDel="00000000" w:rsidP="00000000" w:rsidRDefault="00000000" w:rsidRPr="00000000" w14:paraId="000007BC">
      <w:pPr>
        <w:numPr>
          <w:ilvl w:val="2"/>
          <w:numId w:val="15"/>
        </w:numPr>
        <w:pBdr>
          <w:top w:space="0" w:sz="0" w:val="nil"/>
          <w:left w:space="0" w:sz="0" w:val="nil"/>
          <w:bottom w:space="0" w:sz="0" w:val="nil"/>
          <w:right w:space="0" w:sz="0" w:val="nil"/>
          <w:between w:space="0" w:sz="0" w:val="nil"/>
        </w:pBdr>
        <w:spacing w:after="0" w:line="240" w:lineRule="auto"/>
        <w:ind w:left="1077" w:hanging="720"/>
        <w:jc w:val="both"/>
        <w:rPr>
          <w:vertAlign w:val="baseline"/>
        </w:rPr>
      </w:pPr>
      <w:r w:rsidDel="00000000" w:rsidR="00000000" w:rsidRPr="00000000">
        <w:rPr>
          <w:rFonts w:ascii="Arial" w:cs="Arial" w:eastAsia="Arial" w:hAnsi="Arial"/>
          <w:b w:val="1"/>
          <w:color w:val="000000"/>
          <w:sz w:val="20"/>
          <w:szCs w:val="20"/>
          <w:vertAlign w:val="baseline"/>
          <w:rtl w:val="0"/>
        </w:rPr>
        <w:t xml:space="preserve">IMPLEMENTACIÓN DEL PROGRAMA DE GERENCIA DE PROYECTOS</w:t>
      </w:r>
      <w:r w:rsidDel="00000000" w:rsidR="00000000" w:rsidRPr="00000000">
        <w:rPr>
          <w:rtl w:val="0"/>
        </w:rPr>
      </w:r>
    </w:p>
    <w:p w:rsidR="00000000" w:rsidDel="00000000" w:rsidP="00000000" w:rsidRDefault="00000000" w:rsidRPr="00000000" w14:paraId="000007BD">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BE">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 entidad asignará diez (10) puntos al proponente que se comprometa a instaurar un programa de gerencia de proyectos mediante la suscripción del Formato 7A – Programa de gerencia de proyectos, en el cual bajo la gravedad de juramento conste el compromiso que en este sentido asume.</w:t>
      </w:r>
    </w:p>
    <w:p w:rsidR="00000000" w:rsidDel="00000000" w:rsidP="00000000" w:rsidRDefault="00000000" w:rsidRPr="00000000" w14:paraId="000007BF">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C0">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Para efectos del presente proceso de selección, por gerencia de proyectos se entiende la aplicación de conocimientos, 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rsidR="00000000" w:rsidDel="00000000" w:rsidP="00000000" w:rsidRDefault="00000000" w:rsidRPr="00000000" w14:paraId="000007C1">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C2">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Para la ejecución del contrato, el adjudicatario deberá instaurar el programa de Gerencia de Proyectos y contar con un profesional tiempo completo en las áreas de la Ingeniería o la Arquitectura, con matrícula profesional vigente, que cumpla con las siguientes condiciones dependiendo de la complejidad del proyecto:</w:t>
      </w:r>
    </w:p>
    <w:p w:rsidR="00000000" w:rsidDel="00000000" w:rsidP="00000000" w:rsidRDefault="00000000" w:rsidRPr="00000000" w14:paraId="000007C3">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C4">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C5">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Profesional que acredite tener una Especialización, Maestría o Doctorado en Gerencia de Proyectos o afines, con mínimo un (1) año de experiencia como coordinador, gerente, líder o director de proyectos de infraestructura del transporte.</w:t>
      </w:r>
    </w:p>
    <w:p w:rsidR="00000000" w:rsidDel="00000000" w:rsidP="00000000" w:rsidRDefault="00000000" w:rsidRPr="00000000" w14:paraId="000007C6">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C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Para acreditar lo anterior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rsidR="00000000" w:rsidDel="00000000" w:rsidP="00000000" w:rsidRDefault="00000000" w:rsidRPr="00000000" w14:paraId="000007C8">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C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Cuando la Especialización, Maestría o Doctorado no sea específica en Gerencia de Proyectos, se deberá aportar copia del pensum académico, plan de estudios y certificación de la Universidad en la cual se indique que los estudios adelantados guardan equivalencia con los de una Gerencia de Proyecto. </w:t>
      </w:r>
    </w:p>
    <w:p w:rsidR="00000000" w:rsidDel="00000000" w:rsidP="00000000" w:rsidRDefault="00000000" w:rsidRPr="00000000" w14:paraId="000007CA">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CB">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Para efectos del presente pliego, se entiende pensum académico, como el documento que contiene todas las asignaturas o materias que componen el plan de estudio de una determinada carrera. </w:t>
      </w:r>
    </w:p>
    <w:p w:rsidR="00000000" w:rsidDel="00000000" w:rsidP="00000000" w:rsidRDefault="00000000" w:rsidRPr="00000000" w14:paraId="000007CC">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CD">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Para efectos de la equivalencia, el pensum académico deberá contener como mínimo estudios en las áreas de:</w:t>
      </w:r>
    </w:p>
    <w:p w:rsidR="00000000" w:rsidDel="00000000" w:rsidP="00000000" w:rsidRDefault="00000000" w:rsidRPr="00000000" w14:paraId="000007CE">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CF">
      <w:pPr>
        <w:numPr>
          <w:ilvl w:val="0"/>
          <w:numId w:val="2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Formulación, Evaluación o Gestión de Proyectos</w:t>
      </w:r>
    </w:p>
    <w:p w:rsidR="00000000" w:rsidDel="00000000" w:rsidP="00000000" w:rsidRDefault="00000000" w:rsidRPr="00000000" w14:paraId="000007D0">
      <w:pPr>
        <w:numPr>
          <w:ilvl w:val="0"/>
          <w:numId w:val="2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Gerencia del talento humano</w:t>
      </w:r>
    </w:p>
    <w:p w:rsidR="00000000" w:rsidDel="00000000" w:rsidP="00000000" w:rsidRDefault="00000000" w:rsidRPr="00000000" w14:paraId="000007D1">
      <w:pPr>
        <w:numPr>
          <w:ilvl w:val="0"/>
          <w:numId w:val="2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Principios de administración de proyectos (Planeación, organización, dirección y control) </w:t>
      </w:r>
    </w:p>
    <w:p w:rsidR="00000000" w:rsidDel="00000000" w:rsidP="00000000" w:rsidRDefault="00000000" w:rsidRPr="00000000" w14:paraId="000007D2">
      <w:pPr>
        <w:numPr>
          <w:ilvl w:val="0"/>
          <w:numId w:val="2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Planeación Estratégica</w:t>
      </w:r>
    </w:p>
    <w:p w:rsidR="00000000" w:rsidDel="00000000" w:rsidP="00000000" w:rsidRDefault="00000000" w:rsidRPr="00000000" w14:paraId="000007D3">
      <w:pPr>
        <w:numPr>
          <w:ilvl w:val="0"/>
          <w:numId w:val="2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Finanzas</w:t>
      </w:r>
    </w:p>
    <w:p w:rsidR="00000000" w:rsidDel="00000000" w:rsidP="00000000" w:rsidRDefault="00000000" w:rsidRPr="00000000" w14:paraId="000007D4">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D5">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El programa de Gerencia de Proyectos estará sujeto al seguimiento de la interventoría durante la ejecución del contrato. </w:t>
      </w:r>
    </w:p>
    <w:p w:rsidR="00000000" w:rsidDel="00000000" w:rsidP="00000000" w:rsidRDefault="00000000" w:rsidRPr="00000000" w14:paraId="000007D6">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D7">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En el evento de que el título académico haya sido obtenido en el extranjero el Proponente deberá acreditar la convalidación de dicho título ante el Ministerio de Educación Nacional, de conformidad con lo establecido en la Sección 1.9.</w:t>
      </w:r>
    </w:p>
    <w:p w:rsidR="00000000" w:rsidDel="00000000" w:rsidP="00000000" w:rsidRDefault="00000000" w:rsidRPr="00000000" w14:paraId="000007D8">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D9">
      <w:pPr>
        <w:spacing w:after="0" w:line="240" w:lineRule="auto"/>
        <w:jc w:val="both"/>
        <w:rPr>
          <w:rFonts w:ascii="Arial" w:cs="Arial" w:eastAsia="Arial" w:hAnsi="Arial"/>
          <w:sz w:val="20"/>
          <w:szCs w:val="20"/>
          <w:vertAlign w:val="baseline"/>
        </w:rPr>
      </w:pPr>
      <w:bookmarkStart w:colFirst="0" w:colLast="0" w:name="_heading=h.ehz3h4ihnpji" w:id="81"/>
      <w:bookmarkEnd w:id="81"/>
      <w:r w:rsidDel="00000000" w:rsidR="00000000" w:rsidRPr="00000000">
        <w:rPr>
          <w:rFonts w:ascii="Arial" w:cs="Arial" w:eastAsia="Arial" w:hAnsi="Arial"/>
          <w:sz w:val="20"/>
          <w:szCs w:val="20"/>
          <w:vertAlign w:val="baseline"/>
          <w:rtl w:val="0"/>
        </w:rPr>
        <w:t xml:space="preserve">Para efectos de estimar el tiempo de experiencia como coordinador, gerente, líder o director de proyectos de infraestructura de transporte se 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w:t>
      </w:r>
    </w:p>
    <w:p w:rsidR="00000000" w:rsidDel="00000000" w:rsidP="00000000" w:rsidRDefault="00000000" w:rsidRPr="00000000" w14:paraId="000007DA">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DB">
      <w:pPr>
        <w:numPr>
          <w:ilvl w:val="2"/>
          <w:numId w:val="15"/>
        </w:numPr>
        <w:pBdr>
          <w:top w:space="0" w:sz="0" w:val="nil"/>
          <w:left w:space="0" w:sz="0" w:val="nil"/>
          <w:bottom w:space="0" w:sz="0" w:val="nil"/>
          <w:right w:space="0" w:sz="0" w:val="nil"/>
          <w:between w:space="0" w:sz="0" w:val="nil"/>
        </w:pBdr>
        <w:spacing w:after="0" w:line="240" w:lineRule="auto"/>
        <w:ind w:left="1077" w:hanging="720"/>
        <w:jc w:val="both"/>
        <w:rPr>
          <w:vertAlign w:val="baseline"/>
        </w:rPr>
      </w:pPr>
      <w:bookmarkStart w:colFirst="0" w:colLast="0" w:name="_heading=h.rq8uz2m93850" w:id="82"/>
      <w:bookmarkEnd w:id="82"/>
      <w:r w:rsidDel="00000000" w:rsidR="00000000" w:rsidRPr="00000000">
        <w:rPr>
          <w:rFonts w:ascii="Arial" w:cs="Arial" w:eastAsia="Arial" w:hAnsi="Arial"/>
          <w:b w:val="1"/>
          <w:color w:val="000000"/>
          <w:sz w:val="20"/>
          <w:szCs w:val="20"/>
          <w:vertAlign w:val="baseline"/>
          <w:rtl w:val="0"/>
        </w:rPr>
        <w:t xml:space="preserve">CRITERIOS AMBIENTALES Y SOCIALES</w:t>
      </w:r>
      <w:r w:rsidDel="00000000" w:rsidR="00000000" w:rsidRPr="00000000">
        <w:rPr>
          <w:rtl w:val="0"/>
        </w:rPr>
      </w:r>
    </w:p>
    <w:p w:rsidR="00000000" w:rsidDel="00000000" w:rsidP="00000000" w:rsidRDefault="00000000" w:rsidRPr="00000000" w14:paraId="000007DC">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DD">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 Entidad asignará veinte (20) puntos al Proponente que durante la ejecución del contrato se comprometa a implementar los siguientes criterios ambientales y sociales.</w:t>
      </w:r>
    </w:p>
    <w:p w:rsidR="00000000" w:rsidDel="00000000" w:rsidP="00000000" w:rsidRDefault="00000000" w:rsidRPr="00000000" w14:paraId="000007DE">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DF">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rsidR="00000000" w:rsidDel="00000000" w:rsidP="00000000" w:rsidRDefault="00000000" w:rsidRPr="00000000" w14:paraId="000007E0">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E1">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Establecer, medir y hacer seguimiento a un indicador de impacto ambiental adicional a los establecidos en el Plan de Manejo Ambiental - PMA y/o licencia ambiental y/o demás instrumentos definidos por la Normatividad y/o Autoridad Ambiental.</w:t>
      </w:r>
    </w:p>
    <w:p w:rsidR="00000000" w:rsidDel="00000000" w:rsidP="00000000" w:rsidRDefault="00000000" w:rsidRPr="00000000" w14:paraId="000007E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7E3">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Garantizar que, durante la ejecución de la obra, el personal que vincule el contratista cuente con espacios y programas adecuados para el uso de medios de transporte alternativos.</w:t>
      </w:r>
    </w:p>
    <w:p w:rsidR="00000000" w:rsidDel="00000000" w:rsidP="00000000" w:rsidRDefault="00000000" w:rsidRPr="00000000" w14:paraId="000007E4">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7E5">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Realizar mínimo dos (2)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rsidR="00000000" w:rsidDel="00000000" w:rsidP="00000000" w:rsidRDefault="00000000" w:rsidRPr="00000000" w14:paraId="000007E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7E7">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Presentar un programa de uso o ahorro eficiente de agua, en caso de que la entidad contratante suministre el Plan de Uso Eficiente y Ahorro de Agua – PUEAA, el contratista se compromete a incluir acciones adicionales a las establecidas en dicho plan.</w:t>
      </w:r>
    </w:p>
    <w:p w:rsidR="00000000" w:rsidDel="00000000" w:rsidP="00000000" w:rsidRDefault="00000000" w:rsidRPr="00000000" w14:paraId="000007E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7E9">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Establecer programas al interior del proyecto que busquen desincentivar el uso de plásticos de un solo uso, así como incluir actividades en donde se vincule a la comunidad en la gestión adecuada de residuos posconsumo. </w:t>
      </w:r>
    </w:p>
    <w:p w:rsidR="00000000" w:rsidDel="00000000" w:rsidP="00000000" w:rsidRDefault="00000000" w:rsidRPr="00000000" w14:paraId="000007EA">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7EB">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p w:rsidR="00000000" w:rsidDel="00000000" w:rsidP="00000000" w:rsidRDefault="00000000" w:rsidRPr="00000000" w14:paraId="000007E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7ED">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Incluir por lo menos cinco (5) bienes y/o servicios que cuenten con estándares ambientales y/o sellos ambientales colombianos y/o en las normas técnicas ambientales colombianas y/o con criterios de sostenibilidad en sus procesos.</w:t>
      </w:r>
    </w:p>
    <w:p w:rsidR="00000000" w:rsidDel="00000000" w:rsidP="00000000" w:rsidRDefault="00000000" w:rsidRPr="00000000" w14:paraId="000007EE">
      <w:pPr>
        <w:spacing w:after="0" w:line="240" w:lineRule="auto"/>
        <w:jc w:val="both"/>
        <w:rPr>
          <w:rFonts w:ascii="Arial" w:cs="Arial" w:eastAsia="Arial" w:hAnsi="Arial"/>
          <w:sz w:val="20"/>
          <w:szCs w:val="20"/>
          <w:vertAlign w:val="baseline"/>
        </w:rPr>
      </w:pPr>
      <w:bookmarkStart w:colFirst="0" w:colLast="0" w:name="_heading=h.petv8tc7pebz" w:id="83"/>
      <w:bookmarkEnd w:id="83"/>
      <w:r w:rsidDel="00000000" w:rsidR="00000000" w:rsidRPr="00000000">
        <w:rPr>
          <w:rtl w:val="0"/>
        </w:rPr>
      </w:r>
    </w:p>
    <w:p w:rsidR="00000000" w:rsidDel="00000000" w:rsidP="00000000" w:rsidRDefault="00000000" w:rsidRPr="00000000" w14:paraId="000007EF">
      <w:pPr>
        <w:numPr>
          <w:ilvl w:val="1"/>
          <w:numId w:val="15"/>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APOYO A LA INDUSTRIA NACIONAL</w:t>
      </w:r>
      <w:r w:rsidDel="00000000" w:rsidR="00000000" w:rsidRPr="00000000">
        <w:rPr>
          <w:rtl w:val="0"/>
        </w:rPr>
      </w:r>
    </w:p>
    <w:p w:rsidR="00000000" w:rsidDel="00000000" w:rsidP="00000000" w:rsidRDefault="00000000" w:rsidRPr="00000000" w14:paraId="000007F0">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F1">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rsidR="00000000" w:rsidDel="00000000" w:rsidP="00000000" w:rsidRDefault="00000000" w:rsidRPr="00000000" w14:paraId="000007F2">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F3">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Los puntajes para estimular a la industria nacional se relacionan en la siguiente tabla:</w:t>
      </w:r>
    </w:p>
    <w:p w:rsidR="00000000" w:rsidDel="00000000" w:rsidP="00000000" w:rsidRDefault="00000000" w:rsidRPr="00000000" w14:paraId="000007F4">
      <w:pPr>
        <w:spacing w:after="0" w:line="240" w:lineRule="auto"/>
        <w:jc w:val="both"/>
        <w:rPr>
          <w:rFonts w:ascii="Arial" w:cs="Arial" w:eastAsia="Arial" w:hAnsi="Arial"/>
          <w:sz w:val="20"/>
          <w:szCs w:val="20"/>
          <w:vertAlign w:val="baseline"/>
        </w:rPr>
      </w:pPr>
      <w:r w:rsidDel="00000000" w:rsidR="00000000" w:rsidRPr="00000000">
        <w:rPr>
          <w:rtl w:val="0"/>
        </w:rPr>
      </w:r>
    </w:p>
    <w:tbl>
      <w:tblPr>
        <w:tblStyle w:val="Table30"/>
        <w:tblW w:w="538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969"/>
        <w:gridCol w:w="1413"/>
        <w:tblGridChange w:id="0">
          <w:tblGrid>
            <w:gridCol w:w="3969"/>
            <w:gridCol w:w="1413"/>
          </w:tblGrid>
        </w:tblGridChange>
      </w:tblGrid>
      <w:tr>
        <w:trPr>
          <w:cantSplit w:val="0"/>
          <w:trHeight w:val="283" w:hRule="atLeast"/>
          <w:tblHeader w:val="1"/>
        </w:trPr>
        <w:tc>
          <w:tcPr>
            <w:shd w:fill="404040" w:val="clear"/>
            <w:vAlign w:val="center"/>
          </w:tcPr>
          <w:p w:rsidR="00000000" w:rsidDel="00000000" w:rsidP="00000000" w:rsidRDefault="00000000" w:rsidRPr="00000000" w14:paraId="000007F5">
            <w:pP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Concepto</w:t>
            </w:r>
            <w:r w:rsidDel="00000000" w:rsidR="00000000" w:rsidRPr="00000000">
              <w:rPr>
                <w:rtl w:val="0"/>
              </w:rPr>
            </w:r>
          </w:p>
        </w:tc>
        <w:tc>
          <w:tcPr>
            <w:shd w:fill="404040" w:val="clear"/>
            <w:vAlign w:val="center"/>
          </w:tcPr>
          <w:p w:rsidR="00000000" w:rsidDel="00000000" w:rsidP="00000000" w:rsidRDefault="00000000" w:rsidRPr="00000000" w14:paraId="000007F6">
            <w:pP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Puntaje</w:t>
            </w:r>
            <w:r w:rsidDel="00000000" w:rsidR="00000000" w:rsidRPr="00000000">
              <w:rPr>
                <w:rtl w:val="0"/>
              </w:rPr>
            </w:r>
          </w:p>
        </w:tc>
      </w:tr>
      <w:tr>
        <w:trPr>
          <w:cantSplit w:val="0"/>
          <w:trHeight w:val="283" w:hRule="atLeast"/>
          <w:tblHeader w:val="0"/>
        </w:trPr>
        <w:tc>
          <w:tcPr>
            <w:vAlign w:val="center"/>
          </w:tcPr>
          <w:p w:rsidR="00000000" w:rsidDel="00000000" w:rsidP="00000000" w:rsidRDefault="00000000" w:rsidRPr="00000000" w14:paraId="000007F7">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Promoción de Servicios Nacionales o con Trato Nacional</w:t>
            </w:r>
          </w:p>
        </w:tc>
        <w:tc>
          <w:tcPr>
            <w:vAlign w:val="center"/>
          </w:tcPr>
          <w:p w:rsidR="00000000" w:rsidDel="00000000" w:rsidP="00000000" w:rsidRDefault="00000000" w:rsidRPr="00000000" w14:paraId="000007F8">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20</w:t>
            </w:r>
          </w:p>
        </w:tc>
      </w:tr>
      <w:tr>
        <w:trPr>
          <w:cantSplit w:val="0"/>
          <w:trHeight w:val="283" w:hRule="atLeast"/>
          <w:tblHeader w:val="0"/>
        </w:trPr>
        <w:tc>
          <w:tcPr>
            <w:vAlign w:val="center"/>
          </w:tcPr>
          <w:p w:rsidR="00000000" w:rsidDel="00000000" w:rsidP="00000000" w:rsidRDefault="00000000" w:rsidRPr="00000000" w14:paraId="000007F9">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Incorporación de componente nacional en servicios extranjeros</w:t>
            </w:r>
          </w:p>
        </w:tc>
        <w:tc>
          <w:tcPr>
            <w:vAlign w:val="center"/>
          </w:tcPr>
          <w:p w:rsidR="00000000" w:rsidDel="00000000" w:rsidP="00000000" w:rsidRDefault="00000000" w:rsidRPr="00000000" w14:paraId="000007FA">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5</w:t>
            </w:r>
          </w:p>
        </w:tc>
      </w:tr>
    </w:tbl>
    <w:p w:rsidR="00000000" w:rsidDel="00000000" w:rsidP="00000000" w:rsidRDefault="00000000" w:rsidRPr="00000000" w14:paraId="000007FB">
      <w:pPr>
        <w:spacing w:after="0" w:line="240" w:lineRule="auto"/>
        <w:jc w:val="both"/>
        <w:rPr>
          <w:rFonts w:ascii="Arial" w:cs="Arial" w:eastAsia="Arial" w:hAnsi="Arial"/>
          <w:sz w:val="20"/>
          <w:szCs w:val="20"/>
          <w:vertAlign w:val="baseline"/>
        </w:rPr>
      </w:pPr>
      <w:bookmarkStart w:colFirst="0" w:colLast="0" w:name="_heading=h.jpkmpgj9azmi" w:id="84"/>
      <w:bookmarkEnd w:id="84"/>
      <w:r w:rsidDel="00000000" w:rsidR="00000000" w:rsidRPr="00000000">
        <w:rPr>
          <w:rtl w:val="0"/>
        </w:rPr>
      </w:r>
    </w:p>
    <w:p w:rsidR="00000000" w:rsidDel="00000000" w:rsidP="00000000" w:rsidRDefault="00000000" w:rsidRPr="00000000" w14:paraId="000007FC">
      <w:pPr>
        <w:numPr>
          <w:ilvl w:val="2"/>
          <w:numId w:val="15"/>
        </w:numPr>
        <w:pBdr>
          <w:top w:space="0" w:sz="0" w:val="nil"/>
          <w:left w:space="0" w:sz="0" w:val="nil"/>
          <w:bottom w:space="0" w:sz="0" w:val="nil"/>
          <w:right w:space="0" w:sz="0" w:val="nil"/>
          <w:between w:space="0" w:sz="0" w:val="nil"/>
        </w:pBdr>
        <w:spacing w:after="0" w:line="240" w:lineRule="auto"/>
        <w:ind w:left="1077" w:hanging="720"/>
        <w:jc w:val="both"/>
        <w:rPr>
          <w:vertAlign w:val="baseline"/>
        </w:rPr>
      </w:pPr>
      <w:r w:rsidDel="00000000" w:rsidR="00000000" w:rsidRPr="00000000">
        <w:rPr>
          <w:rFonts w:ascii="Arial" w:cs="Arial" w:eastAsia="Arial" w:hAnsi="Arial"/>
          <w:b w:val="1"/>
          <w:color w:val="000000"/>
          <w:sz w:val="20"/>
          <w:szCs w:val="20"/>
          <w:vertAlign w:val="baseline"/>
          <w:rtl w:val="0"/>
        </w:rPr>
        <w:t xml:space="preserve">PROMOCIÓN DE SERVICIOS NACIONALES O CON TRATO NACIONAL </w:t>
      </w:r>
      <w:r w:rsidDel="00000000" w:rsidR="00000000" w:rsidRPr="00000000">
        <w:rPr>
          <w:rtl w:val="0"/>
        </w:rPr>
      </w:r>
    </w:p>
    <w:p w:rsidR="00000000" w:rsidDel="00000000" w:rsidP="00000000" w:rsidRDefault="00000000" w:rsidRPr="00000000" w14:paraId="000007FD">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7FE">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rsidR="00000000" w:rsidDel="00000000" w:rsidP="00000000" w:rsidRDefault="00000000" w:rsidRPr="00000000" w14:paraId="000007FF">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00">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rsidR="00000000" w:rsidDel="00000000" w:rsidP="00000000" w:rsidRDefault="00000000" w:rsidRPr="00000000" w14:paraId="00000801">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02">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rsidR="00000000" w:rsidDel="00000000" w:rsidP="00000000" w:rsidRDefault="00000000" w:rsidRPr="00000000" w14:paraId="00000803">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04">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De conformidad con la consulta del Registro de Productores de Bienes Nacionales, realizada en fecha 01/09/2025,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cuarenta por ciento (40 %), del personal requerido para el cumplimiento del contrato. </w:t>
      </w:r>
    </w:p>
    <w:p w:rsidR="00000000" w:rsidDel="00000000" w:rsidP="00000000" w:rsidRDefault="00000000" w:rsidRPr="00000000" w14:paraId="00000805">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06">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En el caso de Proponentes Plurales, todos, varios o cualquiera de sus integrantes podrá vincular un porcentaje de empleados o contratistas por prestación de servicios colombianos, de al menos el cuarenta por ciento (40 %), del personal requerido para el cumplimiento del contrato.</w:t>
      </w:r>
    </w:p>
    <w:p w:rsidR="00000000" w:rsidDel="00000000" w:rsidP="00000000" w:rsidRDefault="00000000" w:rsidRPr="00000000" w14:paraId="00000807">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08">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rsidR="00000000" w:rsidDel="00000000" w:rsidP="00000000" w:rsidRDefault="00000000" w:rsidRPr="00000000" w14:paraId="00000809">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0A">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A tales efectos en la siguiente tabla se indican las posibles composiciones de Proponentes Plurales, la regla de origen que les aplica en virtud de dicha conformación, así como la franja de puntaje correspondiente:</w:t>
      </w:r>
    </w:p>
    <w:p w:rsidR="00000000" w:rsidDel="00000000" w:rsidP="00000000" w:rsidRDefault="00000000" w:rsidRPr="00000000" w14:paraId="0000080B">
      <w:pPr>
        <w:spacing w:after="0" w:line="240" w:lineRule="auto"/>
        <w:jc w:val="both"/>
        <w:rPr>
          <w:rFonts w:ascii="Arial" w:cs="Arial" w:eastAsia="Arial" w:hAnsi="Arial"/>
          <w:sz w:val="20"/>
          <w:szCs w:val="20"/>
          <w:vertAlign w:val="baseline"/>
        </w:rPr>
      </w:pPr>
      <w:r w:rsidDel="00000000" w:rsidR="00000000" w:rsidRPr="00000000">
        <w:rPr>
          <w:rtl w:val="0"/>
        </w:rPr>
      </w:r>
    </w:p>
    <w:tbl>
      <w:tblPr>
        <w:tblStyle w:val="Table31"/>
        <w:tblW w:w="864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78"/>
        <w:gridCol w:w="2207"/>
        <w:gridCol w:w="2664"/>
        <w:gridCol w:w="2693"/>
        <w:tblGridChange w:id="0">
          <w:tblGrid>
            <w:gridCol w:w="1078"/>
            <w:gridCol w:w="2207"/>
            <w:gridCol w:w="2664"/>
            <w:gridCol w:w="2693"/>
          </w:tblGrid>
        </w:tblGridChange>
      </w:tblGrid>
      <w:tr>
        <w:trPr>
          <w:cantSplit w:val="0"/>
          <w:trHeight w:val="283" w:hRule="atLeast"/>
          <w:tblHeader w:val="1"/>
        </w:trPr>
        <w:tc>
          <w:tcPr>
            <w:shd w:fill="404040" w:val="clear"/>
            <w:vAlign w:val="center"/>
          </w:tcPr>
          <w:p w:rsidR="00000000" w:rsidDel="00000000" w:rsidP="00000000" w:rsidRDefault="00000000" w:rsidRPr="00000000" w14:paraId="0000080C">
            <w:pP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No.</w:t>
            </w:r>
            <w:r w:rsidDel="00000000" w:rsidR="00000000" w:rsidRPr="00000000">
              <w:rPr>
                <w:rtl w:val="0"/>
              </w:rPr>
            </w:r>
          </w:p>
        </w:tc>
        <w:tc>
          <w:tcPr>
            <w:shd w:fill="404040" w:val="clear"/>
            <w:vAlign w:val="center"/>
          </w:tcPr>
          <w:p w:rsidR="00000000" w:rsidDel="00000000" w:rsidP="00000000" w:rsidRDefault="00000000" w:rsidRPr="00000000" w14:paraId="0000080D">
            <w:pP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Composición del Proponente Plural</w:t>
            </w:r>
            <w:r w:rsidDel="00000000" w:rsidR="00000000" w:rsidRPr="00000000">
              <w:rPr>
                <w:rtl w:val="0"/>
              </w:rPr>
            </w:r>
          </w:p>
        </w:tc>
        <w:tc>
          <w:tcPr>
            <w:shd w:fill="404040" w:val="clear"/>
            <w:vAlign w:val="center"/>
          </w:tcPr>
          <w:p w:rsidR="00000000" w:rsidDel="00000000" w:rsidP="00000000" w:rsidRDefault="00000000" w:rsidRPr="00000000" w14:paraId="0000080E">
            <w:pP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Regla de origen aplicable</w:t>
            </w:r>
            <w:r w:rsidDel="00000000" w:rsidR="00000000" w:rsidRPr="00000000">
              <w:rPr>
                <w:rtl w:val="0"/>
              </w:rPr>
            </w:r>
          </w:p>
        </w:tc>
        <w:tc>
          <w:tcPr>
            <w:shd w:fill="404040" w:val="clear"/>
            <w:vAlign w:val="center"/>
          </w:tcPr>
          <w:p w:rsidR="00000000" w:rsidDel="00000000" w:rsidP="00000000" w:rsidRDefault="00000000" w:rsidRPr="00000000" w14:paraId="0000080F">
            <w:pP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Puntaje aplicable</w:t>
            </w:r>
            <w:r w:rsidDel="00000000" w:rsidR="00000000" w:rsidRPr="00000000">
              <w:rPr>
                <w:rtl w:val="0"/>
              </w:rPr>
            </w:r>
          </w:p>
        </w:tc>
      </w:tr>
      <w:tr>
        <w:trPr>
          <w:cantSplit w:val="0"/>
          <w:trHeight w:val="283" w:hRule="atLeast"/>
          <w:tblHeader w:val="0"/>
        </w:trPr>
        <w:tc>
          <w:tcPr>
            <w:vAlign w:val="center"/>
          </w:tcPr>
          <w:p w:rsidR="00000000" w:rsidDel="00000000" w:rsidP="00000000" w:rsidRDefault="00000000" w:rsidRPr="00000000" w14:paraId="00000810">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1.</w:t>
            </w:r>
          </w:p>
        </w:tc>
        <w:tc>
          <w:tcPr>
            <w:vAlign w:val="center"/>
          </w:tcPr>
          <w:p w:rsidR="00000000" w:rsidDel="00000000" w:rsidP="00000000" w:rsidRDefault="00000000" w:rsidRPr="00000000" w14:paraId="00000811">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Únicamente integrantes colombianos</w:t>
            </w:r>
          </w:p>
        </w:tc>
        <w:tc>
          <w:tcPr>
            <w:vAlign w:val="center"/>
          </w:tcPr>
          <w:p w:rsidR="00000000" w:rsidDel="00000000" w:rsidP="00000000" w:rsidRDefault="00000000" w:rsidRPr="00000000" w14:paraId="00000812">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Decreto 1082 de 2015</w:t>
            </w:r>
          </w:p>
        </w:tc>
        <w:tc>
          <w:tcPr>
            <w:vAlign w:val="center"/>
          </w:tcPr>
          <w:p w:rsidR="00000000" w:rsidDel="00000000" w:rsidP="00000000" w:rsidRDefault="00000000" w:rsidRPr="00000000" w14:paraId="00000813">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Promoción de Servicios Nacionales o con Trato Nacional (4.3.1)</w:t>
            </w:r>
          </w:p>
        </w:tc>
      </w:tr>
      <w:tr>
        <w:trPr>
          <w:cantSplit w:val="0"/>
          <w:trHeight w:val="283" w:hRule="atLeast"/>
          <w:tblHeader w:val="0"/>
        </w:trPr>
        <w:tc>
          <w:tcPr>
            <w:vAlign w:val="center"/>
          </w:tcPr>
          <w:p w:rsidR="00000000" w:rsidDel="00000000" w:rsidP="00000000" w:rsidRDefault="00000000" w:rsidRPr="00000000" w14:paraId="00000814">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2.</w:t>
            </w:r>
          </w:p>
        </w:tc>
        <w:tc>
          <w:tcPr>
            <w:vAlign w:val="center"/>
          </w:tcPr>
          <w:p w:rsidR="00000000" w:rsidDel="00000000" w:rsidP="00000000" w:rsidRDefault="00000000" w:rsidRPr="00000000" w14:paraId="00000815">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Colombianos en asocio con extranjeros con trato nacional</w:t>
            </w:r>
          </w:p>
        </w:tc>
        <w:tc>
          <w:tcPr>
            <w:vAlign w:val="center"/>
          </w:tcPr>
          <w:p w:rsidR="00000000" w:rsidDel="00000000" w:rsidP="00000000" w:rsidRDefault="00000000" w:rsidRPr="00000000" w14:paraId="00000816">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Decreto 1082 de 2015</w:t>
            </w:r>
          </w:p>
        </w:tc>
        <w:tc>
          <w:tcPr>
            <w:vAlign w:val="center"/>
          </w:tcPr>
          <w:p w:rsidR="00000000" w:rsidDel="00000000" w:rsidP="00000000" w:rsidRDefault="00000000" w:rsidRPr="00000000" w14:paraId="00000817">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Promoción de Servicios Nacionales o con Trato Nacional (4.3.1)</w:t>
            </w:r>
          </w:p>
        </w:tc>
      </w:tr>
      <w:tr>
        <w:trPr>
          <w:cantSplit w:val="0"/>
          <w:trHeight w:val="283" w:hRule="atLeast"/>
          <w:tblHeader w:val="0"/>
        </w:trPr>
        <w:tc>
          <w:tcPr>
            <w:vAlign w:val="center"/>
          </w:tcPr>
          <w:p w:rsidR="00000000" w:rsidDel="00000000" w:rsidP="00000000" w:rsidRDefault="00000000" w:rsidRPr="00000000" w14:paraId="00000818">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3.</w:t>
            </w:r>
          </w:p>
        </w:tc>
        <w:tc>
          <w:tcPr>
            <w:vAlign w:val="center"/>
          </w:tcPr>
          <w:p w:rsidR="00000000" w:rsidDel="00000000" w:rsidP="00000000" w:rsidRDefault="00000000" w:rsidRPr="00000000" w14:paraId="00000819">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Únicamente integrado por extranjeros con trato nacional</w:t>
            </w:r>
          </w:p>
        </w:tc>
        <w:tc>
          <w:tcPr>
            <w:vAlign w:val="center"/>
          </w:tcPr>
          <w:p w:rsidR="00000000" w:rsidDel="00000000" w:rsidP="00000000" w:rsidRDefault="00000000" w:rsidRPr="00000000" w14:paraId="0000081A">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 regla de origen del país con el que se tenga acuerdo comercial o la del Decreto 1082 de 2015. Si el Proponente Plural no especifica a cuál regla se acoge, se aplicará la del Decreto 1082 de 2015.</w:t>
            </w:r>
          </w:p>
        </w:tc>
        <w:tc>
          <w:tcPr>
            <w:vAlign w:val="center"/>
          </w:tcPr>
          <w:p w:rsidR="00000000" w:rsidDel="00000000" w:rsidP="00000000" w:rsidRDefault="00000000" w:rsidRPr="00000000" w14:paraId="0000081B">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Promoción de Servicios Nacionales o con Trato Nacional (4.3.1)</w:t>
            </w:r>
          </w:p>
        </w:tc>
      </w:tr>
      <w:tr>
        <w:trPr>
          <w:cantSplit w:val="0"/>
          <w:trHeight w:val="283" w:hRule="atLeast"/>
          <w:tblHeader w:val="0"/>
        </w:trPr>
        <w:tc>
          <w:tcPr>
            <w:vAlign w:val="center"/>
          </w:tcPr>
          <w:p w:rsidR="00000000" w:rsidDel="00000000" w:rsidP="00000000" w:rsidRDefault="00000000" w:rsidRPr="00000000" w14:paraId="0000081C">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4.</w:t>
            </w:r>
          </w:p>
        </w:tc>
        <w:tc>
          <w:tcPr>
            <w:vAlign w:val="center"/>
          </w:tcPr>
          <w:p w:rsidR="00000000" w:rsidDel="00000000" w:rsidP="00000000" w:rsidRDefault="00000000" w:rsidRPr="00000000" w14:paraId="0000081D">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Proponente plural en el que al menos uno de los integrantes es extranjero sin trato nacional.</w:t>
            </w:r>
          </w:p>
        </w:tc>
        <w:tc>
          <w:tcPr>
            <w:vAlign w:val="center"/>
          </w:tcPr>
          <w:p w:rsidR="00000000" w:rsidDel="00000000" w:rsidP="00000000" w:rsidRDefault="00000000" w:rsidRPr="00000000" w14:paraId="0000081E">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No aplica la regla de origen del Decreto 1082 de 2015, ni la de los países de origen.</w:t>
            </w:r>
          </w:p>
        </w:tc>
        <w:tc>
          <w:tcPr>
            <w:vAlign w:val="center"/>
          </w:tcPr>
          <w:p w:rsidR="00000000" w:rsidDel="00000000" w:rsidP="00000000" w:rsidRDefault="00000000" w:rsidRPr="00000000" w14:paraId="0000081F">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Incorporación de componente nacional en servicios extranjeros (4.3.2)</w:t>
            </w:r>
          </w:p>
        </w:tc>
      </w:tr>
    </w:tbl>
    <w:p w:rsidR="00000000" w:rsidDel="00000000" w:rsidP="00000000" w:rsidRDefault="00000000" w:rsidRPr="00000000" w14:paraId="00000820">
      <w:pPr>
        <w:spacing w:after="0" w:line="240" w:lineRule="auto"/>
        <w:jc w:val="both"/>
        <w:rPr>
          <w:rFonts w:ascii="Arial" w:cs="Arial" w:eastAsia="Arial" w:hAnsi="Arial"/>
          <w:sz w:val="20"/>
          <w:szCs w:val="20"/>
          <w:vertAlign w:val="baseline"/>
        </w:rPr>
      </w:pPr>
      <w:bookmarkStart w:colFirst="0" w:colLast="0" w:name="_heading=h.rdaay4vlqq2e" w:id="85"/>
      <w:bookmarkEnd w:id="85"/>
      <w:r w:rsidDel="00000000" w:rsidR="00000000" w:rsidRPr="00000000">
        <w:rPr>
          <w:rtl w:val="0"/>
        </w:rPr>
      </w:r>
    </w:p>
    <w:p w:rsidR="00000000" w:rsidDel="00000000" w:rsidP="00000000" w:rsidRDefault="00000000" w:rsidRPr="00000000" w14:paraId="00000821">
      <w:pPr>
        <w:numPr>
          <w:ilvl w:val="2"/>
          <w:numId w:val="15"/>
        </w:numPr>
        <w:pBdr>
          <w:top w:space="0" w:sz="0" w:val="nil"/>
          <w:left w:space="0" w:sz="0" w:val="nil"/>
          <w:bottom w:space="0" w:sz="0" w:val="nil"/>
          <w:right w:space="0" w:sz="0" w:val="nil"/>
          <w:between w:space="0" w:sz="0" w:val="nil"/>
        </w:pBdr>
        <w:spacing w:after="0" w:line="240" w:lineRule="auto"/>
        <w:ind w:left="1077" w:hanging="720"/>
        <w:jc w:val="both"/>
        <w:rPr>
          <w:vertAlign w:val="baseline"/>
        </w:rPr>
      </w:pPr>
      <w:r w:rsidDel="00000000" w:rsidR="00000000" w:rsidRPr="00000000">
        <w:rPr>
          <w:rFonts w:ascii="Arial" w:cs="Arial" w:eastAsia="Arial" w:hAnsi="Arial"/>
          <w:b w:val="1"/>
          <w:color w:val="000000"/>
          <w:sz w:val="20"/>
          <w:szCs w:val="20"/>
          <w:vertAlign w:val="baseline"/>
          <w:rtl w:val="0"/>
        </w:rPr>
        <w:t xml:space="preserve">ACREDITACIÓN DEL PUNTAJE POR SERVICIOS NACIONALES O CON TRATO NACIONAL</w:t>
      </w:r>
      <w:r w:rsidDel="00000000" w:rsidR="00000000" w:rsidRPr="00000000">
        <w:rPr>
          <w:rtl w:val="0"/>
        </w:rPr>
      </w:r>
    </w:p>
    <w:p w:rsidR="00000000" w:rsidDel="00000000" w:rsidP="00000000" w:rsidRDefault="00000000" w:rsidRPr="00000000" w14:paraId="00000822">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23">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 Entidad asignará hasta veinte (20) puntos a la oferta de: i) Servicios Nacionales o ii) con Trato Nacional. </w:t>
      </w:r>
    </w:p>
    <w:p w:rsidR="00000000" w:rsidDel="00000000" w:rsidP="00000000" w:rsidRDefault="00000000" w:rsidRPr="00000000" w14:paraId="00000824">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25">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Para que el Proponente nacional obtenga puntaje por Servicios Nacionales debe presentar, además del Formato 9 A – Promoción de Servicios Nacionales o con Trato Nacional, alguno de los siguientes documentos, según corresponda: </w:t>
      </w:r>
    </w:p>
    <w:p w:rsidR="00000000" w:rsidDel="00000000" w:rsidP="00000000" w:rsidRDefault="00000000" w:rsidRPr="00000000" w14:paraId="00000826">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27">
      <w:pPr>
        <w:numPr>
          <w:ilvl w:val="0"/>
          <w:numId w:val="2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Persona natural colombiana: La cédula de ciudadanía del Proponente.</w:t>
      </w:r>
    </w:p>
    <w:p w:rsidR="00000000" w:rsidDel="00000000" w:rsidP="00000000" w:rsidRDefault="00000000" w:rsidRPr="00000000" w14:paraId="0000082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829">
      <w:pPr>
        <w:numPr>
          <w:ilvl w:val="0"/>
          <w:numId w:val="2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Persona natural extranjera residente en Colombia: La visa de residencia que le permita la ejecución del objeto contractual de conformidad con la ley. </w:t>
      </w:r>
    </w:p>
    <w:p w:rsidR="00000000" w:rsidDel="00000000" w:rsidP="00000000" w:rsidRDefault="00000000" w:rsidRPr="00000000" w14:paraId="0000082A">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82B">
      <w:pPr>
        <w:numPr>
          <w:ilvl w:val="0"/>
          <w:numId w:val="2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Persona jurídica constituida en Colombia: El certificado de existencia y representación legal emitido por alguna de las cámaras de comercio del país. </w:t>
      </w:r>
    </w:p>
    <w:p w:rsidR="00000000" w:rsidDel="00000000" w:rsidP="00000000" w:rsidRDefault="00000000" w:rsidRPr="00000000" w14:paraId="0000082C">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2D">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Para que el Proponente extranjero con trato nacional obtenga el puntaje por apoyo a la industria nacional por promoción de Servicios Nacionales o con Trato Nacional solo deberá presentar el Formato 9A – Promoción de Servicios Nacionales o con Trato Nacional. </w:t>
      </w:r>
    </w:p>
    <w:p w:rsidR="00000000" w:rsidDel="00000000" w:rsidP="00000000" w:rsidRDefault="00000000" w:rsidRPr="00000000" w14:paraId="0000082E">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2F">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w:t>
      </w:r>
    </w:p>
    <w:p w:rsidR="00000000" w:rsidDel="00000000" w:rsidP="00000000" w:rsidRDefault="00000000" w:rsidRPr="00000000" w14:paraId="00000830">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31">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rsidR="00000000" w:rsidDel="00000000" w:rsidP="00000000" w:rsidRDefault="00000000" w:rsidRPr="00000000" w14:paraId="00000832">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33">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rsidR="00000000" w:rsidDel="00000000" w:rsidP="00000000" w:rsidRDefault="00000000" w:rsidRPr="00000000" w14:paraId="00000834">
      <w:pPr>
        <w:spacing w:after="0" w:line="240" w:lineRule="auto"/>
        <w:jc w:val="both"/>
        <w:rPr>
          <w:rFonts w:ascii="Arial" w:cs="Arial" w:eastAsia="Arial" w:hAnsi="Arial"/>
          <w:sz w:val="20"/>
          <w:szCs w:val="20"/>
          <w:vertAlign w:val="baseline"/>
        </w:rPr>
      </w:pPr>
      <w:bookmarkStart w:colFirst="0" w:colLast="0" w:name="_heading=h.7gtmwfvac5h9" w:id="86"/>
      <w:bookmarkEnd w:id="86"/>
      <w:r w:rsidDel="00000000" w:rsidR="00000000" w:rsidRPr="00000000">
        <w:rPr>
          <w:rtl w:val="0"/>
        </w:rPr>
      </w:r>
    </w:p>
    <w:p w:rsidR="00000000" w:rsidDel="00000000" w:rsidP="00000000" w:rsidRDefault="00000000" w:rsidRPr="00000000" w14:paraId="00000835">
      <w:pPr>
        <w:numPr>
          <w:ilvl w:val="2"/>
          <w:numId w:val="15"/>
        </w:numPr>
        <w:pBdr>
          <w:top w:space="0" w:sz="0" w:val="nil"/>
          <w:left w:space="0" w:sz="0" w:val="nil"/>
          <w:bottom w:space="0" w:sz="0" w:val="nil"/>
          <w:right w:space="0" w:sz="0" w:val="nil"/>
          <w:between w:space="0" w:sz="0" w:val="nil"/>
        </w:pBdr>
        <w:spacing w:after="0" w:line="240" w:lineRule="auto"/>
        <w:ind w:left="1077" w:hanging="720"/>
        <w:jc w:val="both"/>
        <w:rPr>
          <w:vertAlign w:val="baseline"/>
        </w:rPr>
      </w:pPr>
      <w:r w:rsidDel="00000000" w:rsidR="00000000" w:rsidRPr="00000000">
        <w:rPr>
          <w:rFonts w:ascii="Arial" w:cs="Arial" w:eastAsia="Arial" w:hAnsi="Arial"/>
          <w:b w:val="1"/>
          <w:color w:val="000000"/>
          <w:sz w:val="20"/>
          <w:szCs w:val="20"/>
          <w:vertAlign w:val="baseline"/>
          <w:rtl w:val="0"/>
        </w:rPr>
        <w:t xml:space="preserve">INCORPORACIÓN DE COMPONENTE NACIONAL EN SERVICIOS EXTRANJEROS</w:t>
      </w:r>
      <w:r w:rsidDel="00000000" w:rsidR="00000000" w:rsidRPr="00000000">
        <w:rPr>
          <w:rtl w:val="0"/>
        </w:rPr>
      </w:r>
    </w:p>
    <w:p w:rsidR="00000000" w:rsidDel="00000000" w:rsidP="00000000" w:rsidRDefault="00000000" w:rsidRPr="00000000" w14:paraId="00000836">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37">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rsidR="00000000" w:rsidDel="00000000" w:rsidP="00000000" w:rsidRDefault="00000000" w:rsidRPr="00000000" w14:paraId="00000838">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39">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rsidR="00000000" w:rsidDel="00000000" w:rsidP="00000000" w:rsidRDefault="00000000" w:rsidRPr="00000000" w14:paraId="0000083A">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3B">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rsidR="00000000" w:rsidDel="00000000" w:rsidP="00000000" w:rsidRDefault="00000000" w:rsidRPr="00000000" w14:paraId="0000083C">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3D">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rsidR="00000000" w:rsidDel="00000000" w:rsidP="00000000" w:rsidRDefault="00000000" w:rsidRPr="00000000" w14:paraId="0000083E">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3F">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rsidR="00000000" w:rsidDel="00000000" w:rsidP="00000000" w:rsidRDefault="00000000" w:rsidRPr="00000000" w14:paraId="00000840">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41">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En caso de no efectuar ningún ofrecimiento, el puntaje por este factor será de cero (0).</w:t>
      </w:r>
    </w:p>
    <w:p w:rsidR="00000000" w:rsidDel="00000000" w:rsidP="00000000" w:rsidRDefault="00000000" w:rsidRPr="00000000" w14:paraId="00000842">
      <w:pPr>
        <w:spacing w:after="0" w:line="240" w:lineRule="auto"/>
        <w:jc w:val="both"/>
        <w:rPr>
          <w:rFonts w:ascii="Arial" w:cs="Arial" w:eastAsia="Arial" w:hAnsi="Arial"/>
          <w:sz w:val="20"/>
          <w:szCs w:val="20"/>
          <w:vertAlign w:val="baseline"/>
        </w:rPr>
      </w:pPr>
      <w:bookmarkStart w:colFirst="0" w:colLast="0" w:name="_heading=h.sh2g2ftnntl3" w:id="87"/>
      <w:bookmarkEnd w:id="87"/>
      <w:r w:rsidDel="00000000" w:rsidR="00000000" w:rsidRPr="00000000">
        <w:rPr>
          <w:rtl w:val="0"/>
        </w:rPr>
      </w:r>
    </w:p>
    <w:p w:rsidR="00000000" w:rsidDel="00000000" w:rsidP="00000000" w:rsidRDefault="00000000" w:rsidRPr="00000000" w14:paraId="00000843">
      <w:pPr>
        <w:numPr>
          <w:ilvl w:val="1"/>
          <w:numId w:val="15"/>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VINCULACIÓN DE PERSONAS CON DISCAPACIDAD</w:t>
      </w:r>
      <w:r w:rsidDel="00000000" w:rsidR="00000000" w:rsidRPr="00000000">
        <w:rPr>
          <w:rtl w:val="0"/>
        </w:rPr>
      </w:r>
    </w:p>
    <w:p w:rsidR="00000000" w:rsidDel="00000000" w:rsidP="00000000" w:rsidRDefault="00000000" w:rsidRPr="00000000" w14:paraId="00000844">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45">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rsidR="00000000" w:rsidDel="00000000" w:rsidP="00000000" w:rsidRDefault="00000000" w:rsidRPr="00000000" w14:paraId="00000846">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47">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Para esto debe presentar: i) el Formato 8 – Vinculación de personas con discapacidad – suscrito por la persona natural, el representante legal o el revisor fiscal, según corresponda en el cual certifique el número total de trabajadores vinculados a la planta de personal del Proponente o sus integrantes a la fecha de cierre del proceso de selección ii) acreditar el número mínimo de personas con discapacidad en su planta de personal, de conformidad con lo señalado en el certificado expedido por el Ministerio de Trabajo, el cual deberá estar vigente a la fecha de cierre del proceso de selección.</w:t>
      </w:r>
    </w:p>
    <w:p w:rsidR="00000000" w:rsidDel="00000000" w:rsidP="00000000" w:rsidRDefault="00000000" w:rsidRPr="00000000" w14:paraId="00000848">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49">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Para los proponentes plurales, la Entidad Estatal tendrá en cuenta la planta de personal del integrante del proponente plural que aporte como mínimo el cuarenta por ciento (40%) de la experiencia requerida para el proceso de contratación. Este porcentaje de experiencia se tomará sobre el “valor mínimo a certificar (como % del Presupuesto Oficial de obra expresado en SMMLV)” de conformidad con el numeral 3.5.8, sin importar si la experiencia es general o específica.</w:t>
      </w:r>
    </w:p>
    <w:p w:rsidR="00000000" w:rsidDel="00000000" w:rsidP="00000000" w:rsidRDefault="00000000" w:rsidRPr="00000000" w14:paraId="0000084A">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4B">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El Formato 8, en el caso de los proponentes plurales, debe suscribirse por la persona natural o el representante legal de la persona jurídica que aporte como mínimo el cuarenta por ciento (40%) de la experiencia requerida para el proceso de contratación. </w:t>
      </w:r>
    </w:p>
    <w:p w:rsidR="00000000" w:rsidDel="00000000" w:rsidP="00000000" w:rsidRDefault="00000000" w:rsidRPr="00000000" w14:paraId="0000084C">
      <w:pPr>
        <w:spacing w:after="0" w:line="240" w:lineRule="auto"/>
        <w:jc w:val="both"/>
        <w:rPr>
          <w:rFonts w:ascii="Arial" w:cs="Arial" w:eastAsia="Arial" w:hAnsi="Arial"/>
          <w:sz w:val="20"/>
          <w:szCs w:val="20"/>
          <w:vertAlign w:val="baseline"/>
        </w:rPr>
      </w:pPr>
      <w:bookmarkStart w:colFirst="0" w:colLast="0" w:name="_heading=h.a3ht1fd6rff6" w:id="88"/>
      <w:bookmarkEnd w:id="88"/>
      <w:r w:rsidDel="00000000" w:rsidR="00000000" w:rsidRPr="00000000">
        <w:rPr>
          <w:rtl w:val="0"/>
        </w:rPr>
      </w:r>
    </w:p>
    <w:p w:rsidR="00000000" w:rsidDel="00000000" w:rsidP="00000000" w:rsidRDefault="00000000" w:rsidRPr="00000000" w14:paraId="0000084D">
      <w:pPr>
        <w:numPr>
          <w:ilvl w:val="1"/>
          <w:numId w:val="15"/>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TARJETA DE CIRCULACIÓN Y RESIDENCIA “OCCRE”</w:t>
      </w:r>
      <w:r w:rsidDel="00000000" w:rsidR="00000000" w:rsidRPr="00000000">
        <w:rPr>
          <w:rtl w:val="0"/>
        </w:rPr>
      </w:r>
    </w:p>
    <w:p w:rsidR="00000000" w:rsidDel="00000000" w:rsidP="00000000" w:rsidRDefault="00000000" w:rsidRPr="00000000" w14:paraId="0000084E">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4F">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Numeral no aplicable al presente proceso de selección.</w:t>
      </w:r>
    </w:p>
    <w:p w:rsidR="00000000" w:rsidDel="00000000" w:rsidP="00000000" w:rsidRDefault="00000000" w:rsidRPr="00000000" w14:paraId="00000850">
      <w:pPr>
        <w:spacing w:after="0" w:line="240" w:lineRule="auto"/>
        <w:jc w:val="both"/>
        <w:rPr>
          <w:rFonts w:ascii="Arial" w:cs="Arial" w:eastAsia="Arial" w:hAnsi="Arial"/>
          <w:sz w:val="20"/>
          <w:szCs w:val="20"/>
          <w:vertAlign w:val="baseline"/>
        </w:rPr>
      </w:pPr>
      <w:bookmarkStart w:colFirst="0" w:colLast="0" w:name="_heading=h.4q6z31rv6iyc" w:id="89"/>
      <w:bookmarkEnd w:id="89"/>
      <w:r w:rsidDel="00000000" w:rsidR="00000000" w:rsidRPr="00000000">
        <w:rPr>
          <w:rtl w:val="0"/>
        </w:rPr>
      </w:r>
    </w:p>
    <w:p w:rsidR="00000000" w:rsidDel="00000000" w:rsidP="00000000" w:rsidRDefault="00000000" w:rsidRPr="00000000" w14:paraId="00000851">
      <w:pPr>
        <w:numPr>
          <w:ilvl w:val="1"/>
          <w:numId w:val="15"/>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EMPRENDIMIENTOS Y EMPRESAS DE MUJERES</w:t>
      </w:r>
      <w:r w:rsidDel="00000000" w:rsidR="00000000" w:rsidRPr="00000000">
        <w:rPr>
          <w:rtl w:val="0"/>
        </w:rPr>
      </w:r>
    </w:p>
    <w:p w:rsidR="00000000" w:rsidDel="00000000" w:rsidP="00000000" w:rsidRDefault="00000000" w:rsidRPr="00000000" w14:paraId="00000852">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53">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 Entidad asignará un puntaje de cero punto veinticinco (0.25) puntos al Proponente que acredite la calidad de emprendimientos y empresas de mujeres con domicilio en el territorio nacional de conformidad con lo previsto en el artículo 2.2.1.2.4.2.14. del Decreto 1082 de 2015 o la norma que lo modifique, sustituya o complemente.</w:t>
      </w:r>
    </w:p>
    <w:p w:rsidR="00000000" w:rsidDel="00000000" w:rsidP="00000000" w:rsidRDefault="00000000" w:rsidRPr="00000000" w14:paraId="00000854">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55">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rsidR="00000000" w:rsidDel="00000000" w:rsidP="00000000" w:rsidRDefault="00000000" w:rsidRPr="00000000" w14:paraId="00000856">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57">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rsidR="00000000" w:rsidDel="00000000" w:rsidP="00000000" w:rsidRDefault="00000000" w:rsidRPr="00000000" w14:paraId="00000858">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59">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 asignación de este puntaje no excluye la aplicación del puntaje para Mipyme.</w:t>
      </w:r>
    </w:p>
    <w:p w:rsidR="00000000" w:rsidDel="00000000" w:rsidP="00000000" w:rsidRDefault="00000000" w:rsidRPr="00000000" w14:paraId="0000085A">
      <w:pPr>
        <w:spacing w:after="0" w:line="240" w:lineRule="auto"/>
        <w:jc w:val="both"/>
        <w:rPr>
          <w:rFonts w:ascii="Arial" w:cs="Arial" w:eastAsia="Arial" w:hAnsi="Arial"/>
          <w:sz w:val="20"/>
          <w:szCs w:val="20"/>
          <w:vertAlign w:val="baseline"/>
        </w:rPr>
      </w:pPr>
      <w:bookmarkStart w:colFirst="0" w:colLast="0" w:name="_heading=h.g07b468xu80b" w:id="90"/>
      <w:bookmarkEnd w:id="90"/>
      <w:r w:rsidDel="00000000" w:rsidR="00000000" w:rsidRPr="00000000">
        <w:rPr>
          <w:rtl w:val="0"/>
        </w:rPr>
      </w:r>
    </w:p>
    <w:p w:rsidR="00000000" w:rsidDel="00000000" w:rsidP="00000000" w:rsidRDefault="00000000" w:rsidRPr="00000000" w14:paraId="0000085B">
      <w:pPr>
        <w:numPr>
          <w:ilvl w:val="1"/>
          <w:numId w:val="15"/>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MIPYME DOMICILIADA EN COLOMBIA</w:t>
      </w:r>
      <w:r w:rsidDel="00000000" w:rsidR="00000000" w:rsidRPr="00000000">
        <w:rPr>
          <w:rtl w:val="0"/>
        </w:rPr>
      </w:r>
    </w:p>
    <w:p w:rsidR="00000000" w:rsidDel="00000000" w:rsidP="00000000" w:rsidRDefault="00000000" w:rsidRPr="00000000" w14:paraId="0000085C">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5D">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rsidR="00000000" w:rsidDel="00000000" w:rsidP="00000000" w:rsidRDefault="00000000" w:rsidRPr="00000000" w14:paraId="0000085E">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5F">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w:t>
      </w:r>
    </w:p>
    <w:p w:rsidR="00000000" w:rsidDel="00000000" w:rsidP="00000000" w:rsidRDefault="00000000" w:rsidRPr="00000000" w14:paraId="00000860">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61">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Tratándose de Proponentes Plurales este puntaje se otorgará si por lo menos uno de los integrantes acredita la calidad de Mipyme y tiene una participación igual o superior al diez por ciento (10 %) en el Consorcio o en la Unión Temporal.</w:t>
      </w:r>
    </w:p>
    <w:p w:rsidR="00000000" w:rsidDel="00000000" w:rsidP="00000000" w:rsidRDefault="00000000" w:rsidRPr="00000000" w14:paraId="00000862">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63">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NOTA:</w:t>
      </w:r>
      <w:r w:rsidDel="00000000" w:rsidR="00000000" w:rsidRPr="00000000">
        <w:rPr>
          <w:rFonts w:ascii="Arial" w:cs="Arial" w:eastAsia="Arial" w:hAnsi="Arial"/>
          <w:sz w:val="20"/>
          <w:szCs w:val="20"/>
          <w:vertAlign w:val="baseline"/>
          <w:rtl w:val="0"/>
        </w:rPr>
        <w:t xml:space="preserve"> En el evento que la subsanación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rsidR="00000000" w:rsidDel="00000000" w:rsidP="00000000" w:rsidRDefault="00000000" w:rsidRPr="00000000" w14:paraId="00000864">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65">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Por lo tanto, una vez presentada la subsanación, la Entidad Estatal analizará y valorará la información allegada por el proponente, con el fin de establecer si efectivamente se trata de únicamente una aclaración o actualización de fecha de expedición del certificado del RUP, caso en el cual se podrá otorgar al proponente el puntaje por este criterio.</w:t>
      </w:r>
    </w:p>
    <w:p w:rsidR="00000000" w:rsidDel="00000000" w:rsidP="00000000" w:rsidRDefault="00000000" w:rsidRPr="00000000" w14:paraId="00000866">
      <w:pPr>
        <w:spacing w:after="0" w:line="240" w:lineRule="auto"/>
        <w:jc w:val="both"/>
        <w:rPr>
          <w:rFonts w:ascii="Arial" w:cs="Arial" w:eastAsia="Arial" w:hAnsi="Arial"/>
          <w:sz w:val="20"/>
          <w:szCs w:val="20"/>
          <w:vertAlign w:val="baseline"/>
        </w:rPr>
      </w:pPr>
      <w:bookmarkStart w:colFirst="0" w:colLast="0" w:name="_heading=h.2zoe38clzj2d" w:id="91"/>
      <w:bookmarkEnd w:id="91"/>
      <w:r w:rsidDel="00000000" w:rsidR="00000000" w:rsidRPr="00000000">
        <w:rPr>
          <w:rtl w:val="0"/>
        </w:rPr>
      </w:r>
    </w:p>
    <w:p w:rsidR="00000000" w:rsidDel="00000000" w:rsidP="00000000" w:rsidRDefault="00000000" w:rsidRPr="00000000" w14:paraId="00000867">
      <w:pPr>
        <w:numPr>
          <w:ilvl w:val="1"/>
          <w:numId w:val="15"/>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CRITERIOS DE DESEMPATE</w:t>
      </w:r>
      <w:r w:rsidDel="00000000" w:rsidR="00000000" w:rsidRPr="00000000">
        <w:rPr>
          <w:rtl w:val="0"/>
        </w:rPr>
      </w:r>
    </w:p>
    <w:p w:rsidR="00000000" w:rsidDel="00000000" w:rsidP="00000000" w:rsidRDefault="00000000" w:rsidRPr="00000000" w14:paraId="00000868">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69">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rsidR="00000000" w:rsidDel="00000000" w:rsidP="00000000" w:rsidRDefault="00000000" w:rsidRPr="00000000" w14:paraId="0000086A">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6B">
      <w:pPr>
        <w:numPr>
          <w:ilvl w:val="0"/>
          <w:numId w:val="2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4.3.2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rsidR="00000000" w:rsidDel="00000000" w:rsidP="00000000" w:rsidRDefault="00000000" w:rsidRPr="00000000" w14:paraId="0000086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86D">
      <w:pPr>
        <w:numPr>
          <w:ilvl w:val="0"/>
          <w:numId w:val="2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 En caso de modificarse la fecha de cierre del proceso, se tendrá como referencia para establecer el plazo de vigencia del certificado la fecha originalmente contemplada en el Pliego de Condiciones definitivo.</w:t>
      </w:r>
    </w:p>
    <w:p w:rsidR="00000000" w:rsidDel="00000000" w:rsidP="00000000" w:rsidRDefault="00000000" w:rsidRPr="00000000" w14:paraId="0000086E">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86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rsidR="00000000" w:rsidDel="00000000" w:rsidP="00000000" w:rsidRDefault="00000000" w:rsidRPr="00000000" w14:paraId="00000870">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87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rsidR="00000000" w:rsidDel="00000000" w:rsidP="00000000" w:rsidRDefault="00000000" w:rsidRPr="00000000" w14:paraId="0000087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873">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Finalmente, en el caso de los Proponentes Plurales, se preferirá la oferta cuando cada uno de los integrantes acredite alguna de las condiciones señaladas en los incisos anteriores de este numeral.</w:t>
      </w:r>
    </w:p>
    <w:p w:rsidR="00000000" w:rsidDel="00000000" w:rsidP="00000000" w:rsidRDefault="00000000" w:rsidRPr="00000000" w14:paraId="00000874">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87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como requisito para el otorgamiento del criterio de desempate.</w:t>
      </w:r>
    </w:p>
    <w:p w:rsidR="00000000" w:rsidDel="00000000" w:rsidP="00000000" w:rsidRDefault="00000000" w:rsidRPr="00000000" w14:paraId="0000087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877">
      <w:pPr>
        <w:numPr>
          <w:ilvl w:val="0"/>
          <w:numId w:val="2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En caso de modificarse la fecha de cierre del proceso, se tendrá como referencia para establecer el plazo de vigencia del certificado la fecha originalmente contemplada en el Pliego de Condiciones definitivo.</w:t>
      </w:r>
    </w:p>
    <w:p w:rsidR="00000000" w:rsidDel="00000000" w:rsidP="00000000" w:rsidRDefault="00000000" w:rsidRPr="00000000" w14:paraId="0000087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87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 </w:t>
      </w:r>
    </w:p>
    <w:p w:rsidR="00000000" w:rsidDel="00000000" w:rsidP="00000000" w:rsidRDefault="00000000" w:rsidRPr="00000000" w14:paraId="0000087A">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87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rsidR="00000000" w:rsidDel="00000000" w:rsidP="00000000" w:rsidRDefault="00000000" w:rsidRPr="00000000" w14:paraId="0000087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87D">
      <w:pPr>
        <w:numPr>
          <w:ilvl w:val="0"/>
          <w:numId w:val="2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rsidR="00000000" w:rsidDel="00000000" w:rsidP="00000000" w:rsidRDefault="00000000" w:rsidRPr="00000000" w14:paraId="0000087E">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87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 </w:t>
      </w:r>
    </w:p>
    <w:p w:rsidR="00000000" w:rsidDel="00000000" w:rsidP="00000000" w:rsidRDefault="00000000" w:rsidRPr="00000000" w14:paraId="00000880">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88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En el caso de los Proponentes Plurales, su representante legal diligenciará el «Formato 10C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rsidR="00000000" w:rsidDel="00000000" w:rsidP="00000000" w:rsidRDefault="00000000" w:rsidRPr="00000000" w14:paraId="0000088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883">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rsidR="00000000" w:rsidDel="00000000" w:rsidP="00000000" w:rsidRDefault="00000000" w:rsidRPr="00000000" w14:paraId="00000884">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88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rsidR="00000000" w:rsidDel="00000000" w:rsidP="00000000" w:rsidRDefault="00000000" w:rsidRPr="00000000" w14:paraId="0000088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887">
      <w:pPr>
        <w:numPr>
          <w:ilvl w:val="0"/>
          <w:numId w:val="2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del juramento, diligenciará el «Formato 10D – Vinculación de población indígena, negra, afrocolombiana, raizal, palenquera, Rrom o gitana»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rsidR="00000000" w:rsidDel="00000000" w:rsidP="00000000" w:rsidRDefault="00000000" w:rsidRPr="00000000" w14:paraId="0000088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88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rsidR="00000000" w:rsidDel="00000000" w:rsidP="00000000" w:rsidRDefault="00000000" w:rsidRPr="00000000" w14:paraId="0000088A">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88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rsidR="00000000" w:rsidDel="00000000" w:rsidP="00000000" w:rsidRDefault="00000000" w:rsidRPr="00000000" w14:paraId="0000088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88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En el caso de los Proponentes Plurales, su representante legal diligenciará el «Formato 10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rsidR="00000000" w:rsidDel="00000000" w:rsidP="00000000" w:rsidRDefault="00000000" w:rsidRPr="00000000" w14:paraId="0000088E">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88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rsidR="00000000" w:rsidDel="00000000" w:rsidP="00000000" w:rsidRDefault="00000000" w:rsidRPr="00000000" w14:paraId="00000890">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891">
      <w:pPr>
        <w:numPr>
          <w:ilvl w:val="0"/>
          <w:numId w:val="2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rsidR="00000000" w:rsidDel="00000000" w:rsidP="00000000" w:rsidRDefault="00000000" w:rsidRPr="00000000" w14:paraId="0000089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893">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rsidR="00000000" w:rsidDel="00000000" w:rsidP="00000000" w:rsidRDefault="00000000" w:rsidRPr="00000000" w14:paraId="00000894">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89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Proponente Plural)», y aportará los documentos de identificación de las personas en proceso de reincorporación.</w:t>
      </w:r>
    </w:p>
    <w:p w:rsidR="00000000" w:rsidDel="00000000" w:rsidP="00000000" w:rsidRDefault="00000000" w:rsidRPr="00000000" w14:paraId="0000089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89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rsidR="00000000" w:rsidDel="00000000" w:rsidP="00000000" w:rsidRDefault="00000000" w:rsidRPr="00000000" w14:paraId="0000089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899">
      <w:pPr>
        <w:numPr>
          <w:ilvl w:val="0"/>
          <w:numId w:val="2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Preferir la oferta presentada por un Proponente Plural siempre que se cumplan las condiciones de los siguientes literales:</w:t>
      </w:r>
    </w:p>
    <w:p w:rsidR="00000000" w:rsidDel="00000000" w:rsidP="00000000" w:rsidRDefault="00000000" w:rsidRPr="00000000" w14:paraId="0000089A">
      <w:pPr>
        <w:numPr>
          <w:ilvl w:val="4"/>
          <w:numId w:val="16"/>
        </w:numPr>
        <w:pBdr>
          <w:top w:space="0" w:sz="0" w:val="nil"/>
          <w:left w:space="0" w:sz="0" w:val="nil"/>
          <w:bottom w:space="0" w:sz="0" w:val="nil"/>
          <w:right w:space="0" w:sz="0" w:val="nil"/>
          <w:between w:space="0" w:sz="0" w:val="nil"/>
        </w:pBdr>
        <w:spacing w:after="0" w:line="240" w:lineRule="auto"/>
        <w:ind w:left="1134"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rsidR="00000000" w:rsidDel="00000000" w:rsidP="00000000" w:rsidRDefault="00000000" w:rsidRPr="00000000" w14:paraId="0000089B">
      <w:pPr>
        <w:numPr>
          <w:ilvl w:val="4"/>
          <w:numId w:val="16"/>
        </w:numPr>
        <w:pBdr>
          <w:top w:space="0" w:sz="0" w:val="nil"/>
          <w:left w:space="0" w:sz="0" w:val="nil"/>
          <w:bottom w:space="0" w:sz="0" w:val="nil"/>
          <w:right w:space="0" w:sz="0" w:val="nil"/>
          <w:between w:space="0" w:sz="0" w:val="nil"/>
        </w:pBdr>
        <w:spacing w:after="0" w:line="240" w:lineRule="auto"/>
        <w:ind w:left="1134"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el integrante del Proponente Plural de que trata el anterior literal debe aportar mínimo el veinticinco por ciento (25 %) de la experiencia acreditada en la oferta. </w:t>
      </w:r>
    </w:p>
    <w:p w:rsidR="00000000" w:rsidDel="00000000" w:rsidP="00000000" w:rsidRDefault="00000000" w:rsidRPr="00000000" w14:paraId="0000089C">
      <w:pPr>
        <w:numPr>
          <w:ilvl w:val="4"/>
          <w:numId w:val="16"/>
        </w:numPr>
        <w:pBdr>
          <w:top w:space="0" w:sz="0" w:val="nil"/>
          <w:left w:space="0" w:sz="0" w:val="nil"/>
          <w:bottom w:space="0" w:sz="0" w:val="nil"/>
          <w:right w:space="0" w:sz="0" w:val="nil"/>
          <w:between w:space="0" w:sz="0" w:val="nil"/>
        </w:pBdr>
        <w:spacing w:after="0" w:line="240" w:lineRule="auto"/>
        <w:ind w:left="1134"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rsidR="00000000" w:rsidDel="00000000" w:rsidP="00000000" w:rsidRDefault="00000000" w:rsidRPr="00000000" w14:paraId="0000089D">
      <w:pPr>
        <w:pBdr>
          <w:top w:space="0" w:sz="0" w:val="nil"/>
          <w:left w:space="0" w:sz="0" w:val="nil"/>
          <w:bottom w:space="0" w:sz="0" w:val="nil"/>
          <w:right w:space="0" w:sz="0" w:val="nil"/>
          <w:between w:space="0" w:sz="0" w:val="nil"/>
        </w:pBdr>
        <w:spacing w:after="0" w:line="240" w:lineRule="auto"/>
        <w:ind w:left="1134"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89E">
      <w:pPr>
        <w:pBdr>
          <w:top w:space="0" w:sz="0" w:val="nil"/>
          <w:left w:space="0" w:sz="0" w:val="nil"/>
          <w:bottom w:space="0" w:sz="0" w:val="nil"/>
          <w:right w:space="0" w:sz="0" w:val="nil"/>
          <w:between w:space="0" w:sz="0" w:val="nil"/>
        </w:pBdr>
        <w:spacing w:after="0" w:line="240" w:lineRule="auto"/>
        <w:ind w:left="1134"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rsidR="00000000" w:rsidDel="00000000" w:rsidP="00000000" w:rsidRDefault="00000000" w:rsidRPr="00000000" w14:paraId="0000089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8A0">
      <w:pPr>
        <w:numPr>
          <w:ilvl w:val="0"/>
          <w:numId w:val="2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rsidR="00000000" w:rsidDel="00000000" w:rsidP="00000000" w:rsidRDefault="00000000" w:rsidRPr="00000000" w14:paraId="000008A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8A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rsidR="00000000" w:rsidDel="00000000" w:rsidP="00000000" w:rsidRDefault="00000000" w:rsidRPr="00000000" w14:paraId="000008A3">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8A4">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rsidR="00000000" w:rsidDel="00000000" w:rsidP="00000000" w:rsidRDefault="00000000" w:rsidRPr="00000000" w14:paraId="000008A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8A6">
      <w:pPr>
        <w:numPr>
          <w:ilvl w:val="0"/>
          <w:numId w:val="2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Preferir la oferta presentada por el Proponente Plural constituido en su totalidad por micro y/o pequeñas empresas, cooperativas o asociaciones mutuales. </w:t>
      </w:r>
    </w:p>
    <w:p w:rsidR="00000000" w:rsidDel="00000000" w:rsidP="00000000" w:rsidRDefault="00000000" w:rsidRPr="00000000" w14:paraId="000008A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8A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rsidR="00000000" w:rsidDel="00000000" w:rsidP="00000000" w:rsidRDefault="00000000" w:rsidRPr="00000000" w14:paraId="000008A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8AA">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rsidR="00000000" w:rsidDel="00000000" w:rsidP="00000000" w:rsidRDefault="00000000" w:rsidRPr="00000000" w14:paraId="000008A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8AC">
      <w:pPr>
        <w:numPr>
          <w:ilvl w:val="0"/>
          <w:numId w:val="2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10 G- Pagos realizados a Mipyme, cooperativas o asociaciones mutuales», en el que conste que por lo menos el veinticinco por ciento (25 %) del total de pagos fueron realizados a Mipyme, cooperativas o asociaciones mutuales. </w:t>
      </w:r>
    </w:p>
    <w:p w:rsidR="00000000" w:rsidDel="00000000" w:rsidP="00000000" w:rsidRDefault="00000000" w:rsidRPr="00000000" w14:paraId="000008A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8AE">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Igualmente, cuando la oferta es presentada por un Proponente Plural se preferirá a este siempre que: </w:t>
      </w:r>
    </w:p>
    <w:p w:rsidR="00000000" w:rsidDel="00000000" w:rsidP="00000000" w:rsidRDefault="00000000" w:rsidRPr="00000000" w14:paraId="000008AF">
      <w:pPr>
        <w:numPr>
          <w:ilvl w:val="0"/>
          <w:numId w:val="28"/>
        </w:numPr>
        <w:pBdr>
          <w:top w:space="0" w:sz="0" w:val="nil"/>
          <w:left w:space="0" w:sz="0" w:val="nil"/>
          <w:bottom w:space="0" w:sz="0" w:val="nil"/>
          <w:right w:space="0" w:sz="0" w:val="nil"/>
          <w:between w:space="0" w:sz="0" w:val="nil"/>
        </w:pBdr>
        <w:spacing w:after="0" w:line="240" w:lineRule="auto"/>
        <w:ind w:left="108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rsidR="00000000" w:rsidDel="00000000" w:rsidP="00000000" w:rsidRDefault="00000000" w:rsidRPr="00000000" w14:paraId="000008B0">
      <w:pPr>
        <w:numPr>
          <w:ilvl w:val="0"/>
          <w:numId w:val="28"/>
        </w:numPr>
        <w:pBdr>
          <w:top w:space="0" w:sz="0" w:val="nil"/>
          <w:left w:space="0" w:sz="0" w:val="nil"/>
          <w:bottom w:space="0" w:sz="0" w:val="nil"/>
          <w:right w:space="0" w:sz="0" w:val="nil"/>
          <w:between w:space="0" w:sz="0" w:val="nil"/>
        </w:pBdr>
        <w:spacing w:after="0" w:line="240" w:lineRule="auto"/>
        <w:ind w:left="108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 Mipyme, cooperativa o asociación mutual aporte mínimo el veinticinco por ciento (25 %) de la experiencia acreditada en la oferta; y </w:t>
      </w:r>
    </w:p>
    <w:p w:rsidR="00000000" w:rsidDel="00000000" w:rsidP="00000000" w:rsidRDefault="00000000" w:rsidRPr="00000000" w14:paraId="000008B1">
      <w:pPr>
        <w:numPr>
          <w:ilvl w:val="0"/>
          <w:numId w:val="28"/>
        </w:numPr>
        <w:pBdr>
          <w:top w:space="0" w:sz="0" w:val="nil"/>
          <w:left w:space="0" w:sz="0" w:val="nil"/>
          <w:bottom w:space="0" w:sz="0" w:val="nil"/>
          <w:right w:space="0" w:sz="0" w:val="nil"/>
          <w:between w:space="0" w:sz="0" w:val="nil"/>
        </w:pBdr>
        <w:spacing w:after="0" w:line="240" w:lineRule="auto"/>
        <w:ind w:left="108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ni la Mipyme, cooperativa o asociación mutual ni sus accionistas, socios o representantes legales sean empleados, socios o accionistas de los integrantes del Proponente Plural, para lo cual el integrante respectivo lo manifestará diligenciando el «Formato 10 H – Acreditación Mipyme», suscrito por la persona natural o el representante legal de la persona jurídica. </w:t>
      </w:r>
    </w:p>
    <w:p w:rsidR="00000000" w:rsidDel="00000000" w:rsidP="00000000" w:rsidRDefault="00000000" w:rsidRPr="00000000" w14:paraId="000008B2">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8B3">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rsidR="00000000" w:rsidDel="00000000" w:rsidP="00000000" w:rsidRDefault="00000000" w:rsidRPr="00000000" w14:paraId="000008B4">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8B5">
      <w:pPr>
        <w:numPr>
          <w:ilvl w:val="0"/>
          <w:numId w:val="2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rsidR="00000000" w:rsidDel="00000000" w:rsidP="00000000" w:rsidRDefault="00000000" w:rsidRPr="00000000" w14:paraId="000008B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8B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Tratándose de Proponentes Plurales, se preferirá la oferta cuando cada uno de los integrantes acredite las condiciones señaladas en el inciso anterior de este numeral.</w:t>
      </w:r>
    </w:p>
    <w:p w:rsidR="00000000" w:rsidDel="00000000" w:rsidP="00000000" w:rsidRDefault="00000000" w:rsidRPr="00000000" w14:paraId="000008B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8B9">
      <w:pPr>
        <w:numPr>
          <w:ilvl w:val="0"/>
          <w:numId w:val="2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Si después de aplicar los criterios anteriormente mencionados persiste el empate:</w:t>
      </w:r>
    </w:p>
    <w:p w:rsidR="00000000" w:rsidDel="00000000" w:rsidP="00000000" w:rsidRDefault="00000000" w:rsidRPr="00000000" w14:paraId="000008BA">
      <w:pPr>
        <w:numPr>
          <w:ilvl w:val="0"/>
          <w:numId w:val="29"/>
        </w:numPr>
        <w:pBdr>
          <w:top w:space="0" w:sz="0" w:val="nil"/>
          <w:left w:space="0" w:sz="0" w:val="nil"/>
          <w:bottom w:space="0" w:sz="0" w:val="nil"/>
          <w:right w:space="0" w:sz="0" w:val="nil"/>
          <w:between w:space="0" w:sz="0" w:val="nil"/>
        </w:pBdr>
        <w:spacing w:after="0" w:line="240" w:lineRule="auto"/>
        <w:ind w:left="108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rsidR="00000000" w:rsidDel="00000000" w:rsidP="00000000" w:rsidRDefault="00000000" w:rsidRPr="00000000" w14:paraId="000008BB">
      <w:pPr>
        <w:numPr>
          <w:ilvl w:val="0"/>
          <w:numId w:val="29"/>
        </w:numPr>
        <w:pBdr>
          <w:top w:space="0" w:sz="0" w:val="nil"/>
          <w:left w:space="0" w:sz="0" w:val="nil"/>
          <w:bottom w:space="0" w:sz="0" w:val="nil"/>
          <w:right w:space="0" w:sz="0" w:val="nil"/>
          <w:between w:space="0" w:sz="0" w:val="nil"/>
        </w:pBdr>
        <w:spacing w:after="0" w:line="240" w:lineRule="auto"/>
        <w:ind w:left="108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rsidR="00000000" w:rsidDel="00000000" w:rsidP="00000000" w:rsidRDefault="00000000" w:rsidRPr="00000000" w14:paraId="000008BC">
      <w:pPr>
        <w:numPr>
          <w:ilvl w:val="0"/>
          <w:numId w:val="29"/>
        </w:numPr>
        <w:pBdr>
          <w:top w:space="0" w:sz="0" w:val="nil"/>
          <w:left w:space="0" w:sz="0" w:val="nil"/>
          <w:bottom w:space="0" w:sz="0" w:val="nil"/>
          <w:right w:space="0" w:sz="0" w:val="nil"/>
          <w:between w:space="0" w:sz="0" w:val="nil"/>
        </w:pBdr>
        <w:spacing w:after="0" w:line="240" w:lineRule="auto"/>
        <w:ind w:left="108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Realizados estos cálculos, la Entidad seleccionará a aquel Proponente que presente coincidencia entre el número asignado y el residuo encontrado. En caso de que el residuo sea cero (0), se escogerá al Proponente con el mayor número asignado.</w:t>
      </w:r>
    </w:p>
    <w:p w:rsidR="00000000" w:rsidDel="00000000" w:rsidP="00000000" w:rsidRDefault="00000000" w:rsidRPr="00000000" w14:paraId="000008BD">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8BE">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Nota 1:</w:t>
      </w:r>
      <w:r w:rsidDel="00000000" w:rsidR="00000000" w:rsidRPr="00000000">
        <w:rPr>
          <w:rFonts w:ascii="Arial" w:cs="Arial" w:eastAsia="Arial" w:hAnsi="Arial"/>
          <w:color w:val="000000"/>
          <w:sz w:val="20"/>
          <w:szCs w:val="20"/>
          <w:vertAlign w:val="baseline"/>
          <w:rtl w:val="0"/>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rsidR="00000000" w:rsidDel="00000000" w:rsidP="00000000" w:rsidRDefault="00000000" w:rsidRPr="00000000" w14:paraId="000008BF">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b w:val="0"/>
          <w:color w:val="000000"/>
          <w:sz w:val="20"/>
          <w:szCs w:val="20"/>
          <w:vertAlign w:val="baseline"/>
        </w:rPr>
      </w:pPr>
      <w:r w:rsidDel="00000000" w:rsidR="00000000" w:rsidRPr="00000000">
        <w:rPr>
          <w:rtl w:val="0"/>
        </w:rPr>
      </w:r>
    </w:p>
    <w:p w:rsidR="00000000" w:rsidDel="00000000" w:rsidP="00000000" w:rsidRDefault="00000000" w:rsidRPr="00000000" w14:paraId="000008C0">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Nota 2:</w:t>
      </w:r>
      <w:r w:rsidDel="00000000" w:rsidR="00000000" w:rsidRPr="00000000">
        <w:rPr>
          <w:rFonts w:ascii="Arial" w:cs="Arial" w:eastAsia="Arial" w:hAnsi="Arial"/>
          <w:color w:val="000000"/>
          <w:sz w:val="20"/>
          <w:szCs w:val="20"/>
          <w:vertAlign w:val="baseline"/>
          <w:rtl w:val="0"/>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rsidR="00000000" w:rsidDel="00000000" w:rsidP="00000000" w:rsidRDefault="00000000" w:rsidRPr="00000000" w14:paraId="000008C1">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8C2">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Nota 3:</w:t>
      </w:r>
      <w:r w:rsidDel="00000000" w:rsidR="00000000" w:rsidRPr="00000000">
        <w:rPr>
          <w:rFonts w:ascii="Arial" w:cs="Arial" w:eastAsia="Arial" w:hAnsi="Arial"/>
          <w:color w:val="000000"/>
          <w:sz w:val="20"/>
          <w:szCs w:val="20"/>
          <w:vertAlign w:val="baseline"/>
          <w:rtl w:val="0"/>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rsidR="00000000" w:rsidDel="00000000" w:rsidP="00000000" w:rsidRDefault="00000000" w:rsidRPr="00000000" w14:paraId="000008C3">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8C4">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rsidR="00000000" w:rsidDel="00000000" w:rsidP="00000000" w:rsidRDefault="00000000" w:rsidRPr="00000000" w14:paraId="000008C5">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C6">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Nota 4:</w:t>
      </w:r>
      <w:r w:rsidDel="00000000" w:rsidR="00000000" w:rsidRPr="00000000">
        <w:rPr>
          <w:rFonts w:ascii="Arial" w:cs="Arial" w:eastAsia="Arial" w:hAnsi="Arial"/>
          <w:color w:val="000000"/>
          <w:sz w:val="20"/>
          <w:szCs w:val="20"/>
          <w:vertAlign w:val="baseline"/>
          <w:rtl w:val="0"/>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w:t>
      </w:r>
    </w:p>
    <w:p w:rsidR="00000000" w:rsidDel="00000000" w:rsidP="00000000" w:rsidRDefault="00000000" w:rsidRPr="00000000" w14:paraId="000008C7">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C8">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C9">
      <w:pPr>
        <w:rPr>
          <w:rFonts w:ascii="Arial" w:cs="Arial" w:eastAsia="Arial" w:hAnsi="Arial"/>
          <w:sz w:val="20"/>
          <w:szCs w:val="20"/>
          <w:vertAlign w:val="baseline"/>
        </w:rPr>
      </w:pPr>
      <w:bookmarkStart w:colFirst="0" w:colLast="0" w:name="_heading=h.qf825zqwygmu" w:id="92"/>
      <w:bookmarkEnd w:id="92"/>
      <w:r w:rsidDel="00000000" w:rsidR="00000000" w:rsidRPr="00000000">
        <w:br w:type="page"/>
      </w:r>
      <w:r w:rsidDel="00000000" w:rsidR="00000000" w:rsidRPr="00000000">
        <w:rPr>
          <w:rtl w:val="0"/>
        </w:rPr>
      </w:r>
    </w:p>
    <w:p w:rsidR="00000000" w:rsidDel="00000000" w:rsidP="00000000" w:rsidRDefault="00000000" w:rsidRPr="00000000" w14:paraId="000008CA">
      <w:pPr>
        <w:numPr>
          <w:ilvl w:val="0"/>
          <w:numId w:val="1"/>
        </w:numPr>
        <w:pBdr>
          <w:top w:space="0" w:sz="0" w:val="nil"/>
          <w:left w:space="0" w:sz="0" w:val="nil"/>
          <w:bottom w:space="0" w:sz="0" w:val="nil"/>
          <w:right w:space="0" w:sz="0" w:val="nil"/>
          <w:between w:space="0" w:sz="0" w:val="nil"/>
        </w:pBdr>
        <w:spacing w:after="0" w:line="240" w:lineRule="auto"/>
        <w:ind w:left="0" w:firstLine="0"/>
        <w:jc w:val="center"/>
        <w:rPr>
          <w:vertAlign w:val="baseline"/>
        </w:rPr>
      </w:pPr>
      <w:r w:rsidDel="00000000" w:rsidR="00000000" w:rsidRPr="00000000">
        <w:rPr>
          <w:rFonts w:ascii="Arial" w:cs="Arial" w:eastAsia="Arial" w:hAnsi="Arial"/>
          <w:b w:val="1"/>
          <w:color w:val="000000"/>
          <w:sz w:val="20"/>
          <w:szCs w:val="20"/>
          <w:vertAlign w:val="baseline"/>
          <w:rtl w:val="0"/>
        </w:rPr>
        <w:t xml:space="preserve">RIESGOS ASOCIADOS AL CONTRATO, FORMA DE MITIGARLOS Y ASIGNACIÓN DE RIESGOS</w:t>
      </w:r>
      <w:r w:rsidDel="00000000" w:rsidR="00000000" w:rsidRPr="00000000">
        <w:rPr>
          <w:rtl w:val="0"/>
        </w:rPr>
      </w:r>
    </w:p>
    <w:p w:rsidR="00000000" w:rsidDel="00000000" w:rsidP="00000000" w:rsidRDefault="00000000" w:rsidRPr="00000000" w14:paraId="000008CB">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CC">
      <w:pPr>
        <w:spacing w:after="0" w:line="240" w:lineRule="auto"/>
        <w:jc w:val="both"/>
        <w:rPr>
          <w:rFonts w:ascii="Arial" w:cs="Arial" w:eastAsia="Arial" w:hAnsi="Arial"/>
          <w:sz w:val="20"/>
          <w:szCs w:val="20"/>
          <w:vertAlign w:val="baseline"/>
        </w:rPr>
      </w:pPr>
      <w:bookmarkStart w:colFirst="0" w:colLast="0" w:name="_heading=h.smijl7wiqwuo" w:id="93"/>
      <w:bookmarkEnd w:id="93"/>
      <w:r w:rsidDel="00000000" w:rsidR="00000000" w:rsidRPr="00000000">
        <w:rPr>
          <w:rFonts w:ascii="Arial" w:cs="Arial" w:eastAsia="Arial" w:hAnsi="Arial"/>
          <w:sz w:val="20"/>
          <w:szCs w:val="20"/>
          <w:vertAlign w:val="baseline"/>
          <w:rtl w:val="0"/>
        </w:rPr>
        <w:t xml:space="preserve">La Matriz 3 – Riesgos 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p>
    <w:p w:rsidR="00000000" w:rsidDel="00000000" w:rsidP="00000000" w:rsidRDefault="00000000" w:rsidRPr="00000000" w14:paraId="000008CD">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CE">
      <w:pPr>
        <w:numPr>
          <w:ilvl w:val="1"/>
          <w:numId w:val="30"/>
        </w:numPr>
        <w:pBdr>
          <w:top w:space="0" w:sz="0" w:val="nil"/>
          <w:left w:space="0" w:sz="0" w:val="nil"/>
          <w:bottom w:space="0" w:sz="0" w:val="nil"/>
          <w:right w:space="0" w:sz="0" w:val="nil"/>
          <w:between w:space="0" w:sz="0" w:val="nil"/>
        </w:pBdr>
        <w:spacing w:after="0" w:line="240" w:lineRule="auto"/>
        <w:ind w:left="567" w:hanging="567"/>
        <w:jc w:val="both"/>
        <w:rPr>
          <w:vertAlign w:val="baseline"/>
        </w:rPr>
      </w:pPr>
      <w:bookmarkStart w:colFirst="0" w:colLast="0" w:name="_heading=h.vbntk5ri06ny" w:id="94"/>
      <w:bookmarkEnd w:id="94"/>
      <w:r w:rsidDel="00000000" w:rsidR="00000000" w:rsidRPr="00000000">
        <w:rPr>
          <w:rFonts w:ascii="Arial" w:cs="Arial" w:eastAsia="Arial" w:hAnsi="Arial"/>
          <w:b w:val="1"/>
          <w:color w:val="000000"/>
          <w:sz w:val="20"/>
          <w:szCs w:val="20"/>
          <w:vertAlign w:val="baseline"/>
          <w:rtl w:val="0"/>
        </w:rPr>
        <w:t xml:space="preserve">AUDIENCIA DE ASIGNACIÓN DE RIESGOS</w:t>
      </w:r>
      <w:r w:rsidDel="00000000" w:rsidR="00000000" w:rsidRPr="00000000">
        <w:rPr>
          <w:rtl w:val="0"/>
        </w:rPr>
      </w:r>
    </w:p>
    <w:p w:rsidR="00000000" w:rsidDel="00000000" w:rsidP="00000000" w:rsidRDefault="00000000" w:rsidRPr="00000000" w14:paraId="000008CF">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D0">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En la fecha, hora y lugar señalado en el cronograma del proceso de contratación se llevará a cabo la audiencia pública de asignación de riesgos. En la misma, a solicitud de cualquiera de las personas interesadas en el proceso, se podrá precisar el contenido y alcance del pliego de condiciones.</w:t>
      </w:r>
    </w:p>
    <w:p w:rsidR="00000000" w:rsidDel="00000000" w:rsidP="00000000" w:rsidRDefault="00000000" w:rsidRPr="00000000" w14:paraId="000008D1">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D2">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Los interesados presentarán las observaciones que estimen pertinentes sobre la asignación de Riesgos. La Matriz 3 – Riesgos en la cual se tipifican los riegos previsibles, preparada por la entidad hace parte integrante del presente pliego de condiciones y los interesados podrán presentar sus observaciones durante el plazo de la licitación o en la audiencia prevista para el efecto.</w:t>
      </w:r>
    </w:p>
    <w:p w:rsidR="00000000" w:rsidDel="00000000" w:rsidP="00000000" w:rsidRDefault="00000000" w:rsidRPr="00000000" w14:paraId="000008D3">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D4">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deberá tener en cuenta el cálculo de los aspectos económicos del proyecto, los cuales deben incluir todas las obligaciones y asunción de riesgos que emanan del contrato.</w:t>
      </w:r>
    </w:p>
    <w:p w:rsidR="00000000" w:rsidDel="00000000" w:rsidP="00000000" w:rsidRDefault="00000000" w:rsidRPr="00000000" w14:paraId="000008D5">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D6">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p>
    <w:p w:rsidR="00000000" w:rsidDel="00000000" w:rsidP="00000000" w:rsidRDefault="00000000" w:rsidRPr="00000000" w14:paraId="000008D7">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D8">
      <w:pPr>
        <w:rPr>
          <w:rFonts w:ascii="Arial" w:cs="Arial" w:eastAsia="Arial" w:hAnsi="Arial"/>
          <w:sz w:val="20"/>
          <w:szCs w:val="20"/>
          <w:vertAlign w:val="baseline"/>
        </w:rPr>
      </w:pPr>
      <w:bookmarkStart w:colFirst="0" w:colLast="0" w:name="_heading=h.8t1viwpypswp" w:id="95"/>
      <w:bookmarkEnd w:id="95"/>
      <w:r w:rsidDel="00000000" w:rsidR="00000000" w:rsidRPr="00000000">
        <w:br w:type="page"/>
      </w:r>
      <w:r w:rsidDel="00000000" w:rsidR="00000000" w:rsidRPr="00000000">
        <w:rPr>
          <w:rtl w:val="0"/>
        </w:rPr>
      </w:r>
    </w:p>
    <w:p w:rsidR="00000000" w:rsidDel="00000000" w:rsidP="00000000" w:rsidRDefault="00000000" w:rsidRPr="00000000" w14:paraId="000008D9">
      <w:pPr>
        <w:numPr>
          <w:ilvl w:val="0"/>
          <w:numId w:val="1"/>
        </w:numPr>
        <w:pBdr>
          <w:top w:space="0" w:sz="0" w:val="nil"/>
          <w:left w:space="0" w:sz="0" w:val="nil"/>
          <w:bottom w:space="0" w:sz="0" w:val="nil"/>
          <w:right w:space="0" w:sz="0" w:val="nil"/>
          <w:between w:space="0" w:sz="0" w:val="nil"/>
        </w:pBdr>
        <w:spacing w:after="0" w:line="240" w:lineRule="auto"/>
        <w:ind w:left="0" w:firstLine="0"/>
        <w:jc w:val="center"/>
        <w:rPr>
          <w:vertAlign w:val="baseline"/>
        </w:rPr>
      </w:pPr>
      <w:r w:rsidDel="00000000" w:rsidR="00000000" w:rsidRPr="00000000">
        <w:rPr>
          <w:rFonts w:ascii="Arial" w:cs="Arial" w:eastAsia="Arial" w:hAnsi="Arial"/>
          <w:b w:val="1"/>
          <w:color w:val="000000"/>
          <w:sz w:val="20"/>
          <w:szCs w:val="20"/>
          <w:vertAlign w:val="baseline"/>
          <w:rtl w:val="0"/>
        </w:rPr>
        <w:t xml:space="preserve">ACUERDOS COMERCIALES</w:t>
      </w:r>
      <w:r w:rsidDel="00000000" w:rsidR="00000000" w:rsidRPr="00000000">
        <w:rPr>
          <w:rtl w:val="0"/>
        </w:rPr>
      </w:r>
    </w:p>
    <w:p w:rsidR="00000000" w:rsidDel="00000000" w:rsidP="00000000" w:rsidRDefault="00000000" w:rsidRPr="00000000" w14:paraId="000008DA">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8DB">
      <w:pPr>
        <w:spacing w:after="0" w:line="240" w:lineRule="auto"/>
        <w:jc w:val="both"/>
        <w:rPr>
          <w:rFonts w:ascii="Arial" w:cs="Arial" w:eastAsia="Arial" w:hAnsi="Arial"/>
          <w:sz w:val="20"/>
          <w:szCs w:val="20"/>
          <w:highlight w:val="lightGray"/>
          <w:vertAlign w:val="baseline"/>
        </w:rPr>
      </w:pPr>
      <w:r w:rsidDel="00000000" w:rsidR="00000000" w:rsidRPr="00000000">
        <w:rPr>
          <w:rFonts w:ascii="Arial" w:cs="Arial" w:eastAsia="Arial" w:hAnsi="Arial"/>
          <w:sz w:val="20"/>
          <w:szCs w:val="20"/>
          <w:vertAlign w:val="baseline"/>
          <w:rtl w:val="0"/>
        </w:rPr>
        <w:t xml:space="preserve">El Proceso de Contratación está cubierto por los siguientes Acuerdos Comerciales y por la Decisión 439 de la Secretaría de la Comunidad Andina de Naciones (CAN) </w:t>
      </w:r>
      <w:r w:rsidDel="00000000" w:rsidR="00000000" w:rsidRPr="00000000">
        <w:rPr>
          <w:rtl w:val="0"/>
        </w:rPr>
      </w:r>
    </w:p>
    <w:p w:rsidR="00000000" w:rsidDel="00000000" w:rsidP="00000000" w:rsidRDefault="00000000" w:rsidRPr="00000000" w14:paraId="000008DC">
      <w:pPr>
        <w:spacing w:after="0" w:line="240" w:lineRule="auto"/>
        <w:jc w:val="both"/>
        <w:rPr>
          <w:rFonts w:ascii="Arial" w:cs="Arial" w:eastAsia="Arial" w:hAnsi="Arial"/>
          <w:sz w:val="20"/>
          <w:szCs w:val="20"/>
          <w:highlight w:val="lightGray"/>
          <w:vertAlign w:val="baseline"/>
        </w:rPr>
      </w:pPr>
      <w:r w:rsidDel="00000000" w:rsidR="00000000" w:rsidRPr="00000000">
        <w:rPr>
          <w:rtl w:val="0"/>
        </w:rPr>
      </w:r>
    </w:p>
    <w:tbl>
      <w:tblPr>
        <w:tblStyle w:val="Table32"/>
        <w:tblW w:w="924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75"/>
        <w:gridCol w:w="1307"/>
        <w:gridCol w:w="1665"/>
        <w:gridCol w:w="1665"/>
        <w:gridCol w:w="1665"/>
        <w:gridCol w:w="1665"/>
        <w:tblGridChange w:id="0">
          <w:tblGrid>
            <w:gridCol w:w="1275"/>
            <w:gridCol w:w="1307"/>
            <w:gridCol w:w="1665"/>
            <w:gridCol w:w="1665"/>
            <w:gridCol w:w="1665"/>
            <w:gridCol w:w="1665"/>
          </w:tblGrid>
        </w:tblGridChange>
      </w:tblGrid>
      <w:tr>
        <w:trPr>
          <w:cantSplit w:val="0"/>
          <w:trHeight w:val="80" w:hRule="atLeast"/>
          <w:tblHeader w:val="0"/>
        </w:trPr>
        <w:tc>
          <w:tcPr>
            <w:gridSpan w:val="2"/>
            <w:shd w:fill="bfbfbf" w:val="clear"/>
            <w:vAlign w:val="center"/>
          </w:tcPr>
          <w:p w:rsidR="00000000" w:rsidDel="00000000" w:rsidP="00000000" w:rsidRDefault="00000000" w:rsidRPr="00000000" w14:paraId="000008DD">
            <w:pPr>
              <w:jc w:val="center"/>
              <w:rPr>
                <w:rFonts w:ascii="Arial" w:cs="Arial" w:eastAsia="Arial" w:hAnsi="Arial"/>
                <w:b w:val="0"/>
                <w:color w:val="000000"/>
                <w:sz w:val="18"/>
                <w:szCs w:val="18"/>
                <w:vertAlign w:val="baseline"/>
              </w:rPr>
            </w:pPr>
            <w:r w:rsidDel="00000000" w:rsidR="00000000" w:rsidRPr="00000000">
              <w:rPr>
                <w:rFonts w:ascii="Arial" w:cs="Arial" w:eastAsia="Arial" w:hAnsi="Arial"/>
                <w:b w:val="1"/>
                <w:color w:val="000000"/>
                <w:sz w:val="18"/>
                <w:szCs w:val="18"/>
                <w:vertAlign w:val="baseline"/>
                <w:rtl w:val="0"/>
              </w:rPr>
              <w:t xml:space="preserve">Acuerdo Comercial</w:t>
            </w:r>
            <w:r w:rsidDel="00000000" w:rsidR="00000000" w:rsidRPr="00000000">
              <w:rPr>
                <w:rtl w:val="0"/>
              </w:rPr>
            </w:r>
          </w:p>
        </w:tc>
        <w:tc>
          <w:tcPr>
            <w:shd w:fill="bfbfbf" w:val="clear"/>
            <w:vAlign w:val="center"/>
          </w:tcPr>
          <w:p w:rsidR="00000000" w:rsidDel="00000000" w:rsidP="00000000" w:rsidRDefault="00000000" w:rsidRPr="00000000" w14:paraId="000008DF">
            <w:pPr>
              <w:jc w:val="center"/>
              <w:rPr>
                <w:rFonts w:ascii="Arial" w:cs="Arial" w:eastAsia="Arial" w:hAnsi="Arial"/>
                <w:b w:val="0"/>
                <w:color w:val="000000"/>
                <w:sz w:val="18"/>
                <w:szCs w:val="18"/>
                <w:vertAlign w:val="baseline"/>
              </w:rPr>
            </w:pPr>
            <w:r w:rsidDel="00000000" w:rsidR="00000000" w:rsidRPr="00000000">
              <w:rPr>
                <w:rFonts w:ascii="Arial" w:cs="Arial" w:eastAsia="Arial" w:hAnsi="Arial"/>
                <w:b w:val="1"/>
                <w:color w:val="000000"/>
                <w:sz w:val="18"/>
                <w:szCs w:val="18"/>
                <w:vertAlign w:val="baseline"/>
                <w:rtl w:val="0"/>
              </w:rPr>
              <w:t xml:space="preserve">Entidad Incluida</w:t>
            </w:r>
            <w:r w:rsidDel="00000000" w:rsidR="00000000" w:rsidRPr="00000000">
              <w:rPr>
                <w:rtl w:val="0"/>
              </w:rPr>
            </w:r>
          </w:p>
        </w:tc>
        <w:tc>
          <w:tcPr>
            <w:shd w:fill="bfbfbf" w:val="clear"/>
            <w:vAlign w:val="center"/>
          </w:tcPr>
          <w:p w:rsidR="00000000" w:rsidDel="00000000" w:rsidP="00000000" w:rsidRDefault="00000000" w:rsidRPr="00000000" w14:paraId="000008E0">
            <w:pPr>
              <w:jc w:val="center"/>
              <w:rPr>
                <w:rFonts w:ascii="Arial" w:cs="Arial" w:eastAsia="Arial" w:hAnsi="Arial"/>
                <w:b w:val="0"/>
                <w:color w:val="000000"/>
                <w:sz w:val="18"/>
                <w:szCs w:val="18"/>
                <w:vertAlign w:val="baseline"/>
              </w:rPr>
            </w:pPr>
            <w:r w:rsidDel="00000000" w:rsidR="00000000" w:rsidRPr="00000000">
              <w:rPr>
                <w:rFonts w:ascii="Arial" w:cs="Arial" w:eastAsia="Arial" w:hAnsi="Arial"/>
                <w:b w:val="1"/>
                <w:color w:val="000000"/>
                <w:sz w:val="18"/>
                <w:szCs w:val="18"/>
                <w:vertAlign w:val="baseline"/>
                <w:rtl w:val="0"/>
              </w:rPr>
              <w:t xml:space="preserve">Umbral</w:t>
            </w:r>
            <w:r w:rsidDel="00000000" w:rsidR="00000000" w:rsidRPr="00000000">
              <w:rPr>
                <w:rtl w:val="0"/>
              </w:rPr>
            </w:r>
          </w:p>
        </w:tc>
        <w:tc>
          <w:tcPr>
            <w:shd w:fill="bfbfbf" w:val="clear"/>
            <w:vAlign w:val="center"/>
          </w:tcPr>
          <w:p w:rsidR="00000000" w:rsidDel="00000000" w:rsidP="00000000" w:rsidRDefault="00000000" w:rsidRPr="00000000" w14:paraId="000008E1">
            <w:pPr>
              <w:jc w:val="center"/>
              <w:rPr>
                <w:rFonts w:ascii="Arial" w:cs="Arial" w:eastAsia="Arial" w:hAnsi="Arial"/>
                <w:b w:val="0"/>
                <w:color w:val="000000"/>
                <w:sz w:val="18"/>
                <w:szCs w:val="18"/>
                <w:vertAlign w:val="baseline"/>
              </w:rPr>
            </w:pPr>
            <w:r w:rsidDel="00000000" w:rsidR="00000000" w:rsidRPr="00000000">
              <w:rPr>
                <w:rFonts w:ascii="Arial" w:cs="Arial" w:eastAsia="Arial" w:hAnsi="Arial"/>
                <w:b w:val="1"/>
                <w:color w:val="000000"/>
                <w:sz w:val="18"/>
                <w:szCs w:val="18"/>
                <w:vertAlign w:val="baseline"/>
                <w:rtl w:val="0"/>
              </w:rPr>
              <w:t xml:space="preserve">Excepción Aplicable</w:t>
            </w:r>
            <w:r w:rsidDel="00000000" w:rsidR="00000000" w:rsidRPr="00000000">
              <w:rPr>
                <w:rtl w:val="0"/>
              </w:rPr>
            </w:r>
          </w:p>
        </w:tc>
        <w:tc>
          <w:tcPr>
            <w:shd w:fill="bfbfbf" w:val="clear"/>
            <w:vAlign w:val="center"/>
          </w:tcPr>
          <w:p w:rsidR="00000000" w:rsidDel="00000000" w:rsidP="00000000" w:rsidRDefault="00000000" w:rsidRPr="00000000" w14:paraId="000008E2">
            <w:pPr>
              <w:jc w:val="center"/>
              <w:rPr>
                <w:rFonts w:ascii="Arial" w:cs="Arial" w:eastAsia="Arial" w:hAnsi="Arial"/>
                <w:b w:val="0"/>
                <w:color w:val="000000"/>
                <w:sz w:val="18"/>
                <w:szCs w:val="18"/>
                <w:vertAlign w:val="baseline"/>
              </w:rPr>
            </w:pPr>
            <w:r w:rsidDel="00000000" w:rsidR="00000000" w:rsidRPr="00000000">
              <w:rPr>
                <w:rFonts w:ascii="Arial" w:cs="Arial" w:eastAsia="Arial" w:hAnsi="Arial"/>
                <w:b w:val="1"/>
                <w:color w:val="000000"/>
                <w:sz w:val="18"/>
                <w:szCs w:val="18"/>
                <w:vertAlign w:val="baseline"/>
                <w:rtl w:val="0"/>
              </w:rPr>
              <w:t xml:space="preserve">Proceso de Contratación Cubierto</w:t>
            </w:r>
            <w:r w:rsidDel="00000000" w:rsidR="00000000" w:rsidRPr="00000000">
              <w:rPr>
                <w:rtl w:val="0"/>
              </w:rPr>
            </w:r>
          </w:p>
        </w:tc>
      </w:tr>
      <w:tr>
        <w:trPr>
          <w:cantSplit w:val="1"/>
          <w:tblHeader w:val="0"/>
        </w:trPr>
        <w:tc>
          <w:tcPr>
            <w:vMerge w:val="restart"/>
            <w:vAlign w:val="center"/>
          </w:tcPr>
          <w:p w:rsidR="00000000" w:rsidDel="00000000" w:rsidP="00000000" w:rsidRDefault="00000000" w:rsidRPr="00000000" w14:paraId="000008E3">
            <w:pP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Alianza Pacífico</w:t>
            </w:r>
          </w:p>
        </w:tc>
        <w:tc>
          <w:tcPr/>
          <w:p w:rsidR="00000000" w:rsidDel="00000000" w:rsidP="00000000" w:rsidRDefault="00000000" w:rsidRPr="00000000" w14:paraId="000008E4">
            <w:pP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Chile</w:t>
            </w:r>
          </w:p>
        </w:tc>
        <w:tc>
          <w:tcPr>
            <w:vAlign w:val="top"/>
          </w:tcPr>
          <w:p w:rsidR="00000000" w:rsidDel="00000000" w:rsidP="00000000" w:rsidRDefault="00000000" w:rsidRPr="00000000" w14:paraId="000008E5">
            <w:pPr>
              <w:jc w:val="center"/>
              <w:rPr>
                <w:rFonts w:ascii="Arial" w:cs="Arial" w:eastAsia="Arial" w:hAnsi="Arial"/>
                <w:color w:val="000000"/>
                <w:sz w:val="18"/>
                <w:szCs w:val="18"/>
                <w:vertAlign w:val="baseline"/>
              </w:rPr>
            </w:pPr>
            <w:r w:rsidDel="00000000" w:rsidR="00000000" w:rsidRPr="00000000">
              <w:rPr>
                <w:rFonts w:ascii="Arial" w:cs="Arial" w:eastAsia="Arial" w:hAnsi="Arial"/>
                <w:sz w:val="18"/>
                <w:szCs w:val="18"/>
                <w:vertAlign w:val="baseline"/>
                <w:rtl w:val="0"/>
              </w:rPr>
              <w:t xml:space="preserve">NO</w:t>
            </w:r>
            <w:r w:rsidDel="00000000" w:rsidR="00000000" w:rsidRPr="00000000">
              <w:rPr>
                <w:rtl w:val="0"/>
              </w:rPr>
            </w:r>
          </w:p>
        </w:tc>
        <w:tc>
          <w:tcPr>
            <w:vAlign w:val="top"/>
          </w:tcPr>
          <w:p w:rsidR="00000000" w:rsidDel="00000000" w:rsidP="00000000" w:rsidRDefault="00000000" w:rsidRPr="00000000" w14:paraId="000008E6">
            <w:pPr>
              <w:jc w:val="center"/>
              <w:rPr>
                <w:rFonts w:ascii="Arial" w:cs="Arial" w:eastAsia="Arial" w:hAnsi="Arial"/>
                <w:color w:val="000000"/>
                <w:sz w:val="18"/>
                <w:szCs w:val="18"/>
                <w:vertAlign w:val="baseline"/>
              </w:rPr>
            </w:pPr>
            <w:r w:rsidDel="00000000" w:rsidR="00000000" w:rsidRPr="00000000">
              <w:rPr>
                <w:rFonts w:ascii="Arial" w:cs="Arial" w:eastAsia="Arial" w:hAnsi="Arial"/>
                <w:sz w:val="18"/>
                <w:szCs w:val="18"/>
                <w:vertAlign w:val="baseline"/>
                <w:rtl w:val="0"/>
              </w:rPr>
              <w:t xml:space="preserve">N/A</w:t>
            </w:r>
            <w:r w:rsidDel="00000000" w:rsidR="00000000" w:rsidRPr="00000000">
              <w:rPr>
                <w:rtl w:val="0"/>
              </w:rPr>
            </w:r>
          </w:p>
        </w:tc>
        <w:tc>
          <w:tcPr>
            <w:vAlign w:val="top"/>
          </w:tcPr>
          <w:p w:rsidR="00000000" w:rsidDel="00000000" w:rsidP="00000000" w:rsidRDefault="00000000" w:rsidRPr="00000000" w14:paraId="000008E7">
            <w:pPr>
              <w:jc w:val="center"/>
              <w:rPr>
                <w:rFonts w:ascii="Arial" w:cs="Arial" w:eastAsia="Arial" w:hAnsi="Arial"/>
                <w:color w:val="000000"/>
                <w:sz w:val="18"/>
                <w:szCs w:val="18"/>
                <w:vertAlign w:val="baseline"/>
              </w:rPr>
            </w:pPr>
            <w:r w:rsidDel="00000000" w:rsidR="00000000" w:rsidRPr="00000000">
              <w:rPr>
                <w:rFonts w:ascii="Arial" w:cs="Arial" w:eastAsia="Arial" w:hAnsi="Arial"/>
                <w:sz w:val="18"/>
                <w:szCs w:val="18"/>
                <w:vertAlign w:val="baseline"/>
                <w:rtl w:val="0"/>
              </w:rPr>
              <w:t xml:space="preserve">N/A</w:t>
            </w:r>
            <w:r w:rsidDel="00000000" w:rsidR="00000000" w:rsidRPr="00000000">
              <w:rPr>
                <w:rtl w:val="0"/>
              </w:rPr>
            </w:r>
          </w:p>
        </w:tc>
        <w:tc>
          <w:tcPr>
            <w:vAlign w:val="top"/>
          </w:tcPr>
          <w:p w:rsidR="00000000" w:rsidDel="00000000" w:rsidP="00000000" w:rsidRDefault="00000000" w:rsidRPr="00000000" w14:paraId="000008E8">
            <w:pPr>
              <w:jc w:val="cente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NO</w:t>
            </w:r>
          </w:p>
        </w:tc>
      </w:tr>
      <w:tr>
        <w:trPr>
          <w:cantSplit w:val="1"/>
          <w:tblHeader w:val="0"/>
        </w:trPr>
        <w:tc>
          <w:tcPr>
            <w:vMerge w:val="continue"/>
            <w:vAlign w:val="center"/>
          </w:tcPr>
          <w:p w:rsidR="00000000" w:rsidDel="00000000" w:rsidP="00000000" w:rsidRDefault="00000000" w:rsidRPr="00000000" w14:paraId="000008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8"/>
                <w:szCs w:val="18"/>
                <w:vertAlign w:val="baseline"/>
              </w:rPr>
            </w:pPr>
            <w:r w:rsidDel="00000000" w:rsidR="00000000" w:rsidRPr="00000000">
              <w:rPr>
                <w:rtl w:val="0"/>
              </w:rPr>
            </w:r>
          </w:p>
        </w:tc>
        <w:tc>
          <w:tcPr/>
          <w:p w:rsidR="00000000" w:rsidDel="00000000" w:rsidP="00000000" w:rsidRDefault="00000000" w:rsidRPr="00000000" w14:paraId="000008EA">
            <w:pP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México</w:t>
            </w:r>
          </w:p>
        </w:tc>
        <w:tc>
          <w:tcPr>
            <w:vAlign w:val="top"/>
          </w:tcPr>
          <w:p w:rsidR="00000000" w:rsidDel="00000000" w:rsidP="00000000" w:rsidRDefault="00000000" w:rsidRPr="00000000" w14:paraId="000008EB">
            <w:pPr>
              <w:jc w:val="cente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NO</w:t>
            </w:r>
          </w:p>
        </w:tc>
        <w:tc>
          <w:tcPr>
            <w:vAlign w:val="top"/>
          </w:tcPr>
          <w:p w:rsidR="00000000" w:rsidDel="00000000" w:rsidP="00000000" w:rsidRDefault="00000000" w:rsidRPr="00000000" w14:paraId="000008EC">
            <w:pPr>
              <w:jc w:val="center"/>
              <w:rPr>
                <w:rFonts w:ascii="Arial" w:cs="Arial" w:eastAsia="Arial" w:hAnsi="Arial"/>
                <w:color w:val="000000"/>
                <w:sz w:val="18"/>
                <w:szCs w:val="18"/>
                <w:vertAlign w:val="baseline"/>
              </w:rPr>
            </w:pPr>
            <w:r w:rsidDel="00000000" w:rsidR="00000000" w:rsidRPr="00000000">
              <w:rPr>
                <w:rFonts w:ascii="Arial" w:cs="Arial" w:eastAsia="Arial" w:hAnsi="Arial"/>
                <w:sz w:val="18"/>
                <w:szCs w:val="18"/>
                <w:vertAlign w:val="baseline"/>
                <w:rtl w:val="0"/>
              </w:rPr>
              <w:t xml:space="preserve">N/A</w:t>
            </w:r>
            <w:r w:rsidDel="00000000" w:rsidR="00000000" w:rsidRPr="00000000">
              <w:rPr>
                <w:rtl w:val="0"/>
              </w:rPr>
            </w:r>
          </w:p>
        </w:tc>
        <w:tc>
          <w:tcPr>
            <w:vAlign w:val="top"/>
          </w:tcPr>
          <w:p w:rsidR="00000000" w:rsidDel="00000000" w:rsidP="00000000" w:rsidRDefault="00000000" w:rsidRPr="00000000" w14:paraId="000008ED">
            <w:pPr>
              <w:jc w:val="center"/>
              <w:rPr>
                <w:rFonts w:ascii="Arial" w:cs="Arial" w:eastAsia="Arial" w:hAnsi="Arial"/>
                <w:color w:val="000000"/>
                <w:sz w:val="18"/>
                <w:szCs w:val="18"/>
                <w:vertAlign w:val="baseline"/>
              </w:rPr>
            </w:pPr>
            <w:r w:rsidDel="00000000" w:rsidR="00000000" w:rsidRPr="00000000">
              <w:rPr>
                <w:rFonts w:ascii="Arial" w:cs="Arial" w:eastAsia="Arial" w:hAnsi="Arial"/>
                <w:sz w:val="18"/>
                <w:szCs w:val="18"/>
                <w:vertAlign w:val="baseline"/>
                <w:rtl w:val="0"/>
              </w:rPr>
              <w:t xml:space="preserve">N/A</w:t>
            </w:r>
            <w:r w:rsidDel="00000000" w:rsidR="00000000" w:rsidRPr="00000000">
              <w:rPr>
                <w:rtl w:val="0"/>
              </w:rPr>
            </w:r>
          </w:p>
        </w:tc>
        <w:tc>
          <w:tcPr>
            <w:vAlign w:val="top"/>
          </w:tcPr>
          <w:p w:rsidR="00000000" w:rsidDel="00000000" w:rsidP="00000000" w:rsidRDefault="00000000" w:rsidRPr="00000000" w14:paraId="000008EE">
            <w:pPr>
              <w:jc w:val="cente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NO</w:t>
            </w:r>
          </w:p>
        </w:tc>
      </w:tr>
      <w:tr>
        <w:trPr>
          <w:cantSplit w:val="1"/>
          <w:tblHeader w:val="0"/>
        </w:trPr>
        <w:tc>
          <w:tcPr>
            <w:vMerge w:val="continue"/>
            <w:vAlign w:val="center"/>
          </w:tcPr>
          <w:p w:rsidR="00000000" w:rsidDel="00000000" w:rsidP="00000000" w:rsidRDefault="00000000" w:rsidRPr="00000000" w14:paraId="000008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8"/>
                <w:szCs w:val="18"/>
                <w:vertAlign w:val="baseline"/>
              </w:rPr>
            </w:pPr>
            <w:r w:rsidDel="00000000" w:rsidR="00000000" w:rsidRPr="00000000">
              <w:rPr>
                <w:rtl w:val="0"/>
              </w:rPr>
            </w:r>
          </w:p>
        </w:tc>
        <w:tc>
          <w:tcPr/>
          <w:p w:rsidR="00000000" w:rsidDel="00000000" w:rsidP="00000000" w:rsidRDefault="00000000" w:rsidRPr="00000000" w14:paraId="000008F0">
            <w:pP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Perú</w:t>
            </w:r>
          </w:p>
        </w:tc>
        <w:tc>
          <w:tcPr>
            <w:vAlign w:val="top"/>
          </w:tcPr>
          <w:p w:rsidR="00000000" w:rsidDel="00000000" w:rsidP="00000000" w:rsidRDefault="00000000" w:rsidRPr="00000000" w14:paraId="000008F1">
            <w:pPr>
              <w:jc w:val="cente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NO</w:t>
            </w:r>
          </w:p>
        </w:tc>
        <w:tc>
          <w:tcPr>
            <w:vAlign w:val="top"/>
          </w:tcPr>
          <w:p w:rsidR="00000000" w:rsidDel="00000000" w:rsidP="00000000" w:rsidRDefault="00000000" w:rsidRPr="00000000" w14:paraId="000008F2">
            <w:pPr>
              <w:jc w:val="center"/>
              <w:rPr>
                <w:rFonts w:ascii="Arial" w:cs="Arial" w:eastAsia="Arial" w:hAnsi="Arial"/>
                <w:color w:val="000000"/>
                <w:sz w:val="18"/>
                <w:szCs w:val="18"/>
                <w:vertAlign w:val="baseline"/>
              </w:rPr>
            </w:pPr>
            <w:r w:rsidDel="00000000" w:rsidR="00000000" w:rsidRPr="00000000">
              <w:rPr>
                <w:rFonts w:ascii="Arial" w:cs="Arial" w:eastAsia="Arial" w:hAnsi="Arial"/>
                <w:sz w:val="18"/>
                <w:szCs w:val="18"/>
                <w:vertAlign w:val="baseline"/>
                <w:rtl w:val="0"/>
              </w:rPr>
              <w:t xml:space="preserve">N/A</w:t>
            </w:r>
            <w:r w:rsidDel="00000000" w:rsidR="00000000" w:rsidRPr="00000000">
              <w:rPr>
                <w:rtl w:val="0"/>
              </w:rPr>
            </w:r>
          </w:p>
        </w:tc>
        <w:tc>
          <w:tcPr>
            <w:vAlign w:val="top"/>
          </w:tcPr>
          <w:p w:rsidR="00000000" w:rsidDel="00000000" w:rsidP="00000000" w:rsidRDefault="00000000" w:rsidRPr="00000000" w14:paraId="000008F3">
            <w:pPr>
              <w:jc w:val="center"/>
              <w:rPr>
                <w:rFonts w:ascii="Arial" w:cs="Arial" w:eastAsia="Arial" w:hAnsi="Arial"/>
                <w:color w:val="000000"/>
                <w:sz w:val="18"/>
                <w:szCs w:val="18"/>
                <w:vertAlign w:val="baseline"/>
              </w:rPr>
            </w:pPr>
            <w:r w:rsidDel="00000000" w:rsidR="00000000" w:rsidRPr="00000000">
              <w:rPr>
                <w:rFonts w:ascii="Arial" w:cs="Arial" w:eastAsia="Arial" w:hAnsi="Arial"/>
                <w:sz w:val="18"/>
                <w:szCs w:val="18"/>
                <w:vertAlign w:val="baseline"/>
                <w:rtl w:val="0"/>
              </w:rPr>
              <w:t xml:space="preserve">N/A</w:t>
            </w:r>
            <w:r w:rsidDel="00000000" w:rsidR="00000000" w:rsidRPr="00000000">
              <w:rPr>
                <w:rtl w:val="0"/>
              </w:rPr>
            </w:r>
          </w:p>
        </w:tc>
        <w:tc>
          <w:tcPr>
            <w:vAlign w:val="top"/>
          </w:tcPr>
          <w:p w:rsidR="00000000" w:rsidDel="00000000" w:rsidP="00000000" w:rsidRDefault="00000000" w:rsidRPr="00000000" w14:paraId="000008F4">
            <w:pPr>
              <w:jc w:val="cente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NO</w:t>
            </w:r>
          </w:p>
        </w:tc>
      </w:tr>
      <w:tr>
        <w:trPr>
          <w:cantSplit w:val="0"/>
          <w:tblHeader w:val="0"/>
        </w:trPr>
        <w:tc>
          <w:tcPr>
            <w:gridSpan w:val="2"/>
          </w:tcPr>
          <w:p w:rsidR="00000000" w:rsidDel="00000000" w:rsidP="00000000" w:rsidRDefault="00000000" w:rsidRPr="00000000" w14:paraId="000008F5">
            <w:pP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Canadá</w:t>
            </w:r>
          </w:p>
        </w:tc>
        <w:tc>
          <w:tcPr>
            <w:vAlign w:val="top"/>
          </w:tcPr>
          <w:p w:rsidR="00000000" w:rsidDel="00000000" w:rsidP="00000000" w:rsidRDefault="00000000" w:rsidRPr="00000000" w14:paraId="000008F7">
            <w:pPr>
              <w:jc w:val="cente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NO</w:t>
            </w:r>
          </w:p>
        </w:tc>
        <w:tc>
          <w:tcPr>
            <w:vAlign w:val="top"/>
          </w:tcPr>
          <w:p w:rsidR="00000000" w:rsidDel="00000000" w:rsidP="00000000" w:rsidRDefault="00000000" w:rsidRPr="00000000" w14:paraId="000008F8">
            <w:pPr>
              <w:jc w:val="center"/>
              <w:rPr>
                <w:rFonts w:ascii="Arial" w:cs="Arial" w:eastAsia="Arial" w:hAnsi="Arial"/>
                <w:color w:val="000000"/>
                <w:sz w:val="18"/>
                <w:szCs w:val="18"/>
                <w:vertAlign w:val="baseline"/>
              </w:rPr>
            </w:pPr>
            <w:r w:rsidDel="00000000" w:rsidR="00000000" w:rsidRPr="00000000">
              <w:rPr>
                <w:rFonts w:ascii="Arial" w:cs="Arial" w:eastAsia="Arial" w:hAnsi="Arial"/>
                <w:sz w:val="18"/>
                <w:szCs w:val="18"/>
                <w:vertAlign w:val="baseline"/>
                <w:rtl w:val="0"/>
              </w:rPr>
              <w:t xml:space="preserve">N/A</w:t>
            </w:r>
            <w:r w:rsidDel="00000000" w:rsidR="00000000" w:rsidRPr="00000000">
              <w:rPr>
                <w:rtl w:val="0"/>
              </w:rPr>
            </w:r>
          </w:p>
        </w:tc>
        <w:tc>
          <w:tcPr>
            <w:vAlign w:val="top"/>
          </w:tcPr>
          <w:p w:rsidR="00000000" w:rsidDel="00000000" w:rsidP="00000000" w:rsidRDefault="00000000" w:rsidRPr="00000000" w14:paraId="000008F9">
            <w:pPr>
              <w:jc w:val="center"/>
              <w:rPr>
                <w:rFonts w:ascii="Arial" w:cs="Arial" w:eastAsia="Arial" w:hAnsi="Arial"/>
                <w:color w:val="000000"/>
                <w:sz w:val="18"/>
                <w:szCs w:val="18"/>
                <w:vertAlign w:val="baseline"/>
              </w:rPr>
            </w:pPr>
            <w:r w:rsidDel="00000000" w:rsidR="00000000" w:rsidRPr="00000000">
              <w:rPr>
                <w:rFonts w:ascii="Arial" w:cs="Arial" w:eastAsia="Arial" w:hAnsi="Arial"/>
                <w:sz w:val="18"/>
                <w:szCs w:val="18"/>
                <w:vertAlign w:val="baseline"/>
                <w:rtl w:val="0"/>
              </w:rPr>
              <w:t xml:space="preserve">N/A</w:t>
            </w:r>
            <w:r w:rsidDel="00000000" w:rsidR="00000000" w:rsidRPr="00000000">
              <w:rPr>
                <w:rtl w:val="0"/>
              </w:rPr>
            </w:r>
          </w:p>
        </w:tc>
        <w:tc>
          <w:tcPr>
            <w:vAlign w:val="top"/>
          </w:tcPr>
          <w:p w:rsidR="00000000" w:rsidDel="00000000" w:rsidP="00000000" w:rsidRDefault="00000000" w:rsidRPr="00000000" w14:paraId="000008FA">
            <w:pPr>
              <w:jc w:val="cente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NO</w:t>
            </w:r>
          </w:p>
        </w:tc>
      </w:tr>
      <w:tr>
        <w:trPr>
          <w:cantSplit w:val="0"/>
          <w:tblHeader w:val="0"/>
        </w:trPr>
        <w:tc>
          <w:tcPr>
            <w:gridSpan w:val="2"/>
          </w:tcPr>
          <w:p w:rsidR="00000000" w:rsidDel="00000000" w:rsidP="00000000" w:rsidRDefault="00000000" w:rsidRPr="00000000" w14:paraId="000008FB">
            <w:pP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Chile</w:t>
            </w:r>
          </w:p>
        </w:tc>
        <w:tc>
          <w:tcPr>
            <w:vAlign w:val="top"/>
          </w:tcPr>
          <w:p w:rsidR="00000000" w:rsidDel="00000000" w:rsidP="00000000" w:rsidRDefault="00000000" w:rsidRPr="00000000" w14:paraId="000008FD">
            <w:pPr>
              <w:jc w:val="cente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SI</w:t>
            </w:r>
          </w:p>
        </w:tc>
        <w:tc>
          <w:tcPr>
            <w:vAlign w:val="top"/>
          </w:tcPr>
          <w:p w:rsidR="00000000" w:rsidDel="00000000" w:rsidP="00000000" w:rsidRDefault="00000000" w:rsidRPr="00000000" w14:paraId="000008FE">
            <w:pPr>
              <w:jc w:val="center"/>
              <w:rPr>
                <w:rFonts w:ascii="Arial" w:cs="Arial" w:eastAsia="Arial" w:hAnsi="Arial"/>
                <w:color w:val="000000"/>
                <w:sz w:val="18"/>
                <w:szCs w:val="18"/>
                <w:vertAlign w:val="baseline"/>
              </w:rPr>
            </w:pPr>
            <w:r w:rsidDel="00000000" w:rsidR="00000000" w:rsidRPr="00000000">
              <w:rPr>
                <w:rFonts w:ascii="Arial" w:cs="Arial" w:eastAsia="Arial" w:hAnsi="Arial"/>
                <w:sz w:val="18"/>
                <w:szCs w:val="18"/>
                <w:vertAlign w:val="baseline"/>
                <w:rtl w:val="0"/>
              </w:rPr>
              <w:t xml:space="preserve">SI</w:t>
            </w:r>
            <w:r w:rsidDel="00000000" w:rsidR="00000000" w:rsidRPr="00000000">
              <w:rPr>
                <w:rtl w:val="0"/>
              </w:rPr>
            </w:r>
          </w:p>
        </w:tc>
        <w:tc>
          <w:tcPr>
            <w:vAlign w:val="top"/>
          </w:tcPr>
          <w:p w:rsidR="00000000" w:rsidDel="00000000" w:rsidP="00000000" w:rsidRDefault="00000000" w:rsidRPr="00000000" w14:paraId="000008FF">
            <w:pPr>
              <w:jc w:val="cente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NO</w:t>
            </w:r>
          </w:p>
        </w:tc>
        <w:tc>
          <w:tcPr>
            <w:vAlign w:val="top"/>
          </w:tcPr>
          <w:p w:rsidR="00000000" w:rsidDel="00000000" w:rsidP="00000000" w:rsidRDefault="00000000" w:rsidRPr="00000000" w14:paraId="00000900">
            <w:pPr>
              <w:jc w:val="center"/>
              <w:rPr>
                <w:rFonts w:ascii="Arial" w:cs="Arial" w:eastAsia="Arial" w:hAnsi="Arial"/>
                <w:color w:val="000000"/>
                <w:sz w:val="18"/>
                <w:szCs w:val="18"/>
                <w:vertAlign w:val="baseline"/>
              </w:rPr>
            </w:pPr>
            <w:r w:rsidDel="00000000" w:rsidR="00000000" w:rsidRPr="00000000">
              <w:rPr>
                <w:rFonts w:ascii="Arial" w:cs="Arial" w:eastAsia="Arial" w:hAnsi="Arial"/>
                <w:sz w:val="18"/>
                <w:szCs w:val="18"/>
                <w:vertAlign w:val="baseline"/>
                <w:rtl w:val="0"/>
              </w:rPr>
              <w:t xml:space="preserve">SI</w:t>
            </w:r>
            <w:r w:rsidDel="00000000" w:rsidR="00000000" w:rsidRPr="00000000">
              <w:rPr>
                <w:rtl w:val="0"/>
              </w:rPr>
            </w:r>
          </w:p>
        </w:tc>
      </w:tr>
      <w:tr>
        <w:trPr>
          <w:cantSplit w:val="0"/>
          <w:trHeight w:val="85" w:hRule="atLeast"/>
          <w:tblHeader w:val="0"/>
        </w:trPr>
        <w:tc>
          <w:tcPr>
            <w:gridSpan w:val="2"/>
            <w:tcBorders>
              <w:top w:color="000000" w:space="0" w:sz="0" w:val="nil"/>
            </w:tcBorders>
          </w:tcPr>
          <w:p w:rsidR="00000000" w:rsidDel="00000000" w:rsidP="00000000" w:rsidRDefault="00000000" w:rsidRPr="00000000" w14:paraId="00000901">
            <w:pP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Corea</w:t>
            </w:r>
          </w:p>
        </w:tc>
        <w:tc>
          <w:tcPr>
            <w:vAlign w:val="top"/>
          </w:tcPr>
          <w:p w:rsidR="00000000" w:rsidDel="00000000" w:rsidP="00000000" w:rsidRDefault="00000000" w:rsidRPr="00000000" w14:paraId="00000903">
            <w:pPr>
              <w:jc w:val="cente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NO</w:t>
            </w:r>
          </w:p>
        </w:tc>
        <w:tc>
          <w:tcPr>
            <w:vAlign w:val="top"/>
          </w:tcPr>
          <w:p w:rsidR="00000000" w:rsidDel="00000000" w:rsidP="00000000" w:rsidRDefault="00000000" w:rsidRPr="00000000" w14:paraId="00000904">
            <w:pPr>
              <w:jc w:val="center"/>
              <w:rPr>
                <w:rFonts w:ascii="Arial" w:cs="Arial" w:eastAsia="Arial" w:hAnsi="Arial"/>
                <w:color w:val="000000"/>
                <w:sz w:val="18"/>
                <w:szCs w:val="18"/>
                <w:vertAlign w:val="baseline"/>
              </w:rPr>
            </w:pPr>
            <w:r w:rsidDel="00000000" w:rsidR="00000000" w:rsidRPr="00000000">
              <w:rPr>
                <w:rFonts w:ascii="Arial" w:cs="Arial" w:eastAsia="Arial" w:hAnsi="Arial"/>
                <w:sz w:val="18"/>
                <w:szCs w:val="18"/>
                <w:vertAlign w:val="baseline"/>
                <w:rtl w:val="0"/>
              </w:rPr>
              <w:t xml:space="preserve">N/A</w:t>
            </w:r>
            <w:r w:rsidDel="00000000" w:rsidR="00000000" w:rsidRPr="00000000">
              <w:rPr>
                <w:rtl w:val="0"/>
              </w:rPr>
            </w:r>
          </w:p>
        </w:tc>
        <w:tc>
          <w:tcPr>
            <w:vAlign w:val="top"/>
          </w:tcPr>
          <w:p w:rsidR="00000000" w:rsidDel="00000000" w:rsidP="00000000" w:rsidRDefault="00000000" w:rsidRPr="00000000" w14:paraId="00000905">
            <w:pPr>
              <w:jc w:val="center"/>
              <w:rPr>
                <w:rFonts w:ascii="Arial" w:cs="Arial" w:eastAsia="Arial" w:hAnsi="Arial"/>
                <w:color w:val="000000"/>
                <w:sz w:val="18"/>
                <w:szCs w:val="18"/>
                <w:vertAlign w:val="baseline"/>
              </w:rPr>
            </w:pPr>
            <w:r w:rsidDel="00000000" w:rsidR="00000000" w:rsidRPr="00000000">
              <w:rPr>
                <w:rFonts w:ascii="Arial" w:cs="Arial" w:eastAsia="Arial" w:hAnsi="Arial"/>
                <w:sz w:val="18"/>
                <w:szCs w:val="18"/>
                <w:vertAlign w:val="baseline"/>
                <w:rtl w:val="0"/>
              </w:rPr>
              <w:t xml:space="preserve">N/A</w:t>
            </w:r>
            <w:r w:rsidDel="00000000" w:rsidR="00000000" w:rsidRPr="00000000">
              <w:rPr>
                <w:rtl w:val="0"/>
              </w:rPr>
            </w:r>
          </w:p>
        </w:tc>
        <w:tc>
          <w:tcPr>
            <w:vAlign w:val="top"/>
          </w:tcPr>
          <w:p w:rsidR="00000000" w:rsidDel="00000000" w:rsidP="00000000" w:rsidRDefault="00000000" w:rsidRPr="00000000" w14:paraId="00000906">
            <w:pPr>
              <w:jc w:val="cente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NO</w:t>
            </w:r>
          </w:p>
        </w:tc>
      </w:tr>
      <w:tr>
        <w:trPr>
          <w:cantSplit w:val="0"/>
          <w:tblHeader w:val="0"/>
        </w:trPr>
        <w:tc>
          <w:tcPr>
            <w:gridSpan w:val="2"/>
          </w:tcPr>
          <w:p w:rsidR="00000000" w:rsidDel="00000000" w:rsidP="00000000" w:rsidRDefault="00000000" w:rsidRPr="00000000" w14:paraId="00000907">
            <w:pP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Costa Rica</w:t>
            </w:r>
          </w:p>
        </w:tc>
        <w:tc>
          <w:tcPr>
            <w:vAlign w:val="top"/>
          </w:tcPr>
          <w:p w:rsidR="00000000" w:rsidDel="00000000" w:rsidP="00000000" w:rsidRDefault="00000000" w:rsidRPr="00000000" w14:paraId="00000909">
            <w:pPr>
              <w:jc w:val="cente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NO</w:t>
            </w:r>
          </w:p>
        </w:tc>
        <w:tc>
          <w:tcPr>
            <w:vAlign w:val="top"/>
          </w:tcPr>
          <w:p w:rsidR="00000000" w:rsidDel="00000000" w:rsidP="00000000" w:rsidRDefault="00000000" w:rsidRPr="00000000" w14:paraId="0000090A">
            <w:pPr>
              <w:jc w:val="center"/>
              <w:rPr>
                <w:rFonts w:ascii="Arial" w:cs="Arial" w:eastAsia="Arial" w:hAnsi="Arial"/>
                <w:color w:val="000000"/>
                <w:sz w:val="18"/>
                <w:szCs w:val="18"/>
                <w:vertAlign w:val="baseline"/>
              </w:rPr>
            </w:pPr>
            <w:r w:rsidDel="00000000" w:rsidR="00000000" w:rsidRPr="00000000">
              <w:rPr>
                <w:rFonts w:ascii="Arial" w:cs="Arial" w:eastAsia="Arial" w:hAnsi="Arial"/>
                <w:sz w:val="18"/>
                <w:szCs w:val="18"/>
                <w:vertAlign w:val="baseline"/>
                <w:rtl w:val="0"/>
              </w:rPr>
              <w:t xml:space="preserve">N/A</w:t>
            </w:r>
            <w:r w:rsidDel="00000000" w:rsidR="00000000" w:rsidRPr="00000000">
              <w:rPr>
                <w:rtl w:val="0"/>
              </w:rPr>
            </w:r>
          </w:p>
        </w:tc>
        <w:tc>
          <w:tcPr>
            <w:vAlign w:val="top"/>
          </w:tcPr>
          <w:p w:rsidR="00000000" w:rsidDel="00000000" w:rsidP="00000000" w:rsidRDefault="00000000" w:rsidRPr="00000000" w14:paraId="0000090B">
            <w:pPr>
              <w:jc w:val="center"/>
              <w:rPr>
                <w:rFonts w:ascii="Arial" w:cs="Arial" w:eastAsia="Arial" w:hAnsi="Arial"/>
                <w:color w:val="000000"/>
                <w:sz w:val="18"/>
                <w:szCs w:val="18"/>
                <w:vertAlign w:val="baseline"/>
              </w:rPr>
            </w:pPr>
            <w:r w:rsidDel="00000000" w:rsidR="00000000" w:rsidRPr="00000000">
              <w:rPr>
                <w:rFonts w:ascii="Arial" w:cs="Arial" w:eastAsia="Arial" w:hAnsi="Arial"/>
                <w:sz w:val="18"/>
                <w:szCs w:val="18"/>
                <w:vertAlign w:val="baseline"/>
                <w:rtl w:val="0"/>
              </w:rPr>
              <w:t xml:space="preserve">N/A</w:t>
            </w:r>
            <w:r w:rsidDel="00000000" w:rsidR="00000000" w:rsidRPr="00000000">
              <w:rPr>
                <w:rtl w:val="0"/>
              </w:rPr>
            </w:r>
          </w:p>
        </w:tc>
        <w:tc>
          <w:tcPr>
            <w:vAlign w:val="top"/>
          </w:tcPr>
          <w:p w:rsidR="00000000" w:rsidDel="00000000" w:rsidP="00000000" w:rsidRDefault="00000000" w:rsidRPr="00000000" w14:paraId="0000090C">
            <w:pPr>
              <w:jc w:val="cente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NO</w:t>
            </w:r>
          </w:p>
        </w:tc>
      </w:tr>
      <w:tr>
        <w:trPr>
          <w:cantSplit w:val="0"/>
          <w:tblHeader w:val="0"/>
        </w:trPr>
        <w:tc>
          <w:tcPr>
            <w:gridSpan w:val="2"/>
          </w:tcPr>
          <w:p w:rsidR="00000000" w:rsidDel="00000000" w:rsidP="00000000" w:rsidRDefault="00000000" w:rsidRPr="00000000" w14:paraId="0000090D">
            <w:pP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Estados Unidos</w:t>
            </w:r>
          </w:p>
        </w:tc>
        <w:tc>
          <w:tcPr>
            <w:vAlign w:val="top"/>
          </w:tcPr>
          <w:p w:rsidR="00000000" w:rsidDel="00000000" w:rsidP="00000000" w:rsidRDefault="00000000" w:rsidRPr="00000000" w14:paraId="0000090F">
            <w:pPr>
              <w:jc w:val="cente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NO</w:t>
            </w:r>
          </w:p>
        </w:tc>
        <w:tc>
          <w:tcPr>
            <w:vAlign w:val="top"/>
          </w:tcPr>
          <w:p w:rsidR="00000000" w:rsidDel="00000000" w:rsidP="00000000" w:rsidRDefault="00000000" w:rsidRPr="00000000" w14:paraId="00000910">
            <w:pPr>
              <w:jc w:val="center"/>
              <w:rPr>
                <w:rFonts w:ascii="Arial" w:cs="Arial" w:eastAsia="Arial" w:hAnsi="Arial"/>
                <w:color w:val="000000"/>
                <w:sz w:val="18"/>
                <w:szCs w:val="18"/>
                <w:vertAlign w:val="baseline"/>
              </w:rPr>
            </w:pPr>
            <w:r w:rsidDel="00000000" w:rsidR="00000000" w:rsidRPr="00000000">
              <w:rPr>
                <w:rFonts w:ascii="Arial" w:cs="Arial" w:eastAsia="Arial" w:hAnsi="Arial"/>
                <w:sz w:val="18"/>
                <w:szCs w:val="18"/>
                <w:vertAlign w:val="baseline"/>
                <w:rtl w:val="0"/>
              </w:rPr>
              <w:t xml:space="preserve">N/A</w:t>
            </w:r>
            <w:r w:rsidDel="00000000" w:rsidR="00000000" w:rsidRPr="00000000">
              <w:rPr>
                <w:rtl w:val="0"/>
              </w:rPr>
            </w:r>
          </w:p>
        </w:tc>
        <w:tc>
          <w:tcPr>
            <w:vAlign w:val="top"/>
          </w:tcPr>
          <w:p w:rsidR="00000000" w:rsidDel="00000000" w:rsidP="00000000" w:rsidRDefault="00000000" w:rsidRPr="00000000" w14:paraId="00000911">
            <w:pPr>
              <w:jc w:val="center"/>
              <w:rPr>
                <w:rFonts w:ascii="Arial" w:cs="Arial" w:eastAsia="Arial" w:hAnsi="Arial"/>
                <w:color w:val="000000"/>
                <w:sz w:val="18"/>
                <w:szCs w:val="18"/>
                <w:vertAlign w:val="baseline"/>
              </w:rPr>
            </w:pPr>
            <w:r w:rsidDel="00000000" w:rsidR="00000000" w:rsidRPr="00000000">
              <w:rPr>
                <w:rFonts w:ascii="Arial" w:cs="Arial" w:eastAsia="Arial" w:hAnsi="Arial"/>
                <w:sz w:val="18"/>
                <w:szCs w:val="18"/>
                <w:vertAlign w:val="baseline"/>
                <w:rtl w:val="0"/>
              </w:rPr>
              <w:t xml:space="preserve">N/A</w:t>
            </w:r>
            <w:r w:rsidDel="00000000" w:rsidR="00000000" w:rsidRPr="00000000">
              <w:rPr>
                <w:rtl w:val="0"/>
              </w:rPr>
            </w:r>
          </w:p>
        </w:tc>
        <w:tc>
          <w:tcPr>
            <w:vAlign w:val="top"/>
          </w:tcPr>
          <w:p w:rsidR="00000000" w:rsidDel="00000000" w:rsidP="00000000" w:rsidRDefault="00000000" w:rsidRPr="00000000" w14:paraId="00000912">
            <w:pPr>
              <w:jc w:val="cente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NO</w:t>
            </w:r>
          </w:p>
        </w:tc>
      </w:tr>
      <w:tr>
        <w:trPr>
          <w:cantSplit w:val="0"/>
          <w:tblHeader w:val="0"/>
        </w:trPr>
        <w:tc>
          <w:tcPr>
            <w:gridSpan w:val="2"/>
          </w:tcPr>
          <w:p w:rsidR="00000000" w:rsidDel="00000000" w:rsidP="00000000" w:rsidRDefault="00000000" w:rsidRPr="00000000" w14:paraId="00000913">
            <w:pP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Estados AELC</w:t>
            </w:r>
          </w:p>
        </w:tc>
        <w:tc>
          <w:tcPr>
            <w:vAlign w:val="top"/>
          </w:tcPr>
          <w:p w:rsidR="00000000" w:rsidDel="00000000" w:rsidP="00000000" w:rsidRDefault="00000000" w:rsidRPr="00000000" w14:paraId="00000915">
            <w:pPr>
              <w:jc w:val="cente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NO</w:t>
            </w:r>
          </w:p>
        </w:tc>
        <w:tc>
          <w:tcPr>
            <w:vAlign w:val="top"/>
          </w:tcPr>
          <w:p w:rsidR="00000000" w:rsidDel="00000000" w:rsidP="00000000" w:rsidRDefault="00000000" w:rsidRPr="00000000" w14:paraId="00000916">
            <w:pPr>
              <w:jc w:val="center"/>
              <w:rPr>
                <w:rFonts w:ascii="Arial" w:cs="Arial" w:eastAsia="Arial" w:hAnsi="Arial"/>
                <w:color w:val="000000"/>
                <w:sz w:val="18"/>
                <w:szCs w:val="18"/>
                <w:vertAlign w:val="baseline"/>
              </w:rPr>
            </w:pPr>
            <w:r w:rsidDel="00000000" w:rsidR="00000000" w:rsidRPr="00000000">
              <w:rPr>
                <w:rFonts w:ascii="Arial" w:cs="Arial" w:eastAsia="Arial" w:hAnsi="Arial"/>
                <w:sz w:val="18"/>
                <w:szCs w:val="18"/>
                <w:vertAlign w:val="baseline"/>
                <w:rtl w:val="0"/>
              </w:rPr>
              <w:t xml:space="preserve">N/A</w:t>
            </w:r>
            <w:r w:rsidDel="00000000" w:rsidR="00000000" w:rsidRPr="00000000">
              <w:rPr>
                <w:rtl w:val="0"/>
              </w:rPr>
            </w:r>
          </w:p>
        </w:tc>
        <w:tc>
          <w:tcPr>
            <w:vAlign w:val="top"/>
          </w:tcPr>
          <w:p w:rsidR="00000000" w:rsidDel="00000000" w:rsidP="00000000" w:rsidRDefault="00000000" w:rsidRPr="00000000" w14:paraId="00000917">
            <w:pPr>
              <w:jc w:val="center"/>
              <w:rPr>
                <w:rFonts w:ascii="Arial" w:cs="Arial" w:eastAsia="Arial" w:hAnsi="Arial"/>
                <w:color w:val="000000"/>
                <w:sz w:val="18"/>
                <w:szCs w:val="18"/>
                <w:vertAlign w:val="baseline"/>
              </w:rPr>
            </w:pPr>
            <w:r w:rsidDel="00000000" w:rsidR="00000000" w:rsidRPr="00000000">
              <w:rPr>
                <w:rFonts w:ascii="Arial" w:cs="Arial" w:eastAsia="Arial" w:hAnsi="Arial"/>
                <w:sz w:val="18"/>
                <w:szCs w:val="18"/>
                <w:vertAlign w:val="baseline"/>
                <w:rtl w:val="0"/>
              </w:rPr>
              <w:t xml:space="preserve">N/A</w:t>
            </w:r>
            <w:r w:rsidDel="00000000" w:rsidR="00000000" w:rsidRPr="00000000">
              <w:rPr>
                <w:rtl w:val="0"/>
              </w:rPr>
            </w:r>
          </w:p>
        </w:tc>
        <w:tc>
          <w:tcPr>
            <w:vAlign w:val="top"/>
          </w:tcPr>
          <w:p w:rsidR="00000000" w:rsidDel="00000000" w:rsidP="00000000" w:rsidRDefault="00000000" w:rsidRPr="00000000" w14:paraId="00000918">
            <w:pPr>
              <w:jc w:val="cente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NO</w:t>
            </w:r>
          </w:p>
        </w:tc>
      </w:tr>
      <w:tr>
        <w:trPr>
          <w:cantSplit w:val="0"/>
          <w:tblHeader w:val="0"/>
        </w:trPr>
        <w:tc>
          <w:tcPr>
            <w:gridSpan w:val="2"/>
          </w:tcPr>
          <w:p w:rsidR="00000000" w:rsidDel="00000000" w:rsidP="00000000" w:rsidRDefault="00000000" w:rsidRPr="00000000" w14:paraId="00000919">
            <w:pP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México</w:t>
            </w:r>
          </w:p>
        </w:tc>
        <w:tc>
          <w:tcPr>
            <w:vAlign w:val="top"/>
          </w:tcPr>
          <w:p w:rsidR="00000000" w:rsidDel="00000000" w:rsidP="00000000" w:rsidRDefault="00000000" w:rsidRPr="00000000" w14:paraId="0000091B">
            <w:pPr>
              <w:jc w:val="cente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NO</w:t>
            </w:r>
          </w:p>
        </w:tc>
        <w:tc>
          <w:tcPr>
            <w:vAlign w:val="top"/>
          </w:tcPr>
          <w:p w:rsidR="00000000" w:rsidDel="00000000" w:rsidP="00000000" w:rsidRDefault="00000000" w:rsidRPr="00000000" w14:paraId="0000091C">
            <w:pPr>
              <w:jc w:val="center"/>
              <w:rPr>
                <w:rFonts w:ascii="Arial" w:cs="Arial" w:eastAsia="Arial" w:hAnsi="Arial"/>
                <w:color w:val="000000"/>
                <w:sz w:val="18"/>
                <w:szCs w:val="18"/>
                <w:vertAlign w:val="baseline"/>
              </w:rPr>
            </w:pPr>
            <w:r w:rsidDel="00000000" w:rsidR="00000000" w:rsidRPr="00000000">
              <w:rPr>
                <w:rFonts w:ascii="Arial" w:cs="Arial" w:eastAsia="Arial" w:hAnsi="Arial"/>
                <w:sz w:val="18"/>
                <w:szCs w:val="18"/>
                <w:vertAlign w:val="baseline"/>
                <w:rtl w:val="0"/>
              </w:rPr>
              <w:t xml:space="preserve">N/A</w:t>
            </w:r>
            <w:r w:rsidDel="00000000" w:rsidR="00000000" w:rsidRPr="00000000">
              <w:rPr>
                <w:rtl w:val="0"/>
              </w:rPr>
            </w:r>
          </w:p>
        </w:tc>
        <w:tc>
          <w:tcPr>
            <w:vAlign w:val="top"/>
          </w:tcPr>
          <w:p w:rsidR="00000000" w:rsidDel="00000000" w:rsidP="00000000" w:rsidRDefault="00000000" w:rsidRPr="00000000" w14:paraId="0000091D">
            <w:pPr>
              <w:jc w:val="center"/>
              <w:rPr>
                <w:rFonts w:ascii="Arial" w:cs="Arial" w:eastAsia="Arial" w:hAnsi="Arial"/>
                <w:color w:val="000000"/>
                <w:sz w:val="18"/>
                <w:szCs w:val="18"/>
                <w:vertAlign w:val="baseline"/>
              </w:rPr>
            </w:pPr>
            <w:r w:rsidDel="00000000" w:rsidR="00000000" w:rsidRPr="00000000">
              <w:rPr>
                <w:rFonts w:ascii="Arial" w:cs="Arial" w:eastAsia="Arial" w:hAnsi="Arial"/>
                <w:sz w:val="18"/>
                <w:szCs w:val="18"/>
                <w:vertAlign w:val="baseline"/>
                <w:rtl w:val="0"/>
              </w:rPr>
              <w:t xml:space="preserve">N/A</w:t>
            </w:r>
            <w:r w:rsidDel="00000000" w:rsidR="00000000" w:rsidRPr="00000000">
              <w:rPr>
                <w:rtl w:val="0"/>
              </w:rPr>
            </w:r>
          </w:p>
        </w:tc>
        <w:tc>
          <w:tcPr>
            <w:vAlign w:val="top"/>
          </w:tcPr>
          <w:p w:rsidR="00000000" w:rsidDel="00000000" w:rsidP="00000000" w:rsidRDefault="00000000" w:rsidRPr="00000000" w14:paraId="0000091E">
            <w:pPr>
              <w:jc w:val="cente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NO</w:t>
            </w:r>
          </w:p>
        </w:tc>
      </w:tr>
      <w:tr>
        <w:trPr>
          <w:cantSplit w:val="1"/>
          <w:tblHeader w:val="0"/>
        </w:trPr>
        <w:tc>
          <w:tcPr>
            <w:vMerge w:val="restart"/>
            <w:vAlign w:val="center"/>
          </w:tcPr>
          <w:p w:rsidR="00000000" w:rsidDel="00000000" w:rsidP="00000000" w:rsidRDefault="00000000" w:rsidRPr="00000000" w14:paraId="0000091F">
            <w:pP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Triángulo Norte</w:t>
            </w:r>
          </w:p>
        </w:tc>
        <w:tc>
          <w:tcPr/>
          <w:p w:rsidR="00000000" w:rsidDel="00000000" w:rsidP="00000000" w:rsidRDefault="00000000" w:rsidRPr="00000000" w14:paraId="00000920">
            <w:pP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El Salvador</w:t>
            </w:r>
          </w:p>
        </w:tc>
        <w:tc>
          <w:tcPr>
            <w:vAlign w:val="top"/>
          </w:tcPr>
          <w:p w:rsidR="00000000" w:rsidDel="00000000" w:rsidP="00000000" w:rsidRDefault="00000000" w:rsidRPr="00000000" w14:paraId="00000921">
            <w:pPr>
              <w:jc w:val="cente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SI</w:t>
            </w:r>
          </w:p>
        </w:tc>
        <w:tc>
          <w:tcPr>
            <w:vAlign w:val="top"/>
          </w:tcPr>
          <w:p w:rsidR="00000000" w:rsidDel="00000000" w:rsidP="00000000" w:rsidRDefault="00000000" w:rsidRPr="00000000" w14:paraId="00000922">
            <w:pPr>
              <w:jc w:val="cente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SI</w:t>
            </w:r>
          </w:p>
        </w:tc>
        <w:tc>
          <w:tcPr>
            <w:vAlign w:val="top"/>
          </w:tcPr>
          <w:p w:rsidR="00000000" w:rsidDel="00000000" w:rsidP="00000000" w:rsidRDefault="00000000" w:rsidRPr="00000000" w14:paraId="00000923">
            <w:pPr>
              <w:jc w:val="cente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SI</w:t>
            </w:r>
          </w:p>
        </w:tc>
        <w:tc>
          <w:tcPr>
            <w:vAlign w:val="top"/>
          </w:tcPr>
          <w:p w:rsidR="00000000" w:rsidDel="00000000" w:rsidP="00000000" w:rsidRDefault="00000000" w:rsidRPr="00000000" w14:paraId="00000924">
            <w:pPr>
              <w:jc w:val="cente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NO</w:t>
            </w:r>
          </w:p>
        </w:tc>
      </w:tr>
      <w:tr>
        <w:trPr>
          <w:cantSplit w:val="1"/>
          <w:tblHeader w:val="0"/>
        </w:trPr>
        <w:tc>
          <w:tcPr>
            <w:vMerge w:val="continue"/>
            <w:vAlign w:val="center"/>
          </w:tcPr>
          <w:p w:rsidR="00000000" w:rsidDel="00000000" w:rsidP="00000000" w:rsidRDefault="00000000" w:rsidRPr="00000000" w14:paraId="000009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8"/>
                <w:szCs w:val="18"/>
                <w:vertAlign w:val="baseline"/>
              </w:rPr>
            </w:pPr>
            <w:r w:rsidDel="00000000" w:rsidR="00000000" w:rsidRPr="00000000">
              <w:rPr>
                <w:rtl w:val="0"/>
              </w:rPr>
            </w:r>
          </w:p>
        </w:tc>
        <w:tc>
          <w:tcPr/>
          <w:p w:rsidR="00000000" w:rsidDel="00000000" w:rsidP="00000000" w:rsidRDefault="00000000" w:rsidRPr="00000000" w14:paraId="00000926">
            <w:pP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Guatemala</w:t>
            </w:r>
          </w:p>
        </w:tc>
        <w:tc>
          <w:tcPr>
            <w:vAlign w:val="top"/>
          </w:tcPr>
          <w:p w:rsidR="00000000" w:rsidDel="00000000" w:rsidP="00000000" w:rsidRDefault="00000000" w:rsidRPr="00000000" w14:paraId="00000927">
            <w:pPr>
              <w:jc w:val="cente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SI</w:t>
            </w:r>
          </w:p>
        </w:tc>
        <w:tc>
          <w:tcPr>
            <w:vAlign w:val="top"/>
          </w:tcPr>
          <w:p w:rsidR="00000000" w:rsidDel="00000000" w:rsidP="00000000" w:rsidRDefault="00000000" w:rsidRPr="00000000" w14:paraId="00000928">
            <w:pPr>
              <w:jc w:val="cente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SI</w:t>
            </w:r>
          </w:p>
        </w:tc>
        <w:tc>
          <w:tcPr>
            <w:vAlign w:val="top"/>
          </w:tcPr>
          <w:p w:rsidR="00000000" w:rsidDel="00000000" w:rsidP="00000000" w:rsidRDefault="00000000" w:rsidRPr="00000000" w14:paraId="00000929">
            <w:pPr>
              <w:jc w:val="center"/>
              <w:rPr>
                <w:rFonts w:ascii="Arial" w:cs="Arial" w:eastAsia="Arial" w:hAnsi="Arial"/>
                <w:color w:val="000000"/>
                <w:sz w:val="18"/>
                <w:szCs w:val="18"/>
                <w:vertAlign w:val="baseline"/>
              </w:rPr>
            </w:pPr>
            <w:r w:rsidDel="00000000" w:rsidR="00000000" w:rsidRPr="00000000">
              <w:rPr>
                <w:rFonts w:ascii="Arial" w:cs="Arial" w:eastAsia="Arial" w:hAnsi="Arial"/>
                <w:sz w:val="18"/>
                <w:szCs w:val="18"/>
                <w:vertAlign w:val="baseline"/>
                <w:rtl w:val="0"/>
              </w:rPr>
              <w:t xml:space="preserve">NO</w:t>
            </w:r>
            <w:r w:rsidDel="00000000" w:rsidR="00000000" w:rsidRPr="00000000">
              <w:rPr>
                <w:rtl w:val="0"/>
              </w:rPr>
            </w:r>
          </w:p>
        </w:tc>
        <w:tc>
          <w:tcPr>
            <w:vAlign w:val="top"/>
          </w:tcPr>
          <w:p w:rsidR="00000000" w:rsidDel="00000000" w:rsidP="00000000" w:rsidRDefault="00000000" w:rsidRPr="00000000" w14:paraId="0000092A">
            <w:pPr>
              <w:jc w:val="cente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SI</w:t>
            </w:r>
          </w:p>
        </w:tc>
      </w:tr>
      <w:tr>
        <w:trPr>
          <w:cantSplit w:val="1"/>
          <w:tblHeader w:val="0"/>
        </w:trPr>
        <w:tc>
          <w:tcPr>
            <w:vMerge w:val="continue"/>
            <w:vAlign w:val="center"/>
          </w:tcPr>
          <w:p w:rsidR="00000000" w:rsidDel="00000000" w:rsidP="00000000" w:rsidRDefault="00000000" w:rsidRPr="00000000" w14:paraId="000009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8"/>
                <w:szCs w:val="18"/>
                <w:vertAlign w:val="baseline"/>
              </w:rPr>
            </w:pPr>
            <w:r w:rsidDel="00000000" w:rsidR="00000000" w:rsidRPr="00000000">
              <w:rPr>
                <w:rtl w:val="0"/>
              </w:rPr>
            </w:r>
          </w:p>
        </w:tc>
        <w:tc>
          <w:tcPr/>
          <w:p w:rsidR="00000000" w:rsidDel="00000000" w:rsidP="00000000" w:rsidRDefault="00000000" w:rsidRPr="00000000" w14:paraId="0000092C">
            <w:pP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Honduras</w:t>
            </w:r>
          </w:p>
        </w:tc>
        <w:tc>
          <w:tcPr>
            <w:vAlign w:val="top"/>
          </w:tcPr>
          <w:p w:rsidR="00000000" w:rsidDel="00000000" w:rsidP="00000000" w:rsidRDefault="00000000" w:rsidRPr="00000000" w14:paraId="0000092D">
            <w:pPr>
              <w:jc w:val="cente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NO</w:t>
            </w:r>
          </w:p>
        </w:tc>
        <w:tc>
          <w:tcPr>
            <w:vAlign w:val="top"/>
          </w:tcPr>
          <w:p w:rsidR="00000000" w:rsidDel="00000000" w:rsidP="00000000" w:rsidRDefault="00000000" w:rsidRPr="00000000" w14:paraId="0000092E">
            <w:pPr>
              <w:jc w:val="center"/>
              <w:rPr>
                <w:rFonts w:ascii="Arial" w:cs="Arial" w:eastAsia="Arial" w:hAnsi="Arial"/>
                <w:color w:val="000000"/>
                <w:sz w:val="18"/>
                <w:szCs w:val="18"/>
                <w:vertAlign w:val="baseline"/>
              </w:rPr>
            </w:pPr>
            <w:r w:rsidDel="00000000" w:rsidR="00000000" w:rsidRPr="00000000">
              <w:rPr>
                <w:rFonts w:ascii="Arial" w:cs="Arial" w:eastAsia="Arial" w:hAnsi="Arial"/>
                <w:sz w:val="18"/>
                <w:szCs w:val="18"/>
                <w:vertAlign w:val="baseline"/>
                <w:rtl w:val="0"/>
              </w:rPr>
              <w:t xml:space="preserve">N/A</w:t>
            </w:r>
            <w:r w:rsidDel="00000000" w:rsidR="00000000" w:rsidRPr="00000000">
              <w:rPr>
                <w:rtl w:val="0"/>
              </w:rPr>
            </w:r>
          </w:p>
        </w:tc>
        <w:tc>
          <w:tcPr>
            <w:vAlign w:val="top"/>
          </w:tcPr>
          <w:p w:rsidR="00000000" w:rsidDel="00000000" w:rsidP="00000000" w:rsidRDefault="00000000" w:rsidRPr="00000000" w14:paraId="0000092F">
            <w:pPr>
              <w:jc w:val="center"/>
              <w:rPr>
                <w:rFonts w:ascii="Arial" w:cs="Arial" w:eastAsia="Arial" w:hAnsi="Arial"/>
                <w:color w:val="000000"/>
                <w:sz w:val="18"/>
                <w:szCs w:val="18"/>
                <w:vertAlign w:val="baseline"/>
              </w:rPr>
            </w:pPr>
            <w:r w:rsidDel="00000000" w:rsidR="00000000" w:rsidRPr="00000000">
              <w:rPr>
                <w:rFonts w:ascii="Arial" w:cs="Arial" w:eastAsia="Arial" w:hAnsi="Arial"/>
                <w:sz w:val="18"/>
                <w:szCs w:val="18"/>
                <w:vertAlign w:val="baseline"/>
                <w:rtl w:val="0"/>
              </w:rPr>
              <w:t xml:space="preserve">N/A</w:t>
            </w:r>
            <w:r w:rsidDel="00000000" w:rsidR="00000000" w:rsidRPr="00000000">
              <w:rPr>
                <w:rtl w:val="0"/>
              </w:rPr>
            </w:r>
          </w:p>
        </w:tc>
        <w:tc>
          <w:tcPr>
            <w:vAlign w:val="top"/>
          </w:tcPr>
          <w:p w:rsidR="00000000" w:rsidDel="00000000" w:rsidP="00000000" w:rsidRDefault="00000000" w:rsidRPr="00000000" w14:paraId="00000930">
            <w:pPr>
              <w:jc w:val="cente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NO</w:t>
            </w:r>
          </w:p>
        </w:tc>
      </w:tr>
      <w:tr>
        <w:trPr>
          <w:cantSplit w:val="0"/>
          <w:tblHeader w:val="0"/>
        </w:trPr>
        <w:tc>
          <w:tcPr>
            <w:gridSpan w:val="2"/>
          </w:tcPr>
          <w:p w:rsidR="00000000" w:rsidDel="00000000" w:rsidP="00000000" w:rsidRDefault="00000000" w:rsidRPr="00000000" w14:paraId="00000931">
            <w:pP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Unión Europea</w:t>
            </w:r>
          </w:p>
        </w:tc>
        <w:tc>
          <w:tcPr>
            <w:vAlign w:val="top"/>
          </w:tcPr>
          <w:p w:rsidR="00000000" w:rsidDel="00000000" w:rsidP="00000000" w:rsidRDefault="00000000" w:rsidRPr="00000000" w14:paraId="00000933">
            <w:pPr>
              <w:jc w:val="cente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SI</w:t>
            </w:r>
          </w:p>
        </w:tc>
        <w:tc>
          <w:tcPr>
            <w:vAlign w:val="top"/>
          </w:tcPr>
          <w:p w:rsidR="00000000" w:rsidDel="00000000" w:rsidP="00000000" w:rsidRDefault="00000000" w:rsidRPr="00000000" w14:paraId="00000934">
            <w:pPr>
              <w:jc w:val="center"/>
              <w:rPr>
                <w:rFonts w:ascii="Arial" w:cs="Arial" w:eastAsia="Arial" w:hAnsi="Arial"/>
                <w:color w:val="000000"/>
                <w:sz w:val="18"/>
                <w:szCs w:val="18"/>
                <w:vertAlign w:val="baseline"/>
              </w:rPr>
            </w:pPr>
            <w:r w:rsidDel="00000000" w:rsidR="00000000" w:rsidRPr="00000000">
              <w:rPr>
                <w:rFonts w:ascii="Arial" w:cs="Arial" w:eastAsia="Arial" w:hAnsi="Arial"/>
                <w:sz w:val="18"/>
                <w:szCs w:val="18"/>
                <w:vertAlign w:val="baseline"/>
                <w:rtl w:val="0"/>
              </w:rPr>
              <w:t xml:space="preserve">SI</w:t>
            </w:r>
            <w:r w:rsidDel="00000000" w:rsidR="00000000" w:rsidRPr="00000000">
              <w:rPr>
                <w:rtl w:val="0"/>
              </w:rPr>
            </w:r>
          </w:p>
        </w:tc>
        <w:tc>
          <w:tcPr>
            <w:vAlign w:val="top"/>
          </w:tcPr>
          <w:p w:rsidR="00000000" w:rsidDel="00000000" w:rsidP="00000000" w:rsidRDefault="00000000" w:rsidRPr="00000000" w14:paraId="00000935">
            <w:pPr>
              <w:jc w:val="cente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NO</w:t>
            </w:r>
          </w:p>
        </w:tc>
        <w:tc>
          <w:tcPr>
            <w:vAlign w:val="top"/>
          </w:tcPr>
          <w:p w:rsidR="00000000" w:rsidDel="00000000" w:rsidP="00000000" w:rsidRDefault="00000000" w:rsidRPr="00000000" w14:paraId="00000936">
            <w:pPr>
              <w:jc w:val="center"/>
              <w:rPr>
                <w:rFonts w:ascii="Arial" w:cs="Arial" w:eastAsia="Arial" w:hAnsi="Arial"/>
                <w:color w:val="000000"/>
                <w:sz w:val="18"/>
                <w:szCs w:val="18"/>
                <w:vertAlign w:val="baseline"/>
              </w:rPr>
            </w:pPr>
            <w:r w:rsidDel="00000000" w:rsidR="00000000" w:rsidRPr="00000000">
              <w:rPr>
                <w:rFonts w:ascii="Arial" w:cs="Arial" w:eastAsia="Arial" w:hAnsi="Arial"/>
                <w:sz w:val="18"/>
                <w:szCs w:val="18"/>
                <w:vertAlign w:val="baseline"/>
                <w:rtl w:val="0"/>
              </w:rPr>
              <w:t xml:space="preserve">SI</w:t>
            </w:r>
            <w:r w:rsidDel="00000000" w:rsidR="00000000" w:rsidRPr="00000000">
              <w:rPr>
                <w:rtl w:val="0"/>
              </w:rPr>
            </w:r>
          </w:p>
        </w:tc>
      </w:tr>
      <w:tr>
        <w:trPr>
          <w:cantSplit w:val="0"/>
          <w:trHeight w:val="77" w:hRule="atLeast"/>
          <w:tblHeader w:val="0"/>
        </w:trPr>
        <w:tc>
          <w:tcPr>
            <w:gridSpan w:val="2"/>
          </w:tcPr>
          <w:p w:rsidR="00000000" w:rsidDel="00000000" w:rsidP="00000000" w:rsidRDefault="00000000" w:rsidRPr="00000000" w14:paraId="00000937">
            <w:pP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Comunidad Andina de Naciones CAN</w:t>
            </w:r>
          </w:p>
        </w:tc>
        <w:tc>
          <w:tcPr>
            <w:vAlign w:val="center"/>
          </w:tcPr>
          <w:p w:rsidR="00000000" w:rsidDel="00000000" w:rsidP="00000000" w:rsidRDefault="00000000" w:rsidRPr="00000000" w14:paraId="00000939">
            <w:pPr>
              <w:jc w:val="cente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SI</w:t>
            </w:r>
          </w:p>
        </w:tc>
        <w:tc>
          <w:tcPr>
            <w:vAlign w:val="center"/>
          </w:tcPr>
          <w:p w:rsidR="00000000" w:rsidDel="00000000" w:rsidP="00000000" w:rsidRDefault="00000000" w:rsidRPr="00000000" w14:paraId="0000093A">
            <w:pPr>
              <w:jc w:val="cente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SI</w:t>
            </w:r>
          </w:p>
        </w:tc>
        <w:tc>
          <w:tcPr>
            <w:vAlign w:val="center"/>
          </w:tcPr>
          <w:p w:rsidR="00000000" w:rsidDel="00000000" w:rsidP="00000000" w:rsidRDefault="00000000" w:rsidRPr="00000000" w14:paraId="0000093B">
            <w:pPr>
              <w:jc w:val="cente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NO</w:t>
            </w:r>
          </w:p>
        </w:tc>
        <w:tc>
          <w:tcPr>
            <w:vAlign w:val="center"/>
          </w:tcPr>
          <w:p w:rsidR="00000000" w:rsidDel="00000000" w:rsidP="00000000" w:rsidRDefault="00000000" w:rsidRPr="00000000" w14:paraId="0000093C">
            <w:pPr>
              <w:jc w:val="cente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SI</w:t>
            </w:r>
          </w:p>
        </w:tc>
      </w:tr>
      <w:tr>
        <w:trPr>
          <w:cantSplit w:val="0"/>
          <w:trHeight w:val="77" w:hRule="atLeast"/>
          <w:tblHeader w:val="0"/>
        </w:trPr>
        <w:tc>
          <w:tcPr>
            <w:gridSpan w:val="2"/>
          </w:tcPr>
          <w:p w:rsidR="00000000" w:rsidDel="00000000" w:rsidP="00000000" w:rsidRDefault="00000000" w:rsidRPr="00000000" w14:paraId="0000093D">
            <w:pP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Israel</w:t>
            </w:r>
          </w:p>
        </w:tc>
        <w:tc>
          <w:tcPr>
            <w:vAlign w:val="center"/>
          </w:tcPr>
          <w:p w:rsidR="00000000" w:rsidDel="00000000" w:rsidP="00000000" w:rsidRDefault="00000000" w:rsidRPr="00000000" w14:paraId="0000093F">
            <w:pPr>
              <w:jc w:val="cente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SI</w:t>
            </w:r>
          </w:p>
        </w:tc>
        <w:tc>
          <w:tcPr>
            <w:vAlign w:val="center"/>
          </w:tcPr>
          <w:p w:rsidR="00000000" w:rsidDel="00000000" w:rsidP="00000000" w:rsidRDefault="00000000" w:rsidRPr="00000000" w14:paraId="00000940">
            <w:pPr>
              <w:jc w:val="center"/>
              <w:rPr>
                <w:rFonts w:ascii="Arial" w:cs="Arial" w:eastAsia="Arial" w:hAnsi="Arial"/>
                <w:color w:val="000000"/>
                <w:sz w:val="18"/>
                <w:szCs w:val="18"/>
                <w:vertAlign w:val="baseline"/>
              </w:rPr>
            </w:pPr>
            <w:r w:rsidDel="00000000" w:rsidR="00000000" w:rsidRPr="00000000">
              <w:rPr>
                <w:rFonts w:ascii="Arial" w:cs="Arial" w:eastAsia="Arial" w:hAnsi="Arial"/>
                <w:sz w:val="18"/>
                <w:szCs w:val="18"/>
                <w:vertAlign w:val="baseline"/>
                <w:rtl w:val="0"/>
              </w:rPr>
              <w:t xml:space="preserve">SI</w:t>
            </w:r>
            <w:r w:rsidDel="00000000" w:rsidR="00000000" w:rsidRPr="00000000">
              <w:rPr>
                <w:rtl w:val="0"/>
              </w:rPr>
            </w:r>
          </w:p>
        </w:tc>
        <w:tc>
          <w:tcPr>
            <w:vAlign w:val="center"/>
          </w:tcPr>
          <w:p w:rsidR="00000000" w:rsidDel="00000000" w:rsidP="00000000" w:rsidRDefault="00000000" w:rsidRPr="00000000" w14:paraId="00000941">
            <w:pPr>
              <w:jc w:val="center"/>
              <w:rPr>
                <w:rFonts w:ascii="Arial" w:cs="Arial" w:eastAsia="Arial" w:hAnsi="Arial"/>
                <w:color w:val="000000"/>
                <w:sz w:val="18"/>
                <w:szCs w:val="18"/>
                <w:vertAlign w:val="baseline"/>
              </w:rPr>
            </w:pPr>
            <w:r w:rsidDel="00000000" w:rsidR="00000000" w:rsidRPr="00000000">
              <w:rPr>
                <w:rFonts w:ascii="Arial" w:cs="Arial" w:eastAsia="Arial" w:hAnsi="Arial"/>
                <w:color w:val="000000"/>
                <w:sz w:val="18"/>
                <w:szCs w:val="18"/>
                <w:vertAlign w:val="baseline"/>
                <w:rtl w:val="0"/>
              </w:rPr>
              <w:t xml:space="preserve">NO</w:t>
            </w:r>
          </w:p>
        </w:tc>
        <w:tc>
          <w:tcPr>
            <w:vAlign w:val="center"/>
          </w:tcPr>
          <w:p w:rsidR="00000000" w:rsidDel="00000000" w:rsidP="00000000" w:rsidRDefault="00000000" w:rsidRPr="00000000" w14:paraId="00000942">
            <w:pPr>
              <w:jc w:val="center"/>
              <w:rPr>
                <w:rFonts w:ascii="Arial" w:cs="Arial" w:eastAsia="Arial" w:hAnsi="Arial"/>
                <w:color w:val="000000"/>
                <w:sz w:val="18"/>
                <w:szCs w:val="18"/>
                <w:vertAlign w:val="baseline"/>
              </w:rPr>
            </w:pPr>
            <w:r w:rsidDel="00000000" w:rsidR="00000000" w:rsidRPr="00000000">
              <w:rPr>
                <w:rFonts w:ascii="Arial" w:cs="Arial" w:eastAsia="Arial" w:hAnsi="Arial"/>
                <w:sz w:val="18"/>
                <w:szCs w:val="18"/>
                <w:vertAlign w:val="baseline"/>
                <w:rtl w:val="0"/>
              </w:rPr>
              <w:t xml:space="preserve">SI</w:t>
            </w:r>
            <w:r w:rsidDel="00000000" w:rsidR="00000000" w:rsidRPr="00000000">
              <w:rPr>
                <w:rtl w:val="0"/>
              </w:rPr>
            </w:r>
          </w:p>
        </w:tc>
      </w:tr>
    </w:tbl>
    <w:p w:rsidR="00000000" w:rsidDel="00000000" w:rsidP="00000000" w:rsidRDefault="00000000" w:rsidRPr="00000000" w14:paraId="00000943">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944">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En consecuencia, la entidad concederá trato nacional a proponentes y servicios de los Estados que cuenten con un Acuerdo Comercial que cubra el Proceso de Contratación. </w:t>
      </w:r>
    </w:p>
    <w:p w:rsidR="00000000" w:rsidDel="00000000" w:rsidP="00000000" w:rsidRDefault="00000000" w:rsidRPr="00000000" w14:paraId="00000945">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946">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Adicionalmente, los proponentes de estados con los cuales el Gobierno Nacional haya certificado la existencia de trato nacional por reciprocidad recibirán este trato.</w:t>
      </w:r>
    </w:p>
    <w:p w:rsidR="00000000" w:rsidDel="00000000" w:rsidP="00000000" w:rsidRDefault="00000000" w:rsidRPr="00000000" w14:paraId="00000947">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948">
      <w:pPr>
        <w:rPr>
          <w:rFonts w:ascii="Arial" w:cs="Arial" w:eastAsia="Arial" w:hAnsi="Arial"/>
          <w:sz w:val="20"/>
          <w:szCs w:val="20"/>
          <w:vertAlign w:val="baseline"/>
        </w:rPr>
      </w:pPr>
      <w:bookmarkStart w:colFirst="0" w:colLast="0" w:name="_heading=h.ns05gtdolhpb" w:id="96"/>
      <w:bookmarkEnd w:id="96"/>
      <w:r w:rsidDel="00000000" w:rsidR="00000000" w:rsidRPr="00000000">
        <w:br w:type="page"/>
      </w:r>
      <w:r w:rsidDel="00000000" w:rsidR="00000000" w:rsidRPr="00000000">
        <w:rPr>
          <w:rtl w:val="0"/>
        </w:rPr>
      </w:r>
    </w:p>
    <w:p w:rsidR="00000000" w:rsidDel="00000000" w:rsidP="00000000" w:rsidRDefault="00000000" w:rsidRPr="00000000" w14:paraId="00000949">
      <w:pPr>
        <w:numPr>
          <w:ilvl w:val="0"/>
          <w:numId w:val="1"/>
        </w:numPr>
        <w:pBdr>
          <w:top w:space="0" w:sz="0" w:val="nil"/>
          <w:left w:space="0" w:sz="0" w:val="nil"/>
          <w:bottom w:space="0" w:sz="0" w:val="nil"/>
          <w:right w:space="0" w:sz="0" w:val="nil"/>
          <w:between w:space="0" w:sz="0" w:val="nil"/>
        </w:pBdr>
        <w:spacing w:after="0" w:line="240" w:lineRule="auto"/>
        <w:ind w:left="0" w:firstLine="0"/>
        <w:jc w:val="center"/>
        <w:rPr>
          <w:vertAlign w:val="baseline"/>
        </w:rPr>
      </w:pPr>
      <w:r w:rsidDel="00000000" w:rsidR="00000000" w:rsidRPr="00000000">
        <w:rPr>
          <w:rFonts w:ascii="Arial" w:cs="Arial" w:eastAsia="Arial" w:hAnsi="Arial"/>
          <w:b w:val="1"/>
          <w:color w:val="000000"/>
          <w:sz w:val="20"/>
          <w:szCs w:val="20"/>
          <w:vertAlign w:val="baseline"/>
          <w:rtl w:val="0"/>
        </w:rPr>
        <w:t xml:space="preserve">GARANTÍAS</w:t>
      </w:r>
      <w:r w:rsidDel="00000000" w:rsidR="00000000" w:rsidRPr="00000000">
        <w:rPr>
          <w:rtl w:val="0"/>
        </w:rPr>
      </w:r>
    </w:p>
    <w:p w:rsidR="00000000" w:rsidDel="00000000" w:rsidP="00000000" w:rsidRDefault="00000000" w:rsidRPr="00000000" w14:paraId="0000094A">
      <w:pPr>
        <w:spacing w:after="0" w:line="240" w:lineRule="auto"/>
        <w:jc w:val="both"/>
        <w:rPr>
          <w:rFonts w:ascii="Arial" w:cs="Arial" w:eastAsia="Arial" w:hAnsi="Arial"/>
          <w:sz w:val="20"/>
          <w:szCs w:val="20"/>
          <w:vertAlign w:val="baseline"/>
        </w:rPr>
      </w:pPr>
      <w:bookmarkStart w:colFirst="0" w:colLast="0" w:name="_heading=h.t65lnd74q2jb" w:id="97"/>
      <w:bookmarkEnd w:id="97"/>
      <w:r w:rsidDel="00000000" w:rsidR="00000000" w:rsidRPr="00000000">
        <w:rPr>
          <w:rtl w:val="0"/>
        </w:rPr>
      </w:r>
    </w:p>
    <w:p w:rsidR="00000000" w:rsidDel="00000000" w:rsidP="00000000" w:rsidRDefault="00000000" w:rsidRPr="00000000" w14:paraId="0000094B">
      <w:pPr>
        <w:numPr>
          <w:ilvl w:val="1"/>
          <w:numId w:val="31"/>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GARANTÍA DE SERIEDAD DE LA OFERTA</w:t>
      </w:r>
      <w:r w:rsidDel="00000000" w:rsidR="00000000" w:rsidRPr="00000000">
        <w:rPr>
          <w:rtl w:val="0"/>
        </w:rPr>
      </w:r>
    </w:p>
    <w:p w:rsidR="00000000" w:rsidDel="00000000" w:rsidP="00000000" w:rsidRDefault="00000000" w:rsidRPr="00000000" w14:paraId="0000094C">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94D">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El proponente debe presentar con la propuesta una garantía de seriedad de la oferta que cumpla con los parámetros, condiciones y requisitos que se indican en este numeral.</w:t>
      </w:r>
    </w:p>
    <w:p w:rsidR="00000000" w:rsidDel="00000000" w:rsidP="00000000" w:rsidRDefault="00000000" w:rsidRPr="00000000" w14:paraId="0000094E">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94F">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Cualquier error o imprecisión en el texto de la garantía presentada será susceptible de aclaración por el proponente hasta el término de traslado del informe de evaluación. Sin embargo, la no entrega de la garantía no es subsanable y se rechazará la oferta.</w:t>
      </w:r>
    </w:p>
    <w:p w:rsidR="00000000" w:rsidDel="00000000" w:rsidP="00000000" w:rsidRDefault="00000000" w:rsidRPr="00000000" w14:paraId="00000950">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951">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El proponente presentará la garantía de seriedad de la oferta sobre la sumatoria de los lotes en relación con los cuales presentó oferta.</w:t>
      </w:r>
    </w:p>
    <w:p w:rsidR="00000000" w:rsidDel="00000000" w:rsidP="00000000" w:rsidRDefault="00000000" w:rsidRPr="00000000" w14:paraId="00000952">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953">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Las características de las garantías son las siguientes:</w:t>
      </w:r>
    </w:p>
    <w:p w:rsidR="00000000" w:rsidDel="00000000" w:rsidP="00000000" w:rsidRDefault="00000000" w:rsidRPr="00000000" w14:paraId="00000954">
      <w:pPr>
        <w:spacing w:after="0" w:line="240" w:lineRule="auto"/>
        <w:jc w:val="both"/>
        <w:rPr>
          <w:rFonts w:ascii="Arial" w:cs="Arial" w:eastAsia="Arial" w:hAnsi="Arial"/>
          <w:sz w:val="20"/>
          <w:szCs w:val="20"/>
          <w:vertAlign w:val="baseline"/>
        </w:rPr>
      </w:pPr>
      <w:r w:rsidDel="00000000" w:rsidR="00000000" w:rsidRPr="00000000">
        <w:rPr>
          <w:rtl w:val="0"/>
        </w:rPr>
      </w:r>
    </w:p>
    <w:tbl>
      <w:tblPr>
        <w:tblStyle w:val="Table33"/>
        <w:tblW w:w="882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555"/>
        <w:gridCol w:w="7273"/>
        <w:tblGridChange w:id="0">
          <w:tblGrid>
            <w:gridCol w:w="1555"/>
            <w:gridCol w:w="7273"/>
          </w:tblGrid>
        </w:tblGridChange>
      </w:tblGrid>
      <w:tr>
        <w:trPr>
          <w:cantSplit w:val="0"/>
          <w:trHeight w:val="340" w:hRule="atLeast"/>
          <w:tblHeader w:val="1"/>
        </w:trPr>
        <w:tc>
          <w:tcPr>
            <w:shd w:fill="404040" w:val="clear"/>
            <w:vAlign w:val="center"/>
          </w:tcPr>
          <w:p w:rsidR="00000000" w:rsidDel="00000000" w:rsidP="00000000" w:rsidRDefault="00000000" w:rsidRPr="00000000" w14:paraId="00000955">
            <w:pP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Característica</w:t>
            </w:r>
            <w:r w:rsidDel="00000000" w:rsidR="00000000" w:rsidRPr="00000000">
              <w:rPr>
                <w:rtl w:val="0"/>
              </w:rPr>
            </w:r>
          </w:p>
        </w:tc>
        <w:tc>
          <w:tcPr>
            <w:shd w:fill="404040" w:val="clear"/>
            <w:vAlign w:val="center"/>
          </w:tcPr>
          <w:p w:rsidR="00000000" w:rsidDel="00000000" w:rsidP="00000000" w:rsidRDefault="00000000" w:rsidRPr="00000000" w14:paraId="00000956">
            <w:pP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Condición</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957">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Clase</w:t>
            </w:r>
          </w:p>
        </w:tc>
        <w:tc>
          <w:tcPr>
            <w:vAlign w:val="center"/>
          </w:tcPr>
          <w:p w:rsidR="00000000" w:rsidDel="00000000" w:rsidP="00000000" w:rsidRDefault="00000000" w:rsidRPr="00000000" w14:paraId="00000958">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Cualquiera de las clases permitidas por el artículo 2.2.1.2.3.1.2 del Decreto 1082 de 2015, a saber: (i) contrato de seguro contenido en una póliza, (ii) patrimonio autónomo y (iii) garantía bancaria.</w:t>
            </w:r>
          </w:p>
        </w:tc>
      </w:tr>
      <w:tr>
        <w:trPr>
          <w:cantSplit w:val="0"/>
          <w:tblHeader w:val="0"/>
        </w:trPr>
        <w:tc>
          <w:tcPr>
            <w:vAlign w:val="center"/>
          </w:tcPr>
          <w:p w:rsidR="00000000" w:rsidDel="00000000" w:rsidP="00000000" w:rsidRDefault="00000000" w:rsidRPr="00000000" w14:paraId="00000959">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Asegurado/ beneficiario</w:t>
            </w:r>
          </w:p>
        </w:tc>
        <w:tc>
          <w:tcPr>
            <w:vAlign w:val="center"/>
          </w:tcPr>
          <w:p w:rsidR="00000000" w:rsidDel="00000000" w:rsidP="00000000" w:rsidRDefault="00000000" w:rsidRPr="00000000" w14:paraId="0000095A">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Instituto de Desarrollo Urbano – IDU identificada con NIT 899.999.081-6</w:t>
            </w:r>
          </w:p>
        </w:tc>
      </w:tr>
      <w:tr>
        <w:trPr>
          <w:cantSplit w:val="0"/>
          <w:tblHeader w:val="0"/>
        </w:trPr>
        <w:tc>
          <w:tcPr>
            <w:vAlign w:val="center"/>
          </w:tcPr>
          <w:p w:rsidR="00000000" w:rsidDel="00000000" w:rsidP="00000000" w:rsidRDefault="00000000" w:rsidRPr="00000000" w14:paraId="0000095B">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Amparos</w:t>
            </w:r>
          </w:p>
        </w:tc>
        <w:tc>
          <w:tcPr>
            <w:vAlign w:val="center"/>
          </w:tcPr>
          <w:p w:rsidR="00000000" w:rsidDel="00000000" w:rsidP="00000000" w:rsidRDefault="00000000" w:rsidRPr="00000000" w14:paraId="0000095C">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Los perjuicios derivados del incumplimiento del ofrecimiento en los eventos señalados en el artículo 2.2.1.2.3.1.6 del Decreto 1082 de 2015.</w:t>
            </w:r>
          </w:p>
        </w:tc>
      </w:tr>
      <w:tr>
        <w:trPr>
          <w:cantSplit w:val="0"/>
          <w:tblHeader w:val="0"/>
        </w:trPr>
        <w:tc>
          <w:tcPr>
            <w:vAlign w:val="center"/>
          </w:tcPr>
          <w:p w:rsidR="00000000" w:rsidDel="00000000" w:rsidP="00000000" w:rsidRDefault="00000000" w:rsidRPr="00000000" w14:paraId="0000095D">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Vigencia</w:t>
            </w:r>
          </w:p>
        </w:tc>
        <w:tc>
          <w:tcPr>
            <w:vAlign w:val="center"/>
          </w:tcPr>
          <w:p w:rsidR="00000000" w:rsidDel="00000000" w:rsidP="00000000" w:rsidRDefault="00000000" w:rsidRPr="00000000" w14:paraId="0000095E">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3 meses contados a partir de la fecha de cierre del proceso de contratación.</w:t>
            </w:r>
          </w:p>
        </w:tc>
      </w:tr>
      <w:tr>
        <w:trPr>
          <w:cantSplit w:val="0"/>
          <w:tblHeader w:val="0"/>
        </w:trPr>
        <w:tc>
          <w:tcPr>
            <w:vAlign w:val="center"/>
          </w:tcPr>
          <w:p w:rsidR="00000000" w:rsidDel="00000000" w:rsidP="00000000" w:rsidRDefault="00000000" w:rsidRPr="00000000" w14:paraId="0000095F">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Valor asegurado</w:t>
            </w:r>
          </w:p>
        </w:tc>
        <w:tc>
          <w:tcPr>
            <w:vAlign w:val="center"/>
          </w:tcPr>
          <w:p w:rsidR="00000000" w:rsidDel="00000000" w:rsidP="00000000" w:rsidRDefault="00000000" w:rsidRPr="00000000" w14:paraId="00000960">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Diez por ciento (10%) del presupuesto oficial del proceso de selección.</w:t>
            </w:r>
          </w:p>
          <w:p w:rsidR="00000000" w:rsidDel="00000000" w:rsidP="00000000" w:rsidRDefault="00000000" w:rsidRPr="00000000" w14:paraId="00000961">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962">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En los procesos de contratación estructurados por lotes, el valor asegurado corresponderá al diez por ciento (10%) del presupuesto oficial del lote o la sumatoria de los lotes a los cuales se presente oferta</w:t>
            </w:r>
          </w:p>
        </w:tc>
      </w:tr>
      <w:tr>
        <w:trPr>
          <w:cantSplit w:val="0"/>
          <w:tblHeader w:val="0"/>
        </w:trPr>
        <w:tc>
          <w:tcPr>
            <w:vAlign w:val="center"/>
          </w:tcPr>
          <w:p w:rsidR="00000000" w:rsidDel="00000000" w:rsidP="00000000" w:rsidRDefault="00000000" w:rsidRPr="00000000" w14:paraId="00000963">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Tomador</w:t>
            </w:r>
          </w:p>
        </w:tc>
        <w:tc>
          <w:tcPr>
            <w:vAlign w:val="center"/>
          </w:tcPr>
          <w:p w:rsidR="00000000" w:rsidDel="00000000" w:rsidP="00000000" w:rsidRDefault="00000000" w:rsidRPr="00000000" w14:paraId="00000964">
            <w:pPr>
              <w:numPr>
                <w:ilvl w:val="0"/>
                <w:numId w:val="34"/>
              </w:numPr>
              <w:pBdr>
                <w:top w:space="0" w:sz="0" w:val="nil"/>
                <w:left w:space="0" w:sz="0" w:val="nil"/>
                <w:bottom w:space="0" w:sz="0" w:val="nil"/>
                <w:right w:space="0" w:sz="0" w:val="nil"/>
                <w:between w:space="0" w:sz="0" w:val="nil"/>
              </w:pBdr>
              <w:spacing w:after="0" w:lineRule="auto"/>
              <w:ind w:left="313" w:hanging="284"/>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rsidR="00000000" w:rsidDel="00000000" w:rsidP="00000000" w:rsidRDefault="00000000" w:rsidRPr="00000000" w14:paraId="00000965">
            <w:pPr>
              <w:numPr>
                <w:ilvl w:val="0"/>
                <w:numId w:val="34"/>
              </w:numPr>
              <w:pBdr>
                <w:top w:space="0" w:sz="0" w:val="nil"/>
                <w:left w:space="0" w:sz="0" w:val="nil"/>
                <w:bottom w:space="0" w:sz="0" w:val="nil"/>
                <w:right w:space="0" w:sz="0" w:val="nil"/>
                <w:between w:space="0" w:sz="0" w:val="nil"/>
              </w:pBdr>
              <w:ind w:left="313" w:hanging="284"/>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la misma.</w:t>
            </w:r>
          </w:p>
        </w:tc>
      </w:tr>
    </w:tbl>
    <w:p w:rsidR="00000000" w:rsidDel="00000000" w:rsidP="00000000" w:rsidRDefault="00000000" w:rsidRPr="00000000" w14:paraId="00000966">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967">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Si en desarrollo del proceso de selección se modifica el cronograma, el proponente deberá ampliar la vigencia de la garantía de seriedad de la oferta hasta tanto no se hayan perfeccionado y cumplido los requisitos de ejecución del respectivo contrato.</w:t>
      </w:r>
    </w:p>
    <w:p w:rsidR="00000000" w:rsidDel="00000000" w:rsidP="00000000" w:rsidRDefault="00000000" w:rsidRPr="00000000" w14:paraId="00000968">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969">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rsidR="00000000" w:rsidDel="00000000" w:rsidP="00000000" w:rsidRDefault="00000000" w:rsidRPr="00000000" w14:paraId="0000096A">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96B">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El proponente podrá presentar una garantía de seriedad de la oferta por cada uno de los lotes o por la totalidad de lotes a los cuales presente oferta. En ambos eventos, debe indicar el número del lote o lotes a los cuales presenta oferta.</w:t>
      </w:r>
    </w:p>
    <w:p w:rsidR="00000000" w:rsidDel="00000000" w:rsidP="00000000" w:rsidRDefault="00000000" w:rsidRPr="00000000" w14:paraId="0000096C">
      <w:pPr>
        <w:spacing w:after="0" w:line="240" w:lineRule="auto"/>
        <w:jc w:val="both"/>
        <w:rPr>
          <w:rFonts w:ascii="Arial" w:cs="Arial" w:eastAsia="Arial" w:hAnsi="Arial"/>
          <w:sz w:val="20"/>
          <w:szCs w:val="20"/>
          <w:vertAlign w:val="baseline"/>
        </w:rPr>
      </w:pPr>
      <w:bookmarkStart w:colFirst="0" w:colLast="0" w:name="_heading=h.co81qrzhlmks" w:id="98"/>
      <w:bookmarkEnd w:id="98"/>
      <w:r w:rsidDel="00000000" w:rsidR="00000000" w:rsidRPr="00000000">
        <w:rPr>
          <w:rtl w:val="0"/>
        </w:rPr>
      </w:r>
    </w:p>
    <w:p w:rsidR="00000000" w:rsidDel="00000000" w:rsidP="00000000" w:rsidRDefault="00000000" w:rsidRPr="00000000" w14:paraId="0000096D">
      <w:pPr>
        <w:numPr>
          <w:ilvl w:val="1"/>
          <w:numId w:val="31"/>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GARANTÍAS DEL CONTRATO</w:t>
      </w:r>
      <w:r w:rsidDel="00000000" w:rsidR="00000000" w:rsidRPr="00000000">
        <w:rPr>
          <w:rtl w:val="0"/>
        </w:rPr>
      </w:r>
    </w:p>
    <w:p w:rsidR="00000000" w:rsidDel="00000000" w:rsidP="00000000" w:rsidRDefault="00000000" w:rsidRPr="00000000" w14:paraId="0000096E">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96F">
      <w:pPr>
        <w:spacing w:after="0" w:line="240" w:lineRule="auto"/>
        <w:jc w:val="both"/>
        <w:rPr>
          <w:rFonts w:ascii="Arial" w:cs="Arial" w:eastAsia="Arial" w:hAnsi="Arial"/>
          <w:sz w:val="20"/>
          <w:szCs w:val="20"/>
          <w:vertAlign w:val="baseline"/>
        </w:rPr>
      </w:pPr>
      <w:bookmarkStart w:colFirst="0" w:colLast="0" w:name="_heading=h.5zfvae3woqlc" w:id="99"/>
      <w:bookmarkEnd w:id="99"/>
      <w:r w:rsidDel="00000000" w:rsidR="00000000" w:rsidRPr="00000000">
        <w:rPr>
          <w:rtl w:val="0"/>
        </w:rPr>
      </w:r>
    </w:p>
    <w:p w:rsidR="00000000" w:rsidDel="00000000" w:rsidP="00000000" w:rsidRDefault="00000000" w:rsidRPr="00000000" w14:paraId="00000970">
      <w:pPr>
        <w:numPr>
          <w:ilvl w:val="2"/>
          <w:numId w:val="31"/>
        </w:numPr>
        <w:pBdr>
          <w:top w:space="0" w:sz="0" w:val="nil"/>
          <w:left w:space="0" w:sz="0" w:val="nil"/>
          <w:bottom w:space="0" w:sz="0" w:val="nil"/>
          <w:right w:space="0" w:sz="0" w:val="nil"/>
          <w:between w:space="0" w:sz="0" w:val="nil"/>
        </w:pBdr>
        <w:spacing w:after="0" w:line="240" w:lineRule="auto"/>
        <w:ind w:left="1077" w:hanging="720"/>
        <w:jc w:val="both"/>
        <w:rPr>
          <w:vertAlign w:val="baseline"/>
        </w:rPr>
      </w:pPr>
      <w:r w:rsidDel="00000000" w:rsidR="00000000" w:rsidRPr="00000000">
        <w:rPr>
          <w:rFonts w:ascii="Arial" w:cs="Arial" w:eastAsia="Arial" w:hAnsi="Arial"/>
          <w:b w:val="1"/>
          <w:color w:val="000000"/>
          <w:sz w:val="20"/>
          <w:szCs w:val="20"/>
          <w:vertAlign w:val="baseline"/>
          <w:rtl w:val="0"/>
        </w:rPr>
        <w:t xml:space="preserve">GARANTÍA DE CUMPLIMIENTO</w:t>
      </w:r>
      <w:r w:rsidDel="00000000" w:rsidR="00000000" w:rsidRPr="00000000">
        <w:rPr>
          <w:rtl w:val="0"/>
        </w:rPr>
      </w:r>
    </w:p>
    <w:p w:rsidR="00000000" w:rsidDel="00000000" w:rsidP="00000000" w:rsidRDefault="00000000" w:rsidRPr="00000000" w14:paraId="00000971">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972">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Para cubrir cualquier hecho constitutivo de incumplimiento, el contratista deberá presentar la garantía de cumplimiento en original a la entidad dentro de los días hábiles indicados en el Anexo 5 – Minuta a partir de la firma del contrato y requerirá la aprobación de la entidad. Esta garantía tendrá las siguientes características:</w:t>
      </w:r>
    </w:p>
    <w:p w:rsidR="00000000" w:rsidDel="00000000" w:rsidP="00000000" w:rsidRDefault="00000000" w:rsidRPr="00000000" w14:paraId="00000973">
      <w:pPr>
        <w:spacing w:after="0" w:line="240" w:lineRule="auto"/>
        <w:jc w:val="both"/>
        <w:rPr>
          <w:rFonts w:ascii="Arial" w:cs="Arial" w:eastAsia="Arial" w:hAnsi="Arial"/>
          <w:sz w:val="20"/>
          <w:szCs w:val="20"/>
          <w:vertAlign w:val="baseline"/>
        </w:rPr>
      </w:pPr>
      <w:r w:rsidDel="00000000" w:rsidR="00000000" w:rsidRPr="00000000">
        <w:rPr>
          <w:rtl w:val="0"/>
        </w:rPr>
      </w:r>
    </w:p>
    <w:tbl>
      <w:tblPr>
        <w:tblStyle w:val="Table34"/>
        <w:tblW w:w="882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555"/>
        <w:gridCol w:w="7273"/>
        <w:tblGridChange w:id="0">
          <w:tblGrid>
            <w:gridCol w:w="1555"/>
            <w:gridCol w:w="7273"/>
          </w:tblGrid>
        </w:tblGridChange>
      </w:tblGrid>
      <w:tr>
        <w:trPr>
          <w:cantSplit w:val="0"/>
          <w:trHeight w:val="340" w:hRule="atLeast"/>
          <w:tblHeader w:val="1"/>
        </w:trPr>
        <w:tc>
          <w:tcPr>
            <w:shd w:fill="404040" w:val="clear"/>
            <w:vAlign w:val="center"/>
          </w:tcPr>
          <w:p w:rsidR="00000000" w:rsidDel="00000000" w:rsidP="00000000" w:rsidRDefault="00000000" w:rsidRPr="00000000" w14:paraId="00000974">
            <w:pP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Característica</w:t>
            </w:r>
            <w:r w:rsidDel="00000000" w:rsidR="00000000" w:rsidRPr="00000000">
              <w:rPr>
                <w:rtl w:val="0"/>
              </w:rPr>
            </w:r>
          </w:p>
        </w:tc>
        <w:tc>
          <w:tcPr>
            <w:shd w:fill="404040" w:val="clear"/>
            <w:vAlign w:val="center"/>
          </w:tcPr>
          <w:p w:rsidR="00000000" w:rsidDel="00000000" w:rsidP="00000000" w:rsidRDefault="00000000" w:rsidRPr="00000000" w14:paraId="00000975">
            <w:pP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Condición</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976">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Clase</w:t>
            </w:r>
          </w:p>
        </w:tc>
        <w:tc>
          <w:tcPr>
            <w:vAlign w:val="center"/>
          </w:tcPr>
          <w:p w:rsidR="00000000" w:rsidDel="00000000" w:rsidP="00000000" w:rsidRDefault="00000000" w:rsidRPr="00000000" w14:paraId="00000977">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Cualquiera de las clases permitidas por el artículo 2.2.1.2.3.1.2 del Decreto 1082 de 2015, a saber: (i) contrato de seguro contenido en una póliza para entidades estatales, (ii) patrimonio autónomo, (iii) garantía bancaria.</w:t>
            </w:r>
          </w:p>
        </w:tc>
      </w:tr>
      <w:tr>
        <w:trPr>
          <w:cantSplit w:val="0"/>
          <w:tblHeader w:val="0"/>
        </w:trPr>
        <w:tc>
          <w:tcPr>
            <w:vAlign w:val="center"/>
          </w:tcPr>
          <w:p w:rsidR="00000000" w:rsidDel="00000000" w:rsidP="00000000" w:rsidRDefault="00000000" w:rsidRPr="00000000" w14:paraId="00000978">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Asegurado/ beneficiario</w:t>
            </w:r>
          </w:p>
        </w:tc>
        <w:tc>
          <w:tcPr>
            <w:vAlign w:val="center"/>
          </w:tcPr>
          <w:p w:rsidR="00000000" w:rsidDel="00000000" w:rsidP="00000000" w:rsidRDefault="00000000" w:rsidRPr="00000000" w14:paraId="00000979">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Instituto de Desarrollo Urbano – IDU identificada con NIT 899.999.081-6</w:t>
            </w:r>
          </w:p>
        </w:tc>
      </w:tr>
      <w:tr>
        <w:trPr>
          <w:cantSplit w:val="0"/>
          <w:tblHeader w:val="0"/>
        </w:trPr>
        <w:tc>
          <w:tcPr>
            <w:vAlign w:val="center"/>
          </w:tcPr>
          <w:p w:rsidR="00000000" w:rsidDel="00000000" w:rsidP="00000000" w:rsidRDefault="00000000" w:rsidRPr="00000000" w14:paraId="0000097A">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Amparos, vigencia y valores asegurados</w:t>
            </w:r>
          </w:p>
        </w:tc>
        <w:tc>
          <w:tcPr>
            <w:vAlign w:val="center"/>
          </w:tcPr>
          <w:p w:rsidR="00000000" w:rsidDel="00000000" w:rsidP="00000000" w:rsidRDefault="00000000" w:rsidRPr="00000000" w14:paraId="0000097B">
            <w:pPr>
              <w:spacing w:after="0" w:line="240" w:lineRule="auto"/>
              <w:jc w:val="both"/>
              <w:rPr>
                <w:rFonts w:ascii="Arial" w:cs="Arial" w:eastAsia="Arial" w:hAnsi="Arial"/>
                <w:sz w:val="20"/>
                <w:szCs w:val="20"/>
                <w:vertAlign w:val="baseline"/>
              </w:rPr>
            </w:pPr>
            <w:r w:rsidDel="00000000" w:rsidR="00000000" w:rsidRPr="00000000">
              <w:rPr>
                <w:rtl w:val="0"/>
              </w:rPr>
            </w:r>
          </w:p>
          <w:tbl>
            <w:tblPr>
              <w:tblStyle w:val="Table35"/>
              <w:tblW w:w="704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726"/>
              <w:gridCol w:w="1972"/>
              <w:gridCol w:w="2349"/>
              <w:tblGridChange w:id="0">
                <w:tblGrid>
                  <w:gridCol w:w="2726"/>
                  <w:gridCol w:w="1972"/>
                  <w:gridCol w:w="2349"/>
                </w:tblGrid>
              </w:tblGridChange>
            </w:tblGrid>
            <w:tr>
              <w:trPr>
                <w:cantSplit w:val="0"/>
                <w:trHeight w:val="283" w:hRule="atLeast"/>
                <w:tblHeader w:val="0"/>
              </w:trPr>
              <w:tc>
                <w:tcPr>
                  <w:shd w:fill="404040" w:val="clear"/>
                  <w:vAlign w:val="center"/>
                </w:tcPr>
                <w:p w:rsidR="00000000" w:rsidDel="00000000" w:rsidP="00000000" w:rsidRDefault="00000000" w:rsidRPr="00000000" w14:paraId="0000097C">
                  <w:pPr>
                    <w:spacing w:after="0" w:line="240" w:lineRule="auto"/>
                    <w:jc w:val="center"/>
                    <w:rPr>
                      <w:rFonts w:ascii="Arial" w:cs="Arial" w:eastAsia="Arial" w:hAnsi="Arial"/>
                      <w:b w:val="0"/>
                      <w:color w:val="ffffff"/>
                      <w:sz w:val="18"/>
                      <w:szCs w:val="18"/>
                      <w:vertAlign w:val="baseline"/>
                    </w:rPr>
                  </w:pPr>
                  <w:r w:rsidDel="00000000" w:rsidR="00000000" w:rsidRPr="00000000">
                    <w:rPr>
                      <w:rFonts w:ascii="Arial" w:cs="Arial" w:eastAsia="Arial" w:hAnsi="Arial"/>
                      <w:b w:val="1"/>
                      <w:color w:val="ffffff"/>
                      <w:sz w:val="18"/>
                      <w:szCs w:val="18"/>
                      <w:vertAlign w:val="baseline"/>
                      <w:rtl w:val="0"/>
                    </w:rPr>
                    <w:t xml:space="preserve">Amparo</w:t>
                  </w:r>
                  <w:r w:rsidDel="00000000" w:rsidR="00000000" w:rsidRPr="00000000">
                    <w:rPr>
                      <w:rtl w:val="0"/>
                    </w:rPr>
                  </w:r>
                </w:p>
              </w:tc>
              <w:tc>
                <w:tcPr>
                  <w:shd w:fill="404040" w:val="clear"/>
                  <w:vAlign w:val="center"/>
                </w:tcPr>
                <w:p w:rsidR="00000000" w:rsidDel="00000000" w:rsidP="00000000" w:rsidRDefault="00000000" w:rsidRPr="00000000" w14:paraId="0000097D">
                  <w:pPr>
                    <w:spacing w:after="0" w:line="240" w:lineRule="auto"/>
                    <w:jc w:val="center"/>
                    <w:rPr>
                      <w:rFonts w:ascii="Arial" w:cs="Arial" w:eastAsia="Arial" w:hAnsi="Arial"/>
                      <w:b w:val="0"/>
                      <w:color w:val="ffffff"/>
                      <w:sz w:val="18"/>
                      <w:szCs w:val="18"/>
                      <w:vertAlign w:val="baseline"/>
                    </w:rPr>
                  </w:pPr>
                  <w:r w:rsidDel="00000000" w:rsidR="00000000" w:rsidRPr="00000000">
                    <w:rPr>
                      <w:rFonts w:ascii="Arial" w:cs="Arial" w:eastAsia="Arial" w:hAnsi="Arial"/>
                      <w:b w:val="1"/>
                      <w:color w:val="ffffff"/>
                      <w:sz w:val="18"/>
                      <w:szCs w:val="18"/>
                      <w:vertAlign w:val="baseline"/>
                      <w:rtl w:val="0"/>
                    </w:rPr>
                    <w:t xml:space="preserve">Vigencia</w:t>
                  </w:r>
                  <w:r w:rsidDel="00000000" w:rsidR="00000000" w:rsidRPr="00000000">
                    <w:rPr>
                      <w:rtl w:val="0"/>
                    </w:rPr>
                  </w:r>
                </w:p>
              </w:tc>
              <w:tc>
                <w:tcPr>
                  <w:shd w:fill="404040" w:val="clear"/>
                  <w:vAlign w:val="center"/>
                </w:tcPr>
                <w:p w:rsidR="00000000" w:rsidDel="00000000" w:rsidP="00000000" w:rsidRDefault="00000000" w:rsidRPr="00000000" w14:paraId="0000097E">
                  <w:pPr>
                    <w:spacing w:after="0" w:line="240" w:lineRule="auto"/>
                    <w:jc w:val="center"/>
                    <w:rPr>
                      <w:rFonts w:ascii="Arial" w:cs="Arial" w:eastAsia="Arial" w:hAnsi="Arial"/>
                      <w:b w:val="0"/>
                      <w:color w:val="ffffff"/>
                      <w:sz w:val="18"/>
                      <w:szCs w:val="18"/>
                      <w:vertAlign w:val="baseline"/>
                    </w:rPr>
                  </w:pPr>
                  <w:r w:rsidDel="00000000" w:rsidR="00000000" w:rsidRPr="00000000">
                    <w:rPr>
                      <w:rFonts w:ascii="Arial" w:cs="Arial" w:eastAsia="Arial" w:hAnsi="Arial"/>
                      <w:b w:val="1"/>
                      <w:color w:val="ffffff"/>
                      <w:sz w:val="18"/>
                      <w:szCs w:val="18"/>
                      <w:vertAlign w:val="baseline"/>
                      <w:rtl w:val="0"/>
                    </w:rPr>
                    <w:t xml:space="preserve">Valor Asegurado</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97F">
                  <w:pPr>
                    <w:spacing w:after="0" w:line="240" w:lineRule="auto"/>
                    <w:jc w:val="both"/>
                    <w:rPr>
                      <w:rFonts w:ascii="Arial" w:cs="Arial" w:eastAsia="Arial" w:hAnsi="Arial"/>
                      <w:sz w:val="18"/>
                      <w:szCs w:val="18"/>
                      <w:vertAlign w:val="baseline"/>
                    </w:rPr>
                  </w:pPr>
                  <w:r w:rsidDel="00000000" w:rsidR="00000000" w:rsidRPr="00000000">
                    <w:rPr>
                      <w:rFonts w:ascii="Arial" w:cs="Arial" w:eastAsia="Arial" w:hAnsi="Arial"/>
                      <w:b w:val="1"/>
                      <w:sz w:val="18"/>
                      <w:szCs w:val="18"/>
                      <w:vertAlign w:val="baseline"/>
                      <w:rtl w:val="0"/>
                    </w:rPr>
                    <w:t xml:space="preserve">Cumplimiento general</w:t>
                  </w:r>
                  <w:r w:rsidDel="00000000" w:rsidR="00000000" w:rsidRPr="00000000">
                    <w:rPr>
                      <w:rFonts w:ascii="Arial" w:cs="Arial" w:eastAsia="Arial" w:hAnsi="Arial"/>
                      <w:sz w:val="18"/>
                      <w:szCs w:val="18"/>
                      <w:vertAlign w:val="baseline"/>
                      <w:rtl w:val="0"/>
                    </w:rPr>
                    <w:t xml:space="preserve"> del contrato y el pago de las multas y la cláusula penal pecuniaria que se le impongan</w:t>
                  </w:r>
                </w:p>
              </w:tc>
              <w:tc>
                <w:tcPr>
                  <w:vAlign w:val="center"/>
                </w:tcPr>
                <w:p w:rsidR="00000000" w:rsidDel="00000000" w:rsidP="00000000" w:rsidRDefault="00000000" w:rsidRPr="00000000" w14:paraId="00000980">
                  <w:pPr>
                    <w:spacing w:after="0" w:line="240" w:lineRule="auto"/>
                    <w:jc w:val="both"/>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Desde la aprobación garantía única hasta por el término de duración del contrato y ocho (8) meses más. En todo caso deberá estar vigente hasta la liquidación del contrato</w:t>
                  </w:r>
                </w:p>
              </w:tc>
              <w:tc>
                <w:tcPr>
                  <w:vAlign w:val="center"/>
                </w:tcPr>
                <w:p w:rsidR="00000000" w:rsidDel="00000000" w:rsidP="00000000" w:rsidRDefault="00000000" w:rsidRPr="00000000" w14:paraId="00000981">
                  <w:pPr>
                    <w:spacing w:after="0" w:line="240" w:lineRule="auto"/>
                    <w:jc w:val="both"/>
                    <w:rPr>
                      <w:rFonts w:ascii="Arial" w:cs="Arial" w:eastAsia="Arial" w:hAnsi="Arial"/>
                      <w:sz w:val="18"/>
                      <w:szCs w:val="18"/>
                      <w:highlight w:val="lightGray"/>
                      <w:vertAlign w:val="baseline"/>
                    </w:rPr>
                  </w:pPr>
                  <w:r w:rsidDel="00000000" w:rsidR="00000000" w:rsidRPr="00000000">
                    <w:rPr>
                      <w:rFonts w:ascii="Arial" w:cs="Arial" w:eastAsia="Arial" w:hAnsi="Arial"/>
                      <w:sz w:val="18"/>
                      <w:szCs w:val="18"/>
                      <w:vertAlign w:val="baseline"/>
                      <w:rtl w:val="0"/>
                    </w:rPr>
                    <w:t xml:space="preserve">30% del valor del contrato</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982">
                  <w:pPr>
                    <w:spacing w:after="0" w:line="240" w:lineRule="auto"/>
                    <w:jc w:val="both"/>
                    <w:rPr>
                      <w:rFonts w:ascii="Arial" w:cs="Arial" w:eastAsia="Arial" w:hAnsi="Arial"/>
                      <w:b w:val="0"/>
                      <w:sz w:val="18"/>
                      <w:szCs w:val="18"/>
                      <w:vertAlign w:val="baseline"/>
                    </w:rPr>
                  </w:pPr>
                  <w:r w:rsidDel="00000000" w:rsidR="00000000" w:rsidRPr="00000000">
                    <w:rPr>
                      <w:rFonts w:ascii="Arial" w:cs="Arial" w:eastAsia="Arial" w:hAnsi="Arial"/>
                      <w:b w:val="1"/>
                      <w:sz w:val="18"/>
                      <w:szCs w:val="18"/>
                      <w:vertAlign w:val="baseline"/>
                      <w:rtl w:val="0"/>
                    </w:rPr>
                    <w:t xml:space="preserve">Buen manejo y correcta inversión del anticipo</w:t>
                  </w:r>
                  <w:r w:rsidDel="00000000" w:rsidR="00000000" w:rsidRPr="00000000">
                    <w:rPr>
                      <w:rtl w:val="0"/>
                    </w:rPr>
                  </w:r>
                </w:p>
              </w:tc>
              <w:tc>
                <w:tcPr>
                  <w:vAlign w:val="center"/>
                </w:tcPr>
                <w:p w:rsidR="00000000" w:rsidDel="00000000" w:rsidP="00000000" w:rsidRDefault="00000000" w:rsidRPr="00000000" w14:paraId="00000983">
                  <w:pPr>
                    <w:spacing w:after="0" w:line="240" w:lineRule="auto"/>
                    <w:jc w:val="both"/>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Desde la aprobación garantía única hasta la amortización del anticipo o la liquidación del contrato.</w:t>
                  </w:r>
                </w:p>
              </w:tc>
              <w:tc>
                <w:tcPr>
                  <w:vAlign w:val="center"/>
                </w:tcPr>
                <w:p w:rsidR="00000000" w:rsidDel="00000000" w:rsidP="00000000" w:rsidRDefault="00000000" w:rsidRPr="00000000" w14:paraId="00000984">
                  <w:pPr>
                    <w:spacing w:after="0" w:line="240" w:lineRule="auto"/>
                    <w:jc w:val="both"/>
                    <w:rPr>
                      <w:rFonts w:ascii="Arial" w:cs="Arial" w:eastAsia="Arial" w:hAnsi="Arial"/>
                      <w:sz w:val="18"/>
                      <w:szCs w:val="18"/>
                      <w:highlight w:val="lightGray"/>
                      <w:vertAlign w:val="baseline"/>
                    </w:rPr>
                  </w:pPr>
                  <w:r w:rsidDel="00000000" w:rsidR="00000000" w:rsidRPr="00000000">
                    <w:rPr>
                      <w:rFonts w:ascii="Arial" w:cs="Arial" w:eastAsia="Arial" w:hAnsi="Arial"/>
                      <w:sz w:val="18"/>
                      <w:szCs w:val="18"/>
                      <w:vertAlign w:val="baseline"/>
                      <w:rtl w:val="0"/>
                    </w:rPr>
                    <w:t xml:space="preserve">100% del valor entregado como anticipo.</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985">
                  <w:pPr>
                    <w:spacing w:after="0" w:line="240" w:lineRule="auto"/>
                    <w:jc w:val="both"/>
                    <w:rPr>
                      <w:rFonts w:ascii="Arial" w:cs="Arial" w:eastAsia="Arial" w:hAnsi="Arial"/>
                      <w:sz w:val="18"/>
                      <w:szCs w:val="18"/>
                      <w:vertAlign w:val="baseline"/>
                    </w:rPr>
                  </w:pPr>
                  <w:r w:rsidDel="00000000" w:rsidR="00000000" w:rsidRPr="00000000">
                    <w:rPr>
                      <w:rFonts w:ascii="Arial" w:cs="Arial" w:eastAsia="Arial" w:hAnsi="Arial"/>
                      <w:b w:val="1"/>
                      <w:sz w:val="18"/>
                      <w:szCs w:val="18"/>
                      <w:vertAlign w:val="baseline"/>
                      <w:rtl w:val="0"/>
                    </w:rPr>
                    <w:t xml:space="preserve">Pago de salarios, prestaciones sociales legales e indemnizaciones laborales</w:t>
                  </w:r>
                  <w:r w:rsidDel="00000000" w:rsidR="00000000" w:rsidRPr="00000000">
                    <w:rPr>
                      <w:rFonts w:ascii="Arial" w:cs="Arial" w:eastAsia="Arial" w:hAnsi="Arial"/>
                      <w:sz w:val="18"/>
                      <w:szCs w:val="18"/>
                      <w:vertAlign w:val="baseline"/>
                      <w:rtl w:val="0"/>
                    </w:rPr>
                    <w:t xml:space="preserve"> del personal que el contratista haya de utilizar en el territorio nacional para la ejecución del contrato</w:t>
                  </w:r>
                </w:p>
              </w:tc>
              <w:tc>
                <w:tcPr>
                  <w:vAlign w:val="center"/>
                </w:tcPr>
                <w:p w:rsidR="00000000" w:rsidDel="00000000" w:rsidP="00000000" w:rsidRDefault="00000000" w:rsidRPr="00000000" w14:paraId="00000986">
                  <w:pPr>
                    <w:spacing w:after="0" w:line="240" w:lineRule="auto"/>
                    <w:jc w:val="both"/>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Desde la aprobación garantía única hasta el plazo del contrato y tres (3) años más.</w:t>
                  </w:r>
                </w:p>
              </w:tc>
              <w:tc>
                <w:tcPr>
                  <w:vAlign w:val="center"/>
                </w:tcPr>
                <w:p w:rsidR="00000000" w:rsidDel="00000000" w:rsidP="00000000" w:rsidRDefault="00000000" w:rsidRPr="00000000" w14:paraId="00000987">
                  <w:pPr>
                    <w:spacing w:after="0" w:line="240" w:lineRule="auto"/>
                    <w:jc w:val="both"/>
                    <w:rPr>
                      <w:rFonts w:ascii="Arial" w:cs="Arial" w:eastAsia="Arial" w:hAnsi="Arial"/>
                      <w:sz w:val="18"/>
                      <w:szCs w:val="18"/>
                      <w:highlight w:val="lightGray"/>
                      <w:vertAlign w:val="baseline"/>
                    </w:rPr>
                  </w:pPr>
                  <w:r w:rsidDel="00000000" w:rsidR="00000000" w:rsidRPr="00000000">
                    <w:rPr>
                      <w:rFonts w:ascii="Arial" w:cs="Arial" w:eastAsia="Arial" w:hAnsi="Arial"/>
                      <w:sz w:val="18"/>
                      <w:szCs w:val="18"/>
                      <w:vertAlign w:val="baseline"/>
                      <w:rtl w:val="0"/>
                    </w:rPr>
                    <w:t xml:space="preserve">10% del valor del contrato</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988">
                  <w:pPr>
                    <w:spacing w:after="0" w:line="240" w:lineRule="auto"/>
                    <w:jc w:val="both"/>
                    <w:rPr>
                      <w:rFonts w:ascii="Arial" w:cs="Arial" w:eastAsia="Arial" w:hAnsi="Arial"/>
                      <w:sz w:val="18"/>
                      <w:szCs w:val="18"/>
                      <w:vertAlign w:val="baseline"/>
                    </w:rPr>
                  </w:pPr>
                  <w:r w:rsidDel="00000000" w:rsidR="00000000" w:rsidRPr="00000000">
                    <w:rPr>
                      <w:rFonts w:ascii="Arial" w:cs="Arial" w:eastAsia="Arial" w:hAnsi="Arial"/>
                      <w:b w:val="1"/>
                      <w:sz w:val="18"/>
                      <w:szCs w:val="18"/>
                      <w:vertAlign w:val="baseline"/>
                      <w:rtl w:val="0"/>
                    </w:rPr>
                    <w:t xml:space="preserve">Estabilidad y calidad de las obras</w:t>
                  </w:r>
                  <w:r w:rsidDel="00000000" w:rsidR="00000000" w:rsidRPr="00000000">
                    <w:rPr>
                      <w:rFonts w:ascii="Arial" w:cs="Arial" w:eastAsia="Arial" w:hAnsi="Arial"/>
                      <w:sz w:val="18"/>
                      <w:szCs w:val="18"/>
                      <w:vertAlign w:val="baseline"/>
                      <w:rtl w:val="0"/>
                    </w:rPr>
                    <w:t xml:space="preserve"> ejecutadas entregadas a satisfacción:</w:t>
                  </w:r>
                </w:p>
                <w:p w:rsidR="00000000" w:rsidDel="00000000" w:rsidP="00000000" w:rsidRDefault="00000000" w:rsidRPr="00000000" w14:paraId="00000989">
                  <w:pPr>
                    <w:spacing w:after="0" w:line="240" w:lineRule="auto"/>
                    <w:jc w:val="both"/>
                    <w:rPr>
                      <w:rFonts w:ascii="Arial" w:cs="Arial" w:eastAsia="Arial" w:hAnsi="Arial"/>
                      <w:sz w:val="18"/>
                      <w:szCs w:val="18"/>
                      <w:vertAlign w:val="baseline"/>
                    </w:rPr>
                  </w:pPr>
                  <w:r w:rsidDel="00000000" w:rsidR="00000000" w:rsidRPr="00000000">
                    <w:rPr>
                      <w:rtl w:val="0"/>
                    </w:rPr>
                  </w:r>
                </w:p>
                <w:p w:rsidR="00000000" w:rsidDel="00000000" w:rsidP="00000000" w:rsidRDefault="00000000" w:rsidRPr="00000000" w14:paraId="0000098A">
                  <w:pPr>
                    <w:spacing w:after="0" w:line="240" w:lineRule="auto"/>
                    <w:jc w:val="both"/>
                    <w:rPr>
                      <w:rFonts w:ascii="Arial" w:cs="Arial" w:eastAsia="Arial" w:hAnsi="Arial"/>
                      <w:b w:val="0"/>
                      <w:sz w:val="18"/>
                      <w:szCs w:val="18"/>
                      <w:vertAlign w:val="baseline"/>
                    </w:rPr>
                  </w:pPr>
                  <w:r w:rsidDel="00000000" w:rsidR="00000000" w:rsidRPr="00000000">
                    <w:rPr>
                      <w:rFonts w:ascii="Arial" w:cs="Arial" w:eastAsia="Arial" w:hAnsi="Arial"/>
                      <w:b w:val="1"/>
                      <w:sz w:val="18"/>
                      <w:szCs w:val="18"/>
                      <w:vertAlign w:val="baseline"/>
                      <w:rtl w:val="0"/>
                    </w:rPr>
                    <w:t xml:space="preserve">Mantenimiento Rutinario</w:t>
                  </w:r>
                  <w:r w:rsidDel="00000000" w:rsidR="00000000" w:rsidRPr="00000000">
                    <w:rPr>
                      <w:rtl w:val="0"/>
                    </w:rPr>
                  </w:r>
                </w:p>
                <w:p w:rsidR="00000000" w:rsidDel="00000000" w:rsidP="00000000" w:rsidRDefault="00000000" w:rsidRPr="00000000" w14:paraId="0000098B">
                  <w:pPr>
                    <w:spacing w:after="0" w:line="240" w:lineRule="auto"/>
                    <w:jc w:val="both"/>
                    <w:rPr>
                      <w:rFonts w:ascii="Arial" w:cs="Arial" w:eastAsia="Arial" w:hAnsi="Arial"/>
                      <w:sz w:val="18"/>
                      <w:szCs w:val="18"/>
                      <w:vertAlign w:val="baseline"/>
                    </w:rPr>
                  </w:pPr>
                  <w:r w:rsidDel="00000000" w:rsidR="00000000" w:rsidRPr="00000000">
                    <w:rPr>
                      <w:rtl w:val="0"/>
                    </w:rPr>
                  </w:r>
                </w:p>
                <w:p w:rsidR="00000000" w:rsidDel="00000000" w:rsidP="00000000" w:rsidRDefault="00000000" w:rsidRPr="00000000" w14:paraId="0000098C">
                  <w:pPr>
                    <w:spacing w:after="0" w:line="240" w:lineRule="auto"/>
                    <w:jc w:val="both"/>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Para actividades tendientes a solucionar problemas de seguridad y movilidad, tales como: implementación de señalización, instalación y/o reposición de una sección de baranda, instalación de bolardos, instalación de rejillas de sumideros, tapas de pozos, instalación y/o retiro de otro tipo de elementos de la infraestructura objeto del programa, que afecten la seguridad y movilidad peatonal o de ciclo usuarios</w:t>
                  </w:r>
                </w:p>
                <w:p w:rsidR="00000000" w:rsidDel="00000000" w:rsidP="00000000" w:rsidRDefault="00000000" w:rsidRPr="00000000" w14:paraId="0000098D">
                  <w:pPr>
                    <w:spacing w:after="0" w:line="240" w:lineRule="auto"/>
                    <w:jc w:val="both"/>
                    <w:rPr>
                      <w:rFonts w:ascii="Arial" w:cs="Arial" w:eastAsia="Arial" w:hAnsi="Arial"/>
                      <w:sz w:val="18"/>
                      <w:szCs w:val="18"/>
                      <w:vertAlign w:val="baseline"/>
                    </w:rPr>
                  </w:pPr>
                  <w:r w:rsidDel="00000000" w:rsidR="00000000" w:rsidRPr="00000000">
                    <w:rPr>
                      <w:rtl w:val="0"/>
                    </w:rPr>
                  </w:r>
                </w:p>
              </w:tc>
              <w:tc>
                <w:tcPr>
                  <w:vAlign w:val="center"/>
                </w:tcPr>
                <w:p w:rsidR="00000000" w:rsidDel="00000000" w:rsidP="00000000" w:rsidRDefault="00000000" w:rsidRPr="00000000" w14:paraId="0000098E">
                  <w:pPr>
                    <w:spacing w:after="0" w:line="240" w:lineRule="auto"/>
                    <w:jc w:val="both"/>
                    <w:rPr>
                      <w:rFonts w:ascii="Arial" w:cs="Arial" w:eastAsia="Arial" w:hAnsi="Arial"/>
                      <w:sz w:val="18"/>
                      <w:szCs w:val="18"/>
                      <w:highlight w:val="lightGray"/>
                      <w:vertAlign w:val="baseline"/>
                    </w:rPr>
                  </w:pPr>
                  <w:r w:rsidDel="00000000" w:rsidR="00000000" w:rsidRPr="00000000">
                    <w:rPr>
                      <w:rFonts w:ascii="Arial" w:cs="Arial" w:eastAsia="Arial" w:hAnsi="Arial"/>
                      <w:sz w:val="18"/>
                      <w:szCs w:val="18"/>
                      <w:vertAlign w:val="baseline"/>
                      <w:rtl w:val="0"/>
                    </w:rPr>
                    <w:t xml:space="preserve">Desde La suscripción del Acta de Recibo Definitivo a satisfacción de las obras por cada anualidad por parte de la Interventoría y la Entidad. (Acta de recibo final de obra Anualidad)(*) o Acta de Toma de Posesión hasta Doce (12) meses contados a partir de la suscripción del Acta de Recibo Definitivo a satisfacción de las obras por cada anualidad por parte de la interventoría y la Entidad (Acta de Recibo Final de obra por anualidad)(*) o Acta de Toma de Posesión.</w:t>
                  </w:r>
                  <w:r w:rsidDel="00000000" w:rsidR="00000000" w:rsidRPr="00000000">
                    <w:rPr>
                      <w:rtl w:val="0"/>
                    </w:rPr>
                  </w:r>
                </w:p>
              </w:tc>
              <w:tc>
                <w:tcPr>
                  <w:vAlign w:val="center"/>
                </w:tcPr>
                <w:p w:rsidR="00000000" w:rsidDel="00000000" w:rsidP="00000000" w:rsidRDefault="00000000" w:rsidRPr="00000000" w14:paraId="0000098F">
                  <w:pPr>
                    <w:spacing w:after="0" w:line="240" w:lineRule="auto"/>
                    <w:jc w:val="both"/>
                    <w:rPr>
                      <w:rFonts w:ascii="Arial" w:cs="Arial" w:eastAsia="Arial" w:hAnsi="Arial"/>
                      <w:sz w:val="18"/>
                      <w:szCs w:val="18"/>
                      <w:highlight w:val="lightGray"/>
                      <w:vertAlign w:val="baseline"/>
                    </w:rPr>
                  </w:pPr>
                  <w:r w:rsidDel="00000000" w:rsidR="00000000" w:rsidRPr="00000000">
                    <w:rPr>
                      <w:rFonts w:ascii="Arial" w:cs="Arial" w:eastAsia="Arial" w:hAnsi="Arial"/>
                      <w:sz w:val="18"/>
                      <w:szCs w:val="18"/>
                      <w:vertAlign w:val="baseline"/>
                      <w:rtl w:val="0"/>
                    </w:rPr>
                    <w:t xml:space="preserve">30% del valor para ensayos de campo y laboratorio</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990">
                  <w:pPr>
                    <w:spacing w:after="0" w:line="240" w:lineRule="auto"/>
                    <w:jc w:val="both"/>
                    <w:rPr>
                      <w:rFonts w:ascii="Arial" w:cs="Arial" w:eastAsia="Arial" w:hAnsi="Arial"/>
                      <w:sz w:val="18"/>
                      <w:szCs w:val="18"/>
                      <w:vertAlign w:val="baseline"/>
                    </w:rPr>
                  </w:pPr>
                  <w:r w:rsidDel="00000000" w:rsidR="00000000" w:rsidRPr="00000000">
                    <w:rPr>
                      <w:rFonts w:ascii="Arial" w:cs="Arial" w:eastAsia="Arial" w:hAnsi="Arial"/>
                      <w:b w:val="1"/>
                      <w:sz w:val="18"/>
                      <w:szCs w:val="18"/>
                      <w:vertAlign w:val="baseline"/>
                      <w:rtl w:val="0"/>
                    </w:rPr>
                    <w:t xml:space="preserve">Estabilidad y calidad de la obra</w:t>
                  </w:r>
                  <w:r w:rsidDel="00000000" w:rsidR="00000000" w:rsidRPr="00000000">
                    <w:rPr>
                      <w:rFonts w:ascii="Arial" w:cs="Arial" w:eastAsia="Arial" w:hAnsi="Arial"/>
                      <w:sz w:val="18"/>
                      <w:szCs w:val="18"/>
                      <w:vertAlign w:val="baseline"/>
                      <w:rtl w:val="0"/>
                    </w:rPr>
                    <w:t xml:space="preserve">, ejecutadas y entregadas a satisfacción:</w:t>
                  </w:r>
                </w:p>
                <w:p w:rsidR="00000000" w:rsidDel="00000000" w:rsidP="00000000" w:rsidRDefault="00000000" w:rsidRPr="00000000" w14:paraId="00000991">
                  <w:pPr>
                    <w:spacing w:after="0" w:line="240" w:lineRule="auto"/>
                    <w:jc w:val="both"/>
                    <w:rPr>
                      <w:rFonts w:ascii="Arial" w:cs="Arial" w:eastAsia="Arial" w:hAnsi="Arial"/>
                      <w:sz w:val="18"/>
                      <w:szCs w:val="18"/>
                      <w:vertAlign w:val="baseline"/>
                    </w:rPr>
                  </w:pPr>
                  <w:r w:rsidDel="00000000" w:rsidR="00000000" w:rsidRPr="00000000">
                    <w:rPr>
                      <w:rtl w:val="0"/>
                    </w:rPr>
                  </w:r>
                </w:p>
                <w:p w:rsidR="00000000" w:rsidDel="00000000" w:rsidP="00000000" w:rsidRDefault="00000000" w:rsidRPr="00000000" w14:paraId="00000992">
                  <w:pPr>
                    <w:spacing w:after="0" w:line="240" w:lineRule="auto"/>
                    <w:jc w:val="both"/>
                    <w:rPr>
                      <w:rFonts w:ascii="Arial" w:cs="Arial" w:eastAsia="Arial" w:hAnsi="Arial"/>
                      <w:b w:val="0"/>
                      <w:sz w:val="18"/>
                      <w:szCs w:val="18"/>
                      <w:highlight w:val="lightGray"/>
                      <w:vertAlign w:val="baseline"/>
                    </w:rPr>
                  </w:pPr>
                  <w:r w:rsidDel="00000000" w:rsidR="00000000" w:rsidRPr="00000000">
                    <w:rPr>
                      <w:rFonts w:ascii="Arial" w:cs="Arial" w:eastAsia="Arial" w:hAnsi="Arial"/>
                      <w:b w:val="1"/>
                      <w:sz w:val="18"/>
                      <w:szCs w:val="18"/>
                      <w:vertAlign w:val="baseline"/>
                      <w:rtl w:val="0"/>
                    </w:rPr>
                    <w:t xml:space="preserve">Mantenimiento Periódico</w:t>
                  </w:r>
                  <w:r w:rsidDel="00000000" w:rsidR="00000000" w:rsidRPr="00000000">
                    <w:rPr>
                      <w:rtl w:val="0"/>
                    </w:rPr>
                  </w:r>
                </w:p>
              </w:tc>
              <w:tc>
                <w:tcPr>
                  <w:vAlign w:val="center"/>
                </w:tcPr>
                <w:p w:rsidR="00000000" w:rsidDel="00000000" w:rsidP="00000000" w:rsidRDefault="00000000" w:rsidRPr="00000000" w14:paraId="00000993">
                  <w:pPr>
                    <w:spacing w:after="0" w:line="240" w:lineRule="auto"/>
                    <w:jc w:val="both"/>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Desde La suscripción del Acta de Recibo Definitivo a satisfacción de las obras por cada anualidad por parte de la Interventoría y la Entidad. (Acta de recibo final de obra Anualidad)(*) o Acta de Toma de Posesión hasta Treinta (30) meses contados a partir de la suscripción del Acta de Recibo Definitivo a satisfacción de las obras por cada anualidad por parte de la interventoría y la Entidad (Acta de Recibo Final de obra por anualidad)(*) o Acta de Toma de Posesión.</w:t>
                  </w:r>
                </w:p>
              </w:tc>
              <w:tc>
                <w:tcPr>
                  <w:vAlign w:val="center"/>
                </w:tcPr>
                <w:p w:rsidR="00000000" w:rsidDel="00000000" w:rsidP="00000000" w:rsidRDefault="00000000" w:rsidRPr="00000000" w14:paraId="00000994">
                  <w:pPr>
                    <w:spacing w:after="0" w:line="240" w:lineRule="auto"/>
                    <w:jc w:val="both"/>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30% del valor del contrato por tipo de intervención</w:t>
                  </w:r>
                </w:p>
              </w:tc>
            </w:tr>
            <w:tr>
              <w:trPr>
                <w:cantSplit w:val="0"/>
                <w:tblHeader w:val="0"/>
              </w:trPr>
              <w:tc>
                <w:tcPr>
                  <w:vAlign w:val="center"/>
                </w:tcPr>
                <w:p w:rsidR="00000000" w:rsidDel="00000000" w:rsidP="00000000" w:rsidRDefault="00000000" w:rsidRPr="00000000" w14:paraId="00000995">
                  <w:pPr>
                    <w:spacing w:after="0" w:line="240" w:lineRule="auto"/>
                    <w:jc w:val="both"/>
                    <w:rPr>
                      <w:rFonts w:ascii="Arial" w:cs="Arial" w:eastAsia="Arial" w:hAnsi="Arial"/>
                      <w:b w:val="0"/>
                      <w:sz w:val="18"/>
                      <w:szCs w:val="18"/>
                      <w:vertAlign w:val="baseline"/>
                    </w:rPr>
                  </w:pPr>
                  <w:r w:rsidDel="00000000" w:rsidR="00000000" w:rsidRPr="00000000">
                    <w:rPr>
                      <w:rFonts w:ascii="Arial" w:cs="Arial" w:eastAsia="Arial" w:hAnsi="Arial"/>
                      <w:b w:val="1"/>
                      <w:sz w:val="18"/>
                      <w:szCs w:val="18"/>
                      <w:vertAlign w:val="baseline"/>
                      <w:rtl w:val="0"/>
                    </w:rPr>
                    <w:t xml:space="preserve">Estabilidad y calidad de la obra </w:t>
                  </w:r>
                  <w:r w:rsidDel="00000000" w:rsidR="00000000" w:rsidRPr="00000000">
                    <w:rPr>
                      <w:rFonts w:ascii="Arial" w:cs="Arial" w:eastAsia="Arial" w:hAnsi="Arial"/>
                      <w:sz w:val="18"/>
                      <w:szCs w:val="18"/>
                      <w:vertAlign w:val="baseline"/>
                      <w:rtl w:val="0"/>
                    </w:rPr>
                    <w:t xml:space="preserve">ejecutadas y entregadas a satisfacción: </w:t>
                  </w:r>
                  <w:r w:rsidDel="00000000" w:rsidR="00000000" w:rsidRPr="00000000">
                    <w:rPr>
                      <w:rFonts w:ascii="Arial" w:cs="Arial" w:eastAsia="Arial" w:hAnsi="Arial"/>
                      <w:b w:val="1"/>
                      <w:sz w:val="18"/>
                      <w:szCs w:val="18"/>
                      <w:vertAlign w:val="baseline"/>
                      <w:rtl w:val="0"/>
                    </w:rPr>
                    <w:t xml:space="preserve">Rehabilitación y Reconstrucción</w:t>
                  </w:r>
                  <w:r w:rsidDel="00000000" w:rsidR="00000000" w:rsidRPr="00000000">
                    <w:rPr>
                      <w:rtl w:val="0"/>
                    </w:rPr>
                  </w:r>
                </w:p>
                <w:p w:rsidR="00000000" w:rsidDel="00000000" w:rsidP="00000000" w:rsidRDefault="00000000" w:rsidRPr="00000000" w14:paraId="00000996">
                  <w:pPr>
                    <w:spacing w:after="0" w:line="240" w:lineRule="auto"/>
                    <w:jc w:val="both"/>
                    <w:rPr>
                      <w:rFonts w:ascii="Arial" w:cs="Arial" w:eastAsia="Arial" w:hAnsi="Arial"/>
                      <w:b w:val="0"/>
                      <w:sz w:val="18"/>
                      <w:szCs w:val="18"/>
                      <w:vertAlign w:val="baseline"/>
                    </w:rPr>
                  </w:pPr>
                  <w:r w:rsidDel="00000000" w:rsidR="00000000" w:rsidRPr="00000000">
                    <w:rPr>
                      <w:rtl w:val="0"/>
                    </w:rPr>
                  </w:r>
                </w:p>
              </w:tc>
              <w:tc>
                <w:tcPr>
                  <w:vAlign w:val="center"/>
                </w:tcPr>
                <w:p w:rsidR="00000000" w:rsidDel="00000000" w:rsidP="00000000" w:rsidRDefault="00000000" w:rsidRPr="00000000" w14:paraId="00000997">
                  <w:pPr>
                    <w:spacing w:after="0" w:line="240" w:lineRule="auto"/>
                    <w:jc w:val="both"/>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Desde La suscripción del Acta de Recibo Definitivo a satisfacción de las obras por cada anualidad por parte de la Interventoría y la Entidad. (Acta de recibo final de obra Anualidad)(*) o Acta de Toma de Posesión hasta Cinco (5) años contados a partir de la suscripción del Acta de Recibo Definitivo a satisfacción de las obras por cada anualidad por parte de la interventoría y la Entidad (Acta de Recibo Final de obra por anualidad)(*) o Acta de Toma de Posesión.</w:t>
                  </w:r>
                </w:p>
              </w:tc>
              <w:tc>
                <w:tcPr>
                  <w:vAlign w:val="center"/>
                </w:tcPr>
                <w:p w:rsidR="00000000" w:rsidDel="00000000" w:rsidP="00000000" w:rsidRDefault="00000000" w:rsidRPr="00000000" w14:paraId="00000998">
                  <w:pPr>
                    <w:spacing w:after="0" w:line="240" w:lineRule="auto"/>
                    <w:jc w:val="both"/>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30% del valor de contrato por tipo de intervención</w:t>
                  </w:r>
                </w:p>
              </w:tc>
            </w:tr>
            <w:tr>
              <w:trPr>
                <w:cantSplit w:val="0"/>
                <w:tblHeader w:val="0"/>
              </w:trPr>
              <w:tc>
                <w:tcPr>
                  <w:vAlign w:val="center"/>
                </w:tcPr>
                <w:p w:rsidR="00000000" w:rsidDel="00000000" w:rsidP="00000000" w:rsidRDefault="00000000" w:rsidRPr="00000000" w14:paraId="00000999">
                  <w:pPr>
                    <w:spacing w:after="0" w:line="240" w:lineRule="auto"/>
                    <w:jc w:val="both"/>
                    <w:rPr>
                      <w:rFonts w:ascii="Arial" w:cs="Arial" w:eastAsia="Arial" w:hAnsi="Arial"/>
                      <w:b w:val="0"/>
                      <w:sz w:val="18"/>
                      <w:szCs w:val="18"/>
                      <w:vertAlign w:val="baseline"/>
                    </w:rPr>
                  </w:pPr>
                  <w:r w:rsidDel="00000000" w:rsidR="00000000" w:rsidRPr="00000000">
                    <w:rPr>
                      <w:rFonts w:ascii="Arial" w:cs="Arial" w:eastAsia="Arial" w:hAnsi="Arial"/>
                      <w:b w:val="1"/>
                      <w:sz w:val="18"/>
                      <w:szCs w:val="18"/>
                      <w:vertAlign w:val="baseline"/>
                      <w:rtl w:val="0"/>
                    </w:rPr>
                    <w:t xml:space="preserve">Estabilidad y calidad de las obras ejecutadas entregadas a satisfacción:</w:t>
                  </w:r>
                  <w:r w:rsidDel="00000000" w:rsidR="00000000" w:rsidRPr="00000000">
                    <w:rPr>
                      <w:rtl w:val="0"/>
                    </w:rPr>
                  </w:r>
                </w:p>
                <w:p w:rsidR="00000000" w:rsidDel="00000000" w:rsidP="00000000" w:rsidRDefault="00000000" w:rsidRPr="00000000" w14:paraId="0000099A">
                  <w:pPr>
                    <w:spacing w:after="0" w:line="240" w:lineRule="auto"/>
                    <w:jc w:val="both"/>
                    <w:rPr>
                      <w:rFonts w:ascii="Arial" w:cs="Arial" w:eastAsia="Arial" w:hAnsi="Arial"/>
                      <w:sz w:val="18"/>
                      <w:szCs w:val="18"/>
                      <w:vertAlign w:val="baseline"/>
                    </w:rPr>
                  </w:pPr>
                  <w:r w:rsidDel="00000000" w:rsidR="00000000" w:rsidRPr="00000000">
                    <w:rPr>
                      <w:rtl w:val="0"/>
                    </w:rPr>
                  </w:r>
                </w:p>
                <w:p w:rsidR="00000000" w:rsidDel="00000000" w:rsidP="00000000" w:rsidRDefault="00000000" w:rsidRPr="00000000" w14:paraId="0000099B">
                  <w:pPr>
                    <w:numPr>
                      <w:ilvl w:val="3"/>
                      <w:numId w:val="51"/>
                    </w:numPr>
                    <w:spacing w:after="0" w:line="240" w:lineRule="auto"/>
                    <w:ind w:left="161" w:hanging="360"/>
                    <w:jc w:val="both"/>
                    <w:rPr>
                      <w:rFonts w:ascii="Arial" w:cs="Arial" w:eastAsia="Arial" w:hAnsi="Arial"/>
                      <w:b w:val="0"/>
                      <w:sz w:val="18"/>
                      <w:szCs w:val="18"/>
                      <w:vertAlign w:val="baseline"/>
                    </w:rPr>
                  </w:pPr>
                  <w:r w:rsidDel="00000000" w:rsidR="00000000" w:rsidRPr="00000000">
                    <w:rPr>
                      <w:rFonts w:ascii="Arial" w:cs="Arial" w:eastAsia="Arial" w:hAnsi="Arial"/>
                      <w:b w:val="1"/>
                      <w:sz w:val="18"/>
                      <w:szCs w:val="18"/>
                      <w:vertAlign w:val="baseline"/>
                      <w:rtl w:val="0"/>
                    </w:rPr>
                    <w:t xml:space="preserve">Actividades de conservación por condición de respuesta por reacción.</w:t>
                  </w:r>
                  <w:r w:rsidDel="00000000" w:rsidR="00000000" w:rsidRPr="00000000">
                    <w:rPr>
                      <w:rtl w:val="0"/>
                    </w:rPr>
                  </w:r>
                </w:p>
                <w:p w:rsidR="00000000" w:rsidDel="00000000" w:rsidP="00000000" w:rsidRDefault="00000000" w:rsidRPr="00000000" w14:paraId="0000099C">
                  <w:pPr>
                    <w:spacing w:after="0" w:line="240" w:lineRule="auto"/>
                    <w:jc w:val="both"/>
                    <w:rPr>
                      <w:rFonts w:ascii="Arial" w:cs="Arial" w:eastAsia="Arial" w:hAnsi="Arial"/>
                      <w:sz w:val="18"/>
                      <w:szCs w:val="18"/>
                      <w:vertAlign w:val="baseline"/>
                    </w:rPr>
                  </w:pPr>
                  <w:r w:rsidDel="00000000" w:rsidR="00000000" w:rsidRPr="00000000">
                    <w:rPr>
                      <w:rtl w:val="0"/>
                    </w:rPr>
                  </w:r>
                </w:p>
                <w:p w:rsidR="00000000" w:rsidDel="00000000" w:rsidP="00000000" w:rsidRDefault="00000000" w:rsidRPr="00000000" w14:paraId="0000099D">
                  <w:pPr>
                    <w:spacing w:after="0" w:line="240" w:lineRule="auto"/>
                    <w:jc w:val="both"/>
                    <w:rPr>
                      <w:rFonts w:ascii="Arial" w:cs="Arial" w:eastAsia="Arial" w:hAnsi="Arial"/>
                      <w:b w:val="0"/>
                      <w:sz w:val="18"/>
                      <w:szCs w:val="18"/>
                      <w:vertAlign w:val="baseline"/>
                    </w:rPr>
                  </w:pPr>
                  <w:r w:rsidDel="00000000" w:rsidR="00000000" w:rsidRPr="00000000">
                    <w:rPr>
                      <w:rFonts w:ascii="Arial" w:cs="Arial" w:eastAsia="Arial" w:hAnsi="Arial"/>
                      <w:sz w:val="18"/>
                      <w:szCs w:val="18"/>
                      <w:vertAlign w:val="baseline"/>
                      <w:rtl w:val="0"/>
                    </w:rPr>
                    <w:t xml:space="preserve">Para las intervenciones propuestas por condición de respuesta por reacción en el espacio público, la cicloinfraestructura o la malla vial.</w:t>
                  </w:r>
                  <w:r w:rsidDel="00000000" w:rsidR="00000000" w:rsidRPr="00000000">
                    <w:rPr>
                      <w:rtl w:val="0"/>
                    </w:rPr>
                  </w:r>
                </w:p>
              </w:tc>
              <w:tc>
                <w:tcPr>
                  <w:vAlign w:val="center"/>
                </w:tcPr>
                <w:p w:rsidR="00000000" w:rsidDel="00000000" w:rsidP="00000000" w:rsidRDefault="00000000" w:rsidRPr="00000000" w14:paraId="0000099E">
                  <w:pPr>
                    <w:spacing w:after="0" w:line="240" w:lineRule="auto"/>
                    <w:jc w:val="both"/>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Desde La suscripción del Acta de Recibo Definitivo a satisfacción de las obras por cada anualidad por parte de la Interventoría y la Entidad. (Acta de recibo final de obra Anualidad)(*) o Acta de Toma de Posesión hasta Dieciocho (18) meses contados a partir de la suscripción del Acta de Recibo Definitivo a satisfacción de las obras por cada anualidad por parte de la interventoría y la Entidad (Acta de Recibo Final de obra por anualidad)(*) o Acta de Toma de Posesión.</w:t>
                  </w:r>
                </w:p>
              </w:tc>
              <w:tc>
                <w:tcPr>
                  <w:vAlign w:val="center"/>
                </w:tcPr>
                <w:p w:rsidR="00000000" w:rsidDel="00000000" w:rsidP="00000000" w:rsidRDefault="00000000" w:rsidRPr="00000000" w14:paraId="0000099F">
                  <w:pPr>
                    <w:spacing w:after="0" w:line="240" w:lineRule="auto"/>
                    <w:jc w:val="both"/>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30% del valor del contrato respecto a cada tipo de intervención</w:t>
                  </w:r>
                </w:p>
              </w:tc>
            </w:tr>
            <w:tr>
              <w:trPr>
                <w:cantSplit w:val="0"/>
                <w:tblHeader w:val="0"/>
              </w:trPr>
              <w:tc>
                <w:tcPr>
                  <w:vAlign w:val="center"/>
                </w:tcPr>
                <w:p w:rsidR="00000000" w:rsidDel="00000000" w:rsidP="00000000" w:rsidRDefault="00000000" w:rsidRPr="00000000" w14:paraId="000009A0">
                  <w:pPr>
                    <w:spacing w:after="0" w:line="240" w:lineRule="auto"/>
                    <w:jc w:val="both"/>
                    <w:rPr>
                      <w:rFonts w:ascii="Arial" w:cs="Arial" w:eastAsia="Arial" w:hAnsi="Arial"/>
                      <w:b w:val="0"/>
                      <w:sz w:val="18"/>
                      <w:szCs w:val="18"/>
                      <w:vertAlign w:val="baseline"/>
                    </w:rPr>
                  </w:pPr>
                  <w:r w:rsidDel="00000000" w:rsidR="00000000" w:rsidRPr="00000000">
                    <w:rPr>
                      <w:rFonts w:ascii="Arial" w:cs="Arial" w:eastAsia="Arial" w:hAnsi="Arial"/>
                      <w:b w:val="1"/>
                      <w:sz w:val="18"/>
                      <w:szCs w:val="18"/>
                      <w:vertAlign w:val="baseline"/>
                      <w:rtl w:val="0"/>
                    </w:rPr>
                    <w:t xml:space="preserve">Calidad del servicio para Diagnósticos</w:t>
                  </w:r>
                  <w:r w:rsidDel="00000000" w:rsidR="00000000" w:rsidRPr="00000000">
                    <w:rPr>
                      <w:rtl w:val="0"/>
                    </w:rPr>
                  </w:r>
                </w:p>
                <w:p w:rsidR="00000000" w:rsidDel="00000000" w:rsidP="00000000" w:rsidRDefault="00000000" w:rsidRPr="00000000" w14:paraId="000009A1">
                  <w:pPr>
                    <w:spacing w:after="0" w:line="240" w:lineRule="auto"/>
                    <w:jc w:val="both"/>
                    <w:rPr>
                      <w:rFonts w:ascii="Arial" w:cs="Arial" w:eastAsia="Arial" w:hAnsi="Arial"/>
                      <w:b w:val="0"/>
                      <w:sz w:val="18"/>
                      <w:szCs w:val="18"/>
                      <w:vertAlign w:val="baseline"/>
                    </w:rPr>
                  </w:pPr>
                  <w:r w:rsidDel="00000000" w:rsidR="00000000" w:rsidRPr="00000000">
                    <w:rPr>
                      <w:rtl w:val="0"/>
                    </w:rPr>
                  </w:r>
                </w:p>
                <w:p w:rsidR="00000000" w:rsidDel="00000000" w:rsidP="00000000" w:rsidRDefault="00000000" w:rsidRPr="00000000" w14:paraId="000009A2">
                  <w:pPr>
                    <w:spacing w:after="0" w:line="240" w:lineRule="auto"/>
                    <w:jc w:val="both"/>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(Corresponde a actividades de</w:t>
                  </w:r>
                </w:p>
                <w:p w:rsidR="00000000" w:rsidDel="00000000" w:rsidP="00000000" w:rsidRDefault="00000000" w:rsidRPr="00000000" w14:paraId="000009A3">
                  <w:pPr>
                    <w:spacing w:after="0" w:line="240" w:lineRule="auto"/>
                    <w:jc w:val="both"/>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elaboración de diagnósticos)</w:t>
                  </w:r>
                </w:p>
                <w:p w:rsidR="00000000" w:rsidDel="00000000" w:rsidP="00000000" w:rsidRDefault="00000000" w:rsidRPr="00000000" w14:paraId="000009A4">
                  <w:pPr>
                    <w:spacing w:after="0" w:line="240" w:lineRule="auto"/>
                    <w:jc w:val="both"/>
                    <w:rPr>
                      <w:rFonts w:ascii="Arial" w:cs="Arial" w:eastAsia="Arial" w:hAnsi="Arial"/>
                      <w:b w:val="0"/>
                      <w:sz w:val="18"/>
                      <w:szCs w:val="18"/>
                      <w:vertAlign w:val="baseline"/>
                    </w:rPr>
                  </w:pPr>
                  <w:r w:rsidDel="00000000" w:rsidR="00000000" w:rsidRPr="00000000">
                    <w:rPr>
                      <w:rtl w:val="0"/>
                    </w:rPr>
                  </w:r>
                </w:p>
              </w:tc>
              <w:tc>
                <w:tcPr>
                  <w:vAlign w:val="center"/>
                </w:tcPr>
                <w:p w:rsidR="00000000" w:rsidDel="00000000" w:rsidP="00000000" w:rsidRDefault="00000000" w:rsidRPr="00000000" w14:paraId="000009A5">
                  <w:pPr>
                    <w:spacing w:after="0" w:line="240" w:lineRule="auto"/>
                    <w:jc w:val="both"/>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Desde La fecha de Suscripción del Acta de Recibo final de Productos de Consultoría, una vez se cuente con la versión definitiva de los entregables    aprobados por la interventoría hasta Treinta (30) meses a partir de la fecha de Suscripción del Acta de Recibo final de Productos de Consultoría, una vez se cuente con la versión definitiva de los entregables    aprobados por la interventoría.</w:t>
                  </w:r>
                </w:p>
              </w:tc>
              <w:tc>
                <w:tcPr>
                  <w:vAlign w:val="center"/>
                </w:tcPr>
                <w:p w:rsidR="00000000" w:rsidDel="00000000" w:rsidP="00000000" w:rsidRDefault="00000000" w:rsidRPr="00000000" w14:paraId="000009A6">
                  <w:pPr>
                    <w:spacing w:after="0" w:line="240" w:lineRule="auto"/>
                    <w:jc w:val="both"/>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30% del valor de las actividades de Diagnóstico</w:t>
                  </w:r>
                </w:p>
              </w:tc>
            </w:tr>
            <w:tr>
              <w:trPr>
                <w:cantSplit w:val="0"/>
                <w:tblHeader w:val="0"/>
              </w:trPr>
              <w:tc>
                <w:tcPr>
                  <w:vAlign w:val="center"/>
                </w:tcPr>
                <w:p w:rsidR="00000000" w:rsidDel="00000000" w:rsidP="00000000" w:rsidRDefault="00000000" w:rsidRPr="00000000" w14:paraId="000009A7">
                  <w:pPr>
                    <w:spacing w:after="0" w:line="240" w:lineRule="auto"/>
                    <w:jc w:val="both"/>
                    <w:rPr>
                      <w:rFonts w:ascii="Arial" w:cs="Arial" w:eastAsia="Arial" w:hAnsi="Arial"/>
                      <w:b w:val="0"/>
                      <w:sz w:val="18"/>
                      <w:szCs w:val="18"/>
                      <w:vertAlign w:val="baseline"/>
                    </w:rPr>
                  </w:pPr>
                  <w:r w:rsidDel="00000000" w:rsidR="00000000" w:rsidRPr="00000000">
                    <w:rPr>
                      <w:rFonts w:ascii="Arial" w:cs="Arial" w:eastAsia="Arial" w:hAnsi="Arial"/>
                      <w:b w:val="1"/>
                      <w:sz w:val="18"/>
                      <w:szCs w:val="18"/>
                      <w:vertAlign w:val="baseline"/>
                      <w:rtl w:val="0"/>
                    </w:rPr>
                    <w:t xml:space="preserve">Calidad del servicio para diseños de alternativas de Intervención.</w:t>
                  </w:r>
                  <w:r w:rsidDel="00000000" w:rsidR="00000000" w:rsidRPr="00000000">
                    <w:rPr>
                      <w:rtl w:val="0"/>
                    </w:rPr>
                  </w:r>
                </w:p>
              </w:tc>
              <w:tc>
                <w:tcPr>
                  <w:vAlign w:val="center"/>
                </w:tcPr>
                <w:p w:rsidR="00000000" w:rsidDel="00000000" w:rsidP="00000000" w:rsidRDefault="00000000" w:rsidRPr="00000000" w14:paraId="000009A8">
                  <w:pPr>
                    <w:spacing w:after="0" w:line="240" w:lineRule="auto"/>
                    <w:jc w:val="both"/>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Desde La fecha de Suscripción del Acta de Recibo final de Productos de Consultoría, una vez se cuente con la versión definitiva de los entregables aprobados por la interventoría hasta Cinco (5) años a partir de la fecha de Suscripción del Acta de Recibo final de Productos de Consultoría, una vez se cuente con la versión definitiva de los entregables    aprobados por la interventoría.</w:t>
                  </w:r>
                </w:p>
              </w:tc>
              <w:tc>
                <w:tcPr>
                  <w:vAlign w:val="center"/>
                </w:tcPr>
                <w:p w:rsidR="00000000" w:rsidDel="00000000" w:rsidP="00000000" w:rsidRDefault="00000000" w:rsidRPr="00000000" w14:paraId="000009A9">
                  <w:pPr>
                    <w:spacing w:after="0" w:line="240" w:lineRule="auto"/>
                    <w:jc w:val="both"/>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30% del valor de las actividades de diseños de alternativas de intervención y ensayos de laboratorio</w:t>
                  </w:r>
                </w:p>
                <w:p w:rsidR="00000000" w:rsidDel="00000000" w:rsidP="00000000" w:rsidRDefault="00000000" w:rsidRPr="00000000" w14:paraId="000009AA">
                  <w:pPr>
                    <w:spacing w:after="0" w:line="240" w:lineRule="auto"/>
                    <w:jc w:val="both"/>
                    <w:rPr>
                      <w:rFonts w:ascii="Arial" w:cs="Arial" w:eastAsia="Arial" w:hAnsi="Arial"/>
                      <w:sz w:val="18"/>
                      <w:szCs w:val="1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9AB">
                  <w:pPr>
                    <w:spacing w:after="0" w:line="240" w:lineRule="auto"/>
                    <w:jc w:val="both"/>
                    <w:rPr>
                      <w:rFonts w:ascii="Arial" w:cs="Arial" w:eastAsia="Arial" w:hAnsi="Arial"/>
                      <w:b w:val="0"/>
                      <w:sz w:val="18"/>
                      <w:szCs w:val="18"/>
                      <w:vertAlign w:val="baseline"/>
                    </w:rPr>
                  </w:pPr>
                  <w:r w:rsidDel="00000000" w:rsidR="00000000" w:rsidRPr="00000000">
                    <w:rPr>
                      <w:rFonts w:ascii="Arial" w:cs="Arial" w:eastAsia="Arial" w:hAnsi="Arial"/>
                      <w:b w:val="1"/>
                      <w:sz w:val="18"/>
                      <w:szCs w:val="18"/>
                      <w:vertAlign w:val="baseline"/>
                      <w:rtl w:val="0"/>
                    </w:rPr>
                    <w:t xml:space="preserve">Calidad del servicio para ensayos de campo y laboratorio consultoría/ejecución</w:t>
                  </w:r>
                  <w:r w:rsidDel="00000000" w:rsidR="00000000" w:rsidRPr="00000000">
                    <w:rPr>
                      <w:rFonts w:ascii="Arial" w:cs="Arial" w:eastAsia="Arial" w:hAnsi="Arial"/>
                      <w:sz w:val="18"/>
                      <w:szCs w:val="18"/>
                      <w:vertAlign w:val="baseline"/>
                      <w:rtl w:val="0"/>
                    </w:rPr>
                    <w:t xml:space="preserve"> (*)</w:t>
                  </w:r>
                  <w:r w:rsidDel="00000000" w:rsidR="00000000" w:rsidRPr="00000000">
                    <w:rPr>
                      <w:rtl w:val="0"/>
                    </w:rPr>
                  </w:r>
                </w:p>
              </w:tc>
              <w:tc>
                <w:tcPr>
                  <w:vAlign w:val="center"/>
                </w:tcPr>
                <w:p w:rsidR="00000000" w:rsidDel="00000000" w:rsidP="00000000" w:rsidRDefault="00000000" w:rsidRPr="00000000" w14:paraId="000009AC">
                  <w:pPr>
                    <w:spacing w:after="0" w:line="240" w:lineRule="auto"/>
                    <w:jc w:val="both"/>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Desde La fecha de aprobación de los resultados de los Ensayos de Campo y Laboratorio por parte de la interventoría hasta La fecha de suscripción del Acta de Recibo final de Productos de Consultoría /Acta de Recibo de la anualidad del contrato de obra, a satisfacción por parte de la Interventoría y la Entidad o Acta de Toma de Posesión.</w:t>
                  </w:r>
                </w:p>
              </w:tc>
              <w:tc>
                <w:tcPr>
                  <w:vAlign w:val="center"/>
                </w:tcPr>
                <w:p w:rsidR="00000000" w:rsidDel="00000000" w:rsidP="00000000" w:rsidRDefault="00000000" w:rsidRPr="00000000" w14:paraId="000009AD">
                  <w:pPr>
                    <w:spacing w:after="0" w:line="240" w:lineRule="auto"/>
                    <w:jc w:val="both"/>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30% del valor para ensayos de campo y laboratorio</w:t>
                  </w:r>
                </w:p>
              </w:tc>
            </w:tr>
          </w:tbl>
          <w:p w:rsidR="00000000" w:rsidDel="00000000" w:rsidP="00000000" w:rsidRDefault="00000000" w:rsidRPr="00000000" w14:paraId="000009AE">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9AF">
            <w:pPr>
              <w:spacing w:after="0" w:line="240" w:lineRule="auto"/>
              <w:jc w:val="both"/>
              <w:rPr>
                <w:rFonts w:ascii="Arial" w:cs="Arial" w:eastAsia="Arial" w:hAnsi="Arial"/>
                <w:sz w:val="20"/>
                <w:szCs w:val="20"/>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9B0">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Tomador</w:t>
            </w:r>
          </w:p>
        </w:tc>
        <w:tc>
          <w:tcPr>
            <w:vAlign w:val="center"/>
          </w:tcPr>
          <w:p w:rsidR="00000000" w:rsidDel="00000000" w:rsidP="00000000" w:rsidRDefault="00000000" w:rsidRPr="00000000" w14:paraId="000009B1">
            <w:pPr>
              <w:numPr>
                <w:ilvl w:val="0"/>
                <w:numId w:val="34"/>
              </w:numPr>
              <w:pBdr>
                <w:top w:space="0" w:sz="0" w:val="nil"/>
                <w:left w:space="0" w:sz="0" w:val="nil"/>
                <w:bottom w:space="0" w:sz="0" w:val="nil"/>
                <w:right w:space="0" w:sz="0" w:val="nil"/>
                <w:between w:space="0" w:sz="0" w:val="nil"/>
              </w:pBdr>
              <w:spacing w:after="0" w:lineRule="auto"/>
              <w:ind w:left="313" w:hanging="284"/>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rsidR="00000000" w:rsidDel="00000000" w:rsidP="00000000" w:rsidRDefault="00000000" w:rsidRPr="00000000" w14:paraId="000009B2">
            <w:pPr>
              <w:numPr>
                <w:ilvl w:val="0"/>
                <w:numId w:val="34"/>
              </w:numPr>
              <w:pBdr>
                <w:top w:space="0" w:sz="0" w:val="nil"/>
                <w:left w:space="0" w:sz="0" w:val="nil"/>
                <w:bottom w:space="0" w:sz="0" w:val="nil"/>
                <w:right w:space="0" w:sz="0" w:val="nil"/>
                <w:between w:space="0" w:sz="0" w:val="nil"/>
              </w:pBdr>
              <w:spacing w:after="0" w:lineRule="auto"/>
              <w:ind w:left="313" w:hanging="284"/>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No se aceptan garantías a nombre del representante legal o de alguno de los integrantes del consorcio. Cuando el contratista sea una unión temporal o consorcio, se debe incluir razón social, NIT y porcentaje de participación de cada uno de los integrantes.</w:t>
            </w:r>
          </w:p>
          <w:p w:rsidR="00000000" w:rsidDel="00000000" w:rsidP="00000000" w:rsidRDefault="00000000" w:rsidRPr="00000000" w14:paraId="000009B3">
            <w:pPr>
              <w:numPr>
                <w:ilvl w:val="0"/>
                <w:numId w:val="34"/>
              </w:numPr>
              <w:pBdr>
                <w:top w:space="0" w:sz="0" w:val="nil"/>
                <w:left w:space="0" w:sz="0" w:val="nil"/>
                <w:bottom w:space="0" w:sz="0" w:val="nil"/>
                <w:right w:space="0" w:sz="0" w:val="nil"/>
                <w:between w:space="0" w:sz="0" w:val="nil"/>
              </w:pBdr>
              <w:ind w:left="313" w:hanging="284"/>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w:t>
            </w:r>
          </w:p>
        </w:tc>
      </w:tr>
      <w:tr>
        <w:trPr>
          <w:cantSplit w:val="0"/>
          <w:tblHeader w:val="0"/>
        </w:trPr>
        <w:tc>
          <w:tcPr>
            <w:vAlign w:val="center"/>
          </w:tcPr>
          <w:p w:rsidR="00000000" w:rsidDel="00000000" w:rsidP="00000000" w:rsidRDefault="00000000" w:rsidRPr="00000000" w14:paraId="000009B4">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Información necesaria dentro de la póliza</w:t>
            </w:r>
          </w:p>
        </w:tc>
        <w:tc>
          <w:tcPr>
            <w:vAlign w:val="center"/>
          </w:tcPr>
          <w:p w:rsidR="00000000" w:rsidDel="00000000" w:rsidP="00000000" w:rsidRDefault="00000000" w:rsidRPr="00000000" w14:paraId="000009B5">
            <w:pPr>
              <w:numPr>
                <w:ilvl w:val="0"/>
                <w:numId w:val="34"/>
              </w:numPr>
              <w:pBdr>
                <w:top w:space="0" w:sz="0" w:val="nil"/>
                <w:left w:space="0" w:sz="0" w:val="nil"/>
                <w:bottom w:space="0" w:sz="0" w:val="nil"/>
                <w:right w:space="0" w:sz="0" w:val="nil"/>
                <w:between w:space="0" w:sz="0" w:val="nil"/>
              </w:pBdr>
              <w:spacing w:after="0" w:lineRule="auto"/>
              <w:ind w:left="313" w:hanging="284"/>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Número y año del contrato </w:t>
            </w:r>
          </w:p>
          <w:p w:rsidR="00000000" w:rsidDel="00000000" w:rsidP="00000000" w:rsidRDefault="00000000" w:rsidRPr="00000000" w14:paraId="000009B6">
            <w:pPr>
              <w:numPr>
                <w:ilvl w:val="0"/>
                <w:numId w:val="34"/>
              </w:numPr>
              <w:pBdr>
                <w:top w:space="0" w:sz="0" w:val="nil"/>
                <w:left w:space="0" w:sz="0" w:val="nil"/>
                <w:bottom w:space="0" w:sz="0" w:val="nil"/>
                <w:right w:space="0" w:sz="0" w:val="nil"/>
                <w:between w:space="0" w:sz="0" w:val="nil"/>
              </w:pBdr>
              <w:spacing w:after="0" w:lineRule="auto"/>
              <w:ind w:left="313" w:hanging="284"/>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Objeto del contrato</w:t>
            </w:r>
          </w:p>
          <w:p w:rsidR="00000000" w:rsidDel="00000000" w:rsidP="00000000" w:rsidRDefault="00000000" w:rsidRPr="00000000" w14:paraId="000009B7">
            <w:pPr>
              <w:numPr>
                <w:ilvl w:val="0"/>
                <w:numId w:val="34"/>
              </w:numPr>
              <w:pBdr>
                <w:top w:space="0" w:sz="0" w:val="nil"/>
                <w:left w:space="0" w:sz="0" w:val="nil"/>
                <w:bottom w:space="0" w:sz="0" w:val="nil"/>
                <w:right w:space="0" w:sz="0" w:val="nil"/>
                <w:between w:space="0" w:sz="0" w:val="nil"/>
              </w:pBdr>
              <w:spacing w:after="0" w:lineRule="auto"/>
              <w:ind w:left="313" w:hanging="284"/>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Firma del representante legal del contratista</w:t>
            </w:r>
          </w:p>
          <w:p w:rsidR="00000000" w:rsidDel="00000000" w:rsidP="00000000" w:rsidRDefault="00000000" w:rsidRPr="00000000" w14:paraId="000009B8">
            <w:pPr>
              <w:numPr>
                <w:ilvl w:val="0"/>
                <w:numId w:val="34"/>
              </w:numPr>
              <w:pBdr>
                <w:top w:space="0" w:sz="0" w:val="nil"/>
                <w:left w:space="0" w:sz="0" w:val="nil"/>
                <w:bottom w:space="0" w:sz="0" w:val="nil"/>
                <w:right w:space="0" w:sz="0" w:val="nil"/>
                <w:between w:space="0" w:sz="0" w:val="nil"/>
              </w:pBdr>
              <w:ind w:left="313" w:hanging="284"/>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En caso de no usar centavos, los valores deben aproximarse al mayor Ej. Cumplimiento si el valor a asegurar es $14.980.420,20 aproximar a $14.980.421</w:t>
            </w:r>
          </w:p>
        </w:tc>
      </w:tr>
    </w:tbl>
    <w:p w:rsidR="00000000" w:rsidDel="00000000" w:rsidP="00000000" w:rsidRDefault="00000000" w:rsidRPr="00000000" w14:paraId="000009B9">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9BA">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rsidR="00000000" w:rsidDel="00000000" w:rsidP="00000000" w:rsidRDefault="00000000" w:rsidRPr="00000000" w14:paraId="000009BB">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9BC">
      <w:pPr>
        <w:numPr>
          <w:ilvl w:val="2"/>
          <w:numId w:val="31"/>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sz w:val="20"/>
          <w:szCs w:val="20"/>
          <w:vertAlign w:val="baseline"/>
        </w:rPr>
      </w:pPr>
      <w:r w:rsidDel="00000000" w:rsidR="00000000" w:rsidRPr="00000000">
        <w:rPr>
          <w:rFonts w:ascii="Arial" w:cs="Arial" w:eastAsia="Arial" w:hAnsi="Arial"/>
          <w:b w:val="1"/>
          <w:sz w:val="20"/>
          <w:szCs w:val="20"/>
          <w:vertAlign w:val="baseline"/>
          <w:rtl w:val="0"/>
        </w:rPr>
        <w:t xml:space="preserve">ESTABILIDAD DE LA OBRA Y PERIODO DE GARANTÍA</w:t>
      </w:r>
      <w:r w:rsidDel="00000000" w:rsidR="00000000" w:rsidRPr="00000000">
        <w:rPr>
          <w:rtl w:val="0"/>
        </w:rPr>
      </w:r>
    </w:p>
    <w:p w:rsidR="00000000" w:rsidDel="00000000" w:rsidP="00000000" w:rsidRDefault="00000000" w:rsidRPr="00000000" w14:paraId="000009BD">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9BE">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conformidad con lo descrito en el Estudio Previo contados a partir de la fecha del acta de recibo definitivo de las obras. El contratista procederá a reparar los defectos dentro de los términos que la entidad le señale en la comunicación escrita que le enviará al respecto.</w:t>
      </w:r>
    </w:p>
    <w:p w:rsidR="00000000" w:rsidDel="00000000" w:rsidP="00000000" w:rsidRDefault="00000000" w:rsidRPr="00000000" w14:paraId="000009BF">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9C0">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rsidR="00000000" w:rsidDel="00000000" w:rsidP="00000000" w:rsidRDefault="00000000" w:rsidRPr="00000000" w14:paraId="000009C1">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9C2">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rsidR="00000000" w:rsidDel="00000000" w:rsidP="00000000" w:rsidRDefault="00000000" w:rsidRPr="00000000" w14:paraId="000009C3">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9C4">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9C5">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9C6">
      <w:pPr>
        <w:spacing w:after="0" w:line="240" w:lineRule="auto"/>
        <w:jc w:val="both"/>
        <w:rPr>
          <w:rFonts w:ascii="Arial" w:cs="Arial" w:eastAsia="Arial" w:hAnsi="Arial"/>
          <w:sz w:val="20"/>
          <w:szCs w:val="20"/>
          <w:vertAlign w:val="baseline"/>
        </w:rPr>
      </w:pPr>
      <w:bookmarkStart w:colFirst="0" w:colLast="0" w:name="_heading=h.mo73vro1gzxk" w:id="100"/>
      <w:bookmarkEnd w:id="100"/>
      <w:r w:rsidDel="00000000" w:rsidR="00000000" w:rsidRPr="00000000">
        <w:rPr>
          <w:rtl w:val="0"/>
        </w:rPr>
      </w:r>
    </w:p>
    <w:p w:rsidR="00000000" w:rsidDel="00000000" w:rsidP="00000000" w:rsidRDefault="00000000" w:rsidRPr="00000000" w14:paraId="000009C7">
      <w:pPr>
        <w:numPr>
          <w:ilvl w:val="2"/>
          <w:numId w:val="31"/>
        </w:numPr>
        <w:pBdr>
          <w:top w:space="0" w:sz="0" w:val="nil"/>
          <w:left w:space="0" w:sz="0" w:val="nil"/>
          <w:bottom w:space="0" w:sz="0" w:val="nil"/>
          <w:right w:space="0" w:sz="0" w:val="nil"/>
          <w:between w:space="0" w:sz="0" w:val="nil"/>
        </w:pBdr>
        <w:spacing w:after="0" w:line="240" w:lineRule="auto"/>
        <w:ind w:left="1077" w:hanging="720"/>
        <w:jc w:val="both"/>
        <w:rPr>
          <w:vertAlign w:val="baseline"/>
        </w:rPr>
      </w:pPr>
      <w:r w:rsidDel="00000000" w:rsidR="00000000" w:rsidRPr="00000000">
        <w:rPr>
          <w:rFonts w:ascii="Arial" w:cs="Arial" w:eastAsia="Arial" w:hAnsi="Arial"/>
          <w:b w:val="1"/>
          <w:color w:val="000000"/>
          <w:sz w:val="20"/>
          <w:szCs w:val="20"/>
          <w:vertAlign w:val="baseline"/>
          <w:rtl w:val="0"/>
        </w:rPr>
        <w:t xml:space="preserve">GARANTÍA DE RESPONSABILIDAD CIVIL EXTRACONTRACTUAL</w:t>
      </w:r>
      <w:r w:rsidDel="00000000" w:rsidR="00000000" w:rsidRPr="00000000">
        <w:rPr>
          <w:rtl w:val="0"/>
        </w:rPr>
      </w:r>
    </w:p>
    <w:p w:rsidR="00000000" w:rsidDel="00000000" w:rsidP="00000000" w:rsidRDefault="00000000" w:rsidRPr="00000000" w14:paraId="000009C8">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9C9">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El contratista deberá contratar un seguro que ampare la responsabilidad civil extracontractual de la Entidad con las siguientes características:</w:t>
      </w:r>
    </w:p>
    <w:p w:rsidR="00000000" w:rsidDel="00000000" w:rsidP="00000000" w:rsidRDefault="00000000" w:rsidRPr="00000000" w14:paraId="000009CA">
      <w:pPr>
        <w:spacing w:after="0" w:line="240" w:lineRule="auto"/>
        <w:jc w:val="both"/>
        <w:rPr>
          <w:rFonts w:ascii="Arial" w:cs="Arial" w:eastAsia="Arial" w:hAnsi="Arial"/>
          <w:sz w:val="20"/>
          <w:szCs w:val="20"/>
          <w:vertAlign w:val="baseline"/>
        </w:rPr>
      </w:pPr>
      <w:r w:rsidDel="00000000" w:rsidR="00000000" w:rsidRPr="00000000">
        <w:rPr>
          <w:rtl w:val="0"/>
        </w:rPr>
      </w:r>
    </w:p>
    <w:tbl>
      <w:tblPr>
        <w:tblStyle w:val="Table36"/>
        <w:tblW w:w="882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555"/>
        <w:gridCol w:w="7273"/>
        <w:tblGridChange w:id="0">
          <w:tblGrid>
            <w:gridCol w:w="1555"/>
            <w:gridCol w:w="7273"/>
          </w:tblGrid>
        </w:tblGridChange>
      </w:tblGrid>
      <w:tr>
        <w:trPr>
          <w:cantSplit w:val="0"/>
          <w:trHeight w:val="340" w:hRule="atLeast"/>
          <w:tblHeader w:val="1"/>
        </w:trPr>
        <w:tc>
          <w:tcPr>
            <w:shd w:fill="404040" w:val="clear"/>
            <w:vAlign w:val="center"/>
          </w:tcPr>
          <w:p w:rsidR="00000000" w:rsidDel="00000000" w:rsidP="00000000" w:rsidRDefault="00000000" w:rsidRPr="00000000" w14:paraId="000009CB">
            <w:pP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Característica</w:t>
            </w:r>
            <w:r w:rsidDel="00000000" w:rsidR="00000000" w:rsidRPr="00000000">
              <w:rPr>
                <w:rtl w:val="0"/>
              </w:rPr>
            </w:r>
          </w:p>
        </w:tc>
        <w:tc>
          <w:tcPr>
            <w:shd w:fill="404040" w:val="clear"/>
            <w:vAlign w:val="center"/>
          </w:tcPr>
          <w:p w:rsidR="00000000" w:rsidDel="00000000" w:rsidP="00000000" w:rsidRDefault="00000000" w:rsidRPr="00000000" w14:paraId="000009CC">
            <w:pPr>
              <w:spacing w:after="0" w:line="240" w:lineRule="auto"/>
              <w:jc w:val="center"/>
              <w:rPr>
                <w:rFonts w:ascii="Arial" w:cs="Arial" w:eastAsia="Arial" w:hAnsi="Arial"/>
                <w:b w:val="0"/>
                <w:color w:val="ffffff"/>
                <w:sz w:val="20"/>
                <w:szCs w:val="20"/>
                <w:vertAlign w:val="baseline"/>
              </w:rPr>
            </w:pPr>
            <w:r w:rsidDel="00000000" w:rsidR="00000000" w:rsidRPr="00000000">
              <w:rPr>
                <w:rFonts w:ascii="Arial" w:cs="Arial" w:eastAsia="Arial" w:hAnsi="Arial"/>
                <w:b w:val="1"/>
                <w:color w:val="ffffff"/>
                <w:sz w:val="20"/>
                <w:szCs w:val="20"/>
                <w:vertAlign w:val="baseline"/>
                <w:rtl w:val="0"/>
              </w:rPr>
              <w:t xml:space="preserve">Condición</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9CD">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Clase</w:t>
            </w:r>
          </w:p>
        </w:tc>
        <w:tc>
          <w:tcPr>
            <w:vAlign w:val="center"/>
          </w:tcPr>
          <w:p w:rsidR="00000000" w:rsidDel="00000000" w:rsidP="00000000" w:rsidRDefault="00000000" w:rsidRPr="00000000" w14:paraId="000009CE">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Contrato de seguro contenido en una póliza</w:t>
            </w:r>
          </w:p>
        </w:tc>
      </w:tr>
      <w:tr>
        <w:trPr>
          <w:cantSplit w:val="0"/>
          <w:tblHeader w:val="0"/>
        </w:trPr>
        <w:tc>
          <w:tcPr>
            <w:vAlign w:val="center"/>
          </w:tcPr>
          <w:p w:rsidR="00000000" w:rsidDel="00000000" w:rsidP="00000000" w:rsidRDefault="00000000" w:rsidRPr="00000000" w14:paraId="000009CF">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Asegurados</w:t>
            </w:r>
          </w:p>
        </w:tc>
        <w:tc>
          <w:tcPr>
            <w:vAlign w:val="center"/>
          </w:tcPr>
          <w:p w:rsidR="00000000" w:rsidDel="00000000" w:rsidP="00000000" w:rsidRDefault="00000000" w:rsidRPr="00000000" w14:paraId="000009D0">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Instituto de Desarrollo Urbano – IDU identificada con NIT 899.999.081-6 y el contratista</w:t>
            </w:r>
          </w:p>
        </w:tc>
      </w:tr>
      <w:tr>
        <w:trPr>
          <w:cantSplit w:val="0"/>
          <w:tblHeader w:val="0"/>
        </w:trPr>
        <w:tc>
          <w:tcPr>
            <w:vAlign w:val="center"/>
          </w:tcPr>
          <w:p w:rsidR="00000000" w:rsidDel="00000000" w:rsidP="00000000" w:rsidRDefault="00000000" w:rsidRPr="00000000" w14:paraId="000009D1">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Tomador</w:t>
            </w:r>
          </w:p>
        </w:tc>
        <w:tc>
          <w:tcPr>
            <w:vAlign w:val="center"/>
          </w:tcPr>
          <w:p w:rsidR="00000000" w:rsidDel="00000000" w:rsidP="00000000" w:rsidRDefault="00000000" w:rsidRPr="00000000" w14:paraId="000009D2">
            <w:pPr>
              <w:numPr>
                <w:ilvl w:val="0"/>
                <w:numId w:val="34"/>
              </w:numPr>
              <w:pBdr>
                <w:top w:space="0" w:sz="0" w:val="nil"/>
                <w:left w:space="0" w:sz="0" w:val="nil"/>
                <w:bottom w:space="0" w:sz="0" w:val="nil"/>
                <w:right w:space="0" w:sz="0" w:val="nil"/>
                <w:between w:space="0" w:sz="0" w:val="nil"/>
              </w:pBdr>
              <w:spacing w:after="0" w:lineRule="auto"/>
              <w:ind w:left="313" w:hanging="284"/>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rsidR="00000000" w:rsidDel="00000000" w:rsidP="00000000" w:rsidRDefault="00000000" w:rsidRPr="00000000" w14:paraId="000009D3">
            <w:pPr>
              <w:numPr>
                <w:ilvl w:val="0"/>
                <w:numId w:val="34"/>
              </w:numPr>
              <w:pBdr>
                <w:top w:space="0" w:sz="0" w:val="nil"/>
                <w:left w:space="0" w:sz="0" w:val="nil"/>
                <w:bottom w:space="0" w:sz="0" w:val="nil"/>
                <w:right w:space="0" w:sz="0" w:val="nil"/>
                <w:between w:space="0" w:sz="0" w:val="nil"/>
              </w:pBdr>
              <w:spacing w:after="0" w:lineRule="auto"/>
              <w:ind w:left="313" w:hanging="284"/>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No se aceptan garantías a nombre del representante legal o de alguno de los integrantes del consorcio. Cuando el contratista sea una unión temporal o consorcio, se debe incluir razón social, NIT y porcentaje de participación de cada uno de los integrantes.</w:t>
            </w:r>
          </w:p>
          <w:p w:rsidR="00000000" w:rsidDel="00000000" w:rsidP="00000000" w:rsidRDefault="00000000" w:rsidRPr="00000000" w14:paraId="000009D4">
            <w:pPr>
              <w:numPr>
                <w:ilvl w:val="0"/>
                <w:numId w:val="34"/>
              </w:numPr>
              <w:pBdr>
                <w:top w:space="0" w:sz="0" w:val="nil"/>
                <w:left w:space="0" w:sz="0" w:val="nil"/>
                <w:bottom w:space="0" w:sz="0" w:val="nil"/>
                <w:right w:space="0" w:sz="0" w:val="nil"/>
                <w:between w:space="0" w:sz="0" w:val="nil"/>
              </w:pBdr>
              <w:ind w:left="313" w:hanging="284"/>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w:t>
            </w:r>
          </w:p>
        </w:tc>
      </w:tr>
      <w:tr>
        <w:trPr>
          <w:cantSplit w:val="0"/>
          <w:tblHeader w:val="0"/>
        </w:trPr>
        <w:tc>
          <w:tcPr>
            <w:vAlign w:val="center"/>
          </w:tcPr>
          <w:p w:rsidR="00000000" w:rsidDel="00000000" w:rsidP="00000000" w:rsidRDefault="00000000" w:rsidRPr="00000000" w14:paraId="000009D5">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Valor</w:t>
            </w:r>
          </w:p>
        </w:tc>
        <w:tc>
          <w:tcPr>
            <w:vAlign w:val="center"/>
          </w:tcPr>
          <w:p w:rsidR="00000000" w:rsidDel="00000000" w:rsidP="00000000" w:rsidRDefault="00000000" w:rsidRPr="00000000" w14:paraId="000009D6">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El 5% del valor del contrato</w:t>
            </w:r>
          </w:p>
        </w:tc>
      </w:tr>
      <w:tr>
        <w:trPr>
          <w:cantSplit w:val="0"/>
          <w:tblHeader w:val="0"/>
        </w:trPr>
        <w:tc>
          <w:tcPr>
            <w:vAlign w:val="center"/>
          </w:tcPr>
          <w:p w:rsidR="00000000" w:rsidDel="00000000" w:rsidP="00000000" w:rsidRDefault="00000000" w:rsidRPr="00000000" w14:paraId="000009D7">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Vigencia</w:t>
            </w:r>
          </w:p>
        </w:tc>
        <w:tc>
          <w:tcPr>
            <w:vAlign w:val="center"/>
          </w:tcPr>
          <w:p w:rsidR="00000000" w:rsidDel="00000000" w:rsidP="00000000" w:rsidRDefault="00000000" w:rsidRPr="00000000" w14:paraId="000009D8">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Igual al período de ejecución del contrato.</w:t>
            </w:r>
          </w:p>
        </w:tc>
      </w:tr>
      <w:tr>
        <w:trPr>
          <w:cantSplit w:val="0"/>
          <w:tblHeader w:val="0"/>
        </w:trPr>
        <w:tc>
          <w:tcPr>
            <w:vAlign w:val="center"/>
          </w:tcPr>
          <w:p w:rsidR="00000000" w:rsidDel="00000000" w:rsidP="00000000" w:rsidRDefault="00000000" w:rsidRPr="00000000" w14:paraId="000009D9">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Beneficiarios</w:t>
            </w:r>
          </w:p>
        </w:tc>
        <w:tc>
          <w:tcPr>
            <w:vAlign w:val="center"/>
          </w:tcPr>
          <w:p w:rsidR="00000000" w:rsidDel="00000000" w:rsidP="00000000" w:rsidRDefault="00000000" w:rsidRPr="00000000" w14:paraId="000009DA">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Terceros afectados y Instituto de Desarrollo Urbano – IDU identificada con NIT 899.999.081-6</w:t>
            </w:r>
          </w:p>
        </w:tc>
      </w:tr>
      <w:tr>
        <w:trPr>
          <w:cantSplit w:val="0"/>
          <w:tblHeader w:val="0"/>
        </w:trPr>
        <w:tc>
          <w:tcPr>
            <w:vAlign w:val="center"/>
          </w:tcPr>
          <w:p w:rsidR="00000000" w:rsidDel="00000000" w:rsidP="00000000" w:rsidRDefault="00000000" w:rsidRPr="00000000" w14:paraId="000009DB">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Amparos</w:t>
            </w:r>
          </w:p>
        </w:tc>
        <w:tc>
          <w:tcPr>
            <w:vAlign w:val="center"/>
          </w:tcPr>
          <w:p w:rsidR="00000000" w:rsidDel="00000000" w:rsidP="00000000" w:rsidRDefault="00000000" w:rsidRPr="00000000" w14:paraId="000009DC">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trPr>
          <w:cantSplit w:val="0"/>
          <w:tblHeader w:val="0"/>
        </w:trPr>
        <w:tc>
          <w:tcPr>
            <w:vAlign w:val="center"/>
          </w:tcPr>
          <w:p w:rsidR="00000000" w:rsidDel="00000000" w:rsidP="00000000" w:rsidRDefault="00000000" w:rsidRPr="00000000" w14:paraId="000009DD">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Información necesaria dentro de la póliza</w:t>
            </w:r>
          </w:p>
        </w:tc>
        <w:tc>
          <w:tcPr>
            <w:vAlign w:val="center"/>
          </w:tcPr>
          <w:p w:rsidR="00000000" w:rsidDel="00000000" w:rsidP="00000000" w:rsidRDefault="00000000" w:rsidRPr="00000000" w14:paraId="000009DE">
            <w:pPr>
              <w:numPr>
                <w:ilvl w:val="0"/>
                <w:numId w:val="34"/>
              </w:numPr>
              <w:pBdr>
                <w:top w:space="0" w:sz="0" w:val="nil"/>
                <w:left w:space="0" w:sz="0" w:val="nil"/>
                <w:bottom w:space="0" w:sz="0" w:val="nil"/>
                <w:right w:space="0" w:sz="0" w:val="nil"/>
                <w:between w:space="0" w:sz="0" w:val="nil"/>
              </w:pBdr>
              <w:spacing w:after="0" w:lineRule="auto"/>
              <w:ind w:left="313" w:hanging="284"/>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Número y año del contrato </w:t>
            </w:r>
          </w:p>
          <w:p w:rsidR="00000000" w:rsidDel="00000000" w:rsidP="00000000" w:rsidRDefault="00000000" w:rsidRPr="00000000" w14:paraId="000009DF">
            <w:pPr>
              <w:numPr>
                <w:ilvl w:val="0"/>
                <w:numId w:val="34"/>
              </w:numPr>
              <w:pBdr>
                <w:top w:space="0" w:sz="0" w:val="nil"/>
                <w:left w:space="0" w:sz="0" w:val="nil"/>
                <w:bottom w:space="0" w:sz="0" w:val="nil"/>
                <w:right w:space="0" w:sz="0" w:val="nil"/>
                <w:between w:space="0" w:sz="0" w:val="nil"/>
              </w:pBdr>
              <w:spacing w:after="0" w:lineRule="auto"/>
              <w:ind w:left="313" w:hanging="284"/>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Objeto del contrato</w:t>
            </w:r>
          </w:p>
          <w:p w:rsidR="00000000" w:rsidDel="00000000" w:rsidP="00000000" w:rsidRDefault="00000000" w:rsidRPr="00000000" w14:paraId="000009E0">
            <w:pPr>
              <w:numPr>
                <w:ilvl w:val="0"/>
                <w:numId w:val="34"/>
              </w:numPr>
              <w:pBdr>
                <w:top w:space="0" w:sz="0" w:val="nil"/>
                <w:left w:space="0" w:sz="0" w:val="nil"/>
                <w:bottom w:space="0" w:sz="0" w:val="nil"/>
                <w:right w:space="0" w:sz="0" w:val="nil"/>
                <w:between w:space="0" w:sz="0" w:val="nil"/>
              </w:pBdr>
              <w:spacing w:after="0" w:lineRule="auto"/>
              <w:ind w:left="313" w:hanging="284"/>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Firma del representante legal del contratista</w:t>
            </w:r>
          </w:p>
          <w:p w:rsidR="00000000" w:rsidDel="00000000" w:rsidP="00000000" w:rsidRDefault="00000000" w:rsidRPr="00000000" w14:paraId="000009E1">
            <w:pPr>
              <w:numPr>
                <w:ilvl w:val="0"/>
                <w:numId w:val="34"/>
              </w:numPr>
              <w:pBdr>
                <w:top w:space="0" w:sz="0" w:val="nil"/>
                <w:left w:space="0" w:sz="0" w:val="nil"/>
                <w:bottom w:space="0" w:sz="0" w:val="nil"/>
                <w:right w:space="0" w:sz="0" w:val="nil"/>
                <w:between w:space="0" w:sz="0" w:val="nil"/>
              </w:pBdr>
              <w:ind w:left="313" w:hanging="284"/>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En caso de no usar centavos, los valores deben aproximarse al mayor Ej. Cumplimiento si el valor a asegurar es $14.980.420,20 aproximar a $14.980.421</w:t>
            </w:r>
          </w:p>
        </w:tc>
      </w:tr>
    </w:tbl>
    <w:p w:rsidR="00000000" w:rsidDel="00000000" w:rsidP="00000000" w:rsidRDefault="00000000" w:rsidRPr="00000000" w14:paraId="000009E2">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9E3">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En esta póliza solamente se podrán pactar deducibles con un tope máximo del diez por ciento (10%) del valor de cada pérdida sin que en ningún caso puedan ser superiores a dos mil (2.000) SMMLV</w:t>
      </w:r>
    </w:p>
    <w:p w:rsidR="00000000" w:rsidDel="00000000" w:rsidP="00000000" w:rsidRDefault="00000000" w:rsidRPr="00000000" w14:paraId="000009E4">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Este seguro deberá constituirse y presentarse para aprobación de la entidad, dentro del mismo término establecido para la garantía única de cumplimiento. </w:t>
      </w:r>
    </w:p>
    <w:p w:rsidR="00000000" w:rsidDel="00000000" w:rsidP="00000000" w:rsidRDefault="00000000" w:rsidRPr="00000000" w14:paraId="000009E5">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9E6">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Las franquicias, coaseguros obligatorios y demás formas de estipulación que conlleven asunción de parte de la pérdida por la entidad asegurada no serán admisibles.</w:t>
      </w:r>
    </w:p>
    <w:p w:rsidR="00000000" w:rsidDel="00000000" w:rsidP="00000000" w:rsidRDefault="00000000" w:rsidRPr="00000000" w14:paraId="000009E7">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9E8">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El contratista deberá anexar el comprobante de pago de la prima del seguro de responsabilidad civil extracontractual.</w:t>
      </w:r>
    </w:p>
    <w:p w:rsidR="00000000" w:rsidDel="00000000" w:rsidP="00000000" w:rsidRDefault="00000000" w:rsidRPr="00000000" w14:paraId="000009E9">
      <w:pPr>
        <w:rPr>
          <w:rFonts w:ascii="Arial" w:cs="Arial" w:eastAsia="Arial" w:hAnsi="Arial"/>
          <w:sz w:val="20"/>
          <w:szCs w:val="20"/>
          <w:vertAlign w:val="baseline"/>
        </w:rPr>
      </w:pPr>
      <w:bookmarkStart w:colFirst="0" w:colLast="0" w:name="_heading=h.9tcovrgfro4s" w:id="101"/>
      <w:bookmarkEnd w:id="101"/>
      <w:r w:rsidDel="00000000" w:rsidR="00000000" w:rsidRPr="00000000">
        <w:br w:type="page"/>
      </w:r>
      <w:r w:rsidDel="00000000" w:rsidR="00000000" w:rsidRPr="00000000">
        <w:rPr>
          <w:rtl w:val="0"/>
        </w:rPr>
      </w:r>
    </w:p>
    <w:p w:rsidR="00000000" w:rsidDel="00000000" w:rsidP="00000000" w:rsidRDefault="00000000" w:rsidRPr="00000000" w14:paraId="000009EA">
      <w:pPr>
        <w:numPr>
          <w:ilvl w:val="0"/>
          <w:numId w:val="1"/>
        </w:numPr>
        <w:pBdr>
          <w:top w:space="0" w:sz="0" w:val="nil"/>
          <w:left w:space="0" w:sz="0" w:val="nil"/>
          <w:bottom w:space="0" w:sz="0" w:val="nil"/>
          <w:right w:space="0" w:sz="0" w:val="nil"/>
          <w:between w:space="0" w:sz="0" w:val="nil"/>
        </w:pBdr>
        <w:spacing w:after="0" w:line="240" w:lineRule="auto"/>
        <w:ind w:left="0" w:firstLine="0"/>
        <w:jc w:val="center"/>
        <w:rPr>
          <w:vertAlign w:val="baseline"/>
        </w:rPr>
      </w:pPr>
      <w:r w:rsidDel="00000000" w:rsidR="00000000" w:rsidRPr="00000000">
        <w:rPr>
          <w:rFonts w:ascii="Arial" w:cs="Arial" w:eastAsia="Arial" w:hAnsi="Arial"/>
          <w:b w:val="1"/>
          <w:color w:val="000000"/>
          <w:sz w:val="20"/>
          <w:szCs w:val="20"/>
          <w:vertAlign w:val="baseline"/>
          <w:rtl w:val="0"/>
        </w:rPr>
        <w:t xml:space="preserve">MINUTA Y CONDICIONES DEL CONTRATO</w:t>
      </w:r>
      <w:r w:rsidDel="00000000" w:rsidR="00000000" w:rsidRPr="00000000">
        <w:rPr>
          <w:rtl w:val="0"/>
        </w:rPr>
      </w:r>
    </w:p>
    <w:p w:rsidR="00000000" w:rsidDel="00000000" w:rsidP="00000000" w:rsidRDefault="00000000" w:rsidRPr="00000000" w14:paraId="000009EB">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9EC">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Las condiciones de ejecución del contrato están previstas en el Anexo 5 – Minuta del contrato. Dentro de estas condiciones se incluye la forma de pago, anticipo y/o pago anticipado, obligaciones y derechos generales del contratista, obligaciones de la entidad, garantías, multas, cláusula penal y otras condiciones particulares aplicables al negocio jurídico a celebrar. </w:t>
      </w:r>
    </w:p>
    <w:p w:rsidR="00000000" w:rsidDel="00000000" w:rsidP="00000000" w:rsidRDefault="00000000" w:rsidRPr="00000000" w14:paraId="000009ED">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9EE">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El proponente adjudicatario debe presentar el Registro Único Tributario—RUT y demás documentos necesarios para la celebración del contrato al momento de firma. </w:t>
      </w:r>
    </w:p>
    <w:p w:rsidR="00000000" w:rsidDel="00000000" w:rsidP="00000000" w:rsidRDefault="00000000" w:rsidRPr="00000000" w14:paraId="000009EF">
      <w:pPr>
        <w:spacing w:after="0" w:line="240" w:lineRule="auto"/>
        <w:jc w:val="both"/>
        <w:rPr>
          <w:rFonts w:ascii="Arial" w:cs="Arial" w:eastAsia="Arial" w:hAnsi="Arial"/>
          <w:sz w:val="20"/>
          <w:szCs w:val="20"/>
          <w:vertAlign w:val="baseline"/>
        </w:rPr>
      </w:pPr>
      <w:bookmarkStart w:colFirst="0" w:colLast="0" w:name="_heading=h.zigpvd638j5y" w:id="102"/>
      <w:bookmarkEnd w:id="102"/>
      <w:r w:rsidDel="00000000" w:rsidR="00000000" w:rsidRPr="00000000">
        <w:rPr>
          <w:rtl w:val="0"/>
        </w:rPr>
      </w:r>
    </w:p>
    <w:p w:rsidR="00000000" w:rsidDel="00000000" w:rsidP="00000000" w:rsidRDefault="00000000" w:rsidRPr="00000000" w14:paraId="000009F0">
      <w:pPr>
        <w:keepNext w:val="0"/>
        <w:keepLines w:val="0"/>
        <w:pageBreakBefore w:val="0"/>
        <w:widowControl w:val="1"/>
        <w:numPr>
          <w:ilvl w:val="0"/>
          <w:numId w:val="5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F1">
      <w:pPr>
        <w:numPr>
          <w:ilvl w:val="1"/>
          <w:numId w:val="58"/>
        </w:numPr>
        <w:pBdr>
          <w:top w:space="0" w:sz="0" w:val="nil"/>
          <w:left w:space="0" w:sz="0" w:val="nil"/>
          <w:bottom w:space="0" w:sz="0" w:val="nil"/>
          <w:right w:space="0" w:sz="0" w:val="nil"/>
          <w:between w:space="0" w:sz="0" w:val="nil"/>
        </w:pBdr>
        <w:spacing w:after="0" w:line="240" w:lineRule="auto"/>
        <w:ind w:left="720" w:hanging="360"/>
        <w:jc w:val="both"/>
        <w:rPr>
          <w:vertAlign w:val="baseline"/>
        </w:rPr>
      </w:pPr>
      <w:r w:rsidDel="00000000" w:rsidR="00000000" w:rsidRPr="00000000">
        <w:rPr>
          <w:rFonts w:ascii="Arial" w:cs="Arial" w:eastAsia="Arial" w:hAnsi="Arial"/>
          <w:b w:val="1"/>
          <w:color w:val="000000"/>
          <w:sz w:val="20"/>
          <w:szCs w:val="20"/>
          <w:vertAlign w:val="baseline"/>
          <w:rtl w:val="0"/>
        </w:rPr>
        <w:t xml:space="preserve">INFORMACIÓN PARA EL CONTROL DE LA EJECUCIÓN DE LA OBRA</w:t>
      </w:r>
      <w:r w:rsidDel="00000000" w:rsidR="00000000" w:rsidRPr="00000000">
        <w:rPr>
          <w:rtl w:val="0"/>
        </w:rPr>
      </w:r>
    </w:p>
    <w:p w:rsidR="00000000" w:rsidDel="00000000" w:rsidP="00000000" w:rsidRDefault="00000000" w:rsidRPr="00000000" w14:paraId="000009F2">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9F3">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El contratista presentará a la Interventoría respectiva, dentro de los días establecidos en el Anexo 5 – Minuta siguientes a la orden de iniciación del contrato de interventoría para su revisión y aprobación, los documentos que se relacionan a continuación, debidamente diligenciados de conformidad con el pliego de condiciones:</w:t>
      </w:r>
    </w:p>
    <w:p w:rsidR="00000000" w:rsidDel="00000000" w:rsidP="00000000" w:rsidRDefault="00000000" w:rsidRPr="00000000" w14:paraId="000009F4">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9F5">
      <w:pPr>
        <w:numPr>
          <w:ilvl w:val="0"/>
          <w:numId w:val="3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Hojas de vida del personal profesional.</w:t>
      </w:r>
    </w:p>
    <w:p w:rsidR="00000000" w:rsidDel="00000000" w:rsidP="00000000" w:rsidRDefault="00000000" w:rsidRPr="00000000" w14:paraId="000009F6">
      <w:pPr>
        <w:numPr>
          <w:ilvl w:val="0"/>
          <w:numId w:val="3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Relación del equipo mínimo obligatorio.</w:t>
      </w:r>
    </w:p>
    <w:p w:rsidR="00000000" w:rsidDel="00000000" w:rsidP="00000000" w:rsidRDefault="00000000" w:rsidRPr="00000000" w14:paraId="000009F7">
      <w:pPr>
        <w:numPr>
          <w:ilvl w:val="0"/>
          <w:numId w:val="3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Análisis de precios unitarios correspondientes a la propuesta económica.</w:t>
      </w:r>
    </w:p>
    <w:p w:rsidR="00000000" w:rsidDel="00000000" w:rsidP="00000000" w:rsidRDefault="00000000" w:rsidRPr="00000000" w14:paraId="000009F8">
      <w:pPr>
        <w:numPr>
          <w:ilvl w:val="0"/>
          <w:numId w:val="3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Programa de obra.</w:t>
      </w:r>
    </w:p>
    <w:p w:rsidR="00000000" w:rsidDel="00000000" w:rsidP="00000000" w:rsidRDefault="00000000" w:rsidRPr="00000000" w14:paraId="000009F9">
      <w:pPr>
        <w:numPr>
          <w:ilvl w:val="0"/>
          <w:numId w:val="3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Plan de manejo de tránsito- PMT.</w:t>
      </w:r>
    </w:p>
    <w:p w:rsidR="00000000" w:rsidDel="00000000" w:rsidP="00000000" w:rsidRDefault="00000000" w:rsidRPr="00000000" w14:paraId="000009FA">
      <w:pPr>
        <w:numPr>
          <w:ilvl w:val="0"/>
          <w:numId w:val="3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Los demás que puedan exigirse en el pliego de condiciones.</w:t>
      </w:r>
    </w:p>
    <w:p w:rsidR="00000000" w:rsidDel="00000000" w:rsidP="00000000" w:rsidRDefault="00000000" w:rsidRPr="00000000" w14:paraId="000009FB">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9FC">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El Interventor revisará los documentos presentados por el contratista de obra en un término no mayor a los días establecidos en el Anexo 5 – Minuta. En caso de existir algún requerimiento por escrito por parte del Interventor, el Contratista debe atenderlo en un término no mayor a los días establecidos en el Anexo 5 – Minuta, so pena de incurrir en causal de incumplimiento del contrato. </w:t>
      </w:r>
    </w:p>
    <w:p w:rsidR="00000000" w:rsidDel="00000000" w:rsidP="00000000" w:rsidRDefault="00000000" w:rsidRPr="00000000" w14:paraId="000009FD">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9FE">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Una vez se cumpla con lo exigido en el pliego de condiciones, el Interventor emitirá su concepto favorable mediante comunicación dirigida al contratista, con copia a la entidad.</w:t>
      </w:r>
    </w:p>
    <w:p w:rsidR="00000000" w:rsidDel="00000000" w:rsidP="00000000" w:rsidRDefault="00000000" w:rsidRPr="00000000" w14:paraId="000009FF">
      <w:pPr>
        <w:spacing w:after="0" w:line="240" w:lineRule="auto"/>
        <w:jc w:val="both"/>
        <w:rPr>
          <w:rFonts w:ascii="Arial" w:cs="Arial" w:eastAsia="Arial" w:hAnsi="Arial"/>
          <w:sz w:val="20"/>
          <w:szCs w:val="20"/>
          <w:vertAlign w:val="baseline"/>
        </w:rPr>
      </w:pPr>
      <w:bookmarkStart w:colFirst="0" w:colLast="0" w:name="_heading=h.jipxnhlcv8ps" w:id="103"/>
      <w:bookmarkEnd w:id="103"/>
      <w:r w:rsidDel="00000000" w:rsidR="00000000" w:rsidRPr="00000000">
        <w:rPr>
          <w:rtl w:val="0"/>
        </w:rPr>
      </w:r>
    </w:p>
    <w:p w:rsidR="00000000" w:rsidDel="00000000" w:rsidP="00000000" w:rsidRDefault="00000000" w:rsidRPr="00000000" w14:paraId="00000A00">
      <w:pPr>
        <w:numPr>
          <w:ilvl w:val="1"/>
          <w:numId w:val="58"/>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ANÁLISIS DE PRECIOS UNITARIOS</w:t>
      </w:r>
      <w:r w:rsidDel="00000000" w:rsidR="00000000" w:rsidRPr="00000000">
        <w:rPr>
          <w:rtl w:val="0"/>
        </w:rPr>
      </w:r>
    </w:p>
    <w:p w:rsidR="00000000" w:rsidDel="00000000" w:rsidP="00000000" w:rsidRDefault="00000000" w:rsidRPr="00000000" w14:paraId="00000A01">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A02">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El contratista deberá diligenciar para cada uno de los ítems enunciados en el Formulario 1 – Formulario del presupuesto oficial, el análisis de precios unitarios (costos directos más indirectos), de acuerdo con el formato que se presenta en el respectivo Formulario 1 – Formulario del presupuesto oficial, y entregarlos en el plazo establecido en el numeral 8.1. Los precios unitarios resultantes de los análisis no podrán ser diferentes a los consignados en el Formulario 1 – Formulario del presupuesto oficial toda vez que estos últimos fueron utilizados en la evaluación de las propuestas; si se presentare alguna discrepancia, el contratista deberá ajustar el precio unitario obtenido en el análisis consignado en el formulario de la propuesta.</w:t>
      </w:r>
    </w:p>
    <w:p w:rsidR="00000000" w:rsidDel="00000000" w:rsidP="00000000" w:rsidRDefault="00000000" w:rsidRPr="00000000" w14:paraId="00000A03">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A04">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rsidR="00000000" w:rsidDel="00000000" w:rsidP="00000000" w:rsidRDefault="00000000" w:rsidRPr="00000000" w14:paraId="00000A05">
      <w:pPr>
        <w:spacing w:after="0" w:line="240" w:lineRule="auto"/>
        <w:jc w:val="both"/>
        <w:rPr>
          <w:rFonts w:ascii="Arial" w:cs="Arial" w:eastAsia="Arial" w:hAnsi="Arial"/>
          <w:sz w:val="20"/>
          <w:szCs w:val="20"/>
          <w:vertAlign w:val="baseline"/>
        </w:rPr>
      </w:pPr>
      <w:bookmarkStart w:colFirst="0" w:colLast="0" w:name="_heading=h.auijndgjjxe2" w:id="104"/>
      <w:bookmarkEnd w:id="104"/>
      <w:r w:rsidDel="00000000" w:rsidR="00000000" w:rsidRPr="00000000">
        <w:rPr>
          <w:rtl w:val="0"/>
        </w:rPr>
      </w:r>
    </w:p>
    <w:p w:rsidR="00000000" w:rsidDel="00000000" w:rsidP="00000000" w:rsidRDefault="00000000" w:rsidRPr="00000000" w14:paraId="00000A06">
      <w:pPr>
        <w:numPr>
          <w:ilvl w:val="1"/>
          <w:numId w:val="58"/>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ANTICIPO Y/O PAGO ANTICIPADO</w:t>
      </w:r>
      <w:r w:rsidDel="00000000" w:rsidR="00000000" w:rsidRPr="00000000">
        <w:rPr>
          <w:rtl w:val="0"/>
        </w:rPr>
      </w:r>
    </w:p>
    <w:p w:rsidR="00000000" w:rsidDel="00000000" w:rsidP="00000000" w:rsidRDefault="00000000" w:rsidRPr="00000000" w14:paraId="00000A07">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A08">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A09">
      <w:pPr>
        <w:spacing w:after="0"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En el presente proceso de contratación la entidad entregará al contratista a título de anticipo un valor equivalente al 30% del valor total del contrato. El anticipo se regirá por las condiciones señaladas en el Anexo 5 – Minuta del Contrato.</w:t>
      </w:r>
    </w:p>
    <w:p w:rsidR="00000000" w:rsidDel="00000000" w:rsidP="00000000" w:rsidRDefault="00000000" w:rsidRPr="00000000" w14:paraId="00000A0A">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A0B">
      <w:pPr>
        <w:rPr>
          <w:rFonts w:ascii="Arial" w:cs="Arial" w:eastAsia="Arial" w:hAnsi="Arial"/>
          <w:sz w:val="20"/>
          <w:szCs w:val="20"/>
          <w:vertAlign w:val="baseline"/>
        </w:rPr>
      </w:pPr>
      <w:bookmarkStart w:colFirst="0" w:colLast="0" w:name="_heading=h.t3ruonwheolq" w:id="105"/>
      <w:bookmarkEnd w:id="105"/>
      <w:r w:rsidDel="00000000" w:rsidR="00000000" w:rsidRPr="00000000">
        <w:br w:type="page"/>
      </w:r>
      <w:r w:rsidDel="00000000" w:rsidR="00000000" w:rsidRPr="00000000">
        <w:rPr>
          <w:rtl w:val="0"/>
        </w:rPr>
      </w:r>
    </w:p>
    <w:p w:rsidR="00000000" w:rsidDel="00000000" w:rsidP="00000000" w:rsidRDefault="00000000" w:rsidRPr="00000000" w14:paraId="00000A0C">
      <w:pPr>
        <w:numPr>
          <w:ilvl w:val="0"/>
          <w:numId w:val="1"/>
        </w:numPr>
        <w:pBdr>
          <w:top w:space="0" w:sz="0" w:val="nil"/>
          <w:left w:space="0" w:sz="0" w:val="nil"/>
          <w:bottom w:space="0" w:sz="0" w:val="nil"/>
          <w:right w:space="0" w:sz="0" w:val="nil"/>
          <w:between w:space="0" w:sz="0" w:val="nil"/>
        </w:pBdr>
        <w:spacing w:after="0" w:line="240" w:lineRule="auto"/>
        <w:ind w:left="0" w:firstLine="0"/>
        <w:jc w:val="center"/>
        <w:rPr>
          <w:vertAlign w:val="baseline"/>
        </w:rPr>
      </w:pPr>
      <w:r w:rsidDel="00000000" w:rsidR="00000000" w:rsidRPr="00000000">
        <w:rPr>
          <w:rFonts w:ascii="Arial" w:cs="Arial" w:eastAsia="Arial" w:hAnsi="Arial"/>
          <w:b w:val="1"/>
          <w:color w:val="000000"/>
          <w:sz w:val="20"/>
          <w:szCs w:val="20"/>
          <w:vertAlign w:val="baseline"/>
          <w:rtl w:val="0"/>
        </w:rPr>
        <w:t xml:space="preserve">LISTADO DE ANEXOS, FORMATOS, MATRICES Y FORMULARIOS</w:t>
      </w:r>
      <w:r w:rsidDel="00000000" w:rsidR="00000000" w:rsidRPr="00000000">
        <w:rPr>
          <w:rtl w:val="0"/>
        </w:rPr>
      </w:r>
    </w:p>
    <w:p w:rsidR="00000000" w:rsidDel="00000000" w:rsidP="00000000" w:rsidRDefault="00000000" w:rsidRPr="00000000" w14:paraId="00000A0D">
      <w:pPr>
        <w:spacing w:after="0" w:line="240" w:lineRule="auto"/>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Las entidades no podrán modificar el presente listado</w:t>
      </w:r>
    </w:p>
    <w:p w:rsidR="00000000" w:rsidDel="00000000" w:rsidP="00000000" w:rsidRDefault="00000000" w:rsidRPr="00000000" w14:paraId="00000A0E">
      <w:pPr>
        <w:spacing w:after="0" w:line="240" w:lineRule="auto"/>
        <w:jc w:val="both"/>
        <w:rPr>
          <w:rFonts w:ascii="Arial" w:cs="Arial" w:eastAsia="Arial" w:hAnsi="Arial"/>
          <w:sz w:val="20"/>
          <w:szCs w:val="20"/>
          <w:vertAlign w:val="baseline"/>
        </w:rPr>
      </w:pPr>
      <w:bookmarkStart w:colFirst="0" w:colLast="0" w:name="_heading=h.jv5qb2rveer0" w:id="106"/>
      <w:bookmarkEnd w:id="106"/>
      <w:r w:rsidDel="00000000" w:rsidR="00000000" w:rsidRPr="00000000">
        <w:rPr>
          <w:rtl w:val="0"/>
        </w:rPr>
      </w:r>
    </w:p>
    <w:p w:rsidR="00000000" w:rsidDel="00000000" w:rsidP="00000000" w:rsidRDefault="00000000" w:rsidRPr="00000000" w14:paraId="00000A0F">
      <w:pPr>
        <w:numPr>
          <w:ilvl w:val="1"/>
          <w:numId w:val="41"/>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ANEXOS</w:t>
      </w:r>
      <w:r w:rsidDel="00000000" w:rsidR="00000000" w:rsidRPr="00000000">
        <w:rPr>
          <w:rtl w:val="0"/>
        </w:rPr>
      </w:r>
    </w:p>
    <w:p w:rsidR="00000000" w:rsidDel="00000000" w:rsidP="00000000" w:rsidRDefault="00000000" w:rsidRPr="00000000" w14:paraId="00000A10">
      <w:pPr>
        <w:numPr>
          <w:ilvl w:val="0"/>
          <w:numId w:val="36"/>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Anexo 1 – Anexo Técnico</w:t>
      </w:r>
    </w:p>
    <w:p w:rsidR="00000000" w:rsidDel="00000000" w:rsidP="00000000" w:rsidRDefault="00000000" w:rsidRPr="00000000" w14:paraId="00000A11">
      <w:pPr>
        <w:numPr>
          <w:ilvl w:val="0"/>
          <w:numId w:val="36"/>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Anexo 2 – Cronograma</w:t>
      </w:r>
    </w:p>
    <w:p w:rsidR="00000000" w:rsidDel="00000000" w:rsidP="00000000" w:rsidRDefault="00000000" w:rsidRPr="00000000" w14:paraId="00000A12">
      <w:pPr>
        <w:numPr>
          <w:ilvl w:val="0"/>
          <w:numId w:val="36"/>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Anexo 3 – Glosario</w:t>
      </w:r>
    </w:p>
    <w:p w:rsidR="00000000" w:rsidDel="00000000" w:rsidP="00000000" w:rsidRDefault="00000000" w:rsidRPr="00000000" w14:paraId="00000A13">
      <w:pPr>
        <w:numPr>
          <w:ilvl w:val="0"/>
          <w:numId w:val="36"/>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Anexo 4 – Pacto de Transparencia</w:t>
      </w:r>
    </w:p>
    <w:p w:rsidR="00000000" w:rsidDel="00000000" w:rsidP="00000000" w:rsidRDefault="00000000" w:rsidRPr="00000000" w14:paraId="00000A14">
      <w:pPr>
        <w:numPr>
          <w:ilvl w:val="0"/>
          <w:numId w:val="36"/>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Anexo 5 – Minuta del Contrato</w:t>
      </w:r>
    </w:p>
    <w:p w:rsidR="00000000" w:rsidDel="00000000" w:rsidP="00000000" w:rsidRDefault="00000000" w:rsidRPr="00000000" w14:paraId="00000A15">
      <w:pPr>
        <w:spacing w:after="0" w:line="240" w:lineRule="auto"/>
        <w:jc w:val="both"/>
        <w:rPr>
          <w:rFonts w:ascii="Arial" w:cs="Arial" w:eastAsia="Arial" w:hAnsi="Arial"/>
          <w:sz w:val="20"/>
          <w:szCs w:val="20"/>
          <w:vertAlign w:val="baseline"/>
        </w:rPr>
      </w:pPr>
      <w:bookmarkStart w:colFirst="0" w:colLast="0" w:name="_heading=h.xarvrky8bd7k" w:id="107"/>
      <w:bookmarkEnd w:id="107"/>
      <w:r w:rsidDel="00000000" w:rsidR="00000000" w:rsidRPr="00000000">
        <w:rPr>
          <w:rtl w:val="0"/>
        </w:rPr>
      </w:r>
    </w:p>
    <w:p w:rsidR="00000000" w:rsidDel="00000000" w:rsidP="00000000" w:rsidRDefault="00000000" w:rsidRPr="00000000" w14:paraId="00000A16">
      <w:pPr>
        <w:numPr>
          <w:ilvl w:val="1"/>
          <w:numId w:val="41"/>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FORMATOS</w:t>
      </w:r>
      <w:r w:rsidDel="00000000" w:rsidR="00000000" w:rsidRPr="00000000">
        <w:rPr>
          <w:rtl w:val="0"/>
        </w:rPr>
      </w:r>
    </w:p>
    <w:p w:rsidR="00000000" w:rsidDel="00000000" w:rsidP="00000000" w:rsidRDefault="00000000" w:rsidRPr="00000000" w14:paraId="00000A17">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A18">
      <w:pPr>
        <w:numPr>
          <w:ilvl w:val="0"/>
          <w:numId w:val="37"/>
        </w:numPr>
        <w:pBdr>
          <w:top w:space="0" w:sz="0" w:val="nil"/>
          <w:left w:space="0" w:sz="0" w:val="nil"/>
          <w:bottom w:space="0" w:sz="0" w:val="nil"/>
          <w:right w:space="0" w:sz="0" w:val="nil"/>
          <w:between w:space="0" w:sz="0" w:val="nil"/>
        </w:pBdr>
        <w:spacing w:after="0" w:line="240" w:lineRule="auto"/>
        <w:ind w:left="857" w:hanging="505"/>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Formato 1 – Carta de presentación de la oferta</w:t>
      </w:r>
    </w:p>
    <w:p w:rsidR="00000000" w:rsidDel="00000000" w:rsidP="00000000" w:rsidRDefault="00000000" w:rsidRPr="00000000" w14:paraId="00000A19">
      <w:pPr>
        <w:numPr>
          <w:ilvl w:val="0"/>
          <w:numId w:val="37"/>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Formato 2 – Conformación de Proponente plural (Formato 2A- Consorcios) (Formato 2B- UT) </w:t>
      </w:r>
    </w:p>
    <w:p w:rsidR="00000000" w:rsidDel="00000000" w:rsidP="00000000" w:rsidRDefault="00000000" w:rsidRPr="00000000" w14:paraId="00000A1A">
      <w:pPr>
        <w:numPr>
          <w:ilvl w:val="0"/>
          <w:numId w:val="37"/>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Formato 3 – Experiencia</w:t>
      </w:r>
    </w:p>
    <w:p w:rsidR="00000000" w:rsidDel="00000000" w:rsidP="00000000" w:rsidRDefault="00000000" w:rsidRPr="00000000" w14:paraId="00000A1B">
      <w:pPr>
        <w:numPr>
          <w:ilvl w:val="0"/>
          <w:numId w:val="37"/>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Formato 4 – Capacidad financiera y organizacional</w:t>
      </w:r>
    </w:p>
    <w:p w:rsidR="00000000" w:rsidDel="00000000" w:rsidP="00000000" w:rsidRDefault="00000000" w:rsidRPr="00000000" w14:paraId="00000A1C">
      <w:pPr>
        <w:numPr>
          <w:ilvl w:val="0"/>
          <w:numId w:val="37"/>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Formato 5 – Capacidad residual </w:t>
      </w:r>
    </w:p>
    <w:p w:rsidR="00000000" w:rsidDel="00000000" w:rsidP="00000000" w:rsidRDefault="00000000" w:rsidRPr="00000000" w14:paraId="00000A1D">
      <w:pPr>
        <w:numPr>
          <w:ilvl w:val="0"/>
          <w:numId w:val="37"/>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Formato 6 – Pagos de seguridad social y aportes legales</w:t>
      </w:r>
    </w:p>
    <w:p w:rsidR="00000000" w:rsidDel="00000000" w:rsidP="00000000" w:rsidRDefault="00000000" w:rsidRPr="00000000" w14:paraId="00000A1E">
      <w:pPr>
        <w:numPr>
          <w:ilvl w:val="0"/>
          <w:numId w:val="37"/>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Formato 7 – Factor de calidad </w:t>
      </w:r>
    </w:p>
    <w:p w:rsidR="00000000" w:rsidDel="00000000" w:rsidP="00000000" w:rsidRDefault="00000000" w:rsidRPr="00000000" w14:paraId="00000A1F">
      <w:pPr>
        <w:numPr>
          <w:ilvl w:val="0"/>
          <w:numId w:val="37"/>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Formato 8 – Vinculación de personas en condición de discapacidad</w:t>
      </w:r>
    </w:p>
    <w:p w:rsidR="00000000" w:rsidDel="00000000" w:rsidP="00000000" w:rsidRDefault="00000000" w:rsidRPr="00000000" w14:paraId="00000A20">
      <w:pPr>
        <w:numPr>
          <w:ilvl w:val="0"/>
          <w:numId w:val="37"/>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Formato 9 – Puntaje de Industria Nacional.</w:t>
      </w:r>
    </w:p>
    <w:p w:rsidR="00000000" w:rsidDel="00000000" w:rsidP="00000000" w:rsidRDefault="00000000" w:rsidRPr="00000000" w14:paraId="00000A21">
      <w:pPr>
        <w:numPr>
          <w:ilvl w:val="0"/>
          <w:numId w:val="37"/>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Formato 10 – Factores de desempate</w:t>
      </w:r>
    </w:p>
    <w:p w:rsidR="00000000" w:rsidDel="00000000" w:rsidP="00000000" w:rsidRDefault="00000000" w:rsidRPr="00000000" w14:paraId="00000A22">
      <w:pPr>
        <w:numPr>
          <w:ilvl w:val="0"/>
          <w:numId w:val="37"/>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Formato 11 – Autorización para el tratamiento de datos personales</w:t>
      </w:r>
    </w:p>
    <w:p w:rsidR="00000000" w:rsidDel="00000000" w:rsidP="00000000" w:rsidRDefault="00000000" w:rsidRPr="00000000" w14:paraId="00000A23">
      <w:pPr>
        <w:numPr>
          <w:ilvl w:val="0"/>
          <w:numId w:val="37"/>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Formato 12 – Acreditación de emprendimientos y empresas de mujeres</w:t>
      </w:r>
    </w:p>
    <w:p w:rsidR="00000000" w:rsidDel="00000000" w:rsidP="00000000" w:rsidRDefault="00000000" w:rsidRPr="00000000" w14:paraId="00000A24">
      <w:pPr>
        <w:numPr>
          <w:ilvl w:val="0"/>
          <w:numId w:val="37"/>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Formato 13 – Acreditación de Mipyme</w:t>
      </w:r>
    </w:p>
    <w:p w:rsidR="00000000" w:rsidDel="00000000" w:rsidP="00000000" w:rsidRDefault="00000000" w:rsidRPr="00000000" w14:paraId="00000A25">
      <w:pPr>
        <w:numPr>
          <w:ilvl w:val="0"/>
          <w:numId w:val="37"/>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Formato 14 – Factor de Calidad Ambiental y Social</w:t>
      </w:r>
    </w:p>
    <w:p w:rsidR="00000000" w:rsidDel="00000000" w:rsidP="00000000" w:rsidRDefault="00000000" w:rsidRPr="00000000" w14:paraId="00000A26">
      <w:pPr>
        <w:spacing w:after="0" w:line="240" w:lineRule="auto"/>
        <w:jc w:val="both"/>
        <w:rPr>
          <w:rFonts w:ascii="Arial" w:cs="Arial" w:eastAsia="Arial" w:hAnsi="Arial"/>
          <w:sz w:val="20"/>
          <w:szCs w:val="20"/>
          <w:vertAlign w:val="baseline"/>
        </w:rPr>
      </w:pPr>
      <w:bookmarkStart w:colFirst="0" w:colLast="0" w:name="_heading=h.rcov2c4tepnc" w:id="108"/>
      <w:bookmarkEnd w:id="108"/>
      <w:r w:rsidDel="00000000" w:rsidR="00000000" w:rsidRPr="00000000">
        <w:rPr>
          <w:rtl w:val="0"/>
        </w:rPr>
      </w:r>
    </w:p>
    <w:p w:rsidR="00000000" w:rsidDel="00000000" w:rsidP="00000000" w:rsidRDefault="00000000" w:rsidRPr="00000000" w14:paraId="00000A27">
      <w:pPr>
        <w:numPr>
          <w:ilvl w:val="1"/>
          <w:numId w:val="41"/>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MATRICES</w:t>
      </w:r>
      <w:r w:rsidDel="00000000" w:rsidR="00000000" w:rsidRPr="00000000">
        <w:rPr>
          <w:rtl w:val="0"/>
        </w:rPr>
      </w:r>
    </w:p>
    <w:p w:rsidR="00000000" w:rsidDel="00000000" w:rsidP="00000000" w:rsidRDefault="00000000" w:rsidRPr="00000000" w14:paraId="00000A28">
      <w:pPr>
        <w:pBdr>
          <w:top w:space="0" w:sz="0" w:val="nil"/>
          <w:left w:space="0" w:sz="0" w:val="nil"/>
          <w:bottom w:space="0" w:sz="0" w:val="nil"/>
          <w:right w:space="0" w:sz="0" w:val="nil"/>
          <w:between w:space="0" w:sz="0" w:val="nil"/>
        </w:pBdr>
        <w:spacing w:after="0" w:line="240" w:lineRule="auto"/>
        <w:ind w:left="851" w:firstLine="0"/>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A29">
      <w:pPr>
        <w:numPr>
          <w:ilvl w:val="0"/>
          <w:numId w:val="39"/>
        </w:numPr>
        <w:pBdr>
          <w:top w:space="0" w:sz="0" w:val="nil"/>
          <w:left w:space="0" w:sz="0" w:val="nil"/>
          <w:bottom w:space="0" w:sz="0" w:val="nil"/>
          <w:right w:space="0" w:sz="0" w:val="nil"/>
          <w:between w:space="0" w:sz="0" w:val="nil"/>
        </w:pBdr>
        <w:spacing w:after="0" w:line="240" w:lineRule="auto"/>
        <w:ind w:left="857" w:hanging="505"/>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Matriz 1 – Experiencia</w:t>
      </w:r>
    </w:p>
    <w:p w:rsidR="00000000" w:rsidDel="00000000" w:rsidP="00000000" w:rsidRDefault="00000000" w:rsidRPr="00000000" w14:paraId="00000A2A">
      <w:pPr>
        <w:numPr>
          <w:ilvl w:val="0"/>
          <w:numId w:val="39"/>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Matriz 2 – Indicadores financieros y organizacionales</w:t>
      </w:r>
    </w:p>
    <w:p w:rsidR="00000000" w:rsidDel="00000000" w:rsidP="00000000" w:rsidRDefault="00000000" w:rsidRPr="00000000" w14:paraId="00000A2B">
      <w:pPr>
        <w:numPr>
          <w:ilvl w:val="0"/>
          <w:numId w:val="39"/>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Matriz 3 – Riesgos</w:t>
      </w:r>
    </w:p>
    <w:p w:rsidR="00000000" w:rsidDel="00000000" w:rsidP="00000000" w:rsidRDefault="00000000" w:rsidRPr="00000000" w14:paraId="00000A2C">
      <w:pPr>
        <w:numPr>
          <w:ilvl w:val="0"/>
          <w:numId w:val="39"/>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Matriz 4 – Bienes nacionales relevantes para la obra pública del sector transporte</w:t>
      </w:r>
    </w:p>
    <w:p w:rsidR="00000000" w:rsidDel="00000000" w:rsidP="00000000" w:rsidRDefault="00000000" w:rsidRPr="00000000" w14:paraId="00000A2D">
      <w:pPr>
        <w:spacing w:after="0" w:line="240" w:lineRule="auto"/>
        <w:jc w:val="both"/>
        <w:rPr>
          <w:rFonts w:ascii="Arial" w:cs="Arial" w:eastAsia="Arial" w:hAnsi="Arial"/>
          <w:sz w:val="20"/>
          <w:szCs w:val="20"/>
          <w:vertAlign w:val="baseline"/>
        </w:rPr>
      </w:pPr>
      <w:bookmarkStart w:colFirst="0" w:colLast="0" w:name="_heading=h.fsfvqu7rhb9m" w:id="109"/>
      <w:bookmarkEnd w:id="109"/>
      <w:r w:rsidDel="00000000" w:rsidR="00000000" w:rsidRPr="00000000">
        <w:rPr>
          <w:rtl w:val="0"/>
        </w:rPr>
      </w:r>
    </w:p>
    <w:p w:rsidR="00000000" w:rsidDel="00000000" w:rsidP="00000000" w:rsidRDefault="00000000" w:rsidRPr="00000000" w14:paraId="00000A2E">
      <w:pPr>
        <w:numPr>
          <w:ilvl w:val="1"/>
          <w:numId w:val="41"/>
        </w:numPr>
        <w:pBdr>
          <w:top w:space="0" w:sz="0" w:val="nil"/>
          <w:left w:space="0" w:sz="0" w:val="nil"/>
          <w:bottom w:space="0" w:sz="0" w:val="nil"/>
          <w:right w:space="0" w:sz="0" w:val="nil"/>
          <w:between w:space="0" w:sz="0" w:val="nil"/>
        </w:pBdr>
        <w:spacing w:after="0" w:line="240" w:lineRule="auto"/>
        <w:ind w:left="567" w:hanging="567"/>
        <w:jc w:val="both"/>
        <w:rPr>
          <w:vertAlign w:val="baseline"/>
        </w:rPr>
      </w:pPr>
      <w:r w:rsidDel="00000000" w:rsidR="00000000" w:rsidRPr="00000000">
        <w:rPr>
          <w:rFonts w:ascii="Arial" w:cs="Arial" w:eastAsia="Arial" w:hAnsi="Arial"/>
          <w:b w:val="1"/>
          <w:color w:val="000000"/>
          <w:sz w:val="20"/>
          <w:szCs w:val="20"/>
          <w:vertAlign w:val="baseline"/>
          <w:rtl w:val="0"/>
        </w:rPr>
        <w:t xml:space="preserve">FORMULARIOS</w:t>
      </w:r>
      <w:r w:rsidDel="00000000" w:rsidR="00000000" w:rsidRPr="00000000">
        <w:rPr>
          <w:rtl w:val="0"/>
        </w:rPr>
      </w:r>
    </w:p>
    <w:p w:rsidR="00000000" w:rsidDel="00000000" w:rsidP="00000000" w:rsidRDefault="00000000" w:rsidRPr="00000000" w14:paraId="00000A2F">
      <w:pPr>
        <w:numPr>
          <w:ilvl w:val="0"/>
          <w:numId w:val="40"/>
        </w:numPr>
        <w:pBdr>
          <w:top w:space="0" w:sz="0" w:val="nil"/>
          <w:left w:space="0" w:sz="0" w:val="nil"/>
          <w:bottom w:space="0" w:sz="0" w:val="nil"/>
          <w:right w:space="0" w:sz="0" w:val="nil"/>
          <w:between w:space="0" w:sz="0" w:val="nil"/>
        </w:pBdr>
        <w:spacing w:after="0" w:line="240" w:lineRule="auto"/>
        <w:ind w:left="857" w:hanging="505"/>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Formulario 1– Formulario de Presupuesto Oficial</w:t>
      </w:r>
    </w:p>
    <w:p w:rsidR="00000000" w:rsidDel="00000000" w:rsidP="00000000" w:rsidRDefault="00000000" w:rsidRPr="00000000" w14:paraId="00000A30">
      <w:pPr>
        <w:spacing w:after="0"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A31">
      <w:pPr>
        <w:spacing w:after="0" w:line="240" w:lineRule="auto"/>
        <w:jc w:val="both"/>
        <w:rPr>
          <w:rFonts w:ascii="Arial" w:cs="Arial" w:eastAsia="Arial" w:hAnsi="Arial"/>
          <w:sz w:val="20"/>
          <w:szCs w:val="20"/>
          <w:vertAlign w:val="baseline"/>
        </w:rPr>
      </w:pPr>
      <w:r w:rsidDel="00000000" w:rsidR="00000000" w:rsidRPr="00000000">
        <w:rPr>
          <w:rtl w:val="0"/>
        </w:rPr>
      </w:r>
    </w:p>
    <w:sectPr>
      <w:type w:val="nextPage"/>
      <w:pgSz w:h="15840" w:w="12240" w:orient="portrait"/>
      <w:pgMar w:bottom="1417" w:top="1417" w:left="1701" w:right="17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 w:name="Cambria Math">
    <w:embedRegular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56">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right"/>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Pr>
      <w:fldChar w:fldCharType="begin"/>
      <w:instrText xml:space="preserve">PAGE</w:instrText>
      <w:fldChar w:fldCharType="separate"/>
      <w:fldChar w:fldCharType="end"/>
    </w:r>
    <w:r w:rsidDel="00000000" w:rsidR="00000000" w:rsidRPr="00000000">
      <w:rPr>
        <w:rtl w:val="0"/>
      </w:rPr>
    </w:r>
  </w:p>
  <w:tbl>
    <w:tblPr>
      <w:tblStyle w:val="Table39"/>
      <w:tblW w:w="6780.000000000001" w:type="dxa"/>
      <w:jc w:val="left"/>
      <w:tblInd w:w="-108.0" w:type="dxa"/>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2547"/>
      <w:gridCol w:w="972"/>
      <w:gridCol w:w="1843"/>
      <w:gridCol w:w="1017"/>
      <w:gridCol w:w="401"/>
      <w:tblGridChange w:id="0">
        <w:tblGrid>
          <w:gridCol w:w="2547"/>
          <w:gridCol w:w="972"/>
          <w:gridCol w:w="1843"/>
          <w:gridCol w:w="1017"/>
          <w:gridCol w:w="401"/>
        </w:tblGrid>
      </w:tblGridChange>
    </w:tblGrid>
    <w:tr>
      <w:trPr>
        <w:cantSplit w:val="0"/>
        <w:trHeight w:val="283" w:hRule="atLeast"/>
        <w:tblHeader w:val="0"/>
      </w:trPr>
      <w:tc>
        <w:tcPr>
          <w:vAlign w:val="center"/>
        </w:tcPr>
        <w:p w:rsidR="00000000" w:rsidDel="00000000" w:rsidP="00000000" w:rsidRDefault="00000000" w:rsidRPr="00000000" w14:paraId="00000A57">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center"/>
            <w:rPr>
              <w:rFonts w:ascii="Arial" w:cs="Arial" w:eastAsia="Arial" w:hAnsi="Arial"/>
              <w:b w:val="0"/>
              <w:color w:val="000000"/>
              <w:sz w:val="20"/>
              <w:szCs w:val="20"/>
              <w:vertAlign w:val="baseline"/>
            </w:rPr>
          </w:pPr>
          <w:r w:rsidDel="00000000" w:rsidR="00000000" w:rsidRPr="00000000">
            <w:rPr>
              <w:rFonts w:ascii="Arial" w:cs="Arial" w:eastAsia="Arial" w:hAnsi="Arial"/>
              <w:b w:val="1"/>
              <w:sz w:val="20"/>
              <w:szCs w:val="20"/>
              <w:vertAlign w:val="baseline"/>
              <w:rtl w:val="0"/>
            </w:rPr>
            <w:t xml:space="preserve">IDU-LP-SGI-016-2025</w:t>
          </w:r>
          <w:r w:rsidDel="00000000" w:rsidR="00000000" w:rsidRPr="00000000">
            <w:rPr>
              <w:rtl w:val="0"/>
            </w:rPr>
          </w:r>
        </w:p>
      </w:tc>
      <w:tc>
        <w:tcPr>
          <w:vAlign w:val="center"/>
        </w:tcPr>
        <w:p w:rsidR="00000000" w:rsidDel="00000000" w:rsidP="00000000" w:rsidRDefault="00000000" w:rsidRPr="00000000" w14:paraId="00000A58">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center"/>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Código:</w:t>
          </w:r>
          <w:r w:rsidDel="00000000" w:rsidR="00000000" w:rsidRPr="00000000">
            <w:rPr>
              <w:rtl w:val="0"/>
            </w:rPr>
          </w:r>
        </w:p>
      </w:tc>
      <w:tc>
        <w:tcPr>
          <w:vAlign w:val="center"/>
        </w:tcPr>
        <w:p w:rsidR="00000000" w:rsidDel="00000000" w:rsidP="00000000" w:rsidRDefault="00000000" w:rsidRPr="00000000" w14:paraId="00000A59">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center"/>
            <w:rPr>
              <w:rFonts w:ascii="Arial" w:cs="Arial" w:eastAsia="Arial" w:hAnsi="Arial"/>
              <w:color w:val="767171"/>
              <w:sz w:val="20"/>
              <w:szCs w:val="20"/>
              <w:vertAlign w:val="baseline"/>
            </w:rPr>
          </w:pPr>
          <w:r w:rsidDel="00000000" w:rsidR="00000000" w:rsidRPr="00000000">
            <w:rPr>
              <w:rFonts w:ascii="Arial" w:cs="Arial" w:eastAsia="Arial" w:hAnsi="Arial"/>
              <w:color w:val="767171"/>
              <w:sz w:val="20"/>
              <w:szCs w:val="20"/>
              <w:vertAlign w:val="baseline"/>
              <w:rtl w:val="0"/>
            </w:rPr>
            <w:t xml:space="preserve">CCE-EICP-GI-01</w:t>
          </w:r>
        </w:p>
      </w:tc>
      <w:tc>
        <w:tcPr>
          <w:vAlign w:val="center"/>
        </w:tcPr>
        <w:p w:rsidR="00000000" w:rsidDel="00000000" w:rsidP="00000000" w:rsidRDefault="00000000" w:rsidRPr="00000000" w14:paraId="00000A5A">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center"/>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Versión:</w:t>
          </w:r>
          <w:r w:rsidDel="00000000" w:rsidR="00000000" w:rsidRPr="00000000">
            <w:rPr>
              <w:rtl w:val="0"/>
            </w:rPr>
          </w:r>
        </w:p>
      </w:tc>
      <w:tc>
        <w:tcPr>
          <w:vAlign w:val="center"/>
        </w:tcPr>
        <w:p w:rsidR="00000000" w:rsidDel="00000000" w:rsidP="00000000" w:rsidRDefault="00000000" w:rsidRPr="00000000" w14:paraId="00000A5B">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767171"/>
              <w:sz w:val="20"/>
              <w:szCs w:val="20"/>
              <w:vertAlign w:val="baseline"/>
              <w:rtl w:val="0"/>
            </w:rPr>
            <w:t xml:space="preserve">8</w:t>
          </w:r>
          <w:r w:rsidDel="00000000" w:rsidR="00000000" w:rsidRPr="00000000">
            <w:rPr>
              <w:rtl w:val="0"/>
            </w:rPr>
          </w:r>
        </w:p>
      </w:tc>
    </w:tr>
  </w:tbl>
  <w:p w:rsidR="00000000" w:rsidDel="00000000" w:rsidP="00000000" w:rsidRDefault="00000000" w:rsidRPr="00000000" w14:paraId="00000A5C">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rFonts w:ascii="Arial" w:cs="Arial" w:eastAsia="Arial" w:hAnsi="Arial"/>
        <w:color w:val="000000"/>
        <w:sz w:val="20"/>
        <w:szCs w:val="20"/>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5D">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right"/>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Pr>
      <w:fldChar w:fldCharType="begin"/>
      <w:instrText xml:space="preserve">PAGE</w:instrText>
      <w:fldChar w:fldCharType="separate"/>
      <w:fldChar w:fldCharType="end"/>
    </w:r>
    <w:r w:rsidDel="00000000" w:rsidR="00000000" w:rsidRPr="00000000">
      <w:rPr>
        <w:rtl w:val="0"/>
      </w:rPr>
    </w:r>
  </w:p>
  <w:tbl>
    <w:tblPr>
      <w:tblStyle w:val="Table40"/>
      <w:tblW w:w="6780.000000000001" w:type="dxa"/>
      <w:jc w:val="left"/>
      <w:tblInd w:w="-108.0" w:type="dxa"/>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2547"/>
      <w:gridCol w:w="972"/>
      <w:gridCol w:w="1843"/>
      <w:gridCol w:w="1017"/>
      <w:gridCol w:w="401"/>
      <w:tblGridChange w:id="0">
        <w:tblGrid>
          <w:gridCol w:w="2547"/>
          <w:gridCol w:w="972"/>
          <w:gridCol w:w="1843"/>
          <w:gridCol w:w="1017"/>
          <w:gridCol w:w="401"/>
        </w:tblGrid>
      </w:tblGridChange>
    </w:tblGrid>
    <w:tr>
      <w:trPr>
        <w:cantSplit w:val="0"/>
        <w:trHeight w:val="283" w:hRule="atLeast"/>
        <w:tblHeader w:val="0"/>
      </w:trPr>
      <w:tc>
        <w:tcPr>
          <w:vAlign w:val="center"/>
        </w:tcPr>
        <w:p w:rsidR="00000000" w:rsidDel="00000000" w:rsidP="00000000" w:rsidRDefault="00000000" w:rsidRPr="00000000" w14:paraId="00000A5E">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center"/>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IDU-LP-SGI-016-2025</w:t>
          </w:r>
          <w:r w:rsidDel="00000000" w:rsidR="00000000" w:rsidRPr="00000000">
            <w:rPr>
              <w:rtl w:val="0"/>
            </w:rPr>
          </w:r>
        </w:p>
      </w:tc>
      <w:tc>
        <w:tcPr>
          <w:vAlign w:val="center"/>
        </w:tcPr>
        <w:p w:rsidR="00000000" w:rsidDel="00000000" w:rsidP="00000000" w:rsidRDefault="00000000" w:rsidRPr="00000000" w14:paraId="00000A5F">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center"/>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Código:</w:t>
          </w:r>
          <w:r w:rsidDel="00000000" w:rsidR="00000000" w:rsidRPr="00000000">
            <w:rPr>
              <w:rtl w:val="0"/>
            </w:rPr>
          </w:r>
        </w:p>
      </w:tc>
      <w:tc>
        <w:tcPr>
          <w:vAlign w:val="center"/>
        </w:tcPr>
        <w:p w:rsidR="00000000" w:rsidDel="00000000" w:rsidP="00000000" w:rsidRDefault="00000000" w:rsidRPr="00000000" w14:paraId="00000A60">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center"/>
            <w:rPr>
              <w:rFonts w:ascii="Arial" w:cs="Arial" w:eastAsia="Arial" w:hAnsi="Arial"/>
              <w:color w:val="767171"/>
              <w:sz w:val="20"/>
              <w:szCs w:val="20"/>
              <w:vertAlign w:val="baseline"/>
            </w:rPr>
          </w:pPr>
          <w:r w:rsidDel="00000000" w:rsidR="00000000" w:rsidRPr="00000000">
            <w:rPr>
              <w:rFonts w:ascii="Arial" w:cs="Arial" w:eastAsia="Arial" w:hAnsi="Arial"/>
              <w:color w:val="767171"/>
              <w:sz w:val="20"/>
              <w:szCs w:val="20"/>
              <w:vertAlign w:val="baseline"/>
              <w:rtl w:val="0"/>
            </w:rPr>
            <w:t xml:space="preserve">CCE-EICP-GI-01</w:t>
          </w:r>
        </w:p>
      </w:tc>
      <w:tc>
        <w:tcPr>
          <w:vAlign w:val="center"/>
        </w:tcPr>
        <w:p w:rsidR="00000000" w:rsidDel="00000000" w:rsidP="00000000" w:rsidRDefault="00000000" w:rsidRPr="00000000" w14:paraId="00000A61">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center"/>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Versión:</w:t>
          </w:r>
          <w:r w:rsidDel="00000000" w:rsidR="00000000" w:rsidRPr="00000000">
            <w:rPr>
              <w:rtl w:val="0"/>
            </w:rPr>
          </w:r>
        </w:p>
      </w:tc>
      <w:tc>
        <w:tcPr>
          <w:vAlign w:val="center"/>
        </w:tcPr>
        <w:p w:rsidR="00000000" w:rsidDel="00000000" w:rsidP="00000000" w:rsidRDefault="00000000" w:rsidRPr="00000000" w14:paraId="00000A62">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767171"/>
              <w:sz w:val="20"/>
              <w:szCs w:val="20"/>
              <w:vertAlign w:val="baseline"/>
              <w:rtl w:val="0"/>
            </w:rPr>
            <w:t xml:space="preserve">8</w:t>
          </w:r>
          <w:r w:rsidDel="00000000" w:rsidR="00000000" w:rsidRPr="00000000">
            <w:rPr>
              <w:rtl w:val="0"/>
            </w:rPr>
          </w:r>
        </w:p>
      </w:tc>
    </w:tr>
  </w:tbl>
  <w:p w:rsidR="00000000" w:rsidDel="00000000" w:rsidP="00000000" w:rsidRDefault="00000000" w:rsidRPr="00000000" w14:paraId="00000A63">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rFonts w:ascii="Arial" w:cs="Arial" w:eastAsia="Arial" w:hAnsi="Arial"/>
        <w:color w:val="000000"/>
        <w:sz w:val="20"/>
        <w:szCs w:val="20"/>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32">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sz w:val="20"/>
        <w:szCs w:val="20"/>
        <w:vertAlign w:val="baseline"/>
      </w:rPr>
    </w:pPr>
    <w:r w:rsidDel="00000000" w:rsidR="00000000" w:rsidRPr="00000000">
      <w:rPr>
        <w:rtl w:val="0"/>
      </w:rPr>
    </w:r>
  </w:p>
  <w:tbl>
    <w:tblPr>
      <w:tblStyle w:val="Table37"/>
      <w:tblW w:w="8828.0" w:type="dxa"/>
      <w:jc w:val="left"/>
      <w:tblInd w:w="-108.0" w:type="dxa"/>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1926"/>
      <w:gridCol w:w="1471"/>
      <w:gridCol w:w="2269"/>
      <w:gridCol w:w="1275"/>
      <w:gridCol w:w="1887"/>
      <w:tblGridChange w:id="0">
        <w:tblGrid>
          <w:gridCol w:w="1926"/>
          <w:gridCol w:w="1471"/>
          <w:gridCol w:w="2269"/>
          <w:gridCol w:w="1275"/>
          <w:gridCol w:w="1887"/>
        </w:tblGrid>
      </w:tblGridChange>
    </w:tblGrid>
    <w:tr>
      <w:trPr>
        <w:cantSplit w:val="1"/>
        <w:trHeight w:val="567" w:hRule="atLeast"/>
        <w:tblHeader w:val="0"/>
      </w:trPr>
      <w:tc>
        <w:tcPr>
          <w:vMerge w:val="restart"/>
          <w:vAlign w:val="center"/>
        </w:tcPr>
        <w:p w:rsidR="00000000" w:rsidDel="00000000" w:rsidP="00000000" w:rsidRDefault="00000000" w:rsidRPr="00000000" w14:paraId="00000A33">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Pr>
            <w:drawing>
              <wp:inline distB="0" distT="0" distL="114300" distR="114300">
                <wp:extent cx="1080135" cy="553085"/>
                <wp:effectExtent b="0" l="0" r="0" t="0"/>
                <wp:docPr id="1078" name="image10.png"/>
                <a:graphic>
                  <a:graphicData uri="http://schemas.openxmlformats.org/drawingml/2006/picture">
                    <pic:pic>
                      <pic:nvPicPr>
                        <pic:cNvPr id="0" name="image10.png"/>
                        <pic:cNvPicPr preferRelativeResize="0"/>
                      </pic:nvPicPr>
                      <pic:blipFill>
                        <a:blip r:embed="rId1"/>
                        <a:srcRect b="0" l="0" r="0" t="0"/>
                        <a:stretch>
                          <a:fillRect/>
                        </a:stretch>
                      </pic:blipFill>
                      <pic:spPr>
                        <a:xfrm>
                          <a:off x="0" y="0"/>
                          <a:ext cx="1080135" cy="553085"/>
                        </a:xfrm>
                        <a:prstGeom prst="rect"/>
                        <a:ln/>
                      </pic:spPr>
                    </pic:pic>
                  </a:graphicData>
                </a:graphic>
              </wp:inline>
            </w:drawing>
          </w:r>
          <w:r w:rsidDel="00000000" w:rsidR="00000000" w:rsidRPr="00000000">
            <w:rPr>
              <w:rtl w:val="0"/>
            </w:rPr>
          </w:r>
        </w:p>
      </w:tc>
      <w:tc>
        <w:tcPr>
          <w:gridSpan w:val="4"/>
          <w:vAlign w:val="center"/>
        </w:tcPr>
        <w:p w:rsidR="00000000" w:rsidDel="00000000" w:rsidP="00000000" w:rsidRDefault="00000000" w:rsidRPr="00000000" w14:paraId="00000A34">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center"/>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DOCUMENTO BASE</w:t>
          </w:r>
          <w:r w:rsidDel="00000000" w:rsidR="00000000" w:rsidRPr="00000000">
            <w:rPr>
              <w:rtl w:val="0"/>
            </w:rPr>
          </w:r>
        </w:p>
        <w:p w:rsidR="00000000" w:rsidDel="00000000" w:rsidP="00000000" w:rsidRDefault="00000000" w:rsidRPr="00000000" w14:paraId="00000A35">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center"/>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LICITACIÓN DE INFRAESTRUCTURA DE TRANSPORTE (VERSIÓN 4)</w:t>
          </w:r>
          <w:r w:rsidDel="00000000" w:rsidR="00000000" w:rsidRPr="00000000">
            <w:rPr>
              <w:rtl w:val="0"/>
            </w:rPr>
          </w:r>
        </w:p>
      </w:tc>
    </w:tr>
    <w:tr>
      <w:trPr>
        <w:cantSplit w:val="1"/>
        <w:trHeight w:val="340" w:hRule="atLeast"/>
        <w:tblHeader w:val="0"/>
      </w:trPr>
      <w:tc>
        <w:tcPr>
          <w:vMerge w:val="continue"/>
          <w:vAlign w:val="center"/>
        </w:tcPr>
        <w:p w:rsidR="00000000" w:rsidDel="00000000" w:rsidP="00000000" w:rsidRDefault="00000000" w:rsidRPr="00000000" w14:paraId="00000A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color w:val="000000"/>
              <w:sz w:val="20"/>
              <w:szCs w:val="20"/>
              <w:vertAlign w:val="baseline"/>
            </w:rPr>
          </w:pPr>
          <w:r w:rsidDel="00000000" w:rsidR="00000000" w:rsidRPr="00000000">
            <w:rPr>
              <w:rtl w:val="0"/>
            </w:rPr>
          </w:r>
        </w:p>
      </w:tc>
      <w:tc>
        <w:tcPr>
          <w:vAlign w:val="center"/>
        </w:tcPr>
        <w:p w:rsidR="00000000" w:rsidDel="00000000" w:rsidP="00000000" w:rsidRDefault="00000000" w:rsidRPr="00000000" w14:paraId="00000A3A">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center"/>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Código:</w:t>
          </w:r>
          <w:r w:rsidDel="00000000" w:rsidR="00000000" w:rsidRPr="00000000">
            <w:rPr>
              <w:rtl w:val="0"/>
            </w:rPr>
          </w:r>
        </w:p>
      </w:tc>
      <w:tc>
        <w:tcPr>
          <w:vAlign w:val="center"/>
        </w:tcPr>
        <w:p w:rsidR="00000000" w:rsidDel="00000000" w:rsidP="00000000" w:rsidRDefault="00000000" w:rsidRPr="00000000" w14:paraId="00000A3B">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CCE-EICP-GI-01</w:t>
          </w:r>
        </w:p>
      </w:tc>
      <w:tc>
        <w:tcPr>
          <w:vAlign w:val="center"/>
        </w:tcPr>
        <w:p w:rsidR="00000000" w:rsidDel="00000000" w:rsidP="00000000" w:rsidRDefault="00000000" w:rsidRPr="00000000" w14:paraId="00000A3C">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Página:</w:t>
          </w:r>
          <w:r w:rsidDel="00000000" w:rsidR="00000000" w:rsidRPr="00000000">
            <w:rPr>
              <w:rtl w:val="0"/>
            </w:rPr>
          </w:r>
        </w:p>
      </w:tc>
      <w:tc>
        <w:tcPr>
          <w:vAlign w:val="center"/>
        </w:tcPr>
        <w:p w:rsidR="00000000" w:rsidDel="00000000" w:rsidP="00000000" w:rsidRDefault="00000000" w:rsidRPr="00000000" w14:paraId="00000A3D">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Página </w:t>
          </w:r>
          <w:r w:rsidDel="00000000" w:rsidR="00000000" w:rsidRPr="00000000">
            <w:rPr>
              <w:rFonts w:ascii="Arial" w:cs="Arial" w:eastAsia="Arial" w:hAnsi="Arial"/>
              <w:b w:val="1"/>
              <w:color w:val="000000"/>
              <w:sz w:val="20"/>
              <w:szCs w:val="20"/>
              <w:vertAlign w:val="baseline"/>
            </w:rPr>
            <w:fldChar w:fldCharType="begin"/>
            <w:instrText xml:space="preserve">PAGE</w:instrText>
            <w:fldChar w:fldCharType="separate"/>
            <w:fldChar w:fldCharType="end"/>
          </w:r>
          <w:r w:rsidDel="00000000" w:rsidR="00000000" w:rsidRPr="00000000">
            <w:rPr>
              <w:rFonts w:ascii="Arial" w:cs="Arial" w:eastAsia="Arial" w:hAnsi="Arial"/>
              <w:color w:val="000000"/>
              <w:sz w:val="20"/>
              <w:szCs w:val="20"/>
              <w:vertAlign w:val="baseline"/>
              <w:rtl w:val="0"/>
            </w:rPr>
            <w:t xml:space="preserve"> de </w:t>
          </w:r>
          <w:r w:rsidDel="00000000" w:rsidR="00000000" w:rsidRPr="00000000">
            <w:rPr>
              <w:rFonts w:ascii="Arial" w:cs="Arial" w:eastAsia="Arial" w:hAnsi="Arial"/>
              <w:b w:val="1"/>
              <w:color w:val="000000"/>
              <w:sz w:val="20"/>
              <w:szCs w:val="20"/>
              <w:vertAlign w:val="baseline"/>
            </w:rPr>
            <w:fldChar w:fldCharType="begin"/>
            <w:instrText xml:space="preserve">NUMPAGES</w:instrText>
            <w:fldChar w:fldCharType="separate"/>
            <w:fldChar w:fldCharType="end"/>
          </w:r>
          <w:r w:rsidDel="00000000" w:rsidR="00000000" w:rsidRPr="00000000">
            <w:rPr>
              <w:rtl w:val="0"/>
            </w:rPr>
          </w:r>
        </w:p>
      </w:tc>
    </w:tr>
    <w:tr>
      <w:trPr>
        <w:cantSplit w:val="1"/>
        <w:trHeight w:val="340" w:hRule="atLeast"/>
        <w:tblHeader w:val="0"/>
      </w:trPr>
      <w:tc>
        <w:tcPr>
          <w:vMerge w:val="continue"/>
          <w:vAlign w:val="center"/>
        </w:tcPr>
        <w:p w:rsidR="00000000" w:rsidDel="00000000" w:rsidP="00000000" w:rsidRDefault="00000000" w:rsidRPr="00000000" w14:paraId="00000A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0"/>
              <w:szCs w:val="20"/>
              <w:vertAlign w:val="baseline"/>
            </w:rPr>
          </w:pPr>
          <w:r w:rsidDel="00000000" w:rsidR="00000000" w:rsidRPr="00000000">
            <w:rPr>
              <w:rtl w:val="0"/>
            </w:rPr>
          </w:r>
        </w:p>
      </w:tc>
      <w:tc>
        <w:tcPr>
          <w:vAlign w:val="center"/>
        </w:tcPr>
        <w:p w:rsidR="00000000" w:rsidDel="00000000" w:rsidP="00000000" w:rsidRDefault="00000000" w:rsidRPr="00000000" w14:paraId="00000A3F">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center"/>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Versión No.:</w:t>
          </w:r>
          <w:r w:rsidDel="00000000" w:rsidR="00000000" w:rsidRPr="00000000">
            <w:rPr>
              <w:rtl w:val="0"/>
            </w:rPr>
          </w:r>
        </w:p>
      </w:tc>
      <w:tc>
        <w:tcPr>
          <w:gridSpan w:val="3"/>
          <w:vAlign w:val="center"/>
        </w:tcPr>
        <w:p w:rsidR="00000000" w:rsidDel="00000000" w:rsidP="00000000" w:rsidRDefault="00000000" w:rsidRPr="00000000" w14:paraId="00000A40">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8</w:t>
          </w:r>
        </w:p>
      </w:tc>
    </w:tr>
  </w:tbl>
  <w:p w:rsidR="00000000" w:rsidDel="00000000" w:rsidP="00000000" w:rsidRDefault="00000000" w:rsidRPr="00000000" w14:paraId="00000A43">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center"/>
      <w:rPr>
        <w:color w:val="000000"/>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44">
    <w:pPr>
      <w:widowControl w:val="0"/>
      <w:pBdr>
        <w:top w:space="0" w:sz="0" w:val="nil"/>
        <w:left w:space="0" w:sz="0" w:val="nil"/>
        <w:bottom w:space="0" w:sz="0" w:val="nil"/>
        <w:right w:space="0" w:sz="0" w:val="nil"/>
        <w:between w:space="0" w:sz="0" w:val="nil"/>
      </w:pBdr>
      <w:spacing w:after="0" w:line="276" w:lineRule="auto"/>
      <w:rPr>
        <w:color w:val="000000"/>
        <w:vertAlign w:val="baseline"/>
      </w:rPr>
    </w:pPr>
    <w:r w:rsidDel="00000000" w:rsidR="00000000" w:rsidRPr="00000000">
      <w:rPr>
        <w:rtl w:val="0"/>
      </w:rPr>
    </w:r>
  </w:p>
  <w:tbl>
    <w:tblPr>
      <w:tblStyle w:val="Table38"/>
      <w:tblW w:w="8828.0" w:type="dxa"/>
      <w:jc w:val="left"/>
      <w:tblInd w:w="-108.0" w:type="dxa"/>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1926"/>
      <w:gridCol w:w="1471"/>
      <w:gridCol w:w="2269"/>
      <w:gridCol w:w="1275"/>
      <w:gridCol w:w="1887"/>
      <w:tblGridChange w:id="0">
        <w:tblGrid>
          <w:gridCol w:w="1926"/>
          <w:gridCol w:w="1471"/>
          <w:gridCol w:w="2269"/>
          <w:gridCol w:w="1275"/>
          <w:gridCol w:w="1887"/>
        </w:tblGrid>
      </w:tblGridChange>
    </w:tblGrid>
    <w:tr>
      <w:trPr>
        <w:cantSplit w:val="1"/>
        <w:trHeight w:val="567" w:hRule="atLeast"/>
        <w:tblHeader w:val="0"/>
      </w:trPr>
      <w:tc>
        <w:tcPr>
          <w:vMerge w:val="restart"/>
          <w:vAlign w:val="center"/>
        </w:tcPr>
        <w:p w:rsidR="00000000" w:rsidDel="00000000" w:rsidP="00000000" w:rsidRDefault="00000000" w:rsidRPr="00000000" w14:paraId="00000A45">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Pr>
            <w:drawing>
              <wp:inline distB="0" distT="0" distL="114300" distR="114300">
                <wp:extent cx="1080135" cy="553085"/>
                <wp:effectExtent b="0" l="0" r="0" t="0"/>
                <wp:docPr id="1079" name="image10.png"/>
                <a:graphic>
                  <a:graphicData uri="http://schemas.openxmlformats.org/drawingml/2006/picture">
                    <pic:pic>
                      <pic:nvPicPr>
                        <pic:cNvPr id="0" name="image10.png"/>
                        <pic:cNvPicPr preferRelativeResize="0"/>
                      </pic:nvPicPr>
                      <pic:blipFill>
                        <a:blip r:embed="rId1"/>
                        <a:srcRect b="0" l="0" r="0" t="0"/>
                        <a:stretch>
                          <a:fillRect/>
                        </a:stretch>
                      </pic:blipFill>
                      <pic:spPr>
                        <a:xfrm>
                          <a:off x="0" y="0"/>
                          <a:ext cx="1080135" cy="553085"/>
                        </a:xfrm>
                        <a:prstGeom prst="rect"/>
                        <a:ln/>
                      </pic:spPr>
                    </pic:pic>
                  </a:graphicData>
                </a:graphic>
              </wp:inline>
            </w:drawing>
          </w:r>
          <w:r w:rsidDel="00000000" w:rsidR="00000000" w:rsidRPr="00000000">
            <w:rPr>
              <w:rtl w:val="0"/>
            </w:rPr>
          </w:r>
        </w:p>
      </w:tc>
      <w:tc>
        <w:tcPr>
          <w:gridSpan w:val="4"/>
          <w:vAlign w:val="center"/>
        </w:tcPr>
        <w:p w:rsidR="00000000" w:rsidDel="00000000" w:rsidP="00000000" w:rsidRDefault="00000000" w:rsidRPr="00000000" w14:paraId="00000A46">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center"/>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DOCUMENTO BASE</w:t>
          </w:r>
          <w:r w:rsidDel="00000000" w:rsidR="00000000" w:rsidRPr="00000000">
            <w:rPr>
              <w:rtl w:val="0"/>
            </w:rPr>
          </w:r>
        </w:p>
        <w:p w:rsidR="00000000" w:rsidDel="00000000" w:rsidP="00000000" w:rsidRDefault="00000000" w:rsidRPr="00000000" w14:paraId="00000A47">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center"/>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LICITACIÓN DE INFRAESTRUCTURA DE TRANSPORTE (VERSIÓN 4)</w:t>
          </w:r>
          <w:r w:rsidDel="00000000" w:rsidR="00000000" w:rsidRPr="00000000">
            <w:rPr>
              <w:rtl w:val="0"/>
            </w:rPr>
          </w:r>
        </w:p>
      </w:tc>
    </w:tr>
    <w:tr>
      <w:trPr>
        <w:cantSplit w:val="1"/>
        <w:trHeight w:val="340" w:hRule="atLeast"/>
        <w:tblHeader w:val="0"/>
      </w:trPr>
      <w:tc>
        <w:tcPr>
          <w:vMerge w:val="continue"/>
          <w:vAlign w:val="center"/>
        </w:tcPr>
        <w:p w:rsidR="00000000" w:rsidDel="00000000" w:rsidP="00000000" w:rsidRDefault="00000000" w:rsidRPr="00000000" w14:paraId="00000A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color w:val="000000"/>
              <w:sz w:val="20"/>
              <w:szCs w:val="20"/>
              <w:vertAlign w:val="baseline"/>
            </w:rPr>
          </w:pPr>
          <w:r w:rsidDel="00000000" w:rsidR="00000000" w:rsidRPr="00000000">
            <w:rPr>
              <w:rtl w:val="0"/>
            </w:rPr>
          </w:r>
        </w:p>
      </w:tc>
      <w:tc>
        <w:tcPr>
          <w:vAlign w:val="center"/>
        </w:tcPr>
        <w:p w:rsidR="00000000" w:rsidDel="00000000" w:rsidP="00000000" w:rsidRDefault="00000000" w:rsidRPr="00000000" w14:paraId="00000A4C">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center"/>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Código:</w:t>
          </w:r>
          <w:r w:rsidDel="00000000" w:rsidR="00000000" w:rsidRPr="00000000">
            <w:rPr>
              <w:rtl w:val="0"/>
            </w:rPr>
          </w:r>
        </w:p>
      </w:tc>
      <w:tc>
        <w:tcPr>
          <w:vAlign w:val="center"/>
        </w:tcPr>
        <w:p w:rsidR="00000000" w:rsidDel="00000000" w:rsidP="00000000" w:rsidRDefault="00000000" w:rsidRPr="00000000" w14:paraId="00000A4D">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CCE-EICP-GI-01</w:t>
          </w:r>
        </w:p>
      </w:tc>
      <w:tc>
        <w:tcPr>
          <w:vAlign w:val="center"/>
        </w:tcPr>
        <w:p w:rsidR="00000000" w:rsidDel="00000000" w:rsidP="00000000" w:rsidRDefault="00000000" w:rsidRPr="00000000" w14:paraId="00000A4E">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Página:</w:t>
          </w:r>
          <w:r w:rsidDel="00000000" w:rsidR="00000000" w:rsidRPr="00000000">
            <w:rPr>
              <w:rtl w:val="0"/>
            </w:rPr>
          </w:r>
        </w:p>
      </w:tc>
      <w:tc>
        <w:tcPr>
          <w:vAlign w:val="center"/>
        </w:tcPr>
        <w:p w:rsidR="00000000" w:rsidDel="00000000" w:rsidP="00000000" w:rsidRDefault="00000000" w:rsidRPr="00000000" w14:paraId="00000A4F">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Página </w:t>
          </w:r>
          <w:r w:rsidDel="00000000" w:rsidR="00000000" w:rsidRPr="00000000">
            <w:rPr>
              <w:rFonts w:ascii="Arial" w:cs="Arial" w:eastAsia="Arial" w:hAnsi="Arial"/>
              <w:b w:val="1"/>
              <w:color w:val="000000"/>
              <w:sz w:val="20"/>
              <w:szCs w:val="20"/>
              <w:vertAlign w:val="baseline"/>
            </w:rPr>
            <w:fldChar w:fldCharType="begin"/>
            <w:instrText xml:space="preserve">PAGE</w:instrText>
            <w:fldChar w:fldCharType="separate"/>
            <w:fldChar w:fldCharType="end"/>
          </w:r>
          <w:r w:rsidDel="00000000" w:rsidR="00000000" w:rsidRPr="00000000">
            <w:rPr>
              <w:rFonts w:ascii="Arial" w:cs="Arial" w:eastAsia="Arial" w:hAnsi="Arial"/>
              <w:color w:val="000000"/>
              <w:sz w:val="20"/>
              <w:szCs w:val="20"/>
              <w:vertAlign w:val="baseline"/>
              <w:rtl w:val="0"/>
            </w:rPr>
            <w:t xml:space="preserve"> de </w:t>
          </w:r>
          <w:r w:rsidDel="00000000" w:rsidR="00000000" w:rsidRPr="00000000">
            <w:rPr>
              <w:rFonts w:ascii="Arial" w:cs="Arial" w:eastAsia="Arial" w:hAnsi="Arial"/>
              <w:b w:val="1"/>
              <w:color w:val="000000"/>
              <w:sz w:val="20"/>
              <w:szCs w:val="20"/>
              <w:vertAlign w:val="baseline"/>
            </w:rPr>
            <w:fldChar w:fldCharType="begin"/>
            <w:instrText xml:space="preserve">NUMPAGES</w:instrText>
            <w:fldChar w:fldCharType="separate"/>
            <w:fldChar w:fldCharType="end"/>
          </w:r>
          <w:r w:rsidDel="00000000" w:rsidR="00000000" w:rsidRPr="00000000">
            <w:rPr>
              <w:rtl w:val="0"/>
            </w:rPr>
          </w:r>
        </w:p>
      </w:tc>
    </w:tr>
    <w:tr>
      <w:trPr>
        <w:cantSplit w:val="1"/>
        <w:trHeight w:val="340" w:hRule="atLeast"/>
        <w:tblHeader w:val="0"/>
      </w:trPr>
      <w:tc>
        <w:tcPr>
          <w:vMerge w:val="continue"/>
          <w:vAlign w:val="center"/>
        </w:tcPr>
        <w:p w:rsidR="00000000" w:rsidDel="00000000" w:rsidP="00000000" w:rsidRDefault="00000000" w:rsidRPr="00000000" w14:paraId="00000A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0"/>
              <w:szCs w:val="20"/>
              <w:vertAlign w:val="baseline"/>
            </w:rPr>
          </w:pPr>
          <w:r w:rsidDel="00000000" w:rsidR="00000000" w:rsidRPr="00000000">
            <w:rPr>
              <w:rtl w:val="0"/>
            </w:rPr>
          </w:r>
        </w:p>
      </w:tc>
      <w:tc>
        <w:tcPr>
          <w:vAlign w:val="center"/>
        </w:tcPr>
        <w:p w:rsidR="00000000" w:rsidDel="00000000" w:rsidP="00000000" w:rsidRDefault="00000000" w:rsidRPr="00000000" w14:paraId="00000A51">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center"/>
            <w:rPr>
              <w:rFonts w:ascii="Arial" w:cs="Arial" w:eastAsia="Arial" w:hAnsi="Arial"/>
              <w:b w:val="0"/>
              <w:color w:val="000000"/>
              <w:sz w:val="20"/>
              <w:szCs w:val="20"/>
              <w:vertAlign w:val="baseline"/>
            </w:rPr>
          </w:pPr>
          <w:r w:rsidDel="00000000" w:rsidR="00000000" w:rsidRPr="00000000">
            <w:rPr>
              <w:rFonts w:ascii="Arial" w:cs="Arial" w:eastAsia="Arial" w:hAnsi="Arial"/>
              <w:b w:val="1"/>
              <w:color w:val="000000"/>
              <w:sz w:val="20"/>
              <w:szCs w:val="20"/>
              <w:vertAlign w:val="baseline"/>
              <w:rtl w:val="0"/>
            </w:rPr>
            <w:t xml:space="preserve">Versión No.:</w:t>
          </w:r>
          <w:r w:rsidDel="00000000" w:rsidR="00000000" w:rsidRPr="00000000">
            <w:rPr>
              <w:rtl w:val="0"/>
            </w:rPr>
          </w:r>
        </w:p>
      </w:tc>
      <w:tc>
        <w:tcPr>
          <w:gridSpan w:val="3"/>
          <w:vAlign w:val="center"/>
        </w:tcPr>
        <w:p w:rsidR="00000000" w:rsidDel="00000000" w:rsidP="00000000" w:rsidRDefault="00000000" w:rsidRPr="00000000" w14:paraId="00000A52">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8</w:t>
          </w:r>
        </w:p>
      </w:tc>
    </w:tr>
  </w:tbl>
  <w:p w:rsidR="00000000" w:rsidDel="00000000" w:rsidP="00000000" w:rsidRDefault="00000000" w:rsidRPr="00000000" w14:paraId="00000A55">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center"/>
      <w:rPr>
        <w:color w:val="000000"/>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Roman"/>
      <w:lvlText w:val="CAPITULO %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lvl w:ilvl="0">
      <w:start w:val="1"/>
      <w:numFmt w:val="upperLetter"/>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lvl w:ilvl="0">
      <w:start w:val="1"/>
      <w:numFmt w:val="upperRoman"/>
      <w:lvlText w:val="%1."/>
      <w:lvlJc w:val="righ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lvl w:ilvl="0">
      <w:start w:val="1"/>
      <w:numFmt w:val="upperRoman"/>
      <w:lvlText w:val="%1."/>
      <w:lvlJc w:val="righ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lvl w:ilvl="0">
      <w:start w:val="1"/>
      <w:numFmt w:val="upperRoman"/>
      <w:lvlText w:val="%1."/>
      <w:lvlJc w:val="righ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lvl w:ilvl="0">
      <w:start w:val="4"/>
      <w:numFmt w:val="decimal"/>
      <w:lvlText w:val="%1"/>
      <w:lvlJc w:val="left"/>
      <w:pPr>
        <w:ind w:left="360" w:hanging="360"/>
      </w:pPr>
      <w:rPr>
        <w:vertAlign w:val="baseline"/>
      </w:rPr>
    </w:lvl>
    <w:lvl w:ilvl="1">
      <w:start w:val="1"/>
      <w:numFmt w:val="decimal"/>
      <w:lvlText w:val="%1.%2"/>
      <w:lvlJc w:val="left"/>
      <w:pPr>
        <w:ind w:left="360" w:hanging="36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left"/>
      <w:pPr>
        <w:ind w:left="2700" w:hanging="720"/>
      </w:pPr>
      <w:rPr>
        <w:vertAlign w:val="baseline"/>
      </w:rPr>
    </w:lvl>
    <w:lvl w:ilvl="3">
      <w:start w:val="1"/>
      <w:numFmt w:val="upperLetter"/>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lvl w:ilvl="0">
      <w:start w:val="1"/>
      <w:numFmt w:val="bullet"/>
      <w:lvlText w:val="●"/>
      <w:lvlJc w:val="left"/>
      <w:pPr>
        <w:ind w:left="720" w:hanging="360"/>
      </w:pPr>
      <w:rPr>
        <w:rFonts w:ascii="Noto Sans Symbols" w:cs="Noto Sans Symbols" w:eastAsia="Noto Sans Symbols" w:hAnsi="Noto Sans Symbols"/>
        <w:vertAlign w:val="baseline"/>
      </w:rPr>
    </w:lvl>
    <w:lvl w:ilvl="1">
      <w:start w:val="2"/>
      <w:numFmt w:val="bullet"/>
      <w:lvlText w:val="•"/>
      <w:lvlJc w:val="left"/>
      <w:pPr>
        <w:ind w:left="1788" w:hanging="707"/>
      </w:pPr>
      <w:rPr>
        <w:rFonts w:ascii="Arial" w:cs="Arial" w:eastAsia="Arial" w:hAnsi="Arial"/>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9">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lvl w:ilvl="0">
      <w:start w:val="1"/>
      <w:numFmt w:val="upperRoman"/>
      <w:lvlText w:val="%1."/>
      <w:lvlJc w:val="righ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lvl w:ilvl="0">
      <w:start w:val="1"/>
      <w:numFmt w:val="upp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lvl w:ilvl="0">
      <w:start w:val="1"/>
      <w:numFmt w:val="upp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5">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8">
    <w:lvl w:ilvl="0">
      <w:start w:val="1"/>
      <w:numFmt w:val="low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9">
    <w:lvl w:ilvl="0">
      <w:start w:val="1"/>
      <w:numFmt w:val="low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30">
    <w:lvl w:ilvl="0">
      <w:start w:val="5"/>
      <w:numFmt w:val="decimal"/>
      <w:lvlText w:val="%1."/>
      <w:lvlJc w:val="left"/>
      <w:pPr>
        <w:ind w:left="360" w:hanging="360"/>
      </w:pPr>
      <w:rPr>
        <w:vertAlign w:val="baseline"/>
      </w:rPr>
    </w:lvl>
    <w:lvl w:ilvl="1">
      <w:start w:val="1"/>
      <w:numFmt w:val="decimal"/>
      <w:lvlText w:val="%1.%2."/>
      <w:lvlJc w:val="left"/>
      <w:pPr>
        <w:ind w:left="360" w:hanging="36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31">
    <w:lvl w:ilvl="0">
      <w:start w:val="7"/>
      <w:numFmt w:val="decimal"/>
      <w:lvlText w:val="%1."/>
      <w:lvlJc w:val="left"/>
      <w:pPr>
        <w:ind w:left="360" w:hanging="360"/>
      </w:pPr>
      <w:rPr>
        <w:vertAlign w:val="baseline"/>
      </w:rPr>
    </w:lvl>
    <w:lvl w:ilvl="1">
      <w:start w:val="1"/>
      <w:numFmt w:val="decimal"/>
      <w:lvlText w:val="%1.%2."/>
      <w:lvlJc w:val="left"/>
      <w:pPr>
        <w:ind w:left="360" w:hanging="36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32">
    <w:lvl w:ilvl="0">
      <w:start w:val="1"/>
      <w:numFmt w:val="decimal"/>
      <w:lvlText w:val="%1."/>
      <w:lvlJc w:val="left"/>
      <w:pPr>
        <w:ind w:left="360" w:hanging="360"/>
      </w:pPr>
      <w:rPr>
        <w:vertAlign w:val="baseline"/>
      </w:rPr>
    </w:lvl>
    <w:lvl w:ilvl="1">
      <w:start w:val="1"/>
      <w:numFmt w:val="decimal"/>
      <w:lvlText w:val="%1.%2."/>
      <w:lvlJc w:val="left"/>
      <w:pPr>
        <w:ind w:left="360" w:hanging="36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33">
    <w:lvl w:ilvl="0">
      <w:start w:val="1"/>
      <w:numFmt w:val="upperRoman"/>
      <w:lvlText w:val="%1."/>
      <w:lvlJc w:val="left"/>
      <w:pPr>
        <w:ind w:left="1080" w:hanging="720"/>
      </w:pPr>
      <w:rPr>
        <w:vertAlign w:val="baseline"/>
      </w:rPr>
    </w:lvl>
    <w:lvl w:ilvl="1">
      <w:start w:val="1"/>
      <w:numFmt w:val="decimal"/>
      <w:lvlText w:val="%1.%2."/>
      <w:lvlJc w:val="left"/>
      <w:pPr>
        <w:ind w:left="502" w:hanging="360"/>
      </w:pPr>
      <w:rPr>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3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5">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6">
    <w:lvl w:ilvl="0">
      <w:start w:val="1"/>
      <w:numFmt w:val="decimal"/>
      <w:lvlText w:val="%1."/>
      <w:lvlJc w:val="left"/>
      <w:pPr>
        <w:ind w:left="144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7">
    <w:lvl w:ilvl="0">
      <w:start w:val="1"/>
      <w:numFmt w:val="decimal"/>
      <w:lvlText w:val="%1."/>
      <w:lvlJc w:val="left"/>
      <w:pPr>
        <w:ind w:left="144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8">
    <w:lvl w:ilvl="0">
      <w:start w:val="1"/>
      <w:numFmt w:val="upperLetter"/>
      <w:lvlText w:val="%1."/>
      <w:lvlJc w:val="left"/>
      <w:pPr>
        <w:ind w:left="1068" w:hanging="708"/>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9">
    <w:lvl w:ilvl="0">
      <w:start w:val="1"/>
      <w:numFmt w:val="decimal"/>
      <w:lvlText w:val="%1."/>
      <w:lvlJc w:val="left"/>
      <w:pPr>
        <w:ind w:left="144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0">
    <w:lvl w:ilvl="0">
      <w:start w:val="1"/>
      <w:numFmt w:val="decimal"/>
      <w:lvlText w:val="%1."/>
      <w:lvlJc w:val="left"/>
      <w:pPr>
        <w:ind w:left="144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1">
    <w:lvl w:ilvl="0">
      <w:start w:val="9"/>
      <w:numFmt w:val="decimal"/>
      <w:lvlText w:val="%1."/>
      <w:lvlJc w:val="left"/>
      <w:pPr>
        <w:ind w:left="360" w:hanging="360"/>
      </w:pPr>
      <w:rPr>
        <w:vertAlign w:val="baseline"/>
      </w:rPr>
    </w:lvl>
    <w:lvl w:ilvl="1">
      <w:start w:val="1"/>
      <w:numFmt w:val="decimal"/>
      <w:lvlText w:val="%1.%2."/>
      <w:lvlJc w:val="left"/>
      <w:pPr>
        <w:ind w:left="360" w:hanging="36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42">
    <w:lvl w:ilvl="0">
      <w:start w:val="1"/>
      <w:numFmt w:val="upp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3">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4">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5">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6">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7">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8">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9">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0">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1">
    <w:lvl w:ilvl="0">
      <w:start w:val="1"/>
      <w:numFmt w:val="decimal"/>
      <w:lvlText w:val="%1."/>
      <w:lvlJc w:val="left"/>
      <w:pPr>
        <w:ind w:left="360" w:hanging="360"/>
      </w:pPr>
      <w:rPr>
        <w:u w:val="none"/>
        <w:vertAlign w:val="baseline"/>
      </w:rPr>
    </w:lvl>
    <w:lvl w:ilvl="1">
      <w:start w:val="1"/>
      <w:numFmt w:val="bullet"/>
      <w:lvlText w:val="o"/>
      <w:lvlJc w:val="left"/>
      <w:pPr>
        <w:ind w:left="1080" w:hanging="360"/>
      </w:pPr>
      <w:rPr>
        <w:u w:val="none"/>
        <w:vertAlign w:val="baseline"/>
      </w:rPr>
    </w:lvl>
    <w:lvl w:ilvl="2">
      <w:start w:val="1"/>
      <w:numFmt w:val="bullet"/>
      <w:lvlText w:val="▪"/>
      <w:lvlJc w:val="left"/>
      <w:pPr>
        <w:ind w:left="1800" w:hanging="360"/>
      </w:pPr>
      <w:rPr>
        <w:u w:val="none"/>
        <w:vertAlign w:val="baseline"/>
      </w:rPr>
    </w:lvl>
    <w:lvl w:ilvl="3">
      <w:start w:val="1"/>
      <w:numFmt w:val="bullet"/>
      <w:lvlText w:val="●"/>
      <w:lvlJc w:val="left"/>
      <w:pPr>
        <w:ind w:left="2520" w:hanging="360"/>
      </w:pPr>
      <w:rPr>
        <w:u w:val="none"/>
        <w:vertAlign w:val="baseline"/>
      </w:rPr>
    </w:lvl>
    <w:lvl w:ilvl="4">
      <w:start w:val="1"/>
      <w:numFmt w:val="bullet"/>
      <w:lvlText w:val="o"/>
      <w:lvlJc w:val="left"/>
      <w:pPr>
        <w:ind w:left="3240" w:hanging="360"/>
      </w:pPr>
      <w:rPr>
        <w:u w:val="none"/>
        <w:vertAlign w:val="baseline"/>
      </w:rPr>
    </w:lvl>
    <w:lvl w:ilvl="5">
      <w:start w:val="1"/>
      <w:numFmt w:val="bullet"/>
      <w:lvlText w:val="▪"/>
      <w:lvlJc w:val="left"/>
      <w:pPr>
        <w:ind w:left="3960" w:hanging="360"/>
      </w:pPr>
      <w:rPr>
        <w:u w:val="none"/>
        <w:vertAlign w:val="baseline"/>
      </w:rPr>
    </w:lvl>
    <w:lvl w:ilvl="6">
      <w:start w:val="1"/>
      <w:numFmt w:val="bullet"/>
      <w:lvlText w:val="●"/>
      <w:lvlJc w:val="left"/>
      <w:pPr>
        <w:ind w:left="4680" w:hanging="360"/>
      </w:pPr>
      <w:rPr>
        <w:u w:val="none"/>
        <w:vertAlign w:val="baseline"/>
      </w:rPr>
    </w:lvl>
    <w:lvl w:ilvl="7">
      <w:start w:val="1"/>
      <w:numFmt w:val="bullet"/>
      <w:lvlText w:val="o"/>
      <w:lvlJc w:val="left"/>
      <w:pPr>
        <w:ind w:left="5400" w:hanging="360"/>
      </w:pPr>
      <w:rPr>
        <w:u w:val="none"/>
        <w:vertAlign w:val="baseline"/>
      </w:rPr>
    </w:lvl>
    <w:lvl w:ilvl="8">
      <w:start w:val="1"/>
      <w:numFmt w:val="bullet"/>
      <w:lvlText w:val="▪"/>
      <w:lvlJc w:val="left"/>
      <w:pPr>
        <w:ind w:left="6120" w:hanging="360"/>
      </w:pPr>
      <w:rPr>
        <w:u w:val="none"/>
        <w:vertAlign w:val="baseline"/>
      </w:rPr>
    </w:lvl>
  </w:abstractNum>
  <w:abstractNum w:abstractNumId="52">
    <w:lvl w:ilvl="0">
      <w:start w:val="1"/>
      <w:numFmt w:val="bullet"/>
      <w:lvlText w:val="●"/>
      <w:lvlJc w:val="left"/>
      <w:pPr>
        <w:ind w:left="1080" w:hanging="360"/>
      </w:pPr>
      <w:rPr>
        <w:rFonts w:ascii="Noto Sans Symbols" w:cs="Noto Sans Symbols" w:eastAsia="Noto Sans Symbols" w:hAnsi="Noto Sans Symbols"/>
        <w:vertAlign w:val="baseline"/>
      </w:rPr>
    </w:lvl>
    <w:lvl w:ilvl="1">
      <w:start w:val="1"/>
      <w:numFmt w:val="bullet"/>
      <w:lvlText w:val="o"/>
      <w:lvlJc w:val="left"/>
      <w:pPr>
        <w:ind w:left="1800" w:hanging="360"/>
      </w:pPr>
      <w:rPr>
        <w:rFonts w:ascii="Courier New" w:cs="Courier New" w:eastAsia="Courier New" w:hAnsi="Courier New"/>
        <w:vertAlign w:val="baseline"/>
      </w:rPr>
    </w:lvl>
    <w:lvl w:ilvl="2">
      <w:start w:val="1"/>
      <w:numFmt w:val="bullet"/>
      <w:lvlText w:val="▪"/>
      <w:lvlJc w:val="left"/>
      <w:pPr>
        <w:ind w:left="2520" w:hanging="360"/>
      </w:pPr>
      <w:rPr>
        <w:rFonts w:ascii="Noto Sans Symbols" w:cs="Noto Sans Symbols" w:eastAsia="Noto Sans Symbols" w:hAnsi="Noto Sans Symbols"/>
        <w:vertAlign w:val="baseline"/>
      </w:rPr>
    </w:lvl>
    <w:lvl w:ilvl="3">
      <w:start w:val="1"/>
      <w:numFmt w:val="bullet"/>
      <w:lvlText w:val="●"/>
      <w:lvlJc w:val="left"/>
      <w:pPr>
        <w:ind w:left="3240" w:hanging="360"/>
      </w:pPr>
      <w:rPr>
        <w:rFonts w:ascii="Noto Sans Symbols" w:cs="Noto Sans Symbols" w:eastAsia="Noto Sans Symbols" w:hAnsi="Noto Sans Symbols"/>
        <w:vertAlign w:val="baseline"/>
      </w:rPr>
    </w:lvl>
    <w:lvl w:ilvl="4">
      <w:start w:val="1"/>
      <w:numFmt w:val="bullet"/>
      <w:lvlText w:val="o"/>
      <w:lvlJc w:val="left"/>
      <w:pPr>
        <w:ind w:left="3960" w:hanging="360"/>
      </w:pPr>
      <w:rPr>
        <w:rFonts w:ascii="Courier New" w:cs="Courier New" w:eastAsia="Courier New" w:hAnsi="Courier New"/>
        <w:vertAlign w:val="baseline"/>
      </w:rPr>
    </w:lvl>
    <w:lvl w:ilvl="5">
      <w:start w:val="1"/>
      <w:numFmt w:val="bullet"/>
      <w:lvlText w:val="▪"/>
      <w:lvlJc w:val="left"/>
      <w:pPr>
        <w:ind w:left="4680" w:hanging="360"/>
      </w:pPr>
      <w:rPr>
        <w:rFonts w:ascii="Noto Sans Symbols" w:cs="Noto Sans Symbols" w:eastAsia="Noto Sans Symbols" w:hAnsi="Noto Sans Symbols"/>
        <w:vertAlign w:val="baseline"/>
      </w:rPr>
    </w:lvl>
    <w:lvl w:ilvl="6">
      <w:start w:val="1"/>
      <w:numFmt w:val="bullet"/>
      <w:lvlText w:val="●"/>
      <w:lvlJc w:val="left"/>
      <w:pPr>
        <w:ind w:left="5400" w:hanging="360"/>
      </w:pPr>
      <w:rPr>
        <w:rFonts w:ascii="Noto Sans Symbols" w:cs="Noto Sans Symbols" w:eastAsia="Noto Sans Symbols" w:hAnsi="Noto Sans Symbols"/>
        <w:vertAlign w:val="baseline"/>
      </w:rPr>
    </w:lvl>
    <w:lvl w:ilvl="7">
      <w:start w:val="1"/>
      <w:numFmt w:val="bullet"/>
      <w:lvlText w:val="o"/>
      <w:lvlJc w:val="left"/>
      <w:pPr>
        <w:ind w:left="6120" w:hanging="360"/>
      </w:pPr>
      <w:rPr>
        <w:rFonts w:ascii="Courier New" w:cs="Courier New" w:eastAsia="Courier New" w:hAnsi="Courier New"/>
        <w:vertAlign w:val="baseline"/>
      </w:rPr>
    </w:lvl>
    <w:lvl w:ilvl="8">
      <w:start w:val="1"/>
      <w:numFmt w:val="bullet"/>
      <w:lvlText w:val="▪"/>
      <w:lvlJc w:val="left"/>
      <w:pPr>
        <w:ind w:left="6840" w:hanging="360"/>
      </w:pPr>
      <w:rPr>
        <w:rFonts w:ascii="Noto Sans Symbols" w:cs="Noto Sans Symbols" w:eastAsia="Noto Sans Symbols" w:hAnsi="Noto Sans Symbols"/>
        <w:vertAlign w:val="baseline"/>
      </w:rPr>
    </w:lvl>
  </w:abstractNum>
  <w:abstractNum w:abstractNumId="53">
    <w:lvl w:ilvl="0">
      <w:start w:val="3"/>
      <w:numFmt w:val="decimal"/>
      <w:lvlText w:val="%1."/>
      <w:lvlJc w:val="left"/>
      <w:pPr>
        <w:ind w:left="360" w:hanging="360"/>
      </w:pPr>
      <w:rPr>
        <w:rFonts w:ascii="Arial" w:cs="Arial" w:eastAsia="Arial" w:hAnsi="Arial"/>
        <w:b w:val="1"/>
        <w:color w:val="000000"/>
        <w:sz w:val="20"/>
        <w:szCs w:val="20"/>
        <w:vertAlign w:val="baseline"/>
      </w:rPr>
    </w:lvl>
    <w:lvl w:ilvl="1">
      <w:start w:val="1"/>
      <w:numFmt w:val="decimal"/>
      <w:lvlText w:val="%1.%2."/>
      <w:lvlJc w:val="left"/>
      <w:pPr>
        <w:ind w:left="360" w:hanging="360"/>
      </w:pPr>
      <w:rPr>
        <w:rFonts w:ascii="Arial" w:cs="Arial" w:eastAsia="Arial" w:hAnsi="Arial"/>
        <w:b w:val="1"/>
        <w:color w:val="000000"/>
        <w:sz w:val="20"/>
        <w:szCs w:val="20"/>
        <w:vertAlign w:val="baseline"/>
      </w:rPr>
    </w:lvl>
    <w:lvl w:ilvl="2">
      <w:start w:val="1"/>
      <w:numFmt w:val="decimal"/>
      <w:lvlText w:val="%1.%2.%3."/>
      <w:lvlJc w:val="left"/>
      <w:pPr>
        <w:ind w:left="720" w:hanging="720"/>
      </w:pPr>
      <w:rPr>
        <w:rFonts w:ascii="Arial" w:cs="Arial" w:eastAsia="Arial" w:hAnsi="Arial"/>
        <w:b w:val="1"/>
        <w:color w:val="000000"/>
        <w:sz w:val="20"/>
        <w:szCs w:val="20"/>
        <w:vertAlign w:val="baseline"/>
      </w:rPr>
    </w:lvl>
    <w:lvl w:ilvl="3">
      <w:start w:val="1"/>
      <w:numFmt w:val="decimal"/>
      <w:lvlText w:val="%1.%2.%3.%4."/>
      <w:lvlJc w:val="left"/>
      <w:pPr>
        <w:ind w:left="720" w:hanging="720"/>
      </w:pPr>
      <w:rPr>
        <w:rFonts w:ascii="Arial" w:cs="Arial" w:eastAsia="Arial" w:hAnsi="Arial"/>
        <w:b w:val="1"/>
        <w:color w:val="000000"/>
        <w:sz w:val="20"/>
        <w:szCs w:val="20"/>
        <w:vertAlign w:val="baseline"/>
      </w:rPr>
    </w:lvl>
    <w:lvl w:ilvl="4">
      <w:start w:val="1"/>
      <w:numFmt w:val="decimal"/>
      <w:lvlText w:val="%1.%2.%3.%4.%5."/>
      <w:lvlJc w:val="left"/>
      <w:pPr>
        <w:ind w:left="1080" w:hanging="1080"/>
      </w:pPr>
      <w:rPr>
        <w:rFonts w:ascii="Arial" w:cs="Arial" w:eastAsia="Arial" w:hAnsi="Arial"/>
        <w:b w:val="1"/>
        <w:color w:val="000000"/>
        <w:sz w:val="20"/>
        <w:szCs w:val="20"/>
        <w:vertAlign w:val="baseline"/>
      </w:rPr>
    </w:lvl>
    <w:lvl w:ilvl="5">
      <w:start w:val="1"/>
      <w:numFmt w:val="decimal"/>
      <w:lvlText w:val="%1.%2.%3.%4.%5.%6."/>
      <w:lvlJc w:val="left"/>
      <w:pPr>
        <w:ind w:left="1080" w:hanging="1080"/>
      </w:pPr>
      <w:rPr>
        <w:rFonts w:ascii="Arial" w:cs="Arial" w:eastAsia="Arial" w:hAnsi="Arial"/>
        <w:b w:val="1"/>
        <w:color w:val="000000"/>
        <w:sz w:val="20"/>
        <w:szCs w:val="20"/>
        <w:vertAlign w:val="baseline"/>
      </w:rPr>
    </w:lvl>
    <w:lvl w:ilvl="6">
      <w:start w:val="1"/>
      <w:numFmt w:val="decimal"/>
      <w:lvlText w:val="%1.%2.%3.%4.%5.%6.%7."/>
      <w:lvlJc w:val="left"/>
      <w:pPr>
        <w:ind w:left="1440" w:hanging="1440"/>
      </w:pPr>
      <w:rPr>
        <w:rFonts w:ascii="Arial" w:cs="Arial" w:eastAsia="Arial" w:hAnsi="Arial"/>
        <w:b w:val="1"/>
        <w:color w:val="000000"/>
        <w:sz w:val="20"/>
        <w:szCs w:val="20"/>
        <w:vertAlign w:val="baseline"/>
      </w:rPr>
    </w:lvl>
    <w:lvl w:ilvl="7">
      <w:start w:val="1"/>
      <w:numFmt w:val="decimal"/>
      <w:lvlText w:val="%1.%2.%3.%4.%5.%6.%7.%8."/>
      <w:lvlJc w:val="left"/>
      <w:pPr>
        <w:ind w:left="1440" w:hanging="1440"/>
      </w:pPr>
      <w:rPr>
        <w:rFonts w:ascii="Arial" w:cs="Arial" w:eastAsia="Arial" w:hAnsi="Arial"/>
        <w:b w:val="1"/>
        <w:color w:val="000000"/>
        <w:sz w:val="20"/>
        <w:szCs w:val="20"/>
        <w:vertAlign w:val="baseline"/>
      </w:rPr>
    </w:lvl>
    <w:lvl w:ilvl="8">
      <w:start w:val="1"/>
      <w:numFmt w:val="decimal"/>
      <w:lvlText w:val="%1.%2.%3.%4.%5.%6.%7.%8.%9."/>
      <w:lvlJc w:val="left"/>
      <w:pPr>
        <w:ind w:left="1800" w:hanging="1800"/>
      </w:pPr>
      <w:rPr>
        <w:rFonts w:ascii="Arial" w:cs="Arial" w:eastAsia="Arial" w:hAnsi="Arial"/>
        <w:b w:val="1"/>
        <w:color w:val="000000"/>
        <w:sz w:val="20"/>
        <w:szCs w:val="20"/>
        <w:vertAlign w:val="baseline"/>
      </w:rPr>
    </w:lvl>
  </w:abstractNum>
  <w:abstractNum w:abstractNumId="54">
    <w:lvl w:ilvl="0">
      <w:start w:val="1"/>
      <w:numFmt w:val="upp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55">
    <w:lvl w:ilvl="0">
      <w:start w:val="1"/>
      <w:numFmt w:val="bullet"/>
      <w:lvlText w:val="●"/>
      <w:lvlJc w:val="left"/>
      <w:pPr>
        <w:ind w:left="1440" w:hanging="360"/>
      </w:pPr>
      <w:rPr>
        <w:rFonts w:ascii="Noto Sans Symbols" w:cs="Noto Sans Symbols" w:eastAsia="Noto Sans Symbols" w:hAnsi="Noto Sans Symbols"/>
        <w:vertAlign w:val="baseline"/>
      </w:rPr>
    </w:lvl>
    <w:lvl w:ilvl="1">
      <w:start w:val="1"/>
      <w:numFmt w:val="bullet"/>
      <w:lvlText w:val="o"/>
      <w:lvlJc w:val="left"/>
      <w:pPr>
        <w:ind w:left="2160" w:hanging="360"/>
      </w:pPr>
      <w:rPr>
        <w:rFonts w:ascii="Courier New" w:cs="Courier New" w:eastAsia="Courier New" w:hAnsi="Courier New"/>
        <w:vertAlign w:val="baseline"/>
      </w:rPr>
    </w:lvl>
    <w:lvl w:ilvl="2">
      <w:start w:val="1"/>
      <w:numFmt w:val="bullet"/>
      <w:lvlText w:val="▪"/>
      <w:lvlJc w:val="left"/>
      <w:pPr>
        <w:ind w:left="2880" w:hanging="360"/>
      </w:pPr>
      <w:rPr>
        <w:rFonts w:ascii="Noto Sans Symbols" w:cs="Noto Sans Symbols" w:eastAsia="Noto Sans Symbols" w:hAnsi="Noto Sans Symbols"/>
        <w:vertAlign w:val="baseline"/>
      </w:rPr>
    </w:lvl>
    <w:lvl w:ilvl="3">
      <w:start w:val="1"/>
      <w:numFmt w:val="bullet"/>
      <w:lvlText w:val="●"/>
      <w:lvlJc w:val="left"/>
      <w:pPr>
        <w:ind w:left="3600" w:hanging="360"/>
      </w:pPr>
      <w:rPr>
        <w:rFonts w:ascii="Noto Sans Symbols" w:cs="Noto Sans Symbols" w:eastAsia="Noto Sans Symbols" w:hAnsi="Noto Sans Symbols"/>
        <w:vertAlign w:val="baseline"/>
      </w:rPr>
    </w:lvl>
    <w:lvl w:ilvl="4">
      <w:start w:val="1"/>
      <w:numFmt w:val="bullet"/>
      <w:lvlText w:val="o"/>
      <w:lvlJc w:val="left"/>
      <w:pPr>
        <w:ind w:left="4320" w:hanging="360"/>
      </w:pPr>
      <w:rPr>
        <w:rFonts w:ascii="Courier New" w:cs="Courier New" w:eastAsia="Courier New" w:hAnsi="Courier New"/>
        <w:vertAlign w:val="baseline"/>
      </w:rPr>
    </w:lvl>
    <w:lvl w:ilvl="5">
      <w:start w:val="1"/>
      <w:numFmt w:val="bullet"/>
      <w:lvlText w:val="▪"/>
      <w:lvlJc w:val="left"/>
      <w:pPr>
        <w:ind w:left="5040" w:hanging="360"/>
      </w:pPr>
      <w:rPr>
        <w:rFonts w:ascii="Noto Sans Symbols" w:cs="Noto Sans Symbols" w:eastAsia="Noto Sans Symbols" w:hAnsi="Noto Sans Symbols"/>
        <w:vertAlign w:val="baseline"/>
      </w:rPr>
    </w:lvl>
    <w:lvl w:ilvl="6">
      <w:start w:val="1"/>
      <w:numFmt w:val="bullet"/>
      <w:lvlText w:val="●"/>
      <w:lvlJc w:val="left"/>
      <w:pPr>
        <w:ind w:left="5760" w:hanging="360"/>
      </w:pPr>
      <w:rPr>
        <w:rFonts w:ascii="Noto Sans Symbols" w:cs="Noto Sans Symbols" w:eastAsia="Noto Sans Symbols" w:hAnsi="Noto Sans Symbols"/>
        <w:vertAlign w:val="baseline"/>
      </w:rPr>
    </w:lvl>
    <w:lvl w:ilvl="7">
      <w:start w:val="1"/>
      <w:numFmt w:val="bullet"/>
      <w:lvlText w:val="o"/>
      <w:lvlJc w:val="left"/>
      <w:pPr>
        <w:ind w:left="6480" w:hanging="360"/>
      </w:pPr>
      <w:rPr>
        <w:rFonts w:ascii="Courier New" w:cs="Courier New" w:eastAsia="Courier New" w:hAnsi="Courier New"/>
        <w:vertAlign w:val="baseline"/>
      </w:rPr>
    </w:lvl>
    <w:lvl w:ilvl="8">
      <w:start w:val="1"/>
      <w:numFmt w:val="bullet"/>
      <w:lvlText w:val="▪"/>
      <w:lvlJc w:val="left"/>
      <w:pPr>
        <w:ind w:left="7200" w:hanging="360"/>
      </w:pPr>
      <w:rPr>
        <w:rFonts w:ascii="Noto Sans Symbols" w:cs="Noto Sans Symbols" w:eastAsia="Noto Sans Symbols" w:hAnsi="Noto Sans Symbols"/>
        <w:vertAlign w:val="baseline"/>
      </w:rPr>
    </w:lvl>
  </w:abstractNum>
  <w:abstractNum w:abstractNumId="56">
    <w:lvl w:ilvl="0">
      <w:start w:val="2"/>
      <w:numFmt w:val="decimal"/>
      <w:lvlText w:val="%1."/>
      <w:lvlJc w:val="left"/>
      <w:pPr>
        <w:ind w:left="360" w:hanging="360"/>
      </w:pPr>
      <w:rPr>
        <w:rFonts w:ascii="Arial" w:cs="Arial" w:eastAsia="Arial" w:hAnsi="Arial"/>
        <w:b w:val="1"/>
        <w:color w:val="000000"/>
        <w:sz w:val="20"/>
        <w:szCs w:val="20"/>
        <w:vertAlign w:val="baseline"/>
      </w:rPr>
    </w:lvl>
    <w:lvl w:ilvl="1">
      <w:start w:val="1"/>
      <w:numFmt w:val="decimal"/>
      <w:lvlText w:val="%1.%2."/>
      <w:lvlJc w:val="left"/>
      <w:pPr>
        <w:ind w:left="360" w:hanging="360"/>
      </w:pPr>
      <w:rPr>
        <w:rFonts w:ascii="Arial" w:cs="Arial" w:eastAsia="Arial" w:hAnsi="Arial"/>
        <w:b w:val="1"/>
        <w:color w:val="000000"/>
        <w:sz w:val="20"/>
        <w:szCs w:val="20"/>
        <w:vertAlign w:val="baseline"/>
      </w:rPr>
    </w:lvl>
    <w:lvl w:ilvl="2">
      <w:start w:val="1"/>
      <w:numFmt w:val="decimal"/>
      <w:lvlText w:val="%1.%2.%3."/>
      <w:lvlJc w:val="left"/>
      <w:pPr>
        <w:ind w:left="720" w:hanging="720"/>
      </w:pPr>
      <w:rPr>
        <w:rFonts w:ascii="Arial" w:cs="Arial" w:eastAsia="Arial" w:hAnsi="Arial"/>
        <w:b w:val="1"/>
        <w:color w:val="000000"/>
        <w:sz w:val="20"/>
        <w:szCs w:val="20"/>
        <w:vertAlign w:val="baseline"/>
      </w:rPr>
    </w:lvl>
    <w:lvl w:ilvl="3">
      <w:start w:val="1"/>
      <w:numFmt w:val="decimal"/>
      <w:lvlText w:val="%1.%2.%3.%4."/>
      <w:lvlJc w:val="left"/>
      <w:pPr>
        <w:ind w:left="720" w:hanging="720"/>
      </w:pPr>
      <w:rPr>
        <w:rFonts w:ascii="Arial" w:cs="Arial" w:eastAsia="Arial" w:hAnsi="Arial"/>
        <w:b w:val="1"/>
        <w:color w:val="000000"/>
        <w:sz w:val="20"/>
        <w:szCs w:val="20"/>
        <w:vertAlign w:val="baseline"/>
      </w:rPr>
    </w:lvl>
    <w:lvl w:ilvl="4">
      <w:start w:val="1"/>
      <w:numFmt w:val="decimal"/>
      <w:lvlText w:val="%1.%2.%3.%4.%5."/>
      <w:lvlJc w:val="left"/>
      <w:pPr>
        <w:ind w:left="1080" w:hanging="1080"/>
      </w:pPr>
      <w:rPr>
        <w:rFonts w:ascii="Arial" w:cs="Arial" w:eastAsia="Arial" w:hAnsi="Arial"/>
        <w:b w:val="1"/>
        <w:color w:val="000000"/>
        <w:sz w:val="20"/>
        <w:szCs w:val="20"/>
        <w:vertAlign w:val="baseline"/>
      </w:rPr>
    </w:lvl>
    <w:lvl w:ilvl="5">
      <w:start w:val="1"/>
      <w:numFmt w:val="decimal"/>
      <w:lvlText w:val="%1.%2.%3.%4.%5.%6."/>
      <w:lvlJc w:val="left"/>
      <w:pPr>
        <w:ind w:left="1080" w:hanging="1080"/>
      </w:pPr>
      <w:rPr>
        <w:rFonts w:ascii="Arial" w:cs="Arial" w:eastAsia="Arial" w:hAnsi="Arial"/>
        <w:b w:val="1"/>
        <w:color w:val="000000"/>
        <w:sz w:val="20"/>
        <w:szCs w:val="20"/>
        <w:vertAlign w:val="baseline"/>
      </w:rPr>
    </w:lvl>
    <w:lvl w:ilvl="6">
      <w:start w:val="1"/>
      <w:numFmt w:val="decimal"/>
      <w:lvlText w:val="%1.%2.%3.%4.%5.%6.%7."/>
      <w:lvlJc w:val="left"/>
      <w:pPr>
        <w:ind w:left="1440" w:hanging="1440"/>
      </w:pPr>
      <w:rPr>
        <w:rFonts w:ascii="Arial" w:cs="Arial" w:eastAsia="Arial" w:hAnsi="Arial"/>
        <w:b w:val="1"/>
        <w:color w:val="000000"/>
        <w:sz w:val="20"/>
        <w:szCs w:val="20"/>
        <w:vertAlign w:val="baseline"/>
      </w:rPr>
    </w:lvl>
    <w:lvl w:ilvl="7">
      <w:start w:val="1"/>
      <w:numFmt w:val="decimal"/>
      <w:lvlText w:val="%1.%2.%3.%4.%5.%6.%7.%8."/>
      <w:lvlJc w:val="left"/>
      <w:pPr>
        <w:ind w:left="1440" w:hanging="1440"/>
      </w:pPr>
      <w:rPr>
        <w:rFonts w:ascii="Arial" w:cs="Arial" w:eastAsia="Arial" w:hAnsi="Arial"/>
        <w:b w:val="1"/>
        <w:color w:val="000000"/>
        <w:sz w:val="20"/>
        <w:szCs w:val="20"/>
        <w:vertAlign w:val="baseline"/>
      </w:rPr>
    </w:lvl>
    <w:lvl w:ilvl="8">
      <w:start w:val="1"/>
      <w:numFmt w:val="decimal"/>
      <w:lvlText w:val="%1.%2.%3.%4.%5.%6.%7.%8.%9."/>
      <w:lvlJc w:val="left"/>
      <w:pPr>
        <w:ind w:left="1800" w:hanging="1800"/>
      </w:pPr>
      <w:rPr>
        <w:rFonts w:ascii="Arial" w:cs="Arial" w:eastAsia="Arial" w:hAnsi="Arial"/>
        <w:b w:val="1"/>
        <w:color w:val="000000"/>
        <w:sz w:val="20"/>
        <w:szCs w:val="20"/>
        <w:vertAlign w:val="baseline"/>
      </w:rPr>
    </w:lvl>
  </w:abstractNum>
  <w:abstractNum w:abstractNumId="57">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8">
    <w:lvl w:ilvl="0">
      <w:start w:val="8"/>
      <w:numFmt w:val="decimal"/>
      <w:lvlText w:val="%1."/>
      <w:lvlJc w:val="left"/>
      <w:pPr>
        <w:ind w:left="360" w:hanging="360"/>
      </w:pPr>
      <w:rPr>
        <w:rFonts w:ascii="Arial" w:cs="Arial" w:eastAsia="Arial" w:hAnsi="Arial"/>
        <w:b w:val="1"/>
        <w:color w:val="000000"/>
        <w:sz w:val="20"/>
        <w:szCs w:val="20"/>
        <w:vertAlign w:val="baseline"/>
      </w:rPr>
    </w:lvl>
    <w:lvl w:ilvl="1">
      <w:start w:val="1"/>
      <w:numFmt w:val="decimal"/>
      <w:lvlText w:val="%1.%2."/>
      <w:lvlJc w:val="left"/>
      <w:pPr>
        <w:ind w:left="720" w:hanging="360"/>
      </w:pPr>
      <w:rPr>
        <w:rFonts w:ascii="Arial" w:cs="Arial" w:eastAsia="Arial" w:hAnsi="Arial"/>
        <w:b w:val="1"/>
        <w:color w:val="000000"/>
        <w:sz w:val="20"/>
        <w:szCs w:val="20"/>
        <w:vertAlign w:val="baseline"/>
      </w:rPr>
    </w:lvl>
    <w:lvl w:ilvl="2">
      <w:start w:val="1"/>
      <w:numFmt w:val="decimal"/>
      <w:lvlText w:val="%1.%2.%3."/>
      <w:lvlJc w:val="left"/>
      <w:pPr>
        <w:ind w:left="1440" w:hanging="720"/>
      </w:pPr>
      <w:rPr>
        <w:rFonts w:ascii="Arial" w:cs="Arial" w:eastAsia="Arial" w:hAnsi="Arial"/>
        <w:b w:val="1"/>
        <w:color w:val="000000"/>
        <w:sz w:val="20"/>
        <w:szCs w:val="20"/>
        <w:vertAlign w:val="baseline"/>
      </w:rPr>
    </w:lvl>
    <w:lvl w:ilvl="3">
      <w:start w:val="1"/>
      <w:numFmt w:val="decimal"/>
      <w:lvlText w:val="%1.%2.%3.%4."/>
      <w:lvlJc w:val="left"/>
      <w:pPr>
        <w:ind w:left="1800" w:hanging="720"/>
      </w:pPr>
      <w:rPr>
        <w:rFonts w:ascii="Arial" w:cs="Arial" w:eastAsia="Arial" w:hAnsi="Arial"/>
        <w:b w:val="1"/>
        <w:color w:val="000000"/>
        <w:sz w:val="20"/>
        <w:szCs w:val="20"/>
        <w:vertAlign w:val="baseline"/>
      </w:rPr>
    </w:lvl>
    <w:lvl w:ilvl="4">
      <w:start w:val="1"/>
      <w:numFmt w:val="decimal"/>
      <w:lvlText w:val="%1.%2.%3.%4.%5."/>
      <w:lvlJc w:val="left"/>
      <w:pPr>
        <w:ind w:left="2520" w:hanging="1080"/>
      </w:pPr>
      <w:rPr>
        <w:rFonts w:ascii="Arial" w:cs="Arial" w:eastAsia="Arial" w:hAnsi="Arial"/>
        <w:b w:val="1"/>
        <w:color w:val="000000"/>
        <w:sz w:val="20"/>
        <w:szCs w:val="20"/>
        <w:vertAlign w:val="baseline"/>
      </w:rPr>
    </w:lvl>
    <w:lvl w:ilvl="5">
      <w:start w:val="1"/>
      <w:numFmt w:val="decimal"/>
      <w:lvlText w:val="%1.%2.%3.%4.%5.%6."/>
      <w:lvlJc w:val="left"/>
      <w:pPr>
        <w:ind w:left="2880" w:hanging="1080"/>
      </w:pPr>
      <w:rPr>
        <w:rFonts w:ascii="Arial" w:cs="Arial" w:eastAsia="Arial" w:hAnsi="Arial"/>
        <w:b w:val="1"/>
        <w:color w:val="000000"/>
        <w:sz w:val="20"/>
        <w:szCs w:val="20"/>
        <w:vertAlign w:val="baseline"/>
      </w:rPr>
    </w:lvl>
    <w:lvl w:ilvl="6">
      <w:start w:val="1"/>
      <w:numFmt w:val="decimal"/>
      <w:lvlText w:val="%1.%2.%3.%4.%5.%6.%7."/>
      <w:lvlJc w:val="left"/>
      <w:pPr>
        <w:ind w:left="3600" w:hanging="1440"/>
      </w:pPr>
      <w:rPr>
        <w:rFonts w:ascii="Arial" w:cs="Arial" w:eastAsia="Arial" w:hAnsi="Arial"/>
        <w:b w:val="1"/>
        <w:color w:val="000000"/>
        <w:sz w:val="20"/>
        <w:szCs w:val="20"/>
        <w:vertAlign w:val="baseline"/>
      </w:rPr>
    </w:lvl>
    <w:lvl w:ilvl="7">
      <w:start w:val="1"/>
      <w:numFmt w:val="decimal"/>
      <w:lvlText w:val="%1.%2.%3.%4.%5.%6.%7.%8."/>
      <w:lvlJc w:val="left"/>
      <w:pPr>
        <w:ind w:left="3960" w:hanging="1440"/>
      </w:pPr>
      <w:rPr>
        <w:rFonts w:ascii="Arial" w:cs="Arial" w:eastAsia="Arial" w:hAnsi="Arial"/>
        <w:b w:val="1"/>
        <w:color w:val="000000"/>
        <w:sz w:val="20"/>
        <w:szCs w:val="20"/>
        <w:vertAlign w:val="baseline"/>
      </w:rPr>
    </w:lvl>
    <w:lvl w:ilvl="8">
      <w:start w:val="1"/>
      <w:numFmt w:val="decimal"/>
      <w:lvlText w:val="%1.%2.%3.%4.%5.%6.%7.%8.%9."/>
      <w:lvlJc w:val="left"/>
      <w:pPr>
        <w:ind w:left="4680" w:hanging="1800"/>
      </w:pPr>
      <w:rPr>
        <w:rFonts w:ascii="Arial" w:cs="Arial" w:eastAsia="Arial" w:hAnsi="Arial"/>
        <w:b w:val="1"/>
        <w:color w:val="000000"/>
        <w:sz w:val="20"/>
        <w:szCs w:val="20"/>
        <w:vertAlign w:val="baseline"/>
      </w:rPr>
    </w:lvl>
  </w:abstractNum>
  <w:abstractNum w:abstractNumId="59">
    <w:lvl w:ilvl="0">
      <w:start w:val="1"/>
      <w:numFmt w:val="decimal"/>
      <w:lvlText w:val="%1."/>
      <w:lvlJc w:val="left"/>
      <w:pPr>
        <w:ind w:left="360" w:hanging="360"/>
      </w:pPr>
      <w:rPr>
        <w:color w:val="ffffff"/>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9999999999998"/>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9999999999998"/>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0000000000005"/>
      </w:pPr>
      <w:rPr>
        <w:vertAlign w:val="baseline"/>
      </w:rPr>
    </w:lvl>
    <w:lvl w:ilvl="8">
      <w:start w:val="1"/>
      <w:numFmt w:val="decimal"/>
      <w:lvlText w:val="%1.%2.%3.%4.%5.%6.%7.%8.%9."/>
      <w:lvlJc w:val="left"/>
      <w:pPr>
        <w:ind w:left="4320" w:hanging="144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MX"/>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Título1">
    <w:name w:val="Título 1"/>
    <w:basedOn w:val="Normal"/>
    <w:next w:val="Normal"/>
    <w:autoRedefine w:val="0"/>
    <w:hidden w:val="0"/>
    <w:qFormat w:val="0"/>
    <w:pPr>
      <w:keepNext w:val="1"/>
      <w:keepLines w:val="1"/>
      <w:suppressAutoHyphens w:val="1"/>
      <w:spacing w:after="0" w:before="240" w:line="259" w:lineRule="auto"/>
      <w:ind w:leftChars="-1" w:rightChars="0" w:firstLineChars="-1"/>
      <w:textDirection w:val="btLr"/>
      <w:textAlignment w:val="top"/>
      <w:outlineLvl w:val="0"/>
    </w:pPr>
    <w:rPr>
      <w:rFonts w:ascii="Calibri Light" w:cs="Times New Roman" w:eastAsia="Times New Roman" w:hAnsi="Calibri Light"/>
      <w:color w:val="2f5496"/>
      <w:w w:val="100"/>
      <w:position w:val="-1"/>
      <w:sz w:val="32"/>
      <w:szCs w:val="32"/>
      <w:effect w:val="none"/>
      <w:vertAlign w:val="baseline"/>
      <w:cs w:val="0"/>
      <w:em w:val="none"/>
      <w:lang w:bidi="ar-SA" w:eastAsia="es-CO" w:val="es-MX"/>
    </w:rPr>
  </w:style>
  <w:style w:type="paragraph" w:styleId="Título2">
    <w:name w:val="Título 2"/>
    <w:basedOn w:val="Normal"/>
    <w:next w:val="Normal"/>
    <w:autoRedefine w:val="0"/>
    <w:hidden w:val="0"/>
    <w:qFormat w:val="1"/>
    <w:pPr>
      <w:keepNext w:val="1"/>
      <w:keepLines w:val="1"/>
      <w:suppressAutoHyphens w:val="1"/>
      <w:spacing w:after="80" w:before="360" w:line="259" w:lineRule="auto"/>
      <w:ind w:leftChars="-1" w:rightChars="0" w:firstLineChars="-1"/>
      <w:textDirection w:val="btLr"/>
      <w:textAlignment w:val="top"/>
      <w:outlineLvl w:val="1"/>
    </w:pPr>
    <w:rPr>
      <w:b w:val="1"/>
      <w:w w:val="100"/>
      <w:position w:val="-1"/>
      <w:sz w:val="36"/>
      <w:szCs w:val="36"/>
      <w:effect w:val="none"/>
      <w:vertAlign w:val="baseline"/>
      <w:cs w:val="0"/>
      <w:em w:val="none"/>
      <w:lang w:bidi="ar-SA" w:eastAsia="es-CO" w:val="es-MX"/>
    </w:rPr>
  </w:style>
  <w:style w:type="paragraph" w:styleId="Título3">
    <w:name w:val="Título 3"/>
    <w:basedOn w:val="Normal"/>
    <w:next w:val="Normal"/>
    <w:autoRedefine w:val="0"/>
    <w:hidden w:val="0"/>
    <w:qFormat w:val="1"/>
    <w:pPr>
      <w:keepNext w:val="1"/>
      <w:keepLines w:val="1"/>
      <w:suppressAutoHyphens w:val="1"/>
      <w:spacing w:after="80" w:before="280" w:line="259" w:lineRule="auto"/>
      <w:ind w:leftChars="-1" w:rightChars="0" w:firstLineChars="-1"/>
      <w:textDirection w:val="btLr"/>
      <w:textAlignment w:val="top"/>
      <w:outlineLvl w:val="2"/>
    </w:pPr>
    <w:rPr>
      <w:b w:val="1"/>
      <w:w w:val="100"/>
      <w:position w:val="-1"/>
      <w:sz w:val="28"/>
      <w:szCs w:val="28"/>
      <w:effect w:val="none"/>
      <w:vertAlign w:val="baseline"/>
      <w:cs w:val="0"/>
      <w:em w:val="none"/>
      <w:lang w:bidi="ar-SA" w:eastAsia="es-CO" w:val="es-MX"/>
    </w:rPr>
  </w:style>
  <w:style w:type="paragraph" w:styleId="Título4">
    <w:name w:val="Título 4"/>
    <w:basedOn w:val="Normal"/>
    <w:next w:val="Normal"/>
    <w:autoRedefine w:val="0"/>
    <w:hidden w:val="0"/>
    <w:qFormat w:val="1"/>
    <w:pPr>
      <w:keepNext w:val="1"/>
      <w:keepLines w:val="1"/>
      <w:suppressAutoHyphens w:val="1"/>
      <w:spacing w:after="40" w:before="240" w:line="259" w:lineRule="auto"/>
      <w:ind w:leftChars="-1" w:rightChars="0" w:firstLineChars="-1"/>
      <w:textDirection w:val="btLr"/>
      <w:textAlignment w:val="top"/>
      <w:outlineLvl w:val="3"/>
    </w:pPr>
    <w:rPr>
      <w:b w:val="1"/>
      <w:w w:val="100"/>
      <w:position w:val="-1"/>
      <w:sz w:val="24"/>
      <w:szCs w:val="24"/>
      <w:effect w:val="none"/>
      <w:vertAlign w:val="baseline"/>
      <w:cs w:val="0"/>
      <w:em w:val="none"/>
      <w:lang w:bidi="ar-SA" w:eastAsia="es-CO" w:val="es-MX"/>
    </w:rPr>
  </w:style>
  <w:style w:type="paragraph" w:styleId="Título5">
    <w:name w:val="Título 5"/>
    <w:basedOn w:val="Normal"/>
    <w:next w:val="Normal"/>
    <w:autoRedefine w:val="0"/>
    <w:hidden w:val="0"/>
    <w:qFormat w:val="1"/>
    <w:pPr>
      <w:keepNext w:val="1"/>
      <w:keepLines w:val="1"/>
      <w:suppressAutoHyphens w:val="1"/>
      <w:spacing w:after="40" w:before="220" w:line="259" w:lineRule="auto"/>
      <w:ind w:leftChars="-1" w:rightChars="0" w:firstLineChars="-1"/>
      <w:textDirection w:val="btLr"/>
      <w:textAlignment w:val="top"/>
      <w:outlineLvl w:val="4"/>
    </w:pPr>
    <w:rPr>
      <w:b w:val="1"/>
      <w:w w:val="100"/>
      <w:position w:val="-1"/>
      <w:sz w:val="22"/>
      <w:szCs w:val="22"/>
      <w:effect w:val="none"/>
      <w:vertAlign w:val="baseline"/>
      <w:cs w:val="0"/>
      <w:em w:val="none"/>
      <w:lang w:bidi="ar-SA" w:eastAsia="es-CO" w:val="es-MX"/>
    </w:rPr>
  </w:style>
  <w:style w:type="paragraph" w:styleId="Título6">
    <w:name w:val="Título 6"/>
    <w:basedOn w:val="Normal"/>
    <w:next w:val="Normal"/>
    <w:autoRedefine w:val="0"/>
    <w:hidden w:val="0"/>
    <w:qFormat w:val="1"/>
    <w:pPr>
      <w:keepNext w:val="1"/>
      <w:keepLines w:val="1"/>
      <w:suppressAutoHyphens w:val="1"/>
      <w:spacing w:after="40" w:before="200" w:line="259" w:lineRule="auto"/>
      <w:ind w:leftChars="-1" w:rightChars="0" w:firstLineChars="-1"/>
      <w:textDirection w:val="btLr"/>
      <w:textAlignment w:val="top"/>
      <w:outlineLvl w:val="5"/>
    </w:pPr>
    <w:rPr>
      <w:b w:val="1"/>
      <w:w w:val="100"/>
      <w:position w:val="-1"/>
      <w:sz w:val="20"/>
      <w:szCs w:val="20"/>
      <w:effect w:val="none"/>
      <w:vertAlign w:val="baseline"/>
      <w:cs w:val="0"/>
      <w:em w:val="none"/>
      <w:lang w:bidi="ar-SA" w:eastAsia="es-CO" w:val="es-MX"/>
    </w:rPr>
  </w:style>
  <w:style w:type="character" w:styleId="Fuentedepárrafopredeter.">
    <w:name w:val="Fuente de párrafo predeter."/>
    <w:next w:val="Fuentedepárrafopredeter."/>
    <w:autoRedefine w:val="0"/>
    <w:hidden w:val="0"/>
    <w:qFormat w:val="1"/>
    <w:rPr>
      <w:w w:val="100"/>
      <w:position w:val="-1"/>
      <w:effect w:val="none"/>
      <w:vertAlign w:val="baseline"/>
      <w:cs w:val="0"/>
      <w:em w:val="none"/>
      <w:lang/>
    </w:rPr>
  </w:style>
  <w:style w:type="table" w:styleId="Tablanormal">
    <w:name w:val="Tabla normal"/>
    <w:next w:val="Tabla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Sinlista">
    <w:name w:val="Sin lista"/>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eNormal0">
    <w:name w:val="TableNormal"/>
    <w:next w:val="TableNormal0"/>
    <w:autoRedefine w:val="0"/>
    <w:hidden w:val="0"/>
    <w:qFormat w:val="0"/>
    <w:pPr>
      <w:suppressAutoHyphens w:val="1"/>
      <w:spacing w:after="160" w:line="259"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TableNormal0"/>
      <w:jc w:val="left"/>
      <w:tblCellMar>
        <w:top w:w="100.0" w:type="dxa"/>
        <w:left w:w="100.0" w:type="dxa"/>
        <w:bottom w:w="100.0" w:type="dxa"/>
        <w:right w:w="100.0" w:type="dxa"/>
      </w:tblCellMar>
    </w:tblPr>
  </w:style>
  <w:style w:type="paragraph" w:styleId="Título">
    <w:name w:val="Título"/>
    <w:basedOn w:val="Normal"/>
    <w:next w:val="Normal"/>
    <w:autoRedefine w:val="0"/>
    <w:hidden w:val="0"/>
    <w:qFormat w:val="0"/>
    <w:pPr>
      <w:keepNext w:val="1"/>
      <w:keepLines w:val="1"/>
      <w:suppressAutoHyphens w:val="1"/>
      <w:spacing w:after="120" w:before="480" w:line="259" w:lineRule="auto"/>
      <w:ind w:leftChars="-1" w:rightChars="0" w:firstLineChars="-1"/>
      <w:textDirection w:val="btLr"/>
      <w:textAlignment w:val="top"/>
      <w:outlineLvl w:val="0"/>
    </w:pPr>
    <w:rPr>
      <w:b w:val="1"/>
      <w:w w:val="100"/>
      <w:position w:val="-1"/>
      <w:sz w:val="72"/>
      <w:szCs w:val="72"/>
      <w:effect w:val="none"/>
      <w:vertAlign w:val="baseline"/>
      <w:cs w:val="0"/>
      <w:em w:val="none"/>
      <w:lang w:bidi="ar-SA" w:eastAsia="es-CO" w:val="es-MX"/>
    </w:rPr>
  </w:style>
  <w:style w:type="table" w:styleId="TableNormal">
    <w:name w:val="TableNormal"/>
    <w:next w:val="TableNormal"/>
    <w:autoRedefine w:val="0"/>
    <w:hidden w:val="0"/>
    <w:qFormat w:val="0"/>
    <w:pPr>
      <w:suppressAutoHyphens w:val="1"/>
      <w:spacing w:after="160" w:line="259"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TableNormal"/>
      <w:jc w:val="left"/>
      <w:tblCellMar>
        <w:top w:w="0.0" w:type="dxa"/>
        <w:left w:w="0.0" w:type="dxa"/>
        <w:bottom w:w="0.0" w:type="dxa"/>
        <w:right w:w="0.0" w:type="dxa"/>
      </w:tblCellMar>
    </w:tblPr>
  </w:style>
  <w:style w:type="paragraph" w:styleId="Encabezado">
    <w:name w:val="Encabezado"/>
    <w:basedOn w:val="Normal"/>
    <w:next w:val="Encabezado"/>
    <w:autoRedefine w:val="0"/>
    <w:hidden w:val="0"/>
    <w:qFormat w:val="1"/>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style>
  <w:style w:type="character" w:styleId="EncabezadoCar">
    <w:name w:val="Encabezado Car"/>
    <w:basedOn w:val="Fuentedepárrafopredeter."/>
    <w:next w:val="EncabezadoCar"/>
    <w:autoRedefine w:val="0"/>
    <w:hidden w:val="0"/>
    <w:qFormat w:val="0"/>
    <w:rPr>
      <w:w w:val="100"/>
      <w:position w:val="-1"/>
      <w:effect w:val="none"/>
      <w:vertAlign w:val="baseline"/>
      <w:cs w:val="0"/>
      <w:em w:val="none"/>
      <w:lang/>
    </w:rPr>
  </w:style>
  <w:style w:type="paragraph" w:styleId="Piedepágina">
    <w:name w:val="Pie de página"/>
    <w:basedOn w:val="Normal"/>
    <w:next w:val="Piedepágina"/>
    <w:autoRedefine w:val="0"/>
    <w:hidden w:val="0"/>
    <w:qFormat w:val="1"/>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style>
  <w:style w:type="character" w:styleId="PiedepáginaCar">
    <w:name w:val="Pie de página Car"/>
    <w:basedOn w:val="Fuentedepárrafopredeter."/>
    <w:next w:val="PiedepáginaCar"/>
    <w:autoRedefine w:val="0"/>
    <w:hidden w:val="0"/>
    <w:qFormat w:val="0"/>
    <w:rPr>
      <w:w w:val="100"/>
      <w:position w:val="-1"/>
      <w:effect w:val="none"/>
      <w:vertAlign w:val="baseline"/>
      <w:cs w:val="0"/>
      <w:em w:val="none"/>
      <w:lang/>
    </w:rPr>
  </w:style>
  <w:style w:type="table" w:styleId="Tablaconcuadrícula">
    <w:name w:val="Tabla con cuadrícula"/>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w w:val="100"/>
      <w:position w:val="-1"/>
      <w:effect w:val="none"/>
      <w:vertAlign w:val="baseline"/>
      <w:cs w:val="0"/>
      <w:em w:val="none"/>
      <w:lang/>
    </w:rPr>
    <w:tblPr>
      <w:tblStyle w:val="Tablaconcuadrícula"/>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ipervínculo">
    <w:name w:val="Hipervínculo"/>
    <w:next w:val="Hipervínculo"/>
    <w:autoRedefine w:val="0"/>
    <w:hidden w:val="0"/>
    <w:qFormat w:val="1"/>
    <w:rPr>
      <w:color w:val="0563c1"/>
      <w:w w:val="100"/>
      <w:position w:val="-1"/>
      <w:u w:val="single"/>
      <w:effect w:val="none"/>
      <w:vertAlign w:val="baseline"/>
      <w:cs w:val="0"/>
      <w:em w:val="none"/>
      <w:lang/>
    </w:rPr>
  </w:style>
  <w:style w:type="character" w:styleId="Menciónsinresolver1">
    <w:name w:val="Mención sin resolver1"/>
    <w:next w:val="Menciónsinresolver1"/>
    <w:autoRedefine w:val="0"/>
    <w:hidden w:val="0"/>
    <w:qFormat w:val="1"/>
    <w:rPr>
      <w:color w:val="605e5c"/>
      <w:w w:val="100"/>
      <w:position w:val="-1"/>
      <w:effect w:val="none"/>
      <w:shd w:color="auto" w:fill="e1dfdd" w:val="clear"/>
      <w:vertAlign w:val="baseline"/>
      <w:cs w:val="0"/>
      <w:em w:val="none"/>
      <w:lang/>
    </w:rPr>
  </w:style>
  <w:style w:type="paragraph" w:styleId="CAPITULOS">
    <w:name w:val="CAPITULOS"/>
    <w:basedOn w:val="Normal"/>
    <w:next w:val="CAPITULOS"/>
    <w:autoRedefine w:val="0"/>
    <w:hidden w:val="0"/>
    <w:qFormat w:val="0"/>
    <w:pPr>
      <w:numPr>
        <w:ilvl w:val="0"/>
        <w:numId w:val="1"/>
      </w:numPr>
      <w:suppressAutoHyphens w:val="1"/>
      <w:spacing w:after="0" w:line="240" w:lineRule="auto"/>
      <w:ind w:leftChars="-1" w:rightChars="0" w:firstLineChars="-1"/>
      <w:jc w:val="both"/>
      <w:textDirection w:val="btLr"/>
      <w:textAlignment w:val="top"/>
      <w:outlineLvl w:val="0"/>
    </w:pPr>
    <w:rPr>
      <w:rFonts w:ascii="Arial" w:cs="Arial" w:hAnsi="Arial"/>
      <w:b w:val="1"/>
      <w:w w:val="100"/>
      <w:position w:val="-1"/>
      <w:sz w:val="20"/>
      <w:szCs w:val="20"/>
      <w:effect w:val="none"/>
      <w:vertAlign w:val="baseline"/>
      <w:cs w:val="0"/>
      <w:em w:val="none"/>
      <w:lang w:bidi="ar-SA" w:eastAsia="es-CO" w:val="es-MX"/>
    </w:rPr>
  </w:style>
  <w:style w:type="paragraph" w:styleId="Párrafodelista">
    <w:name w:val="Párrafo de lista"/>
    <w:basedOn w:val="Normal"/>
    <w:next w:val="Párrafodelista"/>
    <w:autoRedefine w:val="0"/>
    <w:hidden w:val="0"/>
    <w:qFormat w:val="0"/>
    <w:pPr>
      <w:suppressAutoHyphens w:val="1"/>
      <w:spacing w:after="160" w:line="259" w:lineRule="auto"/>
      <w:ind w:left="720" w:leftChars="-1" w:rightChars="0" w:firstLineChars="-1"/>
      <w:contextualSpacing w:val="1"/>
      <w:textDirection w:val="btLr"/>
      <w:textAlignment w:val="top"/>
      <w:outlineLvl w:val="0"/>
    </w:pPr>
    <w:rPr>
      <w:w w:val="100"/>
      <w:position w:val="-1"/>
      <w:sz w:val="22"/>
      <w:szCs w:val="22"/>
      <w:effect w:val="none"/>
      <w:vertAlign w:val="baseline"/>
      <w:cs w:val="0"/>
      <w:em w:val="none"/>
      <w:lang w:bidi="ar-SA" w:eastAsia="es-CO" w:val="es-MX"/>
    </w:rPr>
  </w:style>
  <w:style w:type="character" w:styleId="CAPITULOSCar">
    <w:name w:val="CAPITULOS Car"/>
    <w:next w:val="CAPITULOSCar"/>
    <w:autoRedefine w:val="0"/>
    <w:hidden w:val="0"/>
    <w:qFormat w:val="0"/>
    <w:rPr>
      <w:rFonts w:ascii="Arial" w:cs="Arial" w:hAnsi="Arial"/>
      <w:b w:val="1"/>
      <w:w w:val="100"/>
      <w:position w:val="-1"/>
      <w:sz w:val="20"/>
      <w:szCs w:val="20"/>
      <w:effect w:val="none"/>
      <w:vertAlign w:val="baseline"/>
      <w:cs w:val="0"/>
      <w:em w:val="none"/>
      <w:lang w:val="es-MX"/>
    </w:rPr>
  </w:style>
  <w:style w:type="paragraph" w:styleId="NUMERACION">
    <w:name w:val="NUMERACION"/>
    <w:basedOn w:val="Párrafodelista"/>
    <w:next w:val="NUMERACION"/>
    <w:autoRedefine w:val="0"/>
    <w:hidden w:val="0"/>
    <w:qFormat w:val="0"/>
    <w:pPr>
      <w:suppressAutoHyphens w:val="1"/>
      <w:spacing w:after="0" w:line="240" w:lineRule="auto"/>
      <w:ind w:left="0" w:leftChars="-1" w:rightChars="0" w:firstLineChars="-1"/>
      <w:contextualSpacing w:val="1"/>
      <w:jc w:val="both"/>
      <w:textDirection w:val="btLr"/>
      <w:textAlignment w:val="top"/>
      <w:outlineLvl w:val="0"/>
    </w:pPr>
    <w:rPr>
      <w:rFonts w:ascii="Arial" w:cs="Arial" w:hAnsi="Arial"/>
      <w:b w:val="1"/>
      <w:w w:val="100"/>
      <w:position w:val="-1"/>
      <w:sz w:val="20"/>
      <w:szCs w:val="20"/>
      <w:effect w:val="none"/>
      <w:vertAlign w:val="baseline"/>
      <w:cs w:val="0"/>
      <w:em w:val="none"/>
      <w:lang w:bidi="ar-SA" w:eastAsia="es-CO" w:val="es-MX"/>
    </w:rPr>
  </w:style>
  <w:style w:type="character" w:styleId="PárrafodelistaCar">
    <w:name w:val="Párrafo de lista Car"/>
    <w:basedOn w:val="Fuentedepárrafopredeter."/>
    <w:next w:val="PárrafodelistaCar"/>
    <w:autoRedefine w:val="0"/>
    <w:hidden w:val="0"/>
    <w:qFormat w:val="0"/>
    <w:rPr>
      <w:w w:val="100"/>
      <w:position w:val="-1"/>
      <w:effect w:val="none"/>
      <w:vertAlign w:val="baseline"/>
      <w:cs w:val="0"/>
      <w:em w:val="none"/>
      <w:lang/>
    </w:rPr>
  </w:style>
  <w:style w:type="character" w:styleId="NUMERACIONCar">
    <w:name w:val="NUMERACION Car"/>
    <w:next w:val="NUMERACIONCar"/>
    <w:autoRedefine w:val="0"/>
    <w:hidden w:val="0"/>
    <w:qFormat w:val="0"/>
    <w:rPr>
      <w:rFonts w:ascii="Arial" w:cs="Arial" w:hAnsi="Arial"/>
      <w:b w:val="1"/>
      <w:w w:val="100"/>
      <w:position w:val="-1"/>
      <w:sz w:val="20"/>
      <w:szCs w:val="20"/>
      <w:effect w:val="none"/>
      <w:vertAlign w:val="baseline"/>
      <w:cs w:val="0"/>
      <w:em w:val="none"/>
      <w:lang w:val="es-MX"/>
    </w:rPr>
  </w:style>
  <w:style w:type="character" w:styleId="Ref.decomentario">
    <w:name w:val="Ref. de comentario"/>
    <w:next w:val="Ref.decomentario"/>
    <w:autoRedefine w:val="0"/>
    <w:hidden w:val="0"/>
    <w:qFormat w:val="1"/>
    <w:rPr>
      <w:w w:val="100"/>
      <w:position w:val="-1"/>
      <w:sz w:val="16"/>
      <w:szCs w:val="16"/>
      <w:effect w:val="none"/>
      <w:vertAlign w:val="baseline"/>
      <w:cs w:val="0"/>
      <w:em w:val="none"/>
      <w:lang/>
    </w:rPr>
  </w:style>
  <w:style w:type="paragraph" w:styleId="Textocomentario">
    <w:name w:val="Texto comentario"/>
    <w:basedOn w:val="Normal"/>
    <w:next w:val="Textocomentario"/>
    <w:autoRedefine w:val="0"/>
    <w:hidden w:val="0"/>
    <w:qFormat w:val="1"/>
    <w:pPr>
      <w:suppressAutoHyphens w:val="1"/>
      <w:spacing w:after="160" w:line="240" w:lineRule="auto"/>
      <w:ind w:leftChars="-1" w:rightChars="0" w:firstLineChars="-1"/>
      <w:textDirection w:val="btLr"/>
      <w:textAlignment w:val="top"/>
      <w:outlineLvl w:val="0"/>
    </w:pPr>
    <w:rPr>
      <w:w w:val="100"/>
      <w:position w:val="-1"/>
      <w:sz w:val="20"/>
      <w:szCs w:val="20"/>
      <w:effect w:val="none"/>
      <w:vertAlign w:val="baseline"/>
      <w:cs w:val="0"/>
      <w:em w:val="none"/>
      <w:lang w:bidi="ar-SA" w:eastAsia="es-CO" w:val="es-MX"/>
    </w:rPr>
  </w:style>
  <w:style w:type="character" w:styleId="TextocomentarioCar">
    <w:name w:val="Texto comentario Car"/>
    <w:next w:val="TextocomentarioCar"/>
    <w:autoRedefine w:val="0"/>
    <w:hidden w:val="0"/>
    <w:qFormat w:val="0"/>
    <w:rPr>
      <w:w w:val="100"/>
      <w:position w:val="-1"/>
      <w:sz w:val="20"/>
      <w:szCs w:val="20"/>
      <w:effect w:val="none"/>
      <w:vertAlign w:val="baseline"/>
      <w:cs w:val="0"/>
      <w:em w:val="none"/>
      <w:lang/>
    </w:rPr>
  </w:style>
  <w:style w:type="paragraph" w:styleId="Asuntodelcomentario">
    <w:name w:val="Asunto del comentario"/>
    <w:basedOn w:val="Textocomentario"/>
    <w:next w:val="Textocomentario"/>
    <w:autoRedefine w:val="0"/>
    <w:hidden w:val="0"/>
    <w:qFormat w:val="1"/>
    <w:pPr>
      <w:suppressAutoHyphens w:val="1"/>
      <w:spacing w:after="160" w:line="240" w:lineRule="auto"/>
      <w:ind w:leftChars="-1" w:rightChars="0" w:firstLineChars="-1"/>
      <w:textDirection w:val="btLr"/>
      <w:textAlignment w:val="top"/>
      <w:outlineLvl w:val="0"/>
    </w:pPr>
    <w:rPr>
      <w:b w:val="1"/>
      <w:bCs w:val="1"/>
      <w:w w:val="100"/>
      <w:position w:val="-1"/>
      <w:sz w:val="20"/>
      <w:szCs w:val="20"/>
      <w:effect w:val="none"/>
      <w:vertAlign w:val="baseline"/>
      <w:cs w:val="0"/>
      <w:em w:val="none"/>
      <w:lang w:bidi="ar-SA" w:eastAsia="es-CO" w:val="es-MX"/>
    </w:rPr>
  </w:style>
  <w:style w:type="character" w:styleId="AsuntodelcomentarioCar">
    <w:name w:val="Asunto del comentario Car"/>
    <w:next w:val="AsuntodelcomentarioCar"/>
    <w:autoRedefine w:val="0"/>
    <w:hidden w:val="0"/>
    <w:qFormat w:val="0"/>
    <w:rPr>
      <w:b w:val="1"/>
      <w:bCs w:val="1"/>
      <w:w w:val="100"/>
      <w:position w:val="-1"/>
      <w:sz w:val="20"/>
      <w:szCs w:val="20"/>
      <w:effect w:val="none"/>
      <w:vertAlign w:val="baseline"/>
      <w:cs w:val="0"/>
      <w:em w:val="none"/>
      <w:lang/>
    </w:rPr>
  </w:style>
  <w:style w:type="character" w:styleId="Textodelmarcadordeposición">
    <w:name w:val="Texto del marcador de posición"/>
    <w:next w:val="Textodelmarcadordeposición"/>
    <w:autoRedefine w:val="0"/>
    <w:hidden w:val="0"/>
    <w:qFormat w:val="0"/>
    <w:rPr>
      <w:color w:val="666666"/>
      <w:w w:val="100"/>
      <w:position w:val="-1"/>
      <w:effect w:val="none"/>
      <w:vertAlign w:val="baseline"/>
      <w:cs w:val="0"/>
      <w:em w:val="none"/>
      <w:lang/>
    </w:rPr>
  </w:style>
  <w:style w:type="character" w:styleId="Título1Car">
    <w:name w:val="Título 1 Car"/>
    <w:next w:val="Título1Car"/>
    <w:autoRedefine w:val="0"/>
    <w:hidden w:val="0"/>
    <w:qFormat w:val="0"/>
    <w:rPr>
      <w:rFonts w:ascii="Calibri Light" w:cs="Times New Roman" w:eastAsia="Times New Roman" w:hAnsi="Calibri Light"/>
      <w:color w:val="2f5496"/>
      <w:w w:val="100"/>
      <w:position w:val="-1"/>
      <w:sz w:val="32"/>
      <w:szCs w:val="32"/>
      <w:effect w:val="none"/>
      <w:vertAlign w:val="baseline"/>
      <w:cs w:val="0"/>
      <w:em w:val="none"/>
      <w:lang/>
    </w:rPr>
  </w:style>
  <w:style w:type="paragraph" w:styleId="TítuloTDC">
    <w:name w:val="Título TDC"/>
    <w:basedOn w:val="Título1"/>
    <w:next w:val="Normal"/>
    <w:autoRedefine w:val="0"/>
    <w:hidden w:val="0"/>
    <w:qFormat w:val="1"/>
    <w:pPr>
      <w:keepNext w:val="1"/>
      <w:keepLines w:val="1"/>
      <w:suppressAutoHyphens w:val="1"/>
      <w:spacing w:after="0" w:before="240" w:line="259" w:lineRule="auto"/>
      <w:ind w:leftChars="-1" w:rightChars="0" w:firstLineChars="-1"/>
      <w:textDirection w:val="btLr"/>
      <w:textAlignment w:val="top"/>
      <w:outlineLvl w:val="9"/>
    </w:pPr>
    <w:rPr>
      <w:rFonts w:ascii="Calibri Light" w:cs="Times New Roman" w:eastAsia="Times New Roman" w:hAnsi="Calibri Light"/>
      <w:color w:val="2f5496"/>
      <w:w w:val="100"/>
      <w:position w:val="-1"/>
      <w:sz w:val="32"/>
      <w:szCs w:val="32"/>
      <w:effect w:val="none"/>
      <w:vertAlign w:val="baseline"/>
      <w:cs w:val="0"/>
      <w:em w:val="none"/>
      <w:lang w:bidi="ar-SA" w:eastAsia="es-CO" w:val="es-MX"/>
    </w:rPr>
  </w:style>
  <w:style w:type="paragraph" w:styleId="TDC1">
    <w:name w:val="TDC 1"/>
    <w:basedOn w:val="Normal"/>
    <w:next w:val="Normal"/>
    <w:autoRedefine w:val="0"/>
    <w:hidden w:val="0"/>
    <w:qFormat w:val="1"/>
    <w:pPr>
      <w:suppressAutoHyphens w:val="1"/>
      <w:spacing w:after="0" w:line="240" w:lineRule="auto"/>
      <w:ind w:leftChars="-1" w:rightChars="0" w:firstLineChars="-1"/>
      <w:jc w:val="both"/>
      <w:textDirection w:val="btLr"/>
      <w:textAlignment w:val="top"/>
      <w:outlineLvl w:val="0"/>
    </w:pPr>
    <w:rPr>
      <w:rFonts w:ascii="Arial" w:hAnsi="Arial"/>
      <w:w w:val="100"/>
      <w:position w:val="-1"/>
      <w:sz w:val="20"/>
      <w:szCs w:val="22"/>
      <w:effect w:val="none"/>
      <w:vertAlign w:val="baseline"/>
      <w:cs w:val="0"/>
      <w:em w:val="none"/>
      <w:lang w:bidi="ar-SA" w:eastAsia="es-CO" w:val="es-MX"/>
    </w:rPr>
  </w:style>
  <w:style w:type="paragraph" w:styleId="TDC2">
    <w:name w:val="TDC 2"/>
    <w:basedOn w:val="Normal"/>
    <w:next w:val="Normal"/>
    <w:autoRedefine w:val="0"/>
    <w:hidden w:val="0"/>
    <w:qFormat w:val="1"/>
    <w:pPr>
      <w:suppressAutoHyphens w:val="1"/>
      <w:spacing w:after="0" w:line="240" w:lineRule="auto"/>
      <w:ind w:left="221" w:leftChars="-1" w:rightChars="0" w:firstLineChars="-1"/>
      <w:jc w:val="both"/>
      <w:textDirection w:val="btLr"/>
      <w:textAlignment w:val="top"/>
      <w:outlineLvl w:val="0"/>
    </w:pPr>
    <w:rPr>
      <w:rFonts w:ascii="Arial" w:hAnsi="Arial"/>
      <w:w w:val="100"/>
      <w:position w:val="-1"/>
      <w:sz w:val="20"/>
      <w:szCs w:val="22"/>
      <w:effect w:val="none"/>
      <w:vertAlign w:val="baseline"/>
      <w:cs w:val="0"/>
      <w:em w:val="none"/>
      <w:lang w:bidi="ar-SA" w:eastAsia="es-CO" w:val="es-MX"/>
    </w:rPr>
  </w:style>
  <w:style w:type="paragraph" w:styleId="TDC3">
    <w:name w:val="TDC 3"/>
    <w:basedOn w:val="Normal"/>
    <w:next w:val="Normal"/>
    <w:autoRedefine w:val="0"/>
    <w:hidden w:val="0"/>
    <w:qFormat w:val="1"/>
    <w:pPr>
      <w:suppressAutoHyphens w:val="1"/>
      <w:spacing w:after="0" w:line="240" w:lineRule="auto"/>
      <w:ind w:left="442" w:leftChars="-1" w:rightChars="0" w:firstLineChars="-1"/>
      <w:jc w:val="both"/>
      <w:textDirection w:val="btLr"/>
      <w:textAlignment w:val="top"/>
      <w:outlineLvl w:val="0"/>
    </w:pPr>
    <w:rPr>
      <w:rFonts w:ascii="Arial" w:hAnsi="Arial"/>
      <w:w w:val="100"/>
      <w:position w:val="-1"/>
      <w:sz w:val="20"/>
      <w:szCs w:val="22"/>
      <w:effect w:val="none"/>
      <w:vertAlign w:val="baseline"/>
      <w:cs w:val="0"/>
      <w:em w:val="none"/>
      <w:lang w:bidi="ar-SA" w:eastAsia="es-CO" w:val="es-MX"/>
    </w:rPr>
  </w:style>
  <w:style w:type="paragraph" w:styleId="TDC4">
    <w:name w:val="TDC 4"/>
    <w:basedOn w:val="Normal"/>
    <w:next w:val="Normal"/>
    <w:autoRedefine w:val="0"/>
    <w:hidden w:val="0"/>
    <w:qFormat w:val="1"/>
    <w:pPr>
      <w:suppressAutoHyphens w:val="1"/>
      <w:spacing w:after="0" w:line="240" w:lineRule="auto"/>
      <w:ind w:left="720" w:leftChars="-1" w:rightChars="0" w:firstLineChars="-1"/>
      <w:jc w:val="both"/>
      <w:textDirection w:val="btLr"/>
      <w:textAlignment w:val="top"/>
      <w:outlineLvl w:val="0"/>
    </w:pPr>
    <w:rPr>
      <w:rFonts w:ascii="Arial" w:eastAsia="Times New Roman" w:hAnsi="Arial"/>
      <w:w w:val="100"/>
      <w:kern w:val="2"/>
      <w:position w:val="-1"/>
      <w:sz w:val="20"/>
      <w:szCs w:val="24"/>
      <w:effect w:val="none"/>
      <w:vertAlign w:val="baseline"/>
      <w:cs w:val="0"/>
      <w:em w:val="none"/>
      <w:lang w:bidi="ar-SA" w:eastAsia="es-CO" w:val="es-MX"/>
    </w:rPr>
  </w:style>
  <w:style w:type="paragraph" w:styleId="TDC5">
    <w:name w:val="TDC 5"/>
    <w:basedOn w:val="Normal"/>
    <w:next w:val="Normal"/>
    <w:autoRedefine w:val="0"/>
    <w:hidden w:val="0"/>
    <w:qFormat w:val="1"/>
    <w:pPr>
      <w:suppressAutoHyphens w:val="1"/>
      <w:spacing w:after="0" w:line="240" w:lineRule="auto"/>
      <w:ind w:left="958" w:leftChars="-1" w:rightChars="0" w:firstLineChars="-1"/>
      <w:textDirection w:val="btLr"/>
      <w:textAlignment w:val="top"/>
      <w:outlineLvl w:val="0"/>
    </w:pPr>
    <w:rPr>
      <w:rFonts w:ascii="Arial" w:eastAsia="Times New Roman" w:hAnsi="Arial"/>
      <w:w w:val="100"/>
      <w:kern w:val="2"/>
      <w:position w:val="-1"/>
      <w:sz w:val="20"/>
      <w:szCs w:val="24"/>
      <w:effect w:val="none"/>
      <w:vertAlign w:val="baseline"/>
      <w:cs w:val="0"/>
      <w:em w:val="none"/>
      <w:lang w:bidi="ar-SA" w:eastAsia="es-CO" w:val="es-MX"/>
    </w:rPr>
  </w:style>
  <w:style w:type="paragraph" w:styleId="TDC6">
    <w:name w:val="TDC 6"/>
    <w:basedOn w:val="Normal"/>
    <w:next w:val="Normal"/>
    <w:autoRedefine w:val="0"/>
    <w:hidden w:val="0"/>
    <w:qFormat w:val="1"/>
    <w:pPr>
      <w:suppressAutoHyphens w:val="1"/>
      <w:spacing w:after="100" w:line="278" w:lineRule="auto"/>
      <w:ind w:left="1200" w:leftChars="-1" w:rightChars="0" w:firstLineChars="-1"/>
      <w:textDirection w:val="btLr"/>
      <w:textAlignment w:val="top"/>
      <w:outlineLvl w:val="0"/>
    </w:pPr>
    <w:rPr>
      <w:w w:val="100"/>
      <w:kern w:val="2"/>
      <w:position w:val="-1"/>
      <w:sz w:val="24"/>
      <w:szCs w:val="24"/>
      <w:effect w:val="none"/>
      <w:vertAlign w:val="baseline"/>
      <w:cs w:val="0"/>
      <w:em w:val="none"/>
      <w:lang w:bidi="ar-SA" w:eastAsia="es-CO" w:val="es-MX"/>
    </w:rPr>
  </w:style>
  <w:style w:type="paragraph" w:styleId="TDC7">
    <w:name w:val="TDC 7"/>
    <w:basedOn w:val="Normal"/>
    <w:next w:val="Normal"/>
    <w:autoRedefine w:val="0"/>
    <w:hidden w:val="0"/>
    <w:qFormat w:val="1"/>
    <w:pPr>
      <w:suppressAutoHyphens w:val="1"/>
      <w:spacing w:after="100" w:line="278" w:lineRule="auto"/>
      <w:ind w:left="1440" w:leftChars="-1" w:rightChars="0" w:firstLineChars="-1"/>
      <w:textDirection w:val="btLr"/>
      <w:textAlignment w:val="top"/>
      <w:outlineLvl w:val="0"/>
    </w:pPr>
    <w:rPr>
      <w:w w:val="100"/>
      <w:kern w:val="2"/>
      <w:position w:val="-1"/>
      <w:sz w:val="24"/>
      <w:szCs w:val="24"/>
      <w:effect w:val="none"/>
      <w:vertAlign w:val="baseline"/>
      <w:cs w:val="0"/>
      <w:em w:val="none"/>
      <w:lang w:bidi="ar-SA" w:eastAsia="es-CO" w:val="es-MX"/>
    </w:rPr>
  </w:style>
  <w:style w:type="paragraph" w:styleId="TDC8">
    <w:name w:val="TDC 8"/>
    <w:basedOn w:val="Normal"/>
    <w:next w:val="Normal"/>
    <w:autoRedefine w:val="0"/>
    <w:hidden w:val="0"/>
    <w:qFormat w:val="1"/>
    <w:pPr>
      <w:suppressAutoHyphens w:val="1"/>
      <w:spacing w:after="100" w:line="278" w:lineRule="auto"/>
      <w:ind w:left="1680" w:leftChars="-1" w:rightChars="0" w:firstLineChars="-1"/>
      <w:textDirection w:val="btLr"/>
      <w:textAlignment w:val="top"/>
      <w:outlineLvl w:val="0"/>
    </w:pPr>
    <w:rPr>
      <w:w w:val="100"/>
      <w:kern w:val="2"/>
      <w:position w:val="-1"/>
      <w:sz w:val="24"/>
      <w:szCs w:val="24"/>
      <w:effect w:val="none"/>
      <w:vertAlign w:val="baseline"/>
      <w:cs w:val="0"/>
      <w:em w:val="none"/>
      <w:lang w:bidi="ar-SA" w:eastAsia="es-CO" w:val="es-MX"/>
    </w:rPr>
  </w:style>
  <w:style w:type="paragraph" w:styleId="TDC9">
    <w:name w:val="TDC 9"/>
    <w:basedOn w:val="Normal"/>
    <w:next w:val="Normal"/>
    <w:autoRedefine w:val="0"/>
    <w:hidden w:val="0"/>
    <w:qFormat w:val="1"/>
    <w:pPr>
      <w:suppressAutoHyphens w:val="1"/>
      <w:spacing w:after="100" w:line="278" w:lineRule="auto"/>
      <w:ind w:left="1920" w:leftChars="-1" w:rightChars="0" w:firstLineChars="-1"/>
      <w:textDirection w:val="btLr"/>
      <w:textAlignment w:val="top"/>
      <w:outlineLvl w:val="0"/>
    </w:pPr>
    <w:rPr>
      <w:w w:val="100"/>
      <w:kern w:val="2"/>
      <w:position w:val="-1"/>
      <w:sz w:val="24"/>
      <w:szCs w:val="24"/>
      <w:effect w:val="none"/>
      <w:vertAlign w:val="baseline"/>
      <w:cs w:val="0"/>
      <w:em w:val="none"/>
      <w:lang w:bidi="ar-SA" w:eastAsia="es-CO" w:val="es-MX"/>
    </w:rPr>
  </w:style>
  <w:style w:type="character" w:styleId="Hipervínculovisitado">
    <w:name w:val="Hipervínculo visitado"/>
    <w:next w:val="Hipervínculovisitado"/>
    <w:autoRedefine w:val="0"/>
    <w:hidden w:val="0"/>
    <w:qFormat w:val="1"/>
    <w:rPr>
      <w:color w:val="954f72"/>
      <w:w w:val="100"/>
      <w:position w:val="-1"/>
      <w:u w:val="single"/>
      <w:effect w:val="none"/>
      <w:vertAlign w:val="baseline"/>
      <w:cs w:val="0"/>
      <w:em w:val="none"/>
      <w:lang/>
    </w:rPr>
  </w:style>
  <w:style w:type="paragraph" w:styleId="Subtítulo">
    <w:name w:val="Subtítulo"/>
    <w:basedOn w:val="Normal"/>
    <w:next w:val="Normal"/>
    <w:autoRedefine w:val="0"/>
    <w:hidden w:val="0"/>
    <w:qFormat w:val="0"/>
    <w:pPr>
      <w:keepNext w:val="1"/>
      <w:keepLines w:val="1"/>
      <w:suppressAutoHyphens w:val="1"/>
      <w:spacing w:after="80" w:before="360" w:line="259" w:lineRule="auto"/>
      <w:ind w:leftChars="-1" w:rightChars="0" w:firstLineChars="-1"/>
      <w:textDirection w:val="btLr"/>
      <w:textAlignment w:val="top"/>
      <w:outlineLvl w:val="0"/>
    </w:pPr>
    <w:rPr>
      <w:rFonts w:ascii="Georgia" w:cs="Georgia" w:eastAsia="Georgia" w:hAnsi="Georgia"/>
      <w:i w:val="1"/>
      <w:color w:val="666666"/>
      <w:w w:val="100"/>
      <w:position w:val="-1"/>
      <w:sz w:val="48"/>
      <w:szCs w:val="48"/>
      <w:effect w:val="none"/>
      <w:vertAlign w:val="baseline"/>
      <w:cs w:val="0"/>
      <w:em w:val="none"/>
      <w:lang w:bidi="ar-SA" w:eastAsia="es-CO" w:val="es-MX"/>
    </w:rPr>
  </w:style>
  <w:style w:type="table" w:styleId="1">
    <w:name w:val=""/>
    <w:basedOn w:val="TableNormal"/>
    <w:next w:val="1"/>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1"/>
      <w:tblStyleRowBandSize w:val="1"/>
      <w:tblStyleColBandSize w:val="1"/>
      <w:jc w:val="left"/>
      <w:tblCellMar>
        <w:left w:w="108.0" w:type="dxa"/>
        <w:right w:w="108.0" w:type="dxa"/>
      </w:tblCellMar>
    </w:tblPr>
  </w:style>
  <w:style w:type="table" w:styleId="2">
    <w:name w:val=""/>
    <w:basedOn w:val="TableNormal"/>
    <w:next w:val="2"/>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2"/>
      <w:tblStyleRowBandSize w:val="1"/>
      <w:tblStyleColBandSize w:val="1"/>
      <w:jc w:val="left"/>
      <w:tblCellMar>
        <w:left w:w="108.0" w:type="dxa"/>
        <w:right w:w="108.0" w:type="dxa"/>
      </w:tblCellMar>
    </w:tblPr>
  </w:style>
  <w:style w:type="table" w:styleId="3">
    <w:name w:val=""/>
    <w:basedOn w:val="TableNormal"/>
    <w:next w:val="3"/>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3"/>
      <w:tblStyleRowBandSize w:val="1"/>
      <w:tblStyleColBandSize w:val="1"/>
      <w:jc w:val="left"/>
      <w:tblCellMar>
        <w:left w:w="108.0" w:type="dxa"/>
        <w:right w:w="108.0" w:type="dxa"/>
      </w:tblCellMar>
    </w:tblPr>
  </w:style>
  <w:style w:type="table" w:styleId="4">
    <w:name w:val=""/>
    <w:basedOn w:val="TableNormal"/>
    <w:next w:val="4"/>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4"/>
      <w:tblStyleRowBandSize w:val="1"/>
      <w:tblStyleColBandSize w:val="1"/>
      <w:jc w:val="left"/>
      <w:tblCellMar>
        <w:left w:w="108.0" w:type="dxa"/>
        <w:right w:w="108.0" w:type="dxa"/>
      </w:tblCellMar>
    </w:tblPr>
  </w:style>
  <w:style w:type="table" w:styleId="5">
    <w:name w:val=""/>
    <w:basedOn w:val="TableNormal"/>
    <w:next w:val="5"/>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5"/>
      <w:tblStyleRowBandSize w:val="1"/>
      <w:tblStyleColBandSize w:val="1"/>
      <w:jc w:val="left"/>
      <w:tblCellMar>
        <w:left w:w="108.0" w:type="dxa"/>
        <w:right w:w="108.0" w:type="dxa"/>
      </w:tblCellMar>
    </w:tblPr>
  </w:style>
  <w:style w:type="table" w:styleId="6">
    <w:name w:val=""/>
    <w:basedOn w:val="TableNormal"/>
    <w:next w:val="6"/>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6"/>
      <w:tblStyleRowBandSize w:val="1"/>
      <w:tblStyleColBandSize w:val="1"/>
      <w:jc w:val="left"/>
      <w:tblCellMar>
        <w:left w:w="108.0" w:type="dxa"/>
        <w:right w:w="108.0" w:type="dxa"/>
      </w:tblCellMar>
    </w:tblPr>
  </w:style>
  <w:style w:type="table" w:styleId="7">
    <w:name w:val=""/>
    <w:basedOn w:val="TableNormal"/>
    <w:next w:val="7"/>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7"/>
      <w:tblStyleRowBandSize w:val="1"/>
      <w:tblStyleColBandSize w:val="1"/>
      <w:jc w:val="left"/>
      <w:tblCellMar>
        <w:left w:w="108.0" w:type="dxa"/>
        <w:right w:w="108.0" w:type="dxa"/>
      </w:tblCellMar>
    </w:tblPr>
  </w:style>
  <w:style w:type="table" w:styleId="8">
    <w:name w:val=""/>
    <w:basedOn w:val="TableNormal"/>
    <w:next w:val="8"/>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8"/>
      <w:tblStyleRowBandSize w:val="1"/>
      <w:tblStyleColBandSize w:val="1"/>
      <w:jc w:val="left"/>
      <w:tblCellMar>
        <w:left w:w="108.0" w:type="dxa"/>
        <w:right w:w="108.0" w:type="dxa"/>
      </w:tblCellMar>
    </w:tblPr>
  </w:style>
  <w:style w:type="table" w:styleId="9">
    <w:name w:val=""/>
    <w:basedOn w:val="TableNormal"/>
    <w:next w:val="9"/>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9"/>
      <w:tblStyleRowBandSize w:val="1"/>
      <w:tblStyleColBandSize w:val="1"/>
      <w:jc w:val="left"/>
      <w:tblCellMar>
        <w:left w:w="108.0" w:type="dxa"/>
        <w:right w:w="108.0" w:type="dxa"/>
      </w:tblCellMar>
    </w:tblPr>
  </w:style>
  <w:style w:type="table" w:styleId="10">
    <w:name w:val=""/>
    <w:basedOn w:val="TableNormal"/>
    <w:next w:val="10"/>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10"/>
      <w:tblStyleRowBandSize w:val="1"/>
      <w:tblStyleColBandSize w:val="1"/>
      <w:jc w:val="left"/>
      <w:tblCellMar>
        <w:left w:w="108.0" w:type="dxa"/>
        <w:right w:w="108.0" w:type="dxa"/>
      </w:tblCellMar>
    </w:tblPr>
  </w:style>
  <w:style w:type="table" w:styleId="11">
    <w:name w:val=""/>
    <w:basedOn w:val="TableNormal"/>
    <w:next w:val="11"/>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11"/>
      <w:tblStyleRowBandSize w:val="1"/>
      <w:tblStyleColBandSize w:val="1"/>
      <w:jc w:val="left"/>
      <w:tblCellMar>
        <w:left w:w="108.0" w:type="dxa"/>
        <w:right w:w="108.0" w:type="dxa"/>
      </w:tblCellMar>
    </w:tblPr>
  </w:style>
  <w:style w:type="table" w:styleId="12">
    <w:name w:val=""/>
    <w:basedOn w:val="TableNormal"/>
    <w:next w:val="12"/>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12"/>
      <w:tblStyleRowBandSize w:val="1"/>
      <w:tblStyleColBandSize w:val="1"/>
      <w:jc w:val="left"/>
      <w:tblCellMar>
        <w:left w:w="108.0" w:type="dxa"/>
        <w:right w:w="108.0" w:type="dxa"/>
      </w:tblCellMar>
    </w:tblPr>
  </w:style>
  <w:style w:type="table" w:styleId="13">
    <w:name w:val=""/>
    <w:basedOn w:val="TableNormal"/>
    <w:next w:val="13"/>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13"/>
      <w:tblStyleRowBandSize w:val="1"/>
      <w:tblStyleColBandSize w:val="1"/>
      <w:jc w:val="left"/>
      <w:tblCellMar>
        <w:left w:w="108.0" w:type="dxa"/>
        <w:right w:w="108.0" w:type="dxa"/>
      </w:tblCellMar>
    </w:tblPr>
  </w:style>
  <w:style w:type="table" w:styleId="14">
    <w:name w:val=""/>
    <w:basedOn w:val="TableNormal"/>
    <w:next w:val="14"/>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14"/>
      <w:tblStyleRowBandSize w:val="1"/>
      <w:tblStyleColBandSize w:val="1"/>
      <w:jc w:val="left"/>
      <w:tblCellMar>
        <w:left w:w="108.0" w:type="dxa"/>
        <w:right w:w="108.0" w:type="dxa"/>
      </w:tblCellMar>
    </w:tblPr>
  </w:style>
  <w:style w:type="table" w:styleId="15">
    <w:name w:val=""/>
    <w:basedOn w:val="TableNormal"/>
    <w:next w:val="15"/>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15"/>
      <w:tblStyleRowBandSize w:val="1"/>
      <w:tblStyleColBandSize w:val="1"/>
      <w:jc w:val="left"/>
      <w:tblCellMar>
        <w:left w:w="108.0" w:type="dxa"/>
        <w:right w:w="108.0" w:type="dxa"/>
      </w:tblCellMar>
    </w:tblPr>
  </w:style>
  <w:style w:type="table" w:styleId="16">
    <w:name w:val=""/>
    <w:basedOn w:val="TableNormal"/>
    <w:next w:val="16"/>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16"/>
      <w:tblStyleRowBandSize w:val="1"/>
      <w:tblStyleColBandSize w:val="1"/>
      <w:jc w:val="left"/>
      <w:tblCellMar>
        <w:left w:w="108.0" w:type="dxa"/>
        <w:right w:w="108.0" w:type="dxa"/>
      </w:tblCellMar>
    </w:tblPr>
  </w:style>
  <w:style w:type="table" w:styleId="17">
    <w:name w:val=""/>
    <w:basedOn w:val="TableNormal"/>
    <w:next w:val="17"/>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17"/>
      <w:tblStyleRowBandSize w:val="1"/>
      <w:tblStyleColBandSize w:val="1"/>
      <w:jc w:val="left"/>
      <w:tblCellMar>
        <w:left w:w="108.0" w:type="dxa"/>
        <w:right w:w="108.0" w:type="dxa"/>
      </w:tblCellMar>
    </w:tblPr>
  </w:style>
  <w:style w:type="table" w:styleId="18">
    <w:name w:val=""/>
    <w:basedOn w:val="TableNormal"/>
    <w:next w:val="18"/>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18"/>
      <w:tblStyleRowBandSize w:val="1"/>
      <w:tblStyleColBandSize w:val="1"/>
      <w:jc w:val="left"/>
      <w:tblCellMar>
        <w:left w:w="108.0" w:type="dxa"/>
        <w:right w:w="108.0" w:type="dxa"/>
      </w:tblCellMar>
    </w:tblPr>
  </w:style>
  <w:style w:type="table" w:styleId="19">
    <w:name w:val=""/>
    <w:basedOn w:val="TableNormal"/>
    <w:next w:val="19"/>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19"/>
      <w:tblStyleRowBandSize w:val="1"/>
      <w:tblStyleColBandSize w:val="1"/>
      <w:jc w:val="left"/>
      <w:tblCellMar>
        <w:left w:w="108.0" w:type="dxa"/>
        <w:right w:w="108.0" w:type="dxa"/>
      </w:tblCellMar>
    </w:tblPr>
  </w:style>
  <w:style w:type="table" w:styleId="20">
    <w:name w:val=""/>
    <w:basedOn w:val="TableNormal"/>
    <w:next w:val="20"/>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20"/>
      <w:tblStyleRowBandSize w:val="1"/>
      <w:tblStyleColBandSize w:val="1"/>
      <w:jc w:val="left"/>
      <w:tblCellMar>
        <w:left w:w="108.0" w:type="dxa"/>
        <w:right w:w="108.0" w:type="dxa"/>
      </w:tblCellMar>
    </w:tblPr>
  </w:style>
  <w:style w:type="table" w:styleId="21">
    <w:name w:val=""/>
    <w:basedOn w:val="TableNormal"/>
    <w:next w:val="21"/>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21"/>
      <w:tblStyleRowBandSize w:val="1"/>
      <w:tblStyleColBandSize w:val="1"/>
      <w:jc w:val="left"/>
      <w:tblCellMar>
        <w:left w:w="108.0" w:type="dxa"/>
        <w:right w:w="108.0" w:type="dxa"/>
      </w:tblCellMar>
    </w:tblPr>
  </w:style>
  <w:style w:type="table" w:styleId="22">
    <w:name w:val=""/>
    <w:basedOn w:val="TableNormal"/>
    <w:next w:val="22"/>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22"/>
      <w:tblStyleRowBandSize w:val="1"/>
      <w:tblStyleColBandSize w:val="1"/>
      <w:jc w:val="left"/>
      <w:tblCellMar>
        <w:left w:w="108.0" w:type="dxa"/>
        <w:right w:w="108.0" w:type="dxa"/>
      </w:tblCellMar>
    </w:tblPr>
  </w:style>
  <w:style w:type="table" w:styleId="23">
    <w:name w:val=""/>
    <w:basedOn w:val="TableNormal"/>
    <w:next w:val="23"/>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23"/>
      <w:tblStyleRowBandSize w:val="1"/>
      <w:tblStyleColBandSize w:val="1"/>
      <w:jc w:val="left"/>
      <w:tblCellMar>
        <w:left w:w="108.0" w:type="dxa"/>
        <w:right w:w="108.0" w:type="dxa"/>
      </w:tblCellMar>
    </w:tblPr>
  </w:style>
  <w:style w:type="table" w:styleId="24">
    <w:name w:val=""/>
    <w:basedOn w:val="TableNormal"/>
    <w:next w:val="24"/>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24"/>
      <w:tblStyleRowBandSize w:val="1"/>
      <w:tblStyleColBandSize w:val="1"/>
      <w:jc w:val="left"/>
      <w:tblCellMar>
        <w:left w:w="108.0" w:type="dxa"/>
        <w:right w:w="108.0" w:type="dxa"/>
      </w:tblCellMar>
    </w:tblPr>
  </w:style>
  <w:style w:type="table" w:styleId="25">
    <w:name w:val=""/>
    <w:basedOn w:val="TableNormal"/>
    <w:next w:val="25"/>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25"/>
      <w:tblStyleRowBandSize w:val="1"/>
      <w:tblStyleColBandSize w:val="1"/>
      <w:jc w:val="left"/>
      <w:tblCellMar>
        <w:left w:w="108.0" w:type="dxa"/>
        <w:right w:w="108.0" w:type="dxa"/>
      </w:tblCellMar>
    </w:tblPr>
  </w:style>
  <w:style w:type="table" w:styleId="26">
    <w:name w:val=""/>
    <w:basedOn w:val="TableNormal"/>
    <w:next w:val="26"/>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26"/>
      <w:tblStyleRowBandSize w:val="1"/>
      <w:tblStyleColBandSize w:val="1"/>
      <w:jc w:val="left"/>
      <w:tblCellMar>
        <w:left w:w="108.0" w:type="dxa"/>
        <w:right w:w="108.0" w:type="dxa"/>
      </w:tblCellMar>
    </w:tblPr>
  </w:style>
  <w:style w:type="table" w:styleId="27">
    <w:name w:val=""/>
    <w:basedOn w:val="TableNormal"/>
    <w:next w:val="27"/>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27"/>
      <w:tblStyleRowBandSize w:val="1"/>
      <w:tblStyleColBandSize w:val="1"/>
      <w:jc w:val="left"/>
      <w:tblCellMar>
        <w:left w:w="108.0" w:type="dxa"/>
        <w:right w:w="108.0" w:type="dxa"/>
      </w:tblCellMar>
    </w:tblPr>
  </w:style>
  <w:style w:type="table" w:styleId="28">
    <w:name w:val=""/>
    <w:basedOn w:val="TableNormal"/>
    <w:next w:val="28"/>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28"/>
      <w:tblStyleRowBandSize w:val="1"/>
      <w:tblStyleColBandSize w:val="1"/>
      <w:jc w:val="left"/>
      <w:tblCellMar>
        <w:left w:w="108.0" w:type="dxa"/>
        <w:right w:w="108.0" w:type="dxa"/>
      </w:tblCellMar>
    </w:tblPr>
  </w:style>
  <w:style w:type="table" w:styleId="29">
    <w:name w:val=""/>
    <w:basedOn w:val="TableNormal"/>
    <w:next w:val="29"/>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29"/>
      <w:tblStyleRowBandSize w:val="1"/>
      <w:tblStyleColBandSize w:val="1"/>
      <w:jc w:val="left"/>
      <w:tblCellMar>
        <w:left w:w="108.0" w:type="dxa"/>
        <w:right w:w="108.0" w:type="dxa"/>
      </w:tblCellMar>
    </w:tblPr>
  </w:style>
  <w:style w:type="table" w:styleId="30">
    <w:name w:val=""/>
    <w:basedOn w:val="TableNormal"/>
    <w:next w:val="30"/>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30"/>
      <w:tblStyleRowBandSize w:val="1"/>
      <w:tblStyleColBandSize w:val="1"/>
      <w:jc w:val="left"/>
      <w:tblCellMar>
        <w:left w:w="108.0" w:type="dxa"/>
        <w:right w:w="108.0" w:type="dxa"/>
      </w:tblCellMar>
    </w:tblPr>
  </w:style>
  <w:style w:type="table" w:styleId="31">
    <w:name w:val=""/>
    <w:basedOn w:val="TableNormal"/>
    <w:next w:val="31"/>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31"/>
      <w:tblStyleRowBandSize w:val="1"/>
      <w:tblStyleColBandSize w:val="1"/>
      <w:jc w:val="left"/>
      <w:tblCellMar>
        <w:left w:w="108.0" w:type="dxa"/>
        <w:right w:w="108.0" w:type="dxa"/>
      </w:tblCellMar>
    </w:tblPr>
  </w:style>
  <w:style w:type="table" w:styleId="32">
    <w:name w:val=""/>
    <w:basedOn w:val="TableNormal"/>
    <w:next w:val="32"/>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32"/>
      <w:tblStyleRowBandSize w:val="1"/>
      <w:tblStyleColBandSize w:val="1"/>
      <w:jc w:val="left"/>
      <w:tblCellMar>
        <w:left w:w="108.0" w:type="dxa"/>
        <w:right w:w="108.0" w:type="dxa"/>
      </w:tblCellMar>
    </w:tblPr>
  </w:style>
  <w:style w:type="table" w:styleId="33">
    <w:name w:val=""/>
    <w:basedOn w:val="TableNormal"/>
    <w:next w:val="33"/>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33"/>
      <w:tblStyleRowBandSize w:val="1"/>
      <w:tblStyleColBandSize w:val="1"/>
      <w:jc w:val="left"/>
      <w:tblCellMar>
        <w:left w:w="108.0" w:type="dxa"/>
        <w:right w:w="108.0" w:type="dxa"/>
      </w:tblCellMar>
    </w:tblPr>
  </w:style>
  <w:style w:type="table" w:styleId="34">
    <w:name w:val=""/>
    <w:basedOn w:val="TableNormal"/>
    <w:next w:val="34"/>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34"/>
      <w:tblStyleRowBandSize w:val="1"/>
      <w:tblStyleColBandSize w:val="1"/>
      <w:jc w:val="left"/>
      <w:tblCellMar>
        <w:left w:w="108.0" w:type="dxa"/>
        <w:right w:w="108.0" w:type="dxa"/>
      </w:tblCellMar>
    </w:tblPr>
  </w:style>
  <w:style w:type="table" w:styleId="35">
    <w:name w:val=""/>
    <w:basedOn w:val="TableNormal"/>
    <w:next w:val="35"/>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35"/>
      <w:tblStyleRowBandSize w:val="1"/>
      <w:tblStyleColBandSize w:val="1"/>
      <w:jc w:val="left"/>
      <w:tblCellMar>
        <w:left w:w="108.0" w:type="dxa"/>
        <w:right w:w="108.0" w:type="dxa"/>
      </w:tblCellMar>
    </w:tblPr>
  </w:style>
  <w:style w:type="table" w:styleId="36">
    <w:name w:val=""/>
    <w:basedOn w:val="TableNormal"/>
    <w:next w:val="36"/>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36"/>
      <w:tblStyleRowBandSize w:val="1"/>
      <w:tblStyleColBandSize w:val="1"/>
      <w:jc w:val="left"/>
      <w:tblCellMar>
        <w:left w:w="108.0" w:type="dxa"/>
        <w:right w:w="108.0" w:type="dxa"/>
      </w:tblCellMar>
    </w:tblPr>
  </w:style>
  <w:style w:type="table" w:styleId="37">
    <w:name w:val=""/>
    <w:basedOn w:val="TableNormal"/>
    <w:next w:val="37"/>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37"/>
      <w:tblStyleRowBandSize w:val="1"/>
      <w:tblStyleColBandSize w:val="1"/>
      <w:jc w:val="left"/>
      <w:tblCellMar>
        <w:left w:w="108.0" w:type="dxa"/>
        <w:right w:w="108.0" w:type="dxa"/>
      </w:tblCellMar>
    </w:tblPr>
  </w:style>
  <w:style w:type="table" w:styleId="38">
    <w:name w:val=""/>
    <w:basedOn w:val="TableNormal"/>
    <w:next w:val="38"/>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38"/>
      <w:tblStyleRowBandSize w:val="1"/>
      <w:tblStyleColBandSize w:val="1"/>
      <w:jc w:val="left"/>
      <w:tblCellMar>
        <w:left w:w="108.0" w:type="dxa"/>
        <w:right w:w="108.0" w:type="dxa"/>
      </w:tblCellMar>
    </w:tblPr>
  </w:style>
  <w:style w:type="table" w:styleId="39">
    <w:name w:val=""/>
    <w:basedOn w:val="TableNormal"/>
    <w:next w:val="39"/>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39"/>
      <w:tblStyleRowBandSize w:val="1"/>
      <w:tblStyleColBandSize w:val="1"/>
      <w:jc w:val="left"/>
      <w:tblCellMar>
        <w:left w:w="108.0" w:type="dxa"/>
        <w:right w:w="108.0" w:type="dxa"/>
      </w:tblCellMar>
    </w:tblPr>
  </w:style>
  <w:style w:type="table" w:styleId="40">
    <w:name w:val=""/>
    <w:basedOn w:val="TableNormal"/>
    <w:next w:val="40"/>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40"/>
      <w:tblStyleRowBandSize w:val="1"/>
      <w:tblStyleColBandSize w:val="1"/>
      <w:jc w:val="left"/>
      <w:tblCellMar>
        <w:left w:w="108.0" w:type="dxa"/>
        <w:right w:w="108.0" w:type="dxa"/>
      </w:tblCellMar>
    </w:tblPr>
  </w:style>
  <w:style w:type="table" w:styleId="41">
    <w:name w:val=""/>
    <w:basedOn w:val="TableNormal"/>
    <w:next w:val="41"/>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41"/>
      <w:tblStyleRowBandSize w:val="1"/>
      <w:tblStyleColBandSize w:val="1"/>
      <w:jc w:val="left"/>
      <w:tblCellMar>
        <w:left w:w="108.0" w:type="dxa"/>
        <w:right w:w="108.0" w:type="dxa"/>
      </w:tblCellMar>
    </w:tblPr>
  </w:style>
  <w:style w:type="table" w:styleId="42">
    <w:name w:val=""/>
    <w:basedOn w:val="TableNormal"/>
    <w:next w:val="42"/>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42"/>
      <w:tblStyleRowBandSize w:val="1"/>
      <w:tblStyleColBandSize w:val="1"/>
      <w:jc w:val="left"/>
      <w:tblCellMar>
        <w:left w:w="108.0" w:type="dxa"/>
        <w:right w:w="108.0" w:type="dxa"/>
      </w:tblCellMar>
    </w:tblPr>
  </w:style>
  <w:style w:type="table" w:styleId="43">
    <w:name w:val=""/>
    <w:basedOn w:val="TableNormal"/>
    <w:next w:val="43"/>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43"/>
      <w:tblStyleRowBandSize w:val="1"/>
      <w:tblStyleColBandSize w:val="1"/>
      <w:jc w:val="left"/>
      <w:tblCellMar>
        <w:left w:w="108.0" w:type="dxa"/>
        <w:right w:w="108.0" w:type="dxa"/>
      </w:tblCellMar>
    </w:tblPr>
  </w:style>
  <w:style w:type="table" w:styleId="44">
    <w:name w:val=""/>
    <w:basedOn w:val="TableNormal"/>
    <w:next w:val="44"/>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44"/>
      <w:tblStyleRowBandSize w:val="1"/>
      <w:tblStyleColBandSize w:val="1"/>
      <w:jc w:val="left"/>
      <w:tblCellMar>
        <w:left w:w="108.0" w:type="dxa"/>
        <w:right w:w="108.0" w:type="dxa"/>
      </w:tblCellMar>
    </w:tblPr>
  </w:style>
  <w:style w:type="table" w:styleId="45">
    <w:name w:val=""/>
    <w:basedOn w:val="TableNormal"/>
    <w:next w:val="45"/>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45"/>
      <w:tblStyleRowBandSize w:val="1"/>
      <w:tblStyleColBandSize w:val="1"/>
      <w:jc w:val="left"/>
      <w:tblCellMar>
        <w:left w:w="108.0" w:type="dxa"/>
        <w:right w:w="108.0" w:type="dxa"/>
      </w:tblCellMar>
    </w:tblPr>
  </w:style>
  <w:style w:type="table" w:styleId="46">
    <w:name w:val=""/>
    <w:basedOn w:val="TableNormal"/>
    <w:next w:val="46"/>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46"/>
      <w:tblStyleRowBandSize w:val="1"/>
      <w:tblStyleColBandSize w:val="1"/>
      <w:jc w:val="left"/>
      <w:tblCellMar>
        <w:left w:w="108.0" w:type="dxa"/>
        <w:right w:w="108.0" w:type="dxa"/>
      </w:tblCellMar>
    </w:tblPr>
  </w:style>
  <w:style w:type="table" w:styleId="47">
    <w:name w:val=""/>
    <w:basedOn w:val="TableNormal"/>
    <w:next w:val="47"/>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47"/>
      <w:tblStyleRowBandSize w:val="1"/>
      <w:tblStyleColBandSize w:val="1"/>
      <w:jc w:val="left"/>
      <w:tblCellMar>
        <w:left w:w="108.0" w:type="dxa"/>
        <w:right w:w="108.0" w:type="dxa"/>
      </w:tblCellMar>
    </w:tblPr>
  </w:style>
  <w:style w:type="table" w:styleId="48">
    <w:name w:val=""/>
    <w:basedOn w:val="TableNormal"/>
    <w:next w:val="48"/>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48"/>
      <w:tblStyleRowBandSize w:val="1"/>
      <w:tblStyleColBandSize w:val="1"/>
      <w:jc w:val="left"/>
      <w:tblCellMar>
        <w:left w:w="108.0" w:type="dxa"/>
        <w:right w:w="108.0" w:type="dxa"/>
      </w:tblCellMar>
    </w:tblPr>
  </w:style>
  <w:style w:type="table" w:styleId="49">
    <w:name w:val=""/>
    <w:basedOn w:val="TableNormal"/>
    <w:next w:val="49"/>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49"/>
      <w:tblStyleRowBandSize w:val="1"/>
      <w:tblStyleColBandSize w:val="1"/>
      <w:jc w:val="left"/>
      <w:tblCellMar>
        <w:left w:w="108.0" w:type="dxa"/>
        <w:right w:w="108.0" w:type="dxa"/>
      </w:tblCellMar>
    </w:tblPr>
  </w:style>
  <w:style w:type="table" w:styleId="50">
    <w:name w:val=""/>
    <w:basedOn w:val="TableNormal"/>
    <w:next w:val="50"/>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50"/>
      <w:tblStyleRowBandSize w:val="1"/>
      <w:tblStyleColBandSize w:val="1"/>
      <w:jc w:val="left"/>
      <w:tblCellMar>
        <w:left w:w="108.0" w:type="dxa"/>
        <w:right w:w="108.0" w:type="dxa"/>
      </w:tblCellMar>
    </w:tblPr>
  </w:style>
  <w:style w:type="table" w:styleId="51">
    <w:name w:val=""/>
    <w:basedOn w:val="TableNormal"/>
    <w:next w:val="51"/>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51"/>
      <w:tblStyleRowBandSize w:val="1"/>
      <w:tblStyleColBandSize w:val="1"/>
      <w:jc w:val="left"/>
      <w:tblCellMar>
        <w:left w:w="108.0" w:type="dxa"/>
        <w:right w:w="108.0" w:type="dxa"/>
      </w:tblCellMar>
    </w:tblPr>
  </w:style>
  <w:style w:type="table" w:styleId="52">
    <w:name w:val=""/>
    <w:basedOn w:val="TableNormal"/>
    <w:next w:val="52"/>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52"/>
      <w:tblStyleRowBandSize w:val="1"/>
      <w:tblStyleColBandSize w:val="1"/>
      <w:jc w:val="left"/>
      <w:tblCellMar>
        <w:left w:w="108.0" w:type="dxa"/>
        <w:right w:w="108.0" w:type="dxa"/>
      </w:tblCellMar>
    </w:tblPr>
  </w:style>
  <w:style w:type="table" w:styleId="53">
    <w:name w:val=""/>
    <w:basedOn w:val="TableNormal"/>
    <w:next w:val="53"/>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53"/>
      <w:tblStyleRowBandSize w:val="1"/>
      <w:tblStyleColBandSize w:val="1"/>
      <w:jc w:val="left"/>
      <w:tblCellMar>
        <w:left w:w="108.0" w:type="dxa"/>
        <w:right w:w="108.0" w:type="dxa"/>
      </w:tblCellMar>
    </w:tblPr>
  </w:style>
  <w:style w:type="table" w:styleId="54">
    <w:name w:val=""/>
    <w:basedOn w:val="TableNormal"/>
    <w:next w:val="54"/>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54"/>
      <w:tblStyleRowBandSize w:val="1"/>
      <w:tblStyleColBandSize w:val="1"/>
      <w:jc w:val="left"/>
      <w:tblCellMar>
        <w:left w:w="108.0" w:type="dxa"/>
        <w:right w:w="108.0" w:type="dxa"/>
      </w:tblCellMar>
    </w:tblPr>
  </w:style>
  <w:style w:type="table" w:styleId="55">
    <w:name w:val=""/>
    <w:basedOn w:val="TableNormal"/>
    <w:next w:val="55"/>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55"/>
      <w:tblStyleRowBandSize w:val="1"/>
      <w:tblStyleColBandSize w:val="1"/>
      <w:jc w:val="left"/>
      <w:tblCellMar>
        <w:left w:w="108.0" w:type="dxa"/>
        <w:right w:w="108.0" w:type="dxa"/>
      </w:tblCellMar>
    </w:tblPr>
  </w:style>
  <w:style w:type="table" w:styleId="56">
    <w:name w:val=""/>
    <w:basedOn w:val="TableNormal"/>
    <w:next w:val="56"/>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56"/>
      <w:tblStyleRowBandSize w:val="1"/>
      <w:tblStyleColBandSize w:val="1"/>
      <w:jc w:val="left"/>
      <w:tblCellMar>
        <w:left w:w="108.0" w:type="dxa"/>
        <w:right w:w="108.0" w:type="dxa"/>
      </w:tblCellMar>
    </w:tblPr>
  </w:style>
  <w:style w:type="table" w:styleId="57">
    <w:name w:val=""/>
    <w:basedOn w:val="TableNormal"/>
    <w:next w:val="57"/>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57"/>
      <w:tblStyleRowBandSize w:val="1"/>
      <w:tblStyleColBandSize w:val="1"/>
      <w:jc w:val="left"/>
      <w:tblCellMar>
        <w:left w:w="108.0" w:type="dxa"/>
        <w:right w:w="108.0" w:type="dxa"/>
      </w:tblCellMar>
    </w:tblPr>
  </w:style>
  <w:style w:type="table" w:styleId="58">
    <w:name w:val=""/>
    <w:basedOn w:val="TableNormal"/>
    <w:next w:val="58"/>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58"/>
      <w:tblStyleRowBandSize w:val="1"/>
      <w:tblStyleColBandSize w:val="1"/>
      <w:jc w:val="left"/>
      <w:tblCellMar>
        <w:left w:w="108.0" w:type="dxa"/>
        <w:right w:w="108.0" w:type="dxa"/>
      </w:tblCellMar>
    </w:tblPr>
  </w:style>
  <w:style w:type="table" w:styleId="59">
    <w:name w:val=""/>
    <w:basedOn w:val="TableNormal"/>
    <w:next w:val="59"/>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59"/>
      <w:tblStyleRowBandSize w:val="1"/>
      <w:tblStyleColBandSize w:val="1"/>
      <w:jc w:val="left"/>
      <w:tblCellMar>
        <w:left w:w="108.0" w:type="dxa"/>
        <w:right w:w="108.0" w:type="dxa"/>
      </w:tblCellMar>
    </w:tblPr>
  </w:style>
  <w:style w:type="table" w:styleId="60">
    <w:name w:val=""/>
    <w:basedOn w:val="TableNormal"/>
    <w:next w:val="60"/>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60"/>
      <w:tblStyleRowBandSize w:val="1"/>
      <w:tblStyleColBandSize w:val="1"/>
      <w:jc w:val="left"/>
      <w:tblCellMar>
        <w:left w:w="108.0" w:type="dxa"/>
        <w:right w:w="108.0" w:type="dxa"/>
      </w:tblCellMar>
    </w:tblPr>
  </w:style>
  <w:style w:type="table" w:styleId="61">
    <w:name w:val=""/>
    <w:basedOn w:val="TableNormal"/>
    <w:next w:val="61"/>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61"/>
      <w:tblStyleRowBandSize w:val="1"/>
      <w:tblStyleColBandSize w:val="1"/>
      <w:jc w:val="left"/>
      <w:tblCellMar>
        <w:left w:w="108.0" w:type="dxa"/>
        <w:right w:w="108.0" w:type="dxa"/>
      </w:tblCellMar>
    </w:tblPr>
  </w:style>
  <w:style w:type="table" w:styleId="62">
    <w:name w:val=""/>
    <w:basedOn w:val="TableNormal"/>
    <w:next w:val="62"/>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62"/>
      <w:tblStyleRowBandSize w:val="1"/>
      <w:tblStyleColBandSize w:val="1"/>
      <w:jc w:val="left"/>
      <w:tblCellMar>
        <w:left w:w="108.0" w:type="dxa"/>
        <w:right w:w="108.0" w:type="dxa"/>
      </w:tblCellMar>
    </w:tblPr>
  </w:style>
  <w:style w:type="table" w:styleId="63">
    <w:name w:val=""/>
    <w:basedOn w:val="TableNormal"/>
    <w:next w:val="63"/>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63"/>
      <w:tblStyleRowBandSize w:val="1"/>
      <w:tblStyleColBandSize w:val="1"/>
      <w:jc w:val="left"/>
      <w:tblCellMar>
        <w:left w:w="108.0" w:type="dxa"/>
        <w:right w:w="108.0" w:type="dxa"/>
      </w:tblCellMar>
    </w:tblPr>
  </w:style>
  <w:style w:type="table" w:styleId="64">
    <w:name w:val=""/>
    <w:basedOn w:val="TableNormal"/>
    <w:next w:val="64"/>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64"/>
      <w:tblStyleRowBandSize w:val="1"/>
      <w:tblStyleColBandSize w:val="1"/>
      <w:jc w:val="left"/>
      <w:tblCellMar>
        <w:left w:w="108.0" w:type="dxa"/>
        <w:right w:w="108.0" w:type="dxa"/>
      </w:tblCellMar>
    </w:tblPr>
  </w:style>
  <w:style w:type="table" w:styleId="65">
    <w:name w:val=""/>
    <w:basedOn w:val="TableNormal"/>
    <w:next w:val="65"/>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65"/>
      <w:tblStyleRowBandSize w:val="1"/>
      <w:tblStyleColBandSize w:val="1"/>
      <w:jc w:val="left"/>
      <w:tblCellMar>
        <w:left w:w="108.0" w:type="dxa"/>
        <w:right w:w="108.0" w:type="dxa"/>
      </w:tblCellMar>
    </w:tblPr>
  </w:style>
  <w:style w:type="table" w:styleId="66">
    <w:name w:val=""/>
    <w:basedOn w:val="TableNormal"/>
    <w:next w:val="66"/>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66"/>
      <w:tblStyleRowBandSize w:val="1"/>
      <w:tblStyleColBandSize w:val="1"/>
      <w:jc w:val="left"/>
      <w:tblCellMar>
        <w:left w:w="108.0" w:type="dxa"/>
        <w:right w:w="108.0" w:type="dxa"/>
      </w:tblCellMar>
    </w:tblPr>
  </w:style>
  <w:style w:type="table" w:styleId="67">
    <w:name w:val=""/>
    <w:basedOn w:val="TableNormal"/>
    <w:next w:val="67"/>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67"/>
      <w:tblStyleRowBandSize w:val="1"/>
      <w:tblStyleColBandSize w:val="1"/>
      <w:jc w:val="left"/>
      <w:tblCellMar>
        <w:left w:w="108.0" w:type="dxa"/>
        <w:right w:w="108.0" w:type="dxa"/>
      </w:tblCellMar>
    </w:tblPr>
  </w:style>
  <w:style w:type="table" w:styleId="68">
    <w:name w:val=""/>
    <w:basedOn w:val="TableNormal"/>
    <w:next w:val="68"/>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68"/>
      <w:tblStyleRowBandSize w:val="1"/>
      <w:tblStyleColBandSize w:val="1"/>
      <w:jc w:val="left"/>
      <w:tblCellMar>
        <w:left w:w="108.0" w:type="dxa"/>
        <w:right w:w="108.0" w:type="dxa"/>
      </w:tblCellMar>
    </w:tblPr>
  </w:style>
  <w:style w:type="table" w:styleId="69">
    <w:name w:val=""/>
    <w:basedOn w:val="TableNormal"/>
    <w:next w:val="69"/>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69"/>
      <w:tblStyleRowBandSize w:val="1"/>
      <w:tblStyleColBandSize w:val="1"/>
      <w:jc w:val="left"/>
      <w:tblCellMar>
        <w:left w:w="108.0" w:type="dxa"/>
        <w:right w:w="108.0" w:type="dxa"/>
      </w:tblCellMar>
    </w:tblPr>
  </w:style>
  <w:style w:type="table" w:styleId="70">
    <w:name w:val=""/>
    <w:basedOn w:val="TableNormal"/>
    <w:next w:val="70"/>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70"/>
      <w:tblStyleRowBandSize w:val="1"/>
      <w:tblStyleColBandSize w:val="1"/>
      <w:jc w:val="left"/>
      <w:tblCellMar>
        <w:left w:w="108.0" w:type="dxa"/>
        <w:right w:w="108.0" w:type="dxa"/>
      </w:tblCellMar>
    </w:tblPr>
  </w:style>
  <w:style w:type="table" w:styleId="71">
    <w:name w:val=""/>
    <w:basedOn w:val="TableNormal"/>
    <w:next w:val="71"/>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71"/>
      <w:tblStyleRowBandSize w:val="1"/>
      <w:tblStyleColBandSize w:val="1"/>
      <w:jc w:val="left"/>
      <w:tblCellMar>
        <w:left w:w="108.0" w:type="dxa"/>
        <w:right w:w="108.0" w:type="dxa"/>
      </w:tblCellMar>
    </w:tblPr>
  </w:style>
  <w:style w:type="table" w:styleId="72">
    <w:name w:val=""/>
    <w:basedOn w:val="TableNormal"/>
    <w:next w:val="72"/>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72"/>
      <w:tblStyleRowBandSize w:val="1"/>
      <w:tblStyleColBandSize w:val="1"/>
      <w:jc w:val="left"/>
      <w:tblCellMar>
        <w:left w:w="108.0" w:type="dxa"/>
        <w:right w:w="108.0" w:type="dxa"/>
      </w:tblCellMar>
    </w:tblPr>
  </w:style>
  <w:style w:type="table" w:styleId="73">
    <w:name w:val=""/>
    <w:basedOn w:val="TableNormal"/>
    <w:next w:val="73"/>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73"/>
      <w:tblStyleRowBandSize w:val="1"/>
      <w:tblStyleColBandSize w:val="1"/>
      <w:jc w:val="left"/>
      <w:tblCellMar>
        <w:left w:w="108.0" w:type="dxa"/>
        <w:right w:w="108.0" w:type="dxa"/>
      </w:tblCellMar>
    </w:tblPr>
  </w:style>
  <w:style w:type="table" w:styleId="74">
    <w:name w:val=""/>
    <w:basedOn w:val="TableNormal"/>
    <w:next w:val="74"/>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74"/>
      <w:tblStyleRowBandSize w:val="1"/>
      <w:tblStyleColBandSize w:val="1"/>
      <w:jc w:val="left"/>
      <w:tblCellMar>
        <w:left w:w="108.0" w:type="dxa"/>
        <w:right w:w="108.0" w:type="dxa"/>
      </w:tblCellMar>
    </w:tblPr>
  </w:style>
  <w:style w:type="table" w:styleId="75">
    <w:name w:val=""/>
    <w:basedOn w:val="TableNormal"/>
    <w:next w:val="75"/>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75"/>
      <w:tblStyleRowBandSize w:val="1"/>
      <w:tblStyleColBandSize w:val="1"/>
      <w:jc w:val="left"/>
      <w:tblCellMar>
        <w:left w:w="108.0" w:type="dxa"/>
        <w:right w:w="108.0" w:type="dxa"/>
      </w:tblCellMar>
    </w:tblPr>
  </w:style>
  <w:style w:type="table" w:styleId="76">
    <w:name w:val=""/>
    <w:basedOn w:val="TableNormal"/>
    <w:next w:val="76"/>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76"/>
      <w:tblStyleRowBandSize w:val="1"/>
      <w:tblStyleColBandSize w:val="1"/>
      <w:jc w:val="left"/>
      <w:tblCellMar>
        <w:left w:w="108.0" w:type="dxa"/>
        <w:right w:w="108.0" w:type="dxa"/>
      </w:tblCellMar>
    </w:tblPr>
  </w:style>
  <w:style w:type="table" w:styleId="77">
    <w:name w:val=""/>
    <w:basedOn w:val="TableNormal"/>
    <w:next w:val="77"/>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77"/>
      <w:tblStyleRowBandSize w:val="1"/>
      <w:tblStyleColBandSize w:val="1"/>
      <w:jc w:val="left"/>
      <w:tblCellMar>
        <w:left w:w="108.0" w:type="dxa"/>
        <w:right w:w="108.0" w:type="dxa"/>
      </w:tblCellMar>
    </w:tblPr>
  </w:style>
  <w:style w:type="table" w:styleId="78">
    <w:name w:val=""/>
    <w:basedOn w:val="TableNormal"/>
    <w:next w:val="78"/>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78"/>
      <w:tblStyleRowBandSize w:val="1"/>
      <w:tblStyleColBandSize w:val="1"/>
      <w:jc w:val="left"/>
      <w:tblCellMar>
        <w:left w:w="108.0" w:type="dxa"/>
        <w:right w:w="108.0" w:type="dxa"/>
      </w:tblCellMar>
    </w:tblPr>
  </w:style>
  <w:style w:type="table" w:styleId="79">
    <w:name w:val=""/>
    <w:basedOn w:val="TableNormal"/>
    <w:next w:val="79"/>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79"/>
      <w:tblStyleRowBandSize w:val="1"/>
      <w:tblStyleColBandSize w:val="1"/>
      <w:jc w:val="left"/>
      <w:tblCellMar>
        <w:left w:w="108.0" w:type="dxa"/>
        <w:right w:w="108.0" w:type="dxa"/>
      </w:tblCellMar>
    </w:tblPr>
  </w:style>
  <w:style w:type="table" w:styleId="">
    <w:name w:val=""/>
    <w:basedOn w:val="TableNormal"/>
    <w:next w:val=""/>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s-CO" w:val="es-MX"/>
    </w:rPr>
    <w:tblPr>
      <w:tblStyle w:val=""/>
      <w:tblStyleRowBandSize w:val="1"/>
      <w:tblStyleColBandSize w:val="1"/>
      <w:jc w:val="left"/>
      <w:tblCellMar>
        <w:left w:w="108.0" w:type="dxa"/>
        <w:right w:w="108.0" w:type="dxa"/>
      </w:tblCellMar>
    </w:tblPr>
  </w:style>
  <w:style w:type="table" w:styleId="Tabladecuadrícula4">
    <w:name w:val="Tabla de cuadrícula 4"/>
    <w:basedOn w:val="Tablanormal"/>
    <w:next w:val="Tabladecuadrícula4"/>
    <w:autoRedefine w:val="0"/>
    <w:hidden w:val="0"/>
    <w:qFormat w:val="0"/>
    <w:pPr>
      <w:suppressAutoHyphens w:val="1"/>
      <w:spacing w:after="0" w:line="240" w:lineRule="auto"/>
      <w:ind w:leftChars="-1" w:rightChars="0" w:firstLineChars="-1"/>
      <w:textDirection w:val="btLr"/>
      <w:textAlignment w:val="top"/>
      <w:outlineLvl w:val="0"/>
    </w:pPr>
    <w:rPr>
      <w:w w:val="100"/>
      <w:position w:val="-1"/>
      <w:effect w:val="none"/>
      <w:vertAlign w:val="baseline"/>
      <w:cs w:val="0"/>
      <w:em w:val="none"/>
      <w:lang/>
    </w:rPr>
    <w:tblPr>
      <w:tblStyle w:val="Tabladecuadrícula4"/>
      <w:tblStyleRowBandSize w:val="1"/>
      <w:tblStyleColBandSize w:val="1"/>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Pr>
  </w:style>
  <w:style w:type="paragraph" w:styleId="Normal(Web)">
    <w:name w:val="Normal (Web)"/>
    <w:basedOn w:val="Normal"/>
    <w:next w:val="Normal(Web)"/>
    <w:autoRedefine w:val="0"/>
    <w:hidden w:val="0"/>
    <w:qFormat w:val="1"/>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CO" w:val="es-CO"/>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e25">
    <w:basedOn w:val="TableNormal"/>
    <w:tblPr>
      <w:tblStyleRowBandSize w:val="1"/>
      <w:tblStyleColBandSize w:val="1"/>
      <w:tblCellMar>
        <w:top w:w="0.0" w:type="dxa"/>
        <w:left w:w="108.0" w:type="dxa"/>
        <w:bottom w:w="0.0" w:type="dxa"/>
        <w:right w:w="108.0" w:type="dxa"/>
      </w:tblCellMar>
    </w:tblPr>
  </w:style>
  <w:style w:type="table" w:styleId="Table26">
    <w:basedOn w:val="TableNormal"/>
    <w:tblPr>
      <w:tblStyleRowBandSize w:val="1"/>
      <w:tblStyleColBandSize w:val="1"/>
      <w:tblCellMar>
        <w:top w:w="0.0" w:type="dxa"/>
        <w:left w:w="108.0" w:type="dxa"/>
        <w:bottom w:w="0.0" w:type="dxa"/>
        <w:right w:w="108.0" w:type="dxa"/>
      </w:tblCellMar>
    </w:tblPr>
  </w:style>
  <w:style w:type="table" w:styleId="Table27">
    <w:basedOn w:val="TableNormal"/>
    <w:tblPr>
      <w:tblStyleRowBandSize w:val="1"/>
      <w:tblStyleColBandSize w:val="1"/>
      <w:tblCellMar>
        <w:top w:w="0.0" w:type="dxa"/>
        <w:left w:w="108.0" w:type="dxa"/>
        <w:bottom w:w="0.0" w:type="dxa"/>
        <w:right w:w="108.0" w:type="dxa"/>
      </w:tblCellMar>
    </w:tblPr>
  </w:style>
  <w:style w:type="table" w:styleId="Table28">
    <w:basedOn w:val="TableNormal"/>
    <w:tblPr>
      <w:tblStyleRowBandSize w:val="1"/>
      <w:tblStyleColBandSize w:val="1"/>
      <w:tblCellMar>
        <w:top w:w="0.0" w:type="dxa"/>
        <w:left w:w="108.0" w:type="dxa"/>
        <w:bottom w:w="0.0" w:type="dxa"/>
        <w:right w:w="108.0" w:type="dxa"/>
      </w:tblCellMar>
    </w:tblPr>
  </w:style>
  <w:style w:type="table" w:styleId="Table29">
    <w:basedOn w:val="TableNormal"/>
    <w:tblPr>
      <w:tblStyleRowBandSize w:val="1"/>
      <w:tblStyleColBandSize w:val="1"/>
      <w:tblCellMar>
        <w:top w:w="0.0" w:type="dxa"/>
        <w:left w:w="108.0" w:type="dxa"/>
        <w:bottom w:w="0.0" w:type="dxa"/>
        <w:right w:w="108.0" w:type="dxa"/>
      </w:tblCellMar>
    </w:tblPr>
  </w:style>
  <w:style w:type="table" w:styleId="Table30">
    <w:basedOn w:val="TableNormal"/>
    <w:tblPr>
      <w:tblStyleRowBandSize w:val="1"/>
      <w:tblStyleColBandSize w:val="1"/>
      <w:tblCellMar>
        <w:top w:w="0.0" w:type="dxa"/>
        <w:left w:w="108.0" w:type="dxa"/>
        <w:bottom w:w="0.0" w:type="dxa"/>
        <w:right w:w="108.0" w:type="dxa"/>
      </w:tblCellMar>
    </w:tblPr>
  </w:style>
  <w:style w:type="table" w:styleId="Table31">
    <w:basedOn w:val="TableNormal"/>
    <w:tblPr>
      <w:tblStyleRowBandSize w:val="1"/>
      <w:tblStyleColBandSize w:val="1"/>
      <w:tblCellMar>
        <w:top w:w="0.0" w:type="dxa"/>
        <w:left w:w="108.0" w:type="dxa"/>
        <w:bottom w:w="0.0" w:type="dxa"/>
        <w:right w:w="108.0" w:type="dxa"/>
      </w:tblCellMar>
    </w:tblPr>
  </w:style>
  <w:style w:type="table" w:styleId="Table32">
    <w:basedOn w:val="TableNormal"/>
    <w:tblPr>
      <w:tblStyleRowBandSize w:val="1"/>
      <w:tblStyleColBandSize w:val="1"/>
      <w:tblCellMar>
        <w:top w:w="0.0" w:type="dxa"/>
        <w:left w:w="108.0" w:type="dxa"/>
        <w:bottom w:w="0.0" w:type="dxa"/>
        <w:right w:w="108.0" w:type="dxa"/>
      </w:tblCellMar>
    </w:tblPr>
  </w:style>
  <w:style w:type="table" w:styleId="Table33">
    <w:basedOn w:val="TableNormal"/>
    <w:tblPr>
      <w:tblStyleRowBandSize w:val="1"/>
      <w:tblStyleColBandSize w:val="1"/>
      <w:tblCellMar>
        <w:top w:w="0.0" w:type="dxa"/>
        <w:left w:w="108.0" w:type="dxa"/>
        <w:bottom w:w="0.0" w:type="dxa"/>
        <w:right w:w="108.0" w:type="dxa"/>
      </w:tblCellMar>
    </w:tblPr>
  </w:style>
  <w:style w:type="table" w:styleId="Table34">
    <w:basedOn w:val="TableNormal"/>
    <w:tblPr>
      <w:tblStyleRowBandSize w:val="1"/>
      <w:tblStyleColBandSize w:val="1"/>
      <w:tblCellMar>
        <w:top w:w="0.0" w:type="dxa"/>
        <w:left w:w="108.0" w:type="dxa"/>
        <w:bottom w:w="0.0" w:type="dxa"/>
        <w:right w:w="108.0" w:type="dxa"/>
      </w:tblCellMar>
    </w:tblPr>
  </w:style>
  <w:style w:type="table" w:styleId="Table35">
    <w:basedOn w:val="TableNormal"/>
    <w:tblPr>
      <w:tblStyleRowBandSize w:val="1"/>
      <w:tblStyleColBandSize w:val="1"/>
      <w:tblCellMar>
        <w:top w:w="0.0" w:type="dxa"/>
        <w:left w:w="108.0" w:type="dxa"/>
        <w:bottom w:w="0.0" w:type="dxa"/>
        <w:right w:w="108.0" w:type="dxa"/>
      </w:tblCellMar>
    </w:tblPr>
  </w:style>
  <w:style w:type="table" w:styleId="Table36">
    <w:basedOn w:val="TableNormal"/>
    <w:tblPr>
      <w:tblStyleRowBandSize w:val="1"/>
      <w:tblStyleColBandSize w:val="1"/>
      <w:tblCellMar>
        <w:top w:w="0.0" w:type="dxa"/>
        <w:left w:w="108.0" w:type="dxa"/>
        <w:bottom w:w="0.0" w:type="dxa"/>
        <w:right w:w="108.0" w:type="dxa"/>
      </w:tblCellMar>
    </w:tblPr>
  </w:style>
  <w:style w:type="table" w:styleId="Table37">
    <w:basedOn w:val="TableNormal"/>
    <w:tblPr>
      <w:tblStyleRowBandSize w:val="1"/>
      <w:tblStyleColBandSize w:val="1"/>
      <w:tblCellMar>
        <w:top w:w="0.0" w:type="dxa"/>
        <w:left w:w="108.0" w:type="dxa"/>
        <w:bottom w:w="0.0" w:type="dxa"/>
        <w:right w:w="108.0" w:type="dxa"/>
      </w:tblCellMar>
    </w:tblPr>
  </w:style>
  <w:style w:type="table" w:styleId="Table38">
    <w:basedOn w:val="TableNormal"/>
    <w:tblPr>
      <w:tblStyleRowBandSize w:val="1"/>
      <w:tblStyleColBandSize w:val="1"/>
      <w:tblCellMar>
        <w:top w:w="0.0" w:type="dxa"/>
        <w:left w:w="108.0" w:type="dxa"/>
        <w:bottom w:w="0.0" w:type="dxa"/>
        <w:right w:w="108.0" w:type="dxa"/>
      </w:tblCellMar>
    </w:tblPr>
  </w:style>
  <w:style w:type="table" w:styleId="Table39">
    <w:basedOn w:val="TableNormal"/>
    <w:tblPr>
      <w:tblStyleRowBandSize w:val="1"/>
      <w:tblStyleColBandSize w:val="1"/>
      <w:tblCellMar>
        <w:top w:w="0.0" w:type="dxa"/>
        <w:left w:w="108.0" w:type="dxa"/>
        <w:bottom w:w="0.0" w:type="dxa"/>
        <w:right w:w="108.0" w:type="dxa"/>
      </w:tblCellMar>
    </w:tblPr>
  </w:style>
  <w:style w:type="table" w:styleId="Table40">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26.png"/><Relationship Id="rId42" Type="http://schemas.openxmlformats.org/officeDocument/2006/relationships/hyperlink" Target="https://www.colombiacompra.gov.co/manuales-guias-y-pliegos-tipo/manuales-y-guias/" TargetMode="External"/><Relationship Id="rId41" Type="http://schemas.openxmlformats.org/officeDocument/2006/relationships/image" Target="media/image45.png"/><Relationship Id="rId44" Type="http://schemas.openxmlformats.org/officeDocument/2006/relationships/image" Target="media/image25.png"/><Relationship Id="rId43" Type="http://schemas.openxmlformats.org/officeDocument/2006/relationships/image" Target="media/image34.png"/><Relationship Id="rId46" Type="http://schemas.openxmlformats.org/officeDocument/2006/relationships/hyperlink" Target="https://www.superfinanciera.gov.co/publicacion/60819" TargetMode="External"/><Relationship Id="rId45" Type="http://schemas.openxmlformats.org/officeDocument/2006/relationships/image" Target="media/image2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48" Type="http://schemas.openxmlformats.org/officeDocument/2006/relationships/image" Target="media/image18.png"/><Relationship Id="rId47" Type="http://schemas.openxmlformats.org/officeDocument/2006/relationships/image" Target="media/image47.png"/><Relationship Id="rId49" Type="http://schemas.openxmlformats.org/officeDocument/2006/relationships/image" Target="media/image1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2.png"/><Relationship Id="rId8" Type="http://schemas.openxmlformats.org/officeDocument/2006/relationships/header" Target="header1.xml"/><Relationship Id="rId31" Type="http://schemas.openxmlformats.org/officeDocument/2006/relationships/image" Target="media/image40.png"/><Relationship Id="rId30" Type="http://schemas.openxmlformats.org/officeDocument/2006/relationships/image" Target="media/image44.png"/><Relationship Id="rId33" Type="http://schemas.openxmlformats.org/officeDocument/2006/relationships/image" Target="media/image39.png"/><Relationship Id="rId32" Type="http://schemas.openxmlformats.org/officeDocument/2006/relationships/image" Target="media/image32.png"/><Relationship Id="rId35" Type="http://schemas.openxmlformats.org/officeDocument/2006/relationships/image" Target="media/image42.png"/><Relationship Id="rId34" Type="http://schemas.openxmlformats.org/officeDocument/2006/relationships/image" Target="media/image41.png"/><Relationship Id="rId37" Type="http://schemas.openxmlformats.org/officeDocument/2006/relationships/image" Target="media/image3.png"/><Relationship Id="rId36" Type="http://schemas.openxmlformats.org/officeDocument/2006/relationships/image" Target="media/image43.png"/><Relationship Id="rId39" Type="http://schemas.openxmlformats.org/officeDocument/2006/relationships/image" Target="media/image35.png"/><Relationship Id="rId38" Type="http://schemas.openxmlformats.org/officeDocument/2006/relationships/image" Target="media/image20.png"/><Relationship Id="rId20" Type="http://schemas.openxmlformats.org/officeDocument/2006/relationships/hyperlink" Target="https://www.oanda.com/currency-converter/es/" TargetMode="External"/><Relationship Id="rId22" Type="http://schemas.openxmlformats.org/officeDocument/2006/relationships/hyperlink" Target="https://www.colombiacompra.gov.co/secop-ii/indisponibilidad-en-el-secop-ii" TargetMode="External"/><Relationship Id="rId21" Type="http://schemas.openxmlformats.org/officeDocument/2006/relationships/hyperlink" Target="http://www.banrep.gov.co/es/mercado-laboral/salarios" TargetMode="External"/><Relationship Id="rId24" Type="http://schemas.openxmlformats.org/officeDocument/2006/relationships/image" Target="media/image29.png"/><Relationship Id="rId23" Type="http://schemas.openxmlformats.org/officeDocument/2006/relationships/hyperlink" Target="http://www.banrep.gov.co/es/mercado-laboral/salarios" TargetMode="External"/><Relationship Id="rId26" Type="http://schemas.openxmlformats.org/officeDocument/2006/relationships/image" Target="media/image36.png"/><Relationship Id="rId25" Type="http://schemas.openxmlformats.org/officeDocument/2006/relationships/image" Target="media/image28.png"/><Relationship Id="rId28" Type="http://schemas.openxmlformats.org/officeDocument/2006/relationships/image" Target="media/image24.png"/><Relationship Id="rId27" Type="http://schemas.openxmlformats.org/officeDocument/2006/relationships/image" Target="media/image27.png"/><Relationship Id="rId29" Type="http://schemas.openxmlformats.org/officeDocument/2006/relationships/image" Target="media/image38.png"/><Relationship Id="rId51" Type="http://schemas.openxmlformats.org/officeDocument/2006/relationships/image" Target="media/image16.png"/><Relationship Id="rId50" Type="http://schemas.openxmlformats.org/officeDocument/2006/relationships/image" Target="media/image1.png"/><Relationship Id="rId53" Type="http://schemas.openxmlformats.org/officeDocument/2006/relationships/image" Target="media/image8.png"/><Relationship Id="rId52" Type="http://schemas.openxmlformats.org/officeDocument/2006/relationships/image" Target="media/image14.png"/><Relationship Id="rId11" Type="http://schemas.openxmlformats.org/officeDocument/2006/relationships/footer" Target="footer2.xml"/><Relationship Id="rId55" Type="http://schemas.openxmlformats.org/officeDocument/2006/relationships/image" Target="media/image23.png"/><Relationship Id="rId10" Type="http://schemas.openxmlformats.org/officeDocument/2006/relationships/header" Target="header2.xml"/><Relationship Id="rId54" Type="http://schemas.openxmlformats.org/officeDocument/2006/relationships/image" Target="media/image6.png"/><Relationship Id="rId13" Type="http://schemas.openxmlformats.org/officeDocument/2006/relationships/image" Target="media/image33.png"/><Relationship Id="rId57" Type="http://schemas.openxmlformats.org/officeDocument/2006/relationships/image" Target="media/image7.png"/><Relationship Id="rId12" Type="http://schemas.openxmlformats.org/officeDocument/2006/relationships/image" Target="media/image37.png"/><Relationship Id="rId56" Type="http://schemas.openxmlformats.org/officeDocument/2006/relationships/image" Target="media/image11.png"/><Relationship Id="rId15" Type="http://schemas.openxmlformats.org/officeDocument/2006/relationships/image" Target="media/image31.png"/><Relationship Id="rId14" Type="http://schemas.openxmlformats.org/officeDocument/2006/relationships/image" Target="media/image21.png"/><Relationship Id="rId17" Type="http://schemas.openxmlformats.org/officeDocument/2006/relationships/image" Target="media/image46.png"/><Relationship Id="rId16" Type="http://schemas.openxmlformats.org/officeDocument/2006/relationships/image" Target="media/image30.png"/><Relationship Id="rId19" Type="http://schemas.openxmlformats.org/officeDocument/2006/relationships/hyperlink" Target="https://www.oanda.com/currency-converter/es/" TargetMode="External"/><Relationship Id="rId18" Type="http://schemas.openxmlformats.org/officeDocument/2006/relationships/hyperlink" Target="mailto:licitaciones@idu.gov.co"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ambriaMath-regular.ttf"/></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_rels/header2.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n9mNqppe1v3NHAkNXqahCyN+mg==">CgMxLjAyDmguZ2k5aWNteGp2OTJxMg5oLm1reDlobjVzNGlpMjIOaC43NTNhdGM3ZDdvbnAyDmguZDduNDM3dHhmeGd3Mg5oLnM2Z3FmM2NlYWppdjIOaC5oOGlwbXk1NWE1bHIyDmguZzg1MXpnNmRsZm1hMg5oLnhpYW83ZzIzYmRkaTIOaC5rbnZoYmU1bHBpeWMyDmguazdnYW9jODgyd213Mg5oLmN1Mmp6a2lyYXhwazIOaC5wMWFmd293cjByMXIyDmguZW80bzU4cWRub25tMg5oLndibXVueW9mdnU2MjIOaC5xcWxuYThuc2w4MTIyDmgucXdnZXgyZXhqNGl3Mg5oLnRkM2NkeXV5OHhlajIOaC5za2xicWFqbWt3Y2wyDmguZ2p0ZjhhczRkajgwMg5oLmExeTNzbWZ4bnhseTIOaC5xb2tmOXliaHR6bzkyDmgub2p3bGU3M3B6dDhwMg5oLjJoNnRldmI3czEwZTINaC56cDFsMGY3YWc2ajIOaC41cjBoanN5bTVjbzMyDmguc3Y4aG1rcXQzdGduMg5oLmp6aGw3NWhzNzgxYzIOaC4zZ2p6bWZrOWt5OWoyDmgubGZvNXB0Y2NoaHlzMg5oLmRtMjF2OGFib29iMTIOaC4yNTBid2Jlczd4MWkyDmgucWIzMDlkZmZhMm5qMg5oLmxtNGQwdTJmczhqejIOaC5mdjJuM3hjb2NiNW8yDmguaDBtZmVrMTR6Y2RhMg5oLjU2NWhsbXVsc3N2ODIOaC4zOG5seGNpamI0MTUyDmgudjgzd2lhbHJyaW96Mg5oLno2N2Jjb3E2ajl5ajINaC5ia2U0b2x1MnZxejIOaC40MDNmd2ticThvbWgyDmguOG93MWxqdWtoZ3F6Mg5oLjk1bW0xZ3J3ZXhjZDIOaC5mZGIyMDFzMzNqYmwyDmgubmk4a2c3d2dxbTM2Mg5oLmdhd3B6NnB3bDd5ZzIOaC5xMzJ4dWszaXZnNGUyDmguMm9nZmVxZzlnZXF3Mg5oLmNhYmIxMGx6OG4ydTIOaC5ncTVjMW9mcWpobWIyDmguaXlrMG8zNzNsODk4Mg5oLmd4OXljeHlzb3hwZTIOaC40dGN1eTFodnI0MGgyDmguZXNwanFjOTU0NHYwMg5oLjhnMzQ1dmJ2bTFzOTIOaC5temdybm5ybjFmaTYyDmguamtxeGhvNWlhbHNqMg5oLmp1c21xYzRsdmlldDIOaC54d2V2NnhjcnB2cDUyDmguaW9ib2hvcmE3aHU5Mg5oLjhnM3d3aXg2aTFqNzIOaC56NXNhZXJlbjU2Z2syDmgucTczazJiY2N2anBhMg5oLmFsM3hmajdzbTJ0MzIOaC5ua25naWFvNW40eDMyDmguZ2lkd3gxOXQ4eW1lMg5oLndzZzJhb2prMzZmdjIOaC44NnNlbDI4dWEzdTEyDmguNHl6eWU1bTNydzJpMg5oLnlwdW42MW14cmJkbjIOaC5kbTNwNnppYjE1ZWQyDmguYm5kNzYxZ2EyeWdoMg5oLms5MW01bnBzdGpjdTIOaC54MXBlMTkxejUyZjYyDmgudWpqano4eHBqZHJvMg5oLmgzemJvazVpZ29wZTIOaC5vZjJyeW5ydXNjNnkyDmguajR0MXBlY3YxZW4yMg5oLmVyZzZ3aDNuNm5ucjIOaC5hZmdzbGs0M21xdmQyDmgubTJzampybTI3M2oyMg5oLmVoejNoNGlobnBqaTIOaC5ycTh1ejJtOTM4NTAyDmgucGV0djh0YzdwZWJ6Mg5oLmpwa21wZ2o5YXptaTIOaC5yZGFheTR2bHFxMmUyDmguN2d0bXdmdmFjNWg5Mg5oLnNoMmcyZnRubnRsMzIOaC5hM2h0MWZkNnJmZjYyDmguNHE2ejMxcnY2aXljMg5oLmcwN2I0Njh4dTgwYjIOaC4yem9lMzhjbHpqMmQyDmgucWY4MjV6cXd5Z211Mg5oLnNtaWpsN3dpcXd1bzIOaC52Ym50azVyaTA2bnkyDmguOHQxdml3cHlwc3dwMg5oLm5zMDVndGRvbGhwYjIOaC50NjVsbmQ3NHEyamIyDmguY284MXFyemhsbWtzMg5oLjV6ZnZhZTN3b3FsYzIOaC5tbzczdnJvMWd6eGsyDmguOXRjb3ZyZ2ZybzRzMg5oLnppZ3B2ZDYzOGo1eTIOaC5qaXB4bmhsY3Y4cHMyDmguYXVpam5kZ2pqeGUyMg5oLnQzcnVvbndoZW9scTIOaC5qdjVxYjJydmVlcjAyDmgueGFydnJreThiZDdrMg5oLnJjb3YyYzR0ZXBuYzIOaC5mc2Z2cXU3cmhiOW04AHIhMWhmQXJmNGNtdkRRcU0zTzVxcC0zRXB0Vi1Jazh0TTh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2025-10-30T15:48:00Z</dcterms:created>
  <dc:creator>Carol Gutiérrez</dc:creator>
</cp:coreProperties>
</file>

<file path=docProps/custom.xml><?xml version="1.0" encoding="utf-8"?>
<Properties xmlns="http://schemas.openxmlformats.org/officeDocument/2006/custom-properties" xmlns:vt="http://schemas.openxmlformats.org/officeDocument/2006/docPropsVTypes"/>
</file>