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F8A3E" w14:textId="77777777" w:rsidR="001C1588" w:rsidRDefault="006848A4" w:rsidP="000C47DB">
      <w:pPr>
        <w:pStyle w:val="Ttulo"/>
        <w:ind w:left="2160" w:firstLine="798"/>
      </w:pPr>
      <w:r>
        <w:t>ANEXO A</w:t>
      </w:r>
    </w:p>
    <w:p w14:paraId="7AD7453C" w14:textId="77777777" w:rsidR="001C1588" w:rsidRDefault="001C1588">
      <w:pPr>
        <w:pBdr>
          <w:top w:val="nil"/>
          <w:left w:val="nil"/>
          <w:bottom w:val="nil"/>
          <w:right w:val="nil"/>
          <w:between w:val="nil"/>
        </w:pBdr>
        <w:spacing w:before="4"/>
        <w:rPr>
          <w:b/>
          <w:color w:val="000000"/>
          <w:sz w:val="24"/>
          <w:szCs w:val="24"/>
        </w:rPr>
      </w:pPr>
    </w:p>
    <w:p w14:paraId="2F881166" w14:textId="77777777" w:rsidR="001C1588" w:rsidRDefault="006848A4">
      <w:pPr>
        <w:pStyle w:val="Ttulo1"/>
        <w:ind w:left="1653" w:firstLine="0"/>
      </w:pPr>
      <w:bookmarkStart w:id="0" w:name="_heading=h.tj1s36tto1pj" w:colFirst="0" w:colLast="0"/>
      <w:bookmarkEnd w:id="0"/>
      <w:r>
        <w:t>ANEXO TÉCNICO Y DE CALIDAD PARA MANTENIMIENTO</w:t>
      </w:r>
    </w:p>
    <w:p w14:paraId="1210409D" w14:textId="77777777" w:rsidR="001C1588" w:rsidRDefault="006848A4">
      <w:pPr>
        <w:keepNext/>
        <w:keepLines/>
        <w:widowControl/>
        <w:pBdr>
          <w:top w:val="nil"/>
          <w:left w:val="nil"/>
          <w:bottom w:val="nil"/>
          <w:right w:val="nil"/>
          <w:between w:val="nil"/>
        </w:pBdr>
        <w:spacing w:before="240" w:line="259" w:lineRule="auto"/>
        <w:rPr>
          <w:color w:val="000000"/>
        </w:rPr>
      </w:pPr>
      <w:r>
        <w:rPr>
          <w:color w:val="000000"/>
        </w:rPr>
        <w:t>Contenido</w:t>
      </w:r>
    </w:p>
    <w:sdt>
      <w:sdtPr>
        <w:id w:val="1391739831"/>
        <w:docPartObj>
          <w:docPartGallery w:val="Table of Contents"/>
          <w:docPartUnique/>
        </w:docPartObj>
      </w:sdtPr>
      <w:sdtEndPr/>
      <w:sdtContent>
        <w:p w14:paraId="148B7040" w14:textId="77777777" w:rsidR="001C1588" w:rsidRDefault="006848A4">
          <w:pPr>
            <w:pBdr>
              <w:top w:val="nil"/>
              <w:left w:val="nil"/>
              <w:bottom w:val="nil"/>
              <w:right w:val="nil"/>
              <w:between w:val="nil"/>
            </w:pBdr>
            <w:tabs>
              <w:tab w:val="right" w:pos="9190"/>
            </w:tabs>
            <w:spacing w:before="100"/>
            <w:ind w:left="662" w:hanging="480"/>
            <w:rPr>
              <w:rFonts w:ascii="Calibri" w:eastAsia="Calibri" w:hAnsi="Calibri" w:cs="Calibri"/>
              <w:color w:val="000000"/>
              <w:sz w:val="24"/>
              <w:szCs w:val="24"/>
            </w:rPr>
          </w:pPr>
          <w:r>
            <w:fldChar w:fldCharType="begin"/>
          </w:r>
          <w:r>
            <w:instrText xml:space="preserve"> TOC \h \u \z \t "Heading 1,1,Heading 2,2,Heading 3,3,"</w:instrText>
          </w:r>
          <w:r>
            <w:fldChar w:fldCharType="separate"/>
          </w:r>
          <w:hyperlink w:anchor="_heading=h.tj1s36tto1pj">
            <w:r>
              <w:rPr>
                <w:color w:val="000000"/>
                <w:sz w:val="24"/>
                <w:szCs w:val="24"/>
              </w:rPr>
              <w:t>ANEXO TÉCNICO Y DE CALIDAD PARA MANTENIMIENTO</w:t>
            </w:r>
            <w:r>
              <w:rPr>
                <w:color w:val="000000"/>
                <w:sz w:val="24"/>
                <w:szCs w:val="24"/>
              </w:rPr>
              <w:tab/>
              <w:t>1</w:t>
            </w:r>
          </w:hyperlink>
        </w:p>
        <w:p w14:paraId="445DF6FB" w14:textId="77777777" w:rsidR="001C1588" w:rsidRDefault="0056646D">
          <w:pPr>
            <w:pBdr>
              <w:top w:val="nil"/>
              <w:left w:val="nil"/>
              <w:bottom w:val="nil"/>
              <w:right w:val="nil"/>
              <w:between w:val="nil"/>
            </w:pBdr>
            <w:tabs>
              <w:tab w:val="right" w:pos="9190"/>
            </w:tabs>
            <w:spacing w:before="100"/>
            <w:ind w:left="662" w:hanging="480"/>
            <w:rPr>
              <w:rFonts w:ascii="Calibri" w:eastAsia="Calibri" w:hAnsi="Calibri" w:cs="Calibri"/>
              <w:color w:val="000000"/>
              <w:sz w:val="24"/>
              <w:szCs w:val="24"/>
            </w:rPr>
          </w:pPr>
          <w:hyperlink w:anchor="_heading=h.go64frhzqncy">
            <w:r w:rsidR="006848A4">
              <w:rPr>
                <w:color w:val="000000"/>
                <w:sz w:val="24"/>
                <w:szCs w:val="24"/>
              </w:rPr>
              <w:t>1.</w:t>
            </w:r>
          </w:hyperlink>
          <w:hyperlink w:anchor="_heading=h.go64frhzqncy">
            <w:r w:rsidR="006848A4">
              <w:rPr>
                <w:rFonts w:ascii="Calibri" w:eastAsia="Calibri" w:hAnsi="Calibri" w:cs="Calibri"/>
                <w:color w:val="000000"/>
                <w:sz w:val="24"/>
                <w:szCs w:val="24"/>
              </w:rPr>
              <w:tab/>
            </w:r>
          </w:hyperlink>
          <w:r w:rsidR="006848A4">
            <w:fldChar w:fldCharType="begin"/>
          </w:r>
          <w:r w:rsidR="006848A4">
            <w:instrText xml:space="preserve"> PAGEREF _heading=h.go64frhzqncy \h </w:instrText>
          </w:r>
          <w:r w:rsidR="006848A4">
            <w:fldChar w:fldCharType="separate"/>
          </w:r>
          <w:r w:rsidR="006848A4">
            <w:rPr>
              <w:color w:val="000000"/>
              <w:sz w:val="24"/>
              <w:szCs w:val="24"/>
            </w:rPr>
            <w:t>SERVICIO DE MANTENIMIENTO DE PLANTAS ELÉCTRICAS</w:t>
          </w:r>
          <w:r w:rsidR="006848A4">
            <w:rPr>
              <w:color w:val="000000"/>
              <w:sz w:val="24"/>
              <w:szCs w:val="24"/>
            </w:rPr>
            <w:tab/>
            <w:t>3</w:t>
          </w:r>
          <w:r w:rsidR="006848A4">
            <w:fldChar w:fldCharType="end"/>
          </w:r>
        </w:p>
        <w:p w14:paraId="63D8C9B5"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93upqxijcmsu">
            <w:r w:rsidR="006848A4">
              <w:rPr>
                <w:color w:val="000000"/>
                <w:sz w:val="24"/>
                <w:szCs w:val="24"/>
              </w:rPr>
              <w:t>1.1.</w:t>
            </w:r>
          </w:hyperlink>
          <w:hyperlink w:anchor="_heading=h.93upqxijcmsu">
            <w:r w:rsidR="006848A4">
              <w:rPr>
                <w:rFonts w:ascii="Calibri" w:eastAsia="Calibri" w:hAnsi="Calibri" w:cs="Calibri"/>
                <w:color w:val="000000"/>
                <w:sz w:val="24"/>
                <w:szCs w:val="24"/>
              </w:rPr>
              <w:tab/>
            </w:r>
          </w:hyperlink>
          <w:r w:rsidR="006848A4">
            <w:fldChar w:fldCharType="begin"/>
          </w:r>
          <w:r w:rsidR="006848A4">
            <w:instrText xml:space="preserve"> PAGEREF _heading=h.93upqxijcmsu \h </w:instrText>
          </w:r>
          <w:r w:rsidR="006848A4">
            <w:fldChar w:fldCharType="separate"/>
          </w:r>
          <w:r w:rsidR="006848A4">
            <w:rPr>
              <w:color w:val="000000"/>
              <w:sz w:val="24"/>
              <w:szCs w:val="24"/>
            </w:rPr>
            <w:t>ACTIVIDAD 1: SERVICIO DE MANTENIMIENTO PREVENTIVO</w:t>
          </w:r>
          <w:r w:rsidR="006848A4">
            <w:rPr>
              <w:color w:val="000000"/>
              <w:sz w:val="24"/>
              <w:szCs w:val="24"/>
            </w:rPr>
            <w:tab/>
            <w:t>3</w:t>
          </w:r>
          <w:r w:rsidR="006848A4">
            <w:fldChar w:fldCharType="end"/>
          </w:r>
        </w:p>
        <w:p w14:paraId="0EBF0C62"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8qwwdrqqbz3g">
            <w:r w:rsidR="006848A4">
              <w:rPr>
                <w:color w:val="000000"/>
                <w:sz w:val="24"/>
                <w:szCs w:val="24"/>
              </w:rPr>
              <w:t>1.1.1.</w:t>
            </w:r>
          </w:hyperlink>
          <w:hyperlink w:anchor="_heading=h.8qwwdrqqbz3g">
            <w:r w:rsidR="006848A4">
              <w:rPr>
                <w:rFonts w:ascii="Calibri" w:eastAsia="Calibri" w:hAnsi="Calibri" w:cs="Calibri"/>
                <w:color w:val="000000"/>
                <w:sz w:val="24"/>
                <w:szCs w:val="24"/>
              </w:rPr>
              <w:tab/>
            </w:r>
          </w:hyperlink>
          <w:r w:rsidR="006848A4">
            <w:fldChar w:fldCharType="begin"/>
          </w:r>
          <w:r w:rsidR="006848A4">
            <w:instrText xml:space="preserve"> PAGEREF _heading=h.8qwwdrqqbz3g \h </w:instrText>
          </w:r>
          <w:r w:rsidR="006848A4">
            <w:fldChar w:fldCharType="separate"/>
          </w:r>
          <w:r w:rsidR="006848A4">
            <w:rPr>
              <w:color w:val="000000"/>
              <w:sz w:val="24"/>
              <w:szCs w:val="24"/>
            </w:rPr>
            <w:t>INFORMES TÉCNICOS</w:t>
          </w:r>
          <w:r w:rsidR="006848A4">
            <w:rPr>
              <w:color w:val="000000"/>
              <w:sz w:val="24"/>
              <w:szCs w:val="24"/>
            </w:rPr>
            <w:tab/>
            <w:t>5</w:t>
          </w:r>
          <w:r w:rsidR="006848A4">
            <w:fldChar w:fldCharType="end"/>
          </w:r>
        </w:p>
        <w:p w14:paraId="524AC718"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4joh0r11p9bg">
            <w:r w:rsidR="006848A4">
              <w:rPr>
                <w:color w:val="000000"/>
                <w:sz w:val="24"/>
                <w:szCs w:val="24"/>
              </w:rPr>
              <w:t>1.2.</w:t>
            </w:r>
          </w:hyperlink>
          <w:hyperlink w:anchor="_heading=h.4joh0r11p9bg">
            <w:r w:rsidR="006848A4">
              <w:rPr>
                <w:rFonts w:ascii="Calibri" w:eastAsia="Calibri" w:hAnsi="Calibri" w:cs="Calibri"/>
                <w:color w:val="000000"/>
                <w:sz w:val="24"/>
                <w:szCs w:val="24"/>
              </w:rPr>
              <w:tab/>
            </w:r>
          </w:hyperlink>
          <w:r w:rsidR="006848A4">
            <w:fldChar w:fldCharType="begin"/>
          </w:r>
          <w:r w:rsidR="006848A4">
            <w:instrText xml:space="preserve"> PAGEREF _heading=h.4joh0r11p9bg \h </w:instrText>
          </w:r>
          <w:r w:rsidR="006848A4">
            <w:fldChar w:fldCharType="separate"/>
          </w:r>
          <w:r w:rsidR="006848A4">
            <w:rPr>
              <w:color w:val="000000"/>
              <w:sz w:val="24"/>
              <w:szCs w:val="24"/>
            </w:rPr>
            <w:t>ACTIVIDAD 2: TANQUEO DE COMBUSTIBLE – ACPM</w:t>
          </w:r>
          <w:r w:rsidR="006848A4">
            <w:rPr>
              <w:color w:val="000000"/>
              <w:sz w:val="24"/>
              <w:szCs w:val="24"/>
            </w:rPr>
            <w:tab/>
            <w:t>6</w:t>
          </w:r>
          <w:r w:rsidR="006848A4">
            <w:fldChar w:fldCharType="end"/>
          </w:r>
        </w:p>
        <w:p w14:paraId="19C4C61A"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3rhi2cibpi44">
            <w:r w:rsidR="006848A4">
              <w:rPr>
                <w:color w:val="000000"/>
                <w:sz w:val="24"/>
                <w:szCs w:val="24"/>
              </w:rPr>
              <w:t>1.3.</w:t>
            </w:r>
          </w:hyperlink>
          <w:hyperlink w:anchor="_heading=h.3rhi2cibpi44">
            <w:r w:rsidR="006848A4">
              <w:rPr>
                <w:rFonts w:ascii="Calibri" w:eastAsia="Calibri" w:hAnsi="Calibri" w:cs="Calibri"/>
                <w:color w:val="000000"/>
                <w:sz w:val="24"/>
                <w:szCs w:val="24"/>
              </w:rPr>
              <w:tab/>
            </w:r>
          </w:hyperlink>
          <w:r w:rsidR="006848A4">
            <w:fldChar w:fldCharType="begin"/>
          </w:r>
          <w:r w:rsidR="006848A4">
            <w:instrText xml:space="preserve"> PAGEREF _heading=h.3rhi2cibpi44 \h </w:instrText>
          </w:r>
          <w:r w:rsidR="006848A4">
            <w:fldChar w:fldCharType="separate"/>
          </w:r>
          <w:r w:rsidR="006848A4">
            <w:rPr>
              <w:color w:val="000000"/>
              <w:sz w:val="24"/>
              <w:szCs w:val="24"/>
            </w:rPr>
            <w:t>ACTIVIDAD 3: CAMBIO DE ACEITE</w:t>
          </w:r>
          <w:r w:rsidR="006848A4">
            <w:rPr>
              <w:color w:val="000000"/>
              <w:sz w:val="24"/>
              <w:szCs w:val="24"/>
            </w:rPr>
            <w:tab/>
            <w:t>7</w:t>
          </w:r>
          <w:r w:rsidR="006848A4">
            <w:fldChar w:fldCharType="end"/>
          </w:r>
        </w:p>
        <w:p w14:paraId="2CF099E1"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mj67glj4edrk">
            <w:r w:rsidR="006848A4">
              <w:rPr>
                <w:color w:val="000000"/>
                <w:sz w:val="24"/>
                <w:szCs w:val="24"/>
              </w:rPr>
              <w:t>1.4.</w:t>
            </w:r>
          </w:hyperlink>
          <w:hyperlink w:anchor="_heading=h.mj67glj4edrk">
            <w:r w:rsidR="006848A4">
              <w:rPr>
                <w:rFonts w:ascii="Calibri" w:eastAsia="Calibri" w:hAnsi="Calibri" w:cs="Calibri"/>
                <w:color w:val="000000"/>
                <w:sz w:val="24"/>
                <w:szCs w:val="24"/>
              </w:rPr>
              <w:tab/>
            </w:r>
          </w:hyperlink>
          <w:r w:rsidR="006848A4">
            <w:fldChar w:fldCharType="begin"/>
          </w:r>
          <w:r w:rsidR="006848A4">
            <w:instrText xml:space="preserve"> PAGEREF _heading=h.mj67glj4edrk \h </w:instrText>
          </w:r>
          <w:r w:rsidR="006848A4">
            <w:fldChar w:fldCharType="separate"/>
          </w:r>
          <w:r w:rsidR="006848A4">
            <w:rPr>
              <w:color w:val="000000"/>
              <w:sz w:val="24"/>
              <w:szCs w:val="24"/>
            </w:rPr>
            <w:t>ACTIVIDAD 4: SERVICIO DE MANTENIMIENTO CORRECTIVO</w:t>
          </w:r>
          <w:r w:rsidR="006848A4">
            <w:rPr>
              <w:color w:val="000000"/>
              <w:sz w:val="24"/>
              <w:szCs w:val="24"/>
            </w:rPr>
            <w:tab/>
            <w:t>8</w:t>
          </w:r>
          <w:r w:rsidR="006848A4">
            <w:fldChar w:fldCharType="end"/>
          </w:r>
        </w:p>
        <w:p w14:paraId="254C1CB0"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leg4d9pcnrhc">
            <w:r w:rsidR="006848A4">
              <w:rPr>
                <w:color w:val="000000"/>
                <w:sz w:val="24"/>
                <w:szCs w:val="24"/>
              </w:rPr>
              <w:t>1.4.1.</w:t>
            </w:r>
          </w:hyperlink>
          <w:hyperlink w:anchor="_heading=h.leg4d9pcnrhc">
            <w:r w:rsidR="006848A4">
              <w:rPr>
                <w:rFonts w:ascii="Calibri" w:eastAsia="Calibri" w:hAnsi="Calibri" w:cs="Calibri"/>
                <w:color w:val="000000"/>
                <w:sz w:val="24"/>
                <w:szCs w:val="24"/>
              </w:rPr>
              <w:tab/>
            </w:r>
          </w:hyperlink>
          <w:r w:rsidR="006848A4">
            <w:fldChar w:fldCharType="begin"/>
          </w:r>
          <w:r w:rsidR="006848A4">
            <w:instrText xml:space="preserve"> PAGEREF _heading=h.leg4d9pcnrhc \h </w:instrText>
          </w:r>
          <w:r w:rsidR="006848A4">
            <w:fldChar w:fldCharType="separate"/>
          </w:r>
          <w:r w:rsidR="006848A4">
            <w:rPr>
              <w:color w:val="000000"/>
              <w:sz w:val="24"/>
              <w:szCs w:val="24"/>
            </w:rPr>
            <w:t>DAÑOS CAUSADOS A LA PLANTA ELÉCTRICA Y OTROS SISTEMAS</w:t>
          </w:r>
          <w:r w:rsidR="006848A4">
            <w:rPr>
              <w:color w:val="000000"/>
              <w:sz w:val="24"/>
              <w:szCs w:val="24"/>
            </w:rPr>
            <w:tab/>
            <w:t>9</w:t>
          </w:r>
          <w:r w:rsidR="006848A4">
            <w:fldChar w:fldCharType="end"/>
          </w:r>
        </w:p>
        <w:p w14:paraId="73F55E81"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oj1phxjh3ek2">
            <w:r w:rsidR="006848A4">
              <w:rPr>
                <w:color w:val="000000"/>
                <w:sz w:val="24"/>
                <w:szCs w:val="24"/>
              </w:rPr>
              <w:t>1.4.2.</w:t>
            </w:r>
          </w:hyperlink>
          <w:hyperlink w:anchor="_heading=h.oj1phxjh3ek2">
            <w:r w:rsidR="006848A4">
              <w:rPr>
                <w:rFonts w:ascii="Calibri" w:eastAsia="Calibri" w:hAnsi="Calibri" w:cs="Calibri"/>
                <w:color w:val="000000"/>
                <w:sz w:val="24"/>
                <w:szCs w:val="24"/>
              </w:rPr>
              <w:tab/>
            </w:r>
          </w:hyperlink>
          <w:r w:rsidR="006848A4">
            <w:fldChar w:fldCharType="begin"/>
          </w:r>
          <w:r w:rsidR="006848A4">
            <w:instrText xml:space="preserve"> PAGEREF _heading=h.oj1phxjh3ek2 \h </w:instrText>
          </w:r>
          <w:r w:rsidR="006848A4">
            <w:fldChar w:fldCharType="separate"/>
          </w:r>
          <w:r w:rsidR="006848A4">
            <w:rPr>
              <w:color w:val="000000"/>
              <w:sz w:val="24"/>
              <w:szCs w:val="24"/>
            </w:rPr>
            <w:t>CALIDAD MÍNIMA EXIGIDA</w:t>
          </w:r>
          <w:r w:rsidR="006848A4">
            <w:rPr>
              <w:color w:val="000000"/>
              <w:sz w:val="24"/>
              <w:szCs w:val="24"/>
            </w:rPr>
            <w:tab/>
            <w:t>10</w:t>
          </w:r>
          <w:r w:rsidR="006848A4">
            <w:fldChar w:fldCharType="end"/>
          </w:r>
        </w:p>
        <w:p w14:paraId="27378183"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7gpy9rqskiee">
            <w:r w:rsidR="006848A4">
              <w:rPr>
                <w:color w:val="000000"/>
                <w:sz w:val="24"/>
                <w:szCs w:val="24"/>
              </w:rPr>
              <w:t>1.4.3.</w:t>
            </w:r>
          </w:hyperlink>
          <w:hyperlink w:anchor="_heading=h.7gpy9rqskiee">
            <w:r w:rsidR="006848A4">
              <w:rPr>
                <w:rFonts w:ascii="Calibri" w:eastAsia="Calibri" w:hAnsi="Calibri" w:cs="Calibri"/>
                <w:color w:val="000000"/>
                <w:sz w:val="24"/>
                <w:szCs w:val="24"/>
              </w:rPr>
              <w:tab/>
            </w:r>
          </w:hyperlink>
          <w:r w:rsidR="006848A4">
            <w:fldChar w:fldCharType="begin"/>
          </w:r>
          <w:r w:rsidR="006848A4">
            <w:instrText xml:space="preserve"> PAGEREF _heading=h.7gpy9rqskiee \h </w:instrText>
          </w:r>
          <w:r w:rsidR="006848A4">
            <w:fldChar w:fldCharType="separate"/>
          </w:r>
          <w:r w:rsidR="006848A4">
            <w:rPr>
              <w:color w:val="000000"/>
              <w:sz w:val="24"/>
              <w:szCs w:val="24"/>
            </w:rPr>
            <w:t>CAMBIO DE LOS REPUESTOS, BIENES Y/O SERVICIOS</w:t>
          </w:r>
          <w:r w:rsidR="006848A4">
            <w:rPr>
              <w:color w:val="000000"/>
              <w:sz w:val="24"/>
              <w:szCs w:val="24"/>
            </w:rPr>
            <w:tab/>
            <w:t>10</w:t>
          </w:r>
          <w:r w:rsidR="006848A4">
            <w:fldChar w:fldCharType="end"/>
          </w:r>
        </w:p>
        <w:p w14:paraId="177041CE"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4uvdjwc9dd0o">
            <w:r w:rsidR="006848A4">
              <w:rPr>
                <w:color w:val="000000"/>
                <w:sz w:val="24"/>
                <w:szCs w:val="24"/>
              </w:rPr>
              <w:t>1.4.4.</w:t>
            </w:r>
          </w:hyperlink>
          <w:hyperlink w:anchor="_heading=h.4uvdjwc9dd0o">
            <w:r w:rsidR="006848A4">
              <w:rPr>
                <w:rFonts w:ascii="Calibri" w:eastAsia="Calibri" w:hAnsi="Calibri" w:cs="Calibri"/>
                <w:color w:val="000000"/>
                <w:sz w:val="24"/>
                <w:szCs w:val="24"/>
              </w:rPr>
              <w:tab/>
            </w:r>
          </w:hyperlink>
          <w:r w:rsidR="006848A4">
            <w:fldChar w:fldCharType="begin"/>
          </w:r>
          <w:r w:rsidR="006848A4">
            <w:instrText xml:space="preserve"> PAGEREF _heading=h.4uvdjwc9dd0o \h </w:instrText>
          </w:r>
          <w:r w:rsidR="006848A4">
            <w:fldChar w:fldCharType="separate"/>
          </w:r>
          <w:r w:rsidR="006848A4">
            <w:rPr>
              <w:color w:val="000000"/>
              <w:sz w:val="24"/>
              <w:szCs w:val="24"/>
            </w:rPr>
            <w:t>GARANTÍA TÉCNICA</w:t>
          </w:r>
          <w:r w:rsidR="006848A4">
            <w:rPr>
              <w:color w:val="000000"/>
              <w:sz w:val="24"/>
              <w:szCs w:val="24"/>
            </w:rPr>
            <w:tab/>
            <w:t>10</w:t>
          </w:r>
          <w:r w:rsidR="006848A4">
            <w:fldChar w:fldCharType="end"/>
          </w:r>
        </w:p>
        <w:p w14:paraId="48992CB0"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pnh8qdftgsnd">
            <w:r w:rsidR="006848A4">
              <w:rPr>
                <w:color w:val="000000"/>
                <w:sz w:val="24"/>
                <w:szCs w:val="24"/>
              </w:rPr>
              <w:t>1.4.5.</w:t>
            </w:r>
          </w:hyperlink>
          <w:hyperlink w:anchor="_heading=h.pnh8qdftgsnd">
            <w:r w:rsidR="006848A4">
              <w:rPr>
                <w:rFonts w:ascii="Calibri" w:eastAsia="Calibri" w:hAnsi="Calibri" w:cs="Calibri"/>
                <w:color w:val="000000"/>
                <w:sz w:val="24"/>
                <w:szCs w:val="24"/>
              </w:rPr>
              <w:tab/>
            </w:r>
          </w:hyperlink>
          <w:r w:rsidR="006848A4">
            <w:fldChar w:fldCharType="begin"/>
          </w:r>
          <w:r w:rsidR="006848A4">
            <w:instrText xml:space="preserve"> PAGEREF _heading=h.pnh8qdftgsnd \h </w:instrText>
          </w:r>
          <w:r w:rsidR="006848A4">
            <w:fldChar w:fldCharType="separate"/>
          </w:r>
          <w:r w:rsidR="006848A4">
            <w:rPr>
              <w:color w:val="000000"/>
              <w:sz w:val="24"/>
              <w:szCs w:val="24"/>
            </w:rPr>
            <w:t>COSTOS INDIRECTOS ASOCIADOS A LA PRESTACIÓN DEL SERVICIO</w:t>
          </w:r>
          <w:r w:rsidR="006848A4">
            <w:rPr>
              <w:color w:val="000000"/>
              <w:sz w:val="24"/>
              <w:szCs w:val="24"/>
            </w:rPr>
            <w:tab/>
            <w:t>12</w:t>
          </w:r>
          <w:r w:rsidR="006848A4">
            <w:fldChar w:fldCharType="end"/>
          </w:r>
        </w:p>
        <w:p w14:paraId="37544643"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vzeojcqrog9t">
            <w:r w:rsidR="006848A4">
              <w:rPr>
                <w:color w:val="000000"/>
                <w:sz w:val="24"/>
                <w:szCs w:val="24"/>
              </w:rPr>
              <w:t>1.4.6.</w:t>
            </w:r>
          </w:hyperlink>
          <w:hyperlink w:anchor="_heading=h.vzeojcqrog9t">
            <w:r w:rsidR="006848A4">
              <w:rPr>
                <w:rFonts w:ascii="Calibri" w:eastAsia="Calibri" w:hAnsi="Calibri" w:cs="Calibri"/>
                <w:color w:val="000000"/>
                <w:sz w:val="24"/>
                <w:szCs w:val="24"/>
              </w:rPr>
              <w:tab/>
            </w:r>
          </w:hyperlink>
          <w:r w:rsidR="006848A4">
            <w:fldChar w:fldCharType="begin"/>
          </w:r>
          <w:r w:rsidR="006848A4">
            <w:instrText xml:space="preserve"> PAGEREF _heading=h.vzeojcqrog9t \h </w:instrText>
          </w:r>
          <w:r w:rsidR="006848A4">
            <w:fldChar w:fldCharType="separate"/>
          </w:r>
          <w:r w:rsidR="006848A4">
            <w:rPr>
              <w:color w:val="000000"/>
              <w:sz w:val="24"/>
              <w:szCs w:val="24"/>
            </w:rPr>
            <w:t>SOPORTE</w:t>
          </w:r>
          <w:r w:rsidR="006848A4">
            <w:rPr>
              <w:color w:val="000000"/>
              <w:sz w:val="24"/>
              <w:szCs w:val="24"/>
            </w:rPr>
            <w:tab/>
            <w:t>12</w:t>
          </w:r>
          <w:r w:rsidR="006848A4">
            <w:fldChar w:fldCharType="end"/>
          </w:r>
        </w:p>
        <w:p w14:paraId="37184884"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6ogu9newn5gc">
            <w:r w:rsidR="006848A4">
              <w:rPr>
                <w:color w:val="000000"/>
                <w:sz w:val="24"/>
                <w:szCs w:val="24"/>
              </w:rPr>
              <w:t>1.4.7.</w:t>
            </w:r>
          </w:hyperlink>
          <w:hyperlink w:anchor="_heading=h.6ogu9newn5gc">
            <w:r w:rsidR="006848A4">
              <w:rPr>
                <w:rFonts w:ascii="Calibri" w:eastAsia="Calibri" w:hAnsi="Calibri" w:cs="Calibri"/>
                <w:color w:val="000000"/>
                <w:sz w:val="24"/>
                <w:szCs w:val="24"/>
              </w:rPr>
              <w:tab/>
            </w:r>
          </w:hyperlink>
          <w:r w:rsidR="006848A4">
            <w:fldChar w:fldCharType="begin"/>
          </w:r>
          <w:r w:rsidR="006848A4">
            <w:instrText xml:space="preserve"> PAGEREF _heading=h.6ogu9newn5gc \h </w:instrText>
          </w:r>
          <w:r w:rsidR="006848A4">
            <w:fldChar w:fldCharType="separate"/>
          </w:r>
          <w:r w:rsidR="006848A4">
            <w:rPr>
              <w:color w:val="000000"/>
              <w:sz w:val="24"/>
              <w:szCs w:val="24"/>
            </w:rPr>
            <w:t>INFORMES TÉCNICOS</w:t>
          </w:r>
          <w:r w:rsidR="006848A4">
            <w:rPr>
              <w:color w:val="000000"/>
              <w:sz w:val="24"/>
              <w:szCs w:val="24"/>
            </w:rPr>
            <w:tab/>
            <w:t>13</w:t>
          </w:r>
          <w:r w:rsidR="006848A4">
            <w:fldChar w:fldCharType="end"/>
          </w:r>
        </w:p>
        <w:p w14:paraId="39A2B111"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bjvuxkz8bich">
            <w:r w:rsidR="006848A4">
              <w:rPr>
                <w:color w:val="000000"/>
                <w:sz w:val="24"/>
                <w:szCs w:val="24"/>
              </w:rPr>
              <w:t>1.4.8.</w:t>
            </w:r>
          </w:hyperlink>
          <w:hyperlink w:anchor="_heading=h.bjvuxkz8bich">
            <w:r w:rsidR="006848A4">
              <w:rPr>
                <w:rFonts w:ascii="Calibri" w:eastAsia="Calibri" w:hAnsi="Calibri" w:cs="Calibri"/>
                <w:color w:val="000000"/>
                <w:sz w:val="24"/>
                <w:szCs w:val="24"/>
              </w:rPr>
              <w:tab/>
            </w:r>
          </w:hyperlink>
          <w:r w:rsidR="006848A4">
            <w:fldChar w:fldCharType="begin"/>
          </w:r>
          <w:r w:rsidR="006848A4">
            <w:instrText xml:space="preserve"> PAGEREF _heading=h.bjvuxkz8bich \h </w:instrText>
          </w:r>
          <w:r w:rsidR="006848A4">
            <w:fldChar w:fldCharType="separate"/>
          </w:r>
          <w:r w:rsidR="006848A4">
            <w:rPr>
              <w:color w:val="000000"/>
              <w:sz w:val="24"/>
              <w:szCs w:val="24"/>
            </w:rPr>
            <w:t>ACLARACIONES Y ALCANCE DEL SERVICIO DE MANTENIMIENTO CORRECTIVO</w:t>
          </w:r>
          <w:r w:rsidR="006848A4">
            <w:rPr>
              <w:color w:val="000000"/>
              <w:sz w:val="24"/>
              <w:szCs w:val="24"/>
            </w:rPr>
            <w:tab/>
            <w:t>14</w:t>
          </w:r>
          <w:r w:rsidR="006848A4">
            <w:fldChar w:fldCharType="end"/>
          </w:r>
        </w:p>
        <w:p w14:paraId="316FAD19" w14:textId="77777777" w:rsidR="001C1588" w:rsidRDefault="0056646D">
          <w:pPr>
            <w:pBdr>
              <w:top w:val="nil"/>
              <w:left w:val="nil"/>
              <w:bottom w:val="nil"/>
              <w:right w:val="nil"/>
              <w:between w:val="nil"/>
            </w:pBdr>
            <w:tabs>
              <w:tab w:val="right" w:pos="9190"/>
            </w:tabs>
            <w:spacing w:before="100"/>
            <w:ind w:left="662" w:hanging="480"/>
            <w:rPr>
              <w:rFonts w:ascii="Calibri" w:eastAsia="Calibri" w:hAnsi="Calibri" w:cs="Calibri"/>
              <w:color w:val="000000"/>
              <w:sz w:val="24"/>
              <w:szCs w:val="24"/>
            </w:rPr>
          </w:pPr>
          <w:hyperlink w:anchor="_heading=h.1ofezf3cij6d">
            <w:r w:rsidR="006848A4">
              <w:rPr>
                <w:color w:val="000000"/>
                <w:sz w:val="24"/>
                <w:szCs w:val="24"/>
              </w:rPr>
              <w:t>2.</w:t>
            </w:r>
          </w:hyperlink>
          <w:hyperlink w:anchor="_heading=h.1ofezf3cij6d">
            <w:r w:rsidR="006848A4">
              <w:rPr>
                <w:rFonts w:ascii="Calibri" w:eastAsia="Calibri" w:hAnsi="Calibri" w:cs="Calibri"/>
                <w:color w:val="000000"/>
                <w:sz w:val="24"/>
                <w:szCs w:val="24"/>
              </w:rPr>
              <w:tab/>
            </w:r>
          </w:hyperlink>
          <w:r w:rsidR="006848A4">
            <w:fldChar w:fldCharType="begin"/>
          </w:r>
          <w:r w:rsidR="006848A4">
            <w:instrText xml:space="preserve"> PAGEREF _heading=h.1ofezf3cij6d \h </w:instrText>
          </w:r>
          <w:r w:rsidR="006848A4">
            <w:fldChar w:fldCharType="separate"/>
          </w:r>
          <w:r w:rsidR="006848A4">
            <w:rPr>
              <w:color w:val="000000"/>
              <w:sz w:val="24"/>
              <w:szCs w:val="24"/>
            </w:rPr>
            <w:t>SERVICIO DE MANTENIMIENTO A LOS SISTEMAS DE BOMBEO</w:t>
          </w:r>
          <w:r w:rsidR="006848A4">
            <w:rPr>
              <w:color w:val="000000"/>
              <w:sz w:val="24"/>
              <w:szCs w:val="24"/>
            </w:rPr>
            <w:tab/>
            <w:t>14</w:t>
          </w:r>
          <w:r w:rsidR="006848A4">
            <w:fldChar w:fldCharType="end"/>
          </w:r>
        </w:p>
        <w:p w14:paraId="24505C58"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1l81bx1tgxwq">
            <w:r w:rsidR="006848A4">
              <w:rPr>
                <w:color w:val="000000"/>
                <w:sz w:val="24"/>
                <w:szCs w:val="24"/>
              </w:rPr>
              <w:t>2.1.</w:t>
            </w:r>
          </w:hyperlink>
          <w:hyperlink w:anchor="_heading=h.1l81bx1tgxwq">
            <w:r w:rsidR="006848A4">
              <w:rPr>
                <w:rFonts w:ascii="Calibri" w:eastAsia="Calibri" w:hAnsi="Calibri" w:cs="Calibri"/>
                <w:color w:val="000000"/>
                <w:sz w:val="24"/>
                <w:szCs w:val="24"/>
              </w:rPr>
              <w:tab/>
            </w:r>
          </w:hyperlink>
          <w:r w:rsidR="006848A4">
            <w:fldChar w:fldCharType="begin"/>
          </w:r>
          <w:r w:rsidR="006848A4">
            <w:instrText xml:space="preserve"> PAGEREF _heading=h.1l81bx1tgxwq \h </w:instrText>
          </w:r>
          <w:r w:rsidR="006848A4">
            <w:fldChar w:fldCharType="separate"/>
          </w:r>
          <w:r w:rsidR="006848A4">
            <w:rPr>
              <w:color w:val="000000"/>
              <w:sz w:val="24"/>
              <w:szCs w:val="24"/>
            </w:rPr>
            <w:t>ACTIVIDAD 1: MANTENIMIENTO PREVENTIVO A  LOS SISTEMAS DE BOMBEO</w:t>
          </w:r>
          <w:r w:rsidR="006848A4">
            <w:rPr>
              <w:color w:val="000000"/>
              <w:sz w:val="24"/>
              <w:szCs w:val="24"/>
            </w:rPr>
            <w:tab/>
            <w:t>14</w:t>
          </w:r>
          <w:r w:rsidR="006848A4">
            <w:fldChar w:fldCharType="end"/>
          </w:r>
        </w:p>
        <w:p w14:paraId="39F361A7" w14:textId="77777777" w:rsidR="001C1588" w:rsidRDefault="0056646D">
          <w:pPr>
            <w:pBdr>
              <w:top w:val="nil"/>
              <w:left w:val="nil"/>
              <w:bottom w:val="nil"/>
              <w:right w:val="nil"/>
              <w:between w:val="nil"/>
            </w:pBdr>
            <w:tabs>
              <w:tab w:val="right" w:pos="9190"/>
            </w:tabs>
            <w:spacing w:before="100"/>
            <w:ind w:left="662" w:hanging="480"/>
            <w:rPr>
              <w:rFonts w:ascii="Calibri" w:eastAsia="Calibri" w:hAnsi="Calibri" w:cs="Calibri"/>
              <w:color w:val="000000"/>
              <w:sz w:val="24"/>
              <w:szCs w:val="24"/>
            </w:rPr>
          </w:pPr>
          <w:hyperlink w:anchor="_heading=h.hqfi2ozi3e7c">
            <w:r w:rsidR="006848A4">
              <w:rPr>
                <w:color w:val="000000"/>
                <w:sz w:val="24"/>
                <w:szCs w:val="24"/>
              </w:rPr>
              <w:t>1.1.2. INFORMES TÉCNICOS</w:t>
            </w:r>
            <w:r w:rsidR="006848A4">
              <w:rPr>
                <w:color w:val="000000"/>
                <w:sz w:val="24"/>
                <w:szCs w:val="24"/>
              </w:rPr>
              <w:tab/>
              <w:t>17</w:t>
            </w:r>
          </w:hyperlink>
        </w:p>
        <w:p w14:paraId="48F61AA9"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kpmfjg80jk64">
            <w:r w:rsidR="006848A4">
              <w:rPr>
                <w:color w:val="000000"/>
                <w:sz w:val="24"/>
                <w:szCs w:val="24"/>
              </w:rPr>
              <w:t>2.2.</w:t>
            </w:r>
          </w:hyperlink>
          <w:hyperlink w:anchor="_heading=h.kpmfjg80jk64">
            <w:r w:rsidR="006848A4">
              <w:rPr>
                <w:rFonts w:ascii="Calibri" w:eastAsia="Calibri" w:hAnsi="Calibri" w:cs="Calibri"/>
                <w:color w:val="000000"/>
                <w:sz w:val="24"/>
                <w:szCs w:val="24"/>
              </w:rPr>
              <w:tab/>
            </w:r>
          </w:hyperlink>
          <w:r w:rsidR="006848A4">
            <w:fldChar w:fldCharType="begin"/>
          </w:r>
          <w:r w:rsidR="006848A4">
            <w:instrText xml:space="preserve"> PAGEREF _heading=h.kpmfjg80jk64 \h </w:instrText>
          </w:r>
          <w:r w:rsidR="006848A4">
            <w:fldChar w:fldCharType="separate"/>
          </w:r>
          <w:r w:rsidR="006848A4">
            <w:rPr>
              <w:color w:val="000000"/>
              <w:sz w:val="24"/>
              <w:szCs w:val="24"/>
            </w:rPr>
            <w:t>ACTIVIDAD 2: SERVICIO DE MANTENIMIENTO CORRECTIVO</w:t>
          </w:r>
          <w:r w:rsidR="006848A4">
            <w:rPr>
              <w:color w:val="000000"/>
              <w:sz w:val="24"/>
              <w:szCs w:val="24"/>
            </w:rPr>
            <w:tab/>
            <w:t>17</w:t>
          </w:r>
          <w:r w:rsidR="006848A4">
            <w:fldChar w:fldCharType="end"/>
          </w:r>
        </w:p>
        <w:p w14:paraId="24699AD1"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f9jixg5kuimr">
            <w:r w:rsidR="006848A4">
              <w:rPr>
                <w:color w:val="000000"/>
                <w:sz w:val="24"/>
                <w:szCs w:val="24"/>
              </w:rPr>
              <w:t>2.2.1.</w:t>
            </w:r>
          </w:hyperlink>
          <w:hyperlink w:anchor="_heading=h.f9jixg5kuimr">
            <w:r w:rsidR="006848A4">
              <w:rPr>
                <w:rFonts w:ascii="Calibri" w:eastAsia="Calibri" w:hAnsi="Calibri" w:cs="Calibri"/>
                <w:color w:val="000000"/>
                <w:sz w:val="24"/>
                <w:szCs w:val="24"/>
              </w:rPr>
              <w:tab/>
            </w:r>
          </w:hyperlink>
          <w:r w:rsidR="006848A4">
            <w:fldChar w:fldCharType="begin"/>
          </w:r>
          <w:r w:rsidR="006848A4">
            <w:instrText xml:space="preserve"> PAGEREF _heading=h.f9jixg5kuimr \h </w:instrText>
          </w:r>
          <w:r w:rsidR="006848A4">
            <w:fldChar w:fldCharType="separate"/>
          </w:r>
          <w:r w:rsidR="006848A4">
            <w:rPr>
              <w:color w:val="000000"/>
              <w:sz w:val="24"/>
              <w:szCs w:val="24"/>
            </w:rPr>
            <w:t>DAÑOS CAUSADOS A LOS SISTEMAS DE BOMBEO Y OTROS SISTEMAS</w:t>
          </w:r>
          <w:r w:rsidR="006848A4">
            <w:rPr>
              <w:color w:val="000000"/>
              <w:sz w:val="24"/>
              <w:szCs w:val="24"/>
            </w:rPr>
            <w:tab/>
            <w:t>18</w:t>
          </w:r>
          <w:r w:rsidR="006848A4">
            <w:fldChar w:fldCharType="end"/>
          </w:r>
        </w:p>
        <w:p w14:paraId="0264FA1A"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ralx2b2fery2">
            <w:r w:rsidR="006848A4">
              <w:rPr>
                <w:color w:val="000000"/>
                <w:sz w:val="24"/>
                <w:szCs w:val="24"/>
              </w:rPr>
              <w:t>2.2.2.</w:t>
            </w:r>
          </w:hyperlink>
          <w:hyperlink w:anchor="_heading=h.ralx2b2fery2">
            <w:r w:rsidR="006848A4">
              <w:rPr>
                <w:rFonts w:ascii="Calibri" w:eastAsia="Calibri" w:hAnsi="Calibri" w:cs="Calibri"/>
                <w:color w:val="000000"/>
                <w:sz w:val="24"/>
                <w:szCs w:val="24"/>
              </w:rPr>
              <w:tab/>
            </w:r>
          </w:hyperlink>
          <w:r w:rsidR="006848A4">
            <w:fldChar w:fldCharType="begin"/>
          </w:r>
          <w:r w:rsidR="006848A4">
            <w:instrText xml:space="preserve"> PAGEREF _heading=h.ralx2b2fery2 \h </w:instrText>
          </w:r>
          <w:r w:rsidR="006848A4">
            <w:fldChar w:fldCharType="separate"/>
          </w:r>
          <w:r w:rsidR="006848A4">
            <w:rPr>
              <w:color w:val="000000"/>
              <w:sz w:val="24"/>
              <w:szCs w:val="24"/>
            </w:rPr>
            <w:t>CALIDAD MÍNIMA EXIGIDA</w:t>
          </w:r>
          <w:r w:rsidR="006848A4">
            <w:rPr>
              <w:color w:val="000000"/>
              <w:sz w:val="24"/>
              <w:szCs w:val="24"/>
            </w:rPr>
            <w:tab/>
            <w:t>19</w:t>
          </w:r>
          <w:r w:rsidR="006848A4">
            <w:fldChar w:fldCharType="end"/>
          </w:r>
        </w:p>
        <w:p w14:paraId="76DB776E"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gcxbz3u2mjnj">
            <w:r w:rsidR="006848A4">
              <w:rPr>
                <w:color w:val="000000"/>
                <w:sz w:val="24"/>
                <w:szCs w:val="24"/>
              </w:rPr>
              <w:t>2.2.3.</w:t>
            </w:r>
          </w:hyperlink>
          <w:hyperlink w:anchor="_heading=h.gcxbz3u2mjnj">
            <w:r w:rsidR="006848A4">
              <w:rPr>
                <w:rFonts w:ascii="Calibri" w:eastAsia="Calibri" w:hAnsi="Calibri" w:cs="Calibri"/>
                <w:color w:val="000000"/>
                <w:sz w:val="24"/>
                <w:szCs w:val="24"/>
              </w:rPr>
              <w:tab/>
            </w:r>
          </w:hyperlink>
          <w:r w:rsidR="006848A4">
            <w:fldChar w:fldCharType="begin"/>
          </w:r>
          <w:r w:rsidR="006848A4">
            <w:instrText xml:space="preserve"> PAGEREF _heading=h.gcxbz3u2mjnj \h </w:instrText>
          </w:r>
          <w:r w:rsidR="006848A4">
            <w:fldChar w:fldCharType="separate"/>
          </w:r>
          <w:r w:rsidR="006848A4">
            <w:rPr>
              <w:color w:val="000000"/>
              <w:sz w:val="24"/>
              <w:szCs w:val="24"/>
            </w:rPr>
            <w:t>CAMBIO DE LOS REPUESTOS, BIENES Y/O SERVICIOS</w:t>
          </w:r>
          <w:r w:rsidR="006848A4">
            <w:rPr>
              <w:color w:val="000000"/>
              <w:sz w:val="24"/>
              <w:szCs w:val="24"/>
            </w:rPr>
            <w:tab/>
            <w:t>19</w:t>
          </w:r>
          <w:r w:rsidR="006848A4">
            <w:fldChar w:fldCharType="end"/>
          </w:r>
        </w:p>
        <w:p w14:paraId="5C81BBCF"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vp319fn4nnws">
            <w:r w:rsidR="006848A4">
              <w:rPr>
                <w:color w:val="000000"/>
                <w:sz w:val="24"/>
                <w:szCs w:val="24"/>
              </w:rPr>
              <w:t>2.2.4.</w:t>
            </w:r>
          </w:hyperlink>
          <w:hyperlink w:anchor="_heading=h.vp319fn4nnws">
            <w:r w:rsidR="006848A4">
              <w:rPr>
                <w:rFonts w:ascii="Calibri" w:eastAsia="Calibri" w:hAnsi="Calibri" w:cs="Calibri"/>
                <w:color w:val="000000"/>
                <w:sz w:val="24"/>
                <w:szCs w:val="24"/>
              </w:rPr>
              <w:tab/>
            </w:r>
          </w:hyperlink>
          <w:r w:rsidR="006848A4">
            <w:fldChar w:fldCharType="begin"/>
          </w:r>
          <w:r w:rsidR="006848A4">
            <w:instrText xml:space="preserve"> PAGEREF _heading=h.vp319fn4nnws \h </w:instrText>
          </w:r>
          <w:r w:rsidR="006848A4">
            <w:fldChar w:fldCharType="separate"/>
          </w:r>
          <w:r w:rsidR="006848A4">
            <w:rPr>
              <w:color w:val="000000"/>
              <w:sz w:val="24"/>
              <w:szCs w:val="24"/>
            </w:rPr>
            <w:t>GARANTÍA TÉCNICA</w:t>
          </w:r>
          <w:r w:rsidR="006848A4">
            <w:rPr>
              <w:color w:val="000000"/>
              <w:sz w:val="24"/>
              <w:szCs w:val="24"/>
            </w:rPr>
            <w:tab/>
            <w:t>20</w:t>
          </w:r>
          <w:r w:rsidR="006848A4">
            <w:fldChar w:fldCharType="end"/>
          </w:r>
        </w:p>
        <w:p w14:paraId="780EE6E9"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6q0n8to89fmb">
            <w:r w:rsidR="006848A4">
              <w:rPr>
                <w:color w:val="000000"/>
                <w:sz w:val="24"/>
                <w:szCs w:val="24"/>
              </w:rPr>
              <w:t>2.2.5.</w:t>
            </w:r>
          </w:hyperlink>
          <w:hyperlink w:anchor="_heading=h.6q0n8to89fmb">
            <w:r w:rsidR="006848A4">
              <w:rPr>
                <w:rFonts w:ascii="Calibri" w:eastAsia="Calibri" w:hAnsi="Calibri" w:cs="Calibri"/>
                <w:color w:val="000000"/>
                <w:sz w:val="24"/>
                <w:szCs w:val="24"/>
              </w:rPr>
              <w:tab/>
            </w:r>
          </w:hyperlink>
          <w:r w:rsidR="006848A4">
            <w:fldChar w:fldCharType="begin"/>
          </w:r>
          <w:r w:rsidR="006848A4">
            <w:instrText xml:space="preserve"> PAGEREF _heading=h.6q0n8to89fmb \h </w:instrText>
          </w:r>
          <w:r w:rsidR="006848A4">
            <w:fldChar w:fldCharType="separate"/>
          </w:r>
          <w:r w:rsidR="006848A4">
            <w:rPr>
              <w:color w:val="000000"/>
              <w:sz w:val="24"/>
              <w:szCs w:val="24"/>
            </w:rPr>
            <w:t>COSTOS INDIRECTOS ASOCIADOS A LA PRESTACIÓN DEL SERVICIO</w:t>
          </w:r>
          <w:r w:rsidR="006848A4">
            <w:rPr>
              <w:color w:val="000000"/>
              <w:sz w:val="24"/>
              <w:szCs w:val="24"/>
            </w:rPr>
            <w:tab/>
            <w:t>21</w:t>
          </w:r>
          <w:r w:rsidR="006848A4">
            <w:fldChar w:fldCharType="end"/>
          </w:r>
        </w:p>
        <w:p w14:paraId="6EBD7C5E"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taddbhldvdct">
            <w:r w:rsidR="006848A4">
              <w:rPr>
                <w:color w:val="000000"/>
                <w:sz w:val="24"/>
                <w:szCs w:val="24"/>
              </w:rPr>
              <w:t>2.2.6.</w:t>
            </w:r>
          </w:hyperlink>
          <w:hyperlink w:anchor="_heading=h.taddbhldvdct">
            <w:r w:rsidR="006848A4">
              <w:rPr>
                <w:rFonts w:ascii="Calibri" w:eastAsia="Calibri" w:hAnsi="Calibri" w:cs="Calibri"/>
                <w:color w:val="000000"/>
                <w:sz w:val="24"/>
                <w:szCs w:val="24"/>
              </w:rPr>
              <w:tab/>
            </w:r>
          </w:hyperlink>
          <w:r w:rsidR="006848A4">
            <w:fldChar w:fldCharType="begin"/>
          </w:r>
          <w:r w:rsidR="006848A4">
            <w:instrText xml:space="preserve"> PAGEREF _heading=h.taddbhldvdct \h </w:instrText>
          </w:r>
          <w:r w:rsidR="006848A4">
            <w:fldChar w:fldCharType="separate"/>
          </w:r>
          <w:r w:rsidR="006848A4">
            <w:rPr>
              <w:color w:val="000000"/>
              <w:sz w:val="24"/>
              <w:szCs w:val="24"/>
            </w:rPr>
            <w:t>SOPORTE</w:t>
          </w:r>
          <w:r w:rsidR="006848A4">
            <w:rPr>
              <w:color w:val="000000"/>
              <w:sz w:val="24"/>
              <w:szCs w:val="24"/>
            </w:rPr>
            <w:tab/>
            <w:t>22</w:t>
          </w:r>
          <w:r w:rsidR="006848A4">
            <w:fldChar w:fldCharType="end"/>
          </w:r>
        </w:p>
        <w:p w14:paraId="76590893"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1aabq8skr4h0">
            <w:r w:rsidR="006848A4">
              <w:rPr>
                <w:color w:val="000000"/>
                <w:sz w:val="24"/>
                <w:szCs w:val="24"/>
              </w:rPr>
              <w:t>2.2.7.</w:t>
            </w:r>
          </w:hyperlink>
          <w:hyperlink w:anchor="_heading=h.1aabq8skr4h0">
            <w:r w:rsidR="006848A4">
              <w:rPr>
                <w:rFonts w:ascii="Calibri" w:eastAsia="Calibri" w:hAnsi="Calibri" w:cs="Calibri"/>
                <w:color w:val="000000"/>
                <w:sz w:val="24"/>
                <w:szCs w:val="24"/>
              </w:rPr>
              <w:tab/>
            </w:r>
          </w:hyperlink>
          <w:r w:rsidR="006848A4">
            <w:fldChar w:fldCharType="begin"/>
          </w:r>
          <w:r w:rsidR="006848A4">
            <w:instrText xml:space="preserve"> PAGEREF _heading=h.1aabq8skr4h0 \h </w:instrText>
          </w:r>
          <w:r w:rsidR="006848A4">
            <w:fldChar w:fldCharType="separate"/>
          </w:r>
          <w:r w:rsidR="006848A4">
            <w:rPr>
              <w:color w:val="000000"/>
              <w:sz w:val="24"/>
              <w:szCs w:val="24"/>
            </w:rPr>
            <w:t>INFORMES TÉCNICOS</w:t>
          </w:r>
          <w:r w:rsidR="006848A4">
            <w:rPr>
              <w:color w:val="000000"/>
              <w:sz w:val="24"/>
              <w:szCs w:val="24"/>
            </w:rPr>
            <w:tab/>
            <w:t>22</w:t>
          </w:r>
          <w:r w:rsidR="006848A4">
            <w:fldChar w:fldCharType="end"/>
          </w:r>
        </w:p>
        <w:p w14:paraId="50AAD4EE"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c1gre46brcqr">
            <w:r w:rsidR="006848A4">
              <w:rPr>
                <w:color w:val="000000"/>
                <w:sz w:val="24"/>
                <w:szCs w:val="24"/>
              </w:rPr>
              <w:t>2.2.8.</w:t>
            </w:r>
          </w:hyperlink>
          <w:hyperlink w:anchor="_heading=h.c1gre46brcqr">
            <w:r w:rsidR="006848A4">
              <w:rPr>
                <w:rFonts w:ascii="Calibri" w:eastAsia="Calibri" w:hAnsi="Calibri" w:cs="Calibri"/>
                <w:color w:val="000000"/>
                <w:sz w:val="24"/>
                <w:szCs w:val="24"/>
              </w:rPr>
              <w:tab/>
            </w:r>
          </w:hyperlink>
          <w:r w:rsidR="006848A4">
            <w:fldChar w:fldCharType="begin"/>
          </w:r>
          <w:r w:rsidR="006848A4">
            <w:instrText xml:space="preserve"> PAGEREF _heading=h.c1gre46brcqr \h </w:instrText>
          </w:r>
          <w:r w:rsidR="006848A4">
            <w:fldChar w:fldCharType="separate"/>
          </w:r>
          <w:r w:rsidR="006848A4">
            <w:rPr>
              <w:color w:val="000000"/>
              <w:sz w:val="24"/>
              <w:szCs w:val="24"/>
            </w:rPr>
            <w:t>ACLARACIONES Y ALCANCE DEL MANTENIMIENTO CORRECTIVO</w:t>
          </w:r>
          <w:r w:rsidR="006848A4">
            <w:rPr>
              <w:color w:val="000000"/>
              <w:sz w:val="24"/>
              <w:szCs w:val="24"/>
            </w:rPr>
            <w:tab/>
            <w:t>23</w:t>
          </w:r>
          <w:r w:rsidR="006848A4">
            <w:fldChar w:fldCharType="end"/>
          </w:r>
        </w:p>
        <w:p w14:paraId="44B78D18" w14:textId="77777777" w:rsidR="001C1588" w:rsidRDefault="0056646D">
          <w:pPr>
            <w:pBdr>
              <w:top w:val="nil"/>
              <w:left w:val="nil"/>
              <w:bottom w:val="nil"/>
              <w:right w:val="nil"/>
              <w:between w:val="nil"/>
            </w:pBdr>
            <w:tabs>
              <w:tab w:val="right" w:pos="9190"/>
            </w:tabs>
            <w:spacing w:before="100"/>
            <w:ind w:left="662" w:hanging="480"/>
            <w:rPr>
              <w:rFonts w:ascii="Calibri" w:eastAsia="Calibri" w:hAnsi="Calibri" w:cs="Calibri"/>
              <w:color w:val="000000"/>
              <w:sz w:val="24"/>
              <w:szCs w:val="24"/>
            </w:rPr>
          </w:pPr>
          <w:hyperlink w:anchor="_heading=h.gxcy2tybmip2">
            <w:r w:rsidR="006848A4">
              <w:rPr>
                <w:color w:val="000000"/>
                <w:sz w:val="24"/>
                <w:szCs w:val="24"/>
              </w:rPr>
              <w:t>3.</w:t>
            </w:r>
          </w:hyperlink>
          <w:hyperlink w:anchor="_heading=h.gxcy2tybmip2">
            <w:r w:rsidR="006848A4">
              <w:rPr>
                <w:rFonts w:ascii="Calibri" w:eastAsia="Calibri" w:hAnsi="Calibri" w:cs="Calibri"/>
                <w:color w:val="000000"/>
                <w:sz w:val="24"/>
                <w:szCs w:val="24"/>
              </w:rPr>
              <w:tab/>
            </w:r>
          </w:hyperlink>
          <w:r w:rsidR="006848A4">
            <w:fldChar w:fldCharType="begin"/>
          </w:r>
          <w:r w:rsidR="006848A4">
            <w:instrText xml:space="preserve"> PAGEREF _heading=h.gxcy2tybmip2 \h </w:instrText>
          </w:r>
          <w:r w:rsidR="006848A4">
            <w:fldChar w:fldCharType="separate"/>
          </w:r>
          <w:r w:rsidR="006848A4">
            <w:rPr>
              <w:color w:val="000000"/>
              <w:sz w:val="24"/>
              <w:szCs w:val="24"/>
            </w:rPr>
            <w:t>SERVICIO DE LAVADO Y DESINFECCIÓN DE TANQUES DE ALMACENAMIENTO DE AGUA</w:t>
          </w:r>
          <w:r w:rsidR="006848A4">
            <w:rPr>
              <w:color w:val="000000"/>
              <w:sz w:val="24"/>
              <w:szCs w:val="24"/>
            </w:rPr>
            <w:tab/>
            <w:t>24</w:t>
          </w:r>
          <w:r w:rsidR="006848A4">
            <w:fldChar w:fldCharType="end"/>
          </w:r>
        </w:p>
        <w:p w14:paraId="50ACBB5E"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4a3sstgtrmao">
            <w:r w:rsidR="006848A4">
              <w:rPr>
                <w:color w:val="000000"/>
                <w:sz w:val="24"/>
                <w:szCs w:val="24"/>
              </w:rPr>
              <w:t>3.1.</w:t>
            </w:r>
          </w:hyperlink>
          <w:hyperlink w:anchor="_heading=h.4a3sstgtrmao">
            <w:r w:rsidR="006848A4">
              <w:rPr>
                <w:rFonts w:ascii="Calibri" w:eastAsia="Calibri" w:hAnsi="Calibri" w:cs="Calibri"/>
                <w:color w:val="000000"/>
                <w:sz w:val="24"/>
                <w:szCs w:val="24"/>
              </w:rPr>
              <w:tab/>
            </w:r>
          </w:hyperlink>
          <w:r w:rsidR="006848A4">
            <w:fldChar w:fldCharType="begin"/>
          </w:r>
          <w:r w:rsidR="006848A4">
            <w:instrText xml:space="preserve"> PAGEREF _heading=h.4a3sstgtrmao \h </w:instrText>
          </w:r>
          <w:r w:rsidR="006848A4">
            <w:fldChar w:fldCharType="separate"/>
          </w:r>
          <w:r w:rsidR="006848A4">
            <w:rPr>
              <w:color w:val="000000"/>
              <w:sz w:val="24"/>
              <w:szCs w:val="24"/>
            </w:rPr>
            <w:t>ACTIVIDAD 1: MANTENIMIENTO PREVENTIVO – SERVICIO DE LAVADO</w:t>
          </w:r>
          <w:r w:rsidR="006848A4">
            <w:rPr>
              <w:color w:val="000000"/>
              <w:sz w:val="24"/>
              <w:szCs w:val="24"/>
            </w:rPr>
            <w:tab/>
            <w:t>24</w:t>
          </w:r>
          <w:r w:rsidR="006848A4">
            <w:fldChar w:fldCharType="end"/>
          </w:r>
        </w:p>
        <w:p w14:paraId="0D9CE356"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69nn4bklf46c">
            <w:r w:rsidR="006848A4">
              <w:rPr>
                <w:color w:val="000000"/>
                <w:sz w:val="24"/>
                <w:szCs w:val="24"/>
              </w:rPr>
              <w:t>3.2.</w:t>
            </w:r>
          </w:hyperlink>
          <w:hyperlink w:anchor="_heading=h.69nn4bklf46c">
            <w:r w:rsidR="006848A4">
              <w:rPr>
                <w:rFonts w:ascii="Calibri" w:eastAsia="Calibri" w:hAnsi="Calibri" w:cs="Calibri"/>
                <w:color w:val="000000"/>
                <w:sz w:val="24"/>
                <w:szCs w:val="24"/>
              </w:rPr>
              <w:tab/>
            </w:r>
          </w:hyperlink>
          <w:r w:rsidR="006848A4">
            <w:fldChar w:fldCharType="begin"/>
          </w:r>
          <w:r w:rsidR="006848A4">
            <w:instrText xml:space="preserve"> PAGEREF _heading=h.69nn4bklf46c \h </w:instrText>
          </w:r>
          <w:r w:rsidR="006848A4">
            <w:fldChar w:fldCharType="separate"/>
          </w:r>
          <w:r w:rsidR="006848A4">
            <w:rPr>
              <w:color w:val="000000"/>
              <w:sz w:val="24"/>
              <w:szCs w:val="24"/>
            </w:rPr>
            <w:t>ACTIVIDAD 2: ANÁLISIS FISICOQUÍMICOS Y MICROBIOLÓGICOS:</w:t>
          </w:r>
          <w:r w:rsidR="006848A4">
            <w:rPr>
              <w:color w:val="000000"/>
              <w:sz w:val="24"/>
              <w:szCs w:val="24"/>
            </w:rPr>
            <w:tab/>
            <w:t>29</w:t>
          </w:r>
          <w:r w:rsidR="006848A4">
            <w:fldChar w:fldCharType="end"/>
          </w:r>
        </w:p>
        <w:p w14:paraId="56CA1A14"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gg37p4xfgol7">
            <w:r w:rsidR="006848A4">
              <w:rPr>
                <w:color w:val="000000"/>
                <w:sz w:val="24"/>
                <w:szCs w:val="24"/>
              </w:rPr>
              <w:t>3.3.</w:t>
            </w:r>
          </w:hyperlink>
          <w:hyperlink w:anchor="_heading=h.gg37p4xfgol7">
            <w:r w:rsidR="006848A4">
              <w:rPr>
                <w:rFonts w:ascii="Calibri" w:eastAsia="Calibri" w:hAnsi="Calibri" w:cs="Calibri"/>
                <w:color w:val="000000"/>
                <w:sz w:val="24"/>
                <w:szCs w:val="24"/>
              </w:rPr>
              <w:tab/>
            </w:r>
          </w:hyperlink>
          <w:r w:rsidR="006848A4">
            <w:fldChar w:fldCharType="begin"/>
          </w:r>
          <w:r w:rsidR="006848A4">
            <w:instrText xml:space="preserve"> PAGEREF _heading=h.gg37p4xfgol7 \h </w:instrText>
          </w:r>
          <w:r w:rsidR="006848A4">
            <w:fldChar w:fldCharType="separate"/>
          </w:r>
          <w:r w:rsidR="006848A4">
            <w:rPr>
              <w:color w:val="000000"/>
              <w:sz w:val="24"/>
              <w:szCs w:val="24"/>
            </w:rPr>
            <w:t>SERVICIO DE MANTENIMIENTO CORRECTIVO</w:t>
          </w:r>
          <w:r w:rsidR="006848A4">
            <w:rPr>
              <w:color w:val="000000"/>
              <w:sz w:val="24"/>
              <w:szCs w:val="24"/>
            </w:rPr>
            <w:tab/>
            <w:t>29</w:t>
          </w:r>
          <w:r w:rsidR="006848A4">
            <w:fldChar w:fldCharType="end"/>
          </w:r>
        </w:p>
        <w:p w14:paraId="2257682E"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yyucazcl6jne">
            <w:r w:rsidR="006848A4">
              <w:rPr>
                <w:color w:val="000000"/>
                <w:sz w:val="24"/>
                <w:szCs w:val="24"/>
              </w:rPr>
              <w:t>3.3.1.</w:t>
            </w:r>
          </w:hyperlink>
          <w:hyperlink w:anchor="_heading=h.yyucazcl6jne">
            <w:r w:rsidR="006848A4">
              <w:rPr>
                <w:rFonts w:ascii="Calibri" w:eastAsia="Calibri" w:hAnsi="Calibri" w:cs="Calibri"/>
                <w:color w:val="000000"/>
                <w:sz w:val="24"/>
                <w:szCs w:val="24"/>
              </w:rPr>
              <w:tab/>
            </w:r>
          </w:hyperlink>
          <w:r w:rsidR="006848A4">
            <w:fldChar w:fldCharType="begin"/>
          </w:r>
          <w:r w:rsidR="006848A4">
            <w:instrText xml:space="preserve"> PAGEREF _heading=h.yyucazcl6jne \h </w:instrText>
          </w:r>
          <w:r w:rsidR="006848A4">
            <w:fldChar w:fldCharType="separate"/>
          </w:r>
          <w:r w:rsidR="006848A4">
            <w:rPr>
              <w:color w:val="000000"/>
              <w:sz w:val="24"/>
              <w:szCs w:val="24"/>
            </w:rPr>
            <w:t>DAÑOS CAUSADOS A LOS TANQUES Y OTROS SISTEMAS</w:t>
          </w:r>
          <w:r w:rsidR="006848A4">
            <w:rPr>
              <w:color w:val="000000"/>
              <w:sz w:val="24"/>
              <w:szCs w:val="24"/>
            </w:rPr>
            <w:tab/>
            <w:t>30</w:t>
          </w:r>
          <w:r w:rsidR="006848A4">
            <w:fldChar w:fldCharType="end"/>
          </w:r>
        </w:p>
        <w:p w14:paraId="0E446A4E"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trnrvqj813yh">
            <w:r w:rsidR="006848A4">
              <w:rPr>
                <w:color w:val="000000"/>
                <w:sz w:val="24"/>
                <w:szCs w:val="24"/>
              </w:rPr>
              <w:t>3.3.2.</w:t>
            </w:r>
          </w:hyperlink>
          <w:hyperlink w:anchor="_heading=h.trnrvqj813yh">
            <w:r w:rsidR="006848A4">
              <w:rPr>
                <w:rFonts w:ascii="Calibri" w:eastAsia="Calibri" w:hAnsi="Calibri" w:cs="Calibri"/>
                <w:color w:val="000000"/>
                <w:sz w:val="24"/>
                <w:szCs w:val="24"/>
              </w:rPr>
              <w:tab/>
            </w:r>
          </w:hyperlink>
          <w:r w:rsidR="006848A4">
            <w:fldChar w:fldCharType="begin"/>
          </w:r>
          <w:r w:rsidR="006848A4">
            <w:instrText xml:space="preserve"> PAGEREF _heading=h.trnrvqj813yh \h </w:instrText>
          </w:r>
          <w:r w:rsidR="006848A4">
            <w:fldChar w:fldCharType="separate"/>
          </w:r>
          <w:r w:rsidR="006848A4">
            <w:rPr>
              <w:color w:val="000000"/>
              <w:sz w:val="24"/>
              <w:szCs w:val="24"/>
            </w:rPr>
            <w:t>CALIDAD EXIGIDA</w:t>
          </w:r>
          <w:r w:rsidR="006848A4">
            <w:rPr>
              <w:color w:val="000000"/>
              <w:sz w:val="24"/>
              <w:szCs w:val="24"/>
            </w:rPr>
            <w:tab/>
            <w:t>30</w:t>
          </w:r>
          <w:r w:rsidR="006848A4">
            <w:fldChar w:fldCharType="end"/>
          </w:r>
        </w:p>
        <w:p w14:paraId="71AEF1A6"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onoqdjp83hjk">
            <w:r w:rsidR="006848A4">
              <w:rPr>
                <w:color w:val="000000"/>
                <w:sz w:val="24"/>
                <w:szCs w:val="24"/>
              </w:rPr>
              <w:t>3.3.3.</w:t>
            </w:r>
          </w:hyperlink>
          <w:hyperlink w:anchor="_heading=h.onoqdjp83hjk">
            <w:r w:rsidR="006848A4">
              <w:rPr>
                <w:rFonts w:ascii="Calibri" w:eastAsia="Calibri" w:hAnsi="Calibri" w:cs="Calibri"/>
                <w:color w:val="000000"/>
                <w:sz w:val="24"/>
                <w:szCs w:val="24"/>
              </w:rPr>
              <w:tab/>
            </w:r>
          </w:hyperlink>
          <w:r w:rsidR="006848A4">
            <w:fldChar w:fldCharType="begin"/>
          </w:r>
          <w:r w:rsidR="006848A4">
            <w:instrText xml:space="preserve"> PAGEREF _heading=h.onoqdjp83hjk \h </w:instrText>
          </w:r>
          <w:r w:rsidR="006848A4">
            <w:fldChar w:fldCharType="separate"/>
          </w:r>
          <w:r w:rsidR="006848A4">
            <w:rPr>
              <w:color w:val="000000"/>
              <w:sz w:val="24"/>
              <w:szCs w:val="24"/>
            </w:rPr>
            <w:t>ARREGLOS EN LOS ELEMENTOS QUE COMPONEN EL SISTEMA DE TANQUES</w:t>
          </w:r>
          <w:r w:rsidR="006848A4">
            <w:rPr>
              <w:color w:val="000000"/>
              <w:sz w:val="24"/>
              <w:szCs w:val="24"/>
            </w:rPr>
            <w:tab/>
            <w:t>30</w:t>
          </w:r>
          <w:r w:rsidR="006848A4">
            <w:fldChar w:fldCharType="end"/>
          </w:r>
        </w:p>
        <w:p w14:paraId="5F7959CD"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lv80vjp5oa9c">
            <w:r w:rsidR="006848A4">
              <w:rPr>
                <w:color w:val="000000"/>
                <w:sz w:val="24"/>
                <w:szCs w:val="24"/>
              </w:rPr>
              <w:t>3.3.4.</w:t>
            </w:r>
          </w:hyperlink>
          <w:hyperlink w:anchor="_heading=h.lv80vjp5oa9c">
            <w:r w:rsidR="006848A4">
              <w:rPr>
                <w:rFonts w:ascii="Calibri" w:eastAsia="Calibri" w:hAnsi="Calibri" w:cs="Calibri"/>
                <w:color w:val="000000"/>
                <w:sz w:val="24"/>
                <w:szCs w:val="24"/>
              </w:rPr>
              <w:tab/>
            </w:r>
          </w:hyperlink>
          <w:r w:rsidR="006848A4">
            <w:fldChar w:fldCharType="begin"/>
          </w:r>
          <w:r w:rsidR="006848A4">
            <w:instrText xml:space="preserve"> PAGEREF _heading=h.lv80vjp5oa9c \h </w:instrText>
          </w:r>
          <w:r w:rsidR="006848A4">
            <w:fldChar w:fldCharType="separate"/>
          </w:r>
          <w:r w:rsidR="006848A4">
            <w:rPr>
              <w:color w:val="000000"/>
              <w:sz w:val="24"/>
              <w:szCs w:val="24"/>
            </w:rPr>
            <w:t>GARANTÍA TÉCNICA</w:t>
          </w:r>
          <w:r w:rsidR="006848A4">
            <w:rPr>
              <w:color w:val="000000"/>
              <w:sz w:val="24"/>
              <w:szCs w:val="24"/>
            </w:rPr>
            <w:tab/>
            <w:t>31</w:t>
          </w:r>
          <w:r w:rsidR="006848A4">
            <w:fldChar w:fldCharType="end"/>
          </w:r>
        </w:p>
        <w:p w14:paraId="4D76E7E9"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yx1xs2mdzvb5">
            <w:r w:rsidR="006848A4">
              <w:rPr>
                <w:color w:val="000000"/>
                <w:sz w:val="24"/>
                <w:szCs w:val="24"/>
              </w:rPr>
              <w:t>3.3.5.</w:t>
            </w:r>
          </w:hyperlink>
          <w:hyperlink w:anchor="_heading=h.yx1xs2mdzvb5">
            <w:r w:rsidR="006848A4">
              <w:rPr>
                <w:rFonts w:ascii="Calibri" w:eastAsia="Calibri" w:hAnsi="Calibri" w:cs="Calibri"/>
                <w:color w:val="000000"/>
                <w:sz w:val="24"/>
                <w:szCs w:val="24"/>
              </w:rPr>
              <w:tab/>
            </w:r>
          </w:hyperlink>
          <w:r w:rsidR="006848A4">
            <w:fldChar w:fldCharType="begin"/>
          </w:r>
          <w:r w:rsidR="006848A4">
            <w:instrText xml:space="preserve"> PAGEREF _heading=h.yx1xs2mdzvb5 \h </w:instrText>
          </w:r>
          <w:r w:rsidR="006848A4">
            <w:fldChar w:fldCharType="separate"/>
          </w:r>
          <w:r w:rsidR="006848A4">
            <w:rPr>
              <w:color w:val="000000"/>
              <w:sz w:val="24"/>
              <w:szCs w:val="24"/>
            </w:rPr>
            <w:t>COSTOS INDIRECTOS ASOCIADOS A LA PRESTACIÓN DEL SERVICIO</w:t>
          </w:r>
          <w:r w:rsidR="006848A4">
            <w:rPr>
              <w:color w:val="000000"/>
              <w:sz w:val="24"/>
              <w:szCs w:val="24"/>
            </w:rPr>
            <w:tab/>
            <w:t>31</w:t>
          </w:r>
          <w:r w:rsidR="006848A4">
            <w:fldChar w:fldCharType="end"/>
          </w:r>
        </w:p>
        <w:p w14:paraId="65ABB8B3"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cj52me4q89y6">
            <w:r w:rsidR="006848A4">
              <w:rPr>
                <w:color w:val="000000"/>
                <w:sz w:val="24"/>
                <w:szCs w:val="24"/>
              </w:rPr>
              <w:t>3.3.6.</w:t>
            </w:r>
          </w:hyperlink>
          <w:hyperlink w:anchor="_heading=h.cj52me4q89y6">
            <w:r w:rsidR="006848A4">
              <w:rPr>
                <w:rFonts w:ascii="Calibri" w:eastAsia="Calibri" w:hAnsi="Calibri" w:cs="Calibri"/>
                <w:color w:val="000000"/>
                <w:sz w:val="24"/>
                <w:szCs w:val="24"/>
              </w:rPr>
              <w:tab/>
            </w:r>
          </w:hyperlink>
          <w:r w:rsidR="006848A4">
            <w:fldChar w:fldCharType="begin"/>
          </w:r>
          <w:r w:rsidR="006848A4">
            <w:instrText xml:space="preserve"> PAGEREF _heading=h.cj52me4q89y6 \h </w:instrText>
          </w:r>
          <w:r w:rsidR="006848A4">
            <w:fldChar w:fldCharType="separate"/>
          </w:r>
          <w:r w:rsidR="006848A4">
            <w:rPr>
              <w:color w:val="000000"/>
              <w:sz w:val="24"/>
              <w:szCs w:val="24"/>
            </w:rPr>
            <w:t>SOPORTE</w:t>
          </w:r>
          <w:r w:rsidR="006848A4">
            <w:rPr>
              <w:color w:val="000000"/>
              <w:sz w:val="24"/>
              <w:szCs w:val="24"/>
            </w:rPr>
            <w:tab/>
            <w:t>31</w:t>
          </w:r>
          <w:r w:rsidR="006848A4">
            <w:fldChar w:fldCharType="end"/>
          </w:r>
        </w:p>
        <w:p w14:paraId="07D989D1"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y5922cuwqnk5">
            <w:r w:rsidR="006848A4">
              <w:rPr>
                <w:color w:val="000000"/>
                <w:sz w:val="24"/>
                <w:szCs w:val="24"/>
              </w:rPr>
              <w:t>3.3.7.</w:t>
            </w:r>
          </w:hyperlink>
          <w:hyperlink w:anchor="_heading=h.y5922cuwqnk5">
            <w:r w:rsidR="006848A4">
              <w:rPr>
                <w:rFonts w:ascii="Calibri" w:eastAsia="Calibri" w:hAnsi="Calibri" w:cs="Calibri"/>
                <w:color w:val="000000"/>
                <w:sz w:val="24"/>
                <w:szCs w:val="24"/>
              </w:rPr>
              <w:tab/>
            </w:r>
          </w:hyperlink>
          <w:r w:rsidR="006848A4">
            <w:fldChar w:fldCharType="begin"/>
          </w:r>
          <w:r w:rsidR="006848A4">
            <w:instrText xml:space="preserve"> PAGEREF _heading=h.y5922cuwqnk5 \h </w:instrText>
          </w:r>
          <w:r w:rsidR="006848A4">
            <w:fldChar w:fldCharType="separate"/>
          </w:r>
          <w:r w:rsidR="006848A4">
            <w:rPr>
              <w:color w:val="000000"/>
              <w:sz w:val="24"/>
              <w:szCs w:val="24"/>
            </w:rPr>
            <w:t>INFORMES TÉCNICOS</w:t>
          </w:r>
          <w:r w:rsidR="006848A4">
            <w:rPr>
              <w:color w:val="000000"/>
              <w:sz w:val="24"/>
              <w:szCs w:val="24"/>
            </w:rPr>
            <w:tab/>
            <w:t>32</w:t>
          </w:r>
          <w:r w:rsidR="006848A4">
            <w:fldChar w:fldCharType="end"/>
          </w:r>
        </w:p>
        <w:p w14:paraId="3F88C1C9" w14:textId="77777777" w:rsidR="001C1588" w:rsidRDefault="0056646D">
          <w:pPr>
            <w:pBdr>
              <w:top w:val="nil"/>
              <w:left w:val="nil"/>
              <w:bottom w:val="nil"/>
              <w:right w:val="nil"/>
              <w:between w:val="nil"/>
            </w:pBdr>
            <w:tabs>
              <w:tab w:val="left" w:pos="1062"/>
              <w:tab w:val="right" w:pos="9190"/>
            </w:tabs>
            <w:spacing w:before="100"/>
            <w:ind w:left="662" w:hanging="480"/>
            <w:rPr>
              <w:rFonts w:ascii="Calibri" w:eastAsia="Calibri" w:hAnsi="Calibri" w:cs="Calibri"/>
              <w:color w:val="000000"/>
              <w:sz w:val="24"/>
              <w:szCs w:val="24"/>
            </w:rPr>
          </w:pPr>
          <w:hyperlink w:anchor="_heading=h.87q3xyb17f9r">
            <w:r w:rsidR="006848A4">
              <w:rPr>
                <w:color w:val="000000"/>
                <w:sz w:val="24"/>
                <w:szCs w:val="24"/>
              </w:rPr>
              <w:t>3.3.8.</w:t>
            </w:r>
          </w:hyperlink>
          <w:hyperlink w:anchor="_heading=h.87q3xyb17f9r">
            <w:r w:rsidR="006848A4">
              <w:rPr>
                <w:rFonts w:ascii="Calibri" w:eastAsia="Calibri" w:hAnsi="Calibri" w:cs="Calibri"/>
                <w:color w:val="000000"/>
                <w:sz w:val="24"/>
                <w:szCs w:val="24"/>
              </w:rPr>
              <w:tab/>
            </w:r>
          </w:hyperlink>
          <w:r w:rsidR="006848A4">
            <w:fldChar w:fldCharType="begin"/>
          </w:r>
          <w:r w:rsidR="006848A4">
            <w:instrText xml:space="preserve"> PAGEREF _heading=h.87q3xyb17f9r \h </w:instrText>
          </w:r>
          <w:r w:rsidR="006848A4">
            <w:fldChar w:fldCharType="separate"/>
          </w:r>
          <w:r w:rsidR="006848A4">
            <w:rPr>
              <w:color w:val="000000"/>
              <w:sz w:val="24"/>
              <w:szCs w:val="24"/>
            </w:rPr>
            <w:t>ACLARACIÓN Y ALCANCE DE LOS SERVICIOS DE MANTENIMIENTO CORRECTIVO DE TANQUES</w:t>
          </w:r>
          <w:r w:rsidR="006848A4">
            <w:rPr>
              <w:color w:val="000000"/>
              <w:sz w:val="24"/>
              <w:szCs w:val="24"/>
            </w:rPr>
            <w:tab/>
            <w:t>32</w:t>
          </w:r>
          <w:r w:rsidR="006848A4">
            <w:fldChar w:fldCharType="end"/>
          </w:r>
        </w:p>
        <w:p w14:paraId="7C7F11F5" w14:textId="77777777" w:rsidR="001C1588" w:rsidRDefault="0056646D">
          <w:pPr>
            <w:pBdr>
              <w:top w:val="nil"/>
              <w:left w:val="nil"/>
              <w:bottom w:val="nil"/>
              <w:right w:val="nil"/>
              <w:between w:val="nil"/>
            </w:pBdr>
            <w:tabs>
              <w:tab w:val="right" w:pos="9190"/>
            </w:tabs>
            <w:spacing w:before="100"/>
            <w:ind w:left="662" w:hanging="480"/>
            <w:rPr>
              <w:rFonts w:ascii="Calibri" w:eastAsia="Calibri" w:hAnsi="Calibri" w:cs="Calibri"/>
              <w:color w:val="000000"/>
              <w:sz w:val="24"/>
              <w:szCs w:val="24"/>
            </w:rPr>
          </w:pPr>
          <w:hyperlink w:anchor="_heading=h.b8wa8wetil87">
            <w:r w:rsidR="006848A4">
              <w:rPr>
                <w:color w:val="000000"/>
                <w:sz w:val="24"/>
                <w:szCs w:val="24"/>
              </w:rPr>
              <w:t>4.</w:t>
            </w:r>
          </w:hyperlink>
          <w:hyperlink w:anchor="_heading=h.b8wa8wetil87">
            <w:r w:rsidR="006848A4">
              <w:rPr>
                <w:rFonts w:ascii="Calibri" w:eastAsia="Calibri" w:hAnsi="Calibri" w:cs="Calibri"/>
                <w:color w:val="000000"/>
                <w:sz w:val="24"/>
                <w:szCs w:val="24"/>
              </w:rPr>
              <w:tab/>
            </w:r>
          </w:hyperlink>
          <w:r w:rsidR="006848A4">
            <w:fldChar w:fldCharType="begin"/>
          </w:r>
          <w:r w:rsidR="006848A4">
            <w:instrText xml:space="preserve"> PAGEREF _heading=h.b8wa8wetil87 \h </w:instrText>
          </w:r>
          <w:r w:rsidR="006848A4">
            <w:fldChar w:fldCharType="separate"/>
          </w:r>
          <w:r w:rsidR="006848A4">
            <w:rPr>
              <w:color w:val="000000"/>
              <w:sz w:val="24"/>
              <w:szCs w:val="24"/>
            </w:rPr>
            <w:t>OTRAS RECOMENDACIONES PARA EL SERVCIO DE MANTENIMIENTO PREVENTIVO Y CORRECTIVO DE LOS SISTEMAS DE ABASTECIMIENTO</w:t>
          </w:r>
          <w:r w:rsidR="006848A4">
            <w:rPr>
              <w:color w:val="000000"/>
              <w:sz w:val="24"/>
              <w:szCs w:val="24"/>
            </w:rPr>
            <w:tab/>
            <w:t>32</w:t>
          </w:r>
          <w:r w:rsidR="006848A4">
            <w:fldChar w:fldCharType="end"/>
          </w:r>
        </w:p>
        <w:p w14:paraId="31E0F152" w14:textId="77777777" w:rsidR="001C1588" w:rsidRDefault="0056646D">
          <w:pPr>
            <w:pBdr>
              <w:top w:val="nil"/>
              <w:left w:val="nil"/>
              <w:bottom w:val="nil"/>
              <w:right w:val="nil"/>
              <w:between w:val="nil"/>
            </w:pBdr>
            <w:tabs>
              <w:tab w:val="right" w:pos="9190"/>
            </w:tabs>
            <w:spacing w:before="100"/>
            <w:ind w:left="662" w:hanging="480"/>
            <w:rPr>
              <w:rFonts w:ascii="Calibri" w:eastAsia="Calibri" w:hAnsi="Calibri" w:cs="Calibri"/>
              <w:color w:val="000000"/>
              <w:sz w:val="24"/>
              <w:szCs w:val="24"/>
            </w:rPr>
          </w:pPr>
          <w:hyperlink w:anchor="_heading=h.ewx8xtkzn2ad">
            <w:r w:rsidR="006848A4">
              <w:rPr>
                <w:color w:val="000000"/>
                <w:sz w:val="24"/>
                <w:szCs w:val="24"/>
              </w:rPr>
              <w:t>5.</w:t>
            </w:r>
          </w:hyperlink>
          <w:hyperlink w:anchor="_heading=h.ewx8xtkzn2ad">
            <w:r w:rsidR="006848A4">
              <w:rPr>
                <w:rFonts w:ascii="Calibri" w:eastAsia="Calibri" w:hAnsi="Calibri" w:cs="Calibri"/>
                <w:color w:val="000000"/>
                <w:sz w:val="24"/>
                <w:szCs w:val="24"/>
              </w:rPr>
              <w:tab/>
            </w:r>
          </w:hyperlink>
          <w:r w:rsidR="006848A4">
            <w:fldChar w:fldCharType="begin"/>
          </w:r>
          <w:r w:rsidR="006848A4">
            <w:instrText xml:space="preserve"> PAGEREF _heading=h.ewx8xtkzn2ad \h </w:instrText>
          </w:r>
          <w:r w:rsidR="006848A4">
            <w:fldChar w:fldCharType="separate"/>
          </w:r>
          <w:r w:rsidR="006848A4">
            <w:rPr>
              <w:color w:val="000000"/>
              <w:sz w:val="24"/>
              <w:szCs w:val="24"/>
            </w:rPr>
            <w:t>PERSONAL MÍNIMO REQUERIDO PARA LA EJECUCIÓN DEL CONTRATO</w:t>
          </w:r>
          <w:r w:rsidR="006848A4">
            <w:rPr>
              <w:color w:val="000000"/>
              <w:sz w:val="24"/>
              <w:szCs w:val="24"/>
            </w:rPr>
            <w:tab/>
            <w:t>34</w:t>
          </w:r>
          <w:r w:rsidR="006848A4">
            <w:fldChar w:fldCharType="end"/>
          </w:r>
        </w:p>
        <w:p w14:paraId="1D96A072" w14:textId="77777777" w:rsidR="001C1588" w:rsidRDefault="006848A4">
          <w:r>
            <w:fldChar w:fldCharType="end"/>
          </w:r>
        </w:p>
      </w:sdtContent>
    </w:sdt>
    <w:p w14:paraId="3695FE18" w14:textId="77777777" w:rsidR="001C1588" w:rsidRDefault="001C1588">
      <w:pPr>
        <w:sectPr w:rsidR="001C1588">
          <w:headerReference w:type="default" r:id="rId8"/>
          <w:footerReference w:type="default" r:id="rId9"/>
          <w:pgSz w:w="12240" w:h="15840"/>
          <w:pgMar w:top="2127" w:right="1520" w:bottom="1160" w:left="1520" w:header="708" w:footer="970" w:gutter="0"/>
          <w:pgNumType w:start="1"/>
          <w:cols w:space="720"/>
        </w:sectPr>
      </w:pPr>
    </w:p>
    <w:p w14:paraId="3341BFE7" w14:textId="77777777" w:rsidR="001C1588" w:rsidRDefault="001C1588">
      <w:pPr>
        <w:pBdr>
          <w:top w:val="nil"/>
          <w:left w:val="nil"/>
          <w:bottom w:val="nil"/>
          <w:right w:val="nil"/>
          <w:between w:val="nil"/>
        </w:pBdr>
        <w:spacing w:before="9"/>
        <w:rPr>
          <w:color w:val="000000"/>
          <w:sz w:val="37"/>
          <w:szCs w:val="37"/>
        </w:rPr>
      </w:pPr>
    </w:p>
    <w:p w14:paraId="7C6BCAF2" w14:textId="77777777" w:rsidR="001C1588" w:rsidRDefault="006848A4">
      <w:pPr>
        <w:pStyle w:val="Ttulo1"/>
        <w:numPr>
          <w:ilvl w:val="0"/>
          <w:numId w:val="7"/>
        </w:numPr>
        <w:tabs>
          <w:tab w:val="left" w:pos="1541"/>
        </w:tabs>
      </w:pPr>
      <w:bookmarkStart w:id="1" w:name="_heading=h.go64frhzqncy" w:colFirst="0" w:colLast="0"/>
      <w:bookmarkEnd w:id="1"/>
      <w:r>
        <w:t>SERVICIO DE MANTENIMIENTO DE PLANTAS ELÉCTRICAS</w:t>
      </w:r>
    </w:p>
    <w:p w14:paraId="4E559170" w14:textId="77777777" w:rsidR="001C1588" w:rsidRDefault="001C1588">
      <w:pPr>
        <w:pBdr>
          <w:top w:val="nil"/>
          <w:left w:val="nil"/>
          <w:bottom w:val="nil"/>
          <w:right w:val="nil"/>
          <w:between w:val="nil"/>
        </w:pBdr>
        <w:rPr>
          <w:b/>
          <w:color w:val="000000"/>
          <w:sz w:val="24"/>
          <w:szCs w:val="24"/>
        </w:rPr>
      </w:pPr>
    </w:p>
    <w:p w14:paraId="43B94257" w14:textId="77777777" w:rsidR="001C1588" w:rsidRDefault="006848A4">
      <w:pPr>
        <w:pStyle w:val="Ttulo1"/>
        <w:numPr>
          <w:ilvl w:val="1"/>
          <w:numId w:val="6"/>
        </w:numPr>
        <w:tabs>
          <w:tab w:val="left" w:pos="1044"/>
        </w:tabs>
        <w:ind w:hanging="503"/>
      </w:pPr>
      <w:bookmarkStart w:id="2" w:name="_heading=h.93upqxijcmsu" w:colFirst="0" w:colLast="0"/>
      <w:bookmarkEnd w:id="2"/>
      <w:r>
        <w:t>ACTIVIDAD 1: SERVICIO DE MANTENIMIENTO PREVENTIVO</w:t>
      </w:r>
    </w:p>
    <w:p w14:paraId="3532D67A" w14:textId="77777777" w:rsidR="001C1588" w:rsidRDefault="001C1588">
      <w:pPr>
        <w:pBdr>
          <w:top w:val="nil"/>
          <w:left w:val="nil"/>
          <w:bottom w:val="nil"/>
          <w:right w:val="nil"/>
          <w:between w:val="nil"/>
        </w:pBdr>
        <w:spacing w:before="1"/>
        <w:rPr>
          <w:b/>
          <w:color w:val="000000"/>
          <w:sz w:val="24"/>
          <w:szCs w:val="24"/>
        </w:rPr>
      </w:pPr>
    </w:p>
    <w:p w14:paraId="7A5ADC1C" w14:textId="77777777" w:rsidR="001C1588" w:rsidRDefault="006848A4">
      <w:pPr>
        <w:pBdr>
          <w:top w:val="nil"/>
          <w:left w:val="nil"/>
          <w:bottom w:val="nil"/>
          <w:right w:val="nil"/>
          <w:between w:val="nil"/>
        </w:pBdr>
        <w:ind w:left="182" w:right="176"/>
        <w:jc w:val="both"/>
        <w:rPr>
          <w:color w:val="000000"/>
          <w:sz w:val="24"/>
          <w:szCs w:val="24"/>
        </w:rPr>
      </w:pPr>
      <w:r>
        <w:rPr>
          <w:color w:val="000000"/>
          <w:sz w:val="24"/>
          <w:szCs w:val="24"/>
        </w:rPr>
        <w:t>A continuación, en la Tabla 1 se relacionan las características de los equipos de cada UTS y las frecuencias mínimas necesarias para el mantenimiento preventivo:</w:t>
      </w:r>
    </w:p>
    <w:p w14:paraId="0ABB1D8E" w14:textId="77777777" w:rsidR="001C1588" w:rsidRDefault="001C1588">
      <w:pPr>
        <w:pBdr>
          <w:top w:val="nil"/>
          <w:left w:val="nil"/>
          <w:bottom w:val="nil"/>
          <w:right w:val="nil"/>
          <w:between w:val="nil"/>
        </w:pBdr>
        <w:spacing w:before="11"/>
        <w:rPr>
          <w:color w:val="000000"/>
          <w:sz w:val="23"/>
          <w:szCs w:val="23"/>
        </w:rPr>
      </w:pPr>
    </w:p>
    <w:tbl>
      <w:tblPr>
        <w:tblStyle w:val="a"/>
        <w:tblW w:w="6618" w:type="dxa"/>
        <w:tblInd w:w="1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4"/>
        <w:gridCol w:w="1673"/>
        <w:gridCol w:w="2878"/>
        <w:gridCol w:w="1323"/>
      </w:tblGrid>
      <w:tr w:rsidR="001C1588" w14:paraId="3EC2BDEC" w14:textId="77777777">
        <w:trPr>
          <w:trHeight w:val="438"/>
        </w:trPr>
        <w:tc>
          <w:tcPr>
            <w:tcW w:w="744" w:type="dxa"/>
            <w:shd w:val="clear" w:color="auto" w:fill="D9D9D9"/>
          </w:tcPr>
          <w:p w14:paraId="47697BF8" w14:textId="77777777" w:rsidR="001C1588" w:rsidRDefault="006848A4">
            <w:pPr>
              <w:pBdr>
                <w:top w:val="nil"/>
                <w:left w:val="nil"/>
                <w:bottom w:val="nil"/>
                <w:right w:val="nil"/>
                <w:between w:val="nil"/>
              </w:pBdr>
              <w:spacing w:before="109"/>
              <w:ind w:left="218" w:right="212"/>
              <w:jc w:val="center"/>
              <w:rPr>
                <w:rFonts w:ascii="Calibri" w:eastAsia="Calibri" w:hAnsi="Calibri" w:cs="Calibri"/>
                <w:b/>
                <w:color w:val="000000"/>
                <w:sz w:val="18"/>
                <w:szCs w:val="18"/>
              </w:rPr>
            </w:pPr>
            <w:r>
              <w:rPr>
                <w:rFonts w:ascii="Calibri" w:eastAsia="Calibri" w:hAnsi="Calibri" w:cs="Calibri"/>
                <w:b/>
                <w:color w:val="000000"/>
                <w:sz w:val="18"/>
                <w:szCs w:val="18"/>
              </w:rPr>
              <w:t>No.</w:t>
            </w:r>
          </w:p>
        </w:tc>
        <w:tc>
          <w:tcPr>
            <w:tcW w:w="1673" w:type="dxa"/>
            <w:shd w:val="clear" w:color="auto" w:fill="D9D9D9"/>
          </w:tcPr>
          <w:p w14:paraId="34C5B974" w14:textId="77777777" w:rsidR="001C1588" w:rsidRDefault="006848A4">
            <w:pPr>
              <w:pBdr>
                <w:top w:val="nil"/>
                <w:left w:val="nil"/>
                <w:bottom w:val="nil"/>
                <w:right w:val="nil"/>
                <w:between w:val="nil"/>
              </w:pBdr>
              <w:spacing w:before="109"/>
              <w:ind w:left="160"/>
              <w:rPr>
                <w:rFonts w:ascii="Calibri" w:eastAsia="Calibri" w:hAnsi="Calibri" w:cs="Calibri"/>
                <w:b/>
                <w:color w:val="000000"/>
                <w:sz w:val="18"/>
                <w:szCs w:val="18"/>
              </w:rPr>
            </w:pPr>
            <w:r>
              <w:rPr>
                <w:rFonts w:ascii="Calibri" w:eastAsia="Calibri" w:hAnsi="Calibri" w:cs="Calibri"/>
                <w:b/>
                <w:color w:val="000000"/>
                <w:sz w:val="18"/>
                <w:szCs w:val="18"/>
              </w:rPr>
              <w:t>Nombre de la UTS</w:t>
            </w:r>
          </w:p>
        </w:tc>
        <w:tc>
          <w:tcPr>
            <w:tcW w:w="2878" w:type="dxa"/>
            <w:shd w:val="clear" w:color="auto" w:fill="D9D9D9"/>
          </w:tcPr>
          <w:p w14:paraId="2068613F" w14:textId="77777777" w:rsidR="001C1588" w:rsidRDefault="006848A4">
            <w:pPr>
              <w:pBdr>
                <w:top w:val="nil"/>
                <w:left w:val="nil"/>
                <w:bottom w:val="nil"/>
                <w:right w:val="nil"/>
                <w:between w:val="nil"/>
              </w:pBdr>
              <w:spacing w:before="109"/>
              <w:ind w:left="475"/>
              <w:rPr>
                <w:rFonts w:ascii="Calibri" w:eastAsia="Calibri" w:hAnsi="Calibri" w:cs="Calibri"/>
                <w:b/>
                <w:color w:val="000000"/>
                <w:sz w:val="18"/>
                <w:szCs w:val="18"/>
              </w:rPr>
            </w:pPr>
            <w:r>
              <w:rPr>
                <w:rFonts w:ascii="Calibri" w:eastAsia="Calibri" w:hAnsi="Calibri" w:cs="Calibri"/>
                <w:b/>
                <w:color w:val="000000"/>
                <w:sz w:val="18"/>
                <w:szCs w:val="18"/>
              </w:rPr>
              <w:t>Características del equipo</w:t>
            </w:r>
          </w:p>
        </w:tc>
        <w:tc>
          <w:tcPr>
            <w:tcW w:w="1323" w:type="dxa"/>
            <w:shd w:val="clear" w:color="auto" w:fill="D9D9D9"/>
          </w:tcPr>
          <w:p w14:paraId="5F677A03" w14:textId="77777777" w:rsidR="001C1588" w:rsidRDefault="006848A4">
            <w:pPr>
              <w:pBdr>
                <w:top w:val="nil"/>
                <w:left w:val="nil"/>
                <w:bottom w:val="nil"/>
                <w:right w:val="nil"/>
                <w:between w:val="nil"/>
              </w:pBdr>
              <w:spacing w:before="1" w:line="219" w:lineRule="auto"/>
              <w:ind w:left="211" w:right="207"/>
              <w:jc w:val="center"/>
              <w:rPr>
                <w:rFonts w:ascii="Calibri" w:eastAsia="Calibri" w:hAnsi="Calibri" w:cs="Calibri"/>
                <w:b/>
                <w:color w:val="000000"/>
                <w:sz w:val="18"/>
                <w:szCs w:val="18"/>
              </w:rPr>
            </w:pPr>
            <w:r>
              <w:rPr>
                <w:rFonts w:ascii="Calibri" w:eastAsia="Calibri" w:hAnsi="Calibri" w:cs="Calibri"/>
                <w:b/>
                <w:color w:val="000000"/>
                <w:sz w:val="18"/>
                <w:szCs w:val="18"/>
              </w:rPr>
              <w:t>No. De</w:t>
            </w:r>
          </w:p>
          <w:p w14:paraId="1FC0B3E9" w14:textId="77777777" w:rsidR="001C1588" w:rsidRDefault="006848A4">
            <w:pPr>
              <w:pBdr>
                <w:top w:val="nil"/>
                <w:left w:val="nil"/>
                <w:bottom w:val="nil"/>
                <w:right w:val="nil"/>
                <w:between w:val="nil"/>
              </w:pBdr>
              <w:spacing w:line="199" w:lineRule="auto"/>
              <w:ind w:left="211" w:right="210"/>
              <w:jc w:val="center"/>
              <w:rPr>
                <w:rFonts w:ascii="Calibri" w:eastAsia="Calibri" w:hAnsi="Calibri" w:cs="Calibri"/>
                <w:b/>
                <w:color w:val="000000"/>
                <w:sz w:val="18"/>
                <w:szCs w:val="18"/>
              </w:rPr>
            </w:pPr>
            <w:r>
              <w:rPr>
                <w:rFonts w:ascii="Calibri" w:eastAsia="Calibri" w:hAnsi="Calibri" w:cs="Calibri"/>
                <w:b/>
                <w:color w:val="000000"/>
                <w:sz w:val="18"/>
                <w:szCs w:val="18"/>
              </w:rPr>
              <w:t>frecuencias</w:t>
            </w:r>
          </w:p>
        </w:tc>
      </w:tr>
      <w:tr w:rsidR="001C1588" w14:paraId="1F1C18E3" w14:textId="77777777">
        <w:trPr>
          <w:trHeight w:val="297"/>
        </w:trPr>
        <w:tc>
          <w:tcPr>
            <w:tcW w:w="744" w:type="dxa"/>
          </w:tcPr>
          <w:p w14:paraId="4FFCDD20"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1</w:t>
            </w:r>
          </w:p>
        </w:tc>
        <w:tc>
          <w:tcPr>
            <w:tcW w:w="1673" w:type="dxa"/>
          </w:tcPr>
          <w:p w14:paraId="32BBFF06" w14:textId="77777777" w:rsidR="001C1588" w:rsidRDefault="006848A4">
            <w:pPr>
              <w:pBdr>
                <w:top w:val="nil"/>
                <w:left w:val="nil"/>
                <w:bottom w:val="nil"/>
                <w:right w:val="nil"/>
                <w:between w:val="nil"/>
              </w:pBdr>
              <w:spacing w:before="1"/>
              <w:ind w:left="107"/>
              <w:rPr>
                <w:rFonts w:ascii="Calibri" w:eastAsia="Calibri" w:hAnsi="Calibri" w:cs="Calibri"/>
                <w:color w:val="000000"/>
                <w:sz w:val="18"/>
                <w:szCs w:val="18"/>
              </w:rPr>
            </w:pPr>
            <w:r>
              <w:rPr>
                <w:rFonts w:ascii="Calibri" w:eastAsia="Calibri" w:hAnsi="Calibri" w:cs="Calibri"/>
                <w:color w:val="000000"/>
                <w:sz w:val="18"/>
                <w:szCs w:val="18"/>
              </w:rPr>
              <w:t>La Selva</w:t>
            </w:r>
          </w:p>
        </w:tc>
        <w:tc>
          <w:tcPr>
            <w:tcW w:w="2878" w:type="dxa"/>
          </w:tcPr>
          <w:p w14:paraId="71336052" w14:textId="77777777" w:rsidR="001C1588" w:rsidRDefault="006848A4">
            <w:pPr>
              <w:pBdr>
                <w:top w:val="nil"/>
                <w:left w:val="nil"/>
                <w:bottom w:val="nil"/>
                <w:right w:val="nil"/>
                <w:between w:val="nil"/>
              </w:pBdr>
              <w:spacing w:before="1"/>
              <w:ind w:left="146"/>
              <w:rPr>
                <w:rFonts w:ascii="Calibri" w:eastAsia="Calibri" w:hAnsi="Calibri" w:cs="Calibri"/>
                <w:color w:val="000000"/>
                <w:sz w:val="18"/>
                <w:szCs w:val="18"/>
              </w:rPr>
            </w:pPr>
            <w:r>
              <w:rPr>
                <w:rFonts w:ascii="Calibri" w:eastAsia="Calibri" w:hAnsi="Calibri" w:cs="Calibri"/>
                <w:color w:val="000000"/>
                <w:sz w:val="18"/>
                <w:szCs w:val="18"/>
              </w:rPr>
              <w:t>Generador Olympus 20KW</w:t>
            </w:r>
          </w:p>
        </w:tc>
        <w:tc>
          <w:tcPr>
            <w:tcW w:w="1323" w:type="dxa"/>
          </w:tcPr>
          <w:p w14:paraId="5B030D25" w14:textId="77777777" w:rsidR="001C1588" w:rsidRDefault="006848A4">
            <w:pPr>
              <w:pBdr>
                <w:top w:val="nil"/>
                <w:left w:val="nil"/>
                <w:bottom w:val="nil"/>
                <w:right w:val="nil"/>
                <w:between w:val="nil"/>
              </w:pBdr>
              <w:spacing w:before="1"/>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50CE17DC" w14:textId="77777777">
        <w:trPr>
          <w:trHeight w:val="261"/>
        </w:trPr>
        <w:tc>
          <w:tcPr>
            <w:tcW w:w="744" w:type="dxa"/>
          </w:tcPr>
          <w:p w14:paraId="13F38B24"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2</w:t>
            </w:r>
          </w:p>
        </w:tc>
        <w:tc>
          <w:tcPr>
            <w:tcW w:w="1673" w:type="dxa"/>
          </w:tcPr>
          <w:p w14:paraId="012DB348" w14:textId="77777777" w:rsidR="001C1588" w:rsidRDefault="006848A4">
            <w:pPr>
              <w:pBdr>
                <w:top w:val="nil"/>
                <w:left w:val="nil"/>
                <w:bottom w:val="nil"/>
                <w:right w:val="nil"/>
                <w:between w:val="nil"/>
              </w:pBdr>
              <w:spacing w:before="1"/>
              <w:ind w:left="107"/>
              <w:rPr>
                <w:rFonts w:ascii="Calibri" w:eastAsia="Calibri" w:hAnsi="Calibri" w:cs="Calibri"/>
                <w:color w:val="000000"/>
                <w:sz w:val="18"/>
                <w:szCs w:val="18"/>
              </w:rPr>
            </w:pPr>
            <w:r>
              <w:rPr>
                <w:rFonts w:ascii="Calibri" w:eastAsia="Calibri" w:hAnsi="Calibri" w:cs="Calibri"/>
                <w:color w:val="000000"/>
                <w:sz w:val="18"/>
                <w:szCs w:val="18"/>
              </w:rPr>
              <w:t>Cariño Remanso</w:t>
            </w:r>
          </w:p>
        </w:tc>
        <w:tc>
          <w:tcPr>
            <w:tcW w:w="2878" w:type="dxa"/>
          </w:tcPr>
          <w:p w14:paraId="51438468" w14:textId="77777777" w:rsidR="001C1588" w:rsidRDefault="006848A4">
            <w:pPr>
              <w:pBdr>
                <w:top w:val="nil"/>
                <w:left w:val="nil"/>
                <w:bottom w:val="nil"/>
                <w:right w:val="nil"/>
                <w:between w:val="nil"/>
              </w:pBdr>
              <w:spacing w:before="1"/>
              <w:ind w:left="105"/>
              <w:rPr>
                <w:rFonts w:ascii="Calibri" w:eastAsia="Calibri" w:hAnsi="Calibri" w:cs="Calibri"/>
                <w:color w:val="000000"/>
                <w:sz w:val="18"/>
                <w:szCs w:val="18"/>
              </w:rPr>
            </w:pPr>
            <w:r>
              <w:rPr>
                <w:rFonts w:ascii="Calibri" w:eastAsia="Calibri" w:hAnsi="Calibri" w:cs="Calibri"/>
                <w:color w:val="000000"/>
                <w:sz w:val="18"/>
                <w:szCs w:val="18"/>
              </w:rPr>
              <w:t xml:space="preserve">Generador </w:t>
            </w:r>
            <w:proofErr w:type="spellStart"/>
            <w:r>
              <w:rPr>
                <w:rFonts w:ascii="Calibri" w:eastAsia="Calibri" w:hAnsi="Calibri" w:cs="Calibri"/>
                <w:color w:val="000000"/>
                <w:sz w:val="18"/>
                <w:szCs w:val="18"/>
              </w:rPr>
              <w:t>cheyenne</w:t>
            </w:r>
            <w:proofErr w:type="spellEnd"/>
            <w:r>
              <w:rPr>
                <w:rFonts w:ascii="Calibri" w:eastAsia="Calibri" w:hAnsi="Calibri" w:cs="Calibri"/>
                <w:color w:val="000000"/>
                <w:sz w:val="18"/>
                <w:szCs w:val="18"/>
              </w:rPr>
              <w:t xml:space="preserve"> </w:t>
            </w:r>
            <w:proofErr w:type="spellStart"/>
            <w:r>
              <w:rPr>
                <w:rFonts w:ascii="Calibri" w:eastAsia="Calibri" w:hAnsi="Calibri" w:cs="Calibri"/>
                <w:color w:val="000000"/>
                <w:sz w:val="18"/>
                <w:szCs w:val="18"/>
              </w:rPr>
              <w:t>power</w:t>
            </w:r>
            <w:proofErr w:type="spellEnd"/>
            <w:r>
              <w:rPr>
                <w:rFonts w:ascii="Calibri" w:eastAsia="Calibri" w:hAnsi="Calibri" w:cs="Calibri"/>
                <w:color w:val="000000"/>
                <w:sz w:val="18"/>
                <w:szCs w:val="18"/>
              </w:rPr>
              <w:t xml:space="preserve"> 33KVA</w:t>
            </w:r>
          </w:p>
        </w:tc>
        <w:tc>
          <w:tcPr>
            <w:tcW w:w="1323" w:type="dxa"/>
          </w:tcPr>
          <w:p w14:paraId="263B6CEA" w14:textId="77777777" w:rsidR="001C1588" w:rsidRDefault="006848A4">
            <w:pPr>
              <w:pBdr>
                <w:top w:val="nil"/>
                <w:left w:val="nil"/>
                <w:bottom w:val="nil"/>
                <w:right w:val="nil"/>
                <w:between w:val="nil"/>
              </w:pBdr>
              <w:spacing w:before="1"/>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0157029D" w14:textId="77777777">
        <w:trPr>
          <w:trHeight w:val="294"/>
        </w:trPr>
        <w:tc>
          <w:tcPr>
            <w:tcW w:w="744" w:type="dxa"/>
          </w:tcPr>
          <w:p w14:paraId="0D763E5F"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3</w:t>
            </w:r>
          </w:p>
        </w:tc>
        <w:tc>
          <w:tcPr>
            <w:tcW w:w="1673" w:type="dxa"/>
          </w:tcPr>
          <w:p w14:paraId="0C438820" w14:textId="77777777" w:rsidR="001C1588" w:rsidRDefault="006848A4">
            <w:pPr>
              <w:pBdr>
                <w:top w:val="nil"/>
                <w:left w:val="nil"/>
                <w:bottom w:val="nil"/>
                <w:right w:val="nil"/>
                <w:between w:val="nil"/>
              </w:pBdr>
              <w:spacing w:before="1"/>
              <w:ind w:left="107"/>
              <w:rPr>
                <w:rFonts w:ascii="Calibri" w:eastAsia="Calibri" w:hAnsi="Calibri" w:cs="Calibri"/>
                <w:color w:val="000000"/>
                <w:sz w:val="18"/>
                <w:szCs w:val="18"/>
              </w:rPr>
            </w:pPr>
            <w:r>
              <w:rPr>
                <w:rFonts w:ascii="Calibri" w:eastAsia="Calibri" w:hAnsi="Calibri" w:cs="Calibri"/>
                <w:color w:val="000000"/>
                <w:sz w:val="18"/>
                <w:szCs w:val="18"/>
              </w:rPr>
              <w:t>Titiribí</w:t>
            </w:r>
          </w:p>
        </w:tc>
        <w:tc>
          <w:tcPr>
            <w:tcW w:w="2878" w:type="dxa"/>
          </w:tcPr>
          <w:p w14:paraId="15C9DD4A" w14:textId="77777777" w:rsidR="001C1588" w:rsidRDefault="006848A4">
            <w:pPr>
              <w:pBdr>
                <w:top w:val="nil"/>
                <w:left w:val="nil"/>
                <w:bottom w:val="nil"/>
                <w:right w:val="nil"/>
                <w:between w:val="nil"/>
              </w:pBdr>
              <w:spacing w:before="1"/>
              <w:ind w:left="105"/>
              <w:rPr>
                <w:rFonts w:ascii="Calibri" w:eastAsia="Calibri" w:hAnsi="Calibri" w:cs="Calibri"/>
                <w:color w:val="000000"/>
                <w:sz w:val="18"/>
                <w:szCs w:val="18"/>
              </w:rPr>
            </w:pPr>
            <w:r>
              <w:rPr>
                <w:rFonts w:ascii="Calibri" w:eastAsia="Calibri" w:hAnsi="Calibri" w:cs="Calibri"/>
                <w:color w:val="000000"/>
                <w:sz w:val="18"/>
                <w:szCs w:val="18"/>
              </w:rPr>
              <w:t xml:space="preserve">Generador </w:t>
            </w:r>
            <w:proofErr w:type="spellStart"/>
            <w:r>
              <w:rPr>
                <w:rFonts w:ascii="Calibri" w:eastAsia="Calibri" w:hAnsi="Calibri" w:cs="Calibri"/>
                <w:color w:val="000000"/>
                <w:sz w:val="18"/>
                <w:szCs w:val="18"/>
              </w:rPr>
              <w:t>changzhou</w:t>
            </w:r>
            <w:proofErr w:type="spellEnd"/>
            <w:r>
              <w:rPr>
                <w:rFonts w:ascii="Calibri" w:eastAsia="Calibri" w:hAnsi="Calibri" w:cs="Calibri"/>
                <w:color w:val="000000"/>
                <w:sz w:val="18"/>
                <w:szCs w:val="18"/>
              </w:rPr>
              <w:t xml:space="preserve"> 26KVA</w:t>
            </w:r>
          </w:p>
        </w:tc>
        <w:tc>
          <w:tcPr>
            <w:tcW w:w="1323" w:type="dxa"/>
          </w:tcPr>
          <w:p w14:paraId="7C3B130E" w14:textId="77777777" w:rsidR="001C1588" w:rsidRDefault="006848A4">
            <w:pPr>
              <w:pBdr>
                <w:top w:val="nil"/>
                <w:left w:val="nil"/>
                <w:bottom w:val="nil"/>
                <w:right w:val="nil"/>
                <w:between w:val="nil"/>
              </w:pBdr>
              <w:spacing w:before="1"/>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68D3604E" w14:textId="77777777">
        <w:trPr>
          <w:trHeight w:val="501"/>
        </w:trPr>
        <w:tc>
          <w:tcPr>
            <w:tcW w:w="744" w:type="dxa"/>
          </w:tcPr>
          <w:p w14:paraId="020C04B3"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4</w:t>
            </w:r>
          </w:p>
        </w:tc>
        <w:tc>
          <w:tcPr>
            <w:tcW w:w="1673" w:type="dxa"/>
          </w:tcPr>
          <w:p w14:paraId="221CFB55" w14:textId="77777777" w:rsidR="001C1588" w:rsidRDefault="006848A4">
            <w:pPr>
              <w:pBdr>
                <w:top w:val="nil"/>
                <w:left w:val="nil"/>
                <w:bottom w:val="nil"/>
                <w:right w:val="nil"/>
                <w:between w:val="nil"/>
              </w:pBdr>
              <w:tabs>
                <w:tab w:val="left" w:pos="721"/>
                <w:tab w:val="left" w:pos="1151"/>
              </w:tabs>
              <w:spacing w:before="1"/>
              <w:ind w:left="107" w:right="101"/>
              <w:rPr>
                <w:rFonts w:ascii="Calibri" w:eastAsia="Calibri" w:hAnsi="Calibri" w:cs="Calibri"/>
                <w:color w:val="000000"/>
                <w:sz w:val="18"/>
                <w:szCs w:val="18"/>
              </w:rPr>
            </w:pPr>
            <w:r>
              <w:rPr>
                <w:rFonts w:ascii="Calibri" w:eastAsia="Calibri" w:hAnsi="Calibri" w:cs="Calibri"/>
                <w:color w:val="000000"/>
                <w:sz w:val="18"/>
                <w:szCs w:val="18"/>
              </w:rPr>
              <w:t>Altos</w:t>
            </w:r>
            <w:r>
              <w:rPr>
                <w:rFonts w:ascii="Calibri" w:eastAsia="Calibri" w:hAnsi="Calibri" w:cs="Calibri"/>
                <w:color w:val="000000"/>
                <w:sz w:val="18"/>
                <w:szCs w:val="18"/>
              </w:rPr>
              <w:tab/>
              <w:t>de</w:t>
            </w:r>
            <w:r>
              <w:rPr>
                <w:rFonts w:ascii="Calibri" w:eastAsia="Calibri" w:hAnsi="Calibri" w:cs="Calibri"/>
                <w:color w:val="000000"/>
                <w:sz w:val="18"/>
                <w:szCs w:val="18"/>
              </w:rPr>
              <w:tab/>
              <w:t>Santa Elena</w:t>
            </w:r>
          </w:p>
        </w:tc>
        <w:tc>
          <w:tcPr>
            <w:tcW w:w="2878" w:type="dxa"/>
          </w:tcPr>
          <w:p w14:paraId="4CE2A29C" w14:textId="77777777" w:rsidR="001C1588" w:rsidRDefault="006848A4">
            <w:pPr>
              <w:pBdr>
                <w:top w:val="nil"/>
                <w:left w:val="nil"/>
                <w:bottom w:val="nil"/>
                <w:right w:val="nil"/>
                <w:between w:val="nil"/>
              </w:pBdr>
              <w:spacing w:before="1"/>
              <w:ind w:left="105"/>
              <w:rPr>
                <w:rFonts w:ascii="Calibri" w:eastAsia="Calibri" w:hAnsi="Calibri" w:cs="Calibri"/>
                <w:color w:val="000000"/>
                <w:sz w:val="18"/>
                <w:szCs w:val="18"/>
              </w:rPr>
            </w:pPr>
            <w:r>
              <w:rPr>
                <w:rFonts w:ascii="Calibri" w:eastAsia="Calibri" w:hAnsi="Calibri" w:cs="Calibri"/>
                <w:color w:val="000000"/>
                <w:sz w:val="18"/>
                <w:szCs w:val="18"/>
              </w:rPr>
              <w:t xml:space="preserve">Generador </w:t>
            </w:r>
            <w:proofErr w:type="spellStart"/>
            <w:r>
              <w:rPr>
                <w:rFonts w:ascii="Calibri" w:eastAsia="Calibri" w:hAnsi="Calibri" w:cs="Calibri"/>
                <w:color w:val="000000"/>
                <w:sz w:val="18"/>
                <w:szCs w:val="18"/>
              </w:rPr>
              <w:t>changzhou</w:t>
            </w:r>
            <w:proofErr w:type="spellEnd"/>
            <w:r>
              <w:rPr>
                <w:rFonts w:ascii="Calibri" w:eastAsia="Calibri" w:hAnsi="Calibri" w:cs="Calibri"/>
                <w:color w:val="000000"/>
                <w:sz w:val="18"/>
                <w:szCs w:val="18"/>
              </w:rPr>
              <w:t xml:space="preserve"> 26KW</w:t>
            </w:r>
          </w:p>
        </w:tc>
        <w:tc>
          <w:tcPr>
            <w:tcW w:w="1323" w:type="dxa"/>
          </w:tcPr>
          <w:p w14:paraId="2D852B1A" w14:textId="77777777" w:rsidR="001C1588" w:rsidRDefault="006848A4">
            <w:pPr>
              <w:pBdr>
                <w:top w:val="nil"/>
                <w:left w:val="nil"/>
                <w:bottom w:val="nil"/>
                <w:right w:val="nil"/>
                <w:between w:val="nil"/>
              </w:pBdr>
              <w:spacing w:before="1"/>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63AEE935" w14:textId="77777777">
        <w:trPr>
          <w:trHeight w:val="318"/>
        </w:trPr>
        <w:tc>
          <w:tcPr>
            <w:tcW w:w="744" w:type="dxa"/>
          </w:tcPr>
          <w:p w14:paraId="102284B4"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5</w:t>
            </w:r>
          </w:p>
        </w:tc>
        <w:tc>
          <w:tcPr>
            <w:tcW w:w="1673" w:type="dxa"/>
          </w:tcPr>
          <w:p w14:paraId="1749A43E" w14:textId="77777777" w:rsidR="001C1588" w:rsidRDefault="006848A4">
            <w:pPr>
              <w:pBdr>
                <w:top w:val="nil"/>
                <w:left w:val="nil"/>
                <w:bottom w:val="nil"/>
                <w:right w:val="nil"/>
                <w:between w:val="nil"/>
              </w:pBdr>
              <w:spacing w:before="1"/>
              <w:ind w:left="107"/>
              <w:rPr>
                <w:rFonts w:ascii="Calibri" w:eastAsia="Calibri" w:hAnsi="Calibri" w:cs="Calibri"/>
                <w:color w:val="000000"/>
                <w:sz w:val="18"/>
                <w:szCs w:val="18"/>
              </w:rPr>
            </w:pPr>
            <w:r>
              <w:rPr>
                <w:rFonts w:ascii="Calibri" w:eastAsia="Calibri" w:hAnsi="Calibri" w:cs="Calibri"/>
                <w:color w:val="000000"/>
                <w:sz w:val="18"/>
                <w:szCs w:val="18"/>
              </w:rPr>
              <w:t>Los Azulejos</w:t>
            </w:r>
          </w:p>
        </w:tc>
        <w:tc>
          <w:tcPr>
            <w:tcW w:w="2878" w:type="dxa"/>
          </w:tcPr>
          <w:p w14:paraId="7F2E907F" w14:textId="77777777" w:rsidR="001C1588" w:rsidRDefault="006848A4">
            <w:pPr>
              <w:pBdr>
                <w:top w:val="nil"/>
                <w:left w:val="nil"/>
                <w:bottom w:val="nil"/>
                <w:right w:val="nil"/>
                <w:between w:val="nil"/>
              </w:pBdr>
              <w:spacing w:before="1"/>
              <w:ind w:left="105"/>
              <w:rPr>
                <w:rFonts w:ascii="Calibri" w:eastAsia="Calibri" w:hAnsi="Calibri" w:cs="Calibri"/>
                <w:color w:val="000000"/>
                <w:sz w:val="18"/>
                <w:szCs w:val="18"/>
              </w:rPr>
            </w:pPr>
            <w:r>
              <w:rPr>
                <w:rFonts w:ascii="Calibri" w:eastAsia="Calibri" w:hAnsi="Calibri" w:cs="Calibri"/>
                <w:color w:val="000000"/>
                <w:sz w:val="18"/>
                <w:szCs w:val="18"/>
              </w:rPr>
              <w:t xml:space="preserve">Generador </w:t>
            </w:r>
            <w:proofErr w:type="spellStart"/>
            <w:r>
              <w:rPr>
                <w:rFonts w:ascii="Calibri" w:eastAsia="Calibri" w:hAnsi="Calibri" w:cs="Calibri"/>
                <w:color w:val="000000"/>
                <w:sz w:val="18"/>
                <w:szCs w:val="18"/>
              </w:rPr>
              <w:t>daihatsu</w:t>
            </w:r>
            <w:proofErr w:type="spellEnd"/>
            <w:r>
              <w:rPr>
                <w:rFonts w:ascii="Calibri" w:eastAsia="Calibri" w:hAnsi="Calibri" w:cs="Calibri"/>
                <w:color w:val="000000"/>
                <w:sz w:val="18"/>
                <w:szCs w:val="18"/>
              </w:rPr>
              <w:t xml:space="preserve"> 19KVA</w:t>
            </w:r>
          </w:p>
        </w:tc>
        <w:tc>
          <w:tcPr>
            <w:tcW w:w="1323" w:type="dxa"/>
          </w:tcPr>
          <w:p w14:paraId="386A5E42" w14:textId="77777777" w:rsidR="001C1588" w:rsidRDefault="006848A4">
            <w:pPr>
              <w:pBdr>
                <w:top w:val="nil"/>
                <w:left w:val="nil"/>
                <w:bottom w:val="nil"/>
                <w:right w:val="nil"/>
                <w:between w:val="nil"/>
              </w:pBdr>
              <w:spacing w:before="1"/>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5B632AC1" w14:textId="77777777">
        <w:trPr>
          <w:trHeight w:val="271"/>
        </w:trPr>
        <w:tc>
          <w:tcPr>
            <w:tcW w:w="744" w:type="dxa"/>
          </w:tcPr>
          <w:p w14:paraId="48359149" w14:textId="77777777" w:rsidR="001C1588" w:rsidRDefault="006848A4">
            <w:pPr>
              <w:pBdr>
                <w:top w:val="nil"/>
                <w:left w:val="nil"/>
                <w:bottom w:val="nil"/>
                <w:right w:val="nil"/>
                <w:between w:val="nil"/>
              </w:pBdr>
              <w:spacing w:before="2"/>
              <w:ind w:left="9"/>
              <w:jc w:val="center"/>
              <w:rPr>
                <w:rFonts w:ascii="Calibri" w:eastAsia="Calibri" w:hAnsi="Calibri" w:cs="Calibri"/>
                <w:color w:val="000000"/>
                <w:sz w:val="18"/>
                <w:szCs w:val="18"/>
              </w:rPr>
            </w:pPr>
            <w:r>
              <w:rPr>
                <w:rFonts w:ascii="Calibri" w:eastAsia="Calibri" w:hAnsi="Calibri" w:cs="Calibri"/>
                <w:color w:val="000000"/>
                <w:sz w:val="18"/>
                <w:szCs w:val="18"/>
              </w:rPr>
              <w:t>6</w:t>
            </w:r>
          </w:p>
        </w:tc>
        <w:tc>
          <w:tcPr>
            <w:tcW w:w="1673" w:type="dxa"/>
          </w:tcPr>
          <w:p w14:paraId="4A138119" w14:textId="77777777" w:rsidR="001C1588" w:rsidRDefault="006848A4">
            <w:pPr>
              <w:pBdr>
                <w:top w:val="nil"/>
                <w:left w:val="nil"/>
                <w:bottom w:val="nil"/>
                <w:right w:val="nil"/>
                <w:between w:val="nil"/>
              </w:pBdr>
              <w:spacing w:before="2"/>
              <w:ind w:left="107"/>
              <w:rPr>
                <w:rFonts w:ascii="Calibri" w:eastAsia="Calibri" w:hAnsi="Calibri" w:cs="Calibri"/>
                <w:color w:val="000000"/>
                <w:sz w:val="18"/>
                <w:szCs w:val="18"/>
              </w:rPr>
            </w:pPr>
            <w:r>
              <w:rPr>
                <w:rFonts w:ascii="Calibri" w:eastAsia="Calibri" w:hAnsi="Calibri" w:cs="Calibri"/>
                <w:color w:val="000000"/>
                <w:sz w:val="18"/>
                <w:szCs w:val="18"/>
              </w:rPr>
              <w:t>Semillas de Paz</w:t>
            </w:r>
          </w:p>
        </w:tc>
        <w:tc>
          <w:tcPr>
            <w:tcW w:w="2878" w:type="dxa"/>
          </w:tcPr>
          <w:p w14:paraId="694C8547" w14:textId="77777777" w:rsidR="001C1588" w:rsidRDefault="006848A4">
            <w:pPr>
              <w:pBdr>
                <w:top w:val="nil"/>
                <w:left w:val="nil"/>
                <w:bottom w:val="nil"/>
                <w:right w:val="nil"/>
                <w:between w:val="nil"/>
              </w:pBdr>
              <w:spacing w:before="2"/>
              <w:ind w:left="105"/>
              <w:rPr>
                <w:rFonts w:ascii="Calibri" w:eastAsia="Calibri" w:hAnsi="Calibri" w:cs="Calibri"/>
                <w:color w:val="000000"/>
                <w:sz w:val="18"/>
                <w:szCs w:val="18"/>
              </w:rPr>
            </w:pPr>
            <w:r>
              <w:rPr>
                <w:rFonts w:ascii="Calibri" w:eastAsia="Calibri" w:hAnsi="Calibri" w:cs="Calibri"/>
                <w:color w:val="000000"/>
                <w:sz w:val="18"/>
                <w:szCs w:val="18"/>
              </w:rPr>
              <w:t xml:space="preserve">Generador </w:t>
            </w:r>
            <w:proofErr w:type="spellStart"/>
            <w:r>
              <w:rPr>
                <w:rFonts w:ascii="Calibri" w:eastAsia="Calibri" w:hAnsi="Calibri" w:cs="Calibri"/>
                <w:color w:val="000000"/>
                <w:sz w:val="18"/>
                <w:szCs w:val="18"/>
              </w:rPr>
              <w:t>cummins</w:t>
            </w:r>
            <w:proofErr w:type="spellEnd"/>
            <w:r>
              <w:rPr>
                <w:rFonts w:ascii="Calibri" w:eastAsia="Calibri" w:hAnsi="Calibri" w:cs="Calibri"/>
                <w:color w:val="000000"/>
                <w:sz w:val="18"/>
                <w:szCs w:val="18"/>
              </w:rPr>
              <w:t xml:space="preserve"> 180 KW</w:t>
            </w:r>
          </w:p>
        </w:tc>
        <w:tc>
          <w:tcPr>
            <w:tcW w:w="1323" w:type="dxa"/>
          </w:tcPr>
          <w:p w14:paraId="37A1F5E5" w14:textId="77777777" w:rsidR="001C1588" w:rsidRDefault="006848A4">
            <w:pPr>
              <w:pBdr>
                <w:top w:val="nil"/>
                <w:left w:val="nil"/>
                <w:bottom w:val="nil"/>
                <w:right w:val="nil"/>
                <w:between w:val="nil"/>
              </w:pBdr>
              <w:spacing w:before="2"/>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732A06DF" w14:textId="77777777">
        <w:trPr>
          <w:trHeight w:val="270"/>
        </w:trPr>
        <w:tc>
          <w:tcPr>
            <w:tcW w:w="744" w:type="dxa"/>
          </w:tcPr>
          <w:p w14:paraId="066C22C8" w14:textId="77777777" w:rsidR="001C1588" w:rsidRDefault="006848A4">
            <w:pPr>
              <w:pBdr>
                <w:top w:val="nil"/>
                <w:left w:val="nil"/>
                <w:bottom w:val="nil"/>
                <w:right w:val="nil"/>
                <w:between w:val="nil"/>
              </w:pBdr>
              <w:spacing w:line="219" w:lineRule="auto"/>
              <w:ind w:left="9"/>
              <w:jc w:val="center"/>
              <w:rPr>
                <w:rFonts w:ascii="Calibri" w:eastAsia="Calibri" w:hAnsi="Calibri" w:cs="Calibri"/>
                <w:color w:val="000000"/>
                <w:sz w:val="18"/>
                <w:szCs w:val="18"/>
              </w:rPr>
            </w:pPr>
            <w:r>
              <w:rPr>
                <w:rFonts w:ascii="Calibri" w:eastAsia="Calibri" w:hAnsi="Calibri" w:cs="Calibri"/>
                <w:color w:val="000000"/>
                <w:sz w:val="18"/>
                <w:szCs w:val="18"/>
              </w:rPr>
              <w:t>7</w:t>
            </w:r>
          </w:p>
        </w:tc>
        <w:tc>
          <w:tcPr>
            <w:tcW w:w="1673" w:type="dxa"/>
          </w:tcPr>
          <w:p w14:paraId="7D7EFF03" w14:textId="77777777" w:rsidR="001C1588" w:rsidRDefault="006848A4">
            <w:pPr>
              <w:pBdr>
                <w:top w:val="nil"/>
                <w:left w:val="nil"/>
                <w:bottom w:val="nil"/>
                <w:right w:val="nil"/>
                <w:between w:val="nil"/>
              </w:pBdr>
              <w:spacing w:line="219" w:lineRule="auto"/>
              <w:ind w:left="107"/>
              <w:rPr>
                <w:rFonts w:ascii="Calibri" w:eastAsia="Calibri" w:hAnsi="Calibri" w:cs="Calibri"/>
                <w:color w:val="000000"/>
                <w:sz w:val="18"/>
                <w:szCs w:val="18"/>
              </w:rPr>
            </w:pPr>
            <w:r>
              <w:rPr>
                <w:rFonts w:ascii="Calibri" w:eastAsia="Calibri" w:hAnsi="Calibri" w:cs="Calibri"/>
                <w:color w:val="000000"/>
                <w:sz w:val="18"/>
                <w:szCs w:val="18"/>
              </w:rPr>
              <w:t>Cálida</w:t>
            </w:r>
          </w:p>
        </w:tc>
        <w:tc>
          <w:tcPr>
            <w:tcW w:w="2878" w:type="dxa"/>
          </w:tcPr>
          <w:p w14:paraId="0C0A0450" w14:textId="77777777" w:rsidR="001C1588" w:rsidRDefault="006848A4">
            <w:pPr>
              <w:pBdr>
                <w:top w:val="nil"/>
                <w:left w:val="nil"/>
                <w:bottom w:val="nil"/>
                <w:right w:val="nil"/>
                <w:between w:val="nil"/>
              </w:pBdr>
              <w:spacing w:line="219" w:lineRule="auto"/>
              <w:ind w:left="105"/>
              <w:rPr>
                <w:rFonts w:ascii="Calibri" w:eastAsia="Calibri" w:hAnsi="Calibri" w:cs="Calibri"/>
                <w:color w:val="000000"/>
                <w:sz w:val="18"/>
                <w:szCs w:val="18"/>
              </w:rPr>
            </w:pPr>
            <w:r>
              <w:rPr>
                <w:rFonts w:ascii="Calibri" w:eastAsia="Calibri" w:hAnsi="Calibri" w:cs="Calibri"/>
                <w:color w:val="000000"/>
                <w:sz w:val="18"/>
                <w:szCs w:val="18"/>
              </w:rPr>
              <w:t xml:space="preserve">Generador </w:t>
            </w:r>
            <w:proofErr w:type="spellStart"/>
            <w:r>
              <w:rPr>
                <w:rFonts w:ascii="Calibri" w:eastAsia="Calibri" w:hAnsi="Calibri" w:cs="Calibri"/>
                <w:color w:val="000000"/>
                <w:sz w:val="18"/>
                <w:szCs w:val="18"/>
              </w:rPr>
              <w:t>Leega</w:t>
            </w:r>
            <w:proofErr w:type="spellEnd"/>
            <w:r>
              <w:rPr>
                <w:rFonts w:ascii="Calibri" w:eastAsia="Calibri" w:hAnsi="Calibri" w:cs="Calibri"/>
                <w:color w:val="000000"/>
                <w:sz w:val="18"/>
                <w:szCs w:val="18"/>
              </w:rPr>
              <w:t xml:space="preserve"> </w:t>
            </w:r>
            <w:proofErr w:type="spellStart"/>
            <w:r>
              <w:rPr>
                <w:rFonts w:ascii="Calibri" w:eastAsia="Calibri" w:hAnsi="Calibri" w:cs="Calibri"/>
                <w:color w:val="000000"/>
                <w:sz w:val="18"/>
                <w:szCs w:val="18"/>
              </w:rPr>
              <w:t>Yangdong</w:t>
            </w:r>
            <w:proofErr w:type="spellEnd"/>
            <w:r>
              <w:rPr>
                <w:rFonts w:ascii="Calibri" w:eastAsia="Calibri" w:hAnsi="Calibri" w:cs="Calibri"/>
                <w:color w:val="000000"/>
                <w:sz w:val="18"/>
                <w:szCs w:val="18"/>
              </w:rPr>
              <w:t xml:space="preserve"> 48KW</w:t>
            </w:r>
          </w:p>
        </w:tc>
        <w:tc>
          <w:tcPr>
            <w:tcW w:w="1323" w:type="dxa"/>
          </w:tcPr>
          <w:p w14:paraId="77542C07" w14:textId="77777777" w:rsidR="001C1588" w:rsidRDefault="006848A4">
            <w:pPr>
              <w:pBdr>
                <w:top w:val="nil"/>
                <w:left w:val="nil"/>
                <w:bottom w:val="nil"/>
                <w:right w:val="nil"/>
                <w:between w:val="nil"/>
              </w:pBdr>
              <w:spacing w:line="219" w:lineRule="auto"/>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4915C81C" w14:textId="77777777">
        <w:trPr>
          <w:trHeight w:val="277"/>
        </w:trPr>
        <w:tc>
          <w:tcPr>
            <w:tcW w:w="744" w:type="dxa"/>
          </w:tcPr>
          <w:p w14:paraId="2E567C71"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8</w:t>
            </w:r>
          </w:p>
        </w:tc>
        <w:tc>
          <w:tcPr>
            <w:tcW w:w="1673" w:type="dxa"/>
          </w:tcPr>
          <w:p w14:paraId="46F0D663" w14:textId="77777777" w:rsidR="001C1588" w:rsidRDefault="006848A4">
            <w:pPr>
              <w:pBdr>
                <w:top w:val="nil"/>
                <w:left w:val="nil"/>
                <w:bottom w:val="nil"/>
                <w:right w:val="nil"/>
                <w:between w:val="nil"/>
              </w:pBdr>
              <w:spacing w:before="1"/>
              <w:ind w:left="107"/>
              <w:rPr>
                <w:rFonts w:ascii="Calibri" w:eastAsia="Calibri" w:hAnsi="Calibri" w:cs="Calibri"/>
                <w:color w:val="000000"/>
                <w:sz w:val="18"/>
                <w:szCs w:val="18"/>
              </w:rPr>
            </w:pPr>
            <w:r>
              <w:rPr>
                <w:rFonts w:ascii="Calibri" w:eastAsia="Calibri" w:hAnsi="Calibri" w:cs="Calibri"/>
                <w:color w:val="000000"/>
                <w:sz w:val="18"/>
                <w:szCs w:val="18"/>
              </w:rPr>
              <w:t>Progresando Juntos</w:t>
            </w:r>
          </w:p>
        </w:tc>
        <w:tc>
          <w:tcPr>
            <w:tcW w:w="2878" w:type="dxa"/>
          </w:tcPr>
          <w:p w14:paraId="205D7DEA" w14:textId="77777777" w:rsidR="001C1588" w:rsidRDefault="006848A4">
            <w:pPr>
              <w:pBdr>
                <w:top w:val="nil"/>
                <w:left w:val="nil"/>
                <w:bottom w:val="nil"/>
                <w:right w:val="nil"/>
                <w:between w:val="nil"/>
              </w:pBdr>
              <w:spacing w:before="1"/>
              <w:ind w:left="105"/>
              <w:rPr>
                <w:rFonts w:ascii="Calibri" w:eastAsia="Calibri" w:hAnsi="Calibri" w:cs="Calibri"/>
                <w:color w:val="000000"/>
                <w:sz w:val="18"/>
                <w:szCs w:val="18"/>
              </w:rPr>
            </w:pPr>
            <w:r>
              <w:rPr>
                <w:rFonts w:ascii="Calibri" w:eastAsia="Calibri" w:hAnsi="Calibri" w:cs="Calibri"/>
                <w:color w:val="000000"/>
                <w:sz w:val="18"/>
                <w:szCs w:val="18"/>
              </w:rPr>
              <w:t xml:space="preserve">Generador </w:t>
            </w:r>
            <w:proofErr w:type="spellStart"/>
            <w:r>
              <w:rPr>
                <w:rFonts w:ascii="Calibri" w:eastAsia="Calibri" w:hAnsi="Calibri" w:cs="Calibri"/>
                <w:color w:val="000000"/>
                <w:sz w:val="18"/>
                <w:szCs w:val="18"/>
              </w:rPr>
              <w:t>cummins</w:t>
            </w:r>
            <w:proofErr w:type="spellEnd"/>
            <w:r>
              <w:rPr>
                <w:rFonts w:ascii="Calibri" w:eastAsia="Calibri" w:hAnsi="Calibri" w:cs="Calibri"/>
                <w:color w:val="000000"/>
                <w:sz w:val="18"/>
                <w:szCs w:val="18"/>
              </w:rPr>
              <w:t xml:space="preserve"> 125KVA</w:t>
            </w:r>
          </w:p>
        </w:tc>
        <w:tc>
          <w:tcPr>
            <w:tcW w:w="1323" w:type="dxa"/>
          </w:tcPr>
          <w:p w14:paraId="3DB44DB4" w14:textId="77777777" w:rsidR="001C1588" w:rsidRDefault="006848A4">
            <w:pPr>
              <w:pBdr>
                <w:top w:val="nil"/>
                <w:left w:val="nil"/>
                <w:bottom w:val="nil"/>
                <w:right w:val="nil"/>
                <w:between w:val="nil"/>
              </w:pBdr>
              <w:spacing w:before="1"/>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45A6FBC5" w14:textId="77777777">
        <w:trPr>
          <w:trHeight w:val="280"/>
        </w:trPr>
        <w:tc>
          <w:tcPr>
            <w:tcW w:w="744" w:type="dxa"/>
          </w:tcPr>
          <w:p w14:paraId="63AAAC37" w14:textId="77777777" w:rsidR="001C1588" w:rsidRDefault="006848A4">
            <w:pPr>
              <w:pBdr>
                <w:top w:val="nil"/>
                <w:left w:val="nil"/>
                <w:bottom w:val="nil"/>
                <w:right w:val="nil"/>
                <w:between w:val="nil"/>
              </w:pBdr>
              <w:spacing w:line="219" w:lineRule="auto"/>
              <w:ind w:left="9"/>
              <w:jc w:val="center"/>
              <w:rPr>
                <w:rFonts w:ascii="Calibri" w:eastAsia="Calibri" w:hAnsi="Calibri" w:cs="Calibri"/>
                <w:color w:val="000000"/>
                <w:sz w:val="18"/>
                <w:szCs w:val="18"/>
              </w:rPr>
            </w:pPr>
            <w:r>
              <w:rPr>
                <w:rFonts w:ascii="Calibri" w:eastAsia="Calibri" w:hAnsi="Calibri" w:cs="Calibri"/>
                <w:color w:val="000000"/>
                <w:sz w:val="18"/>
                <w:szCs w:val="18"/>
              </w:rPr>
              <w:t>9</w:t>
            </w:r>
          </w:p>
        </w:tc>
        <w:tc>
          <w:tcPr>
            <w:tcW w:w="1673" w:type="dxa"/>
          </w:tcPr>
          <w:p w14:paraId="259DB637" w14:textId="77777777" w:rsidR="001C1588" w:rsidRDefault="006848A4">
            <w:pPr>
              <w:pBdr>
                <w:top w:val="nil"/>
                <w:left w:val="nil"/>
                <w:bottom w:val="nil"/>
                <w:right w:val="nil"/>
                <w:between w:val="nil"/>
              </w:pBdr>
              <w:spacing w:line="219" w:lineRule="auto"/>
              <w:ind w:left="107"/>
              <w:rPr>
                <w:rFonts w:ascii="Calibri" w:eastAsia="Calibri" w:hAnsi="Calibri" w:cs="Calibri"/>
                <w:color w:val="000000"/>
                <w:sz w:val="18"/>
                <w:szCs w:val="18"/>
              </w:rPr>
            </w:pPr>
            <w:r>
              <w:rPr>
                <w:rFonts w:ascii="Calibri" w:eastAsia="Calibri" w:hAnsi="Calibri" w:cs="Calibri"/>
                <w:color w:val="000000"/>
                <w:sz w:val="18"/>
                <w:szCs w:val="18"/>
              </w:rPr>
              <w:t>Laguna Azul</w:t>
            </w:r>
          </w:p>
        </w:tc>
        <w:tc>
          <w:tcPr>
            <w:tcW w:w="2878" w:type="dxa"/>
          </w:tcPr>
          <w:p w14:paraId="2E64159A" w14:textId="77777777" w:rsidR="001C1588" w:rsidRDefault="006848A4">
            <w:pPr>
              <w:pBdr>
                <w:top w:val="nil"/>
                <w:left w:val="nil"/>
                <w:bottom w:val="nil"/>
                <w:right w:val="nil"/>
                <w:between w:val="nil"/>
              </w:pBdr>
              <w:spacing w:line="219" w:lineRule="auto"/>
              <w:ind w:left="105"/>
              <w:rPr>
                <w:rFonts w:ascii="Calibri" w:eastAsia="Calibri" w:hAnsi="Calibri" w:cs="Calibri"/>
                <w:color w:val="000000"/>
                <w:sz w:val="18"/>
                <w:szCs w:val="18"/>
              </w:rPr>
            </w:pPr>
            <w:r>
              <w:rPr>
                <w:rFonts w:ascii="Calibri" w:eastAsia="Calibri" w:hAnsi="Calibri" w:cs="Calibri"/>
                <w:color w:val="000000"/>
                <w:sz w:val="18"/>
                <w:szCs w:val="18"/>
              </w:rPr>
              <w:t>DAIHATSU 65KVA</w:t>
            </w:r>
          </w:p>
        </w:tc>
        <w:tc>
          <w:tcPr>
            <w:tcW w:w="1323" w:type="dxa"/>
          </w:tcPr>
          <w:p w14:paraId="509D8292" w14:textId="77777777" w:rsidR="001C1588" w:rsidRDefault="006848A4">
            <w:pPr>
              <w:pBdr>
                <w:top w:val="nil"/>
                <w:left w:val="nil"/>
                <w:bottom w:val="nil"/>
                <w:right w:val="nil"/>
                <w:between w:val="nil"/>
              </w:pBdr>
              <w:spacing w:line="219" w:lineRule="auto"/>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47C6D439" w14:textId="77777777">
        <w:trPr>
          <w:trHeight w:val="695"/>
        </w:trPr>
        <w:tc>
          <w:tcPr>
            <w:tcW w:w="744" w:type="dxa"/>
          </w:tcPr>
          <w:p w14:paraId="3215A183" w14:textId="77777777" w:rsidR="001C1588" w:rsidRDefault="006848A4">
            <w:pPr>
              <w:pBdr>
                <w:top w:val="nil"/>
                <w:left w:val="nil"/>
                <w:bottom w:val="nil"/>
                <w:right w:val="nil"/>
                <w:between w:val="nil"/>
              </w:pBdr>
              <w:spacing w:line="219" w:lineRule="auto"/>
              <w:ind w:left="218" w:right="209"/>
              <w:jc w:val="center"/>
              <w:rPr>
                <w:rFonts w:ascii="Calibri" w:eastAsia="Calibri" w:hAnsi="Calibri" w:cs="Calibri"/>
                <w:color w:val="000000"/>
                <w:sz w:val="18"/>
                <w:szCs w:val="18"/>
              </w:rPr>
            </w:pPr>
            <w:r>
              <w:rPr>
                <w:rFonts w:ascii="Calibri" w:eastAsia="Calibri" w:hAnsi="Calibri" w:cs="Calibri"/>
                <w:color w:val="000000"/>
                <w:sz w:val="18"/>
                <w:szCs w:val="18"/>
              </w:rPr>
              <w:t>10</w:t>
            </w:r>
          </w:p>
        </w:tc>
        <w:tc>
          <w:tcPr>
            <w:tcW w:w="1673" w:type="dxa"/>
          </w:tcPr>
          <w:p w14:paraId="02E1FC7B" w14:textId="77777777" w:rsidR="001C1588" w:rsidRDefault="006848A4">
            <w:pPr>
              <w:pBdr>
                <w:top w:val="nil"/>
                <w:left w:val="nil"/>
                <w:bottom w:val="nil"/>
                <w:right w:val="nil"/>
                <w:between w:val="nil"/>
              </w:pBdr>
              <w:tabs>
                <w:tab w:val="left" w:pos="940"/>
              </w:tabs>
              <w:spacing w:line="219" w:lineRule="auto"/>
              <w:ind w:left="107"/>
              <w:rPr>
                <w:rFonts w:ascii="Calibri" w:eastAsia="Calibri" w:hAnsi="Calibri" w:cs="Calibri"/>
                <w:color w:val="000000"/>
                <w:sz w:val="18"/>
                <w:szCs w:val="18"/>
              </w:rPr>
            </w:pPr>
            <w:r>
              <w:rPr>
                <w:rFonts w:ascii="Calibri" w:eastAsia="Calibri" w:hAnsi="Calibri" w:cs="Calibri"/>
                <w:color w:val="000000"/>
                <w:sz w:val="18"/>
                <w:szCs w:val="18"/>
              </w:rPr>
              <w:t>Jaime</w:t>
            </w:r>
            <w:r>
              <w:rPr>
                <w:rFonts w:ascii="Calibri" w:eastAsia="Calibri" w:hAnsi="Calibri" w:cs="Calibri"/>
                <w:color w:val="000000"/>
                <w:sz w:val="18"/>
                <w:szCs w:val="18"/>
              </w:rPr>
              <w:tab/>
              <w:t>Rentería</w:t>
            </w:r>
          </w:p>
          <w:p w14:paraId="329F9EA6" w14:textId="77777777" w:rsidR="001C1588" w:rsidRDefault="006848A4">
            <w:pPr>
              <w:pBdr>
                <w:top w:val="nil"/>
                <w:left w:val="nil"/>
                <w:bottom w:val="nil"/>
                <w:right w:val="nil"/>
                <w:between w:val="nil"/>
              </w:pBdr>
              <w:tabs>
                <w:tab w:val="left" w:pos="1377"/>
              </w:tabs>
              <w:spacing w:before="1" w:line="219" w:lineRule="auto"/>
              <w:ind w:left="107"/>
              <w:rPr>
                <w:rFonts w:ascii="Calibri" w:eastAsia="Calibri" w:hAnsi="Calibri" w:cs="Calibri"/>
                <w:color w:val="000000"/>
                <w:sz w:val="18"/>
                <w:szCs w:val="18"/>
              </w:rPr>
            </w:pPr>
            <w:r>
              <w:rPr>
                <w:rFonts w:ascii="Calibri" w:eastAsia="Calibri" w:hAnsi="Calibri" w:cs="Calibri"/>
                <w:color w:val="000000"/>
                <w:sz w:val="18"/>
                <w:szCs w:val="18"/>
              </w:rPr>
              <w:t>Cuna</w:t>
            </w:r>
            <w:r>
              <w:rPr>
                <w:rFonts w:ascii="Calibri" w:eastAsia="Calibri" w:hAnsi="Calibri" w:cs="Calibri"/>
                <w:color w:val="000000"/>
                <w:sz w:val="18"/>
                <w:szCs w:val="18"/>
              </w:rPr>
              <w:tab/>
              <w:t>de</w:t>
            </w:r>
          </w:p>
          <w:p w14:paraId="30962757" w14:textId="77777777" w:rsidR="001C1588" w:rsidRDefault="006848A4">
            <w:pPr>
              <w:pBdr>
                <w:top w:val="nil"/>
                <w:left w:val="nil"/>
                <w:bottom w:val="nil"/>
                <w:right w:val="nil"/>
                <w:between w:val="nil"/>
              </w:pBdr>
              <w:spacing w:line="219" w:lineRule="auto"/>
              <w:ind w:left="107"/>
              <w:rPr>
                <w:rFonts w:ascii="Calibri" w:eastAsia="Calibri" w:hAnsi="Calibri" w:cs="Calibri"/>
                <w:color w:val="000000"/>
                <w:sz w:val="18"/>
                <w:szCs w:val="18"/>
              </w:rPr>
            </w:pPr>
            <w:r>
              <w:rPr>
                <w:rFonts w:ascii="Calibri" w:eastAsia="Calibri" w:hAnsi="Calibri" w:cs="Calibri"/>
                <w:color w:val="000000"/>
                <w:sz w:val="18"/>
                <w:szCs w:val="18"/>
              </w:rPr>
              <w:t>Campeones</w:t>
            </w:r>
          </w:p>
        </w:tc>
        <w:tc>
          <w:tcPr>
            <w:tcW w:w="2878" w:type="dxa"/>
          </w:tcPr>
          <w:p w14:paraId="0B7007B4" w14:textId="77777777" w:rsidR="001C1588" w:rsidRDefault="006848A4">
            <w:pPr>
              <w:pBdr>
                <w:top w:val="nil"/>
                <w:left w:val="nil"/>
                <w:bottom w:val="nil"/>
                <w:right w:val="nil"/>
                <w:between w:val="nil"/>
              </w:pBdr>
              <w:tabs>
                <w:tab w:val="left" w:pos="1286"/>
                <w:tab w:val="left" w:pos="2401"/>
              </w:tabs>
              <w:ind w:left="105" w:right="99"/>
              <w:rPr>
                <w:rFonts w:ascii="Calibri" w:eastAsia="Calibri" w:hAnsi="Calibri" w:cs="Calibri"/>
                <w:color w:val="000000"/>
                <w:sz w:val="18"/>
                <w:szCs w:val="18"/>
              </w:rPr>
            </w:pPr>
            <w:r>
              <w:rPr>
                <w:rFonts w:ascii="Calibri" w:eastAsia="Calibri" w:hAnsi="Calibri" w:cs="Calibri"/>
                <w:color w:val="000000"/>
                <w:sz w:val="18"/>
                <w:szCs w:val="18"/>
              </w:rPr>
              <w:t>Modelo</w:t>
            </w:r>
            <w:r>
              <w:rPr>
                <w:rFonts w:ascii="Calibri" w:eastAsia="Calibri" w:hAnsi="Calibri" w:cs="Calibri"/>
                <w:color w:val="000000"/>
                <w:sz w:val="18"/>
                <w:szCs w:val="18"/>
              </w:rPr>
              <w:tab/>
              <w:t>TX68X,</w:t>
            </w:r>
            <w:r>
              <w:rPr>
                <w:rFonts w:ascii="Calibri" w:eastAsia="Calibri" w:hAnsi="Calibri" w:cs="Calibri"/>
                <w:color w:val="000000"/>
                <w:sz w:val="18"/>
                <w:szCs w:val="18"/>
              </w:rPr>
              <w:tab/>
              <w:t>Serie TPS01FJ190528, 65 KVA</w:t>
            </w:r>
          </w:p>
        </w:tc>
        <w:tc>
          <w:tcPr>
            <w:tcW w:w="1323" w:type="dxa"/>
          </w:tcPr>
          <w:p w14:paraId="63E448B9" w14:textId="77777777" w:rsidR="001C1588" w:rsidRDefault="006848A4">
            <w:pPr>
              <w:pBdr>
                <w:top w:val="nil"/>
                <w:left w:val="nil"/>
                <w:bottom w:val="nil"/>
                <w:right w:val="nil"/>
                <w:between w:val="nil"/>
              </w:pBdr>
              <w:spacing w:line="219" w:lineRule="auto"/>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6EAD4050" w14:textId="77777777">
        <w:trPr>
          <w:trHeight w:val="695"/>
        </w:trPr>
        <w:tc>
          <w:tcPr>
            <w:tcW w:w="744" w:type="dxa"/>
          </w:tcPr>
          <w:p w14:paraId="31C86194" w14:textId="77777777" w:rsidR="001C1588" w:rsidRDefault="006848A4">
            <w:pPr>
              <w:pBdr>
                <w:top w:val="nil"/>
                <w:left w:val="nil"/>
                <w:bottom w:val="nil"/>
                <w:right w:val="nil"/>
                <w:between w:val="nil"/>
              </w:pBdr>
              <w:spacing w:line="219" w:lineRule="auto"/>
              <w:ind w:left="218" w:right="209"/>
              <w:jc w:val="center"/>
              <w:rPr>
                <w:rFonts w:ascii="Calibri" w:eastAsia="Calibri" w:hAnsi="Calibri" w:cs="Calibri"/>
                <w:color w:val="000000"/>
                <w:sz w:val="18"/>
                <w:szCs w:val="18"/>
              </w:rPr>
            </w:pPr>
            <w:r>
              <w:rPr>
                <w:color w:val="000000"/>
                <w:sz w:val="16"/>
                <w:szCs w:val="16"/>
              </w:rPr>
              <w:t>11</w:t>
            </w:r>
          </w:p>
        </w:tc>
        <w:tc>
          <w:tcPr>
            <w:tcW w:w="1673" w:type="dxa"/>
          </w:tcPr>
          <w:p w14:paraId="6F54408E" w14:textId="77777777" w:rsidR="001C1588" w:rsidRDefault="006848A4">
            <w:pPr>
              <w:pBdr>
                <w:top w:val="nil"/>
                <w:left w:val="nil"/>
                <w:bottom w:val="nil"/>
                <w:right w:val="nil"/>
                <w:between w:val="nil"/>
              </w:pBdr>
              <w:tabs>
                <w:tab w:val="left" w:pos="940"/>
              </w:tabs>
              <w:spacing w:line="219" w:lineRule="auto"/>
              <w:ind w:left="107"/>
              <w:rPr>
                <w:rFonts w:ascii="Calibri" w:eastAsia="Calibri" w:hAnsi="Calibri" w:cs="Calibri"/>
                <w:color w:val="000000"/>
                <w:sz w:val="18"/>
                <w:szCs w:val="18"/>
              </w:rPr>
            </w:pPr>
            <w:r>
              <w:rPr>
                <w:color w:val="000000"/>
                <w:sz w:val="16"/>
                <w:szCs w:val="16"/>
              </w:rPr>
              <w:t>La estrella</w:t>
            </w:r>
          </w:p>
        </w:tc>
        <w:tc>
          <w:tcPr>
            <w:tcW w:w="2878" w:type="dxa"/>
          </w:tcPr>
          <w:p w14:paraId="0E3D86F8" w14:textId="77777777" w:rsidR="001C1588" w:rsidRDefault="006848A4">
            <w:pPr>
              <w:pBdr>
                <w:top w:val="nil"/>
                <w:left w:val="nil"/>
                <w:bottom w:val="nil"/>
                <w:right w:val="nil"/>
                <w:between w:val="nil"/>
              </w:pBdr>
              <w:tabs>
                <w:tab w:val="left" w:pos="1286"/>
                <w:tab w:val="left" w:pos="2401"/>
              </w:tabs>
              <w:ind w:left="105" w:right="99"/>
              <w:rPr>
                <w:rFonts w:ascii="Calibri" w:eastAsia="Calibri" w:hAnsi="Calibri" w:cs="Calibri"/>
                <w:color w:val="000000"/>
                <w:sz w:val="18"/>
                <w:szCs w:val="18"/>
              </w:rPr>
            </w:pPr>
            <w:r>
              <w:rPr>
                <w:color w:val="000000"/>
                <w:sz w:val="20"/>
                <w:szCs w:val="20"/>
              </w:rPr>
              <w:t xml:space="preserve"> Generador ABC 82 KVA - 66KW</w:t>
            </w:r>
          </w:p>
        </w:tc>
        <w:tc>
          <w:tcPr>
            <w:tcW w:w="1323" w:type="dxa"/>
          </w:tcPr>
          <w:p w14:paraId="696F837A" w14:textId="77777777" w:rsidR="001C1588" w:rsidRDefault="006848A4">
            <w:pPr>
              <w:pBdr>
                <w:top w:val="nil"/>
                <w:left w:val="nil"/>
                <w:bottom w:val="nil"/>
                <w:right w:val="nil"/>
                <w:between w:val="nil"/>
              </w:pBdr>
              <w:spacing w:line="219" w:lineRule="auto"/>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p w14:paraId="7613BFAD" w14:textId="77777777" w:rsidR="001C1588" w:rsidRDefault="001C1588">
            <w:pPr>
              <w:pBdr>
                <w:top w:val="nil"/>
                <w:left w:val="nil"/>
                <w:bottom w:val="nil"/>
                <w:right w:val="nil"/>
                <w:between w:val="nil"/>
              </w:pBdr>
              <w:spacing w:line="219" w:lineRule="auto"/>
              <w:ind w:left="7"/>
              <w:jc w:val="center"/>
              <w:rPr>
                <w:rFonts w:ascii="Calibri" w:eastAsia="Calibri" w:hAnsi="Calibri" w:cs="Calibri"/>
                <w:color w:val="000000"/>
                <w:sz w:val="18"/>
                <w:szCs w:val="18"/>
              </w:rPr>
            </w:pPr>
          </w:p>
        </w:tc>
      </w:tr>
      <w:tr w:rsidR="001C1588" w14:paraId="168CE382" w14:textId="77777777">
        <w:trPr>
          <w:trHeight w:val="695"/>
        </w:trPr>
        <w:tc>
          <w:tcPr>
            <w:tcW w:w="744" w:type="dxa"/>
          </w:tcPr>
          <w:p w14:paraId="07892FA2" w14:textId="77777777" w:rsidR="001C1588" w:rsidRDefault="006848A4">
            <w:pPr>
              <w:pBdr>
                <w:top w:val="nil"/>
                <w:left w:val="nil"/>
                <w:bottom w:val="nil"/>
                <w:right w:val="nil"/>
                <w:between w:val="nil"/>
              </w:pBdr>
              <w:spacing w:line="219" w:lineRule="auto"/>
              <w:ind w:left="218" w:right="209"/>
              <w:jc w:val="center"/>
              <w:rPr>
                <w:rFonts w:ascii="Calibri" w:eastAsia="Calibri" w:hAnsi="Calibri" w:cs="Calibri"/>
                <w:color w:val="000000"/>
                <w:sz w:val="18"/>
                <w:szCs w:val="18"/>
              </w:rPr>
            </w:pPr>
            <w:r>
              <w:rPr>
                <w:color w:val="000000"/>
                <w:sz w:val="16"/>
                <w:szCs w:val="16"/>
              </w:rPr>
              <w:t>12</w:t>
            </w:r>
          </w:p>
        </w:tc>
        <w:tc>
          <w:tcPr>
            <w:tcW w:w="1673" w:type="dxa"/>
          </w:tcPr>
          <w:p w14:paraId="34F502FD" w14:textId="77777777" w:rsidR="001C1588" w:rsidRDefault="006848A4">
            <w:pPr>
              <w:pBdr>
                <w:top w:val="nil"/>
                <w:left w:val="nil"/>
                <w:bottom w:val="nil"/>
                <w:right w:val="nil"/>
                <w:between w:val="nil"/>
              </w:pBdr>
              <w:tabs>
                <w:tab w:val="left" w:pos="940"/>
              </w:tabs>
              <w:spacing w:line="219" w:lineRule="auto"/>
              <w:ind w:left="107"/>
              <w:rPr>
                <w:rFonts w:ascii="Calibri" w:eastAsia="Calibri" w:hAnsi="Calibri" w:cs="Calibri"/>
                <w:color w:val="000000"/>
                <w:sz w:val="18"/>
                <w:szCs w:val="18"/>
              </w:rPr>
            </w:pPr>
            <w:proofErr w:type="spellStart"/>
            <w:r>
              <w:rPr>
                <w:color w:val="000000"/>
                <w:sz w:val="16"/>
                <w:szCs w:val="16"/>
              </w:rPr>
              <w:t>Colibri</w:t>
            </w:r>
            <w:proofErr w:type="spellEnd"/>
          </w:p>
        </w:tc>
        <w:tc>
          <w:tcPr>
            <w:tcW w:w="2878" w:type="dxa"/>
          </w:tcPr>
          <w:p w14:paraId="36807309" w14:textId="77777777" w:rsidR="001C1588" w:rsidRDefault="001C1588">
            <w:pPr>
              <w:spacing w:before="16"/>
              <w:rPr>
                <w:sz w:val="20"/>
                <w:szCs w:val="20"/>
              </w:rPr>
            </w:pPr>
          </w:p>
          <w:p w14:paraId="78C9F2EA" w14:textId="77777777" w:rsidR="001C1588" w:rsidRDefault="006848A4">
            <w:pPr>
              <w:pBdr>
                <w:top w:val="nil"/>
                <w:left w:val="nil"/>
                <w:bottom w:val="nil"/>
                <w:right w:val="nil"/>
                <w:between w:val="nil"/>
              </w:pBdr>
              <w:tabs>
                <w:tab w:val="left" w:pos="1286"/>
                <w:tab w:val="left" w:pos="2401"/>
              </w:tabs>
              <w:ind w:left="105" w:right="99"/>
              <w:rPr>
                <w:rFonts w:ascii="Calibri" w:eastAsia="Calibri" w:hAnsi="Calibri" w:cs="Calibri"/>
                <w:color w:val="000000"/>
                <w:sz w:val="18"/>
                <w:szCs w:val="18"/>
              </w:rPr>
            </w:pPr>
            <w:r>
              <w:rPr>
                <w:color w:val="000000"/>
                <w:sz w:val="20"/>
                <w:szCs w:val="20"/>
              </w:rPr>
              <w:t>Generador ABC 40kw – 50kva</w:t>
            </w:r>
          </w:p>
        </w:tc>
        <w:tc>
          <w:tcPr>
            <w:tcW w:w="1323" w:type="dxa"/>
          </w:tcPr>
          <w:p w14:paraId="7678E242" w14:textId="77777777" w:rsidR="001C1588" w:rsidRDefault="006848A4">
            <w:pPr>
              <w:pBdr>
                <w:top w:val="nil"/>
                <w:left w:val="nil"/>
                <w:bottom w:val="nil"/>
                <w:right w:val="nil"/>
                <w:between w:val="nil"/>
              </w:pBdr>
              <w:spacing w:line="219" w:lineRule="auto"/>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r w:rsidR="001C1588" w14:paraId="443980B6" w14:textId="77777777">
        <w:trPr>
          <w:trHeight w:val="695"/>
        </w:trPr>
        <w:tc>
          <w:tcPr>
            <w:tcW w:w="744" w:type="dxa"/>
          </w:tcPr>
          <w:p w14:paraId="3600AA80" w14:textId="77777777" w:rsidR="001C1588" w:rsidRDefault="001C1588">
            <w:pPr>
              <w:spacing w:line="149" w:lineRule="auto"/>
              <w:ind w:right="23"/>
              <w:jc w:val="center"/>
              <w:rPr>
                <w:sz w:val="16"/>
                <w:szCs w:val="16"/>
              </w:rPr>
            </w:pPr>
          </w:p>
          <w:p w14:paraId="5299B3C9" w14:textId="77777777" w:rsidR="001C1588" w:rsidRDefault="006848A4">
            <w:pPr>
              <w:pBdr>
                <w:top w:val="nil"/>
                <w:left w:val="nil"/>
                <w:bottom w:val="nil"/>
                <w:right w:val="nil"/>
                <w:between w:val="nil"/>
              </w:pBdr>
              <w:spacing w:line="219" w:lineRule="auto"/>
              <w:ind w:left="218" w:right="209"/>
              <w:jc w:val="center"/>
              <w:rPr>
                <w:rFonts w:ascii="Calibri" w:eastAsia="Calibri" w:hAnsi="Calibri" w:cs="Calibri"/>
                <w:color w:val="000000"/>
                <w:sz w:val="18"/>
                <w:szCs w:val="18"/>
              </w:rPr>
            </w:pPr>
            <w:r>
              <w:rPr>
                <w:color w:val="000000"/>
                <w:sz w:val="16"/>
                <w:szCs w:val="16"/>
              </w:rPr>
              <w:t>13</w:t>
            </w:r>
          </w:p>
        </w:tc>
        <w:tc>
          <w:tcPr>
            <w:tcW w:w="1673" w:type="dxa"/>
          </w:tcPr>
          <w:p w14:paraId="6D930434" w14:textId="77777777" w:rsidR="001C1588" w:rsidRDefault="006848A4">
            <w:pPr>
              <w:pBdr>
                <w:top w:val="nil"/>
                <w:left w:val="nil"/>
                <w:bottom w:val="nil"/>
                <w:right w:val="nil"/>
                <w:between w:val="nil"/>
              </w:pBdr>
              <w:tabs>
                <w:tab w:val="left" w:pos="940"/>
              </w:tabs>
              <w:spacing w:line="219" w:lineRule="auto"/>
              <w:ind w:left="107"/>
              <w:rPr>
                <w:rFonts w:ascii="Calibri" w:eastAsia="Calibri" w:hAnsi="Calibri" w:cs="Calibri"/>
                <w:color w:val="000000"/>
                <w:sz w:val="18"/>
                <w:szCs w:val="18"/>
              </w:rPr>
            </w:pPr>
            <w:r>
              <w:rPr>
                <w:color w:val="000000"/>
                <w:sz w:val="16"/>
                <w:szCs w:val="16"/>
              </w:rPr>
              <w:t>Potrero Grande</w:t>
            </w:r>
          </w:p>
        </w:tc>
        <w:tc>
          <w:tcPr>
            <w:tcW w:w="2878" w:type="dxa"/>
          </w:tcPr>
          <w:p w14:paraId="3C152518" w14:textId="77777777" w:rsidR="001C1588" w:rsidRDefault="001C1588">
            <w:pPr>
              <w:spacing w:before="16"/>
              <w:rPr>
                <w:sz w:val="20"/>
                <w:szCs w:val="20"/>
              </w:rPr>
            </w:pPr>
          </w:p>
          <w:p w14:paraId="123CDA45" w14:textId="77777777" w:rsidR="001C1588" w:rsidRDefault="006848A4">
            <w:pPr>
              <w:pBdr>
                <w:top w:val="nil"/>
                <w:left w:val="nil"/>
                <w:bottom w:val="nil"/>
                <w:right w:val="nil"/>
                <w:between w:val="nil"/>
              </w:pBdr>
              <w:tabs>
                <w:tab w:val="left" w:pos="1286"/>
                <w:tab w:val="left" w:pos="2401"/>
              </w:tabs>
              <w:ind w:left="105" w:right="99"/>
              <w:rPr>
                <w:rFonts w:ascii="Calibri" w:eastAsia="Calibri" w:hAnsi="Calibri" w:cs="Calibri"/>
                <w:color w:val="000000"/>
                <w:sz w:val="18"/>
                <w:szCs w:val="18"/>
              </w:rPr>
            </w:pPr>
            <w:r>
              <w:rPr>
                <w:color w:val="000000"/>
                <w:sz w:val="20"/>
                <w:szCs w:val="20"/>
              </w:rPr>
              <w:t>Generador ABC 40kw – 50kva</w:t>
            </w:r>
          </w:p>
        </w:tc>
        <w:tc>
          <w:tcPr>
            <w:tcW w:w="1323" w:type="dxa"/>
          </w:tcPr>
          <w:p w14:paraId="438E46A8" w14:textId="77777777" w:rsidR="001C1588" w:rsidRDefault="006848A4">
            <w:pPr>
              <w:pBdr>
                <w:top w:val="nil"/>
                <w:left w:val="nil"/>
                <w:bottom w:val="nil"/>
                <w:right w:val="nil"/>
                <w:between w:val="nil"/>
              </w:pBdr>
              <w:spacing w:line="219" w:lineRule="auto"/>
              <w:ind w:left="7"/>
              <w:jc w:val="center"/>
              <w:rPr>
                <w:rFonts w:ascii="Calibri" w:eastAsia="Calibri" w:hAnsi="Calibri" w:cs="Calibri"/>
                <w:color w:val="000000"/>
                <w:sz w:val="18"/>
                <w:szCs w:val="18"/>
              </w:rPr>
            </w:pPr>
            <w:r>
              <w:rPr>
                <w:rFonts w:ascii="Calibri" w:eastAsia="Calibri" w:hAnsi="Calibri" w:cs="Calibri"/>
                <w:color w:val="000000"/>
                <w:sz w:val="18"/>
                <w:szCs w:val="18"/>
              </w:rPr>
              <w:t>1</w:t>
            </w:r>
          </w:p>
        </w:tc>
      </w:tr>
    </w:tbl>
    <w:p w14:paraId="6D0B8C3F" w14:textId="77777777" w:rsidR="001C1588" w:rsidRDefault="006848A4">
      <w:pPr>
        <w:ind w:left="1479" w:right="1482"/>
        <w:jc w:val="center"/>
        <w:rPr>
          <w:i/>
          <w:sz w:val="20"/>
          <w:szCs w:val="20"/>
        </w:rPr>
        <w:sectPr w:rsidR="001C1588">
          <w:pgSz w:w="12240" w:h="15840"/>
          <w:pgMar w:top="1740" w:right="1520" w:bottom="1240" w:left="1520" w:header="708" w:footer="970" w:gutter="0"/>
          <w:cols w:space="720"/>
        </w:sectPr>
      </w:pPr>
      <w:r>
        <w:rPr>
          <w:i/>
          <w:sz w:val="20"/>
          <w:szCs w:val="20"/>
        </w:rPr>
        <w:t>Tabla 1. UTS/ referencia y capacidad de plantas eléctricas, frecuencia</w:t>
      </w:r>
    </w:p>
    <w:p w14:paraId="6F104DB0" w14:textId="77777777" w:rsidR="001C1588" w:rsidRDefault="001C1588">
      <w:pPr>
        <w:pBdr>
          <w:top w:val="nil"/>
          <w:left w:val="nil"/>
          <w:bottom w:val="nil"/>
          <w:right w:val="nil"/>
          <w:between w:val="nil"/>
        </w:pBdr>
        <w:spacing w:before="7"/>
        <w:rPr>
          <w:i/>
          <w:color w:val="000000"/>
          <w:sz w:val="16"/>
          <w:szCs w:val="16"/>
        </w:rPr>
      </w:pPr>
    </w:p>
    <w:p w14:paraId="5F813C11" w14:textId="77777777" w:rsidR="001C1588" w:rsidRDefault="006848A4">
      <w:pPr>
        <w:pBdr>
          <w:top w:val="nil"/>
          <w:left w:val="nil"/>
          <w:bottom w:val="nil"/>
          <w:right w:val="nil"/>
          <w:between w:val="nil"/>
        </w:pBdr>
        <w:spacing w:before="93" w:line="259" w:lineRule="auto"/>
        <w:ind w:left="182" w:right="178"/>
        <w:jc w:val="both"/>
        <w:rPr>
          <w:color w:val="000000"/>
          <w:sz w:val="24"/>
          <w:szCs w:val="24"/>
        </w:rPr>
      </w:pPr>
      <w:r>
        <w:rPr>
          <w:color w:val="000000"/>
          <w:sz w:val="24"/>
          <w:szCs w:val="24"/>
        </w:rPr>
        <w:t>El Mantenimiento preventivo de plantas eléctricas abarca los componentes eléctricos, electrónicos, electrógenos, combustión interna, admisión de aire, lubricación, enfriamiento, entre otros, que incluyen las siguientes actividades:</w:t>
      </w:r>
    </w:p>
    <w:p w14:paraId="7BEA3E00" w14:textId="25FE3546" w:rsidR="001C1588" w:rsidRDefault="006848A4">
      <w:pPr>
        <w:numPr>
          <w:ilvl w:val="0"/>
          <w:numId w:val="5"/>
        </w:numPr>
        <w:pBdr>
          <w:top w:val="nil"/>
          <w:left w:val="nil"/>
          <w:bottom w:val="nil"/>
          <w:right w:val="nil"/>
          <w:between w:val="nil"/>
        </w:pBdr>
        <w:tabs>
          <w:tab w:val="left" w:pos="902"/>
        </w:tabs>
        <w:spacing w:before="159"/>
        <w:ind w:left="901" w:right="175"/>
        <w:jc w:val="both"/>
        <w:rPr>
          <w:color w:val="000000"/>
          <w:sz w:val="24"/>
          <w:szCs w:val="24"/>
        </w:rPr>
      </w:pPr>
      <w:r>
        <w:rPr>
          <w:color w:val="000000"/>
          <w:sz w:val="24"/>
          <w:szCs w:val="24"/>
        </w:rPr>
        <w:t xml:space="preserve">Revisión de niveles de fluidos en el motor tales como aceite, refrigerante y combustible (incluye el suministro del refrigerante). </w:t>
      </w:r>
    </w:p>
    <w:p w14:paraId="6459806E" w14:textId="77777777" w:rsidR="001C1588" w:rsidRDefault="006848A4">
      <w:pPr>
        <w:numPr>
          <w:ilvl w:val="0"/>
          <w:numId w:val="5"/>
        </w:numPr>
        <w:pBdr>
          <w:top w:val="nil"/>
          <w:left w:val="nil"/>
          <w:bottom w:val="nil"/>
          <w:right w:val="nil"/>
          <w:between w:val="nil"/>
        </w:pBdr>
        <w:tabs>
          <w:tab w:val="left" w:pos="902"/>
        </w:tabs>
        <w:ind w:left="901" w:right="184"/>
        <w:jc w:val="both"/>
        <w:rPr>
          <w:color w:val="000000"/>
          <w:sz w:val="24"/>
          <w:szCs w:val="24"/>
        </w:rPr>
      </w:pPr>
      <w:r>
        <w:rPr>
          <w:color w:val="000000"/>
          <w:sz w:val="24"/>
          <w:szCs w:val="24"/>
        </w:rPr>
        <w:t>Verificación del sistema de lubricación (presencia de fugas, filtración, líneas de suministro y conexiones).</w:t>
      </w:r>
    </w:p>
    <w:p w14:paraId="58A0F4AB" w14:textId="77777777" w:rsidR="001C1588" w:rsidRDefault="006848A4">
      <w:pPr>
        <w:numPr>
          <w:ilvl w:val="0"/>
          <w:numId w:val="5"/>
        </w:numPr>
        <w:pBdr>
          <w:top w:val="nil"/>
          <w:left w:val="nil"/>
          <w:bottom w:val="nil"/>
          <w:right w:val="nil"/>
          <w:between w:val="nil"/>
        </w:pBdr>
        <w:tabs>
          <w:tab w:val="left" w:pos="902"/>
        </w:tabs>
        <w:ind w:left="901" w:right="177"/>
        <w:jc w:val="both"/>
        <w:rPr>
          <w:color w:val="000000"/>
          <w:sz w:val="24"/>
          <w:szCs w:val="24"/>
        </w:rPr>
      </w:pPr>
      <w:r>
        <w:rPr>
          <w:color w:val="000000"/>
          <w:sz w:val="24"/>
          <w:szCs w:val="24"/>
        </w:rPr>
        <w:t>Revisión del sistema de combustible, (presencia de fugas, líneas de alimentación, filtración, conexiones).</w:t>
      </w:r>
    </w:p>
    <w:p w14:paraId="31D735DD" w14:textId="77777777" w:rsidR="001C1588" w:rsidRDefault="006848A4">
      <w:pPr>
        <w:numPr>
          <w:ilvl w:val="0"/>
          <w:numId w:val="5"/>
        </w:numPr>
        <w:pBdr>
          <w:top w:val="nil"/>
          <w:left w:val="nil"/>
          <w:bottom w:val="nil"/>
          <w:right w:val="nil"/>
          <w:between w:val="nil"/>
        </w:pBdr>
        <w:tabs>
          <w:tab w:val="left" w:pos="902"/>
        </w:tabs>
        <w:spacing w:before="1"/>
        <w:ind w:left="901" w:right="178"/>
        <w:jc w:val="both"/>
        <w:rPr>
          <w:color w:val="000000"/>
          <w:sz w:val="24"/>
          <w:szCs w:val="24"/>
        </w:rPr>
      </w:pPr>
      <w:r>
        <w:rPr>
          <w:color w:val="000000"/>
          <w:sz w:val="24"/>
          <w:szCs w:val="24"/>
        </w:rPr>
        <w:t>Revisión del sistema de admisión de aire (filtración, indicador de restricción, Turbo cargador(es)).</w:t>
      </w:r>
    </w:p>
    <w:p w14:paraId="283A2EC9" w14:textId="77777777" w:rsidR="001C1588" w:rsidRDefault="006848A4">
      <w:pPr>
        <w:numPr>
          <w:ilvl w:val="0"/>
          <w:numId w:val="5"/>
        </w:numPr>
        <w:pBdr>
          <w:top w:val="nil"/>
          <w:left w:val="nil"/>
          <w:bottom w:val="nil"/>
          <w:right w:val="nil"/>
          <w:between w:val="nil"/>
        </w:pBdr>
        <w:tabs>
          <w:tab w:val="left" w:pos="902"/>
        </w:tabs>
        <w:ind w:hanging="361"/>
        <w:jc w:val="both"/>
        <w:rPr>
          <w:color w:val="000000"/>
          <w:sz w:val="24"/>
          <w:szCs w:val="24"/>
        </w:rPr>
      </w:pPr>
      <w:r>
        <w:rPr>
          <w:color w:val="000000"/>
          <w:sz w:val="24"/>
          <w:szCs w:val="24"/>
        </w:rPr>
        <w:t>Revisión del sistema de escape (conexiones, ductos y ventilación).</w:t>
      </w:r>
    </w:p>
    <w:p w14:paraId="5B21A424" w14:textId="77777777" w:rsidR="001C1588" w:rsidRDefault="006848A4">
      <w:pPr>
        <w:numPr>
          <w:ilvl w:val="0"/>
          <w:numId w:val="5"/>
        </w:numPr>
        <w:pBdr>
          <w:top w:val="nil"/>
          <w:left w:val="nil"/>
          <w:bottom w:val="nil"/>
          <w:right w:val="nil"/>
          <w:between w:val="nil"/>
        </w:pBdr>
        <w:tabs>
          <w:tab w:val="left" w:pos="902"/>
        </w:tabs>
        <w:ind w:left="901" w:right="179"/>
        <w:jc w:val="both"/>
        <w:rPr>
          <w:color w:val="000000"/>
          <w:sz w:val="24"/>
          <w:szCs w:val="24"/>
        </w:rPr>
      </w:pPr>
      <w:r>
        <w:rPr>
          <w:color w:val="000000"/>
          <w:sz w:val="24"/>
          <w:szCs w:val="24"/>
        </w:rPr>
        <w:t>Revisión del sistema de refrigeración (nivel de concentración de anticongelante y aditivo contra cavitación y corrosión, verificación de fugas, estado de conexiones). Incluye el suministro de aditivos contra cavitación.</w:t>
      </w:r>
    </w:p>
    <w:p w14:paraId="34A2F217" w14:textId="77777777" w:rsidR="001C1588" w:rsidRDefault="006848A4">
      <w:pPr>
        <w:numPr>
          <w:ilvl w:val="0"/>
          <w:numId w:val="5"/>
        </w:numPr>
        <w:pBdr>
          <w:top w:val="nil"/>
          <w:left w:val="nil"/>
          <w:bottom w:val="nil"/>
          <w:right w:val="nil"/>
          <w:between w:val="nil"/>
        </w:pBdr>
        <w:tabs>
          <w:tab w:val="left" w:pos="902"/>
        </w:tabs>
        <w:ind w:left="901" w:right="175"/>
        <w:jc w:val="both"/>
        <w:rPr>
          <w:color w:val="000000"/>
          <w:sz w:val="24"/>
          <w:szCs w:val="24"/>
        </w:rPr>
      </w:pPr>
      <w:r>
        <w:rPr>
          <w:color w:val="000000"/>
          <w:sz w:val="24"/>
          <w:szCs w:val="24"/>
        </w:rPr>
        <w:t>Verificación del radiador (conexiones, ductos, tanques, tapas, panal y otros que lo compongan)</w:t>
      </w:r>
    </w:p>
    <w:p w14:paraId="6A2E1D3E" w14:textId="77777777" w:rsidR="001C1588" w:rsidRDefault="006848A4">
      <w:pPr>
        <w:numPr>
          <w:ilvl w:val="0"/>
          <w:numId w:val="5"/>
        </w:numPr>
        <w:pBdr>
          <w:top w:val="nil"/>
          <w:left w:val="nil"/>
          <w:bottom w:val="nil"/>
          <w:right w:val="nil"/>
          <w:between w:val="nil"/>
        </w:pBdr>
        <w:tabs>
          <w:tab w:val="left" w:pos="902"/>
        </w:tabs>
        <w:ind w:left="901" w:right="183"/>
        <w:jc w:val="both"/>
        <w:rPr>
          <w:color w:val="000000"/>
          <w:sz w:val="24"/>
          <w:szCs w:val="24"/>
        </w:rPr>
      </w:pPr>
      <w:r>
        <w:rPr>
          <w:color w:val="000000"/>
          <w:sz w:val="24"/>
          <w:szCs w:val="24"/>
        </w:rPr>
        <w:t>Verificación de nivel de carga de la(s) batería(s), nivel del electrolito, estado de bornes, verificación de conexiones, revisión de bandas y elementos de transmisión (Tensión de las bandas).</w:t>
      </w:r>
    </w:p>
    <w:p w14:paraId="0624B8E8" w14:textId="77777777" w:rsidR="001C1588" w:rsidRDefault="006848A4">
      <w:pPr>
        <w:numPr>
          <w:ilvl w:val="0"/>
          <w:numId w:val="5"/>
        </w:numPr>
        <w:pBdr>
          <w:top w:val="nil"/>
          <w:left w:val="nil"/>
          <w:bottom w:val="nil"/>
          <w:right w:val="nil"/>
          <w:between w:val="nil"/>
        </w:pBdr>
        <w:tabs>
          <w:tab w:val="left" w:pos="902"/>
        </w:tabs>
        <w:spacing w:before="1"/>
        <w:ind w:left="901" w:right="178"/>
        <w:jc w:val="both"/>
        <w:rPr>
          <w:color w:val="000000"/>
          <w:sz w:val="24"/>
          <w:szCs w:val="24"/>
        </w:rPr>
      </w:pPr>
      <w:r>
        <w:rPr>
          <w:color w:val="000000"/>
          <w:sz w:val="24"/>
          <w:szCs w:val="24"/>
        </w:rPr>
        <w:t>Revisión de dispositivos de protección (</w:t>
      </w:r>
      <w:proofErr w:type="spellStart"/>
      <w:r>
        <w:rPr>
          <w:color w:val="000000"/>
          <w:sz w:val="24"/>
          <w:szCs w:val="24"/>
        </w:rPr>
        <w:t>breakers</w:t>
      </w:r>
      <w:proofErr w:type="spellEnd"/>
      <w:r>
        <w:rPr>
          <w:color w:val="000000"/>
          <w:sz w:val="24"/>
          <w:szCs w:val="24"/>
        </w:rPr>
        <w:t>) y componentes eléctricos y electrónicos tales como cableados, sensores e indicadores y barrajes de conexión, tablero de instrumentos de medición y control.</w:t>
      </w:r>
    </w:p>
    <w:p w14:paraId="49D6468A" w14:textId="77777777" w:rsidR="001C1588" w:rsidRDefault="006848A4">
      <w:pPr>
        <w:numPr>
          <w:ilvl w:val="0"/>
          <w:numId w:val="5"/>
        </w:numPr>
        <w:pBdr>
          <w:top w:val="nil"/>
          <w:left w:val="nil"/>
          <w:bottom w:val="nil"/>
          <w:right w:val="nil"/>
          <w:between w:val="nil"/>
        </w:pBdr>
        <w:tabs>
          <w:tab w:val="left" w:pos="902"/>
        </w:tabs>
        <w:ind w:hanging="361"/>
        <w:jc w:val="both"/>
        <w:rPr>
          <w:color w:val="000000"/>
          <w:sz w:val="24"/>
          <w:szCs w:val="24"/>
        </w:rPr>
      </w:pPr>
      <w:r>
        <w:rPr>
          <w:color w:val="000000"/>
          <w:sz w:val="24"/>
          <w:szCs w:val="24"/>
        </w:rPr>
        <w:t>Revisión de componentes auxiliares como bomba de agua, y otros.</w:t>
      </w:r>
    </w:p>
    <w:p w14:paraId="3C5D070E" w14:textId="77777777" w:rsidR="001C1588" w:rsidRDefault="006848A4">
      <w:pPr>
        <w:numPr>
          <w:ilvl w:val="0"/>
          <w:numId w:val="5"/>
        </w:numPr>
        <w:pBdr>
          <w:top w:val="nil"/>
          <w:left w:val="nil"/>
          <w:bottom w:val="nil"/>
          <w:right w:val="nil"/>
          <w:between w:val="nil"/>
        </w:pBdr>
        <w:tabs>
          <w:tab w:val="left" w:pos="902"/>
        </w:tabs>
        <w:ind w:left="901" w:right="182"/>
        <w:jc w:val="both"/>
        <w:rPr>
          <w:color w:val="000000"/>
          <w:sz w:val="24"/>
          <w:szCs w:val="24"/>
        </w:rPr>
      </w:pPr>
      <w:r>
        <w:rPr>
          <w:color w:val="000000"/>
          <w:sz w:val="24"/>
          <w:szCs w:val="24"/>
        </w:rPr>
        <w:t>Verificación y prueba del funcionamiento adecuado del grupo electrógeno, monitoreo de parámetros principales como frecuencia, tensiones de línea, tensiones de fase y corrientes/fases de línea.</w:t>
      </w:r>
    </w:p>
    <w:p w14:paraId="57E485A4" w14:textId="77777777" w:rsidR="001C1588" w:rsidRDefault="006848A4">
      <w:pPr>
        <w:numPr>
          <w:ilvl w:val="0"/>
          <w:numId w:val="5"/>
        </w:numPr>
        <w:pBdr>
          <w:top w:val="nil"/>
          <w:left w:val="nil"/>
          <w:bottom w:val="nil"/>
          <w:right w:val="nil"/>
          <w:between w:val="nil"/>
        </w:pBdr>
        <w:tabs>
          <w:tab w:val="left" w:pos="902"/>
        </w:tabs>
        <w:ind w:hanging="361"/>
        <w:jc w:val="both"/>
        <w:rPr>
          <w:color w:val="000000"/>
          <w:sz w:val="24"/>
          <w:szCs w:val="24"/>
        </w:rPr>
      </w:pPr>
      <w:r>
        <w:rPr>
          <w:color w:val="000000"/>
          <w:sz w:val="24"/>
          <w:szCs w:val="24"/>
        </w:rPr>
        <w:t>Limpieza general del grupo electrógeno.</w:t>
      </w:r>
    </w:p>
    <w:p w14:paraId="74E7D172" w14:textId="77777777" w:rsidR="001C1588" w:rsidRDefault="006848A4">
      <w:pPr>
        <w:numPr>
          <w:ilvl w:val="0"/>
          <w:numId w:val="5"/>
        </w:numPr>
        <w:pBdr>
          <w:top w:val="nil"/>
          <w:left w:val="nil"/>
          <w:bottom w:val="nil"/>
          <w:right w:val="nil"/>
          <w:between w:val="nil"/>
        </w:pBdr>
        <w:tabs>
          <w:tab w:val="left" w:pos="902"/>
        </w:tabs>
        <w:ind w:left="901" w:right="178"/>
        <w:jc w:val="both"/>
        <w:rPr>
          <w:color w:val="000000"/>
          <w:sz w:val="24"/>
          <w:szCs w:val="24"/>
        </w:rPr>
      </w:pPr>
      <w:r>
        <w:rPr>
          <w:color w:val="000000"/>
          <w:sz w:val="24"/>
          <w:szCs w:val="24"/>
        </w:rPr>
        <w:t>Revisión de todos los gabinetes eléctricos y electrónicos conectados a la planta eléctrica.</w:t>
      </w:r>
    </w:p>
    <w:p w14:paraId="7C5AFFB1" w14:textId="77777777" w:rsidR="001C1588" w:rsidRDefault="006848A4">
      <w:pPr>
        <w:numPr>
          <w:ilvl w:val="0"/>
          <w:numId w:val="5"/>
        </w:numPr>
        <w:pBdr>
          <w:top w:val="nil"/>
          <w:left w:val="nil"/>
          <w:bottom w:val="nil"/>
          <w:right w:val="nil"/>
          <w:between w:val="nil"/>
        </w:pBdr>
        <w:tabs>
          <w:tab w:val="left" w:pos="902"/>
        </w:tabs>
        <w:ind w:left="901" w:right="176"/>
        <w:jc w:val="both"/>
        <w:rPr>
          <w:color w:val="000000"/>
          <w:sz w:val="24"/>
          <w:szCs w:val="24"/>
        </w:rPr>
      </w:pPr>
      <w:r>
        <w:rPr>
          <w:color w:val="000000"/>
          <w:sz w:val="24"/>
          <w:szCs w:val="24"/>
        </w:rPr>
        <w:t>Revisión, mantenimiento y organización a la red eléctrica que se encuentra canalizada por ductos, canaletas bandejas porta cable por techos foso y demás existentes al interior de las UTS, que conduzcan hacia desde gabinetes hacia la planta eléctrica y a los sistemas a los que esta brinda soporte.</w:t>
      </w:r>
    </w:p>
    <w:p w14:paraId="4A101E1D" w14:textId="77777777" w:rsidR="001C1588" w:rsidRDefault="006848A4">
      <w:pPr>
        <w:numPr>
          <w:ilvl w:val="0"/>
          <w:numId w:val="5"/>
        </w:numPr>
        <w:pBdr>
          <w:top w:val="nil"/>
          <w:left w:val="nil"/>
          <w:bottom w:val="nil"/>
          <w:right w:val="nil"/>
          <w:between w:val="nil"/>
        </w:pBdr>
        <w:tabs>
          <w:tab w:val="left" w:pos="902"/>
        </w:tabs>
        <w:spacing w:before="1" w:line="259" w:lineRule="auto"/>
        <w:ind w:left="901" w:right="176"/>
        <w:jc w:val="both"/>
        <w:rPr>
          <w:color w:val="000000"/>
          <w:sz w:val="24"/>
          <w:szCs w:val="24"/>
        </w:rPr>
        <w:sectPr w:rsidR="001C1588">
          <w:pgSz w:w="12240" w:h="15840"/>
          <w:pgMar w:top="1740" w:right="1520" w:bottom="1240" w:left="1520" w:header="708" w:footer="970" w:gutter="0"/>
          <w:cols w:space="720"/>
        </w:sectPr>
      </w:pPr>
      <w:r>
        <w:rPr>
          <w:color w:val="000000"/>
          <w:sz w:val="24"/>
          <w:szCs w:val="24"/>
        </w:rPr>
        <w:t>Reparaciones menores y saneamientos que surjan de todas las revisiones (son aquellas que no implican cambios al componente estructural del sistema y que prevengan situaciones de mantenimiento correctivo), que incluyen repuestos como ductos, tuberías, sellantes, empaques, bujías, filtros, tornillería, abrazaderas, tapas, cableado, cauchos, grasas, bisagras, aislantes, entre otros.</w:t>
      </w:r>
    </w:p>
    <w:p w14:paraId="67601F44" w14:textId="77777777" w:rsidR="001C1588" w:rsidRDefault="001C1588">
      <w:pPr>
        <w:pBdr>
          <w:top w:val="nil"/>
          <w:left w:val="nil"/>
          <w:bottom w:val="nil"/>
          <w:right w:val="nil"/>
          <w:between w:val="nil"/>
        </w:pBdr>
        <w:spacing w:before="7"/>
        <w:rPr>
          <w:color w:val="000000"/>
          <w:sz w:val="16"/>
          <w:szCs w:val="16"/>
        </w:rPr>
      </w:pPr>
    </w:p>
    <w:p w14:paraId="6D9C60A5" w14:textId="77777777" w:rsidR="001C1588" w:rsidRDefault="006848A4">
      <w:pPr>
        <w:numPr>
          <w:ilvl w:val="0"/>
          <w:numId w:val="5"/>
        </w:numPr>
        <w:pBdr>
          <w:top w:val="nil"/>
          <w:left w:val="nil"/>
          <w:bottom w:val="nil"/>
          <w:right w:val="nil"/>
          <w:between w:val="nil"/>
        </w:pBdr>
        <w:tabs>
          <w:tab w:val="left" w:pos="902"/>
        </w:tabs>
        <w:spacing w:before="93" w:line="259" w:lineRule="auto"/>
        <w:ind w:left="901" w:right="175"/>
        <w:jc w:val="both"/>
        <w:rPr>
          <w:color w:val="000000"/>
          <w:sz w:val="24"/>
          <w:szCs w:val="24"/>
        </w:rPr>
      </w:pPr>
      <w:r>
        <w:rPr>
          <w:color w:val="000000"/>
          <w:sz w:val="24"/>
          <w:szCs w:val="24"/>
        </w:rPr>
        <w:t>Verificación del soporte y la fuente de alimentación que brinda la planta eléctrica a los sistemas vinculados a ella (Luminarias, sistemas de abastecimiento de agua, sistemas de detección y control de incendios, tomacorrientes regulados, servidores, entre otros).</w:t>
      </w:r>
    </w:p>
    <w:p w14:paraId="23349E31" w14:textId="77777777" w:rsidR="001C1588" w:rsidRDefault="006848A4">
      <w:pPr>
        <w:numPr>
          <w:ilvl w:val="0"/>
          <w:numId w:val="5"/>
        </w:numPr>
        <w:pBdr>
          <w:top w:val="nil"/>
          <w:left w:val="nil"/>
          <w:bottom w:val="nil"/>
          <w:right w:val="nil"/>
          <w:between w:val="nil"/>
        </w:pBdr>
        <w:tabs>
          <w:tab w:val="left" w:pos="902"/>
        </w:tabs>
        <w:spacing w:line="259" w:lineRule="auto"/>
        <w:ind w:left="901" w:right="176"/>
        <w:jc w:val="both"/>
        <w:rPr>
          <w:color w:val="000000"/>
          <w:sz w:val="24"/>
          <w:szCs w:val="24"/>
        </w:rPr>
      </w:pPr>
      <w:r>
        <w:rPr>
          <w:color w:val="000000"/>
          <w:sz w:val="24"/>
          <w:szCs w:val="24"/>
        </w:rPr>
        <w:t>Suministro de señalética menor faltante como: demarcaciones en pintura, avisos, señales, entre otros.</w:t>
      </w:r>
    </w:p>
    <w:p w14:paraId="4D671AE4" w14:textId="6F764097" w:rsidR="001C1588" w:rsidRPr="00456C26" w:rsidRDefault="006848A4">
      <w:pPr>
        <w:numPr>
          <w:ilvl w:val="0"/>
          <w:numId w:val="5"/>
        </w:numPr>
        <w:pBdr>
          <w:top w:val="nil"/>
          <w:left w:val="nil"/>
          <w:bottom w:val="nil"/>
          <w:right w:val="nil"/>
          <w:between w:val="nil"/>
        </w:pBdr>
        <w:tabs>
          <w:tab w:val="left" w:pos="902"/>
        </w:tabs>
        <w:ind w:left="901" w:right="176"/>
        <w:jc w:val="both"/>
        <w:rPr>
          <w:color w:val="000000"/>
          <w:sz w:val="24"/>
          <w:szCs w:val="24"/>
        </w:rPr>
      </w:pPr>
      <w:r w:rsidRPr="00456C26">
        <w:rPr>
          <w:color w:val="000000"/>
          <w:sz w:val="24"/>
          <w:szCs w:val="24"/>
        </w:rPr>
        <w:t>Entrega de informe técnico de las actividades de mantenimiento preventivo realizadas en cada planta eléctrica, que incluye reporte, observaciones, recomendaciones y registro fotográfico fechado con el antes y el después del mantenimiento.</w:t>
      </w:r>
    </w:p>
    <w:p w14:paraId="077F7B2B" w14:textId="13F14DCD" w:rsidR="001C1588" w:rsidRPr="00456C26" w:rsidRDefault="006848A4">
      <w:pPr>
        <w:numPr>
          <w:ilvl w:val="0"/>
          <w:numId w:val="5"/>
        </w:numPr>
        <w:pBdr>
          <w:top w:val="nil"/>
          <w:left w:val="nil"/>
          <w:bottom w:val="nil"/>
          <w:right w:val="nil"/>
          <w:between w:val="nil"/>
        </w:pBdr>
        <w:tabs>
          <w:tab w:val="left" w:pos="902"/>
        </w:tabs>
        <w:ind w:left="901" w:right="177"/>
        <w:jc w:val="both"/>
        <w:rPr>
          <w:color w:val="000000"/>
          <w:sz w:val="24"/>
          <w:szCs w:val="24"/>
        </w:rPr>
      </w:pPr>
      <w:r w:rsidRPr="00456C26">
        <w:rPr>
          <w:color w:val="000000"/>
          <w:sz w:val="24"/>
          <w:szCs w:val="24"/>
        </w:rPr>
        <w:t>Registro en bitácora de todas las acciones realizadas por frecuencia</w:t>
      </w:r>
      <w:r w:rsidR="00456C26" w:rsidRPr="00456C26">
        <w:rPr>
          <w:color w:val="000000"/>
          <w:sz w:val="24"/>
          <w:szCs w:val="24"/>
        </w:rPr>
        <w:t xml:space="preserve">. </w:t>
      </w:r>
      <w:r w:rsidRPr="00456C26">
        <w:rPr>
          <w:color w:val="000000"/>
          <w:sz w:val="24"/>
          <w:szCs w:val="24"/>
        </w:rPr>
        <w:t>Acciones que deben ser firmadas por los operarios, técnicos y profesionales responsables.</w:t>
      </w:r>
    </w:p>
    <w:p w14:paraId="40A4C809" w14:textId="77777777" w:rsidR="001C1588" w:rsidRPr="00456C26" w:rsidRDefault="006848A4">
      <w:pPr>
        <w:numPr>
          <w:ilvl w:val="0"/>
          <w:numId w:val="5"/>
        </w:numPr>
        <w:pBdr>
          <w:top w:val="nil"/>
          <w:left w:val="nil"/>
          <w:bottom w:val="nil"/>
          <w:right w:val="nil"/>
          <w:between w:val="nil"/>
        </w:pBdr>
        <w:tabs>
          <w:tab w:val="left" w:pos="902"/>
        </w:tabs>
        <w:ind w:left="901" w:right="185"/>
        <w:jc w:val="both"/>
        <w:rPr>
          <w:color w:val="000000"/>
          <w:sz w:val="24"/>
          <w:szCs w:val="24"/>
        </w:rPr>
      </w:pPr>
      <w:r w:rsidRPr="00456C26">
        <w:rPr>
          <w:color w:val="000000"/>
          <w:sz w:val="24"/>
          <w:szCs w:val="24"/>
        </w:rPr>
        <w:t>Las demás actividades relacionadas que impliquen un mantenimiento preventivo, conforme a la necesidad y requerimientos de la supervisión.</w:t>
      </w:r>
    </w:p>
    <w:p w14:paraId="0C9AC994" w14:textId="77777777" w:rsidR="001C1588" w:rsidRPr="00456C26" w:rsidRDefault="001C1588">
      <w:pPr>
        <w:pBdr>
          <w:top w:val="nil"/>
          <w:left w:val="nil"/>
          <w:bottom w:val="nil"/>
          <w:right w:val="nil"/>
          <w:between w:val="nil"/>
        </w:pBdr>
        <w:rPr>
          <w:color w:val="000000"/>
          <w:sz w:val="24"/>
          <w:szCs w:val="24"/>
        </w:rPr>
      </w:pPr>
    </w:p>
    <w:p w14:paraId="2933F11C" w14:textId="77777777" w:rsidR="001C1588" w:rsidRPr="00456C26" w:rsidRDefault="006848A4">
      <w:pPr>
        <w:pStyle w:val="Ttulo1"/>
        <w:numPr>
          <w:ilvl w:val="2"/>
          <w:numId w:val="6"/>
        </w:numPr>
        <w:tabs>
          <w:tab w:val="left" w:pos="1598"/>
        </w:tabs>
        <w:ind w:hanging="697"/>
      </w:pPr>
      <w:bookmarkStart w:id="3" w:name="_heading=h.8qwwdrqqbz3g" w:colFirst="0" w:colLast="0"/>
      <w:bookmarkEnd w:id="3"/>
      <w:r w:rsidRPr="00456C26">
        <w:t>INFORMES TÉCNICOS</w:t>
      </w:r>
    </w:p>
    <w:p w14:paraId="48B57771" w14:textId="77777777" w:rsidR="001C1588" w:rsidRPr="00456C26" w:rsidRDefault="001C1588">
      <w:pPr>
        <w:pBdr>
          <w:top w:val="nil"/>
          <w:left w:val="nil"/>
          <w:bottom w:val="nil"/>
          <w:right w:val="nil"/>
          <w:between w:val="nil"/>
        </w:pBdr>
        <w:rPr>
          <w:b/>
          <w:color w:val="000000"/>
          <w:sz w:val="26"/>
          <w:szCs w:val="26"/>
        </w:rPr>
      </w:pPr>
    </w:p>
    <w:p w14:paraId="74B413B2" w14:textId="2B4272D0" w:rsidR="001C1588" w:rsidRDefault="006848A4">
      <w:pPr>
        <w:numPr>
          <w:ilvl w:val="0"/>
          <w:numId w:val="5"/>
        </w:numPr>
        <w:pBdr>
          <w:top w:val="nil"/>
          <w:left w:val="nil"/>
          <w:bottom w:val="nil"/>
          <w:right w:val="nil"/>
          <w:between w:val="nil"/>
        </w:pBdr>
        <w:tabs>
          <w:tab w:val="left" w:pos="902"/>
        </w:tabs>
        <w:spacing w:before="160"/>
        <w:ind w:left="901" w:right="177"/>
        <w:jc w:val="both"/>
        <w:rPr>
          <w:color w:val="000000"/>
          <w:sz w:val="24"/>
          <w:szCs w:val="24"/>
        </w:rPr>
      </w:pPr>
      <w:r w:rsidRPr="00456C26">
        <w:rPr>
          <w:color w:val="000000"/>
          <w:sz w:val="24"/>
          <w:szCs w:val="24"/>
        </w:rPr>
        <w:t>INFORME TÉCNICO REVISIÓN:</w:t>
      </w:r>
      <w:r>
        <w:rPr>
          <w:color w:val="000000"/>
          <w:sz w:val="24"/>
          <w:szCs w:val="24"/>
        </w:rPr>
        <w:t xml:space="preserve"> Entrega de informe técnico que incluye reporte de la verificación y prueba del funcionamiento semanal, observaciones y recomendaciones por planta eléctrica.</w:t>
      </w:r>
    </w:p>
    <w:p w14:paraId="3B649836" w14:textId="77777777" w:rsidR="001C1588" w:rsidRDefault="001C1588">
      <w:pPr>
        <w:pBdr>
          <w:top w:val="nil"/>
          <w:left w:val="nil"/>
          <w:bottom w:val="nil"/>
          <w:right w:val="nil"/>
          <w:between w:val="nil"/>
        </w:pBdr>
        <w:rPr>
          <w:color w:val="000000"/>
          <w:sz w:val="24"/>
          <w:szCs w:val="24"/>
        </w:rPr>
      </w:pPr>
    </w:p>
    <w:p w14:paraId="1D3035E6" w14:textId="77777777" w:rsidR="001C1588" w:rsidRDefault="006848A4">
      <w:pPr>
        <w:numPr>
          <w:ilvl w:val="0"/>
          <w:numId w:val="5"/>
        </w:numPr>
        <w:pBdr>
          <w:top w:val="nil"/>
          <w:left w:val="nil"/>
          <w:bottom w:val="nil"/>
          <w:right w:val="nil"/>
          <w:between w:val="nil"/>
        </w:pBdr>
        <w:tabs>
          <w:tab w:val="left" w:pos="901"/>
          <w:tab w:val="left" w:pos="902"/>
          <w:tab w:val="left" w:pos="2247"/>
          <w:tab w:val="left" w:pos="3567"/>
          <w:tab w:val="left" w:pos="5819"/>
          <w:tab w:val="left" w:pos="7673"/>
          <w:tab w:val="left" w:pos="8749"/>
        </w:tabs>
        <w:ind w:hanging="361"/>
        <w:rPr>
          <w:color w:val="000000"/>
          <w:sz w:val="24"/>
          <w:szCs w:val="24"/>
        </w:rPr>
      </w:pPr>
      <w:r>
        <w:rPr>
          <w:color w:val="000000"/>
          <w:sz w:val="24"/>
          <w:szCs w:val="24"/>
        </w:rPr>
        <w:t>INFORME</w:t>
      </w:r>
      <w:r>
        <w:rPr>
          <w:color w:val="000000"/>
          <w:sz w:val="24"/>
          <w:szCs w:val="24"/>
        </w:rPr>
        <w:tab/>
        <w:t>TÉCNICO</w:t>
      </w:r>
      <w:r>
        <w:rPr>
          <w:color w:val="000000"/>
          <w:sz w:val="24"/>
          <w:szCs w:val="24"/>
        </w:rPr>
        <w:tab/>
        <w:t>MANTENIMIENTO</w:t>
      </w:r>
      <w:r>
        <w:rPr>
          <w:color w:val="000000"/>
          <w:sz w:val="24"/>
          <w:szCs w:val="24"/>
        </w:rPr>
        <w:tab/>
        <w:t>PREVENTIVO:</w:t>
      </w:r>
      <w:r>
        <w:rPr>
          <w:color w:val="000000"/>
          <w:sz w:val="24"/>
          <w:szCs w:val="24"/>
        </w:rPr>
        <w:tab/>
        <w:t>Entrega</w:t>
      </w:r>
      <w:r>
        <w:rPr>
          <w:color w:val="000000"/>
          <w:sz w:val="24"/>
          <w:szCs w:val="24"/>
        </w:rPr>
        <w:tab/>
        <w:t>de</w:t>
      </w:r>
    </w:p>
    <w:p w14:paraId="5D9069B5" w14:textId="2F3B5806" w:rsidR="001C1588" w:rsidRDefault="006848A4">
      <w:pPr>
        <w:pBdr>
          <w:top w:val="nil"/>
          <w:left w:val="nil"/>
          <w:bottom w:val="nil"/>
          <w:right w:val="nil"/>
          <w:between w:val="nil"/>
        </w:pBdr>
        <w:ind w:left="901" w:right="180"/>
        <w:jc w:val="both"/>
        <w:rPr>
          <w:color w:val="000000"/>
          <w:sz w:val="24"/>
          <w:szCs w:val="24"/>
        </w:rPr>
      </w:pPr>
      <w:r>
        <w:rPr>
          <w:color w:val="000000"/>
          <w:sz w:val="24"/>
          <w:szCs w:val="24"/>
        </w:rPr>
        <w:t>informe técnico de las actividades de mantenimiento preventivo realizadas en cada planta eléctrica, que incluye reporte, observaciones, recomendaciones y registro fotográfico fechado con el antes y el después del mantenimiento.</w:t>
      </w:r>
    </w:p>
    <w:p w14:paraId="08342497" w14:textId="77777777" w:rsidR="001C1588" w:rsidRDefault="001C1588">
      <w:pPr>
        <w:pBdr>
          <w:top w:val="nil"/>
          <w:left w:val="nil"/>
          <w:bottom w:val="nil"/>
          <w:right w:val="nil"/>
          <w:between w:val="nil"/>
        </w:pBdr>
        <w:spacing w:before="10"/>
        <w:rPr>
          <w:color w:val="000000"/>
          <w:sz w:val="25"/>
          <w:szCs w:val="25"/>
        </w:rPr>
      </w:pPr>
    </w:p>
    <w:p w14:paraId="536C748B" w14:textId="12ACBC71" w:rsidR="001C1588" w:rsidRDefault="006848A4">
      <w:pPr>
        <w:numPr>
          <w:ilvl w:val="0"/>
          <w:numId w:val="5"/>
        </w:numPr>
        <w:pBdr>
          <w:top w:val="nil"/>
          <w:left w:val="nil"/>
          <w:bottom w:val="nil"/>
          <w:right w:val="nil"/>
          <w:between w:val="nil"/>
        </w:pBdr>
        <w:tabs>
          <w:tab w:val="left" w:pos="902"/>
        </w:tabs>
        <w:spacing w:before="1"/>
        <w:ind w:left="901" w:right="182"/>
        <w:jc w:val="both"/>
        <w:rPr>
          <w:color w:val="000000"/>
          <w:sz w:val="24"/>
          <w:szCs w:val="24"/>
        </w:rPr>
      </w:pPr>
      <w:r>
        <w:rPr>
          <w:color w:val="000000"/>
          <w:sz w:val="24"/>
          <w:szCs w:val="24"/>
        </w:rPr>
        <w:t>Registro en bitácora de todas las acciones realizadas por frecuencia Acciones que deben ser firmadas por los operarios, técnicos y profesionales responsables.</w:t>
      </w:r>
    </w:p>
    <w:p w14:paraId="02BFE17A" w14:textId="77777777" w:rsidR="001C1588" w:rsidRDefault="001C1588">
      <w:pPr>
        <w:pBdr>
          <w:top w:val="nil"/>
          <w:left w:val="nil"/>
          <w:bottom w:val="nil"/>
          <w:right w:val="nil"/>
          <w:between w:val="nil"/>
        </w:pBdr>
        <w:rPr>
          <w:color w:val="000000"/>
          <w:sz w:val="26"/>
          <w:szCs w:val="26"/>
        </w:rPr>
      </w:pPr>
    </w:p>
    <w:p w14:paraId="1639A4CB" w14:textId="4D3126B7" w:rsidR="001C1588" w:rsidRDefault="006848A4">
      <w:pPr>
        <w:pBdr>
          <w:top w:val="nil"/>
          <w:left w:val="nil"/>
          <w:bottom w:val="nil"/>
          <w:right w:val="nil"/>
          <w:between w:val="nil"/>
        </w:pBdr>
        <w:spacing w:before="157" w:line="259" w:lineRule="auto"/>
        <w:ind w:left="182" w:right="172"/>
        <w:jc w:val="both"/>
        <w:rPr>
          <w:color w:val="000000"/>
          <w:sz w:val="24"/>
          <w:szCs w:val="24"/>
        </w:rPr>
        <w:sectPr w:rsidR="001C1588">
          <w:pgSz w:w="12240" w:h="15840"/>
          <w:pgMar w:top="1740" w:right="1520" w:bottom="1240" w:left="1520" w:header="708" w:footer="970" w:gutter="0"/>
          <w:cols w:space="720"/>
        </w:sectPr>
      </w:pPr>
      <w:r>
        <w:rPr>
          <w:b/>
          <w:color w:val="000000"/>
          <w:sz w:val="24"/>
          <w:szCs w:val="24"/>
        </w:rPr>
        <w:t xml:space="preserve">NOTA: </w:t>
      </w:r>
      <w:r>
        <w:rPr>
          <w:color w:val="000000"/>
          <w:sz w:val="24"/>
          <w:szCs w:val="24"/>
        </w:rPr>
        <w:t>Los informes aquí descritos deben incluir mínimo la siguiente información: Nombre del Técnico/Profesional que emite concepto, Nombre del Técnico/Profesional que realiza el mantenimiento preventivo, nombre de la UTS, referencia y número de equipo, reporte, diagnostico, tipo de mantenimiento realizado y/o actividades de revisión realizadas al equipo, fecha y registro fotográfico.</w:t>
      </w:r>
    </w:p>
    <w:p w14:paraId="3C73BE50" w14:textId="77777777" w:rsidR="001C1588" w:rsidRDefault="001C1588">
      <w:pPr>
        <w:pBdr>
          <w:top w:val="nil"/>
          <w:left w:val="nil"/>
          <w:bottom w:val="nil"/>
          <w:right w:val="nil"/>
          <w:between w:val="nil"/>
        </w:pBdr>
        <w:rPr>
          <w:color w:val="000000"/>
          <w:sz w:val="20"/>
          <w:szCs w:val="20"/>
        </w:rPr>
      </w:pPr>
    </w:p>
    <w:p w14:paraId="3F58E73E" w14:textId="77777777" w:rsidR="001C1588" w:rsidRDefault="001C1588">
      <w:pPr>
        <w:pBdr>
          <w:top w:val="nil"/>
          <w:left w:val="nil"/>
          <w:bottom w:val="nil"/>
          <w:right w:val="nil"/>
          <w:between w:val="nil"/>
        </w:pBdr>
        <w:spacing w:before="8"/>
        <w:rPr>
          <w:color w:val="000000"/>
          <w:sz w:val="20"/>
          <w:szCs w:val="20"/>
        </w:rPr>
      </w:pPr>
    </w:p>
    <w:p w14:paraId="50AC09BE" w14:textId="77777777" w:rsidR="001C1588" w:rsidRDefault="006848A4">
      <w:pPr>
        <w:pStyle w:val="Ttulo1"/>
        <w:numPr>
          <w:ilvl w:val="1"/>
          <w:numId w:val="6"/>
        </w:numPr>
        <w:tabs>
          <w:tab w:val="left" w:pos="1044"/>
        </w:tabs>
        <w:spacing w:before="92"/>
        <w:ind w:hanging="503"/>
      </w:pPr>
      <w:bookmarkStart w:id="4" w:name="_heading=h.4joh0r11p9bg" w:colFirst="0" w:colLast="0"/>
      <w:bookmarkEnd w:id="4"/>
      <w:r>
        <w:t>ACTIVIDAD 2: TANQUEO DE COMBUSTIBLE – ACPM</w:t>
      </w:r>
    </w:p>
    <w:p w14:paraId="72FE9E27" w14:textId="77777777" w:rsidR="001C1588" w:rsidRDefault="001C1588">
      <w:pPr>
        <w:pBdr>
          <w:top w:val="nil"/>
          <w:left w:val="nil"/>
          <w:bottom w:val="nil"/>
          <w:right w:val="nil"/>
          <w:between w:val="nil"/>
        </w:pBdr>
        <w:rPr>
          <w:b/>
          <w:color w:val="000000"/>
          <w:sz w:val="24"/>
          <w:szCs w:val="24"/>
        </w:rPr>
      </w:pPr>
    </w:p>
    <w:p w14:paraId="2D064018" w14:textId="77777777" w:rsidR="001C1588" w:rsidRDefault="006848A4">
      <w:pPr>
        <w:pBdr>
          <w:top w:val="nil"/>
          <w:left w:val="nil"/>
          <w:bottom w:val="nil"/>
          <w:right w:val="nil"/>
          <w:between w:val="nil"/>
        </w:pBdr>
        <w:ind w:left="182"/>
        <w:rPr>
          <w:color w:val="000000"/>
          <w:sz w:val="24"/>
          <w:szCs w:val="24"/>
        </w:rPr>
      </w:pPr>
      <w:r>
        <w:rPr>
          <w:color w:val="000000"/>
          <w:sz w:val="24"/>
          <w:szCs w:val="24"/>
        </w:rPr>
        <w:t>A continuación, en la Tabla 2 se relacionan las características de los tanques de combustible de las plantas eléctricas y las necesidades de ACPM por frecuencias:</w:t>
      </w:r>
    </w:p>
    <w:p w14:paraId="63D5B15B" w14:textId="77777777" w:rsidR="001C1588" w:rsidRDefault="001C1588">
      <w:pPr>
        <w:pBdr>
          <w:top w:val="nil"/>
          <w:left w:val="nil"/>
          <w:bottom w:val="nil"/>
          <w:right w:val="nil"/>
          <w:between w:val="nil"/>
        </w:pBdr>
        <w:spacing w:before="11"/>
        <w:rPr>
          <w:color w:val="000000"/>
          <w:sz w:val="23"/>
          <w:szCs w:val="23"/>
        </w:rPr>
      </w:pPr>
    </w:p>
    <w:tbl>
      <w:tblPr>
        <w:tblStyle w:val="a0"/>
        <w:tblW w:w="8789"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86"/>
        <w:gridCol w:w="1509"/>
        <w:gridCol w:w="4042"/>
        <w:gridCol w:w="2552"/>
      </w:tblGrid>
      <w:tr w:rsidR="001C1588" w14:paraId="727C9442" w14:textId="77777777">
        <w:trPr>
          <w:trHeight w:val="1040"/>
        </w:trPr>
        <w:tc>
          <w:tcPr>
            <w:tcW w:w="686" w:type="dxa"/>
            <w:shd w:val="clear" w:color="auto" w:fill="DADADA"/>
          </w:tcPr>
          <w:p w14:paraId="1801EBB1" w14:textId="77777777" w:rsidR="001C1588" w:rsidRDefault="001C1588">
            <w:pPr>
              <w:spacing w:before="160"/>
              <w:rPr>
                <w:sz w:val="16"/>
                <w:szCs w:val="16"/>
              </w:rPr>
            </w:pPr>
          </w:p>
          <w:p w14:paraId="1CBBB3E7" w14:textId="77777777" w:rsidR="001C1588" w:rsidRDefault="006848A4">
            <w:pPr>
              <w:ind w:right="44"/>
              <w:jc w:val="center"/>
              <w:rPr>
                <w:b/>
                <w:sz w:val="16"/>
                <w:szCs w:val="16"/>
              </w:rPr>
            </w:pPr>
            <w:r>
              <w:rPr>
                <w:b/>
                <w:sz w:val="16"/>
                <w:szCs w:val="16"/>
              </w:rPr>
              <w:t>No.</w:t>
            </w:r>
          </w:p>
        </w:tc>
        <w:tc>
          <w:tcPr>
            <w:tcW w:w="1509" w:type="dxa"/>
            <w:shd w:val="clear" w:color="auto" w:fill="DADADA"/>
          </w:tcPr>
          <w:p w14:paraId="67F16D26" w14:textId="77777777" w:rsidR="001C1588" w:rsidRDefault="001C1588">
            <w:pPr>
              <w:spacing w:before="160"/>
              <w:rPr>
                <w:sz w:val="16"/>
                <w:szCs w:val="16"/>
              </w:rPr>
            </w:pPr>
          </w:p>
          <w:p w14:paraId="33F5288B" w14:textId="77777777" w:rsidR="001C1588" w:rsidRDefault="006848A4">
            <w:pPr>
              <w:rPr>
                <w:b/>
                <w:sz w:val="16"/>
                <w:szCs w:val="16"/>
              </w:rPr>
            </w:pPr>
            <w:r>
              <w:rPr>
                <w:b/>
                <w:sz w:val="16"/>
                <w:szCs w:val="16"/>
              </w:rPr>
              <w:t>Nombre de la UTS</w:t>
            </w:r>
          </w:p>
        </w:tc>
        <w:tc>
          <w:tcPr>
            <w:tcW w:w="4042" w:type="dxa"/>
            <w:shd w:val="clear" w:color="auto" w:fill="DADADA"/>
          </w:tcPr>
          <w:p w14:paraId="5F2118E3" w14:textId="77777777" w:rsidR="001C1588" w:rsidRDefault="001C1588">
            <w:pPr>
              <w:rPr>
                <w:sz w:val="16"/>
                <w:szCs w:val="16"/>
              </w:rPr>
            </w:pPr>
          </w:p>
          <w:p w14:paraId="13C4A5BE" w14:textId="77777777" w:rsidR="001C1588" w:rsidRDefault="001C1588">
            <w:pPr>
              <w:spacing w:before="15"/>
              <w:rPr>
                <w:sz w:val="16"/>
                <w:szCs w:val="16"/>
              </w:rPr>
            </w:pPr>
          </w:p>
          <w:p w14:paraId="7A17255D" w14:textId="77777777" w:rsidR="001C1588" w:rsidRDefault="006848A4">
            <w:pPr>
              <w:spacing w:line="177" w:lineRule="auto"/>
              <w:ind w:right="373"/>
              <w:rPr>
                <w:b/>
                <w:sz w:val="16"/>
                <w:szCs w:val="16"/>
              </w:rPr>
            </w:pPr>
            <w:r>
              <w:rPr>
                <w:b/>
                <w:sz w:val="16"/>
                <w:szCs w:val="16"/>
              </w:rPr>
              <w:t>Referencia planta eléctrica</w:t>
            </w:r>
          </w:p>
        </w:tc>
        <w:tc>
          <w:tcPr>
            <w:tcW w:w="2552" w:type="dxa"/>
            <w:shd w:val="clear" w:color="auto" w:fill="DADADA"/>
          </w:tcPr>
          <w:p w14:paraId="65015B97" w14:textId="77777777" w:rsidR="001C1588" w:rsidRDefault="001C1588">
            <w:pPr>
              <w:spacing w:before="11"/>
              <w:rPr>
                <w:sz w:val="16"/>
                <w:szCs w:val="16"/>
              </w:rPr>
            </w:pPr>
          </w:p>
          <w:p w14:paraId="0023A4F9" w14:textId="77777777" w:rsidR="001C1588" w:rsidRDefault="006848A4">
            <w:pPr>
              <w:ind w:right="262"/>
              <w:jc w:val="center"/>
              <w:rPr>
                <w:b/>
                <w:sz w:val="16"/>
                <w:szCs w:val="16"/>
              </w:rPr>
            </w:pPr>
            <w:r>
              <w:rPr>
                <w:b/>
                <w:sz w:val="16"/>
                <w:szCs w:val="16"/>
              </w:rPr>
              <w:t>Capacidad de galones aproximada</w:t>
            </w:r>
          </w:p>
        </w:tc>
      </w:tr>
      <w:tr w:rsidR="001C1588" w14:paraId="6EAFC9FB" w14:textId="77777777">
        <w:trPr>
          <w:trHeight w:val="511"/>
        </w:trPr>
        <w:tc>
          <w:tcPr>
            <w:tcW w:w="686" w:type="dxa"/>
          </w:tcPr>
          <w:p w14:paraId="3050A3D6" w14:textId="77777777" w:rsidR="001C1588" w:rsidRDefault="006848A4">
            <w:pPr>
              <w:spacing w:line="145" w:lineRule="auto"/>
              <w:ind w:right="23"/>
              <w:jc w:val="center"/>
              <w:rPr>
                <w:sz w:val="16"/>
                <w:szCs w:val="16"/>
              </w:rPr>
            </w:pPr>
            <w:r>
              <w:rPr>
                <w:sz w:val="16"/>
                <w:szCs w:val="16"/>
              </w:rPr>
              <w:t>1</w:t>
            </w:r>
          </w:p>
        </w:tc>
        <w:tc>
          <w:tcPr>
            <w:tcW w:w="1509" w:type="dxa"/>
          </w:tcPr>
          <w:p w14:paraId="20AA1459" w14:textId="77777777" w:rsidR="001C1588" w:rsidRDefault="006848A4">
            <w:pPr>
              <w:spacing w:line="145" w:lineRule="auto"/>
              <w:jc w:val="center"/>
              <w:rPr>
                <w:sz w:val="16"/>
                <w:szCs w:val="16"/>
              </w:rPr>
            </w:pPr>
            <w:r>
              <w:rPr>
                <w:sz w:val="16"/>
                <w:szCs w:val="16"/>
              </w:rPr>
              <w:t>La Selva</w:t>
            </w:r>
          </w:p>
        </w:tc>
        <w:tc>
          <w:tcPr>
            <w:tcW w:w="4042" w:type="dxa"/>
          </w:tcPr>
          <w:p w14:paraId="37DB5860" w14:textId="77777777" w:rsidR="001C1588" w:rsidRDefault="006848A4">
            <w:pPr>
              <w:spacing w:before="39" w:line="175" w:lineRule="auto"/>
              <w:ind w:right="410"/>
              <w:jc w:val="center"/>
              <w:rPr>
                <w:sz w:val="16"/>
                <w:szCs w:val="16"/>
              </w:rPr>
            </w:pPr>
            <w:r>
              <w:rPr>
                <w:sz w:val="16"/>
                <w:szCs w:val="16"/>
              </w:rPr>
              <w:t>Generador Olympus 20KW</w:t>
            </w:r>
          </w:p>
        </w:tc>
        <w:tc>
          <w:tcPr>
            <w:tcW w:w="2552" w:type="dxa"/>
          </w:tcPr>
          <w:p w14:paraId="74DA1DA2" w14:textId="77777777" w:rsidR="001C1588" w:rsidRDefault="006848A4">
            <w:pPr>
              <w:spacing w:line="145" w:lineRule="auto"/>
              <w:jc w:val="center"/>
              <w:rPr>
                <w:sz w:val="16"/>
                <w:szCs w:val="16"/>
              </w:rPr>
            </w:pPr>
            <w:r>
              <w:rPr>
                <w:sz w:val="16"/>
                <w:szCs w:val="16"/>
              </w:rPr>
              <w:t>30 galones</w:t>
            </w:r>
          </w:p>
        </w:tc>
      </w:tr>
      <w:tr w:rsidR="001C1588" w14:paraId="12A0AD7D" w14:textId="77777777">
        <w:trPr>
          <w:trHeight w:val="518"/>
        </w:trPr>
        <w:tc>
          <w:tcPr>
            <w:tcW w:w="686" w:type="dxa"/>
          </w:tcPr>
          <w:p w14:paraId="68E4A562" w14:textId="77777777" w:rsidR="001C1588" w:rsidRDefault="006848A4">
            <w:pPr>
              <w:spacing w:line="145" w:lineRule="auto"/>
              <w:ind w:right="23"/>
              <w:jc w:val="center"/>
              <w:rPr>
                <w:sz w:val="16"/>
                <w:szCs w:val="16"/>
              </w:rPr>
            </w:pPr>
            <w:r>
              <w:rPr>
                <w:sz w:val="16"/>
                <w:szCs w:val="16"/>
              </w:rPr>
              <w:t>2</w:t>
            </w:r>
          </w:p>
        </w:tc>
        <w:tc>
          <w:tcPr>
            <w:tcW w:w="1509" w:type="dxa"/>
          </w:tcPr>
          <w:p w14:paraId="26A97C8A" w14:textId="77777777" w:rsidR="001C1588" w:rsidRDefault="006848A4">
            <w:pPr>
              <w:spacing w:line="145" w:lineRule="auto"/>
              <w:jc w:val="center"/>
              <w:rPr>
                <w:sz w:val="16"/>
                <w:szCs w:val="16"/>
              </w:rPr>
            </w:pPr>
            <w:r>
              <w:rPr>
                <w:sz w:val="16"/>
                <w:szCs w:val="16"/>
              </w:rPr>
              <w:t>Cariño Remanso</w:t>
            </w:r>
          </w:p>
        </w:tc>
        <w:tc>
          <w:tcPr>
            <w:tcW w:w="4042" w:type="dxa"/>
          </w:tcPr>
          <w:p w14:paraId="4F1B8F1A" w14:textId="77777777" w:rsidR="001C1588" w:rsidRDefault="006848A4">
            <w:pPr>
              <w:spacing w:before="1"/>
              <w:ind w:right="347"/>
              <w:jc w:val="center"/>
              <w:rPr>
                <w:sz w:val="16"/>
                <w:szCs w:val="16"/>
              </w:rPr>
            </w:pPr>
            <w:r>
              <w:rPr>
                <w:sz w:val="16"/>
                <w:szCs w:val="16"/>
              </w:rPr>
              <w:t>Cariño Remansos - Generador ABC 50 KVA</w:t>
            </w:r>
          </w:p>
        </w:tc>
        <w:tc>
          <w:tcPr>
            <w:tcW w:w="2552" w:type="dxa"/>
          </w:tcPr>
          <w:p w14:paraId="6F4DB188" w14:textId="77777777" w:rsidR="001C1588" w:rsidRDefault="006848A4">
            <w:pPr>
              <w:spacing w:before="145"/>
              <w:jc w:val="center"/>
              <w:rPr>
                <w:sz w:val="16"/>
                <w:szCs w:val="16"/>
              </w:rPr>
            </w:pPr>
            <w:r>
              <w:rPr>
                <w:sz w:val="16"/>
                <w:szCs w:val="16"/>
              </w:rPr>
              <w:t>20 galones</w:t>
            </w:r>
          </w:p>
        </w:tc>
      </w:tr>
      <w:tr w:rsidR="001C1588" w14:paraId="28651FB4" w14:textId="77777777">
        <w:trPr>
          <w:trHeight w:val="270"/>
        </w:trPr>
        <w:tc>
          <w:tcPr>
            <w:tcW w:w="686" w:type="dxa"/>
          </w:tcPr>
          <w:p w14:paraId="392C4A49" w14:textId="77777777" w:rsidR="001C1588" w:rsidRDefault="006848A4">
            <w:pPr>
              <w:spacing w:line="145" w:lineRule="auto"/>
              <w:ind w:right="23"/>
              <w:jc w:val="center"/>
              <w:rPr>
                <w:sz w:val="16"/>
                <w:szCs w:val="16"/>
              </w:rPr>
            </w:pPr>
            <w:r>
              <w:rPr>
                <w:sz w:val="16"/>
                <w:szCs w:val="16"/>
              </w:rPr>
              <w:t>3</w:t>
            </w:r>
          </w:p>
        </w:tc>
        <w:tc>
          <w:tcPr>
            <w:tcW w:w="1509" w:type="dxa"/>
          </w:tcPr>
          <w:p w14:paraId="732A9CFF" w14:textId="77777777" w:rsidR="001C1588" w:rsidRDefault="006848A4">
            <w:pPr>
              <w:spacing w:line="145" w:lineRule="auto"/>
              <w:jc w:val="center"/>
              <w:rPr>
                <w:sz w:val="16"/>
                <w:szCs w:val="16"/>
              </w:rPr>
            </w:pPr>
            <w:r>
              <w:rPr>
                <w:sz w:val="16"/>
                <w:szCs w:val="16"/>
              </w:rPr>
              <w:t>Titiribí</w:t>
            </w:r>
          </w:p>
        </w:tc>
        <w:tc>
          <w:tcPr>
            <w:tcW w:w="4042" w:type="dxa"/>
          </w:tcPr>
          <w:p w14:paraId="44D5D19B" w14:textId="77777777" w:rsidR="001C1588" w:rsidRDefault="006848A4">
            <w:pPr>
              <w:spacing w:before="10" w:line="163" w:lineRule="auto"/>
              <w:ind w:right="525"/>
              <w:jc w:val="center"/>
              <w:rPr>
                <w:sz w:val="16"/>
                <w:szCs w:val="16"/>
              </w:rPr>
            </w:pPr>
            <w:r>
              <w:rPr>
                <w:sz w:val="16"/>
                <w:szCs w:val="16"/>
              </w:rPr>
              <w:t>Generador Changzhou 26KVA</w:t>
            </w:r>
          </w:p>
        </w:tc>
        <w:tc>
          <w:tcPr>
            <w:tcW w:w="2552" w:type="dxa"/>
          </w:tcPr>
          <w:p w14:paraId="59D70199" w14:textId="77777777" w:rsidR="001C1588" w:rsidRDefault="006848A4">
            <w:pPr>
              <w:spacing w:line="145" w:lineRule="auto"/>
              <w:jc w:val="center"/>
              <w:rPr>
                <w:sz w:val="16"/>
                <w:szCs w:val="16"/>
              </w:rPr>
            </w:pPr>
            <w:r>
              <w:rPr>
                <w:sz w:val="16"/>
                <w:szCs w:val="16"/>
              </w:rPr>
              <w:t>30 galones</w:t>
            </w:r>
          </w:p>
        </w:tc>
      </w:tr>
      <w:tr w:rsidR="001C1588" w14:paraId="7D4C0D0F" w14:textId="77777777">
        <w:trPr>
          <w:trHeight w:val="511"/>
        </w:trPr>
        <w:tc>
          <w:tcPr>
            <w:tcW w:w="686" w:type="dxa"/>
          </w:tcPr>
          <w:p w14:paraId="4A7DFD0E" w14:textId="77777777" w:rsidR="001C1588" w:rsidRDefault="006848A4">
            <w:pPr>
              <w:spacing w:line="145" w:lineRule="auto"/>
              <w:ind w:right="23"/>
              <w:jc w:val="center"/>
              <w:rPr>
                <w:sz w:val="16"/>
                <w:szCs w:val="16"/>
              </w:rPr>
            </w:pPr>
            <w:r>
              <w:rPr>
                <w:sz w:val="16"/>
                <w:szCs w:val="16"/>
              </w:rPr>
              <w:t>4</w:t>
            </w:r>
          </w:p>
        </w:tc>
        <w:tc>
          <w:tcPr>
            <w:tcW w:w="1509" w:type="dxa"/>
          </w:tcPr>
          <w:p w14:paraId="5E61D28F" w14:textId="77777777" w:rsidR="001C1588" w:rsidRDefault="006848A4">
            <w:pPr>
              <w:spacing w:line="145" w:lineRule="auto"/>
              <w:jc w:val="center"/>
              <w:rPr>
                <w:sz w:val="16"/>
                <w:szCs w:val="16"/>
              </w:rPr>
            </w:pPr>
            <w:r>
              <w:rPr>
                <w:sz w:val="16"/>
                <w:szCs w:val="16"/>
              </w:rPr>
              <w:t>Altos de Santa Elena</w:t>
            </w:r>
          </w:p>
        </w:tc>
        <w:tc>
          <w:tcPr>
            <w:tcW w:w="4042" w:type="dxa"/>
          </w:tcPr>
          <w:p w14:paraId="69D794EF" w14:textId="77777777" w:rsidR="001C1588" w:rsidRDefault="006848A4">
            <w:pPr>
              <w:spacing w:before="1"/>
              <w:jc w:val="center"/>
              <w:rPr>
                <w:sz w:val="16"/>
                <w:szCs w:val="16"/>
              </w:rPr>
            </w:pPr>
            <w:r>
              <w:rPr>
                <w:sz w:val="16"/>
                <w:szCs w:val="16"/>
              </w:rPr>
              <w:t>Generador</w:t>
            </w:r>
          </w:p>
          <w:p w14:paraId="0E797EA0" w14:textId="77777777" w:rsidR="001C1588" w:rsidRDefault="006848A4">
            <w:pPr>
              <w:spacing w:before="42" w:line="172" w:lineRule="auto"/>
              <w:ind w:right="694"/>
              <w:jc w:val="center"/>
              <w:rPr>
                <w:sz w:val="16"/>
                <w:szCs w:val="16"/>
              </w:rPr>
            </w:pPr>
            <w:proofErr w:type="spellStart"/>
            <w:r>
              <w:rPr>
                <w:sz w:val="16"/>
                <w:szCs w:val="16"/>
              </w:rPr>
              <w:t>changzhou</w:t>
            </w:r>
            <w:proofErr w:type="spellEnd"/>
            <w:r>
              <w:rPr>
                <w:sz w:val="16"/>
                <w:szCs w:val="16"/>
              </w:rPr>
              <w:t xml:space="preserve"> 26KW</w:t>
            </w:r>
          </w:p>
        </w:tc>
        <w:tc>
          <w:tcPr>
            <w:tcW w:w="2552" w:type="dxa"/>
          </w:tcPr>
          <w:p w14:paraId="65FB85E2" w14:textId="77777777" w:rsidR="001C1588" w:rsidRDefault="006848A4">
            <w:pPr>
              <w:spacing w:line="145" w:lineRule="auto"/>
              <w:jc w:val="center"/>
              <w:rPr>
                <w:sz w:val="16"/>
                <w:szCs w:val="16"/>
              </w:rPr>
            </w:pPr>
            <w:r>
              <w:rPr>
                <w:sz w:val="16"/>
                <w:szCs w:val="16"/>
              </w:rPr>
              <w:t>30 galones</w:t>
            </w:r>
          </w:p>
        </w:tc>
      </w:tr>
      <w:tr w:rsidR="001C1588" w14:paraId="0963E82E" w14:textId="77777777">
        <w:trPr>
          <w:trHeight w:val="511"/>
        </w:trPr>
        <w:tc>
          <w:tcPr>
            <w:tcW w:w="686" w:type="dxa"/>
          </w:tcPr>
          <w:p w14:paraId="699DF01C" w14:textId="77777777" w:rsidR="001C1588" w:rsidRDefault="006848A4">
            <w:pPr>
              <w:spacing w:line="145" w:lineRule="auto"/>
              <w:ind w:right="23"/>
              <w:jc w:val="center"/>
              <w:rPr>
                <w:sz w:val="16"/>
                <w:szCs w:val="16"/>
              </w:rPr>
            </w:pPr>
            <w:r>
              <w:rPr>
                <w:sz w:val="16"/>
                <w:szCs w:val="16"/>
              </w:rPr>
              <w:t>5</w:t>
            </w:r>
          </w:p>
        </w:tc>
        <w:tc>
          <w:tcPr>
            <w:tcW w:w="1509" w:type="dxa"/>
          </w:tcPr>
          <w:p w14:paraId="6B113F28" w14:textId="77777777" w:rsidR="001C1588" w:rsidRDefault="006848A4">
            <w:pPr>
              <w:spacing w:line="145" w:lineRule="auto"/>
              <w:jc w:val="center"/>
              <w:rPr>
                <w:sz w:val="16"/>
                <w:szCs w:val="16"/>
              </w:rPr>
            </w:pPr>
            <w:r>
              <w:rPr>
                <w:sz w:val="16"/>
                <w:szCs w:val="16"/>
              </w:rPr>
              <w:t>Los Azulejos</w:t>
            </w:r>
          </w:p>
        </w:tc>
        <w:tc>
          <w:tcPr>
            <w:tcW w:w="4042" w:type="dxa"/>
          </w:tcPr>
          <w:p w14:paraId="0FB0CB55" w14:textId="77777777" w:rsidR="001C1588" w:rsidRDefault="006848A4">
            <w:pPr>
              <w:spacing w:before="40" w:line="172" w:lineRule="auto"/>
              <w:ind w:right="436"/>
              <w:jc w:val="center"/>
              <w:rPr>
                <w:sz w:val="16"/>
                <w:szCs w:val="16"/>
              </w:rPr>
            </w:pPr>
            <w:r>
              <w:rPr>
                <w:sz w:val="16"/>
                <w:szCs w:val="16"/>
              </w:rPr>
              <w:t xml:space="preserve">Generador </w:t>
            </w:r>
            <w:proofErr w:type="spellStart"/>
            <w:r>
              <w:rPr>
                <w:sz w:val="16"/>
                <w:szCs w:val="16"/>
              </w:rPr>
              <w:t>daihatsu</w:t>
            </w:r>
            <w:proofErr w:type="spellEnd"/>
            <w:r>
              <w:rPr>
                <w:sz w:val="16"/>
                <w:szCs w:val="16"/>
              </w:rPr>
              <w:t xml:space="preserve"> 19KVA</w:t>
            </w:r>
          </w:p>
        </w:tc>
        <w:tc>
          <w:tcPr>
            <w:tcW w:w="2552" w:type="dxa"/>
          </w:tcPr>
          <w:p w14:paraId="0C7541A4" w14:textId="77777777" w:rsidR="001C1588" w:rsidRDefault="006848A4">
            <w:pPr>
              <w:spacing w:line="145" w:lineRule="auto"/>
              <w:jc w:val="center"/>
              <w:rPr>
                <w:sz w:val="16"/>
                <w:szCs w:val="16"/>
              </w:rPr>
            </w:pPr>
            <w:r>
              <w:rPr>
                <w:sz w:val="16"/>
                <w:szCs w:val="16"/>
              </w:rPr>
              <w:t>50 galones</w:t>
            </w:r>
          </w:p>
        </w:tc>
      </w:tr>
      <w:tr w:rsidR="001C1588" w14:paraId="57E05B53" w14:textId="77777777">
        <w:trPr>
          <w:trHeight w:val="511"/>
        </w:trPr>
        <w:tc>
          <w:tcPr>
            <w:tcW w:w="686" w:type="dxa"/>
          </w:tcPr>
          <w:p w14:paraId="58CED7A5" w14:textId="77777777" w:rsidR="001C1588" w:rsidRDefault="006848A4">
            <w:pPr>
              <w:spacing w:line="145" w:lineRule="auto"/>
              <w:ind w:right="23"/>
              <w:jc w:val="center"/>
              <w:rPr>
                <w:sz w:val="16"/>
                <w:szCs w:val="16"/>
              </w:rPr>
            </w:pPr>
            <w:r>
              <w:rPr>
                <w:sz w:val="16"/>
                <w:szCs w:val="16"/>
              </w:rPr>
              <w:t>6</w:t>
            </w:r>
          </w:p>
        </w:tc>
        <w:tc>
          <w:tcPr>
            <w:tcW w:w="1509" w:type="dxa"/>
          </w:tcPr>
          <w:p w14:paraId="1233B1DB" w14:textId="77777777" w:rsidR="001C1588" w:rsidRDefault="006848A4">
            <w:pPr>
              <w:spacing w:line="145" w:lineRule="auto"/>
              <w:jc w:val="center"/>
              <w:rPr>
                <w:sz w:val="16"/>
                <w:szCs w:val="16"/>
              </w:rPr>
            </w:pPr>
            <w:r>
              <w:rPr>
                <w:sz w:val="16"/>
                <w:szCs w:val="16"/>
              </w:rPr>
              <w:t>Semillas de Paz</w:t>
            </w:r>
          </w:p>
        </w:tc>
        <w:tc>
          <w:tcPr>
            <w:tcW w:w="4042" w:type="dxa"/>
          </w:tcPr>
          <w:p w14:paraId="643ADB06" w14:textId="77777777" w:rsidR="001C1588" w:rsidRDefault="006848A4">
            <w:pPr>
              <w:spacing w:line="180" w:lineRule="auto"/>
              <w:rPr>
                <w:sz w:val="16"/>
                <w:szCs w:val="16"/>
              </w:rPr>
            </w:pPr>
            <w:r>
              <w:rPr>
                <w:sz w:val="16"/>
                <w:szCs w:val="16"/>
              </w:rPr>
              <w:t xml:space="preserve">Generador </w:t>
            </w:r>
            <w:proofErr w:type="spellStart"/>
            <w:r>
              <w:rPr>
                <w:sz w:val="16"/>
                <w:szCs w:val="16"/>
              </w:rPr>
              <w:t>cummins</w:t>
            </w:r>
            <w:proofErr w:type="spellEnd"/>
          </w:p>
          <w:p w14:paraId="40F1656C" w14:textId="77777777" w:rsidR="001C1588" w:rsidRDefault="006848A4">
            <w:pPr>
              <w:spacing w:line="157" w:lineRule="auto"/>
              <w:jc w:val="center"/>
              <w:rPr>
                <w:sz w:val="16"/>
                <w:szCs w:val="16"/>
              </w:rPr>
            </w:pPr>
            <w:r>
              <w:rPr>
                <w:sz w:val="16"/>
                <w:szCs w:val="16"/>
              </w:rPr>
              <w:t>180</w:t>
            </w:r>
          </w:p>
          <w:p w14:paraId="07CCBDD3" w14:textId="77777777" w:rsidR="001C1588" w:rsidRDefault="006848A4">
            <w:pPr>
              <w:spacing w:before="40" w:line="172" w:lineRule="auto"/>
              <w:ind w:right="436"/>
              <w:jc w:val="center"/>
              <w:rPr>
                <w:sz w:val="16"/>
                <w:szCs w:val="16"/>
              </w:rPr>
            </w:pPr>
            <w:r>
              <w:rPr>
                <w:sz w:val="16"/>
                <w:szCs w:val="16"/>
              </w:rPr>
              <w:t>KW</w:t>
            </w:r>
          </w:p>
        </w:tc>
        <w:tc>
          <w:tcPr>
            <w:tcW w:w="2552" w:type="dxa"/>
          </w:tcPr>
          <w:p w14:paraId="549AF61B" w14:textId="77777777" w:rsidR="001C1588" w:rsidRDefault="006848A4">
            <w:pPr>
              <w:spacing w:line="145" w:lineRule="auto"/>
              <w:jc w:val="center"/>
              <w:rPr>
                <w:sz w:val="16"/>
                <w:szCs w:val="16"/>
              </w:rPr>
            </w:pPr>
            <w:r>
              <w:rPr>
                <w:sz w:val="16"/>
                <w:szCs w:val="16"/>
              </w:rPr>
              <w:t>20 galones</w:t>
            </w:r>
          </w:p>
        </w:tc>
      </w:tr>
      <w:tr w:rsidR="001C1588" w14:paraId="68B7141E" w14:textId="77777777">
        <w:trPr>
          <w:trHeight w:val="511"/>
        </w:trPr>
        <w:tc>
          <w:tcPr>
            <w:tcW w:w="686" w:type="dxa"/>
          </w:tcPr>
          <w:p w14:paraId="551C601C" w14:textId="77777777" w:rsidR="001C1588" w:rsidRDefault="006848A4">
            <w:pPr>
              <w:spacing w:line="145" w:lineRule="auto"/>
              <w:ind w:right="23"/>
              <w:jc w:val="center"/>
              <w:rPr>
                <w:sz w:val="16"/>
                <w:szCs w:val="16"/>
              </w:rPr>
            </w:pPr>
            <w:r>
              <w:rPr>
                <w:sz w:val="16"/>
                <w:szCs w:val="16"/>
              </w:rPr>
              <w:t>7</w:t>
            </w:r>
          </w:p>
        </w:tc>
        <w:tc>
          <w:tcPr>
            <w:tcW w:w="1509" w:type="dxa"/>
          </w:tcPr>
          <w:p w14:paraId="3C9FEDA9" w14:textId="77777777" w:rsidR="001C1588" w:rsidRDefault="006848A4">
            <w:pPr>
              <w:spacing w:line="145" w:lineRule="auto"/>
              <w:jc w:val="center"/>
              <w:rPr>
                <w:sz w:val="16"/>
                <w:szCs w:val="16"/>
              </w:rPr>
            </w:pPr>
            <w:r>
              <w:rPr>
                <w:sz w:val="16"/>
                <w:szCs w:val="16"/>
              </w:rPr>
              <w:t>Cálida</w:t>
            </w:r>
          </w:p>
        </w:tc>
        <w:tc>
          <w:tcPr>
            <w:tcW w:w="4042" w:type="dxa"/>
          </w:tcPr>
          <w:p w14:paraId="5E6D3DEA" w14:textId="77777777" w:rsidR="001C1588" w:rsidRDefault="006848A4">
            <w:pPr>
              <w:spacing w:before="40" w:line="172" w:lineRule="auto"/>
              <w:ind w:right="436"/>
              <w:jc w:val="center"/>
              <w:rPr>
                <w:sz w:val="16"/>
                <w:szCs w:val="16"/>
              </w:rPr>
            </w:pPr>
            <w:r>
              <w:rPr>
                <w:sz w:val="16"/>
                <w:szCs w:val="16"/>
              </w:rPr>
              <w:t xml:space="preserve">Generador </w:t>
            </w:r>
            <w:proofErr w:type="spellStart"/>
            <w:r>
              <w:rPr>
                <w:sz w:val="16"/>
                <w:szCs w:val="16"/>
              </w:rPr>
              <w:t>Leega</w:t>
            </w:r>
            <w:proofErr w:type="spellEnd"/>
            <w:r>
              <w:rPr>
                <w:sz w:val="16"/>
                <w:szCs w:val="16"/>
              </w:rPr>
              <w:t xml:space="preserve"> </w:t>
            </w:r>
            <w:proofErr w:type="spellStart"/>
            <w:r>
              <w:rPr>
                <w:sz w:val="16"/>
                <w:szCs w:val="16"/>
              </w:rPr>
              <w:t>Yangdong</w:t>
            </w:r>
            <w:proofErr w:type="spellEnd"/>
            <w:r>
              <w:rPr>
                <w:sz w:val="16"/>
                <w:szCs w:val="16"/>
              </w:rPr>
              <w:t xml:space="preserve"> 48KW</w:t>
            </w:r>
          </w:p>
        </w:tc>
        <w:tc>
          <w:tcPr>
            <w:tcW w:w="2552" w:type="dxa"/>
          </w:tcPr>
          <w:p w14:paraId="1FED2BD3" w14:textId="77777777" w:rsidR="001C1588" w:rsidRDefault="006848A4">
            <w:pPr>
              <w:spacing w:line="145" w:lineRule="auto"/>
              <w:jc w:val="center"/>
              <w:rPr>
                <w:sz w:val="16"/>
                <w:szCs w:val="16"/>
              </w:rPr>
            </w:pPr>
            <w:r>
              <w:rPr>
                <w:sz w:val="16"/>
                <w:szCs w:val="16"/>
              </w:rPr>
              <w:t>50 galones</w:t>
            </w:r>
          </w:p>
        </w:tc>
      </w:tr>
      <w:tr w:rsidR="001C1588" w14:paraId="229AEC9A" w14:textId="77777777">
        <w:trPr>
          <w:trHeight w:val="511"/>
        </w:trPr>
        <w:tc>
          <w:tcPr>
            <w:tcW w:w="686" w:type="dxa"/>
          </w:tcPr>
          <w:p w14:paraId="528BB444" w14:textId="77777777" w:rsidR="001C1588" w:rsidRDefault="006848A4">
            <w:pPr>
              <w:spacing w:line="145" w:lineRule="auto"/>
              <w:ind w:right="23"/>
              <w:jc w:val="center"/>
              <w:rPr>
                <w:sz w:val="16"/>
                <w:szCs w:val="16"/>
              </w:rPr>
            </w:pPr>
            <w:r>
              <w:rPr>
                <w:sz w:val="16"/>
                <w:szCs w:val="16"/>
              </w:rPr>
              <w:t>8</w:t>
            </w:r>
          </w:p>
        </w:tc>
        <w:tc>
          <w:tcPr>
            <w:tcW w:w="1509" w:type="dxa"/>
          </w:tcPr>
          <w:p w14:paraId="548F67B9" w14:textId="77777777" w:rsidR="001C1588" w:rsidRDefault="006848A4">
            <w:pPr>
              <w:spacing w:line="145" w:lineRule="auto"/>
              <w:jc w:val="center"/>
              <w:rPr>
                <w:sz w:val="16"/>
                <w:szCs w:val="16"/>
              </w:rPr>
            </w:pPr>
            <w:r>
              <w:rPr>
                <w:sz w:val="16"/>
                <w:szCs w:val="16"/>
              </w:rPr>
              <w:t>Progresando Juntos</w:t>
            </w:r>
          </w:p>
        </w:tc>
        <w:tc>
          <w:tcPr>
            <w:tcW w:w="4042" w:type="dxa"/>
          </w:tcPr>
          <w:p w14:paraId="1C8B07F0" w14:textId="77777777" w:rsidR="001C1588" w:rsidRDefault="006848A4">
            <w:pPr>
              <w:spacing w:before="1"/>
              <w:rPr>
                <w:sz w:val="16"/>
                <w:szCs w:val="16"/>
              </w:rPr>
            </w:pPr>
            <w:r>
              <w:rPr>
                <w:sz w:val="16"/>
                <w:szCs w:val="16"/>
              </w:rPr>
              <w:t>Generador</w:t>
            </w:r>
          </w:p>
          <w:p w14:paraId="1CBC52F6" w14:textId="77777777" w:rsidR="001C1588" w:rsidRDefault="006848A4">
            <w:pPr>
              <w:spacing w:before="40" w:line="172" w:lineRule="auto"/>
              <w:ind w:right="436"/>
              <w:jc w:val="center"/>
              <w:rPr>
                <w:sz w:val="16"/>
                <w:szCs w:val="16"/>
              </w:rPr>
            </w:pPr>
            <w:proofErr w:type="spellStart"/>
            <w:r>
              <w:rPr>
                <w:sz w:val="16"/>
                <w:szCs w:val="16"/>
              </w:rPr>
              <w:t>cummins</w:t>
            </w:r>
            <w:proofErr w:type="spellEnd"/>
            <w:r>
              <w:rPr>
                <w:sz w:val="16"/>
                <w:szCs w:val="16"/>
              </w:rPr>
              <w:t xml:space="preserve"> 125KVA</w:t>
            </w:r>
          </w:p>
        </w:tc>
        <w:tc>
          <w:tcPr>
            <w:tcW w:w="2552" w:type="dxa"/>
          </w:tcPr>
          <w:p w14:paraId="7FC779DC" w14:textId="77777777" w:rsidR="001C1588" w:rsidRDefault="006848A4">
            <w:pPr>
              <w:spacing w:line="145" w:lineRule="auto"/>
              <w:jc w:val="center"/>
              <w:rPr>
                <w:sz w:val="16"/>
                <w:szCs w:val="16"/>
              </w:rPr>
            </w:pPr>
            <w:r>
              <w:rPr>
                <w:sz w:val="16"/>
                <w:szCs w:val="16"/>
              </w:rPr>
              <w:t>74 galones</w:t>
            </w:r>
          </w:p>
        </w:tc>
      </w:tr>
      <w:tr w:rsidR="001C1588" w14:paraId="0F285CB6" w14:textId="77777777">
        <w:trPr>
          <w:trHeight w:val="511"/>
        </w:trPr>
        <w:tc>
          <w:tcPr>
            <w:tcW w:w="686" w:type="dxa"/>
          </w:tcPr>
          <w:p w14:paraId="2C739734" w14:textId="77777777" w:rsidR="001C1588" w:rsidRDefault="006848A4">
            <w:pPr>
              <w:spacing w:line="145" w:lineRule="auto"/>
              <w:ind w:right="23"/>
              <w:jc w:val="center"/>
              <w:rPr>
                <w:sz w:val="16"/>
                <w:szCs w:val="16"/>
              </w:rPr>
            </w:pPr>
            <w:r>
              <w:rPr>
                <w:sz w:val="16"/>
                <w:szCs w:val="16"/>
              </w:rPr>
              <w:t>9</w:t>
            </w:r>
          </w:p>
        </w:tc>
        <w:tc>
          <w:tcPr>
            <w:tcW w:w="1509" w:type="dxa"/>
          </w:tcPr>
          <w:p w14:paraId="697C75C3" w14:textId="77777777" w:rsidR="001C1588" w:rsidRDefault="001C1588">
            <w:pPr>
              <w:spacing w:line="134" w:lineRule="auto"/>
              <w:rPr>
                <w:sz w:val="16"/>
                <w:szCs w:val="16"/>
              </w:rPr>
            </w:pPr>
          </w:p>
          <w:p w14:paraId="66BEABCE" w14:textId="77777777" w:rsidR="001C1588" w:rsidRDefault="006848A4">
            <w:pPr>
              <w:spacing w:line="145" w:lineRule="auto"/>
              <w:jc w:val="center"/>
              <w:rPr>
                <w:sz w:val="16"/>
                <w:szCs w:val="16"/>
              </w:rPr>
            </w:pPr>
            <w:r>
              <w:rPr>
                <w:sz w:val="16"/>
                <w:szCs w:val="16"/>
              </w:rPr>
              <w:t>Laguna Azul</w:t>
            </w:r>
          </w:p>
        </w:tc>
        <w:tc>
          <w:tcPr>
            <w:tcW w:w="4042" w:type="dxa"/>
          </w:tcPr>
          <w:p w14:paraId="3BD1E23E" w14:textId="77777777" w:rsidR="001C1588" w:rsidRDefault="001C1588">
            <w:pPr>
              <w:spacing w:line="149" w:lineRule="auto"/>
              <w:rPr>
                <w:sz w:val="16"/>
                <w:szCs w:val="16"/>
              </w:rPr>
            </w:pPr>
          </w:p>
          <w:p w14:paraId="7DE12748" w14:textId="77777777" w:rsidR="001C1588" w:rsidRDefault="006848A4">
            <w:pPr>
              <w:spacing w:before="40" w:line="172" w:lineRule="auto"/>
              <w:ind w:right="436"/>
              <w:jc w:val="center"/>
              <w:rPr>
                <w:sz w:val="16"/>
                <w:szCs w:val="16"/>
              </w:rPr>
            </w:pPr>
            <w:r>
              <w:rPr>
                <w:sz w:val="16"/>
                <w:szCs w:val="16"/>
              </w:rPr>
              <w:t>Daihatsu 65KVA</w:t>
            </w:r>
          </w:p>
        </w:tc>
        <w:tc>
          <w:tcPr>
            <w:tcW w:w="2552" w:type="dxa"/>
          </w:tcPr>
          <w:p w14:paraId="41ACEF4A" w14:textId="77777777" w:rsidR="001C1588" w:rsidRDefault="001C1588">
            <w:pPr>
              <w:spacing w:line="149" w:lineRule="auto"/>
              <w:rPr>
                <w:sz w:val="16"/>
                <w:szCs w:val="16"/>
              </w:rPr>
            </w:pPr>
          </w:p>
          <w:p w14:paraId="2264C6B9" w14:textId="77777777" w:rsidR="001C1588" w:rsidRDefault="006848A4">
            <w:pPr>
              <w:spacing w:line="145" w:lineRule="auto"/>
              <w:jc w:val="center"/>
              <w:rPr>
                <w:sz w:val="16"/>
                <w:szCs w:val="16"/>
              </w:rPr>
            </w:pPr>
            <w:r>
              <w:rPr>
                <w:sz w:val="16"/>
                <w:szCs w:val="16"/>
              </w:rPr>
              <w:t>30 galones</w:t>
            </w:r>
          </w:p>
        </w:tc>
      </w:tr>
      <w:tr w:rsidR="001C1588" w14:paraId="3D0B7BA4" w14:textId="77777777">
        <w:trPr>
          <w:trHeight w:val="511"/>
        </w:trPr>
        <w:tc>
          <w:tcPr>
            <w:tcW w:w="686" w:type="dxa"/>
          </w:tcPr>
          <w:p w14:paraId="1A7959C2" w14:textId="77777777" w:rsidR="001C1588" w:rsidRDefault="006848A4">
            <w:pPr>
              <w:spacing w:line="145" w:lineRule="auto"/>
              <w:ind w:right="23"/>
              <w:jc w:val="center"/>
              <w:rPr>
                <w:sz w:val="16"/>
                <w:szCs w:val="16"/>
              </w:rPr>
            </w:pPr>
            <w:r>
              <w:rPr>
                <w:sz w:val="16"/>
                <w:szCs w:val="16"/>
              </w:rPr>
              <w:t>10</w:t>
            </w:r>
          </w:p>
        </w:tc>
        <w:tc>
          <w:tcPr>
            <w:tcW w:w="1509" w:type="dxa"/>
          </w:tcPr>
          <w:p w14:paraId="3C751E53" w14:textId="77777777" w:rsidR="001C1588" w:rsidRDefault="006848A4">
            <w:pPr>
              <w:spacing w:line="145" w:lineRule="auto"/>
              <w:jc w:val="center"/>
              <w:rPr>
                <w:sz w:val="16"/>
                <w:szCs w:val="16"/>
              </w:rPr>
            </w:pPr>
            <w:r>
              <w:rPr>
                <w:sz w:val="16"/>
                <w:szCs w:val="16"/>
              </w:rPr>
              <w:t>Jaime Rentería Cuna de Campeones</w:t>
            </w:r>
          </w:p>
        </w:tc>
        <w:tc>
          <w:tcPr>
            <w:tcW w:w="4042" w:type="dxa"/>
          </w:tcPr>
          <w:p w14:paraId="74192E7D" w14:textId="77777777" w:rsidR="001C1588" w:rsidRDefault="006848A4">
            <w:pPr>
              <w:spacing w:before="40" w:line="172" w:lineRule="auto"/>
              <w:ind w:right="436"/>
              <w:jc w:val="center"/>
              <w:rPr>
                <w:sz w:val="16"/>
                <w:szCs w:val="16"/>
              </w:rPr>
            </w:pPr>
            <w:r>
              <w:rPr>
                <w:sz w:val="16"/>
                <w:szCs w:val="16"/>
              </w:rPr>
              <w:t xml:space="preserve"> TX68X, TPS01FJ190528 50KW</w:t>
            </w:r>
          </w:p>
        </w:tc>
        <w:tc>
          <w:tcPr>
            <w:tcW w:w="2552" w:type="dxa"/>
          </w:tcPr>
          <w:p w14:paraId="05197789" w14:textId="77777777" w:rsidR="001C1588" w:rsidRDefault="006848A4">
            <w:pPr>
              <w:spacing w:line="145" w:lineRule="auto"/>
              <w:jc w:val="center"/>
              <w:rPr>
                <w:sz w:val="16"/>
                <w:szCs w:val="16"/>
              </w:rPr>
            </w:pPr>
            <w:r>
              <w:rPr>
                <w:sz w:val="16"/>
                <w:szCs w:val="16"/>
              </w:rPr>
              <w:t>50 galones</w:t>
            </w:r>
          </w:p>
        </w:tc>
      </w:tr>
      <w:tr w:rsidR="001C1588" w14:paraId="74A9EC7B" w14:textId="77777777">
        <w:trPr>
          <w:trHeight w:val="511"/>
        </w:trPr>
        <w:tc>
          <w:tcPr>
            <w:tcW w:w="686" w:type="dxa"/>
          </w:tcPr>
          <w:p w14:paraId="7C93173E" w14:textId="77777777" w:rsidR="001C1588" w:rsidRDefault="006848A4">
            <w:pPr>
              <w:spacing w:line="145" w:lineRule="auto"/>
              <w:ind w:right="23"/>
              <w:jc w:val="center"/>
              <w:rPr>
                <w:sz w:val="16"/>
                <w:szCs w:val="16"/>
              </w:rPr>
            </w:pPr>
            <w:r>
              <w:rPr>
                <w:sz w:val="16"/>
                <w:szCs w:val="16"/>
              </w:rPr>
              <w:t>11</w:t>
            </w:r>
          </w:p>
        </w:tc>
        <w:tc>
          <w:tcPr>
            <w:tcW w:w="1509" w:type="dxa"/>
          </w:tcPr>
          <w:p w14:paraId="31EFAF78" w14:textId="77777777" w:rsidR="001C1588" w:rsidRDefault="006848A4">
            <w:pPr>
              <w:spacing w:line="145" w:lineRule="auto"/>
              <w:jc w:val="center"/>
              <w:rPr>
                <w:sz w:val="16"/>
                <w:szCs w:val="16"/>
              </w:rPr>
            </w:pPr>
            <w:r>
              <w:rPr>
                <w:sz w:val="16"/>
                <w:szCs w:val="16"/>
              </w:rPr>
              <w:t>La estrella</w:t>
            </w:r>
          </w:p>
        </w:tc>
        <w:tc>
          <w:tcPr>
            <w:tcW w:w="4042" w:type="dxa"/>
          </w:tcPr>
          <w:p w14:paraId="532B5181" w14:textId="77777777" w:rsidR="001C1588" w:rsidRDefault="006848A4">
            <w:pPr>
              <w:spacing w:before="40" w:line="172" w:lineRule="auto"/>
              <w:ind w:right="436"/>
              <w:jc w:val="center"/>
              <w:rPr>
                <w:sz w:val="16"/>
                <w:szCs w:val="16"/>
              </w:rPr>
            </w:pPr>
            <w:r>
              <w:rPr>
                <w:sz w:val="20"/>
                <w:szCs w:val="20"/>
              </w:rPr>
              <w:t xml:space="preserve"> Generador ABC 82 KVA - 66KW</w:t>
            </w:r>
          </w:p>
        </w:tc>
        <w:tc>
          <w:tcPr>
            <w:tcW w:w="2552" w:type="dxa"/>
          </w:tcPr>
          <w:p w14:paraId="3FE2A392" w14:textId="77777777" w:rsidR="001C1588" w:rsidRDefault="006848A4">
            <w:pPr>
              <w:spacing w:line="145" w:lineRule="auto"/>
              <w:jc w:val="center"/>
              <w:rPr>
                <w:sz w:val="16"/>
                <w:szCs w:val="16"/>
              </w:rPr>
            </w:pPr>
            <w:r>
              <w:rPr>
                <w:sz w:val="16"/>
                <w:szCs w:val="16"/>
              </w:rPr>
              <w:t>50 galones</w:t>
            </w:r>
          </w:p>
        </w:tc>
      </w:tr>
      <w:tr w:rsidR="001C1588" w14:paraId="0A431AD7" w14:textId="77777777">
        <w:trPr>
          <w:trHeight w:val="511"/>
        </w:trPr>
        <w:tc>
          <w:tcPr>
            <w:tcW w:w="686" w:type="dxa"/>
          </w:tcPr>
          <w:p w14:paraId="35E21FB9" w14:textId="77777777" w:rsidR="001C1588" w:rsidRDefault="006848A4">
            <w:pPr>
              <w:spacing w:line="145" w:lineRule="auto"/>
              <w:ind w:right="23"/>
              <w:jc w:val="center"/>
              <w:rPr>
                <w:sz w:val="16"/>
                <w:szCs w:val="16"/>
              </w:rPr>
            </w:pPr>
            <w:r>
              <w:rPr>
                <w:sz w:val="16"/>
                <w:szCs w:val="16"/>
              </w:rPr>
              <w:t>12</w:t>
            </w:r>
          </w:p>
        </w:tc>
        <w:tc>
          <w:tcPr>
            <w:tcW w:w="1509" w:type="dxa"/>
          </w:tcPr>
          <w:p w14:paraId="3EE7CB8E" w14:textId="77777777" w:rsidR="001C1588" w:rsidRDefault="006848A4">
            <w:pPr>
              <w:spacing w:line="145" w:lineRule="auto"/>
              <w:jc w:val="center"/>
              <w:rPr>
                <w:sz w:val="16"/>
                <w:szCs w:val="16"/>
              </w:rPr>
            </w:pPr>
            <w:proofErr w:type="spellStart"/>
            <w:r>
              <w:rPr>
                <w:sz w:val="16"/>
                <w:szCs w:val="16"/>
              </w:rPr>
              <w:t>Colibri</w:t>
            </w:r>
            <w:proofErr w:type="spellEnd"/>
          </w:p>
        </w:tc>
        <w:tc>
          <w:tcPr>
            <w:tcW w:w="4042" w:type="dxa"/>
          </w:tcPr>
          <w:p w14:paraId="5D78EE23" w14:textId="77777777" w:rsidR="001C1588" w:rsidRDefault="001C1588">
            <w:pPr>
              <w:spacing w:before="16"/>
              <w:rPr>
                <w:sz w:val="20"/>
                <w:szCs w:val="20"/>
              </w:rPr>
            </w:pPr>
          </w:p>
          <w:p w14:paraId="03548F9B" w14:textId="77777777" w:rsidR="001C1588" w:rsidRDefault="006848A4">
            <w:pPr>
              <w:spacing w:before="40" w:line="172" w:lineRule="auto"/>
              <w:ind w:right="436"/>
              <w:jc w:val="center"/>
              <w:rPr>
                <w:sz w:val="16"/>
                <w:szCs w:val="16"/>
              </w:rPr>
            </w:pPr>
            <w:r>
              <w:rPr>
                <w:sz w:val="20"/>
                <w:szCs w:val="20"/>
              </w:rPr>
              <w:t>Generador ABC 40kw – 50kva</w:t>
            </w:r>
          </w:p>
        </w:tc>
        <w:tc>
          <w:tcPr>
            <w:tcW w:w="2552" w:type="dxa"/>
          </w:tcPr>
          <w:p w14:paraId="5E15ED72" w14:textId="77777777" w:rsidR="001C1588" w:rsidRDefault="006848A4">
            <w:pPr>
              <w:spacing w:line="145" w:lineRule="auto"/>
              <w:jc w:val="center"/>
              <w:rPr>
                <w:sz w:val="16"/>
                <w:szCs w:val="16"/>
              </w:rPr>
            </w:pPr>
            <w:r>
              <w:rPr>
                <w:sz w:val="16"/>
                <w:szCs w:val="16"/>
              </w:rPr>
              <w:t>20 galones</w:t>
            </w:r>
          </w:p>
        </w:tc>
      </w:tr>
      <w:tr w:rsidR="001C1588" w14:paraId="3B8DDE16" w14:textId="77777777">
        <w:trPr>
          <w:trHeight w:val="511"/>
        </w:trPr>
        <w:tc>
          <w:tcPr>
            <w:tcW w:w="686" w:type="dxa"/>
          </w:tcPr>
          <w:p w14:paraId="4B696E37" w14:textId="77777777" w:rsidR="001C1588" w:rsidRDefault="001C1588">
            <w:pPr>
              <w:spacing w:line="149" w:lineRule="auto"/>
              <w:ind w:right="23"/>
              <w:jc w:val="center"/>
              <w:rPr>
                <w:sz w:val="16"/>
                <w:szCs w:val="16"/>
              </w:rPr>
            </w:pPr>
          </w:p>
          <w:p w14:paraId="26B61218" w14:textId="77777777" w:rsidR="001C1588" w:rsidRDefault="006848A4">
            <w:pPr>
              <w:spacing w:line="145" w:lineRule="auto"/>
              <w:ind w:right="23"/>
              <w:jc w:val="center"/>
              <w:rPr>
                <w:sz w:val="16"/>
                <w:szCs w:val="16"/>
              </w:rPr>
            </w:pPr>
            <w:r>
              <w:rPr>
                <w:sz w:val="16"/>
                <w:szCs w:val="16"/>
              </w:rPr>
              <w:t>13</w:t>
            </w:r>
          </w:p>
        </w:tc>
        <w:tc>
          <w:tcPr>
            <w:tcW w:w="1509" w:type="dxa"/>
          </w:tcPr>
          <w:p w14:paraId="31E0DB97" w14:textId="77777777" w:rsidR="001C1588" w:rsidRDefault="006848A4">
            <w:pPr>
              <w:spacing w:line="145" w:lineRule="auto"/>
              <w:jc w:val="center"/>
              <w:rPr>
                <w:sz w:val="16"/>
                <w:szCs w:val="16"/>
              </w:rPr>
            </w:pPr>
            <w:r>
              <w:rPr>
                <w:sz w:val="16"/>
                <w:szCs w:val="16"/>
              </w:rPr>
              <w:t>Potrero Grande</w:t>
            </w:r>
          </w:p>
        </w:tc>
        <w:tc>
          <w:tcPr>
            <w:tcW w:w="4042" w:type="dxa"/>
          </w:tcPr>
          <w:p w14:paraId="1A550487" w14:textId="77777777" w:rsidR="001C1588" w:rsidRDefault="001C1588">
            <w:pPr>
              <w:spacing w:before="16"/>
              <w:rPr>
                <w:sz w:val="20"/>
                <w:szCs w:val="20"/>
              </w:rPr>
            </w:pPr>
          </w:p>
          <w:p w14:paraId="4A9B6C42" w14:textId="77777777" w:rsidR="001C1588" w:rsidRDefault="006848A4">
            <w:pPr>
              <w:spacing w:before="40" w:line="172" w:lineRule="auto"/>
              <w:ind w:right="436"/>
              <w:jc w:val="center"/>
              <w:rPr>
                <w:sz w:val="16"/>
                <w:szCs w:val="16"/>
              </w:rPr>
            </w:pPr>
            <w:r>
              <w:rPr>
                <w:sz w:val="20"/>
                <w:szCs w:val="20"/>
              </w:rPr>
              <w:t>Generador ABC 40kw – 50kva</w:t>
            </w:r>
          </w:p>
        </w:tc>
        <w:tc>
          <w:tcPr>
            <w:tcW w:w="2552" w:type="dxa"/>
          </w:tcPr>
          <w:p w14:paraId="4795092D" w14:textId="77777777" w:rsidR="001C1588" w:rsidRDefault="006848A4">
            <w:pPr>
              <w:spacing w:line="145" w:lineRule="auto"/>
              <w:jc w:val="center"/>
              <w:rPr>
                <w:sz w:val="16"/>
                <w:szCs w:val="16"/>
              </w:rPr>
            </w:pPr>
            <w:r>
              <w:rPr>
                <w:sz w:val="16"/>
                <w:szCs w:val="16"/>
              </w:rPr>
              <w:t>20 galones</w:t>
            </w:r>
          </w:p>
        </w:tc>
      </w:tr>
    </w:tbl>
    <w:p w14:paraId="4C8DCA8F" w14:textId="77777777" w:rsidR="001C1588" w:rsidRDefault="001C1588">
      <w:pPr>
        <w:pBdr>
          <w:top w:val="nil"/>
          <w:left w:val="nil"/>
          <w:bottom w:val="nil"/>
          <w:right w:val="nil"/>
          <w:between w:val="nil"/>
        </w:pBdr>
        <w:spacing w:before="11"/>
        <w:rPr>
          <w:color w:val="000000"/>
          <w:sz w:val="23"/>
          <w:szCs w:val="23"/>
        </w:rPr>
      </w:pPr>
    </w:p>
    <w:p w14:paraId="76A09E3F" w14:textId="77777777" w:rsidR="001C1588" w:rsidRDefault="006848A4">
      <w:pPr>
        <w:ind w:left="182" w:right="233"/>
        <w:rPr>
          <w:i/>
          <w:sz w:val="20"/>
          <w:szCs w:val="20"/>
        </w:rPr>
      </w:pPr>
      <w:r>
        <w:rPr>
          <w:i/>
          <w:sz w:val="20"/>
          <w:szCs w:val="20"/>
        </w:rPr>
        <w:t>*Cantidad promedio de galones calculados de acuerdo al histórico de consumo de cada              planta eléctrica de manera mensual.</w:t>
      </w:r>
    </w:p>
    <w:p w14:paraId="0AE3CFF9" w14:textId="77777777" w:rsidR="001C1588" w:rsidRDefault="001C1588">
      <w:pPr>
        <w:pBdr>
          <w:top w:val="nil"/>
          <w:left w:val="nil"/>
          <w:bottom w:val="nil"/>
          <w:right w:val="nil"/>
          <w:between w:val="nil"/>
        </w:pBdr>
        <w:spacing w:before="4"/>
        <w:rPr>
          <w:i/>
          <w:color w:val="000000"/>
          <w:sz w:val="17"/>
          <w:szCs w:val="17"/>
        </w:rPr>
      </w:pPr>
    </w:p>
    <w:p w14:paraId="60AE4B50" w14:textId="77777777" w:rsidR="001C1588" w:rsidRDefault="006848A4">
      <w:pPr>
        <w:ind w:left="458"/>
        <w:jc w:val="both"/>
        <w:rPr>
          <w:i/>
          <w:sz w:val="20"/>
          <w:szCs w:val="20"/>
        </w:rPr>
      </w:pPr>
      <w:r>
        <w:rPr>
          <w:i/>
          <w:sz w:val="20"/>
          <w:szCs w:val="20"/>
        </w:rPr>
        <w:t>Tabla 2. UTS/ referencia y capacidad de plantas eléctricas, de tanque ACPM.</w:t>
      </w:r>
    </w:p>
    <w:p w14:paraId="198C1D52" w14:textId="77777777" w:rsidR="001C1588" w:rsidRDefault="001C1588">
      <w:pPr>
        <w:pBdr>
          <w:top w:val="nil"/>
          <w:left w:val="nil"/>
          <w:bottom w:val="nil"/>
          <w:right w:val="nil"/>
          <w:between w:val="nil"/>
        </w:pBdr>
        <w:spacing w:before="7"/>
        <w:rPr>
          <w:i/>
          <w:color w:val="000000"/>
          <w:sz w:val="17"/>
          <w:szCs w:val="17"/>
        </w:rPr>
      </w:pPr>
    </w:p>
    <w:p w14:paraId="2F4DA3CA" w14:textId="77777777" w:rsidR="001C1588" w:rsidRDefault="006848A4">
      <w:pPr>
        <w:pBdr>
          <w:top w:val="nil"/>
          <w:left w:val="nil"/>
          <w:bottom w:val="nil"/>
          <w:right w:val="nil"/>
          <w:between w:val="nil"/>
        </w:pBdr>
        <w:ind w:left="182"/>
        <w:rPr>
          <w:color w:val="000000"/>
          <w:sz w:val="24"/>
          <w:szCs w:val="24"/>
        </w:rPr>
      </w:pPr>
      <w:r>
        <w:rPr>
          <w:color w:val="000000"/>
          <w:sz w:val="24"/>
          <w:szCs w:val="24"/>
        </w:rPr>
        <w:t>Actividades a realizar:</w:t>
      </w:r>
    </w:p>
    <w:p w14:paraId="50913D6B" w14:textId="77777777" w:rsidR="001C1588" w:rsidRDefault="001C1588">
      <w:pPr>
        <w:pBdr>
          <w:top w:val="nil"/>
          <w:left w:val="nil"/>
          <w:bottom w:val="nil"/>
          <w:right w:val="nil"/>
          <w:between w:val="nil"/>
        </w:pBdr>
        <w:spacing w:before="10"/>
        <w:rPr>
          <w:color w:val="000000"/>
          <w:sz w:val="23"/>
          <w:szCs w:val="23"/>
        </w:rPr>
      </w:pPr>
    </w:p>
    <w:p w14:paraId="6EEE252F" w14:textId="77777777" w:rsidR="001C1588" w:rsidRDefault="006848A4">
      <w:pPr>
        <w:numPr>
          <w:ilvl w:val="0"/>
          <w:numId w:val="5"/>
        </w:numPr>
        <w:pBdr>
          <w:top w:val="nil"/>
          <w:left w:val="nil"/>
          <w:bottom w:val="nil"/>
          <w:right w:val="nil"/>
          <w:between w:val="nil"/>
        </w:pBdr>
        <w:tabs>
          <w:tab w:val="left" w:pos="902"/>
        </w:tabs>
        <w:ind w:left="901" w:right="182"/>
        <w:jc w:val="both"/>
        <w:rPr>
          <w:color w:val="000000"/>
          <w:sz w:val="24"/>
          <w:szCs w:val="24"/>
        </w:rPr>
      </w:pPr>
      <w:r>
        <w:rPr>
          <w:color w:val="000000"/>
          <w:sz w:val="24"/>
          <w:szCs w:val="24"/>
        </w:rPr>
        <w:t>Tanqueo de combustible al equipo electrógeno, incluye logística, transporte, insumos y personal necesario.</w:t>
      </w:r>
    </w:p>
    <w:p w14:paraId="41156AD2" w14:textId="71A71F1B" w:rsidR="001C1588" w:rsidRDefault="006848A4">
      <w:pPr>
        <w:numPr>
          <w:ilvl w:val="0"/>
          <w:numId w:val="5"/>
        </w:numPr>
        <w:pBdr>
          <w:top w:val="nil"/>
          <w:left w:val="nil"/>
          <w:bottom w:val="nil"/>
          <w:right w:val="nil"/>
          <w:between w:val="nil"/>
        </w:pBdr>
        <w:tabs>
          <w:tab w:val="left" w:pos="902"/>
        </w:tabs>
        <w:ind w:left="901" w:right="176"/>
        <w:jc w:val="both"/>
        <w:rPr>
          <w:color w:val="000000"/>
          <w:sz w:val="24"/>
          <w:szCs w:val="24"/>
        </w:rPr>
      </w:pPr>
      <w:r>
        <w:rPr>
          <w:color w:val="000000"/>
          <w:sz w:val="24"/>
          <w:szCs w:val="24"/>
        </w:rPr>
        <w:t>Registro fotográfico de las actividades y del medidor de gasolina. Información que debe ser consignada en los informes técnicos del mantenimiento preventivo según coincida con la presente actividad.</w:t>
      </w:r>
    </w:p>
    <w:p w14:paraId="6DAFBFBF" w14:textId="77777777" w:rsidR="001C1588" w:rsidRDefault="006848A4">
      <w:pPr>
        <w:numPr>
          <w:ilvl w:val="0"/>
          <w:numId w:val="5"/>
        </w:numPr>
        <w:pBdr>
          <w:top w:val="nil"/>
          <w:left w:val="nil"/>
          <w:bottom w:val="nil"/>
          <w:right w:val="nil"/>
          <w:between w:val="nil"/>
        </w:pBdr>
        <w:tabs>
          <w:tab w:val="left" w:pos="902"/>
        </w:tabs>
        <w:ind w:hanging="361"/>
        <w:jc w:val="both"/>
        <w:rPr>
          <w:color w:val="000000"/>
          <w:sz w:val="24"/>
          <w:szCs w:val="24"/>
        </w:rPr>
      </w:pPr>
      <w:r>
        <w:rPr>
          <w:color w:val="000000"/>
          <w:sz w:val="24"/>
          <w:szCs w:val="24"/>
        </w:rPr>
        <w:t>Registro de la actividad en bitácora.</w:t>
      </w:r>
    </w:p>
    <w:p w14:paraId="0A5BEAD7" w14:textId="77777777" w:rsidR="001C1588" w:rsidRDefault="001C1588">
      <w:pPr>
        <w:pBdr>
          <w:top w:val="nil"/>
          <w:left w:val="nil"/>
          <w:bottom w:val="nil"/>
          <w:right w:val="nil"/>
          <w:between w:val="nil"/>
        </w:pBdr>
        <w:spacing w:before="7"/>
        <w:rPr>
          <w:color w:val="000000"/>
          <w:sz w:val="16"/>
          <w:szCs w:val="16"/>
        </w:rPr>
      </w:pPr>
    </w:p>
    <w:p w14:paraId="034CF5AD" w14:textId="77777777" w:rsidR="001C1588" w:rsidRDefault="006848A4">
      <w:pPr>
        <w:pBdr>
          <w:top w:val="nil"/>
          <w:left w:val="nil"/>
          <w:bottom w:val="nil"/>
          <w:right w:val="nil"/>
          <w:between w:val="nil"/>
        </w:pBdr>
        <w:spacing w:before="93"/>
        <w:ind w:left="182" w:right="179"/>
        <w:jc w:val="both"/>
        <w:rPr>
          <w:color w:val="000000"/>
          <w:sz w:val="24"/>
          <w:szCs w:val="24"/>
        </w:rPr>
      </w:pPr>
      <w:r>
        <w:rPr>
          <w:b/>
          <w:color w:val="000000"/>
          <w:sz w:val="24"/>
          <w:szCs w:val="24"/>
        </w:rPr>
        <w:t xml:space="preserve">NOTA: </w:t>
      </w:r>
      <w:r>
        <w:rPr>
          <w:color w:val="000000"/>
          <w:sz w:val="24"/>
          <w:szCs w:val="24"/>
        </w:rPr>
        <w:t xml:space="preserve">La cantidad de ACPM por frecuencia puede variar dependiendo de la necesidad inicial que cada planta eléctrica requiera, se debe llevar un registro de suministro y consumo usado en las plantas, según solicitud de la supervisión. El pago de esta actividad se realizará a partir de un monto agotable, ajustándose a los precios del mercado y efectuándose durante la ejecución conforme a las necesidades específicas identificadas.    </w:t>
      </w:r>
    </w:p>
    <w:p w14:paraId="3A79B0D6" w14:textId="77777777" w:rsidR="001C1588" w:rsidRDefault="001C1588">
      <w:pPr>
        <w:pBdr>
          <w:top w:val="nil"/>
          <w:left w:val="nil"/>
          <w:bottom w:val="nil"/>
          <w:right w:val="nil"/>
          <w:between w:val="nil"/>
        </w:pBdr>
        <w:spacing w:before="93"/>
        <w:ind w:left="182" w:right="179"/>
        <w:jc w:val="both"/>
        <w:rPr>
          <w:color w:val="000000"/>
          <w:sz w:val="24"/>
          <w:szCs w:val="24"/>
        </w:rPr>
      </w:pPr>
    </w:p>
    <w:p w14:paraId="324B346A" w14:textId="10B62D97" w:rsidR="001C1588" w:rsidRDefault="006848A4" w:rsidP="009324A9">
      <w:pPr>
        <w:pBdr>
          <w:top w:val="nil"/>
          <w:left w:val="nil"/>
          <w:bottom w:val="nil"/>
          <w:right w:val="nil"/>
          <w:between w:val="nil"/>
        </w:pBdr>
        <w:spacing w:before="93"/>
        <w:ind w:left="182" w:right="179"/>
        <w:jc w:val="both"/>
        <w:rPr>
          <w:color w:val="000000"/>
          <w:sz w:val="24"/>
          <w:szCs w:val="24"/>
        </w:rPr>
      </w:pPr>
      <w:r>
        <w:rPr>
          <w:color w:val="000000"/>
          <w:sz w:val="24"/>
          <w:szCs w:val="24"/>
        </w:rPr>
        <w:t>Se hará de acuerdo a las horas de funcionamiento de la planta para lo cual se debe dejar una bitácora en sitio donde se consignará todo lo relacionado al mantenimiento, suministro de combustible, cambio de aceite, filtros y/o baterías que se le haga al equipo. Adicional se puede adjuntar foto del medidor con fecha de cámara y ubicación. De igual manera, cuando se cambien las baterías se debe de marcar la fecha de cambio para estar pendiente de las garantías</w:t>
      </w:r>
      <w:r>
        <w:rPr>
          <w:b/>
          <w:color w:val="000000"/>
          <w:sz w:val="24"/>
          <w:szCs w:val="24"/>
        </w:rPr>
        <w:t>.</w:t>
      </w:r>
    </w:p>
    <w:p w14:paraId="0A268C7F" w14:textId="77777777" w:rsidR="001C1588" w:rsidRDefault="001C1588">
      <w:pPr>
        <w:pBdr>
          <w:top w:val="nil"/>
          <w:left w:val="nil"/>
          <w:bottom w:val="nil"/>
          <w:right w:val="nil"/>
          <w:between w:val="nil"/>
        </w:pBdr>
        <w:rPr>
          <w:color w:val="000000"/>
          <w:sz w:val="24"/>
          <w:szCs w:val="24"/>
        </w:rPr>
      </w:pPr>
    </w:p>
    <w:p w14:paraId="03E88A47" w14:textId="77777777" w:rsidR="001C1588" w:rsidRDefault="006848A4">
      <w:pPr>
        <w:pStyle w:val="Ttulo1"/>
        <w:numPr>
          <w:ilvl w:val="1"/>
          <w:numId w:val="6"/>
        </w:numPr>
        <w:tabs>
          <w:tab w:val="left" w:pos="974"/>
        </w:tabs>
        <w:ind w:left="974" w:hanging="433"/>
      </w:pPr>
      <w:bookmarkStart w:id="5" w:name="_heading=h.3rhi2cibpi44" w:colFirst="0" w:colLast="0"/>
      <w:bookmarkEnd w:id="5"/>
      <w:r>
        <w:t>ACTIVIDAD 3: CAMBIO DE ACEITE</w:t>
      </w:r>
    </w:p>
    <w:p w14:paraId="0B0D8ABB" w14:textId="77777777" w:rsidR="001C1588" w:rsidRDefault="001C1588">
      <w:pPr>
        <w:pBdr>
          <w:top w:val="nil"/>
          <w:left w:val="nil"/>
          <w:bottom w:val="nil"/>
          <w:right w:val="nil"/>
          <w:between w:val="nil"/>
        </w:pBdr>
        <w:rPr>
          <w:b/>
          <w:color w:val="000000"/>
          <w:sz w:val="24"/>
          <w:szCs w:val="24"/>
        </w:rPr>
      </w:pPr>
    </w:p>
    <w:p w14:paraId="218FDF9C" w14:textId="77777777" w:rsidR="001C1588" w:rsidRDefault="006848A4">
      <w:pPr>
        <w:pBdr>
          <w:top w:val="nil"/>
          <w:left w:val="nil"/>
          <w:bottom w:val="nil"/>
          <w:right w:val="nil"/>
          <w:between w:val="nil"/>
        </w:pBdr>
        <w:ind w:left="182" w:right="175"/>
        <w:jc w:val="both"/>
        <w:rPr>
          <w:color w:val="000000"/>
          <w:sz w:val="24"/>
          <w:szCs w:val="24"/>
        </w:rPr>
      </w:pPr>
      <w:r>
        <w:rPr>
          <w:color w:val="000000"/>
          <w:sz w:val="24"/>
          <w:szCs w:val="24"/>
        </w:rPr>
        <w:t>A continuación, en la Tabla 3 se relacionan las características de los tanques de aceite de las plantas eléctricas y las necesidades:</w:t>
      </w:r>
    </w:p>
    <w:p w14:paraId="7F0FF947" w14:textId="77777777" w:rsidR="00AB06DD" w:rsidRDefault="00AB06DD">
      <w:pPr>
        <w:pBdr>
          <w:top w:val="nil"/>
          <w:left w:val="nil"/>
          <w:bottom w:val="nil"/>
          <w:right w:val="nil"/>
          <w:between w:val="nil"/>
        </w:pBdr>
        <w:ind w:left="182" w:right="175"/>
        <w:jc w:val="both"/>
        <w:rPr>
          <w:color w:val="000000"/>
          <w:sz w:val="24"/>
          <w:szCs w:val="24"/>
        </w:rPr>
      </w:pPr>
    </w:p>
    <w:tbl>
      <w:tblPr>
        <w:tblStyle w:val="a1"/>
        <w:tblW w:w="8789"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686"/>
        <w:gridCol w:w="1509"/>
        <w:gridCol w:w="4042"/>
        <w:gridCol w:w="2552"/>
      </w:tblGrid>
      <w:tr w:rsidR="001C1588" w14:paraId="167F4C1F" w14:textId="77777777">
        <w:trPr>
          <w:trHeight w:val="1040"/>
        </w:trPr>
        <w:tc>
          <w:tcPr>
            <w:tcW w:w="686" w:type="dxa"/>
            <w:shd w:val="clear" w:color="auto" w:fill="DADADA"/>
          </w:tcPr>
          <w:p w14:paraId="27821593" w14:textId="77777777" w:rsidR="001C1588" w:rsidRDefault="001C1588">
            <w:pPr>
              <w:spacing w:before="160"/>
              <w:rPr>
                <w:sz w:val="16"/>
                <w:szCs w:val="16"/>
              </w:rPr>
            </w:pPr>
          </w:p>
          <w:p w14:paraId="44828131" w14:textId="77777777" w:rsidR="001C1588" w:rsidRDefault="006848A4">
            <w:pPr>
              <w:ind w:right="44"/>
              <w:jc w:val="center"/>
              <w:rPr>
                <w:b/>
                <w:sz w:val="16"/>
                <w:szCs w:val="16"/>
              </w:rPr>
            </w:pPr>
            <w:r>
              <w:rPr>
                <w:b/>
                <w:sz w:val="16"/>
                <w:szCs w:val="16"/>
              </w:rPr>
              <w:t>No.</w:t>
            </w:r>
          </w:p>
        </w:tc>
        <w:tc>
          <w:tcPr>
            <w:tcW w:w="1509" w:type="dxa"/>
            <w:shd w:val="clear" w:color="auto" w:fill="DADADA"/>
          </w:tcPr>
          <w:p w14:paraId="5DA31801" w14:textId="77777777" w:rsidR="001C1588" w:rsidRDefault="001C1588">
            <w:pPr>
              <w:spacing w:before="160"/>
              <w:rPr>
                <w:sz w:val="16"/>
                <w:szCs w:val="16"/>
              </w:rPr>
            </w:pPr>
          </w:p>
          <w:p w14:paraId="54DCCB15" w14:textId="77777777" w:rsidR="001C1588" w:rsidRDefault="006848A4">
            <w:pPr>
              <w:rPr>
                <w:b/>
                <w:sz w:val="16"/>
                <w:szCs w:val="16"/>
              </w:rPr>
            </w:pPr>
            <w:r>
              <w:rPr>
                <w:b/>
                <w:sz w:val="16"/>
                <w:szCs w:val="16"/>
              </w:rPr>
              <w:t>Nombre de la UTS</w:t>
            </w:r>
          </w:p>
        </w:tc>
        <w:tc>
          <w:tcPr>
            <w:tcW w:w="4042" w:type="dxa"/>
            <w:shd w:val="clear" w:color="auto" w:fill="DADADA"/>
          </w:tcPr>
          <w:p w14:paraId="3567D3F9" w14:textId="77777777" w:rsidR="001C1588" w:rsidRDefault="001C1588">
            <w:pPr>
              <w:rPr>
                <w:sz w:val="16"/>
                <w:szCs w:val="16"/>
              </w:rPr>
            </w:pPr>
          </w:p>
          <w:p w14:paraId="6B3BCE26" w14:textId="77777777" w:rsidR="001C1588" w:rsidRDefault="001C1588">
            <w:pPr>
              <w:spacing w:before="15"/>
              <w:rPr>
                <w:sz w:val="16"/>
                <w:szCs w:val="16"/>
              </w:rPr>
            </w:pPr>
          </w:p>
          <w:p w14:paraId="706067B6" w14:textId="77777777" w:rsidR="001C1588" w:rsidRDefault="006848A4">
            <w:pPr>
              <w:spacing w:line="177" w:lineRule="auto"/>
              <w:ind w:right="373"/>
              <w:rPr>
                <w:b/>
                <w:sz w:val="16"/>
                <w:szCs w:val="16"/>
              </w:rPr>
            </w:pPr>
            <w:r>
              <w:rPr>
                <w:b/>
                <w:sz w:val="16"/>
                <w:szCs w:val="16"/>
              </w:rPr>
              <w:t>Referencia planta eléctrica</w:t>
            </w:r>
          </w:p>
        </w:tc>
        <w:tc>
          <w:tcPr>
            <w:tcW w:w="2552" w:type="dxa"/>
            <w:shd w:val="clear" w:color="auto" w:fill="DADADA"/>
          </w:tcPr>
          <w:p w14:paraId="3D779E23" w14:textId="77777777" w:rsidR="001C1588" w:rsidRDefault="001C1588">
            <w:pPr>
              <w:ind w:right="262"/>
              <w:jc w:val="center"/>
              <w:rPr>
                <w:b/>
                <w:sz w:val="16"/>
                <w:szCs w:val="16"/>
              </w:rPr>
            </w:pPr>
          </w:p>
          <w:p w14:paraId="30FA89A5" w14:textId="77777777" w:rsidR="001C1588" w:rsidRDefault="006848A4">
            <w:pPr>
              <w:ind w:right="262"/>
              <w:jc w:val="center"/>
              <w:rPr>
                <w:b/>
                <w:sz w:val="16"/>
                <w:szCs w:val="16"/>
              </w:rPr>
            </w:pPr>
            <w:r>
              <w:rPr>
                <w:b/>
                <w:sz w:val="16"/>
                <w:szCs w:val="16"/>
              </w:rPr>
              <w:t>Capacidad aproximada de tanque de ACEITE/Cantidad de cambio requerida</w:t>
            </w:r>
          </w:p>
        </w:tc>
      </w:tr>
      <w:tr w:rsidR="001C1588" w14:paraId="098171FE" w14:textId="77777777">
        <w:trPr>
          <w:trHeight w:val="511"/>
        </w:trPr>
        <w:tc>
          <w:tcPr>
            <w:tcW w:w="686" w:type="dxa"/>
          </w:tcPr>
          <w:p w14:paraId="2C97F830" w14:textId="77777777" w:rsidR="001C1588" w:rsidRDefault="001C1588">
            <w:pPr>
              <w:spacing w:line="145" w:lineRule="auto"/>
              <w:ind w:right="23"/>
              <w:jc w:val="center"/>
              <w:rPr>
                <w:sz w:val="16"/>
                <w:szCs w:val="16"/>
              </w:rPr>
            </w:pPr>
          </w:p>
          <w:p w14:paraId="5D190262" w14:textId="77777777" w:rsidR="001C1588" w:rsidRDefault="006848A4">
            <w:pPr>
              <w:spacing w:line="145" w:lineRule="auto"/>
              <w:ind w:right="23"/>
              <w:jc w:val="center"/>
              <w:rPr>
                <w:sz w:val="16"/>
                <w:szCs w:val="16"/>
              </w:rPr>
            </w:pPr>
            <w:r>
              <w:rPr>
                <w:sz w:val="16"/>
                <w:szCs w:val="16"/>
              </w:rPr>
              <w:t>1</w:t>
            </w:r>
          </w:p>
        </w:tc>
        <w:tc>
          <w:tcPr>
            <w:tcW w:w="1509" w:type="dxa"/>
          </w:tcPr>
          <w:p w14:paraId="237D453E" w14:textId="77777777" w:rsidR="001C1588" w:rsidRDefault="001C1588">
            <w:pPr>
              <w:spacing w:line="145" w:lineRule="auto"/>
              <w:jc w:val="center"/>
              <w:rPr>
                <w:sz w:val="16"/>
                <w:szCs w:val="16"/>
              </w:rPr>
            </w:pPr>
          </w:p>
          <w:p w14:paraId="17D6149F" w14:textId="77777777" w:rsidR="001C1588" w:rsidRDefault="006848A4">
            <w:pPr>
              <w:spacing w:line="145" w:lineRule="auto"/>
              <w:jc w:val="center"/>
              <w:rPr>
                <w:sz w:val="16"/>
                <w:szCs w:val="16"/>
              </w:rPr>
            </w:pPr>
            <w:r>
              <w:rPr>
                <w:sz w:val="16"/>
                <w:szCs w:val="16"/>
              </w:rPr>
              <w:t>La Selva</w:t>
            </w:r>
          </w:p>
        </w:tc>
        <w:tc>
          <w:tcPr>
            <w:tcW w:w="4042" w:type="dxa"/>
          </w:tcPr>
          <w:p w14:paraId="0AE1DAFA" w14:textId="77777777" w:rsidR="001C1588" w:rsidRDefault="001C1588">
            <w:pPr>
              <w:spacing w:before="39" w:line="175" w:lineRule="auto"/>
              <w:ind w:right="410"/>
              <w:jc w:val="center"/>
              <w:rPr>
                <w:sz w:val="16"/>
                <w:szCs w:val="16"/>
              </w:rPr>
            </w:pPr>
          </w:p>
          <w:p w14:paraId="159A59AD" w14:textId="77777777" w:rsidR="001C1588" w:rsidRDefault="006848A4">
            <w:pPr>
              <w:spacing w:before="39" w:line="175" w:lineRule="auto"/>
              <w:ind w:right="410"/>
              <w:jc w:val="center"/>
              <w:rPr>
                <w:sz w:val="16"/>
                <w:szCs w:val="16"/>
              </w:rPr>
            </w:pPr>
            <w:r>
              <w:rPr>
                <w:sz w:val="16"/>
                <w:szCs w:val="16"/>
              </w:rPr>
              <w:t>Generador Olympus 20KW</w:t>
            </w:r>
          </w:p>
        </w:tc>
        <w:tc>
          <w:tcPr>
            <w:tcW w:w="2552" w:type="dxa"/>
          </w:tcPr>
          <w:p w14:paraId="5D6F05CE" w14:textId="77777777" w:rsidR="001C1588" w:rsidRDefault="001C1588">
            <w:pPr>
              <w:spacing w:line="145" w:lineRule="auto"/>
              <w:jc w:val="center"/>
              <w:rPr>
                <w:sz w:val="16"/>
                <w:szCs w:val="16"/>
              </w:rPr>
            </w:pPr>
          </w:p>
          <w:p w14:paraId="073EA660" w14:textId="77777777" w:rsidR="001C1588" w:rsidRDefault="006848A4">
            <w:pPr>
              <w:spacing w:line="145" w:lineRule="auto"/>
              <w:jc w:val="center"/>
              <w:rPr>
                <w:sz w:val="16"/>
                <w:szCs w:val="16"/>
              </w:rPr>
            </w:pPr>
            <w:r>
              <w:rPr>
                <w:sz w:val="16"/>
                <w:szCs w:val="16"/>
              </w:rPr>
              <w:t>5</w:t>
            </w:r>
          </w:p>
        </w:tc>
      </w:tr>
      <w:tr w:rsidR="001C1588" w14:paraId="306C303B" w14:textId="77777777">
        <w:trPr>
          <w:trHeight w:val="407"/>
        </w:trPr>
        <w:tc>
          <w:tcPr>
            <w:tcW w:w="686" w:type="dxa"/>
          </w:tcPr>
          <w:p w14:paraId="45FECAD4" w14:textId="77777777" w:rsidR="001C1588" w:rsidRDefault="001C1588">
            <w:pPr>
              <w:spacing w:line="145" w:lineRule="auto"/>
              <w:ind w:right="23"/>
              <w:jc w:val="center"/>
              <w:rPr>
                <w:sz w:val="16"/>
                <w:szCs w:val="16"/>
              </w:rPr>
            </w:pPr>
          </w:p>
          <w:p w14:paraId="5AB811A3" w14:textId="77777777" w:rsidR="001C1588" w:rsidRDefault="006848A4">
            <w:pPr>
              <w:spacing w:line="145" w:lineRule="auto"/>
              <w:ind w:right="23"/>
              <w:jc w:val="center"/>
              <w:rPr>
                <w:sz w:val="16"/>
                <w:szCs w:val="16"/>
              </w:rPr>
            </w:pPr>
            <w:r>
              <w:rPr>
                <w:sz w:val="16"/>
                <w:szCs w:val="16"/>
              </w:rPr>
              <w:t>2</w:t>
            </w:r>
          </w:p>
        </w:tc>
        <w:tc>
          <w:tcPr>
            <w:tcW w:w="1509" w:type="dxa"/>
          </w:tcPr>
          <w:p w14:paraId="62898642" w14:textId="77777777" w:rsidR="001C1588" w:rsidRDefault="001C1588">
            <w:pPr>
              <w:spacing w:line="145" w:lineRule="auto"/>
              <w:jc w:val="center"/>
              <w:rPr>
                <w:sz w:val="16"/>
                <w:szCs w:val="16"/>
              </w:rPr>
            </w:pPr>
          </w:p>
          <w:p w14:paraId="50F08F55" w14:textId="77777777" w:rsidR="001C1588" w:rsidRDefault="006848A4">
            <w:pPr>
              <w:spacing w:line="145" w:lineRule="auto"/>
              <w:jc w:val="center"/>
              <w:rPr>
                <w:sz w:val="16"/>
                <w:szCs w:val="16"/>
              </w:rPr>
            </w:pPr>
            <w:r>
              <w:rPr>
                <w:sz w:val="16"/>
                <w:szCs w:val="16"/>
              </w:rPr>
              <w:t>Cariño Remanso</w:t>
            </w:r>
          </w:p>
        </w:tc>
        <w:tc>
          <w:tcPr>
            <w:tcW w:w="4042" w:type="dxa"/>
          </w:tcPr>
          <w:p w14:paraId="37B7854C" w14:textId="77777777" w:rsidR="001C1588" w:rsidRDefault="001C1588">
            <w:pPr>
              <w:spacing w:before="1"/>
              <w:ind w:right="347"/>
              <w:jc w:val="center"/>
              <w:rPr>
                <w:sz w:val="16"/>
                <w:szCs w:val="16"/>
              </w:rPr>
            </w:pPr>
          </w:p>
          <w:p w14:paraId="16819126" w14:textId="77777777" w:rsidR="001C1588" w:rsidRDefault="006848A4">
            <w:pPr>
              <w:spacing w:before="1"/>
              <w:ind w:right="347"/>
              <w:jc w:val="center"/>
              <w:rPr>
                <w:sz w:val="16"/>
                <w:szCs w:val="16"/>
              </w:rPr>
            </w:pPr>
            <w:r>
              <w:rPr>
                <w:sz w:val="16"/>
                <w:szCs w:val="16"/>
              </w:rPr>
              <w:t>Cariño Remansos - Generador ABC 50 KVA</w:t>
            </w:r>
          </w:p>
        </w:tc>
        <w:tc>
          <w:tcPr>
            <w:tcW w:w="2552" w:type="dxa"/>
          </w:tcPr>
          <w:p w14:paraId="03AA1ECC" w14:textId="77777777" w:rsidR="001C1588" w:rsidRDefault="006848A4">
            <w:pPr>
              <w:spacing w:before="145"/>
              <w:jc w:val="center"/>
              <w:rPr>
                <w:sz w:val="16"/>
                <w:szCs w:val="16"/>
              </w:rPr>
            </w:pPr>
            <w:r>
              <w:rPr>
                <w:sz w:val="16"/>
                <w:szCs w:val="16"/>
              </w:rPr>
              <w:t>5</w:t>
            </w:r>
          </w:p>
        </w:tc>
      </w:tr>
      <w:tr w:rsidR="001C1588" w14:paraId="31FE3265" w14:textId="77777777">
        <w:trPr>
          <w:trHeight w:val="413"/>
        </w:trPr>
        <w:tc>
          <w:tcPr>
            <w:tcW w:w="686" w:type="dxa"/>
          </w:tcPr>
          <w:p w14:paraId="41832325" w14:textId="77777777" w:rsidR="001C1588" w:rsidRDefault="001C1588">
            <w:pPr>
              <w:spacing w:line="145" w:lineRule="auto"/>
              <w:ind w:right="23"/>
              <w:jc w:val="center"/>
              <w:rPr>
                <w:sz w:val="16"/>
                <w:szCs w:val="16"/>
              </w:rPr>
            </w:pPr>
          </w:p>
          <w:p w14:paraId="5EE828DE" w14:textId="77777777" w:rsidR="001C1588" w:rsidRDefault="006848A4">
            <w:pPr>
              <w:spacing w:line="145" w:lineRule="auto"/>
              <w:ind w:right="23"/>
              <w:jc w:val="center"/>
              <w:rPr>
                <w:sz w:val="16"/>
                <w:szCs w:val="16"/>
              </w:rPr>
            </w:pPr>
            <w:r>
              <w:rPr>
                <w:sz w:val="16"/>
                <w:szCs w:val="16"/>
              </w:rPr>
              <w:t>3</w:t>
            </w:r>
          </w:p>
        </w:tc>
        <w:tc>
          <w:tcPr>
            <w:tcW w:w="1509" w:type="dxa"/>
          </w:tcPr>
          <w:p w14:paraId="0B74B21B" w14:textId="77777777" w:rsidR="001C1588" w:rsidRDefault="001C1588">
            <w:pPr>
              <w:spacing w:line="145" w:lineRule="auto"/>
              <w:jc w:val="center"/>
              <w:rPr>
                <w:sz w:val="16"/>
                <w:szCs w:val="16"/>
              </w:rPr>
            </w:pPr>
          </w:p>
          <w:p w14:paraId="16E1670A" w14:textId="77777777" w:rsidR="001C1588" w:rsidRDefault="006848A4">
            <w:pPr>
              <w:spacing w:line="145" w:lineRule="auto"/>
              <w:jc w:val="center"/>
              <w:rPr>
                <w:sz w:val="16"/>
                <w:szCs w:val="16"/>
              </w:rPr>
            </w:pPr>
            <w:r>
              <w:rPr>
                <w:sz w:val="16"/>
                <w:szCs w:val="16"/>
              </w:rPr>
              <w:t>Titiribí</w:t>
            </w:r>
          </w:p>
        </w:tc>
        <w:tc>
          <w:tcPr>
            <w:tcW w:w="4042" w:type="dxa"/>
          </w:tcPr>
          <w:p w14:paraId="603AAB12" w14:textId="77777777" w:rsidR="001C1588" w:rsidRDefault="001C1588">
            <w:pPr>
              <w:spacing w:before="10" w:line="163" w:lineRule="auto"/>
              <w:ind w:right="525"/>
              <w:jc w:val="center"/>
              <w:rPr>
                <w:sz w:val="16"/>
                <w:szCs w:val="16"/>
              </w:rPr>
            </w:pPr>
          </w:p>
          <w:p w14:paraId="45C1B378" w14:textId="77777777" w:rsidR="001C1588" w:rsidRDefault="006848A4">
            <w:pPr>
              <w:spacing w:before="10" w:line="163" w:lineRule="auto"/>
              <w:ind w:right="525"/>
              <w:jc w:val="center"/>
              <w:rPr>
                <w:sz w:val="16"/>
                <w:szCs w:val="16"/>
              </w:rPr>
            </w:pPr>
            <w:r>
              <w:rPr>
                <w:sz w:val="16"/>
                <w:szCs w:val="16"/>
              </w:rPr>
              <w:t>Generador Changzhou 26KVA</w:t>
            </w:r>
          </w:p>
        </w:tc>
        <w:tc>
          <w:tcPr>
            <w:tcW w:w="2552" w:type="dxa"/>
          </w:tcPr>
          <w:p w14:paraId="330EEBF2" w14:textId="77777777" w:rsidR="001C1588" w:rsidRDefault="001C1588">
            <w:pPr>
              <w:spacing w:line="145" w:lineRule="auto"/>
              <w:jc w:val="center"/>
              <w:rPr>
                <w:sz w:val="16"/>
                <w:szCs w:val="16"/>
              </w:rPr>
            </w:pPr>
          </w:p>
          <w:p w14:paraId="5E7E6539" w14:textId="77777777" w:rsidR="001C1588" w:rsidRDefault="006848A4">
            <w:pPr>
              <w:spacing w:line="145" w:lineRule="auto"/>
              <w:jc w:val="center"/>
              <w:rPr>
                <w:sz w:val="16"/>
                <w:szCs w:val="16"/>
              </w:rPr>
            </w:pPr>
            <w:r>
              <w:rPr>
                <w:sz w:val="16"/>
                <w:szCs w:val="16"/>
              </w:rPr>
              <w:t>3</w:t>
            </w:r>
          </w:p>
        </w:tc>
      </w:tr>
      <w:tr w:rsidR="001C1588" w14:paraId="19B5FD88" w14:textId="77777777">
        <w:trPr>
          <w:trHeight w:val="511"/>
        </w:trPr>
        <w:tc>
          <w:tcPr>
            <w:tcW w:w="686" w:type="dxa"/>
          </w:tcPr>
          <w:p w14:paraId="7FE01BBD" w14:textId="77777777" w:rsidR="001C1588" w:rsidRDefault="001C1588">
            <w:pPr>
              <w:spacing w:line="145" w:lineRule="auto"/>
              <w:ind w:right="23"/>
              <w:jc w:val="center"/>
              <w:rPr>
                <w:sz w:val="16"/>
                <w:szCs w:val="16"/>
              </w:rPr>
            </w:pPr>
          </w:p>
          <w:p w14:paraId="539513B3" w14:textId="77777777" w:rsidR="001C1588" w:rsidRDefault="006848A4">
            <w:pPr>
              <w:spacing w:line="145" w:lineRule="auto"/>
              <w:ind w:right="23"/>
              <w:jc w:val="center"/>
              <w:rPr>
                <w:sz w:val="16"/>
                <w:szCs w:val="16"/>
              </w:rPr>
            </w:pPr>
            <w:r>
              <w:rPr>
                <w:sz w:val="16"/>
                <w:szCs w:val="16"/>
              </w:rPr>
              <w:t>4</w:t>
            </w:r>
          </w:p>
        </w:tc>
        <w:tc>
          <w:tcPr>
            <w:tcW w:w="1509" w:type="dxa"/>
          </w:tcPr>
          <w:p w14:paraId="1921A58D" w14:textId="77777777" w:rsidR="001C1588" w:rsidRDefault="001C1588">
            <w:pPr>
              <w:spacing w:line="145" w:lineRule="auto"/>
              <w:jc w:val="center"/>
              <w:rPr>
                <w:sz w:val="16"/>
                <w:szCs w:val="16"/>
              </w:rPr>
            </w:pPr>
          </w:p>
          <w:p w14:paraId="3AD8DECD" w14:textId="77777777" w:rsidR="001C1588" w:rsidRDefault="006848A4">
            <w:pPr>
              <w:spacing w:line="145" w:lineRule="auto"/>
              <w:jc w:val="center"/>
              <w:rPr>
                <w:sz w:val="16"/>
                <w:szCs w:val="16"/>
              </w:rPr>
            </w:pPr>
            <w:r>
              <w:rPr>
                <w:sz w:val="16"/>
                <w:szCs w:val="16"/>
              </w:rPr>
              <w:t>Altos de Santa Elena</w:t>
            </w:r>
          </w:p>
        </w:tc>
        <w:tc>
          <w:tcPr>
            <w:tcW w:w="4042" w:type="dxa"/>
          </w:tcPr>
          <w:p w14:paraId="2CE82A60" w14:textId="77777777" w:rsidR="001C1588" w:rsidRDefault="001C1588">
            <w:pPr>
              <w:spacing w:before="1"/>
              <w:jc w:val="center"/>
              <w:rPr>
                <w:sz w:val="16"/>
                <w:szCs w:val="16"/>
              </w:rPr>
            </w:pPr>
          </w:p>
          <w:p w14:paraId="61AE7ECA" w14:textId="77777777" w:rsidR="001C1588" w:rsidRDefault="006848A4">
            <w:pPr>
              <w:spacing w:before="1"/>
              <w:jc w:val="center"/>
              <w:rPr>
                <w:sz w:val="16"/>
                <w:szCs w:val="16"/>
              </w:rPr>
            </w:pPr>
            <w:r>
              <w:rPr>
                <w:sz w:val="16"/>
                <w:szCs w:val="16"/>
              </w:rPr>
              <w:t xml:space="preserve">Generador </w:t>
            </w:r>
            <w:proofErr w:type="spellStart"/>
            <w:r>
              <w:rPr>
                <w:sz w:val="16"/>
                <w:szCs w:val="16"/>
              </w:rPr>
              <w:t>changzhou</w:t>
            </w:r>
            <w:proofErr w:type="spellEnd"/>
            <w:r>
              <w:rPr>
                <w:sz w:val="16"/>
                <w:szCs w:val="16"/>
              </w:rPr>
              <w:t xml:space="preserve"> 26KW</w:t>
            </w:r>
          </w:p>
        </w:tc>
        <w:tc>
          <w:tcPr>
            <w:tcW w:w="2552" w:type="dxa"/>
          </w:tcPr>
          <w:p w14:paraId="7E42E405" w14:textId="77777777" w:rsidR="001C1588" w:rsidRDefault="001C1588">
            <w:pPr>
              <w:spacing w:line="145" w:lineRule="auto"/>
              <w:jc w:val="center"/>
              <w:rPr>
                <w:sz w:val="16"/>
                <w:szCs w:val="16"/>
              </w:rPr>
            </w:pPr>
          </w:p>
          <w:p w14:paraId="67328F72" w14:textId="77777777" w:rsidR="001C1588" w:rsidRDefault="006848A4">
            <w:pPr>
              <w:spacing w:line="145" w:lineRule="auto"/>
              <w:jc w:val="center"/>
              <w:rPr>
                <w:sz w:val="16"/>
                <w:szCs w:val="16"/>
              </w:rPr>
            </w:pPr>
            <w:r>
              <w:rPr>
                <w:sz w:val="16"/>
                <w:szCs w:val="16"/>
              </w:rPr>
              <w:t>3</w:t>
            </w:r>
          </w:p>
        </w:tc>
      </w:tr>
      <w:tr w:rsidR="001C1588" w14:paraId="146AE39F" w14:textId="77777777">
        <w:trPr>
          <w:trHeight w:val="511"/>
        </w:trPr>
        <w:tc>
          <w:tcPr>
            <w:tcW w:w="686" w:type="dxa"/>
          </w:tcPr>
          <w:p w14:paraId="75CBFA35" w14:textId="77777777" w:rsidR="001C1588" w:rsidRDefault="001C1588">
            <w:pPr>
              <w:spacing w:line="145" w:lineRule="auto"/>
              <w:ind w:right="23"/>
              <w:jc w:val="center"/>
              <w:rPr>
                <w:sz w:val="16"/>
                <w:szCs w:val="16"/>
              </w:rPr>
            </w:pPr>
          </w:p>
          <w:p w14:paraId="2D4ABF1D" w14:textId="77777777" w:rsidR="001C1588" w:rsidRDefault="006848A4">
            <w:pPr>
              <w:spacing w:line="145" w:lineRule="auto"/>
              <w:ind w:right="23"/>
              <w:jc w:val="center"/>
              <w:rPr>
                <w:sz w:val="16"/>
                <w:szCs w:val="16"/>
              </w:rPr>
            </w:pPr>
            <w:r>
              <w:rPr>
                <w:sz w:val="16"/>
                <w:szCs w:val="16"/>
              </w:rPr>
              <w:t>5</w:t>
            </w:r>
          </w:p>
        </w:tc>
        <w:tc>
          <w:tcPr>
            <w:tcW w:w="1509" w:type="dxa"/>
          </w:tcPr>
          <w:p w14:paraId="279278C1" w14:textId="77777777" w:rsidR="001C1588" w:rsidRDefault="001C1588">
            <w:pPr>
              <w:spacing w:line="145" w:lineRule="auto"/>
              <w:jc w:val="center"/>
              <w:rPr>
                <w:sz w:val="16"/>
                <w:szCs w:val="16"/>
              </w:rPr>
            </w:pPr>
          </w:p>
          <w:p w14:paraId="392F46F3" w14:textId="77777777" w:rsidR="001C1588" w:rsidRDefault="006848A4">
            <w:pPr>
              <w:spacing w:line="145" w:lineRule="auto"/>
              <w:jc w:val="center"/>
              <w:rPr>
                <w:sz w:val="16"/>
                <w:szCs w:val="16"/>
              </w:rPr>
            </w:pPr>
            <w:r>
              <w:rPr>
                <w:sz w:val="16"/>
                <w:szCs w:val="16"/>
              </w:rPr>
              <w:t>Los Azulejos</w:t>
            </w:r>
          </w:p>
        </w:tc>
        <w:tc>
          <w:tcPr>
            <w:tcW w:w="4042" w:type="dxa"/>
          </w:tcPr>
          <w:p w14:paraId="65C1B303" w14:textId="77777777" w:rsidR="001C1588" w:rsidRDefault="001C1588">
            <w:pPr>
              <w:spacing w:before="40" w:line="172" w:lineRule="auto"/>
              <w:ind w:right="436"/>
              <w:jc w:val="center"/>
              <w:rPr>
                <w:sz w:val="16"/>
                <w:szCs w:val="16"/>
              </w:rPr>
            </w:pPr>
          </w:p>
          <w:p w14:paraId="52FD7904" w14:textId="77777777" w:rsidR="001C1588" w:rsidRDefault="006848A4">
            <w:pPr>
              <w:spacing w:before="40" w:line="172" w:lineRule="auto"/>
              <w:ind w:right="436"/>
              <w:jc w:val="center"/>
              <w:rPr>
                <w:sz w:val="16"/>
                <w:szCs w:val="16"/>
              </w:rPr>
            </w:pPr>
            <w:r>
              <w:rPr>
                <w:sz w:val="16"/>
                <w:szCs w:val="16"/>
              </w:rPr>
              <w:t xml:space="preserve">Generador </w:t>
            </w:r>
            <w:proofErr w:type="spellStart"/>
            <w:r>
              <w:rPr>
                <w:sz w:val="16"/>
                <w:szCs w:val="16"/>
              </w:rPr>
              <w:t>daihatsu</w:t>
            </w:r>
            <w:proofErr w:type="spellEnd"/>
            <w:r>
              <w:rPr>
                <w:sz w:val="16"/>
                <w:szCs w:val="16"/>
              </w:rPr>
              <w:t xml:space="preserve"> 19KVA</w:t>
            </w:r>
          </w:p>
        </w:tc>
        <w:tc>
          <w:tcPr>
            <w:tcW w:w="2552" w:type="dxa"/>
          </w:tcPr>
          <w:p w14:paraId="6118831D" w14:textId="77777777" w:rsidR="001C1588" w:rsidRDefault="001C1588">
            <w:pPr>
              <w:spacing w:line="145" w:lineRule="auto"/>
              <w:jc w:val="center"/>
              <w:rPr>
                <w:sz w:val="16"/>
                <w:szCs w:val="16"/>
              </w:rPr>
            </w:pPr>
          </w:p>
          <w:p w14:paraId="046AE8A0" w14:textId="77777777" w:rsidR="001C1588" w:rsidRDefault="006848A4">
            <w:pPr>
              <w:spacing w:line="145" w:lineRule="auto"/>
              <w:jc w:val="center"/>
              <w:rPr>
                <w:sz w:val="16"/>
                <w:szCs w:val="16"/>
              </w:rPr>
            </w:pPr>
            <w:r>
              <w:rPr>
                <w:sz w:val="16"/>
                <w:szCs w:val="16"/>
              </w:rPr>
              <w:t>3</w:t>
            </w:r>
          </w:p>
        </w:tc>
      </w:tr>
      <w:tr w:rsidR="001C1588" w14:paraId="0383488A" w14:textId="77777777">
        <w:trPr>
          <w:trHeight w:val="511"/>
        </w:trPr>
        <w:tc>
          <w:tcPr>
            <w:tcW w:w="686" w:type="dxa"/>
          </w:tcPr>
          <w:p w14:paraId="63AB05A7" w14:textId="77777777" w:rsidR="001C1588" w:rsidRDefault="001C1588">
            <w:pPr>
              <w:spacing w:line="145" w:lineRule="auto"/>
              <w:ind w:right="23"/>
              <w:jc w:val="center"/>
              <w:rPr>
                <w:sz w:val="16"/>
                <w:szCs w:val="16"/>
              </w:rPr>
            </w:pPr>
          </w:p>
          <w:p w14:paraId="3304CF08" w14:textId="77777777" w:rsidR="001C1588" w:rsidRDefault="006848A4">
            <w:pPr>
              <w:spacing w:line="145" w:lineRule="auto"/>
              <w:ind w:right="23"/>
              <w:jc w:val="center"/>
              <w:rPr>
                <w:sz w:val="16"/>
                <w:szCs w:val="16"/>
              </w:rPr>
            </w:pPr>
            <w:r>
              <w:rPr>
                <w:sz w:val="16"/>
                <w:szCs w:val="16"/>
              </w:rPr>
              <w:t>6</w:t>
            </w:r>
          </w:p>
        </w:tc>
        <w:tc>
          <w:tcPr>
            <w:tcW w:w="1509" w:type="dxa"/>
          </w:tcPr>
          <w:p w14:paraId="5A8726F1" w14:textId="77777777" w:rsidR="001C1588" w:rsidRDefault="001C1588">
            <w:pPr>
              <w:spacing w:line="145" w:lineRule="auto"/>
              <w:jc w:val="center"/>
              <w:rPr>
                <w:sz w:val="16"/>
                <w:szCs w:val="16"/>
              </w:rPr>
            </w:pPr>
          </w:p>
          <w:p w14:paraId="0DEDDEDE" w14:textId="77777777" w:rsidR="001C1588" w:rsidRDefault="006848A4">
            <w:pPr>
              <w:spacing w:line="145" w:lineRule="auto"/>
              <w:jc w:val="center"/>
              <w:rPr>
                <w:sz w:val="16"/>
                <w:szCs w:val="16"/>
              </w:rPr>
            </w:pPr>
            <w:r>
              <w:rPr>
                <w:sz w:val="16"/>
                <w:szCs w:val="16"/>
              </w:rPr>
              <w:t>Semillas de Paz</w:t>
            </w:r>
          </w:p>
        </w:tc>
        <w:tc>
          <w:tcPr>
            <w:tcW w:w="4042" w:type="dxa"/>
          </w:tcPr>
          <w:p w14:paraId="798BB307" w14:textId="77777777" w:rsidR="001C1588" w:rsidRDefault="001C1588">
            <w:pPr>
              <w:spacing w:line="180" w:lineRule="auto"/>
              <w:jc w:val="center"/>
              <w:rPr>
                <w:sz w:val="16"/>
                <w:szCs w:val="16"/>
              </w:rPr>
            </w:pPr>
          </w:p>
          <w:p w14:paraId="7F5FFF36" w14:textId="77777777" w:rsidR="001C1588" w:rsidRDefault="006848A4">
            <w:pPr>
              <w:spacing w:line="180" w:lineRule="auto"/>
              <w:jc w:val="center"/>
              <w:rPr>
                <w:sz w:val="16"/>
                <w:szCs w:val="16"/>
              </w:rPr>
            </w:pPr>
            <w:r>
              <w:rPr>
                <w:sz w:val="16"/>
                <w:szCs w:val="16"/>
              </w:rPr>
              <w:t xml:space="preserve">Generador </w:t>
            </w:r>
            <w:proofErr w:type="spellStart"/>
            <w:r>
              <w:rPr>
                <w:sz w:val="16"/>
                <w:szCs w:val="16"/>
              </w:rPr>
              <w:t>cummins</w:t>
            </w:r>
            <w:proofErr w:type="spellEnd"/>
            <w:r>
              <w:rPr>
                <w:sz w:val="16"/>
                <w:szCs w:val="16"/>
              </w:rPr>
              <w:t xml:space="preserve"> 180 KW</w:t>
            </w:r>
          </w:p>
        </w:tc>
        <w:tc>
          <w:tcPr>
            <w:tcW w:w="2552" w:type="dxa"/>
          </w:tcPr>
          <w:p w14:paraId="20CEBB92" w14:textId="77777777" w:rsidR="001C1588" w:rsidRDefault="001C1588">
            <w:pPr>
              <w:spacing w:line="145" w:lineRule="auto"/>
              <w:jc w:val="center"/>
              <w:rPr>
                <w:sz w:val="16"/>
                <w:szCs w:val="16"/>
              </w:rPr>
            </w:pPr>
          </w:p>
          <w:p w14:paraId="35FE9ABE" w14:textId="77777777" w:rsidR="001C1588" w:rsidRDefault="006848A4">
            <w:pPr>
              <w:spacing w:line="145" w:lineRule="auto"/>
              <w:jc w:val="center"/>
              <w:rPr>
                <w:sz w:val="16"/>
                <w:szCs w:val="16"/>
              </w:rPr>
            </w:pPr>
            <w:r>
              <w:rPr>
                <w:sz w:val="16"/>
                <w:szCs w:val="16"/>
              </w:rPr>
              <w:t>8</w:t>
            </w:r>
          </w:p>
        </w:tc>
      </w:tr>
      <w:tr w:rsidR="001C1588" w14:paraId="43508782" w14:textId="77777777">
        <w:trPr>
          <w:trHeight w:val="511"/>
        </w:trPr>
        <w:tc>
          <w:tcPr>
            <w:tcW w:w="686" w:type="dxa"/>
          </w:tcPr>
          <w:p w14:paraId="5E827D9E" w14:textId="77777777" w:rsidR="001C1588" w:rsidRDefault="006848A4">
            <w:pPr>
              <w:spacing w:line="145" w:lineRule="auto"/>
              <w:ind w:right="23"/>
              <w:jc w:val="center"/>
              <w:rPr>
                <w:sz w:val="16"/>
                <w:szCs w:val="16"/>
              </w:rPr>
            </w:pPr>
            <w:r>
              <w:rPr>
                <w:sz w:val="16"/>
                <w:szCs w:val="16"/>
              </w:rPr>
              <w:t>7</w:t>
            </w:r>
          </w:p>
        </w:tc>
        <w:tc>
          <w:tcPr>
            <w:tcW w:w="1509" w:type="dxa"/>
          </w:tcPr>
          <w:p w14:paraId="4F1A0C09" w14:textId="77777777" w:rsidR="001C1588" w:rsidRDefault="001C1588">
            <w:pPr>
              <w:spacing w:line="145" w:lineRule="auto"/>
              <w:jc w:val="center"/>
              <w:rPr>
                <w:sz w:val="16"/>
                <w:szCs w:val="16"/>
              </w:rPr>
            </w:pPr>
          </w:p>
          <w:p w14:paraId="354C95DA" w14:textId="77777777" w:rsidR="001C1588" w:rsidRDefault="006848A4">
            <w:pPr>
              <w:spacing w:line="145" w:lineRule="auto"/>
              <w:jc w:val="center"/>
              <w:rPr>
                <w:sz w:val="16"/>
                <w:szCs w:val="16"/>
              </w:rPr>
            </w:pPr>
            <w:r>
              <w:rPr>
                <w:sz w:val="16"/>
                <w:szCs w:val="16"/>
              </w:rPr>
              <w:t>Cálida</w:t>
            </w:r>
          </w:p>
        </w:tc>
        <w:tc>
          <w:tcPr>
            <w:tcW w:w="4042" w:type="dxa"/>
          </w:tcPr>
          <w:p w14:paraId="561DAB34" w14:textId="77777777" w:rsidR="001C1588" w:rsidRDefault="001C1588">
            <w:pPr>
              <w:spacing w:before="40" w:line="172" w:lineRule="auto"/>
              <w:ind w:right="436"/>
              <w:jc w:val="center"/>
              <w:rPr>
                <w:sz w:val="16"/>
                <w:szCs w:val="16"/>
              </w:rPr>
            </w:pPr>
          </w:p>
          <w:p w14:paraId="4B3DD004" w14:textId="77777777" w:rsidR="001C1588" w:rsidRDefault="006848A4">
            <w:pPr>
              <w:spacing w:before="40" w:line="172" w:lineRule="auto"/>
              <w:ind w:right="436"/>
              <w:jc w:val="center"/>
              <w:rPr>
                <w:sz w:val="16"/>
                <w:szCs w:val="16"/>
              </w:rPr>
            </w:pPr>
            <w:r>
              <w:rPr>
                <w:sz w:val="16"/>
                <w:szCs w:val="16"/>
              </w:rPr>
              <w:t xml:space="preserve">Generador </w:t>
            </w:r>
            <w:proofErr w:type="spellStart"/>
            <w:r>
              <w:rPr>
                <w:sz w:val="16"/>
                <w:szCs w:val="16"/>
              </w:rPr>
              <w:t>Leega</w:t>
            </w:r>
            <w:proofErr w:type="spellEnd"/>
            <w:r>
              <w:rPr>
                <w:sz w:val="16"/>
                <w:szCs w:val="16"/>
              </w:rPr>
              <w:t xml:space="preserve"> </w:t>
            </w:r>
            <w:proofErr w:type="spellStart"/>
            <w:r>
              <w:rPr>
                <w:sz w:val="16"/>
                <w:szCs w:val="16"/>
              </w:rPr>
              <w:t>Yangdong</w:t>
            </w:r>
            <w:proofErr w:type="spellEnd"/>
            <w:r>
              <w:rPr>
                <w:sz w:val="16"/>
                <w:szCs w:val="16"/>
              </w:rPr>
              <w:t xml:space="preserve"> 48KW</w:t>
            </w:r>
          </w:p>
        </w:tc>
        <w:tc>
          <w:tcPr>
            <w:tcW w:w="2552" w:type="dxa"/>
          </w:tcPr>
          <w:p w14:paraId="1D621966" w14:textId="77777777" w:rsidR="001C1588" w:rsidRDefault="001C1588">
            <w:pPr>
              <w:spacing w:line="145" w:lineRule="auto"/>
              <w:jc w:val="center"/>
              <w:rPr>
                <w:sz w:val="16"/>
                <w:szCs w:val="16"/>
              </w:rPr>
            </w:pPr>
          </w:p>
          <w:p w14:paraId="57751FC4" w14:textId="77777777" w:rsidR="001C1588" w:rsidRDefault="006848A4">
            <w:pPr>
              <w:spacing w:line="145" w:lineRule="auto"/>
              <w:jc w:val="center"/>
              <w:rPr>
                <w:sz w:val="16"/>
                <w:szCs w:val="16"/>
              </w:rPr>
            </w:pPr>
            <w:r>
              <w:rPr>
                <w:sz w:val="16"/>
                <w:szCs w:val="16"/>
              </w:rPr>
              <w:t>5</w:t>
            </w:r>
          </w:p>
        </w:tc>
      </w:tr>
      <w:tr w:rsidR="001C1588" w14:paraId="1EF0D04E" w14:textId="77777777">
        <w:trPr>
          <w:trHeight w:val="511"/>
        </w:trPr>
        <w:tc>
          <w:tcPr>
            <w:tcW w:w="686" w:type="dxa"/>
          </w:tcPr>
          <w:p w14:paraId="036B4FE3" w14:textId="77777777" w:rsidR="001C1588" w:rsidRDefault="001C1588">
            <w:pPr>
              <w:spacing w:line="145" w:lineRule="auto"/>
              <w:ind w:right="23"/>
              <w:jc w:val="center"/>
              <w:rPr>
                <w:sz w:val="16"/>
                <w:szCs w:val="16"/>
              </w:rPr>
            </w:pPr>
          </w:p>
          <w:p w14:paraId="46E459C8" w14:textId="77777777" w:rsidR="001C1588" w:rsidRDefault="006848A4">
            <w:pPr>
              <w:spacing w:line="145" w:lineRule="auto"/>
              <w:ind w:right="23"/>
              <w:jc w:val="center"/>
              <w:rPr>
                <w:sz w:val="16"/>
                <w:szCs w:val="16"/>
              </w:rPr>
            </w:pPr>
            <w:r>
              <w:rPr>
                <w:sz w:val="16"/>
                <w:szCs w:val="16"/>
              </w:rPr>
              <w:t>8</w:t>
            </w:r>
          </w:p>
        </w:tc>
        <w:tc>
          <w:tcPr>
            <w:tcW w:w="1509" w:type="dxa"/>
          </w:tcPr>
          <w:p w14:paraId="41552ED7" w14:textId="77777777" w:rsidR="001C1588" w:rsidRDefault="001C1588">
            <w:pPr>
              <w:spacing w:line="145" w:lineRule="auto"/>
              <w:jc w:val="center"/>
              <w:rPr>
                <w:sz w:val="16"/>
                <w:szCs w:val="16"/>
              </w:rPr>
            </w:pPr>
          </w:p>
          <w:p w14:paraId="7BF2B822" w14:textId="77777777" w:rsidR="001C1588" w:rsidRDefault="006848A4">
            <w:pPr>
              <w:spacing w:line="145" w:lineRule="auto"/>
              <w:jc w:val="center"/>
              <w:rPr>
                <w:sz w:val="16"/>
                <w:szCs w:val="16"/>
              </w:rPr>
            </w:pPr>
            <w:r>
              <w:rPr>
                <w:sz w:val="16"/>
                <w:szCs w:val="16"/>
              </w:rPr>
              <w:t>Progresando Juntos</w:t>
            </w:r>
          </w:p>
        </w:tc>
        <w:tc>
          <w:tcPr>
            <w:tcW w:w="4042" w:type="dxa"/>
          </w:tcPr>
          <w:p w14:paraId="298EDBE0" w14:textId="77777777" w:rsidR="001C1588" w:rsidRDefault="006848A4">
            <w:pPr>
              <w:spacing w:before="1"/>
              <w:jc w:val="center"/>
              <w:rPr>
                <w:sz w:val="16"/>
                <w:szCs w:val="16"/>
              </w:rPr>
            </w:pPr>
            <w:r>
              <w:rPr>
                <w:sz w:val="16"/>
                <w:szCs w:val="16"/>
              </w:rPr>
              <w:t xml:space="preserve">Generador </w:t>
            </w:r>
            <w:proofErr w:type="spellStart"/>
            <w:r>
              <w:rPr>
                <w:sz w:val="16"/>
                <w:szCs w:val="16"/>
              </w:rPr>
              <w:t>cummins</w:t>
            </w:r>
            <w:proofErr w:type="spellEnd"/>
            <w:r>
              <w:rPr>
                <w:sz w:val="16"/>
                <w:szCs w:val="16"/>
              </w:rPr>
              <w:t xml:space="preserve"> 125KVA</w:t>
            </w:r>
          </w:p>
        </w:tc>
        <w:tc>
          <w:tcPr>
            <w:tcW w:w="2552" w:type="dxa"/>
          </w:tcPr>
          <w:p w14:paraId="6895ED06" w14:textId="77777777" w:rsidR="001C1588" w:rsidRDefault="001C1588">
            <w:pPr>
              <w:spacing w:line="145" w:lineRule="auto"/>
              <w:jc w:val="center"/>
              <w:rPr>
                <w:sz w:val="16"/>
                <w:szCs w:val="16"/>
              </w:rPr>
            </w:pPr>
          </w:p>
          <w:p w14:paraId="5AB2F86A" w14:textId="77777777" w:rsidR="001C1588" w:rsidRDefault="006848A4">
            <w:pPr>
              <w:spacing w:line="145" w:lineRule="auto"/>
              <w:jc w:val="center"/>
              <w:rPr>
                <w:sz w:val="16"/>
                <w:szCs w:val="16"/>
              </w:rPr>
            </w:pPr>
            <w:r>
              <w:rPr>
                <w:sz w:val="16"/>
                <w:szCs w:val="16"/>
              </w:rPr>
              <w:t>8</w:t>
            </w:r>
          </w:p>
        </w:tc>
      </w:tr>
      <w:tr w:rsidR="001C1588" w14:paraId="6B00BA75" w14:textId="77777777">
        <w:trPr>
          <w:trHeight w:val="511"/>
        </w:trPr>
        <w:tc>
          <w:tcPr>
            <w:tcW w:w="686" w:type="dxa"/>
          </w:tcPr>
          <w:p w14:paraId="1773F2FE" w14:textId="77777777" w:rsidR="001C1588" w:rsidRDefault="001C1588">
            <w:pPr>
              <w:spacing w:line="145" w:lineRule="auto"/>
              <w:ind w:right="23"/>
              <w:jc w:val="center"/>
              <w:rPr>
                <w:sz w:val="16"/>
                <w:szCs w:val="16"/>
              </w:rPr>
            </w:pPr>
          </w:p>
          <w:p w14:paraId="563DA5A8" w14:textId="77777777" w:rsidR="001C1588" w:rsidRDefault="006848A4">
            <w:pPr>
              <w:spacing w:line="145" w:lineRule="auto"/>
              <w:ind w:right="23"/>
              <w:jc w:val="center"/>
              <w:rPr>
                <w:sz w:val="16"/>
                <w:szCs w:val="16"/>
              </w:rPr>
            </w:pPr>
            <w:r>
              <w:rPr>
                <w:sz w:val="16"/>
                <w:szCs w:val="16"/>
              </w:rPr>
              <w:t>9</w:t>
            </w:r>
          </w:p>
        </w:tc>
        <w:tc>
          <w:tcPr>
            <w:tcW w:w="1509" w:type="dxa"/>
          </w:tcPr>
          <w:p w14:paraId="1608FE64" w14:textId="77777777" w:rsidR="001C1588" w:rsidRDefault="001C1588">
            <w:pPr>
              <w:spacing w:line="134" w:lineRule="auto"/>
              <w:rPr>
                <w:sz w:val="16"/>
                <w:szCs w:val="16"/>
              </w:rPr>
            </w:pPr>
          </w:p>
          <w:p w14:paraId="72140C6E" w14:textId="77777777" w:rsidR="001C1588" w:rsidRDefault="006848A4">
            <w:pPr>
              <w:spacing w:line="145" w:lineRule="auto"/>
              <w:jc w:val="center"/>
              <w:rPr>
                <w:sz w:val="16"/>
                <w:szCs w:val="16"/>
              </w:rPr>
            </w:pPr>
            <w:r>
              <w:rPr>
                <w:sz w:val="16"/>
                <w:szCs w:val="16"/>
              </w:rPr>
              <w:t>Laguna Azul</w:t>
            </w:r>
          </w:p>
        </w:tc>
        <w:tc>
          <w:tcPr>
            <w:tcW w:w="4042" w:type="dxa"/>
          </w:tcPr>
          <w:p w14:paraId="062DCA75" w14:textId="77777777" w:rsidR="001C1588" w:rsidRDefault="001C1588">
            <w:pPr>
              <w:spacing w:line="149" w:lineRule="auto"/>
              <w:rPr>
                <w:sz w:val="16"/>
                <w:szCs w:val="16"/>
              </w:rPr>
            </w:pPr>
          </w:p>
          <w:p w14:paraId="25BC8C99" w14:textId="77777777" w:rsidR="001C1588" w:rsidRDefault="006848A4">
            <w:pPr>
              <w:spacing w:before="40" w:line="172" w:lineRule="auto"/>
              <w:ind w:right="436"/>
              <w:jc w:val="center"/>
              <w:rPr>
                <w:sz w:val="16"/>
                <w:szCs w:val="16"/>
              </w:rPr>
            </w:pPr>
            <w:r>
              <w:rPr>
                <w:sz w:val="16"/>
                <w:szCs w:val="16"/>
              </w:rPr>
              <w:t>Daihatsu 65KVA</w:t>
            </w:r>
          </w:p>
        </w:tc>
        <w:tc>
          <w:tcPr>
            <w:tcW w:w="2552" w:type="dxa"/>
          </w:tcPr>
          <w:p w14:paraId="4D6A95DC" w14:textId="77777777" w:rsidR="001C1588" w:rsidRDefault="001C1588">
            <w:pPr>
              <w:spacing w:line="149" w:lineRule="auto"/>
              <w:rPr>
                <w:sz w:val="16"/>
                <w:szCs w:val="16"/>
              </w:rPr>
            </w:pPr>
          </w:p>
          <w:p w14:paraId="0D03EF51" w14:textId="77777777" w:rsidR="001C1588" w:rsidRDefault="006848A4">
            <w:pPr>
              <w:spacing w:line="145" w:lineRule="auto"/>
              <w:jc w:val="center"/>
              <w:rPr>
                <w:sz w:val="16"/>
                <w:szCs w:val="16"/>
              </w:rPr>
            </w:pPr>
            <w:r>
              <w:rPr>
                <w:sz w:val="16"/>
                <w:szCs w:val="16"/>
              </w:rPr>
              <w:t>5</w:t>
            </w:r>
          </w:p>
        </w:tc>
      </w:tr>
      <w:tr w:rsidR="001C1588" w14:paraId="3B4EA475" w14:textId="77777777">
        <w:trPr>
          <w:trHeight w:val="511"/>
        </w:trPr>
        <w:tc>
          <w:tcPr>
            <w:tcW w:w="686" w:type="dxa"/>
          </w:tcPr>
          <w:p w14:paraId="15FE1803" w14:textId="77777777" w:rsidR="001C1588" w:rsidRDefault="001C1588">
            <w:pPr>
              <w:spacing w:line="145" w:lineRule="auto"/>
              <w:ind w:right="23"/>
              <w:jc w:val="center"/>
              <w:rPr>
                <w:sz w:val="16"/>
                <w:szCs w:val="16"/>
              </w:rPr>
            </w:pPr>
          </w:p>
          <w:p w14:paraId="4FEBE828" w14:textId="77777777" w:rsidR="001C1588" w:rsidRDefault="006848A4">
            <w:pPr>
              <w:spacing w:line="145" w:lineRule="auto"/>
              <w:ind w:right="23"/>
              <w:jc w:val="center"/>
              <w:rPr>
                <w:sz w:val="16"/>
                <w:szCs w:val="16"/>
              </w:rPr>
            </w:pPr>
            <w:r>
              <w:rPr>
                <w:sz w:val="16"/>
                <w:szCs w:val="16"/>
              </w:rPr>
              <w:t>10</w:t>
            </w:r>
          </w:p>
        </w:tc>
        <w:tc>
          <w:tcPr>
            <w:tcW w:w="1509" w:type="dxa"/>
          </w:tcPr>
          <w:p w14:paraId="283621CC" w14:textId="77777777" w:rsidR="001C1588" w:rsidRDefault="001C1588">
            <w:pPr>
              <w:spacing w:line="145" w:lineRule="auto"/>
              <w:jc w:val="center"/>
              <w:rPr>
                <w:sz w:val="16"/>
                <w:szCs w:val="16"/>
              </w:rPr>
            </w:pPr>
          </w:p>
          <w:p w14:paraId="3FBB4BBA" w14:textId="77777777" w:rsidR="001C1588" w:rsidRDefault="006848A4">
            <w:pPr>
              <w:spacing w:line="145" w:lineRule="auto"/>
              <w:jc w:val="center"/>
              <w:rPr>
                <w:sz w:val="16"/>
                <w:szCs w:val="16"/>
              </w:rPr>
            </w:pPr>
            <w:r>
              <w:rPr>
                <w:sz w:val="16"/>
                <w:szCs w:val="16"/>
              </w:rPr>
              <w:t>Jaime Rentería Cuna de Campeones</w:t>
            </w:r>
          </w:p>
        </w:tc>
        <w:tc>
          <w:tcPr>
            <w:tcW w:w="4042" w:type="dxa"/>
          </w:tcPr>
          <w:p w14:paraId="0F54F664" w14:textId="77777777" w:rsidR="001C1588" w:rsidRDefault="001C1588">
            <w:pPr>
              <w:spacing w:before="40" w:line="172" w:lineRule="auto"/>
              <w:ind w:right="436"/>
              <w:jc w:val="center"/>
              <w:rPr>
                <w:sz w:val="16"/>
                <w:szCs w:val="16"/>
              </w:rPr>
            </w:pPr>
          </w:p>
          <w:p w14:paraId="497D094F" w14:textId="77777777" w:rsidR="001C1588" w:rsidRDefault="006848A4">
            <w:pPr>
              <w:spacing w:before="40" w:line="172" w:lineRule="auto"/>
              <w:ind w:right="436"/>
              <w:jc w:val="center"/>
              <w:rPr>
                <w:sz w:val="16"/>
                <w:szCs w:val="16"/>
              </w:rPr>
            </w:pPr>
            <w:r>
              <w:rPr>
                <w:sz w:val="16"/>
                <w:szCs w:val="16"/>
              </w:rPr>
              <w:t xml:space="preserve"> TX68X, TPS01FJ190528 50KW</w:t>
            </w:r>
          </w:p>
        </w:tc>
        <w:tc>
          <w:tcPr>
            <w:tcW w:w="2552" w:type="dxa"/>
          </w:tcPr>
          <w:p w14:paraId="5CDAF144" w14:textId="77777777" w:rsidR="001C1588" w:rsidRDefault="001C1588">
            <w:pPr>
              <w:spacing w:line="145" w:lineRule="auto"/>
              <w:jc w:val="center"/>
              <w:rPr>
                <w:sz w:val="16"/>
                <w:szCs w:val="16"/>
              </w:rPr>
            </w:pPr>
          </w:p>
          <w:p w14:paraId="5666A82D" w14:textId="77777777" w:rsidR="001C1588" w:rsidRDefault="006848A4">
            <w:pPr>
              <w:spacing w:line="145" w:lineRule="auto"/>
              <w:jc w:val="center"/>
              <w:rPr>
                <w:sz w:val="16"/>
                <w:szCs w:val="16"/>
              </w:rPr>
            </w:pPr>
            <w:r>
              <w:rPr>
                <w:sz w:val="16"/>
                <w:szCs w:val="16"/>
              </w:rPr>
              <w:t>5</w:t>
            </w:r>
          </w:p>
        </w:tc>
      </w:tr>
      <w:tr w:rsidR="001C1588" w14:paraId="53A6ADA3" w14:textId="77777777">
        <w:trPr>
          <w:trHeight w:val="511"/>
        </w:trPr>
        <w:tc>
          <w:tcPr>
            <w:tcW w:w="686" w:type="dxa"/>
          </w:tcPr>
          <w:p w14:paraId="5307FBBD" w14:textId="77777777" w:rsidR="001C1588" w:rsidRDefault="001C1588">
            <w:pPr>
              <w:spacing w:line="145" w:lineRule="auto"/>
              <w:ind w:right="23"/>
              <w:jc w:val="center"/>
              <w:rPr>
                <w:sz w:val="16"/>
                <w:szCs w:val="16"/>
              </w:rPr>
            </w:pPr>
          </w:p>
          <w:p w14:paraId="74515654" w14:textId="77777777" w:rsidR="001C1588" w:rsidRDefault="006848A4">
            <w:pPr>
              <w:spacing w:line="145" w:lineRule="auto"/>
              <w:ind w:right="23"/>
              <w:jc w:val="center"/>
              <w:rPr>
                <w:sz w:val="16"/>
                <w:szCs w:val="16"/>
              </w:rPr>
            </w:pPr>
            <w:r>
              <w:rPr>
                <w:sz w:val="16"/>
                <w:szCs w:val="16"/>
              </w:rPr>
              <w:t>11</w:t>
            </w:r>
          </w:p>
        </w:tc>
        <w:tc>
          <w:tcPr>
            <w:tcW w:w="1509" w:type="dxa"/>
          </w:tcPr>
          <w:p w14:paraId="6F69B818" w14:textId="77777777" w:rsidR="001C1588" w:rsidRDefault="001C1588">
            <w:pPr>
              <w:spacing w:line="145" w:lineRule="auto"/>
              <w:jc w:val="center"/>
              <w:rPr>
                <w:sz w:val="16"/>
                <w:szCs w:val="16"/>
              </w:rPr>
            </w:pPr>
          </w:p>
          <w:p w14:paraId="45C859FE" w14:textId="77777777" w:rsidR="001C1588" w:rsidRDefault="006848A4">
            <w:pPr>
              <w:spacing w:line="145" w:lineRule="auto"/>
              <w:jc w:val="center"/>
              <w:rPr>
                <w:sz w:val="16"/>
                <w:szCs w:val="16"/>
              </w:rPr>
            </w:pPr>
            <w:r>
              <w:rPr>
                <w:sz w:val="16"/>
                <w:szCs w:val="16"/>
              </w:rPr>
              <w:t>La estrella</w:t>
            </w:r>
          </w:p>
        </w:tc>
        <w:tc>
          <w:tcPr>
            <w:tcW w:w="4042" w:type="dxa"/>
          </w:tcPr>
          <w:p w14:paraId="3231470E" w14:textId="77777777" w:rsidR="001C1588" w:rsidRDefault="001C1588">
            <w:pPr>
              <w:spacing w:before="40" w:line="172" w:lineRule="auto"/>
              <w:ind w:right="436"/>
              <w:jc w:val="center"/>
              <w:rPr>
                <w:sz w:val="20"/>
                <w:szCs w:val="20"/>
              </w:rPr>
            </w:pPr>
          </w:p>
          <w:p w14:paraId="277FBF80" w14:textId="77777777" w:rsidR="001C1588" w:rsidRDefault="006848A4">
            <w:pPr>
              <w:spacing w:before="40" w:line="172" w:lineRule="auto"/>
              <w:ind w:right="436"/>
              <w:jc w:val="center"/>
              <w:rPr>
                <w:sz w:val="16"/>
                <w:szCs w:val="16"/>
              </w:rPr>
            </w:pPr>
            <w:r>
              <w:rPr>
                <w:sz w:val="20"/>
                <w:szCs w:val="20"/>
              </w:rPr>
              <w:t xml:space="preserve"> Generador ABC 82 KVA - 66KW</w:t>
            </w:r>
          </w:p>
        </w:tc>
        <w:tc>
          <w:tcPr>
            <w:tcW w:w="2552" w:type="dxa"/>
          </w:tcPr>
          <w:p w14:paraId="6AE25C0D" w14:textId="77777777" w:rsidR="001C1588" w:rsidRDefault="001C1588">
            <w:pPr>
              <w:spacing w:line="145" w:lineRule="auto"/>
              <w:jc w:val="center"/>
              <w:rPr>
                <w:sz w:val="16"/>
                <w:szCs w:val="16"/>
              </w:rPr>
            </w:pPr>
          </w:p>
          <w:p w14:paraId="08F254AA" w14:textId="77777777" w:rsidR="001C1588" w:rsidRDefault="006848A4">
            <w:pPr>
              <w:spacing w:line="145" w:lineRule="auto"/>
              <w:jc w:val="center"/>
              <w:rPr>
                <w:sz w:val="16"/>
                <w:szCs w:val="16"/>
              </w:rPr>
            </w:pPr>
            <w:r>
              <w:rPr>
                <w:sz w:val="16"/>
                <w:szCs w:val="16"/>
              </w:rPr>
              <w:t>8</w:t>
            </w:r>
          </w:p>
        </w:tc>
      </w:tr>
      <w:tr w:rsidR="001C1588" w14:paraId="33BCFF86" w14:textId="77777777">
        <w:trPr>
          <w:trHeight w:val="511"/>
        </w:trPr>
        <w:tc>
          <w:tcPr>
            <w:tcW w:w="686" w:type="dxa"/>
          </w:tcPr>
          <w:p w14:paraId="3C6022AD" w14:textId="77777777" w:rsidR="001C1588" w:rsidRDefault="001C1588">
            <w:pPr>
              <w:spacing w:line="145" w:lineRule="auto"/>
              <w:ind w:right="23"/>
              <w:jc w:val="center"/>
              <w:rPr>
                <w:sz w:val="16"/>
                <w:szCs w:val="16"/>
              </w:rPr>
            </w:pPr>
          </w:p>
          <w:p w14:paraId="4F1F263B" w14:textId="77777777" w:rsidR="001C1588" w:rsidRDefault="006848A4">
            <w:pPr>
              <w:spacing w:line="145" w:lineRule="auto"/>
              <w:ind w:right="23"/>
              <w:jc w:val="center"/>
              <w:rPr>
                <w:sz w:val="16"/>
                <w:szCs w:val="16"/>
              </w:rPr>
            </w:pPr>
            <w:r>
              <w:rPr>
                <w:sz w:val="16"/>
                <w:szCs w:val="16"/>
              </w:rPr>
              <w:t>12</w:t>
            </w:r>
          </w:p>
        </w:tc>
        <w:tc>
          <w:tcPr>
            <w:tcW w:w="1509" w:type="dxa"/>
          </w:tcPr>
          <w:p w14:paraId="790A8809" w14:textId="77777777" w:rsidR="001C1588" w:rsidRDefault="001C1588">
            <w:pPr>
              <w:spacing w:line="145" w:lineRule="auto"/>
              <w:jc w:val="center"/>
              <w:rPr>
                <w:sz w:val="16"/>
                <w:szCs w:val="16"/>
              </w:rPr>
            </w:pPr>
          </w:p>
          <w:p w14:paraId="2411C2F9" w14:textId="77777777" w:rsidR="001C1588" w:rsidRDefault="006848A4">
            <w:pPr>
              <w:spacing w:line="145" w:lineRule="auto"/>
              <w:jc w:val="center"/>
              <w:rPr>
                <w:sz w:val="16"/>
                <w:szCs w:val="16"/>
              </w:rPr>
            </w:pPr>
            <w:proofErr w:type="spellStart"/>
            <w:r>
              <w:rPr>
                <w:sz w:val="16"/>
                <w:szCs w:val="16"/>
              </w:rPr>
              <w:t>Colibri</w:t>
            </w:r>
            <w:proofErr w:type="spellEnd"/>
          </w:p>
        </w:tc>
        <w:tc>
          <w:tcPr>
            <w:tcW w:w="4042" w:type="dxa"/>
          </w:tcPr>
          <w:p w14:paraId="58718E1E" w14:textId="77777777" w:rsidR="001C1588" w:rsidRDefault="001C1588">
            <w:pPr>
              <w:spacing w:before="16"/>
              <w:rPr>
                <w:sz w:val="20"/>
                <w:szCs w:val="20"/>
              </w:rPr>
            </w:pPr>
          </w:p>
          <w:p w14:paraId="1765EF91" w14:textId="77777777" w:rsidR="001C1588" w:rsidRDefault="006848A4">
            <w:pPr>
              <w:spacing w:before="40" w:line="172" w:lineRule="auto"/>
              <w:ind w:right="436"/>
              <w:jc w:val="center"/>
              <w:rPr>
                <w:sz w:val="16"/>
                <w:szCs w:val="16"/>
              </w:rPr>
            </w:pPr>
            <w:r>
              <w:rPr>
                <w:sz w:val="20"/>
                <w:szCs w:val="20"/>
              </w:rPr>
              <w:t>Generador ABC 40kw – 50kva</w:t>
            </w:r>
          </w:p>
        </w:tc>
        <w:tc>
          <w:tcPr>
            <w:tcW w:w="2552" w:type="dxa"/>
          </w:tcPr>
          <w:p w14:paraId="3CA438E9" w14:textId="77777777" w:rsidR="001C1588" w:rsidRDefault="001C1588">
            <w:pPr>
              <w:spacing w:line="145" w:lineRule="auto"/>
              <w:jc w:val="center"/>
              <w:rPr>
                <w:sz w:val="16"/>
                <w:szCs w:val="16"/>
              </w:rPr>
            </w:pPr>
          </w:p>
          <w:p w14:paraId="03281512" w14:textId="77777777" w:rsidR="001C1588" w:rsidRDefault="006848A4">
            <w:pPr>
              <w:spacing w:line="145" w:lineRule="auto"/>
              <w:jc w:val="center"/>
              <w:rPr>
                <w:sz w:val="16"/>
                <w:szCs w:val="16"/>
              </w:rPr>
            </w:pPr>
            <w:r>
              <w:rPr>
                <w:sz w:val="16"/>
                <w:szCs w:val="16"/>
              </w:rPr>
              <w:t>8</w:t>
            </w:r>
          </w:p>
        </w:tc>
      </w:tr>
      <w:tr w:rsidR="001C1588" w14:paraId="141EACB4" w14:textId="77777777">
        <w:trPr>
          <w:trHeight w:val="511"/>
        </w:trPr>
        <w:tc>
          <w:tcPr>
            <w:tcW w:w="686" w:type="dxa"/>
          </w:tcPr>
          <w:p w14:paraId="74A3830F" w14:textId="77777777" w:rsidR="001C1588" w:rsidRDefault="001C1588">
            <w:pPr>
              <w:spacing w:line="149" w:lineRule="auto"/>
              <w:ind w:right="23"/>
              <w:jc w:val="center"/>
              <w:rPr>
                <w:sz w:val="16"/>
                <w:szCs w:val="16"/>
              </w:rPr>
            </w:pPr>
          </w:p>
          <w:p w14:paraId="3FE7BCF4" w14:textId="77777777" w:rsidR="001C1588" w:rsidRDefault="006848A4">
            <w:pPr>
              <w:spacing w:line="145" w:lineRule="auto"/>
              <w:ind w:right="23"/>
              <w:jc w:val="center"/>
              <w:rPr>
                <w:sz w:val="16"/>
                <w:szCs w:val="16"/>
              </w:rPr>
            </w:pPr>
            <w:r>
              <w:rPr>
                <w:sz w:val="16"/>
                <w:szCs w:val="16"/>
              </w:rPr>
              <w:t>13</w:t>
            </w:r>
          </w:p>
        </w:tc>
        <w:tc>
          <w:tcPr>
            <w:tcW w:w="1509" w:type="dxa"/>
          </w:tcPr>
          <w:p w14:paraId="3848A2B3" w14:textId="77777777" w:rsidR="001C1588" w:rsidRDefault="006848A4">
            <w:pPr>
              <w:spacing w:line="145" w:lineRule="auto"/>
              <w:jc w:val="center"/>
              <w:rPr>
                <w:sz w:val="16"/>
                <w:szCs w:val="16"/>
              </w:rPr>
            </w:pPr>
            <w:r>
              <w:rPr>
                <w:sz w:val="16"/>
                <w:szCs w:val="16"/>
              </w:rPr>
              <w:t>Potrero Grande</w:t>
            </w:r>
          </w:p>
        </w:tc>
        <w:tc>
          <w:tcPr>
            <w:tcW w:w="4042" w:type="dxa"/>
          </w:tcPr>
          <w:p w14:paraId="5596807F" w14:textId="77777777" w:rsidR="001C1588" w:rsidRDefault="001C1588">
            <w:pPr>
              <w:spacing w:before="16"/>
              <w:rPr>
                <w:sz w:val="20"/>
                <w:szCs w:val="20"/>
              </w:rPr>
            </w:pPr>
          </w:p>
          <w:p w14:paraId="09CC6F51" w14:textId="77777777" w:rsidR="001C1588" w:rsidRDefault="006848A4">
            <w:pPr>
              <w:spacing w:before="40" w:line="172" w:lineRule="auto"/>
              <w:ind w:right="436"/>
              <w:jc w:val="center"/>
              <w:rPr>
                <w:sz w:val="16"/>
                <w:szCs w:val="16"/>
              </w:rPr>
            </w:pPr>
            <w:r>
              <w:rPr>
                <w:sz w:val="20"/>
                <w:szCs w:val="20"/>
              </w:rPr>
              <w:t>Generador ABC 40kw – 50kva</w:t>
            </w:r>
          </w:p>
        </w:tc>
        <w:tc>
          <w:tcPr>
            <w:tcW w:w="2552" w:type="dxa"/>
          </w:tcPr>
          <w:p w14:paraId="02D72E7A" w14:textId="77777777" w:rsidR="001C1588" w:rsidRDefault="006848A4">
            <w:pPr>
              <w:spacing w:line="145" w:lineRule="auto"/>
              <w:jc w:val="center"/>
              <w:rPr>
                <w:sz w:val="16"/>
                <w:szCs w:val="16"/>
              </w:rPr>
            </w:pPr>
            <w:r>
              <w:rPr>
                <w:sz w:val="16"/>
                <w:szCs w:val="16"/>
              </w:rPr>
              <w:t>8</w:t>
            </w:r>
          </w:p>
        </w:tc>
      </w:tr>
    </w:tbl>
    <w:p w14:paraId="77D43993" w14:textId="77777777" w:rsidR="001C1588" w:rsidRDefault="006848A4">
      <w:pPr>
        <w:spacing w:before="1"/>
        <w:ind w:left="892"/>
        <w:rPr>
          <w:i/>
          <w:sz w:val="18"/>
          <w:szCs w:val="18"/>
        </w:rPr>
      </w:pPr>
      <w:r>
        <w:rPr>
          <w:i/>
          <w:color w:val="44536A"/>
          <w:sz w:val="18"/>
          <w:szCs w:val="18"/>
        </w:rPr>
        <w:t>Tabla 3. UTS/ referencia y capacidad de plantas eléctricas, de tanque aceite.</w:t>
      </w:r>
    </w:p>
    <w:p w14:paraId="23B1B87C" w14:textId="77777777" w:rsidR="001C1588" w:rsidRDefault="001C1588">
      <w:pPr>
        <w:pBdr>
          <w:top w:val="nil"/>
          <w:left w:val="nil"/>
          <w:bottom w:val="nil"/>
          <w:right w:val="nil"/>
          <w:between w:val="nil"/>
        </w:pBdr>
        <w:rPr>
          <w:i/>
          <w:color w:val="000000"/>
          <w:sz w:val="20"/>
          <w:szCs w:val="20"/>
        </w:rPr>
      </w:pPr>
    </w:p>
    <w:p w14:paraId="73FF3F17" w14:textId="77777777" w:rsidR="001C1588" w:rsidRDefault="006848A4">
      <w:pPr>
        <w:pBdr>
          <w:top w:val="nil"/>
          <w:left w:val="nil"/>
          <w:bottom w:val="nil"/>
          <w:right w:val="nil"/>
          <w:between w:val="nil"/>
        </w:pBdr>
        <w:ind w:left="182"/>
        <w:jc w:val="both"/>
        <w:rPr>
          <w:color w:val="000000"/>
          <w:sz w:val="24"/>
          <w:szCs w:val="24"/>
        </w:rPr>
      </w:pPr>
      <w:r>
        <w:rPr>
          <w:color w:val="000000"/>
          <w:sz w:val="24"/>
          <w:szCs w:val="24"/>
        </w:rPr>
        <w:t>Actividades a realizar:</w:t>
      </w:r>
    </w:p>
    <w:p w14:paraId="22245197" w14:textId="77777777" w:rsidR="001C1588" w:rsidRDefault="001C1588">
      <w:pPr>
        <w:pBdr>
          <w:top w:val="nil"/>
          <w:left w:val="nil"/>
          <w:bottom w:val="nil"/>
          <w:right w:val="nil"/>
          <w:between w:val="nil"/>
        </w:pBdr>
        <w:rPr>
          <w:color w:val="000000"/>
          <w:sz w:val="24"/>
          <w:szCs w:val="24"/>
        </w:rPr>
      </w:pPr>
    </w:p>
    <w:p w14:paraId="665AC7A0" w14:textId="77777777" w:rsidR="001C1588" w:rsidRDefault="006848A4">
      <w:pPr>
        <w:numPr>
          <w:ilvl w:val="0"/>
          <w:numId w:val="5"/>
        </w:numPr>
        <w:pBdr>
          <w:top w:val="nil"/>
          <w:left w:val="nil"/>
          <w:bottom w:val="nil"/>
          <w:right w:val="nil"/>
          <w:between w:val="nil"/>
        </w:pBdr>
        <w:tabs>
          <w:tab w:val="left" w:pos="902"/>
        </w:tabs>
        <w:ind w:left="901" w:right="176"/>
        <w:jc w:val="both"/>
        <w:rPr>
          <w:color w:val="000000"/>
          <w:sz w:val="24"/>
          <w:szCs w:val="24"/>
        </w:rPr>
      </w:pPr>
      <w:r>
        <w:rPr>
          <w:color w:val="000000"/>
          <w:sz w:val="24"/>
          <w:szCs w:val="24"/>
        </w:rPr>
        <w:t>Cambio de aceite durante el periodo contractual cuando la planta lo requiera. Incluye logística, transporte, insumos y personal necesario.</w:t>
      </w:r>
    </w:p>
    <w:p w14:paraId="43A920B0" w14:textId="33614CD7" w:rsidR="001C1588" w:rsidRDefault="006848A4">
      <w:pPr>
        <w:numPr>
          <w:ilvl w:val="0"/>
          <w:numId w:val="5"/>
        </w:numPr>
        <w:pBdr>
          <w:top w:val="nil"/>
          <w:left w:val="nil"/>
          <w:bottom w:val="nil"/>
          <w:right w:val="nil"/>
          <w:between w:val="nil"/>
        </w:pBdr>
        <w:tabs>
          <w:tab w:val="left" w:pos="902"/>
        </w:tabs>
        <w:spacing w:before="93"/>
        <w:ind w:left="901" w:right="180"/>
        <w:jc w:val="both"/>
      </w:pPr>
      <w:r>
        <w:rPr>
          <w:color w:val="000000"/>
          <w:sz w:val="24"/>
          <w:szCs w:val="24"/>
        </w:rPr>
        <w:t xml:space="preserve">Registro fotográfico de las actividades, registro fotográfico de la varilla del aceite que evidencie el nivel y color, descripción de la viscosidad de aceite. Información que debe ser consignada en los informes </w:t>
      </w:r>
      <w:r w:rsidRPr="00456C26">
        <w:rPr>
          <w:color w:val="000000"/>
          <w:sz w:val="24"/>
          <w:szCs w:val="24"/>
        </w:rPr>
        <w:t xml:space="preserve">técnicos </w:t>
      </w:r>
      <w:r>
        <w:rPr>
          <w:color w:val="000000"/>
        </w:rPr>
        <w:t>del mantenimiento preventivo según coincida con la presente actividad.</w:t>
      </w:r>
    </w:p>
    <w:p w14:paraId="4A57D86D" w14:textId="77777777" w:rsidR="001C1588" w:rsidRDefault="006848A4">
      <w:pPr>
        <w:numPr>
          <w:ilvl w:val="0"/>
          <w:numId w:val="5"/>
        </w:numPr>
        <w:pBdr>
          <w:top w:val="nil"/>
          <w:left w:val="nil"/>
          <w:bottom w:val="nil"/>
          <w:right w:val="nil"/>
          <w:between w:val="nil"/>
        </w:pBdr>
        <w:tabs>
          <w:tab w:val="left" w:pos="901"/>
          <w:tab w:val="left" w:pos="902"/>
        </w:tabs>
        <w:ind w:hanging="361"/>
        <w:rPr>
          <w:color w:val="000000"/>
          <w:sz w:val="24"/>
          <w:szCs w:val="24"/>
        </w:rPr>
      </w:pPr>
      <w:r>
        <w:rPr>
          <w:color w:val="000000"/>
          <w:sz w:val="24"/>
          <w:szCs w:val="24"/>
        </w:rPr>
        <w:t>Registro de la actividad en bitácora.</w:t>
      </w:r>
    </w:p>
    <w:p w14:paraId="2716BB4B" w14:textId="77777777" w:rsidR="001C1588" w:rsidRDefault="001C1588">
      <w:pPr>
        <w:pBdr>
          <w:top w:val="nil"/>
          <w:left w:val="nil"/>
          <w:bottom w:val="nil"/>
          <w:right w:val="nil"/>
          <w:between w:val="nil"/>
        </w:pBdr>
        <w:rPr>
          <w:color w:val="000000"/>
          <w:sz w:val="24"/>
          <w:szCs w:val="24"/>
        </w:rPr>
      </w:pPr>
    </w:p>
    <w:p w14:paraId="03AF50D7" w14:textId="3D9FC093" w:rsidR="001C1588" w:rsidRPr="009324A9" w:rsidRDefault="006848A4" w:rsidP="009324A9">
      <w:pPr>
        <w:pBdr>
          <w:top w:val="nil"/>
          <w:left w:val="nil"/>
          <w:bottom w:val="nil"/>
          <w:right w:val="nil"/>
          <w:between w:val="nil"/>
        </w:pBdr>
        <w:ind w:left="182" w:right="186"/>
        <w:jc w:val="both"/>
        <w:rPr>
          <w:color w:val="000000"/>
          <w:sz w:val="24"/>
          <w:szCs w:val="24"/>
        </w:rPr>
      </w:pPr>
      <w:r>
        <w:rPr>
          <w:b/>
          <w:color w:val="000000"/>
          <w:sz w:val="24"/>
          <w:szCs w:val="24"/>
        </w:rPr>
        <w:t xml:space="preserve">NOTA: </w:t>
      </w:r>
      <w:r>
        <w:rPr>
          <w:color w:val="000000"/>
          <w:sz w:val="24"/>
          <w:szCs w:val="24"/>
        </w:rPr>
        <w:t>La cantidad de aceite por frecuencia puede variar dependiendo de la necesidad inicial que cada planta eléctrica requiera, según solicitud de la supervisión.</w:t>
      </w:r>
    </w:p>
    <w:p w14:paraId="77BD0685" w14:textId="77777777" w:rsidR="001C1588" w:rsidRDefault="001C1588">
      <w:pPr>
        <w:pBdr>
          <w:top w:val="nil"/>
          <w:left w:val="nil"/>
          <w:bottom w:val="nil"/>
          <w:right w:val="nil"/>
          <w:between w:val="nil"/>
        </w:pBdr>
        <w:rPr>
          <w:color w:val="000000"/>
        </w:rPr>
      </w:pPr>
    </w:p>
    <w:p w14:paraId="29B001EC" w14:textId="77777777" w:rsidR="001C1588" w:rsidRDefault="006848A4">
      <w:pPr>
        <w:pStyle w:val="Ttulo1"/>
        <w:numPr>
          <w:ilvl w:val="1"/>
          <w:numId w:val="6"/>
        </w:numPr>
        <w:tabs>
          <w:tab w:val="left" w:pos="1044"/>
        </w:tabs>
        <w:ind w:hanging="503"/>
      </w:pPr>
      <w:bookmarkStart w:id="6" w:name="_heading=h.mj67glj4edrk" w:colFirst="0" w:colLast="0"/>
      <w:bookmarkEnd w:id="6"/>
      <w:r w:rsidRPr="00C71C37">
        <w:t>ACTIVIDAD 4:</w:t>
      </w:r>
      <w:r>
        <w:t xml:space="preserve"> SERVICIO DE MANTENIMIENTO CORRECTIVO</w:t>
      </w:r>
    </w:p>
    <w:p w14:paraId="604679E6" w14:textId="77777777" w:rsidR="001C1588" w:rsidRDefault="001C1588">
      <w:pPr>
        <w:pBdr>
          <w:top w:val="nil"/>
          <w:left w:val="nil"/>
          <w:bottom w:val="nil"/>
          <w:right w:val="nil"/>
          <w:between w:val="nil"/>
        </w:pBdr>
        <w:rPr>
          <w:b/>
          <w:color w:val="000000"/>
          <w:sz w:val="24"/>
          <w:szCs w:val="24"/>
        </w:rPr>
      </w:pPr>
    </w:p>
    <w:p w14:paraId="0ABF4B1E" w14:textId="77777777" w:rsidR="001C1588" w:rsidRDefault="006848A4">
      <w:pPr>
        <w:pBdr>
          <w:top w:val="nil"/>
          <w:left w:val="nil"/>
          <w:bottom w:val="nil"/>
          <w:right w:val="nil"/>
          <w:between w:val="nil"/>
        </w:pBdr>
        <w:spacing w:before="1"/>
        <w:ind w:left="182" w:right="175"/>
        <w:jc w:val="both"/>
        <w:rPr>
          <w:color w:val="000000"/>
          <w:sz w:val="24"/>
          <w:szCs w:val="24"/>
        </w:rPr>
      </w:pPr>
      <w:r>
        <w:rPr>
          <w:color w:val="000000"/>
          <w:sz w:val="24"/>
          <w:szCs w:val="24"/>
        </w:rPr>
        <w:t>El servicio de mantenimiento correctivo de plantas eléctricas abarca componentes eléctricos, electrónicos, electrógenos, combustión interna, admisión de aire, lubricación, enfriamiento, distribución (gabinetes, redes, cableado, bandejas) entre otros, que incluye un presupuesto establecido a monto agotable. Además, el mantenimiento correctivo incluye consumibles mayores, mano de obra y todo lo necesario, que de acuerdo con la experiencia del contratista se requieren para la correcta ejecución del mantenimiento correctivo y el funcionamiento de las plantas eléctricas.</w:t>
      </w:r>
    </w:p>
    <w:p w14:paraId="67B17A37" w14:textId="77777777" w:rsidR="001C1588" w:rsidRDefault="001C1588">
      <w:pPr>
        <w:pBdr>
          <w:top w:val="nil"/>
          <w:left w:val="nil"/>
          <w:bottom w:val="nil"/>
          <w:right w:val="nil"/>
          <w:between w:val="nil"/>
        </w:pBdr>
        <w:rPr>
          <w:color w:val="000000"/>
          <w:sz w:val="24"/>
          <w:szCs w:val="24"/>
        </w:rPr>
      </w:pPr>
    </w:p>
    <w:p w14:paraId="1EAA724A" w14:textId="77777777" w:rsidR="001C1588" w:rsidRDefault="006848A4">
      <w:pPr>
        <w:pBdr>
          <w:top w:val="nil"/>
          <w:left w:val="nil"/>
          <w:bottom w:val="nil"/>
          <w:right w:val="nil"/>
          <w:between w:val="nil"/>
        </w:pBdr>
        <w:ind w:left="182" w:right="176"/>
        <w:jc w:val="both"/>
        <w:rPr>
          <w:color w:val="000000"/>
          <w:sz w:val="24"/>
          <w:szCs w:val="24"/>
        </w:rPr>
      </w:pPr>
      <w:r>
        <w:rPr>
          <w:color w:val="000000"/>
          <w:sz w:val="24"/>
          <w:szCs w:val="24"/>
        </w:rPr>
        <w:t>El presupuesto establecido de monto agotable consiste en suplir las falencias encontradas en la planta eléctrica y que ameriten un mantenimiento correctivo, con aprobación previa del supervisor del contrato, con el fin de cubrir posibles repuestos que impliquen cambios al componente estructural del sistema y que no están incluidos en la Actividad 1 Servicio de Mantenimiento preventivo.</w:t>
      </w:r>
    </w:p>
    <w:p w14:paraId="0BEF405A" w14:textId="77777777" w:rsidR="001C1588" w:rsidRDefault="001C1588">
      <w:pPr>
        <w:pBdr>
          <w:top w:val="nil"/>
          <w:left w:val="nil"/>
          <w:bottom w:val="nil"/>
          <w:right w:val="nil"/>
          <w:between w:val="nil"/>
        </w:pBdr>
        <w:rPr>
          <w:color w:val="000000"/>
          <w:sz w:val="24"/>
          <w:szCs w:val="24"/>
        </w:rPr>
      </w:pPr>
    </w:p>
    <w:p w14:paraId="74846A66" w14:textId="77777777" w:rsidR="001C1588" w:rsidRDefault="006848A4">
      <w:pPr>
        <w:pBdr>
          <w:top w:val="nil"/>
          <w:left w:val="nil"/>
          <w:bottom w:val="nil"/>
          <w:right w:val="nil"/>
          <w:between w:val="nil"/>
        </w:pBdr>
        <w:ind w:left="182" w:right="176"/>
        <w:jc w:val="both"/>
        <w:rPr>
          <w:color w:val="000000"/>
          <w:sz w:val="24"/>
          <w:szCs w:val="24"/>
        </w:rPr>
      </w:pPr>
      <w:r>
        <w:rPr>
          <w:color w:val="000000"/>
          <w:sz w:val="24"/>
          <w:szCs w:val="24"/>
        </w:rPr>
        <w:t>Con el fin de sustentar la necesidad del mantenimiento correctivo, el contratista deberá realizar un informe técnico detallado para este fin (</w:t>
      </w:r>
      <w:r>
        <w:rPr>
          <w:i/>
          <w:color w:val="000000"/>
          <w:sz w:val="24"/>
          <w:szCs w:val="24"/>
        </w:rPr>
        <w:t>Informe Técnico de Sustentación del Servicio del Mantenimiento Correctivo</w:t>
      </w:r>
      <w:r>
        <w:rPr>
          <w:color w:val="000000"/>
          <w:sz w:val="24"/>
          <w:szCs w:val="24"/>
        </w:rPr>
        <w:t>) y será socializado en comité al supervisor del contrato y al apoyo a la supervisión. Una vez socializado, sustentado y aprobado, el contratista ofertará el valor del repuesto, bien y/o servicio y realizará mínimo tres (3) cotizaciones de otros proveedores idóneos con el fin de realizar un estudio comparativo de mínimo tres cotizaciones y verificar el precio promedio del mercado. Si el valor ofertado por el contratista es superior al valor promedio establecido del mercado, este deberá adoptar el valor promedio obtenido en el estudio de mercado y/o en caso de que el valor ofertado por el contratista sea el más favorable y/o esté por debajo del valor promedio establecido; será este el seleccionado, el cual deberá ser aprobado mediante acta de comité y una vez aprobado, el contratista procederá a la adquisición e instalación de los repuestos, bienes y/o servicios aprobados.</w:t>
      </w:r>
    </w:p>
    <w:p w14:paraId="16F2C39E" w14:textId="77777777" w:rsidR="001C1588" w:rsidRDefault="001C1588">
      <w:pPr>
        <w:pBdr>
          <w:top w:val="nil"/>
          <w:left w:val="nil"/>
          <w:bottom w:val="nil"/>
          <w:right w:val="nil"/>
          <w:between w:val="nil"/>
        </w:pBdr>
        <w:spacing w:before="1"/>
        <w:rPr>
          <w:color w:val="000000"/>
          <w:sz w:val="24"/>
          <w:szCs w:val="24"/>
        </w:rPr>
      </w:pPr>
    </w:p>
    <w:p w14:paraId="7A4741E9" w14:textId="68A99C31" w:rsidR="001C1588" w:rsidRDefault="006848A4">
      <w:pPr>
        <w:pBdr>
          <w:top w:val="nil"/>
          <w:left w:val="nil"/>
          <w:bottom w:val="nil"/>
          <w:right w:val="nil"/>
          <w:between w:val="nil"/>
        </w:pBdr>
        <w:ind w:left="182" w:right="183"/>
        <w:jc w:val="both"/>
        <w:rPr>
          <w:color w:val="000000"/>
          <w:sz w:val="24"/>
          <w:szCs w:val="24"/>
        </w:rPr>
      </w:pPr>
      <w:r>
        <w:rPr>
          <w:color w:val="000000"/>
          <w:sz w:val="24"/>
          <w:szCs w:val="24"/>
        </w:rPr>
        <w:t>Las cotizaciones se realizarán a empresas en el mercado dedicadas o relacionadas al objeto del presente proceso, además las empresas deberán estar registradas en Cámara de Comercio y con NIT de identificación. La Entidad es autónoma en corroborar la autenticidad y legalidad de las cotizaciones.</w:t>
      </w:r>
    </w:p>
    <w:p w14:paraId="1AB88CB8" w14:textId="77777777" w:rsidR="001C1588" w:rsidRDefault="001C1588">
      <w:pPr>
        <w:pBdr>
          <w:top w:val="nil"/>
          <w:left w:val="nil"/>
          <w:bottom w:val="nil"/>
          <w:right w:val="nil"/>
          <w:between w:val="nil"/>
        </w:pBdr>
        <w:rPr>
          <w:color w:val="000000"/>
          <w:sz w:val="24"/>
          <w:szCs w:val="24"/>
        </w:rPr>
      </w:pPr>
    </w:p>
    <w:p w14:paraId="34FB3919" w14:textId="77777777" w:rsidR="001C1588" w:rsidRDefault="006848A4">
      <w:pPr>
        <w:pBdr>
          <w:top w:val="nil"/>
          <w:left w:val="nil"/>
          <w:bottom w:val="nil"/>
          <w:right w:val="nil"/>
          <w:between w:val="nil"/>
        </w:pBdr>
        <w:spacing w:line="259" w:lineRule="auto"/>
        <w:ind w:left="182" w:right="175"/>
        <w:jc w:val="both"/>
        <w:rPr>
          <w:color w:val="000000"/>
          <w:sz w:val="24"/>
          <w:szCs w:val="24"/>
        </w:rPr>
      </w:pPr>
      <w:r>
        <w:rPr>
          <w:color w:val="000000"/>
          <w:sz w:val="24"/>
          <w:szCs w:val="24"/>
        </w:rPr>
        <w:t>Una vez ejecutadas las actividades del mantenimiento correctivo, el contratista elaborará el “</w:t>
      </w:r>
      <w:r>
        <w:rPr>
          <w:i/>
          <w:color w:val="000000"/>
          <w:sz w:val="24"/>
          <w:szCs w:val="24"/>
        </w:rPr>
        <w:t>Informe Técnico de Ejecución del Mantenimiento Correctivo</w:t>
      </w:r>
      <w:r>
        <w:rPr>
          <w:color w:val="000000"/>
          <w:sz w:val="24"/>
          <w:szCs w:val="24"/>
        </w:rPr>
        <w:t>”, el cual corresponde al informe técnico que resulta después de la ejecución de las actividades del mantenimiento correctivo, donde describa los procedimientos, instalaciones y pruebas finales que resulten del éxito del mantenimiento correctivo. Además, debe incluir observaciones, recomendaciones y registro fotográfico fechado de las actividades ejecutadas.</w:t>
      </w:r>
    </w:p>
    <w:p w14:paraId="24CA4E26" w14:textId="77777777" w:rsidR="001C1588" w:rsidRDefault="001C1588">
      <w:pPr>
        <w:pBdr>
          <w:top w:val="nil"/>
          <w:left w:val="nil"/>
          <w:bottom w:val="nil"/>
          <w:right w:val="nil"/>
          <w:between w:val="nil"/>
        </w:pBdr>
        <w:spacing w:before="11"/>
        <w:rPr>
          <w:color w:val="000000"/>
          <w:sz w:val="37"/>
          <w:szCs w:val="37"/>
        </w:rPr>
      </w:pPr>
    </w:p>
    <w:p w14:paraId="0024C806" w14:textId="77777777" w:rsidR="001C1588" w:rsidRDefault="006848A4">
      <w:pPr>
        <w:pBdr>
          <w:top w:val="nil"/>
          <w:left w:val="nil"/>
          <w:bottom w:val="nil"/>
          <w:right w:val="nil"/>
          <w:between w:val="nil"/>
        </w:pBdr>
        <w:ind w:left="182" w:right="181"/>
        <w:jc w:val="both"/>
        <w:rPr>
          <w:color w:val="000000"/>
          <w:sz w:val="24"/>
          <w:szCs w:val="24"/>
        </w:rPr>
      </w:pPr>
      <w:r>
        <w:rPr>
          <w:b/>
          <w:color w:val="000000"/>
          <w:sz w:val="24"/>
          <w:szCs w:val="24"/>
        </w:rPr>
        <w:t xml:space="preserve">NOTA 1: </w:t>
      </w:r>
      <w:r>
        <w:rPr>
          <w:color w:val="000000"/>
          <w:sz w:val="24"/>
          <w:szCs w:val="24"/>
        </w:rPr>
        <w:t>En caso de que se trate de repuestos importados, el contratista deberá presentar el manifiesto de aduana, pago de impuestos de nacionalización y el listado de los seriales al supervisor del contrato en el momento de realizar las entregas.</w:t>
      </w:r>
    </w:p>
    <w:p w14:paraId="1E1A34D8" w14:textId="77777777" w:rsidR="001C1588" w:rsidRDefault="001C1588">
      <w:pPr>
        <w:pBdr>
          <w:top w:val="nil"/>
          <w:left w:val="nil"/>
          <w:bottom w:val="nil"/>
          <w:right w:val="nil"/>
          <w:between w:val="nil"/>
        </w:pBdr>
        <w:ind w:left="182" w:right="181"/>
        <w:jc w:val="both"/>
        <w:rPr>
          <w:color w:val="000000"/>
          <w:sz w:val="24"/>
          <w:szCs w:val="24"/>
        </w:rPr>
      </w:pPr>
    </w:p>
    <w:p w14:paraId="6E6A11D1" w14:textId="77777777" w:rsidR="001C1588" w:rsidRDefault="006848A4">
      <w:pPr>
        <w:pBdr>
          <w:top w:val="nil"/>
          <w:left w:val="nil"/>
          <w:bottom w:val="nil"/>
          <w:right w:val="nil"/>
          <w:between w:val="nil"/>
        </w:pBdr>
        <w:ind w:left="182" w:right="181"/>
        <w:jc w:val="both"/>
        <w:rPr>
          <w:color w:val="000000"/>
          <w:sz w:val="24"/>
          <w:szCs w:val="24"/>
        </w:rPr>
      </w:pPr>
      <w:r>
        <w:rPr>
          <w:b/>
          <w:color w:val="000000"/>
          <w:sz w:val="24"/>
          <w:szCs w:val="24"/>
        </w:rPr>
        <w:t xml:space="preserve">NOTA 2: </w:t>
      </w:r>
      <w:r>
        <w:rPr>
          <w:color w:val="000000"/>
          <w:sz w:val="24"/>
          <w:szCs w:val="24"/>
        </w:rPr>
        <w:t>En el caso de las plantas eléctricas de las UTS Colibrí, Remansos de Comfandi y Potrero Grande, no se programarán mantenimientos correctivos, ya que se trata de equipos nuevos que actualmente se encuentran bajo garantía del proveedor.</w:t>
      </w:r>
    </w:p>
    <w:p w14:paraId="763A74DC" w14:textId="77777777" w:rsidR="001C1588" w:rsidRDefault="001C1588" w:rsidP="00852C33">
      <w:pPr>
        <w:pStyle w:val="Sinespaciado"/>
      </w:pPr>
    </w:p>
    <w:p w14:paraId="3BA21887" w14:textId="77777777" w:rsidR="001C1588" w:rsidRDefault="001C1588">
      <w:pPr>
        <w:pBdr>
          <w:top w:val="nil"/>
          <w:left w:val="nil"/>
          <w:bottom w:val="nil"/>
          <w:right w:val="nil"/>
          <w:between w:val="nil"/>
        </w:pBdr>
        <w:rPr>
          <w:color w:val="000000"/>
        </w:rPr>
      </w:pPr>
    </w:p>
    <w:p w14:paraId="5493CF94" w14:textId="77777777" w:rsidR="001C1588" w:rsidRDefault="006848A4">
      <w:pPr>
        <w:pStyle w:val="Ttulo1"/>
        <w:numPr>
          <w:ilvl w:val="2"/>
          <w:numId w:val="6"/>
        </w:numPr>
        <w:tabs>
          <w:tab w:val="left" w:pos="1598"/>
        </w:tabs>
        <w:ind w:left="1406" w:right="1041" w:hanging="504"/>
      </w:pPr>
      <w:bookmarkStart w:id="7" w:name="_heading=h.leg4d9pcnrhc" w:colFirst="0" w:colLast="0"/>
      <w:bookmarkEnd w:id="7"/>
      <w:r>
        <w:t>DAÑOS CAUSADOS A LA PLANTA ELÉCTRICA Y OTROS SISTEMAS</w:t>
      </w:r>
    </w:p>
    <w:p w14:paraId="458F471E" w14:textId="77777777" w:rsidR="001C1588" w:rsidRDefault="001C1588">
      <w:pPr>
        <w:pBdr>
          <w:top w:val="nil"/>
          <w:left w:val="nil"/>
          <w:bottom w:val="nil"/>
          <w:right w:val="nil"/>
          <w:between w:val="nil"/>
        </w:pBdr>
        <w:rPr>
          <w:b/>
          <w:color w:val="000000"/>
          <w:sz w:val="26"/>
          <w:szCs w:val="26"/>
        </w:rPr>
      </w:pPr>
    </w:p>
    <w:p w14:paraId="24A82863" w14:textId="77777777" w:rsidR="001C1588" w:rsidRDefault="006848A4">
      <w:pPr>
        <w:pBdr>
          <w:top w:val="nil"/>
          <w:left w:val="nil"/>
          <w:bottom w:val="nil"/>
          <w:right w:val="nil"/>
          <w:between w:val="nil"/>
        </w:pBdr>
        <w:spacing w:before="157" w:line="259" w:lineRule="auto"/>
        <w:ind w:left="182" w:right="174"/>
        <w:jc w:val="both"/>
        <w:rPr>
          <w:color w:val="000000"/>
          <w:sz w:val="24"/>
          <w:szCs w:val="24"/>
        </w:rPr>
      </w:pPr>
      <w:r>
        <w:rPr>
          <w:color w:val="000000"/>
          <w:sz w:val="24"/>
          <w:szCs w:val="24"/>
        </w:rPr>
        <w:t>Se deberá entregar la planta eléctrica y los sistemas a los que brinda soporte en óptimas condiciones de funcionamiento y/</w:t>
      </w:r>
      <w:proofErr w:type="spellStart"/>
      <w:r>
        <w:rPr>
          <w:color w:val="000000"/>
          <w:sz w:val="24"/>
          <w:szCs w:val="24"/>
        </w:rPr>
        <w:t>o</w:t>
      </w:r>
      <w:proofErr w:type="spellEnd"/>
      <w:r>
        <w:rPr>
          <w:color w:val="000000"/>
          <w:sz w:val="24"/>
          <w:szCs w:val="24"/>
        </w:rPr>
        <w:t xml:space="preserve"> operatividad una vez prestada el servicio requerido. En el caso de presentarse cualquier daño que surjan durante la ejecución del contrato y sean imputables al contratista, a elementos como la planta eléctrica, gabinetes, cableado, la infraestructura, luminarias, sistemas de abastecimiento de agua, tomacorrientes regulados, servidores, el contratista responderá por su restauración en el menor tiempo posible, ocho (8) días calendario, sin costo alguno para la Secretaría de Bienestar Social – Subsecretaría de la Primera Infancia.</w:t>
      </w:r>
    </w:p>
    <w:p w14:paraId="3A09809C" w14:textId="77777777" w:rsidR="007A5AD0" w:rsidRDefault="007A5AD0" w:rsidP="007A5AD0">
      <w:pPr>
        <w:pStyle w:val="Sinespaciado"/>
      </w:pPr>
    </w:p>
    <w:p w14:paraId="62221350" w14:textId="77777777" w:rsidR="001C1588" w:rsidRDefault="006848A4">
      <w:pPr>
        <w:pStyle w:val="Ttulo1"/>
        <w:numPr>
          <w:ilvl w:val="2"/>
          <w:numId w:val="6"/>
        </w:numPr>
        <w:tabs>
          <w:tab w:val="left" w:pos="1598"/>
        </w:tabs>
        <w:spacing w:before="160"/>
        <w:ind w:hanging="697"/>
      </w:pPr>
      <w:bookmarkStart w:id="8" w:name="_heading=h.oj1phxjh3ek2" w:colFirst="0" w:colLast="0"/>
      <w:bookmarkEnd w:id="8"/>
      <w:r>
        <w:t>CALIDAD MÍNIMA EXIGIDA</w:t>
      </w:r>
    </w:p>
    <w:p w14:paraId="504BCA7D" w14:textId="77777777" w:rsidR="001C1588" w:rsidRDefault="001C1588">
      <w:pPr>
        <w:pBdr>
          <w:top w:val="nil"/>
          <w:left w:val="nil"/>
          <w:bottom w:val="nil"/>
          <w:right w:val="nil"/>
          <w:between w:val="nil"/>
        </w:pBdr>
        <w:rPr>
          <w:b/>
          <w:color w:val="000000"/>
          <w:sz w:val="26"/>
          <w:szCs w:val="26"/>
        </w:rPr>
      </w:pPr>
    </w:p>
    <w:p w14:paraId="06A402DE" w14:textId="77777777" w:rsidR="001C1588" w:rsidRDefault="006848A4">
      <w:pPr>
        <w:pBdr>
          <w:top w:val="nil"/>
          <w:left w:val="nil"/>
          <w:bottom w:val="nil"/>
          <w:right w:val="nil"/>
          <w:between w:val="nil"/>
        </w:pBdr>
        <w:spacing w:before="159" w:line="259" w:lineRule="auto"/>
        <w:ind w:left="182" w:right="176"/>
        <w:jc w:val="both"/>
        <w:rPr>
          <w:color w:val="000000"/>
          <w:sz w:val="24"/>
          <w:szCs w:val="24"/>
        </w:rPr>
      </w:pPr>
      <w:r>
        <w:rPr>
          <w:color w:val="000000"/>
          <w:sz w:val="24"/>
          <w:szCs w:val="24"/>
        </w:rPr>
        <w:t>El contratista deberá garantizar la calidad de los repuestos, elementos, bienes o servicios de acuerdo con las características técnicas requeridas en el presente anexo técnico, observando lo establecido en el Código Eléctrico Colombiano (Norma Técnica Colombiana 2050) y en las normas internacionales IEC 60364, ANSI/NEMA MG 1- 2011, en referencia al objeto que se pretende contratar y a los lineamientos dados por el supervisor del contrato. De igual manera, si el mantenimiento correctivo realizado no cumple a cabalidad con las especificaciones técnicas solicitadas por la Secretaría de Bienestar Social – Subsecretaría de la Primera Infancia, el contratista estará obligado a realizarlo nuevamente.</w:t>
      </w:r>
    </w:p>
    <w:p w14:paraId="177E0B2E" w14:textId="77777777" w:rsidR="001C1588" w:rsidRDefault="001C1588">
      <w:pPr>
        <w:pBdr>
          <w:top w:val="nil"/>
          <w:left w:val="nil"/>
          <w:bottom w:val="nil"/>
          <w:right w:val="nil"/>
          <w:between w:val="nil"/>
        </w:pBdr>
        <w:spacing w:before="3"/>
        <w:rPr>
          <w:color w:val="000000"/>
          <w:sz w:val="27"/>
          <w:szCs w:val="27"/>
        </w:rPr>
      </w:pPr>
    </w:p>
    <w:p w14:paraId="597F9F47" w14:textId="77777777" w:rsidR="001C1588" w:rsidRDefault="006848A4">
      <w:pPr>
        <w:pStyle w:val="Ttulo1"/>
        <w:numPr>
          <w:ilvl w:val="2"/>
          <w:numId w:val="6"/>
        </w:numPr>
        <w:tabs>
          <w:tab w:val="left" w:pos="1598"/>
        </w:tabs>
        <w:ind w:hanging="697"/>
      </w:pPr>
      <w:bookmarkStart w:id="9" w:name="_heading=h.7gpy9rqskiee" w:colFirst="0" w:colLast="0"/>
      <w:bookmarkEnd w:id="9"/>
      <w:r>
        <w:t>CAMBIO DE LOS REPUESTOS, BIENES Y/O SERVICIOS</w:t>
      </w:r>
    </w:p>
    <w:p w14:paraId="100E5025" w14:textId="77777777" w:rsidR="001C1588" w:rsidRDefault="001C1588" w:rsidP="009324A9">
      <w:pPr>
        <w:pStyle w:val="Sinespaciado"/>
      </w:pPr>
    </w:p>
    <w:p w14:paraId="10255DC2" w14:textId="77777777" w:rsidR="001C1588" w:rsidRDefault="006848A4">
      <w:pPr>
        <w:pBdr>
          <w:top w:val="nil"/>
          <w:left w:val="nil"/>
          <w:bottom w:val="nil"/>
          <w:right w:val="nil"/>
          <w:between w:val="nil"/>
        </w:pBdr>
        <w:ind w:left="182" w:right="175"/>
        <w:jc w:val="both"/>
        <w:rPr>
          <w:color w:val="000000"/>
          <w:sz w:val="24"/>
          <w:szCs w:val="24"/>
        </w:rPr>
      </w:pPr>
      <w:r>
        <w:rPr>
          <w:color w:val="000000"/>
          <w:sz w:val="24"/>
          <w:szCs w:val="24"/>
        </w:rPr>
        <w:t>En caso de requerirse un repuesto, bien o servicio dentro del mantenimiento correctivo, que al momento de ser suministrado por el contratista no cumpla con las especificaciones técnicas inicialmente pactadas y aprobadas o con el precio para adquirir el mismo diferente al inicialmente pactado; será devuelto al contratista por el supervisor del contrato mediante oficio de no aceptación del elemento con la respectiva justificación. Si se presentan devolución(es) en los repuestos y/o suministros porque resultan defectuosos o de mala calidad, el contratista deberá cambiarlos por otro(s) de igual o mejor calidad, sin costo adicional para la Secretaría de Bienestar Social – Subsecretaría de la Primera Infancia. El contratista estará obligado a recibirlos, cambiar y entregar los elementos dentro de un término no mayor a cinco (5) días calendario siguientes a la devolución para el caso de elementos que no sean de emergencia. Para casos de emergencia (sistemas o elementos vitales) los repuestos deben ser cambiados en el menor tiempo posible. El cambio de repuesto de cualquier elemento debe quedar consignado en bitácora, en el informe de visita y con el visto bueno del profesional responsable de las plantas eléctricas de cada UTS en la que se presta el servicio, el cual deberá ser remitido al supervisor del contrato en la Secretaría de Bienestar Social – Subsecretaría de la Primera Infancia, con las anotaciones técnicas respectivas en relación con la justificación del cambio o reparación.</w:t>
      </w:r>
    </w:p>
    <w:p w14:paraId="048A8571" w14:textId="77777777" w:rsidR="001C1588" w:rsidRDefault="006848A4">
      <w:pPr>
        <w:pBdr>
          <w:top w:val="nil"/>
          <w:left w:val="nil"/>
          <w:bottom w:val="nil"/>
          <w:right w:val="nil"/>
          <w:between w:val="nil"/>
        </w:pBdr>
        <w:spacing w:before="160"/>
        <w:ind w:left="182" w:right="176"/>
        <w:jc w:val="both"/>
        <w:rPr>
          <w:color w:val="000000"/>
          <w:sz w:val="24"/>
          <w:szCs w:val="24"/>
        </w:rPr>
      </w:pPr>
      <w:r>
        <w:rPr>
          <w:b/>
          <w:color w:val="000000"/>
          <w:sz w:val="24"/>
          <w:szCs w:val="24"/>
        </w:rPr>
        <w:t xml:space="preserve">NOTA: </w:t>
      </w:r>
      <w:r>
        <w:rPr>
          <w:color w:val="000000"/>
          <w:sz w:val="24"/>
          <w:szCs w:val="24"/>
        </w:rPr>
        <w:t>En caso de que el contratista no cumpla con los tiempos de cambio de repuestos, bienes y/o servicios, se deberá justificar técnicamente los retrasos, o casos fortuitos que surjan, so pena de incurrir en un incumplimiento contractual.</w:t>
      </w:r>
    </w:p>
    <w:p w14:paraId="512DE8BC" w14:textId="77777777" w:rsidR="001C1588" w:rsidRDefault="001C1588">
      <w:pPr>
        <w:pBdr>
          <w:top w:val="nil"/>
          <w:left w:val="nil"/>
          <w:bottom w:val="nil"/>
          <w:right w:val="nil"/>
          <w:between w:val="nil"/>
        </w:pBdr>
        <w:rPr>
          <w:color w:val="000000"/>
          <w:sz w:val="26"/>
          <w:szCs w:val="26"/>
        </w:rPr>
      </w:pPr>
    </w:p>
    <w:p w14:paraId="69466656" w14:textId="77777777" w:rsidR="001C1588" w:rsidRDefault="001C1588" w:rsidP="009324A9">
      <w:pPr>
        <w:pStyle w:val="Sinespaciado"/>
      </w:pPr>
    </w:p>
    <w:p w14:paraId="4CD0DC9D" w14:textId="77777777" w:rsidR="001C1588" w:rsidRDefault="006848A4">
      <w:pPr>
        <w:pStyle w:val="Ttulo1"/>
        <w:numPr>
          <w:ilvl w:val="2"/>
          <w:numId w:val="6"/>
        </w:numPr>
        <w:tabs>
          <w:tab w:val="left" w:pos="1598"/>
        </w:tabs>
        <w:spacing w:before="1"/>
        <w:ind w:hanging="697"/>
      </w:pPr>
      <w:bookmarkStart w:id="10" w:name="_heading=h.4uvdjwc9dd0o" w:colFirst="0" w:colLast="0"/>
      <w:bookmarkEnd w:id="10"/>
      <w:r>
        <w:t>GARANTÍA TÉCNICA</w:t>
      </w:r>
    </w:p>
    <w:p w14:paraId="03AC580B" w14:textId="77777777" w:rsidR="001C1588" w:rsidRDefault="001C1588">
      <w:pPr>
        <w:pBdr>
          <w:top w:val="nil"/>
          <w:left w:val="nil"/>
          <w:bottom w:val="nil"/>
          <w:right w:val="nil"/>
          <w:between w:val="nil"/>
        </w:pBdr>
        <w:rPr>
          <w:b/>
          <w:color w:val="000000"/>
          <w:sz w:val="26"/>
          <w:szCs w:val="26"/>
        </w:rPr>
      </w:pPr>
    </w:p>
    <w:p w14:paraId="05BA4BC8" w14:textId="7A4C477D" w:rsidR="001C1588" w:rsidRDefault="006848A4">
      <w:pPr>
        <w:pBdr>
          <w:top w:val="nil"/>
          <w:left w:val="nil"/>
          <w:bottom w:val="nil"/>
          <w:right w:val="nil"/>
          <w:between w:val="nil"/>
        </w:pBdr>
        <w:spacing w:before="157" w:line="259" w:lineRule="auto"/>
        <w:ind w:left="182" w:right="174"/>
        <w:jc w:val="both"/>
        <w:rPr>
          <w:color w:val="000000"/>
          <w:sz w:val="24"/>
          <w:szCs w:val="24"/>
        </w:rPr>
      </w:pPr>
      <w:r>
        <w:rPr>
          <w:color w:val="000000"/>
          <w:sz w:val="24"/>
          <w:szCs w:val="24"/>
        </w:rPr>
        <w:t xml:space="preserve">La entidad solicita garantía mínima </w:t>
      </w:r>
      <w:r w:rsidRPr="00456C26">
        <w:rPr>
          <w:color w:val="000000"/>
          <w:sz w:val="24"/>
          <w:szCs w:val="24"/>
        </w:rPr>
        <w:t xml:space="preserve">de </w:t>
      </w:r>
      <w:r w:rsidR="00456C26">
        <w:rPr>
          <w:color w:val="000000"/>
          <w:sz w:val="24"/>
          <w:szCs w:val="24"/>
        </w:rPr>
        <w:t>seis</w:t>
      </w:r>
      <w:r w:rsidRPr="00456C26">
        <w:rPr>
          <w:color w:val="000000"/>
          <w:sz w:val="24"/>
          <w:szCs w:val="24"/>
        </w:rPr>
        <w:t xml:space="preserve"> (</w:t>
      </w:r>
      <w:r w:rsidR="00456C26">
        <w:rPr>
          <w:color w:val="000000"/>
          <w:sz w:val="24"/>
          <w:szCs w:val="24"/>
        </w:rPr>
        <w:t>6</w:t>
      </w:r>
      <w:r w:rsidRPr="00456C26">
        <w:rPr>
          <w:color w:val="000000"/>
          <w:sz w:val="24"/>
          <w:szCs w:val="24"/>
        </w:rPr>
        <w:t>)</w:t>
      </w:r>
      <w:r>
        <w:rPr>
          <w:color w:val="000000"/>
          <w:sz w:val="24"/>
          <w:szCs w:val="24"/>
        </w:rPr>
        <w:t xml:space="preserve"> meses de los trabajos objeto del contrato (mano de obra) y en cuanto a repuestos instalados mínimo seis (6) meses, contados a partir de la fecha de recibo a satisfacción de cada uno de estos, ejecutados en el sitio donde se realizó el servicio. Cuando se generen requerimientos por garantía de elementos por mal funcionamiento, el contratista tendrá máximo cinco (5) días hábiles para dar respuesta a la aceptación de la discrepancia y máximo quince (15) días calendario para resolver la novedad encontrada.</w:t>
      </w:r>
    </w:p>
    <w:p w14:paraId="56F9EA75" w14:textId="77777777" w:rsidR="001C1588" w:rsidRDefault="001C1588">
      <w:pPr>
        <w:pBdr>
          <w:top w:val="nil"/>
          <w:left w:val="nil"/>
          <w:bottom w:val="nil"/>
          <w:right w:val="nil"/>
          <w:between w:val="nil"/>
        </w:pBdr>
        <w:spacing w:before="7"/>
        <w:rPr>
          <w:color w:val="000000"/>
          <w:sz w:val="16"/>
          <w:szCs w:val="16"/>
        </w:rPr>
      </w:pPr>
    </w:p>
    <w:p w14:paraId="4CA46A30" w14:textId="77777777" w:rsidR="001C1588" w:rsidRDefault="006848A4">
      <w:pPr>
        <w:pBdr>
          <w:top w:val="nil"/>
          <w:left w:val="nil"/>
          <w:bottom w:val="nil"/>
          <w:right w:val="nil"/>
          <w:between w:val="nil"/>
        </w:pBdr>
        <w:spacing w:before="93" w:line="259" w:lineRule="auto"/>
        <w:ind w:left="182" w:right="182"/>
        <w:jc w:val="both"/>
        <w:rPr>
          <w:color w:val="000000"/>
          <w:sz w:val="24"/>
          <w:szCs w:val="24"/>
        </w:rPr>
      </w:pPr>
      <w:r>
        <w:rPr>
          <w:b/>
          <w:color w:val="000000"/>
          <w:sz w:val="24"/>
          <w:szCs w:val="24"/>
        </w:rPr>
        <w:t xml:space="preserve">NOTA 1: </w:t>
      </w:r>
      <w:r>
        <w:rPr>
          <w:color w:val="000000"/>
          <w:sz w:val="24"/>
          <w:szCs w:val="24"/>
        </w:rPr>
        <w:t>Las cantidades de los repuestos que se requieran para el correcto funcionamiento de las Plantas Eléctricas de la Entidad pueden variar de acuerdo con las necesidades del servicio y el diagnóstico efectuado.</w:t>
      </w:r>
    </w:p>
    <w:p w14:paraId="5A8A8B8D" w14:textId="77777777" w:rsidR="001C1588" w:rsidRDefault="006848A4">
      <w:pPr>
        <w:pBdr>
          <w:top w:val="nil"/>
          <w:left w:val="nil"/>
          <w:bottom w:val="nil"/>
          <w:right w:val="nil"/>
          <w:between w:val="nil"/>
        </w:pBdr>
        <w:spacing w:before="159" w:line="259" w:lineRule="auto"/>
        <w:ind w:left="182" w:right="172"/>
        <w:jc w:val="both"/>
        <w:rPr>
          <w:color w:val="000000"/>
          <w:sz w:val="24"/>
          <w:szCs w:val="24"/>
        </w:rPr>
      </w:pPr>
      <w:r>
        <w:rPr>
          <w:b/>
          <w:color w:val="000000"/>
          <w:sz w:val="24"/>
          <w:szCs w:val="24"/>
        </w:rPr>
        <w:t xml:space="preserve">NOTA 2: </w:t>
      </w:r>
      <w:r>
        <w:rPr>
          <w:color w:val="000000"/>
          <w:sz w:val="24"/>
          <w:szCs w:val="24"/>
        </w:rPr>
        <w:t>Todos los repuestos que se empleen para reemplazar elementos defectuosos deberán ser originales y garantizar igual o superior calidad a los existentes. No se aceptarán elementos refaccionados. o remanufacturados</w:t>
      </w:r>
    </w:p>
    <w:p w14:paraId="10189171" w14:textId="77777777" w:rsidR="001C1588" w:rsidRDefault="006848A4">
      <w:pPr>
        <w:pBdr>
          <w:top w:val="nil"/>
          <w:left w:val="nil"/>
          <w:bottom w:val="nil"/>
          <w:right w:val="nil"/>
          <w:between w:val="nil"/>
        </w:pBdr>
        <w:spacing w:before="160" w:line="259" w:lineRule="auto"/>
        <w:ind w:left="182" w:right="175"/>
        <w:jc w:val="both"/>
        <w:rPr>
          <w:color w:val="000000"/>
          <w:sz w:val="24"/>
          <w:szCs w:val="24"/>
        </w:rPr>
      </w:pPr>
      <w:r>
        <w:rPr>
          <w:b/>
          <w:color w:val="000000"/>
          <w:sz w:val="24"/>
          <w:szCs w:val="24"/>
        </w:rPr>
        <w:t xml:space="preserve">NOTA 3: </w:t>
      </w:r>
      <w:r>
        <w:rPr>
          <w:color w:val="000000"/>
          <w:sz w:val="24"/>
          <w:szCs w:val="24"/>
        </w:rPr>
        <w:t>El contratista deberá realizar la recolección y disposición final de forma adecuada de los repuestos, insumos y residuos generados en cada mantenimiento, en consecuencia, deberá acreditar su destino a la entidad ambiental Distrital competente de conformidad con las normas que reglamentan, modifican o adicionen la materia, para lo cual deberá presentar el certificado de disposición final expedido por la empresa autorizada por la entidad ambiental competente para cada pago.</w:t>
      </w:r>
    </w:p>
    <w:p w14:paraId="19906123" w14:textId="77777777" w:rsidR="001C1588" w:rsidRDefault="006848A4">
      <w:pPr>
        <w:pBdr>
          <w:top w:val="nil"/>
          <w:left w:val="nil"/>
          <w:bottom w:val="nil"/>
          <w:right w:val="nil"/>
          <w:between w:val="nil"/>
        </w:pBdr>
        <w:spacing w:before="160" w:line="259" w:lineRule="auto"/>
        <w:ind w:left="182" w:right="173"/>
        <w:jc w:val="both"/>
        <w:rPr>
          <w:color w:val="000000"/>
          <w:sz w:val="24"/>
          <w:szCs w:val="24"/>
        </w:rPr>
      </w:pPr>
      <w:r>
        <w:rPr>
          <w:b/>
          <w:color w:val="000000"/>
          <w:sz w:val="24"/>
          <w:szCs w:val="24"/>
        </w:rPr>
        <w:t xml:space="preserve">NOTA 4: </w:t>
      </w:r>
      <w:r>
        <w:rPr>
          <w:color w:val="000000"/>
          <w:sz w:val="24"/>
          <w:szCs w:val="24"/>
        </w:rPr>
        <w:t>El contratista deberá tener en cuenta que las Actividades de mantenimiento correctivo, preventivo, mano de obra por cambios de repuestos, entre otros, incluidos en el mantenimiento, no generará costos adicionales a la Subsecretaría de Bienestar Social – Subsecretaría de la Primera Infancia.</w:t>
      </w:r>
    </w:p>
    <w:p w14:paraId="52EB4153" w14:textId="77777777" w:rsidR="001C1588" w:rsidRDefault="006848A4">
      <w:pPr>
        <w:pBdr>
          <w:top w:val="nil"/>
          <w:left w:val="nil"/>
          <w:bottom w:val="nil"/>
          <w:right w:val="nil"/>
          <w:between w:val="nil"/>
        </w:pBdr>
        <w:spacing w:before="159" w:line="259" w:lineRule="auto"/>
        <w:ind w:left="182" w:right="173"/>
        <w:jc w:val="both"/>
        <w:rPr>
          <w:color w:val="000000"/>
          <w:sz w:val="24"/>
          <w:szCs w:val="24"/>
        </w:rPr>
      </w:pPr>
      <w:r>
        <w:rPr>
          <w:b/>
          <w:color w:val="000000"/>
          <w:sz w:val="24"/>
          <w:szCs w:val="24"/>
        </w:rPr>
        <w:t xml:space="preserve">NOTA 5: </w:t>
      </w:r>
      <w:r>
        <w:rPr>
          <w:color w:val="000000"/>
          <w:sz w:val="24"/>
          <w:szCs w:val="24"/>
        </w:rPr>
        <w:t>En el evento en que el contratista requiera durante la ejecución del contrato, retirar equipos para ser llevados a las instalaciones de su empresa o talleres, éste contará con un término máximo de dos (2) días hábiles para efectuar la devolución de los equipos en las instalaciones de las UTS Propias de que fue retirado, los cuales se contarán a partir del vencimiento del plazo estipulado para realizar las reparaciones respectivas. Los equipos retirados que brinden soporte vital a los sistemas de emergencia serán inmediatamente remplazados, esto por la imperiosa de necesidad en mantener la continuidad en casos de emergencia. El mencionado retiro de los equipos requerirá autorización previa de la supervisión del contrato.</w:t>
      </w:r>
    </w:p>
    <w:p w14:paraId="2635DD2D" w14:textId="77777777" w:rsidR="001C1588" w:rsidRDefault="006848A4">
      <w:pPr>
        <w:pBdr>
          <w:top w:val="nil"/>
          <w:left w:val="nil"/>
          <w:bottom w:val="nil"/>
          <w:right w:val="nil"/>
          <w:between w:val="nil"/>
        </w:pBdr>
        <w:spacing w:before="157" w:line="259" w:lineRule="auto"/>
        <w:ind w:left="182" w:right="184"/>
        <w:jc w:val="both"/>
        <w:rPr>
          <w:color w:val="000000"/>
          <w:sz w:val="24"/>
          <w:szCs w:val="24"/>
        </w:rPr>
      </w:pPr>
      <w:r>
        <w:rPr>
          <w:color w:val="000000"/>
          <w:sz w:val="24"/>
          <w:szCs w:val="24"/>
        </w:rPr>
        <w:t>Si el contratista no cumple con el término establecido en esta nota deberá justificar técnicamente los retrasos, o casos fortuitos que surjan, so pena de incurrir en un incumplimiento contractual.</w:t>
      </w:r>
    </w:p>
    <w:p w14:paraId="7B72E0E2" w14:textId="77777777" w:rsidR="001C1588" w:rsidRDefault="006848A4">
      <w:pPr>
        <w:pBdr>
          <w:top w:val="nil"/>
          <w:left w:val="nil"/>
          <w:bottom w:val="nil"/>
          <w:right w:val="nil"/>
          <w:between w:val="nil"/>
        </w:pBdr>
        <w:spacing w:before="160" w:line="259" w:lineRule="auto"/>
        <w:ind w:left="182" w:right="178"/>
        <w:jc w:val="both"/>
        <w:rPr>
          <w:color w:val="000000"/>
          <w:sz w:val="16"/>
          <w:szCs w:val="16"/>
        </w:rPr>
      </w:pPr>
      <w:r>
        <w:rPr>
          <w:b/>
          <w:color w:val="000000"/>
          <w:sz w:val="24"/>
          <w:szCs w:val="24"/>
        </w:rPr>
        <w:t xml:space="preserve">NOTA 6: </w:t>
      </w:r>
      <w:r>
        <w:rPr>
          <w:color w:val="000000"/>
          <w:sz w:val="24"/>
          <w:szCs w:val="24"/>
        </w:rPr>
        <w:t>En caso de que el equipo objeto de revisión y/o mantenimiento correctivo deba ser trasladado fuera de las instalaciones de las UTS propias del Distrito por un término igual o superior a doce (12) horas calendario y se diagnostique pérdida total, el contratista se compromete con la entidad a entregar a título de préstamo sin costo adicional, un equipo con iguales o superiores características que el equipo defectuoso.</w:t>
      </w:r>
    </w:p>
    <w:p w14:paraId="012A40A1" w14:textId="77777777" w:rsidR="001C1588" w:rsidRDefault="006848A4">
      <w:pPr>
        <w:pBdr>
          <w:top w:val="nil"/>
          <w:left w:val="nil"/>
          <w:bottom w:val="nil"/>
          <w:right w:val="nil"/>
          <w:between w:val="nil"/>
        </w:pBdr>
        <w:spacing w:before="93" w:line="259" w:lineRule="auto"/>
        <w:ind w:left="182" w:right="176"/>
        <w:jc w:val="both"/>
        <w:rPr>
          <w:color w:val="000000"/>
          <w:sz w:val="24"/>
          <w:szCs w:val="24"/>
        </w:rPr>
      </w:pPr>
      <w:r>
        <w:rPr>
          <w:color w:val="000000"/>
          <w:sz w:val="24"/>
          <w:szCs w:val="24"/>
        </w:rPr>
        <w:t>En caso de daño insuperable el contratista deberá comunicarlo de forma rápida y directa al supervisor del contrato para iniciar el trámite de reposición y/o adquisición.</w:t>
      </w:r>
    </w:p>
    <w:p w14:paraId="4CFE2426" w14:textId="77777777" w:rsidR="001C1588" w:rsidRDefault="001C1588">
      <w:pPr>
        <w:pBdr>
          <w:top w:val="nil"/>
          <w:left w:val="nil"/>
          <w:bottom w:val="nil"/>
          <w:right w:val="nil"/>
          <w:between w:val="nil"/>
        </w:pBdr>
        <w:rPr>
          <w:color w:val="000000"/>
          <w:sz w:val="26"/>
          <w:szCs w:val="26"/>
        </w:rPr>
      </w:pPr>
    </w:p>
    <w:p w14:paraId="4CBDA078" w14:textId="77777777" w:rsidR="001C1588" w:rsidRDefault="001C1588" w:rsidP="009324A9">
      <w:pPr>
        <w:pStyle w:val="Sinespaciado"/>
      </w:pPr>
    </w:p>
    <w:p w14:paraId="21C1F8A8" w14:textId="77777777" w:rsidR="001C1588" w:rsidRDefault="006848A4">
      <w:pPr>
        <w:pStyle w:val="Ttulo1"/>
        <w:numPr>
          <w:ilvl w:val="2"/>
          <w:numId w:val="6"/>
        </w:numPr>
        <w:tabs>
          <w:tab w:val="left" w:pos="1598"/>
        </w:tabs>
        <w:ind w:left="1406" w:right="710" w:hanging="504"/>
      </w:pPr>
      <w:bookmarkStart w:id="11" w:name="_heading=h.pnh8qdftgsnd" w:colFirst="0" w:colLast="0"/>
      <w:bookmarkEnd w:id="11"/>
      <w:r>
        <w:t>COSTOS INDIRECTOS ASOCIADOS A LA PRESTACIÓN DEL SERVICIO</w:t>
      </w:r>
    </w:p>
    <w:p w14:paraId="296D0F70" w14:textId="77777777" w:rsidR="001C1588" w:rsidRDefault="001C1588">
      <w:pPr>
        <w:pBdr>
          <w:top w:val="nil"/>
          <w:left w:val="nil"/>
          <w:bottom w:val="nil"/>
          <w:right w:val="nil"/>
          <w:between w:val="nil"/>
        </w:pBdr>
        <w:rPr>
          <w:b/>
          <w:color w:val="000000"/>
          <w:sz w:val="26"/>
          <w:szCs w:val="26"/>
        </w:rPr>
      </w:pPr>
    </w:p>
    <w:p w14:paraId="57F5FD53" w14:textId="77777777" w:rsidR="001C1588" w:rsidRDefault="006848A4">
      <w:pPr>
        <w:pBdr>
          <w:top w:val="nil"/>
          <w:left w:val="nil"/>
          <w:bottom w:val="nil"/>
          <w:right w:val="nil"/>
          <w:between w:val="nil"/>
        </w:pBdr>
        <w:spacing w:before="160" w:line="259" w:lineRule="auto"/>
        <w:ind w:left="182" w:right="176"/>
        <w:jc w:val="both"/>
        <w:rPr>
          <w:color w:val="000000"/>
          <w:sz w:val="24"/>
          <w:szCs w:val="24"/>
        </w:rPr>
      </w:pPr>
      <w:r>
        <w:rPr>
          <w:color w:val="000000"/>
          <w:sz w:val="24"/>
          <w:szCs w:val="24"/>
        </w:rPr>
        <w:t>En el ejercicio de la ejecución del contrato, el contratista asumirá los costos inherentes al cabal desarrollo del objeto convenido, por lo que deberá garantizar el transporte adecuado y suficiente para el traslado de personal y/o repuestos y/o equipos a reparar. Además, el personal que brinda el soporte técnico requerido y la logística propia de este tipo de servicios. Lo anterior será asumido en su totalidad por el contratista.</w:t>
      </w:r>
    </w:p>
    <w:p w14:paraId="1304377D" w14:textId="77777777" w:rsidR="001C1588" w:rsidRDefault="006848A4">
      <w:pPr>
        <w:pBdr>
          <w:top w:val="nil"/>
          <w:left w:val="nil"/>
          <w:bottom w:val="nil"/>
          <w:right w:val="nil"/>
          <w:between w:val="nil"/>
        </w:pBdr>
        <w:spacing w:before="158" w:line="259" w:lineRule="auto"/>
        <w:ind w:left="182" w:right="182"/>
        <w:jc w:val="both"/>
        <w:rPr>
          <w:color w:val="000000"/>
          <w:sz w:val="24"/>
          <w:szCs w:val="24"/>
        </w:rPr>
      </w:pPr>
      <w:r>
        <w:rPr>
          <w:color w:val="000000"/>
          <w:sz w:val="24"/>
          <w:szCs w:val="24"/>
        </w:rPr>
        <w:t>Respecto de los medios de transporte utilizados por el contratista, éste debe garantizar que los vehículos que ponga a disposición para la ejecución del servicio deberán cumplir con la normatividad vigente en materia de transporte y sus conductores contar con la documentación legal requerida por las autoridades competentes para su circulación y operación.</w:t>
      </w:r>
    </w:p>
    <w:p w14:paraId="23D18430" w14:textId="77777777" w:rsidR="001C1588" w:rsidRDefault="006848A4">
      <w:pPr>
        <w:pBdr>
          <w:top w:val="nil"/>
          <w:left w:val="nil"/>
          <w:bottom w:val="nil"/>
          <w:right w:val="nil"/>
          <w:between w:val="nil"/>
        </w:pBdr>
        <w:spacing w:before="159" w:line="259" w:lineRule="auto"/>
        <w:ind w:left="182" w:right="173"/>
        <w:jc w:val="both"/>
        <w:rPr>
          <w:color w:val="000000"/>
          <w:sz w:val="24"/>
          <w:szCs w:val="24"/>
        </w:rPr>
      </w:pPr>
      <w:r>
        <w:rPr>
          <w:color w:val="000000"/>
          <w:sz w:val="24"/>
          <w:szCs w:val="24"/>
        </w:rPr>
        <w:t>El contratista deberá tener en cuenta que el servicio a contratar deberá prestarse en las diferentes UTS señaladas en el Estudio Previo del proceso de contratación denominado: “</w:t>
      </w:r>
      <w:r>
        <w:rPr>
          <w:i/>
          <w:color w:val="000000"/>
          <w:sz w:val="24"/>
          <w:szCs w:val="24"/>
        </w:rPr>
        <w:t>Lugar de ejecución del contrato”</w:t>
      </w:r>
      <w:r>
        <w:rPr>
          <w:color w:val="000000"/>
          <w:sz w:val="24"/>
          <w:szCs w:val="24"/>
        </w:rPr>
        <w:t>. Por último, el contratista deberá contar con las herramientas y equipos de trabajo necesarios para la óptima prestación del servicio sin costo adicional para la Secretaría de Bienestar Social – Subsecretaría de la Primera Infancia.</w:t>
      </w:r>
    </w:p>
    <w:p w14:paraId="37C8EDBE" w14:textId="77777777" w:rsidR="001C1588" w:rsidRDefault="006848A4">
      <w:pPr>
        <w:pBdr>
          <w:top w:val="nil"/>
          <w:left w:val="nil"/>
          <w:bottom w:val="nil"/>
          <w:right w:val="nil"/>
          <w:between w:val="nil"/>
        </w:pBdr>
        <w:spacing w:before="161" w:line="259" w:lineRule="auto"/>
        <w:ind w:left="182" w:right="176"/>
        <w:jc w:val="both"/>
        <w:rPr>
          <w:color w:val="000000"/>
          <w:sz w:val="24"/>
          <w:szCs w:val="24"/>
        </w:rPr>
      </w:pPr>
      <w:r>
        <w:rPr>
          <w:color w:val="000000"/>
          <w:sz w:val="24"/>
          <w:szCs w:val="24"/>
        </w:rPr>
        <w:t xml:space="preserve">El contratista asumirá todos los costos directos e indirectos que surjan de la ejecución del contrato. Se cobrarán los impuestos legales de orden Nacional, Departamental y Distrital a que haya lugar y lo descrito en el Estudio Previo del proceso de contratación, denominado: </w:t>
      </w:r>
      <w:r>
        <w:rPr>
          <w:i/>
          <w:color w:val="000000"/>
          <w:sz w:val="24"/>
          <w:szCs w:val="24"/>
        </w:rPr>
        <w:t>“Forma de Pago</w:t>
      </w:r>
      <w:r>
        <w:rPr>
          <w:color w:val="000000"/>
          <w:sz w:val="24"/>
          <w:szCs w:val="24"/>
        </w:rPr>
        <w:t>”.</w:t>
      </w:r>
    </w:p>
    <w:p w14:paraId="325576BA" w14:textId="77777777" w:rsidR="001C1588" w:rsidRDefault="006848A4">
      <w:pPr>
        <w:pBdr>
          <w:top w:val="nil"/>
          <w:left w:val="nil"/>
          <w:bottom w:val="nil"/>
          <w:right w:val="nil"/>
          <w:between w:val="nil"/>
        </w:pBdr>
        <w:spacing w:before="159" w:line="259" w:lineRule="auto"/>
        <w:ind w:left="182" w:right="179"/>
        <w:jc w:val="both"/>
        <w:rPr>
          <w:color w:val="000000"/>
          <w:sz w:val="24"/>
          <w:szCs w:val="24"/>
        </w:rPr>
      </w:pPr>
      <w:r>
        <w:rPr>
          <w:color w:val="000000"/>
          <w:sz w:val="24"/>
          <w:szCs w:val="24"/>
        </w:rPr>
        <w:t>En caso de requerir realizar labores en horas y días no hábiles serán realizados previo acuerdo con la supervisión y no causarán cargo adicional a la Secretaría de Bienestar Social – Subsecretaría de la Primera Infancia.</w:t>
      </w:r>
    </w:p>
    <w:p w14:paraId="13B89C35" w14:textId="77777777" w:rsidR="001C1588" w:rsidRDefault="001C1588">
      <w:pPr>
        <w:pBdr>
          <w:top w:val="nil"/>
          <w:left w:val="nil"/>
          <w:bottom w:val="nil"/>
          <w:right w:val="nil"/>
          <w:between w:val="nil"/>
        </w:pBdr>
        <w:spacing w:before="6"/>
        <w:rPr>
          <w:color w:val="000000"/>
          <w:sz w:val="27"/>
          <w:szCs w:val="27"/>
        </w:rPr>
      </w:pPr>
    </w:p>
    <w:p w14:paraId="2C4D608B" w14:textId="77777777" w:rsidR="001C1588" w:rsidRDefault="006848A4">
      <w:pPr>
        <w:pStyle w:val="Ttulo1"/>
        <w:numPr>
          <w:ilvl w:val="2"/>
          <w:numId w:val="6"/>
        </w:numPr>
        <w:tabs>
          <w:tab w:val="left" w:pos="1598"/>
        </w:tabs>
        <w:ind w:hanging="697"/>
      </w:pPr>
      <w:bookmarkStart w:id="12" w:name="_heading=h.vzeojcqrog9t" w:colFirst="0" w:colLast="0"/>
      <w:bookmarkEnd w:id="12"/>
      <w:r>
        <w:t>SOPORTE</w:t>
      </w:r>
    </w:p>
    <w:p w14:paraId="2F7D6C52" w14:textId="77777777" w:rsidR="001C1588" w:rsidRDefault="001C1588">
      <w:pPr>
        <w:pBdr>
          <w:top w:val="nil"/>
          <w:left w:val="nil"/>
          <w:bottom w:val="nil"/>
          <w:right w:val="nil"/>
          <w:between w:val="nil"/>
        </w:pBdr>
        <w:rPr>
          <w:b/>
          <w:color w:val="000000"/>
          <w:sz w:val="26"/>
          <w:szCs w:val="26"/>
        </w:rPr>
      </w:pPr>
    </w:p>
    <w:p w14:paraId="79B145A0" w14:textId="77777777" w:rsidR="001C1588" w:rsidRDefault="006848A4">
      <w:pPr>
        <w:pBdr>
          <w:top w:val="nil"/>
          <w:left w:val="nil"/>
          <w:bottom w:val="nil"/>
          <w:right w:val="nil"/>
          <w:between w:val="nil"/>
        </w:pBdr>
        <w:spacing w:before="160" w:line="259" w:lineRule="auto"/>
        <w:ind w:left="182" w:right="179"/>
        <w:jc w:val="both"/>
        <w:rPr>
          <w:color w:val="000000"/>
          <w:sz w:val="24"/>
          <w:szCs w:val="24"/>
        </w:rPr>
      </w:pPr>
      <w:r>
        <w:rPr>
          <w:color w:val="000000"/>
          <w:sz w:val="24"/>
          <w:szCs w:val="24"/>
        </w:rPr>
        <w:t>El servicio de mantenimiento correctivo incluye las siguientes actividades para todas las plantas eléctricas ante situaciones de emergencia, el contratista deberá:</w:t>
      </w:r>
    </w:p>
    <w:p w14:paraId="20C9020A" w14:textId="77777777" w:rsidR="001C1588" w:rsidRDefault="001C1588">
      <w:pPr>
        <w:pBdr>
          <w:top w:val="nil"/>
          <w:left w:val="nil"/>
          <w:bottom w:val="nil"/>
          <w:right w:val="nil"/>
          <w:between w:val="nil"/>
        </w:pBdr>
        <w:spacing w:before="7"/>
        <w:rPr>
          <w:color w:val="000000"/>
          <w:sz w:val="16"/>
          <w:szCs w:val="16"/>
        </w:rPr>
      </w:pPr>
    </w:p>
    <w:p w14:paraId="5A5FF74C" w14:textId="77777777" w:rsidR="001C1588" w:rsidRDefault="001C1588">
      <w:pPr>
        <w:pBdr>
          <w:top w:val="nil"/>
          <w:left w:val="nil"/>
          <w:bottom w:val="nil"/>
          <w:right w:val="nil"/>
          <w:between w:val="nil"/>
        </w:pBdr>
        <w:spacing w:before="7"/>
        <w:rPr>
          <w:color w:val="000000"/>
          <w:sz w:val="16"/>
          <w:szCs w:val="16"/>
        </w:rPr>
      </w:pPr>
    </w:p>
    <w:p w14:paraId="2E9F0B42" w14:textId="77777777" w:rsidR="001C1588" w:rsidRDefault="006848A4">
      <w:pPr>
        <w:numPr>
          <w:ilvl w:val="0"/>
          <w:numId w:val="4"/>
        </w:numPr>
        <w:pBdr>
          <w:top w:val="nil"/>
          <w:left w:val="nil"/>
          <w:bottom w:val="nil"/>
          <w:right w:val="nil"/>
          <w:between w:val="nil"/>
        </w:pBdr>
        <w:tabs>
          <w:tab w:val="left" w:pos="902"/>
        </w:tabs>
        <w:spacing w:before="93" w:line="259" w:lineRule="auto"/>
        <w:ind w:left="901" w:right="176"/>
        <w:jc w:val="both"/>
        <w:rPr>
          <w:color w:val="000000"/>
          <w:sz w:val="24"/>
          <w:szCs w:val="24"/>
        </w:rPr>
      </w:pPr>
      <w:r>
        <w:rPr>
          <w:color w:val="000000"/>
          <w:sz w:val="24"/>
          <w:szCs w:val="24"/>
        </w:rPr>
        <w:t>Proporcionar los contactos telefónicos de los profesionales y técnicos responsables para la oportuna atención de los requerimientos en sitio de la emergencia.</w:t>
      </w:r>
    </w:p>
    <w:p w14:paraId="267FA4FE" w14:textId="77777777" w:rsidR="001C1588" w:rsidRDefault="006848A4">
      <w:pPr>
        <w:numPr>
          <w:ilvl w:val="0"/>
          <w:numId w:val="4"/>
        </w:numPr>
        <w:pBdr>
          <w:top w:val="nil"/>
          <w:left w:val="nil"/>
          <w:bottom w:val="nil"/>
          <w:right w:val="nil"/>
          <w:between w:val="nil"/>
        </w:pBdr>
        <w:tabs>
          <w:tab w:val="left" w:pos="902"/>
        </w:tabs>
        <w:spacing w:before="1" w:line="259" w:lineRule="auto"/>
        <w:ind w:left="901" w:right="178"/>
        <w:jc w:val="both"/>
        <w:rPr>
          <w:color w:val="000000"/>
          <w:sz w:val="24"/>
          <w:szCs w:val="24"/>
        </w:rPr>
      </w:pPr>
      <w:r>
        <w:rPr>
          <w:color w:val="000000"/>
          <w:sz w:val="24"/>
          <w:szCs w:val="24"/>
        </w:rPr>
        <w:t>Brindar atención inmediata a las llamadas telefónicas las 24 horas del día que resulten de situaciones de emergencia y/o contingencia, en el menor tiempo posible, conforme se requiera por parte de la supervisión y necesidad de cada caso.</w:t>
      </w:r>
    </w:p>
    <w:p w14:paraId="09E958BA" w14:textId="77777777" w:rsidR="001C1588" w:rsidRDefault="006848A4">
      <w:pPr>
        <w:numPr>
          <w:ilvl w:val="0"/>
          <w:numId w:val="4"/>
        </w:numPr>
        <w:pBdr>
          <w:top w:val="nil"/>
          <w:left w:val="nil"/>
          <w:bottom w:val="nil"/>
          <w:right w:val="nil"/>
          <w:between w:val="nil"/>
        </w:pBdr>
        <w:tabs>
          <w:tab w:val="left" w:pos="902"/>
        </w:tabs>
        <w:spacing w:line="259" w:lineRule="auto"/>
        <w:ind w:left="901" w:right="182"/>
        <w:jc w:val="both"/>
        <w:rPr>
          <w:color w:val="000000"/>
          <w:sz w:val="24"/>
          <w:szCs w:val="24"/>
        </w:rPr>
      </w:pPr>
      <w:r>
        <w:rPr>
          <w:color w:val="000000"/>
          <w:sz w:val="24"/>
          <w:szCs w:val="24"/>
        </w:rPr>
        <w:t>Participar en simulacros de emergencia que resulten durante la vigencia del contrato y aporten a la reducción de riesgos y amenazas a los participantes y talento humano en todas las UTS.</w:t>
      </w:r>
    </w:p>
    <w:p w14:paraId="57FD90BD" w14:textId="77777777" w:rsidR="001C1588" w:rsidRDefault="001C1588">
      <w:pPr>
        <w:pBdr>
          <w:top w:val="nil"/>
          <w:left w:val="nil"/>
          <w:bottom w:val="nil"/>
          <w:right w:val="nil"/>
          <w:between w:val="nil"/>
        </w:pBdr>
        <w:rPr>
          <w:color w:val="000000"/>
          <w:sz w:val="26"/>
          <w:szCs w:val="26"/>
        </w:rPr>
      </w:pPr>
    </w:p>
    <w:p w14:paraId="35A69334" w14:textId="77777777" w:rsidR="001C1588" w:rsidRDefault="001C1588" w:rsidP="009324A9">
      <w:pPr>
        <w:pStyle w:val="Sinespaciado"/>
      </w:pPr>
    </w:p>
    <w:p w14:paraId="526A04FC" w14:textId="77777777" w:rsidR="001C1588" w:rsidRDefault="006848A4">
      <w:pPr>
        <w:pStyle w:val="Ttulo1"/>
        <w:numPr>
          <w:ilvl w:val="2"/>
          <w:numId w:val="6"/>
        </w:numPr>
        <w:tabs>
          <w:tab w:val="left" w:pos="1598"/>
        </w:tabs>
        <w:ind w:hanging="697"/>
      </w:pPr>
      <w:bookmarkStart w:id="13" w:name="_heading=h.6ogu9newn5gc" w:colFirst="0" w:colLast="0"/>
      <w:bookmarkEnd w:id="13"/>
      <w:r>
        <w:t>INFORMES TÉCNICOS</w:t>
      </w:r>
    </w:p>
    <w:p w14:paraId="484E223F" w14:textId="77777777" w:rsidR="001C1588" w:rsidRDefault="001C1588">
      <w:pPr>
        <w:pBdr>
          <w:top w:val="nil"/>
          <w:left w:val="nil"/>
          <w:bottom w:val="nil"/>
          <w:right w:val="nil"/>
          <w:between w:val="nil"/>
        </w:pBdr>
        <w:rPr>
          <w:b/>
          <w:color w:val="000000"/>
          <w:sz w:val="26"/>
          <w:szCs w:val="26"/>
        </w:rPr>
      </w:pPr>
    </w:p>
    <w:p w14:paraId="78849789" w14:textId="77777777" w:rsidR="001C1588" w:rsidRDefault="006848A4">
      <w:pPr>
        <w:numPr>
          <w:ilvl w:val="0"/>
          <w:numId w:val="5"/>
        </w:numPr>
        <w:pBdr>
          <w:top w:val="nil"/>
          <w:left w:val="nil"/>
          <w:bottom w:val="nil"/>
          <w:right w:val="nil"/>
          <w:between w:val="nil"/>
        </w:pBdr>
        <w:tabs>
          <w:tab w:val="left" w:pos="749"/>
        </w:tabs>
        <w:spacing w:before="159" w:line="259" w:lineRule="auto"/>
        <w:ind w:left="748" w:right="175" w:hanging="207"/>
        <w:jc w:val="both"/>
        <w:rPr>
          <w:color w:val="000000"/>
          <w:sz w:val="24"/>
          <w:szCs w:val="24"/>
        </w:rPr>
      </w:pPr>
      <w:r>
        <w:rPr>
          <w:b/>
          <w:color w:val="000000"/>
          <w:sz w:val="24"/>
          <w:szCs w:val="24"/>
        </w:rPr>
        <w:t>Informe Técnico de Sustentación del Servicio del Mantenimiento Correctivo</w:t>
      </w:r>
      <w:r>
        <w:rPr>
          <w:color w:val="000000"/>
          <w:sz w:val="24"/>
          <w:szCs w:val="24"/>
        </w:rPr>
        <w:t>: Corresponde al informe de diagnóstico y estado del equipo y/o componente y/o repuesto y/o sistema donde se sustenta la necesidad del mantenimiento correctivo. Este informe se deberá realizar con detalle para este fin y será socializado en comité a la supervisión del contrato para su respectiva aprobación. Dicho informe debe contener requerimientos, especificaciones técnicas y función de los repuestos que haya lugar. Además, debe incluir presupuestos, cotizaciones, observaciones, recomendaciones y registro fotográfico fechado de las actividades a ejecutar</w:t>
      </w:r>
    </w:p>
    <w:p w14:paraId="11B65C02" w14:textId="77777777" w:rsidR="001C1588" w:rsidRDefault="001C1588">
      <w:pPr>
        <w:pBdr>
          <w:top w:val="nil"/>
          <w:left w:val="nil"/>
          <w:bottom w:val="nil"/>
          <w:right w:val="nil"/>
          <w:between w:val="nil"/>
        </w:pBdr>
        <w:spacing w:before="9"/>
        <w:rPr>
          <w:color w:val="000000"/>
          <w:sz w:val="25"/>
          <w:szCs w:val="25"/>
        </w:rPr>
      </w:pPr>
    </w:p>
    <w:p w14:paraId="1BF4684F" w14:textId="77777777" w:rsidR="001C1588" w:rsidRDefault="006848A4">
      <w:pPr>
        <w:numPr>
          <w:ilvl w:val="0"/>
          <w:numId w:val="5"/>
        </w:numPr>
        <w:pBdr>
          <w:top w:val="nil"/>
          <w:left w:val="nil"/>
          <w:bottom w:val="nil"/>
          <w:right w:val="nil"/>
          <w:between w:val="nil"/>
        </w:pBdr>
        <w:tabs>
          <w:tab w:val="left" w:pos="749"/>
        </w:tabs>
        <w:spacing w:line="259" w:lineRule="auto"/>
        <w:ind w:left="748" w:right="176" w:hanging="207"/>
        <w:jc w:val="both"/>
        <w:rPr>
          <w:color w:val="000000"/>
          <w:sz w:val="24"/>
          <w:szCs w:val="24"/>
        </w:rPr>
      </w:pPr>
      <w:r>
        <w:rPr>
          <w:b/>
          <w:color w:val="000000"/>
          <w:sz w:val="24"/>
          <w:szCs w:val="24"/>
        </w:rPr>
        <w:t>Informe Técnico de Ejecución del Servicio del Mantenimiento Correctivo</w:t>
      </w:r>
      <w:r>
        <w:rPr>
          <w:color w:val="000000"/>
          <w:sz w:val="24"/>
          <w:szCs w:val="24"/>
        </w:rPr>
        <w:t>: Corresponde al informe técnico que resulta después de la ejecución de las actividades del mantenimiento correctivo, donde describa los procedimientos, instalaciones y pruebas finales que resulten del éxito del mantenimiento correctivo. Además, debe incluir observaciones, recomendaciones y registro fotográfico fechado de las actividades a ejecutadas.</w:t>
      </w:r>
    </w:p>
    <w:p w14:paraId="0A525F4A" w14:textId="77777777" w:rsidR="001C1588" w:rsidRDefault="001C1588">
      <w:pPr>
        <w:pBdr>
          <w:top w:val="nil"/>
          <w:left w:val="nil"/>
          <w:bottom w:val="nil"/>
          <w:right w:val="nil"/>
          <w:between w:val="nil"/>
        </w:pBdr>
        <w:spacing w:before="7"/>
        <w:rPr>
          <w:color w:val="000000"/>
          <w:sz w:val="25"/>
          <w:szCs w:val="25"/>
        </w:rPr>
      </w:pPr>
    </w:p>
    <w:p w14:paraId="151E6364" w14:textId="77777777" w:rsidR="001C1588" w:rsidRDefault="006848A4">
      <w:pPr>
        <w:numPr>
          <w:ilvl w:val="0"/>
          <w:numId w:val="5"/>
        </w:numPr>
        <w:pBdr>
          <w:top w:val="nil"/>
          <w:left w:val="nil"/>
          <w:bottom w:val="nil"/>
          <w:right w:val="nil"/>
          <w:between w:val="nil"/>
        </w:pBdr>
        <w:tabs>
          <w:tab w:val="left" w:pos="749"/>
        </w:tabs>
        <w:ind w:left="748" w:hanging="207"/>
        <w:rPr>
          <w:color w:val="000000"/>
          <w:sz w:val="24"/>
          <w:szCs w:val="24"/>
        </w:rPr>
      </w:pPr>
      <w:r>
        <w:rPr>
          <w:color w:val="000000"/>
          <w:sz w:val="24"/>
          <w:szCs w:val="24"/>
        </w:rPr>
        <w:t>Registro de las actividades de mantenimiento correctivo en bitácora.</w:t>
      </w:r>
    </w:p>
    <w:p w14:paraId="49D7AE12" w14:textId="77777777" w:rsidR="001C1588" w:rsidRDefault="001C1588">
      <w:pPr>
        <w:pBdr>
          <w:top w:val="nil"/>
          <w:left w:val="nil"/>
          <w:bottom w:val="nil"/>
          <w:right w:val="nil"/>
          <w:between w:val="nil"/>
        </w:pBdr>
        <w:rPr>
          <w:color w:val="000000"/>
          <w:sz w:val="26"/>
          <w:szCs w:val="26"/>
        </w:rPr>
      </w:pPr>
    </w:p>
    <w:p w14:paraId="723DD1F6" w14:textId="77777777" w:rsidR="001C1588" w:rsidRDefault="006848A4">
      <w:pPr>
        <w:pBdr>
          <w:top w:val="nil"/>
          <w:left w:val="nil"/>
          <w:bottom w:val="nil"/>
          <w:right w:val="nil"/>
          <w:between w:val="nil"/>
        </w:pBdr>
        <w:spacing w:before="182" w:line="259" w:lineRule="auto"/>
        <w:ind w:left="182" w:right="174"/>
        <w:jc w:val="both"/>
        <w:rPr>
          <w:color w:val="000000"/>
          <w:sz w:val="24"/>
          <w:szCs w:val="24"/>
        </w:rPr>
        <w:sectPr w:rsidR="001C1588">
          <w:pgSz w:w="12240" w:h="15840"/>
          <w:pgMar w:top="1740" w:right="1520" w:bottom="1240" w:left="1520" w:header="708" w:footer="970" w:gutter="0"/>
          <w:cols w:space="720"/>
        </w:sectPr>
      </w:pPr>
      <w:r>
        <w:rPr>
          <w:b/>
          <w:color w:val="000000"/>
          <w:sz w:val="24"/>
          <w:szCs w:val="24"/>
        </w:rPr>
        <w:t xml:space="preserve">NOTA 1: </w:t>
      </w:r>
      <w:r>
        <w:rPr>
          <w:color w:val="000000"/>
          <w:sz w:val="24"/>
          <w:szCs w:val="24"/>
        </w:rPr>
        <w:t>Los informes aquí descritos deben incluir mínimo la siguiente información: Nombre del Técnico/Profesional que emite concepto, Nombre del Técnico/Profesional que realiza el mantenimiento correctivo, nombre de la UTS, referencia y numero de equipo, reporte, diagnostico, tipo de mantenimiento realizado, medida correctiva realizada al equipo y fecha.</w:t>
      </w:r>
    </w:p>
    <w:p w14:paraId="48ACBA03" w14:textId="77777777" w:rsidR="001C1588" w:rsidRDefault="001C1588">
      <w:pPr>
        <w:pBdr>
          <w:top w:val="nil"/>
          <w:left w:val="nil"/>
          <w:bottom w:val="nil"/>
          <w:right w:val="nil"/>
          <w:between w:val="nil"/>
        </w:pBdr>
        <w:spacing w:before="7"/>
        <w:rPr>
          <w:color w:val="000000"/>
          <w:sz w:val="16"/>
          <w:szCs w:val="16"/>
        </w:rPr>
      </w:pPr>
    </w:p>
    <w:p w14:paraId="2568D172" w14:textId="77777777" w:rsidR="001C1588" w:rsidRDefault="006848A4">
      <w:pPr>
        <w:pStyle w:val="Ttulo1"/>
        <w:numPr>
          <w:ilvl w:val="2"/>
          <w:numId w:val="6"/>
        </w:numPr>
        <w:tabs>
          <w:tab w:val="left" w:pos="1598"/>
        </w:tabs>
        <w:spacing w:before="93"/>
        <w:ind w:left="1406" w:right="2039" w:hanging="504"/>
      </w:pPr>
      <w:bookmarkStart w:id="14" w:name="_heading=h.bjvuxkz8bich" w:colFirst="0" w:colLast="0"/>
      <w:bookmarkEnd w:id="14"/>
      <w:r>
        <w:t>ACLARACIONES Y ALCANCE DEL SERVICIO DE MANTENIMIENTO CORRECTIVO</w:t>
      </w:r>
    </w:p>
    <w:p w14:paraId="4137B969" w14:textId="77777777" w:rsidR="001C1588" w:rsidRDefault="001C1588">
      <w:pPr>
        <w:pBdr>
          <w:top w:val="nil"/>
          <w:left w:val="nil"/>
          <w:bottom w:val="nil"/>
          <w:right w:val="nil"/>
          <w:between w:val="nil"/>
        </w:pBdr>
        <w:rPr>
          <w:b/>
          <w:color w:val="000000"/>
          <w:sz w:val="26"/>
          <w:szCs w:val="26"/>
        </w:rPr>
      </w:pPr>
    </w:p>
    <w:p w14:paraId="11D0D76D" w14:textId="77777777" w:rsidR="001C1588" w:rsidRDefault="006848A4">
      <w:pPr>
        <w:pBdr>
          <w:top w:val="nil"/>
          <w:left w:val="nil"/>
          <w:bottom w:val="nil"/>
          <w:right w:val="nil"/>
          <w:between w:val="nil"/>
        </w:pBdr>
        <w:spacing w:before="159"/>
        <w:ind w:left="323"/>
        <w:rPr>
          <w:color w:val="000000"/>
          <w:sz w:val="24"/>
          <w:szCs w:val="24"/>
        </w:rPr>
      </w:pPr>
      <w:r>
        <w:rPr>
          <w:color w:val="000000"/>
          <w:sz w:val="24"/>
          <w:szCs w:val="24"/>
        </w:rPr>
        <w:t>Se denomina mantenimiento correctivo al mantenimiento que se presta en las siguientes situaciones:</w:t>
      </w:r>
    </w:p>
    <w:p w14:paraId="13E521C1" w14:textId="77777777" w:rsidR="001C1588" w:rsidRDefault="001C1588">
      <w:pPr>
        <w:pBdr>
          <w:top w:val="nil"/>
          <w:left w:val="nil"/>
          <w:bottom w:val="nil"/>
          <w:right w:val="nil"/>
          <w:between w:val="nil"/>
        </w:pBdr>
        <w:rPr>
          <w:color w:val="000000"/>
          <w:sz w:val="24"/>
          <w:szCs w:val="24"/>
        </w:rPr>
      </w:pPr>
    </w:p>
    <w:p w14:paraId="584CA295" w14:textId="77777777" w:rsidR="001C1588" w:rsidRDefault="006848A4">
      <w:pPr>
        <w:numPr>
          <w:ilvl w:val="0"/>
          <w:numId w:val="5"/>
        </w:numPr>
        <w:pBdr>
          <w:top w:val="nil"/>
          <w:left w:val="nil"/>
          <w:bottom w:val="nil"/>
          <w:right w:val="nil"/>
          <w:between w:val="nil"/>
        </w:pBdr>
        <w:tabs>
          <w:tab w:val="left" w:pos="902"/>
        </w:tabs>
        <w:ind w:left="901" w:right="183"/>
        <w:jc w:val="both"/>
        <w:rPr>
          <w:color w:val="000000"/>
          <w:sz w:val="24"/>
          <w:szCs w:val="24"/>
        </w:rPr>
      </w:pPr>
      <w:r>
        <w:rPr>
          <w:color w:val="000000"/>
          <w:sz w:val="24"/>
          <w:szCs w:val="24"/>
        </w:rPr>
        <w:t>Cuando como resultado del mantenimiento preventivo, el proveedor identifica averías o fallas que no se encuentran incluidas en la prestación del servicio de mantenimiento preventivo.</w:t>
      </w:r>
    </w:p>
    <w:p w14:paraId="0F06142F" w14:textId="77777777" w:rsidR="001C1588" w:rsidRDefault="001C1588">
      <w:pPr>
        <w:pBdr>
          <w:top w:val="nil"/>
          <w:left w:val="nil"/>
          <w:bottom w:val="nil"/>
          <w:right w:val="nil"/>
          <w:between w:val="nil"/>
        </w:pBdr>
        <w:spacing w:before="1"/>
        <w:rPr>
          <w:color w:val="000000"/>
          <w:sz w:val="24"/>
          <w:szCs w:val="24"/>
        </w:rPr>
      </w:pPr>
    </w:p>
    <w:p w14:paraId="774111AF" w14:textId="77777777" w:rsidR="001C1588" w:rsidRDefault="006848A4">
      <w:pPr>
        <w:numPr>
          <w:ilvl w:val="0"/>
          <w:numId w:val="5"/>
        </w:numPr>
        <w:pBdr>
          <w:top w:val="nil"/>
          <w:left w:val="nil"/>
          <w:bottom w:val="nil"/>
          <w:right w:val="nil"/>
          <w:between w:val="nil"/>
        </w:pBdr>
        <w:tabs>
          <w:tab w:val="left" w:pos="902"/>
        </w:tabs>
        <w:ind w:left="901" w:right="184"/>
        <w:jc w:val="both"/>
        <w:rPr>
          <w:color w:val="000000"/>
          <w:sz w:val="24"/>
          <w:szCs w:val="24"/>
        </w:rPr>
      </w:pPr>
      <w:r>
        <w:rPr>
          <w:color w:val="000000"/>
          <w:sz w:val="24"/>
          <w:szCs w:val="24"/>
        </w:rPr>
        <w:t>Cuando debido a una situación de caso fortuito, se genera una falla, a la cual se le debe realizar la correspondiente reparación, reponiendo aquellas partes que sean necesarias para la puesta en funcionamiento de los equipos.</w:t>
      </w:r>
    </w:p>
    <w:p w14:paraId="165052C6" w14:textId="77777777" w:rsidR="001C1588" w:rsidRDefault="001C1588">
      <w:pPr>
        <w:pBdr>
          <w:top w:val="nil"/>
          <w:left w:val="nil"/>
          <w:bottom w:val="nil"/>
          <w:right w:val="nil"/>
          <w:between w:val="nil"/>
        </w:pBdr>
        <w:rPr>
          <w:color w:val="000000"/>
          <w:sz w:val="24"/>
          <w:szCs w:val="24"/>
        </w:rPr>
      </w:pPr>
    </w:p>
    <w:p w14:paraId="2284347F" w14:textId="77777777" w:rsidR="001C1588" w:rsidRDefault="006848A4">
      <w:pPr>
        <w:numPr>
          <w:ilvl w:val="0"/>
          <w:numId w:val="5"/>
        </w:numPr>
        <w:pBdr>
          <w:top w:val="nil"/>
          <w:left w:val="nil"/>
          <w:bottom w:val="nil"/>
          <w:right w:val="nil"/>
          <w:between w:val="nil"/>
        </w:pBdr>
        <w:tabs>
          <w:tab w:val="left" w:pos="902"/>
        </w:tabs>
        <w:ind w:left="901" w:right="174"/>
        <w:jc w:val="both"/>
        <w:rPr>
          <w:color w:val="000000"/>
          <w:sz w:val="24"/>
          <w:szCs w:val="24"/>
        </w:rPr>
      </w:pPr>
      <w:r>
        <w:rPr>
          <w:color w:val="000000"/>
          <w:sz w:val="24"/>
          <w:szCs w:val="24"/>
        </w:rPr>
        <w:t>Cuando estas se presentan producto de situaciones eventuales como desgastes, mala utilización y siniestros en general. Si el mantenimiento preventivo se ejecuta de acuerdo con las frecuencias establecidas, el mantenimiento correctivo no es planificado ya que las causas que provocan los deterioros son impredecibles.</w:t>
      </w:r>
    </w:p>
    <w:p w14:paraId="44DEB950" w14:textId="77777777" w:rsidR="001C1588" w:rsidRDefault="001C1588">
      <w:pPr>
        <w:pBdr>
          <w:top w:val="nil"/>
          <w:left w:val="nil"/>
          <w:bottom w:val="nil"/>
          <w:right w:val="nil"/>
          <w:between w:val="nil"/>
        </w:pBdr>
        <w:rPr>
          <w:color w:val="000000"/>
          <w:sz w:val="24"/>
          <w:szCs w:val="24"/>
        </w:rPr>
      </w:pPr>
    </w:p>
    <w:p w14:paraId="2F780F59" w14:textId="77777777" w:rsidR="001C1588" w:rsidRDefault="006848A4">
      <w:pPr>
        <w:pBdr>
          <w:top w:val="nil"/>
          <w:left w:val="nil"/>
          <w:bottom w:val="nil"/>
          <w:right w:val="nil"/>
          <w:between w:val="nil"/>
        </w:pBdr>
        <w:spacing w:line="259" w:lineRule="auto"/>
        <w:ind w:left="182" w:right="177"/>
        <w:jc w:val="both"/>
        <w:rPr>
          <w:color w:val="000000"/>
          <w:sz w:val="24"/>
          <w:szCs w:val="24"/>
        </w:rPr>
      </w:pPr>
      <w:r>
        <w:rPr>
          <w:color w:val="000000"/>
          <w:sz w:val="24"/>
          <w:szCs w:val="24"/>
        </w:rPr>
        <w:t>El alcance del servicio de mantenimiento correctivo a realizar comprende el suministro de repuestos, insumos, partes, materiales, equipos, herramientas y mano de obra necesaria para el adecuado funcionamiento de los equipos, por lo tanto, el contratista debe contar con personal idóneo, capacitado, entrenado y experimentado para este tipo de actividades.</w:t>
      </w:r>
    </w:p>
    <w:p w14:paraId="2BF1A8A4" w14:textId="77777777" w:rsidR="001C1588" w:rsidRDefault="001C1588">
      <w:pPr>
        <w:pBdr>
          <w:top w:val="nil"/>
          <w:left w:val="nil"/>
          <w:bottom w:val="nil"/>
          <w:right w:val="nil"/>
          <w:between w:val="nil"/>
        </w:pBdr>
        <w:rPr>
          <w:color w:val="000000"/>
          <w:sz w:val="26"/>
          <w:szCs w:val="26"/>
        </w:rPr>
      </w:pPr>
    </w:p>
    <w:p w14:paraId="70DF7736" w14:textId="77777777" w:rsidR="001C1588" w:rsidRDefault="001C1588">
      <w:pPr>
        <w:pBdr>
          <w:top w:val="nil"/>
          <w:left w:val="nil"/>
          <w:bottom w:val="nil"/>
          <w:right w:val="nil"/>
          <w:between w:val="nil"/>
        </w:pBdr>
        <w:spacing w:before="10"/>
        <w:rPr>
          <w:color w:val="000000"/>
          <w:sz w:val="21"/>
          <w:szCs w:val="21"/>
        </w:rPr>
      </w:pPr>
    </w:p>
    <w:p w14:paraId="47ED5870" w14:textId="77777777" w:rsidR="001C1588" w:rsidRDefault="006848A4">
      <w:pPr>
        <w:pStyle w:val="Ttulo1"/>
        <w:numPr>
          <w:ilvl w:val="0"/>
          <w:numId w:val="7"/>
        </w:numPr>
        <w:tabs>
          <w:tab w:val="left" w:pos="1140"/>
        </w:tabs>
        <w:ind w:left="1139"/>
      </w:pPr>
      <w:bookmarkStart w:id="15" w:name="_heading=h.1ofezf3cij6d" w:colFirst="0" w:colLast="0"/>
      <w:bookmarkEnd w:id="15"/>
      <w:r>
        <w:t>SERVICIO DE MANTENIMIENTO A LOS SISTEMAS DE BOMBEO</w:t>
      </w:r>
    </w:p>
    <w:p w14:paraId="7766AA69" w14:textId="77777777" w:rsidR="001C1588" w:rsidRDefault="001C1588">
      <w:pPr>
        <w:pBdr>
          <w:top w:val="nil"/>
          <w:left w:val="nil"/>
          <w:bottom w:val="nil"/>
          <w:right w:val="nil"/>
          <w:between w:val="nil"/>
        </w:pBdr>
        <w:rPr>
          <w:b/>
          <w:color w:val="000000"/>
          <w:sz w:val="26"/>
          <w:szCs w:val="26"/>
        </w:rPr>
      </w:pPr>
    </w:p>
    <w:p w14:paraId="38A4634C" w14:textId="4FAB1025" w:rsidR="001C1588" w:rsidRDefault="006848A4">
      <w:pPr>
        <w:pStyle w:val="Ttulo1"/>
        <w:numPr>
          <w:ilvl w:val="1"/>
          <w:numId w:val="3"/>
        </w:numPr>
        <w:tabs>
          <w:tab w:val="left" w:pos="974"/>
        </w:tabs>
        <w:spacing w:before="159"/>
        <w:ind w:right="1024"/>
      </w:pPr>
      <w:bookmarkStart w:id="16" w:name="_heading=h.1l81bx1tgxwq" w:colFirst="0" w:colLast="0"/>
      <w:bookmarkEnd w:id="16"/>
      <w:r>
        <w:t xml:space="preserve">ACTIVIDAD 1: MANTENIMIENTO PREVENTIVO </w:t>
      </w:r>
      <w:r w:rsidR="00005721">
        <w:t>A LOS</w:t>
      </w:r>
      <w:r>
        <w:t xml:space="preserve"> SISTEMAS DE BOMBEO</w:t>
      </w:r>
    </w:p>
    <w:p w14:paraId="15823CD8" w14:textId="77777777" w:rsidR="001C1588" w:rsidRDefault="001C1588">
      <w:pPr>
        <w:pBdr>
          <w:top w:val="nil"/>
          <w:left w:val="nil"/>
          <w:bottom w:val="nil"/>
          <w:right w:val="nil"/>
          <w:between w:val="nil"/>
        </w:pBdr>
        <w:rPr>
          <w:b/>
          <w:color w:val="000000"/>
          <w:sz w:val="26"/>
          <w:szCs w:val="26"/>
        </w:rPr>
      </w:pPr>
    </w:p>
    <w:p w14:paraId="4064E2F7" w14:textId="77777777" w:rsidR="001C1588" w:rsidRDefault="006848A4">
      <w:pPr>
        <w:pBdr>
          <w:top w:val="nil"/>
          <w:left w:val="nil"/>
          <w:bottom w:val="nil"/>
          <w:right w:val="nil"/>
          <w:between w:val="nil"/>
        </w:pBdr>
        <w:spacing w:before="161"/>
        <w:ind w:left="182" w:right="176"/>
        <w:jc w:val="both"/>
        <w:rPr>
          <w:color w:val="000000"/>
          <w:sz w:val="24"/>
          <w:szCs w:val="24"/>
        </w:rPr>
        <w:sectPr w:rsidR="001C1588">
          <w:pgSz w:w="12240" w:h="15840"/>
          <w:pgMar w:top="1740" w:right="1520" w:bottom="1240" w:left="1520" w:header="708" w:footer="970" w:gutter="0"/>
          <w:cols w:space="720"/>
        </w:sectPr>
      </w:pPr>
      <w:r>
        <w:rPr>
          <w:color w:val="000000"/>
          <w:sz w:val="24"/>
          <w:szCs w:val="24"/>
        </w:rPr>
        <w:t>A continuación, en la Tabla 4 se relacionan los equipos con los que cuenta cada UTS y las frecuencias mínimas necesarias para el servicio de mantenimiento preventivo:</w:t>
      </w:r>
    </w:p>
    <w:p w14:paraId="7963F5EB" w14:textId="77777777" w:rsidR="001C1588" w:rsidRDefault="001C1588">
      <w:pPr>
        <w:pBdr>
          <w:top w:val="nil"/>
          <w:left w:val="nil"/>
          <w:bottom w:val="nil"/>
          <w:right w:val="nil"/>
          <w:between w:val="nil"/>
        </w:pBdr>
        <w:spacing w:before="7"/>
        <w:rPr>
          <w:color w:val="000000"/>
          <w:sz w:val="24"/>
          <w:szCs w:val="24"/>
        </w:rPr>
      </w:pPr>
    </w:p>
    <w:tbl>
      <w:tblPr>
        <w:tblStyle w:val="a2"/>
        <w:tblW w:w="8827" w:type="dxa"/>
        <w:tblInd w:w="1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42"/>
        <w:gridCol w:w="1296"/>
        <w:gridCol w:w="1798"/>
        <w:gridCol w:w="1807"/>
        <w:gridCol w:w="991"/>
        <w:gridCol w:w="2393"/>
      </w:tblGrid>
      <w:tr w:rsidR="001C1588" w14:paraId="066294A1" w14:textId="77777777">
        <w:trPr>
          <w:trHeight w:val="736"/>
        </w:trPr>
        <w:tc>
          <w:tcPr>
            <w:tcW w:w="542" w:type="dxa"/>
            <w:shd w:val="clear" w:color="auto" w:fill="D9D9D9"/>
          </w:tcPr>
          <w:p w14:paraId="0ADE308F" w14:textId="77777777" w:rsidR="001C1588" w:rsidRDefault="001C1588">
            <w:pPr>
              <w:pBdr>
                <w:top w:val="nil"/>
                <w:left w:val="nil"/>
                <w:bottom w:val="nil"/>
                <w:right w:val="nil"/>
                <w:between w:val="nil"/>
              </w:pBdr>
              <w:rPr>
                <w:color w:val="000000"/>
                <w:sz w:val="24"/>
                <w:szCs w:val="24"/>
              </w:rPr>
            </w:pPr>
          </w:p>
          <w:p w14:paraId="08F99EEA" w14:textId="77777777" w:rsidR="001C1588" w:rsidRDefault="006848A4">
            <w:pPr>
              <w:pBdr>
                <w:top w:val="nil"/>
                <w:left w:val="nil"/>
                <w:bottom w:val="nil"/>
                <w:right w:val="nil"/>
                <w:between w:val="nil"/>
              </w:pBdr>
              <w:spacing w:before="1"/>
              <w:ind w:left="121" w:right="113"/>
              <w:jc w:val="center"/>
              <w:rPr>
                <w:b/>
                <w:color w:val="000000"/>
                <w:sz w:val="16"/>
                <w:szCs w:val="16"/>
              </w:rPr>
            </w:pPr>
            <w:r>
              <w:rPr>
                <w:b/>
                <w:color w:val="000000"/>
                <w:sz w:val="16"/>
                <w:szCs w:val="16"/>
              </w:rPr>
              <w:t>No.</w:t>
            </w:r>
          </w:p>
        </w:tc>
        <w:tc>
          <w:tcPr>
            <w:tcW w:w="1296" w:type="dxa"/>
            <w:shd w:val="clear" w:color="auto" w:fill="D9D9D9"/>
          </w:tcPr>
          <w:p w14:paraId="6B523CFD" w14:textId="77777777" w:rsidR="001C1588" w:rsidRDefault="006848A4">
            <w:pPr>
              <w:pBdr>
                <w:top w:val="nil"/>
                <w:left w:val="nil"/>
                <w:bottom w:val="nil"/>
                <w:right w:val="nil"/>
                <w:between w:val="nil"/>
              </w:pBdr>
              <w:spacing w:before="1"/>
              <w:ind w:left="53" w:right="38"/>
              <w:jc w:val="center"/>
              <w:rPr>
                <w:b/>
                <w:color w:val="000000"/>
                <w:sz w:val="16"/>
                <w:szCs w:val="16"/>
              </w:rPr>
            </w:pPr>
            <w:r>
              <w:rPr>
                <w:b/>
                <w:color w:val="000000"/>
                <w:sz w:val="16"/>
                <w:szCs w:val="16"/>
              </w:rPr>
              <w:t>UTS y</w:t>
            </w:r>
          </w:p>
          <w:p w14:paraId="4CFAA8C6" w14:textId="77777777" w:rsidR="001C1588" w:rsidRDefault="006848A4">
            <w:pPr>
              <w:pBdr>
                <w:top w:val="nil"/>
                <w:left w:val="nil"/>
                <w:bottom w:val="nil"/>
                <w:right w:val="nil"/>
                <w:between w:val="nil"/>
              </w:pBdr>
              <w:ind w:left="53" w:right="46"/>
              <w:jc w:val="center"/>
              <w:rPr>
                <w:b/>
                <w:color w:val="000000"/>
                <w:sz w:val="16"/>
                <w:szCs w:val="16"/>
              </w:rPr>
            </w:pPr>
            <w:r>
              <w:rPr>
                <w:b/>
                <w:color w:val="000000"/>
                <w:sz w:val="16"/>
                <w:szCs w:val="16"/>
              </w:rPr>
              <w:t>Descripción de</w:t>
            </w:r>
          </w:p>
          <w:p w14:paraId="47299F4D" w14:textId="77777777" w:rsidR="001C1588" w:rsidRDefault="006848A4">
            <w:pPr>
              <w:pBdr>
                <w:top w:val="nil"/>
                <w:left w:val="nil"/>
                <w:bottom w:val="nil"/>
                <w:right w:val="nil"/>
                <w:between w:val="nil"/>
              </w:pBdr>
              <w:spacing w:line="182" w:lineRule="auto"/>
              <w:ind w:left="53" w:right="43"/>
              <w:jc w:val="center"/>
              <w:rPr>
                <w:b/>
                <w:color w:val="000000"/>
                <w:sz w:val="16"/>
                <w:szCs w:val="16"/>
              </w:rPr>
            </w:pPr>
            <w:r>
              <w:rPr>
                <w:b/>
                <w:color w:val="000000"/>
                <w:sz w:val="16"/>
                <w:szCs w:val="16"/>
              </w:rPr>
              <w:t>Sistema de Bombeo</w:t>
            </w:r>
          </w:p>
        </w:tc>
        <w:tc>
          <w:tcPr>
            <w:tcW w:w="1798" w:type="dxa"/>
            <w:shd w:val="clear" w:color="auto" w:fill="D9D9D9"/>
          </w:tcPr>
          <w:p w14:paraId="22D131FA" w14:textId="77777777" w:rsidR="001C1588" w:rsidRDefault="001C1588">
            <w:pPr>
              <w:pBdr>
                <w:top w:val="nil"/>
                <w:left w:val="nil"/>
                <w:bottom w:val="nil"/>
                <w:right w:val="nil"/>
                <w:between w:val="nil"/>
              </w:pBdr>
              <w:rPr>
                <w:color w:val="000000"/>
                <w:sz w:val="24"/>
                <w:szCs w:val="24"/>
              </w:rPr>
            </w:pPr>
          </w:p>
          <w:p w14:paraId="4E7717F7" w14:textId="77777777" w:rsidR="001C1588" w:rsidRDefault="006848A4">
            <w:pPr>
              <w:pBdr>
                <w:top w:val="nil"/>
                <w:left w:val="nil"/>
                <w:bottom w:val="nil"/>
                <w:right w:val="nil"/>
                <w:between w:val="nil"/>
              </w:pBdr>
              <w:spacing w:before="1"/>
              <w:ind w:left="533"/>
              <w:rPr>
                <w:b/>
                <w:color w:val="000000"/>
                <w:sz w:val="16"/>
                <w:szCs w:val="16"/>
              </w:rPr>
            </w:pPr>
            <w:r>
              <w:rPr>
                <w:b/>
                <w:color w:val="000000"/>
                <w:sz w:val="16"/>
                <w:szCs w:val="16"/>
              </w:rPr>
              <w:t>Dirección</w:t>
            </w:r>
          </w:p>
        </w:tc>
        <w:tc>
          <w:tcPr>
            <w:tcW w:w="1807" w:type="dxa"/>
            <w:shd w:val="clear" w:color="auto" w:fill="D9D9D9"/>
          </w:tcPr>
          <w:p w14:paraId="49DF37E5" w14:textId="77777777" w:rsidR="001C1588" w:rsidRDefault="006848A4">
            <w:pPr>
              <w:pBdr>
                <w:top w:val="nil"/>
                <w:left w:val="nil"/>
                <w:bottom w:val="nil"/>
                <w:right w:val="nil"/>
                <w:between w:val="nil"/>
              </w:pBdr>
              <w:spacing w:before="94"/>
              <w:ind w:left="185" w:right="178"/>
              <w:jc w:val="center"/>
              <w:rPr>
                <w:b/>
                <w:color w:val="000000"/>
                <w:sz w:val="16"/>
                <w:szCs w:val="16"/>
              </w:rPr>
            </w:pPr>
            <w:r>
              <w:rPr>
                <w:b/>
                <w:color w:val="000000"/>
                <w:sz w:val="16"/>
                <w:szCs w:val="16"/>
              </w:rPr>
              <w:t>Equipos objeto del servicio de mantenimiento</w:t>
            </w:r>
          </w:p>
        </w:tc>
        <w:tc>
          <w:tcPr>
            <w:tcW w:w="991" w:type="dxa"/>
            <w:shd w:val="clear" w:color="auto" w:fill="D9D9D9"/>
          </w:tcPr>
          <w:p w14:paraId="13702BE1" w14:textId="77777777" w:rsidR="001C1588" w:rsidRDefault="006848A4">
            <w:pPr>
              <w:pBdr>
                <w:top w:val="nil"/>
                <w:left w:val="nil"/>
                <w:bottom w:val="nil"/>
                <w:right w:val="nil"/>
                <w:between w:val="nil"/>
              </w:pBdr>
              <w:spacing w:before="1"/>
              <w:ind w:left="70" w:right="51" w:firstLine="172"/>
              <w:rPr>
                <w:rFonts w:ascii="Calibri" w:eastAsia="Calibri" w:hAnsi="Calibri" w:cs="Calibri"/>
                <w:b/>
                <w:color w:val="000000"/>
                <w:sz w:val="18"/>
                <w:szCs w:val="18"/>
              </w:rPr>
            </w:pPr>
            <w:r>
              <w:rPr>
                <w:rFonts w:ascii="Calibri" w:eastAsia="Calibri" w:hAnsi="Calibri" w:cs="Calibri"/>
                <w:b/>
                <w:color w:val="000000"/>
                <w:sz w:val="18"/>
                <w:szCs w:val="18"/>
              </w:rPr>
              <w:t>No. De frecuencias</w:t>
            </w:r>
          </w:p>
        </w:tc>
        <w:tc>
          <w:tcPr>
            <w:tcW w:w="2393" w:type="dxa"/>
            <w:shd w:val="clear" w:color="auto" w:fill="D9D9D9"/>
          </w:tcPr>
          <w:p w14:paraId="5150087D" w14:textId="77777777" w:rsidR="001C1588" w:rsidRDefault="006848A4">
            <w:pPr>
              <w:pBdr>
                <w:top w:val="nil"/>
                <w:left w:val="nil"/>
                <w:bottom w:val="nil"/>
                <w:right w:val="nil"/>
                <w:between w:val="nil"/>
              </w:pBdr>
              <w:spacing w:before="1"/>
              <w:ind w:left="893" w:right="291" w:hanging="574"/>
              <w:rPr>
                <w:rFonts w:ascii="Calibri" w:eastAsia="Calibri" w:hAnsi="Calibri" w:cs="Calibri"/>
                <w:b/>
                <w:color w:val="000000"/>
                <w:sz w:val="18"/>
                <w:szCs w:val="18"/>
              </w:rPr>
            </w:pPr>
            <w:r>
              <w:rPr>
                <w:rFonts w:ascii="Calibri" w:eastAsia="Calibri" w:hAnsi="Calibri" w:cs="Calibri"/>
                <w:b/>
                <w:color w:val="000000"/>
                <w:sz w:val="18"/>
                <w:szCs w:val="18"/>
              </w:rPr>
              <w:t>Marca/Referencia de la Bombas</w:t>
            </w:r>
          </w:p>
        </w:tc>
      </w:tr>
      <w:tr w:rsidR="001C1588" w14:paraId="1FC5F3AB" w14:textId="77777777">
        <w:trPr>
          <w:trHeight w:val="441"/>
        </w:trPr>
        <w:tc>
          <w:tcPr>
            <w:tcW w:w="542" w:type="dxa"/>
          </w:tcPr>
          <w:p w14:paraId="0EECA993" w14:textId="77777777" w:rsidR="001C1588" w:rsidRDefault="006848A4">
            <w:pPr>
              <w:pBdr>
                <w:top w:val="nil"/>
                <w:left w:val="nil"/>
                <w:bottom w:val="nil"/>
                <w:right w:val="nil"/>
                <w:between w:val="nil"/>
              </w:pBdr>
              <w:spacing w:before="128"/>
              <w:ind w:left="8"/>
              <w:jc w:val="center"/>
              <w:rPr>
                <w:color w:val="000000"/>
                <w:sz w:val="16"/>
                <w:szCs w:val="16"/>
              </w:rPr>
            </w:pPr>
            <w:r>
              <w:rPr>
                <w:color w:val="000000"/>
                <w:sz w:val="16"/>
                <w:szCs w:val="16"/>
              </w:rPr>
              <w:t>1</w:t>
            </w:r>
          </w:p>
        </w:tc>
        <w:tc>
          <w:tcPr>
            <w:tcW w:w="1296" w:type="dxa"/>
          </w:tcPr>
          <w:p w14:paraId="28323203" w14:textId="77777777" w:rsidR="001C1588" w:rsidRDefault="006848A4">
            <w:pPr>
              <w:pBdr>
                <w:top w:val="nil"/>
                <w:left w:val="nil"/>
                <w:bottom w:val="nil"/>
                <w:right w:val="nil"/>
                <w:between w:val="nil"/>
              </w:pBdr>
              <w:spacing w:before="128"/>
              <w:ind w:left="69"/>
              <w:rPr>
                <w:color w:val="000000"/>
                <w:sz w:val="16"/>
                <w:szCs w:val="16"/>
              </w:rPr>
            </w:pPr>
            <w:r>
              <w:rPr>
                <w:color w:val="000000"/>
                <w:sz w:val="16"/>
                <w:szCs w:val="16"/>
              </w:rPr>
              <w:t>La Selva</w:t>
            </w:r>
          </w:p>
        </w:tc>
        <w:tc>
          <w:tcPr>
            <w:tcW w:w="1798" w:type="dxa"/>
          </w:tcPr>
          <w:p w14:paraId="28B56D1D" w14:textId="77777777" w:rsidR="001C1588" w:rsidRDefault="006848A4">
            <w:pPr>
              <w:pBdr>
                <w:top w:val="nil"/>
                <w:left w:val="nil"/>
                <w:bottom w:val="nil"/>
                <w:right w:val="nil"/>
                <w:between w:val="nil"/>
              </w:pBdr>
              <w:spacing w:before="128"/>
              <w:ind w:left="69"/>
              <w:rPr>
                <w:color w:val="000000"/>
                <w:sz w:val="16"/>
                <w:szCs w:val="16"/>
              </w:rPr>
            </w:pPr>
            <w:r>
              <w:rPr>
                <w:color w:val="000000"/>
                <w:sz w:val="16"/>
                <w:szCs w:val="16"/>
              </w:rPr>
              <w:t>Calle 14 No. 47-04</w:t>
            </w:r>
          </w:p>
        </w:tc>
        <w:tc>
          <w:tcPr>
            <w:tcW w:w="1807" w:type="dxa"/>
          </w:tcPr>
          <w:p w14:paraId="5327CB13" w14:textId="77777777" w:rsidR="001C1588" w:rsidRDefault="006848A4">
            <w:pPr>
              <w:pBdr>
                <w:top w:val="nil"/>
                <w:left w:val="nil"/>
                <w:bottom w:val="nil"/>
                <w:right w:val="nil"/>
                <w:between w:val="nil"/>
              </w:pBdr>
              <w:tabs>
                <w:tab w:val="left" w:pos="468"/>
                <w:tab w:val="left" w:pos="1363"/>
              </w:tabs>
              <w:spacing w:before="37"/>
              <w:ind w:left="69" w:right="56"/>
              <w:rPr>
                <w:color w:val="000000"/>
                <w:sz w:val="16"/>
                <w:szCs w:val="16"/>
              </w:rPr>
            </w:pPr>
            <w:r>
              <w:rPr>
                <w:color w:val="000000"/>
                <w:sz w:val="16"/>
                <w:szCs w:val="16"/>
              </w:rPr>
              <w:t>2</w:t>
            </w:r>
            <w:r>
              <w:rPr>
                <w:color w:val="000000"/>
                <w:sz w:val="16"/>
                <w:szCs w:val="16"/>
              </w:rPr>
              <w:tab/>
            </w:r>
            <w:proofErr w:type="gramStart"/>
            <w:r>
              <w:rPr>
                <w:color w:val="000000"/>
                <w:sz w:val="16"/>
                <w:szCs w:val="16"/>
              </w:rPr>
              <w:t>Bombas</w:t>
            </w:r>
            <w:proofErr w:type="gramEnd"/>
            <w:r>
              <w:rPr>
                <w:color w:val="000000"/>
                <w:sz w:val="16"/>
                <w:szCs w:val="16"/>
              </w:rPr>
              <w:tab/>
              <w:t>Agua Potable</w:t>
            </w:r>
          </w:p>
        </w:tc>
        <w:tc>
          <w:tcPr>
            <w:tcW w:w="991" w:type="dxa"/>
          </w:tcPr>
          <w:p w14:paraId="38A67411" w14:textId="77777777" w:rsidR="001C1588" w:rsidRDefault="006848A4">
            <w:pPr>
              <w:pBdr>
                <w:top w:val="nil"/>
                <w:left w:val="nil"/>
                <w:bottom w:val="nil"/>
                <w:right w:val="nil"/>
                <w:between w:val="nil"/>
              </w:pBdr>
              <w:spacing w:before="1"/>
              <w:ind w:left="12"/>
              <w:jc w:val="center"/>
              <w:rPr>
                <w:color w:val="000000"/>
                <w:sz w:val="16"/>
                <w:szCs w:val="16"/>
              </w:rPr>
            </w:pPr>
            <w:r>
              <w:rPr>
                <w:color w:val="000000"/>
                <w:sz w:val="16"/>
                <w:szCs w:val="16"/>
              </w:rPr>
              <w:t>1</w:t>
            </w:r>
          </w:p>
        </w:tc>
        <w:tc>
          <w:tcPr>
            <w:tcW w:w="2393" w:type="dxa"/>
          </w:tcPr>
          <w:p w14:paraId="64BF73AF" w14:textId="77777777" w:rsidR="001C1588" w:rsidRDefault="006848A4">
            <w:pPr>
              <w:pBdr>
                <w:top w:val="nil"/>
                <w:left w:val="nil"/>
                <w:bottom w:val="nil"/>
                <w:right w:val="nil"/>
                <w:between w:val="nil"/>
              </w:pBdr>
              <w:ind w:left="68" w:right="53"/>
              <w:rPr>
                <w:rFonts w:ascii="Calibri" w:eastAsia="Calibri" w:hAnsi="Calibri" w:cs="Calibri"/>
                <w:color w:val="000000"/>
                <w:sz w:val="18"/>
                <w:szCs w:val="18"/>
              </w:rPr>
            </w:pPr>
            <w:r>
              <w:rPr>
                <w:rFonts w:ascii="Calibri" w:eastAsia="Calibri" w:hAnsi="Calibri" w:cs="Calibri"/>
                <w:color w:val="000000"/>
                <w:sz w:val="18"/>
                <w:szCs w:val="18"/>
              </w:rPr>
              <w:t>-WEG 2.2KW – 3.0 HP 220/240 VOLTIOS</w:t>
            </w:r>
          </w:p>
        </w:tc>
      </w:tr>
      <w:tr w:rsidR="001C1588" w14:paraId="08F1758A" w14:textId="77777777">
        <w:trPr>
          <w:trHeight w:val="918"/>
        </w:trPr>
        <w:tc>
          <w:tcPr>
            <w:tcW w:w="542" w:type="dxa"/>
          </w:tcPr>
          <w:p w14:paraId="08219A9A" w14:textId="77777777" w:rsidR="001C1588" w:rsidRDefault="001C1588">
            <w:pPr>
              <w:pBdr>
                <w:top w:val="nil"/>
                <w:left w:val="nil"/>
                <w:bottom w:val="nil"/>
                <w:right w:val="nil"/>
                <w:between w:val="nil"/>
              </w:pBdr>
              <w:rPr>
                <w:color w:val="000000"/>
                <w:sz w:val="18"/>
                <w:szCs w:val="18"/>
              </w:rPr>
            </w:pPr>
          </w:p>
          <w:p w14:paraId="0C34B142" w14:textId="77777777" w:rsidR="001C1588" w:rsidRDefault="006848A4">
            <w:pPr>
              <w:pBdr>
                <w:top w:val="nil"/>
                <w:left w:val="nil"/>
                <w:bottom w:val="nil"/>
                <w:right w:val="nil"/>
                <w:between w:val="nil"/>
              </w:pBdr>
              <w:spacing w:before="161"/>
              <w:ind w:left="8"/>
              <w:jc w:val="center"/>
              <w:rPr>
                <w:color w:val="000000"/>
                <w:sz w:val="16"/>
                <w:szCs w:val="16"/>
              </w:rPr>
            </w:pPr>
            <w:r>
              <w:rPr>
                <w:color w:val="000000"/>
                <w:sz w:val="16"/>
                <w:szCs w:val="16"/>
              </w:rPr>
              <w:t>2</w:t>
            </w:r>
          </w:p>
        </w:tc>
        <w:tc>
          <w:tcPr>
            <w:tcW w:w="1296" w:type="dxa"/>
          </w:tcPr>
          <w:p w14:paraId="5C80E400" w14:textId="77777777" w:rsidR="001C1588" w:rsidRDefault="001C1588">
            <w:pPr>
              <w:pBdr>
                <w:top w:val="nil"/>
                <w:left w:val="nil"/>
                <w:bottom w:val="nil"/>
                <w:right w:val="nil"/>
                <w:between w:val="nil"/>
              </w:pBdr>
              <w:spacing w:before="10"/>
              <w:rPr>
                <w:color w:val="000000"/>
                <w:sz w:val="23"/>
                <w:szCs w:val="23"/>
              </w:rPr>
            </w:pPr>
          </w:p>
          <w:p w14:paraId="57B7C896" w14:textId="77777777" w:rsidR="001C1588" w:rsidRDefault="006848A4">
            <w:pPr>
              <w:pBdr>
                <w:top w:val="nil"/>
                <w:left w:val="nil"/>
                <w:bottom w:val="nil"/>
                <w:right w:val="nil"/>
                <w:between w:val="nil"/>
              </w:pBdr>
              <w:ind w:left="69" w:right="512"/>
              <w:rPr>
                <w:color w:val="000000"/>
                <w:sz w:val="16"/>
                <w:szCs w:val="16"/>
              </w:rPr>
            </w:pPr>
            <w:r>
              <w:rPr>
                <w:color w:val="000000"/>
                <w:sz w:val="16"/>
                <w:szCs w:val="16"/>
              </w:rPr>
              <w:t>Cariño Remanso</w:t>
            </w:r>
          </w:p>
        </w:tc>
        <w:tc>
          <w:tcPr>
            <w:tcW w:w="1798" w:type="dxa"/>
          </w:tcPr>
          <w:p w14:paraId="4097149C" w14:textId="77777777" w:rsidR="001C1588" w:rsidRDefault="001C1588">
            <w:pPr>
              <w:pBdr>
                <w:top w:val="nil"/>
                <w:left w:val="nil"/>
                <w:bottom w:val="nil"/>
                <w:right w:val="nil"/>
                <w:between w:val="nil"/>
              </w:pBdr>
              <w:rPr>
                <w:color w:val="000000"/>
                <w:sz w:val="18"/>
                <w:szCs w:val="18"/>
              </w:rPr>
            </w:pPr>
          </w:p>
          <w:p w14:paraId="7EFE70A5" w14:textId="77777777" w:rsidR="001C1588" w:rsidRDefault="006848A4">
            <w:pPr>
              <w:pBdr>
                <w:top w:val="nil"/>
                <w:left w:val="nil"/>
                <w:bottom w:val="nil"/>
                <w:right w:val="nil"/>
                <w:between w:val="nil"/>
              </w:pBdr>
              <w:spacing w:before="161"/>
              <w:ind w:left="69"/>
              <w:rPr>
                <w:color w:val="000000"/>
                <w:sz w:val="16"/>
                <w:szCs w:val="16"/>
              </w:rPr>
            </w:pPr>
            <w:r>
              <w:rPr>
                <w:color w:val="000000"/>
                <w:sz w:val="16"/>
                <w:szCs w:val="16"/>
              </w:rPr>
              <w:t>Calle 126 No. 26 i - 5</w:t>
            </w:r>
          </w:p>
        </w:tc>
        <w:tc>
          <w:tcPr>
            <w:tcW w:w="1807" w:type="dxa"/>
          </w:tcPr>
          <w:p w14:paraId="02347131" w14:textId="77777777" w:rsidR="001C1588" w:rsidRDefault="001C1588">
            <w:pPr>
              <w:pBdr>
                <w:top w:val="nil"/>
                <w:left w:val="nil"/>
                <w:bottom w:val="nil"/>
                <w:right w:val="nil"/>
                <w:between w:val="nil"/>
              </w:pBdr>
              <w:spacing w:before="10"/>
              <w:rPr>
                <w:color w:val="000000"/>
                <w:sz w:val="15"/>
                <w:szCs w:val="15"/>
              </w:rPr>
            </w:pPr>
          </w:p>
          <w:p w14:paraId="30E71308" w14:textId="77777777" w:rsidR="001C1588" w:rsidRDefault="006848A4">
            <w:pPr>
              <w:pBdr>
                <w:top w:val="nil"/>
                <w:left w:val="nil"/>
                <w:bottom w:val="nil"/>
                <w:right w:val="nil"/>
                <w:between w:val="nil"/>
              </w:pBdr>
              <w:tabs>
                <w:tab w:val="left" w:pos="468"/>
                <w:tab w:val="left" w:pos="1363"/>
              </w:tabs>
              <w:spacing w:before="1"/>
              <w:ind w:left="69" w:right="56"/>
              <w:rPr>
                <w:color w:val="000000"/>
                <w:sz w:val="16"/>
                <w:szCs w:val="16"/>
              </w:rPr>
            </w:pPr>
            <w:r>
              <w:rPr>
                <w:color w:val="000000"/>
                <w:sz w:val="16"/>
                <w:szCs w:val="16"/>
              </w:rPr>
              <w:t>2</w:t>
            </w:r>
            <w:r>
              <w:rPr>
                <w:color w:val="000000"/>
                <w:sz w:val="16"/>
                <w:szCs w:val="16"/>
              </w:rPr>
              <w:tab/>
            </w:r>
            <w:proofErr w:type="gramStart"/>
            <w:r>
              <w:rPr>
                <w:color w:val="000000"/>
                <w:sz w:val="16"/>
                <w:szCs w:val="16"/>
              </w:rPr>
              <w:t>Bombas</w:t>
            </w:r>
            <w:proofErr w:type="gramEnd"/>
            <w:r>
              <w:rPr>
                <w:color w:val="000000"/>
                <w:sz w:val="16"/>
                <w:szCs w:val="16"/>
              </w:rPr>
              <w:tab/>
              <w:t>Agua Potable</w:t>
            </w:r>
          </w:p>
          <w:p w14:paraId="2BD1F686" w14:textId="77777777" w:rsidR="001C1588" w:rsidRDefault="006848A4">
            <w:pPr>
              <w:pBdr>
                <w:top w:val="nil"/>
                <w:left w:val="nil"/>
                <w:bottom w:val="nil"/>
                <w:right w:val="nil"/>
                <w:between w:val="nil"/>
              </w:pBdr>
              <w:spacing w:line="183" w:lineRule="auto"/>
              <w:ind w:left="69"/>
              <w:rPr>
                <w:color w:val="000000"/>
                <w:sz w:val="16"/>
                <w:szCs w:val="16"/>
              </w:rPr>
            </w:pPr>
            <w:r>
              <w:rPr>
                <w:color w:val="000000"/>
                <w:sz w:val="16"/>
                <w:szCs w:val="16"/>
              </w:rPr>
              <w:t>- Bomba sumergible</w:t>
            </w:r>
          </w:p>
        </w:tc>
        <w:tc>
          <w:tcPr>
            <w:tcW w:w="991" w:type="dxa"/>
          </w:tcPr>
          <w:p w14:paraId="30EB2A47" w14:textId="77777777" w:rsidR="001C1588" w:rsidRDefault="006848A4">
            <w:pPr>
              <w:pBdr>
                <w:top w:val="nil"/>
                <w:left w:val="nil"/>
                <w:bottom w:val="nil"/>
                <w:right w:val="nil"/>
                <w:between w:val="nil"/>
              </w:pBdr>
              <w:spacing w:line="183" w:lineRule="auto"/>
              <w:ind w:left="12"/>
              <w:jc w:val="center"/>
              <w:rPr>
                <w:color w:val="000000"/>
                <w:sz w:val="16"/>
                <w:szCs w:val="16"/>
              </w:rPr>
            </w:pPr>
            <w:r>
              <w:rPr>
                <w:color w:val="000000"/>
                <w:sz w:val="16"/>
                <w:szCs w:val="16"/>
              </w:rPr>
              <w:t>1</w:t>
            </w:r>
          </w:p>
        </w:tc>
        <w:tc>
          <w:tcPr>
            <w:tcW w:w="2393" w:type="dxa"/>
          </w:tcPr>
          <w:p w14:paraId="48C1B717" w14:textId="77777777" w:rsidR="001C1588" w:rsidRDefault="006848A4">
            <w:pPr>
              <w:pBdr>
                <w:top w:val="nil"/>
                <w:left w:val="nil"/>
                <w:bottom w:val="nil"/>
                <w:right w:val="nil"/>
                <w:between w:val="nil"/>
              </w:pBdr>
              <w:ind w:left="68" w:right="53"/>
              <w:rPr>
                <w:rFonts w:ascii="Calibri" w:eastAsia="Calibri" w:hAnsi="Calibri" w:cs="Calibri"/>
                <w:color w:val="000000"/>
                <w:sz w:val="18"/>
                <w:szCs w:val="18"/>
              </w:rPr>
            </w:pPr>
            <w:r>
              <w:rPr>
                <w:rFonts w:ascii="Calibri" w:eastAsia="Calibri" w:hAnsi="Calibri" w:cs="Calibri"/>
                <w:color w:val="000000"/>
                <w:sz w:val="18"/>
                <w:szCs w:val="18"/>
              </w:rPr>
              <w:t>-WEG 2.2KW – 3.0 HP 220/240 VOLTIOS</w:t>
            </w:r>
          </w:p>
          <w:p w14:paraId="4A99CA44" w14:textId="77777777" w:rsidR="001C1588" w:rsidRDefault="006848A4">
            <w:pPr>
              <w:pBdr>
                <w:top w:val="nil"/>
                <w:left w:val="nil"/>
                <w:bottom w:val="nil"/>
                <w:right w:val="nil"/>
                <w:between w:val="nil"/>
              </w:pBdr>
              <w:tabs>
                <w:tab w:val="left" w:pos="907"/>
                <w:tab w:val="left" w:pos="2077"/>
              </w:tabs>
              <w:ind w:left="68" w:right="60"/>
              <w:rPr>
                <w:rFonts w:ascii="Calibri" w:eastAsia="Calibri" w:hAnsi="Calibri" w:cs="Calibri"/>
                <w:color w:val="000000"/>
                <w:sz w:val="18"/>
                <w:szCs w:val="18"/>
              </w:rPr>
            </w:pPr>
            <w:r>
              <w:rPr>
                <w:rFonts w:ascii="Calibri" w:eastAsia="Calibri" w:hAnsi="Calibri" w:cs="Calibri"/>
                <w:color w:val="000000"/>
                <w:sz w:val="18"/>
                <w:szCs w:val="18"/>
              </w:rPr>
              <w:t>-BOMBA</w:t>
            </w:r>
            <w:r>
              <w:rPr>
                <w:rFonts w:ascii="Calibri" w:eastAsia="Calibri" w:hAnsi="Calibri" w:cs="Calibri"/>
                <w:color w:val="000000"/>
                <w:sz w:val="18"/>
                <w:szCs w:val="18"/>
              </w:rPr>
              <w:tab/>
              <w:t>SUMERGIBLE</w:t>
            </w:r>
            <w:r>
              <w:rPr>
                <w:rFonts w:ascii="Calibri" w:eastAsia="Calibri" w:hAnsi="Calibri" w:cs="Calibri"/>
                <w:color w:val="000000"/>
                <w:sz w:val="18"/>
                <w:szCs w:val="18"/>
              </w:rPr>
              <w:tab/>
              <w:t>SIN PLACA</w:t>
            </w:r>
          </w:p>
        </w:tc>
      </w:tr>
      <w:tr w:rsidR="001C1588" w14:paraId="6648FDB7" w14:textId="77777777">
        <w:trPr>
          <w:trHeight w:val="877"/>
        </w:trPr>
        <w:tc>
          <w:tcPr>
            <w:tcW w:w="542" w:type="dxa"/>
          </w:tcPr>
          <w:p w14:paraId="3236D2A6" w14:textId="77777777" w:rsidR="001C1588" w:rsidRDefault="001C1588">
            <w:pPr>
              <w:pBdr>
                <w:top w:val="nil"/>
                <w:left w:val="nil"/>
                <w:bottom w:val="nil"/>
                <w:right w:val="nil"/>
                <w:between w:val="nil"/>
              </w:pBdr>
              <w:spacing w:before="2"/>
              <w:rPr>
                <w:color w:val="000000"/>
              </w:rPr>
            </w:pPr>
          </w:p>
          <w:p w14:paraId="7C3C07E3" w14:textId="77777777" w:rsidR="001C1588" w:rsidRDefault="006848A4">
            <w:pPr>
              <w:pBdr>
                <w:top w:val="nil"/>
                <w:left w:val="nil"/>
                <w:bottom w:val="nil"/>
                <w:right w:val="nil"/>
                <w:between w:val="nil"/>
              </w:pBdr>
              <w:ind w:left="8"/>
              <w:jc w:val="center"/>
              <w:rPr>
                <w:color w:val="000000"/>
                <w:sz w:val="16"/>
                <w:szCs w:val="16"/>
              </w:rPr>
            </w:pPr>
            <w:r>
              <w:rPr>
                <w:color w:val="000000"/>
                <w:sz w:val="16"/>
                <w:szCs w:val="16"/>
              </w:rPr>
              <w:t>3</w:t>
            </w:r>
          </w:p>
        </w:tc>
        <w:tc>
          <w:tcPr>
            <w:tcW w:w="1296" w:type="dxa"/>
          </w:tcPr>
          <w:p w14:paraId="26078AA6" w14:textId="77777777" w:rsidR="001C1588" w:rsidRDefault="001C1588">
            <w:pPr>
              <w:pBdr>
                <w:top w:val="nil"/>
                <w:left w:val="nil"/>
                <w:bottom w:val="nil"/>
                <w:right w:val="nil"/>
                <w:between w:val="nil"/>
              </w:pBdr>
              <w:spacing w:before="2"/>
              <w:rPr>
                <w:color w:val="000000"/>
              </w:rPr>
            </w:pPr>
          </w:p>
          <w:p w14:paraId="0A5ECD76" w14:textId="77777777" w:rsidR="001C1588" w:rsidRDefault="006848A4">
            <w:pPr>
              <w:pBdr>
                <w:top w:val="nil"/>
                <w:left w:val="nil"/>
                <w:bottom w:val="nil"/>
                <w:right w:val="nil"/>
                <w:between w:val="nil"/>
              </w:pBdr>
              <w:ind w:left="69"/>
              <w:rPr>
                <w:color w:val="000000"/>
                <w:sz w:val="16"/>
                <w:szCs w:val="16"/>
              </w:rPr>
            </w:pPr>
            <w:r>
              <w:rPr>
                <w:color w:val="000000"/>
                <w:sz w:val="16"/>
                <w:szCs w:val="16"/>
              </w:rPr>
              <w:t>Titiribí</w:t>
            </w:r>
          </w:p>
        </w:tc>
        <w:tc>
          <w:tcPr>
            <w:tcW w:w="1798" w:type="dxa"/>
          </w:tcPr>
          <w:p w14:paraId="71FCE275" w14:textId="77777777" w:rsidR="001C1588" w:rsidRDefault="001C1588">
            <w:pPr>
              <w:pBdr>
                <w:top w:val="nil"/>
                <w:left w:val="nil"/>
                <w:bottom w:val="nil"/>
                <w:right w:val="nil"/>
                <w:between w:val="nil"/>
              </w:pBdr>
              <w:rPr>
                <w:color w:val="000000"/>
                <w:sz w:val="18"/>
                <w:szCs w:val="18"/>
              </w:rPr>
            </w:pPr>
          </w:p>
          <w:p w14:paraId="0D88A45C" w14:textId="77777777" w:rsidR="001C1588" w:rsidRDefault="006848A4">
            <w:pPr>
              <w:pBdr>
                <w:top w:val="nil"/>
                <w:left w:val="nil"/>
                <w:bottom w:val="nil"/>
                <w:right w:val="nil"/>
                <w:between w:val="nil"/>
              </w:pBdr>
              <w:spacing w:before="120"/>
              <w:ind w:left="69" w:right="57"/>
              <w:rPr>
                <w:color w:val="000000"/>
                <w:sz w:val="16"/>
                <w:szCs w:val="16"/>
              </w:rPr>
            </w:pPr>
            <w:r>
              <w:rPr>
                <w:color w:val="000000"/>
                <w:sz w:val="16"/>
                <w:szCs w:val="16"/>
              </w:rPr>
              <w:t>Diagonal 28 B No. 42B-20</w:t>
            </w:r>
          </w:p>
        </w:tc>
        <w:tc>
          <w:tcPr>
            <w:tcW w:w="1807" w:type="dxa"/>
          </w:tcPr>
          <w:p w14:paraId="4E1608A8" w14:textId="77777777" w:rsidR="001C1588" w:rsidRDefault="001C1588">
            <w:pPr>
              <w:pBdr>
                <w:top w:val="nil"/>
                <w:left w:val="nil"/>
                <w:bottom w:val="nil"/>
                <w:right w:val="nil"/>
                <w:between w:val="nil"/>
              </w:pBdr>
              <w:spacing w:before="2"/>
              <w:rPr>
                <w:color w:val="000000"/>
              </w:rPr>
            </w:pPr>
          </w:p>
          <w:p w14:paraId="3E56E774" w14:textId="77777777" w:rsidR="001C1588" w:rsidRDefault="006848A4">
            <w:pPr>
              <w:pBdr>
                <w:top w:val="nil"/>
                <w:left w:val="nil"/>
                <w:bottom w:val="nil"/>
                <w:right w:val="nil"/>
                <w:between w:val="nil"/>
              </w:pBdr>
              <w:tabs>
                <w:tab w:val="left" w:pos="467"/>
                <w:tab w:val="left" w:pos="1363"/>
              </w:tabs>
              <w:ind w:left="69" w:right="56"/>
              <w:rPr>
                <w:color w:val="000000"/>
                <w:sz w:val="16"/>
                <w:szCs w:val="16"/>
              </w:rPr>
            </w:pPr>
            <w:r>
              <w:rPr>
                <w:color w:val="000000"/>
                <w:sz w:val="16"/>
                <w:szCs w:val="16"/>
              </w:rPr>
              <w:t>2</w:t>
            </w:r>
            <w:r>
              <w:rPr>
                <w:color w:val="000000"/>
                <w:sz w:val="16"/>
                <w:szCs w:val="16"/>
              </w:rPr>
              <w:tab/>
            </w:r>
            <w:proofErr w:type="gramStart"/>
            <w:r>
              <w:rPr>
                <w:color w:val="000000"/>
                <w:sz w:val="16"/>
                <w:szCs w:val="16"/>
              </w:rPr>
              <w:t>Bombas</w:t>
            </w:r>
            <w:proofErr w:type="gramEnd"/>
            <w:r>
              <w:rPr>
                <w:color w:val="000000"/>
                <w:sz w:val="16"/>
                <w:szCs w:val="16"/>
              </w:rPr>
              <w:tab/>
              <w:t>Agua Potable</w:t>
            </w:r>
          </w:p>
        </w:tc>
        <w:tc>
          <w:tcPr>
            <w:tcW w:w="991" w:type="dxa"/>
          </w:tcPr>
          <w:p w14:paraId="26FA1F7D" w14:textId="77777777" w:rsidR="001C1588" w:rsidRDefault="006848A4">
            <w:pPr>
              <w:pBdr>
                <w:top w:val="nil"/>
                <w:left w:val="nil"/>
                <w:bottom w:val="nil"/>
                <w:right w:val="nil"/>
                <w:between w:val="nil"/>
              </w:pBdr>
              <w:spacing w:before="1"/>
              <w:ind w:left="12"/>
              <w:jc w:val="center"/>
              <w:rPr>
                <w:color w:val="000000"/>
                <w:sz w:val="16"/>
                <w:szCs w:val="16"/>
              </w:rPr>
            </w:pPr>
            <w:r>
              <w:rPr>
                <w:color w:val="000000"/>
                <w:sz w:val="16"/>
                <w:szCs w:val="16"/>
              </w:rPr>
              <w:t>1</w:t>
            </w:r>
          </w:p>
        </w:tc>
        <w:tc>
          <w:tcPr>
            <w:tcW w:w="2393" w:type="dxa"/>
          </w:tcPr>
          <w:p w14:paraId="6496C9C9" w14:textId="77777777" w:rsidR="001C1588" w:rsidRPr="000548E4" w:rsidRDefault="006848A4">
            <w:pPr>
              <w:pBdr>
                <w:top w:val="nil"/>
                <w:left w:val="nil"/>
                <w:bottom w:val="nil"/>
                <w:right w:val="nil"/>
                <w:between w:val="nil"/>
              </w:pBdr>
              <w:spacing w:before="1"/>
              <w:ind w:left="68" w:right="53"/>
              <w:rPr>
                <w:rFonts w:ascii="Calibri" w:eastAsia="Calibri" w:hAnsi="Calibri" w:cs="Calibri"/>
                <w:color w:val="000000"/>
                <w:sz w:val="18"/>
                <w:szCs w:val="18"/>
                <w:lang w:val="de-DE"/>
              </w:rPr>
            </w:pPr>
            <w:r w:rsidRPr="000548E4">
              <w:rPr>
                <w:rFonts w:ascii="Calibri" w:eastAsia="Calibri" w:hAnsi="Calibri" w:cs="Calibri"/>
                <w:color w:val="000000"/>
                <w:sz w:val="18"/>
                <w:szCs w:val="18"/>
                <w:lang w:val="de-DE"/>
              </w:rPr>
              <w:t>-WEG 2.2KW – 3.0 HP 220/240 VOLTIOS</w:t>
            </w:r>
          </w:p>
          <w:p w14:paraId="07C819E3" w14:textId="77777777" w:rsidR="001C1588" w:rsidRPr="000548E4" w:rsidRDefault="006848A4">
            <w:pPr>
              <w:pBdr>
                <w:top w:val="nil"/>
                <w:left w:val="nil"/>
                <w:bottom w:val="nil"/>
                <w:right w:val="nil"/>
                <w:between w:val="nil"/>
              </w:pBdr>
              <w:spacing w:line="219" w:lineRule="auto"/>
              <w:ind w:left="68"/>
              <w:rPr>
                <w:rFonts w:ascii="Calibri" w:eastAsia="Calibri" w:hAnsi="Calibri" w:cs="Calibri"/>
                <w:color w:val="000000"/>
                <w:sz w:val="18"/>
                <w:szCs w:val="18"/>
                <w:lang w:val="de-DE"/>
              </w:rPr>
            </w:pPr>
            <w:r w:rsidRPr="000548E4">
              <w:rPr>
                <w:rFonts w:ascii="Calibri" w:eastAsia="Calibri" w:hAnsi="Calibri" w:cs="Calibri"/>
                <w:color w:val="000000"/>
                <w:sz w:val="18"/>
                <w:szCs w:val="18"/>
                <w:lang w:val="de-DE"/>
              </w:rPr>
              <w:t>-WEG 2.2KW – 3.0 HP 220/240</w:t>
            </w:r>
          </w:p>
          <w:p w14:paraId="2295C23A" w14:textId="77777777" w:rsidR="001C1588" w:rsidRDefault="006848A4">
            <w:pPr>
              <w:pBdr>
                <w:top w:val="nil"/>
                <w:left w:val="nil"/>
                <w:bottom w:val="nil"/>
                <w:right w:val="nil"/>
                <w:between w:val="nil"/>
              </w:pBdr>
              <w:spacing w:line="199" w:lineRule="auto"/>
              <w:ind w:left="68"/>
              <w:rPr>
                <w:rFonts w:ascii="Calibri" w:eastAsia="Calibri" w:hAnsi="Calibri" w:cs="Calibri"/>
                <w:color w:val="000000"/>
                <w:sz w:val="18"/>
                <w:szCs w:val="18"/>
              </w:rPr>
            </w:pPr>
            <w:r>
              <w:rPr>
                <w:rFonts w:ascii="Calibri" w:eastAsia="Calibri" w:hAnsi="Calibri" w:cs="Calibri"/>
                <w:color w:val="000000"/>
                <w:sz w:val="18"/>
                <w:szCs w:val="18"/>
              </w:rPr>
              <w:t>VOLTIOS</w:t>
            </w:r>
          </w:p>
        </w:tc>
      </w:tr>
      <w:tr w:rsidR="001C1588" w14:paraId="4531CEEA" w14:textId="77777777">
        <w:trPr>
          <w:trHeight w:val="881"/>
        </w:trPr>
        <w:tc>
          <w:tcPr>
            <w:tcW w:w="542" w:type="dxa"/>
          </w:tcPr>
          <w:p w14:paraId="193A3CBC" w14:textId="77777777" w:rsidR="001C1588" w:rsidRDefault="001C1588">
            <w:pPr>
              <w:pBdr>
                <w:top w:val="nil"/>
                <w:left w:val="nil"/>
                <w:bottom w:val="nil"/>
                <w:right w:val="nil"/>
                <w:between w:val="nil"/>
              </w:pBdr>
              <w:rPr>
                <w:color w:val="000000"/>
                <w:sz w:val="18"/>
                <w:szCs w:val="18"/>
              </w:rPr>
            </w:pPr>
          </w:p>
          <w:p w14:paraId="6A38B74F" w14:textId="77777777" w:rsidR="001C1588" w:rsidRDefault="006848A4">
            <w:pPr>
              <w:pBdr>
                <w:top w:val="nil"/>
                <w:left w:val="nil"/>
                <w:bottom w:val="nil"/>
                <w:right w:val="nil"/>
                <w:between w:val="nil"/>
              </w:pBdr>
              <w:spacing w:before="142"/>
              <w:ind w:left="8"/>
              <w:jc w:val="center"/>
              <w:rPr>
                <w:color w:val="000000"/>
                <w:sz w:val="16"/>
                <w:szCs w:val="16"/>
              </w:rPr>
            </w:pPr>
            <w:r>
              <w:rPr>
                <w:color w:val="000000"/>
                <w:sz w:val="16"/>
                <w:szCs w:val="16"/>
              </w:rPr>
              <w:t>4</w:t>
            </w:r>
          </w:p>
        </w:tc>
        <w:tc>
          <w:tcPr>
            <w:tcW w:w="1296" w:type="dxa"/>
          </w:tcPr>
          <w:p w14:paraId="1CDD48B0" w14:textId="77777777" w:rsidR="001C1588" w:rsidRDefault="001C1588">
            <w:pPr>
              <w:pBdr>
                <w:top w:val="nil"/>
                <w:left w:val="nil"/>
                <w:bottom w:val="nil"/>
                <w:right w:val="nil"/>
                <w:between w:val="nil"/>
              </w:pBdr>
              <w:spacing w:before="5"/>
              <w:rPr>
                <w:color w:val="000000"/>
              </w:rPr>
            </w:pPr>
          </w:p>
          <w:p w14:paraId="703A4C7F" w14:textId="77777777" w:rsidR="001C1588" w:rsidRDefault="006848A4">
            <w:pPr>
              <w:pBdr>
                <w:top w:val="nil"/>
                <w:left w:val="nil"/>
                <w:bottom w:val="nil"/>
                <w:right w:val="nil"/>
                <w:between w:val="nil"/>
              </w:pBdr>
              <w:ind w:left="69"/>
              <w:rPr>
                <w:color w:val="000000"/>
                <w:sz w:val="16"/>
                <w:szCs w:val="16"/>
              </w:rPr>
            </w:pPr>
            <w:r>
              <w:rPr>
                <w:color w:val="000000"/>
                <w:sz w:val="16"/>
                <w:szCs w:val="16"/>
              </w:rPr>
              <w:t>Altos de Santa Elena</w:t>
            </w:r>
          </w:p>
        </w:tc>
        <w:tc>
          <w:tcPr>
            <w:tcW w:w="1798" w:type="dxa"/>
          </w:tcPr>
          <w:p w14:paraId="079585B2" w14:textId="77777777" w:rsidR="001C1588" w:rsidRDefault="001C1588">
            <w:pPr>
              <w:pBdr>
                <w:top w:val="nil"/>
                <w:left w:val="nil"/>
                <w:bottom w:val="nil"/>
                <w:right w:val="nil"/>
                <w:between w:val="nil"/>
              </w:pBdr>
              <w:rPr>
                <w:color w:val="000000"/>
                <w:sz w:val="18"/>
                <w:szCs w:val="18"/>
              </w:rPr>
            </w:pPr>
          </w:p>
          <w:p w14:paraId="0E36C453" w14:textId="77777777" w:rsidR="001C1588" w:rsidRDefault="001C1588">
            <w:pPr>
              <w:pBdr>
                <w:top w:val="nil"/>
                <w:left w:val="nil"/>
                <w:bottom w:val="nil"/>
                <w:right w:val="nil"/>
                <w:between w:val="nil"/>
              </w:pBdr>
              <w:spacing w:before="10"/>
              <w:rPr>
                <w:color w:val="000000"/>
                <w:sz w:val="24"/>
                <w:szCs w:val="24"/>
              </w:rPr>
            </w:pPr>
          </w:p>
          <w:p w14:paraId="661662A4" w14:textId="77777777" w:rsidR="001C1588" w:rsidRDefault="006848A4">
            <w:pPr>
              <w:pBdr>
                <w:top w:val="nil"/>
                <w:left w:val="nil"/>
                <w:bottom w:val="nil"/>
                <w:right w:val="nil"/>
                <w:between w:val="nil"/>
              </w:pBdr>
              <w:ind w:left="69" w:right="57"/>
              <w:rPr>
                <w:color w:val="000000"/>
                <w:sz w:val="16"/>
                <w:szCs w:val="16"/>
              </w:rPr>
            </w:pPr>
            <w:r>
              <w:rPr>
                <w:color w:val="000000"/>
                <w:sz w:val="16"/>
                <w:szCs w:val="16"/>
              </w:rPr>
              <w:t>Carrera 100A Oeste No. 2 – 1</w:t>
            </w:r>
          </w:p>
        </w:tc>
        <w:tc>
          <w:tcPr>
            <w:tcW w:w="1807" w:type="dxa"/>
          </w:tcPr>
          <w:p w14:paraId="03D31A27" w14:textId="77777777" w:rsidR="001C1588" w:rsidRDefault="001C1588">
            <w:pPr>
              <w:pBdr>
                <w:top w:val="nil"/>
                <w:left w:val="nil"/>
                <w:bottom w:val="nil"/>
                <w:right w:val="nil"/>
                <w:between w:val="nil"/>
              </w:pBdr>
              <w:spacing w:before="3"/>
              <w:rPr>
                <w:color w:val="000000"/>
                <w:sz w:val="14"/>
                <w:szCs w:val="14"/>
              </w:rPr>
            </w:pPr>
          </w:p>
          <w:p w14:paraId="549F0536" w14:textId="77777777" w:rsidR="001C1588" w:rsidRDefault="006848A4">
            <w:pPr>
              <w:numPr>
                <w:ilvl w:val="0"/>
                <w:numId w:val="2"/>
              </w:numPr>
              <w:pBdr>
                <w:top w:val="nil"/>
                <w:left w:val="nil"/>
                <w:bottom w:val="nil"/>
                <w:right w:val="nil"/>
                <w:between w:val="nil"/>
              </w:pBdr>
              <w:tabs>
                <w:tab w:val="left" w:pos="313"/>
              </w:tabs>
              <w:ind w:right="56" w:firstLine="0"/>
              <w:rPr>
                <w:color w:val="000000"/>
                <w:sz w:val="16"/>
                <w:szCs w:val="16"/>
              </w:rPr>
            </w:pPr>
            <w:r>
              <w:rPr>
                <w:color w:val="000000"/>
                <w:sz w:val="16"/>
                <w:szCs w:val="16"/>
              </w:rPr>
              <w:t xml:space="preserve">2 </w:t>
            </w:r>
            <w:proofErr w:type="gramStart"/>
            <w:r>
              <w:rPr>
                <w:color w:val="000000"/>
                <w:sz w:val="16"/>
                <w:szCs w:val="16"/>
              </w:rPr>
              <w:t>Bombas</w:t>
            </w:r>
            <w:proofErr w:type="gramEnd"/>
            <w:r>
              <w:rPr>
                <w:color w:val="000000"/>
                <w:sz w:val="16"/>
                <w:szCs w:val="16"/>
              </w:rPr>
              <w:t xml:space="preserve"> Agua Potable</w:t>
            </w:r>
          </w:p>
          <w:p w14:paraId="7397C78C" w14:textId="77777777" w:rsidR="001C1588" w:rsidRDefault="006848A4">
            <w:pPr>
              <w:numPr>
                <w:ilvl w:val="0"/>
                <w:numId w:val="2"/>
              </w:numPr>
              <w:pBdr>
                <w:top w:val="nil"/>
                <w:left w:val="nil"/>
                <w:bottom w:val="nil"/>
                <w:right w:val="nil"/>
                <w:between w:val="nil"/>
              </w:pBdr>
              <w:tabs>
                <w:tab w:val="left" w:pos="169"/>
              </w:tabs>
              <w:spacing w:before="2"/>
              <w:ind w:left="168" w:hanging="100"/>
              <w:rPr>
                <w:color w:val="000000"/>
                <w:sz w:val="16"/>
                <w:szCs w:val="16"/>
              </w:rPr>
            </w:pPr>
            <w:r>
              <w:rPr>
                <w:color w:val="000000"/>
                <w:sz w:val="16"/>
                <w:szCs w:val="16"/>
              </w:rPr>
              <w:t>Bomba sumergible</w:t>
            </w:r>
          </w:p>
        </w:tc>
        <w:tc>
          <w:tcPr>
            <w:tcW w:w="991" w:type="dxa"/>
          </w:tcPr>
          <w:p w14:paraId="20CF4B62" w14:textId="77777777" w:rsidR="001C1588" w:rsidRDefault="006848A4">
            <w:pPr>
              <w:pBdr>
                <w:top w:val="nil"/>
                <w:left w:val="nil"/>
                <w:bottom w:val="nil"/>
                <w:right w:val="nil"/>
                <w:between w:val="nil"/>
              </w:pBdr>
              <w:spacing w:before="2"/>
              <w:ind w:left="9"/>
              <w:jc w:val="center"/>
              <w:rPr>
                <w:rFonts w:ascii="Calibri" w:eastAsia="Calibri" w:hAnsi="Calibri" w:cs="Calibri"/>
                <w:color w:val="000000"/>
                <w:sz w:val="18"/>
                <w:szCs w:val="18"/>
              </w:rPr>
            </w:pPr>
            <w:r>
              <w:rPr>
                <w:rFonts w:ascii="Calibri" w:eastAsia="Calibri" w:hAnsi="Calibri" w:cs="Calibri"/>
                <w:color w:val="000000"/>
                <w:sz w:val="18"/>
                <w:szCs w:val="18"/>
              </w:rPr>
              <w:t>1</w:t>
            </w:r>
          </w:p>
        </w:tc>
        <w:tc>
          <w:tcPr>
            <w:tcW w:w="2393" w:type="dxa"/>
          </w:tcPr>
          <w:p w14:paraId="4B8BBC74" w14:textId="77777777" w:rsidR="001C1588" w:rsidRDefault="006848A4">
            <w:pPr>
              <w:pBdr>
                <w:top w:val="nil"/>
                <w:left w:val="nil"/>
                <w:bottom w:val="nil"/>
                <w:right w:val="nil"/>
                <w:between w:val="nil"/>
              </w:pBdr>
              <w:spacing w:before="2"/>
              <w:ind w:left="68"/>
              <w:rPr>
                <w:rFonts w:ascii="Calibri" w:eastAsia="Calibri" w:hAnsi="Calibri" w:cs="Calibri"/>
                <w:color w:val="000000"/>
                <w:sz w:val="18"/>
                <w:szCs w:val="18"/>
              </w:rPr>
            </w:pPr>
            <w:r>
              <w:rPr>
                <w:rFonts w:ascii="Calibri" w:eastAsia="Calibri" w:hAnsi="Calibri" w:cs="Calibri"/>
                <w:color w:val="000000"/>
                <w:sz w:val="18"/>
                <w:szCs w:val="18"/>
              </w:rPr>
              <w:t>-BARNES 1.3 HP 120V</w:t>
            </w:r>
          </w:p>
          <w:p w14:paraId="4AC97D6A" w14:textId="77777777" w:rsidR="001C1588" w:rsidRDefault="006848A4">
            <w:pPr>
              <w:pBdr>
                <w:top w:val="nil"/>
                <w:left w:val="nil"/>
                <w:bottom w:val="nil"/>
                <w:right w:val="nil"/>
                <w:between w:val="nil"/>
              </w:pBdr>
              <w:spacing w:before="1" w:line="219" w:lineRule="auto"/>
              <w:ind w:left="68"/>
              <w:rPr>
                <w:rFonts w:ascii="Calibri" w:eastAsia="Calibri" w:hAnsi="Calibri" w:cs="Calibri"/>
                <w:color w:val="000000"/>
                <w:sz w:val="18"/>
                <w:szCs w:val="18"/>
              </w:rPr>
            </w:pPr>
            <w:r>
              <w:rPr>
                <w:rFonts w:ascii="Calibri" w:eastAsia="Calibri" w:hAnsi="Calibri" w:cs="Calibri"/>
                <w:color w:val="000000"/>
                <w:sz w:val="18"/>
                <w:szCs w:val="18"/>
              </w:rPr>
              <w:t>-TOOLCRAFT 1HP 120V</w:t>
            </w:r>
          </w:p>
          <w:p w14:paraId="2EDD2C17" w14:textId="77777777" w:rsidR="001C1588" w:rsidRDefault="006848A4">
            <w:pPr>
              <w:pBdr>
                <w:top w:val="nil"/>
                <w:left w:val="nil"/>
                <w:bottom w:val="nil"/>
                <w:right w:val="nil"/>
                <w:between w:val="nil"/>
              </w:pBdr>
              <w:tabs>
                <w:tab w:val="left" w:pos="907"/>
                <w:tab w:val="left" w:pos="2077"/>
              </w:tabs>
              <w:spacing w:line="219" w:lineRule="auto"/>
              <w:ind w:left="68"/>
              <w:rPr>
                <w:rFonts w:ascii="Calibri" w:eastAsia="Calibri" w:hAnsi="Calibri" w:cs="Calibri"/>
                <w:color w:val="000000"/>
                <w:sz w:val="18"/>
                <w:szCs w:val="18"/>
              </w:rPr>
            </w:pPr>
            <w:r>
              <w:rPr>
                <w:rFonts w:ascii="Calibri" w:eastAsia="Calibri" w:hAnsi="Calibri" w:cs="Calibri"/>
                <w:color w:val="000000"/>
                <w:sz w:val="18"/>
                <w:szCs w:val="18"/>
              </w:rPr>
              <w:t>-BOMBA</w:t>
            </w:r>
            <w:r>
              <w:rPr>
                <w:rFonts w:ascii="Calibri" w:eastAsia="Calibri" w:hAnsi="Calibri" w:cs="Calibri"/>
                <w:color w:val="000000"/>
                <w:sz w:val="18"/>
                <w:szCs w:val="18"/>
              </w:rPr>
              <w:tab/>
              <w:t>SUMERGIBLE</w:t>
            </w:r>
            <w:r>
              <w:rPr>
                <w:rFonts w:ascii="Calibri" w:eastAsia="Calibri" w:hAnsi="Calibri" w:cs="Calibri"/>
                <w:color w:val="000000"/>
                <w:sz w:val="18"/>
                <w:szCs w:val="18"/>
              </w:rPr>
              <w:tab/>
              <w:t>SIN</w:t>
            </w:r>
          </w:p>
          <w:p w14:paraId="75F14D5D" w14:textId="77777777" w:rsidR="001C1588" w:rsidRDefault="006848A4">
            <w:pPr>
              <w:pBdr>
                <w:top w:val="nil"/>
                <w:left w:val="nil"/>
                <w:bottom w:val="nil"/>
                <w:right w:val="nil"/>
                <w:between w:val="nil"/>
              </w:pBdr>
              <w:spacing w:before="1" w:line="199" w:lineRule="auto"/>
              <w:ind w:left="68"/>
              <w:rPr>
                <w:rFonts w:ascii="Calibri" w:eastAsia="Calibri" w:hAnsi="Calibri" w:cs="Calibri"/>
                <w:color w:val="000000"/>
                <w:sz w:val="18"/>
                <w:szCs w:val="18"/>
              </w:rPr>
            </w:pPr>
            <w:r>
              <w:rPr>
                <w:rFonts w:ascii="Calibri" w:eastAsia="Calibri" w:hAnsi="Calibri" w:cs="Calibri"/>
                <w:color w:val="000000"/>
                <w:sz w:val="18"/>
                <w:szCs w:val="18"/>
              </w:rPr>
              <w:t>PLACA</w:t>
            </w:r>
          </w:p>
        </w:tc>
      </w:tr>
      <w:tr w:rsidR="001C1588" w14:paraId="5EC00ED1" w14:textId="77777777">
        <w:trPr>
          <w:trHeight w:val="438"/>
        </w:trPr>
        <w:tc>
          <w:tcPr>
            <w:tcW w:w="542" w:type="dxa"/>
          </w:tcPr>
          <w:p w14:paraId="22DBB0AA" w14:textId="77777777" w:rsidR="001C1588" w:rsidRDefault="006848A4">
            <w:pPr>
              <w:pBdr>
                <w:top w:val="nil"/>
                <w:left w:val="nil"/>
                <w:bottom w:val="nil"/>
                <w:right w:val="nil"/>
                <w:between w:val="nil"/>
              </w:pBdr>
              <w:spacing w:before="128"/>
              <w:ind w:left="8"/>
              <w:jc w:val="center"/>
              <w:rPr>
                <w:color w:val="000000"/>
                <w:sz w:val="16"/>
                <w:szCs w:val="16"/>
              </w:rPr>
            </w:pPr>
            <w:r>
              <w:rPr>
                <w:color w:val="000000"/>
                <w:sz w:val="16"/>
                <w:szCs w:val="16"/>
              </w:rPr>
              <w:t>5</w:t>
            </w:r>
          </w:p>
        </w:tc>
        <w:tc>
          <w:tcPr>
            <w:tcW w:w="1296" w:type="dxa"/>
          </w:tcPr>
          <w:p w14:paraId="61153270" w14:textId="77777777" w:rsidR="001C1588" w:rsidRDefault="006848A4">
            <w:pPr>
              <w:pBdr>
                <w:top w:val="nil"/>
                <w:left w:val="nil"/>
                <w:bottom w:val="nil"/>
                <w:right w:val="nil"/>
                <w:between w:val="nil"/>
              </w:pBdr>
              <w:spacing w:before="128"/>
              <w:ind w:left="69"/>
              <w:rPr>
                <w:color w:val="000000"/>
                <w:sz w:val="16"/>
                <w:szCs w:val="16"/>
              </w:rPr>
            </w:pPr>
            <w:r>
              <w:rPr>
                <w:color w:val="000000"/>
                <w:sz w:val="16"/>
                <w:szCs w:val="16"/>
              </w:rPr>
              <w:t>Los Azulejos</w:t>
            </w:r>
          </w:p>
        </w:tc>
        <w:tc>
          <w:tcPr>
            <w:tcW w:w="1798" w:type="dxa"/>
          </w:tcPr>
          <w:p w14:paraId="053CD3E0" w14:textId="77777777" w:rsidR="001C1588" w:rsidRDefault="006848A4">
            <w:pPr>
              <w:pBdr>
                <w:top w:val="nil"/>
                <w:left w:val="nil"/>
                <w:bottom w:val="nil"/>
                <w:right w:val="nil"/>
                <w:between w:val="nil"/>
              </w:pBdr>
              <w:spacing w:before="51"/>
              <w:ind w:left="69" w:right="53"/>
              <w:rPr>
                <w:color w:val="000000"/>
                <w:sz w:val="16"/>
                <w:szCs w:val="16"/>
              </w:rPr>
            </w:pPr>
            <w:r>
              <w:rPr>
                <w:color w:val="000000"/>
                <w:sz w:val="16"/>
                <w:szCs w:val="16"/>
              </w:rPr>
              <w:t>Calle 69 No. 7C1 Bis- 04</w:t>
            </w:r>
          </w:p>
        </w:tc>
        <w:tc>
          <w:tcPr>
            <w:tcW w:w="1807" w:type="dxa"/>
          </w:tcPr>
          <w:p w14:paraId="0998DC0B" w14:textId="77777777" w:rsidR="001C1588" w:rsidRDefault="006848A4">
            <w:pPr>
              <w:pBdr>
                <w:top w:val="nil"/>
                <w:left w:val="nil"/>
                <w:bottom w:val="nil"/>
                <w:right w:val="nil"/>
                <w:between w:val="nil"/>
              </w:pBdr>
              <w:spacing w:before="128"/>
              <w:ind w:left="69"/>
              <w:rPr>
                <w:color w:val="000000"/>
                <w:sz w:val="16"/>
                <w:szCs w:val="16"/>
              </w:rPr>
            </w:pPr>
            <w:r>
              <w:rPr>
                <w:color w:val="000000"/>
                <w:sz w:val="16"/>
                <w:szCs w:val="16"/>
              </w:rPr>
              <w:t>Agua Potable</w:t>
            </w:r>
          </w:p>
        </w:tc>
        <w:tc>
          <w:tcPr>
            <w:tcW w:w="991" w:type="dxa"/>
          </w:tcPr>
          <w:p w14:paraId="483E5728"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1</w:t>
            </w:r>
          </w:p>
        </w:tc>
        <w:tc>
          <w:tcPr>
            <w:tcW w:w="2393" w:type="dxa"/>
          </w:tcPr>
          <w:p w14:paraId="1AA2661C" w14:textId="77777777" w:rsidR="001C1588" w:rsidRDefault="006848A4">
            <w:pPr>
              <w:pBdr>
                <w:top w:val="nil"/>
                <w:left w:val="nil"/>
                <w:bottom w:val="nil"/>
                <w:right w:val="nil"/>
                <w:between w:val="nil"/>
              </w:pBdr>
              <w:spacing w:before="1" w:line="219" w:lineRule="auto"/>
              <w:ind w:left="83" w:right="73"/>
              <w:jc w:val="center"/>
              <w:rPr>
                <w:rFonts w:ascii="Calibri" w:eastAsia="Calibri" w:hAnsi="Calibri" w:cs="Calibri"/>
                <w:color w:val="000000"/>
                <w:sz w:val="18"/>
                <w:szCs w:val="18"/>
              </w:rPr>
            </w:pPr>
            <w:r>
              <w:rPr>
                <w:rFonts w:ascii="Calibri" w:eastAsia="Calibri" w:hAnsi="Calibri" w:cs="Calibri"/>
                <w:color w:val="000000"/>
                <w:sz w:val="18"/>
                <w:szCs w:val="18"/>
              </w:rPr>
              <w:t>WEG 2.2KW – 3.0 HP 220/240</w:t>
            </w:r>
          </w:p>
          <w:p w14:paraId="63340C13" w14:textId="77777777" w:rsidR="001C1588" w:rsidRDefault="006848A4">
            <w:pPr>
              <w:pBdr>
                <w:top w:val="nil"/>
                <w:left w:val="nil"/>
                <w:bottom w:val="nil"/>
                <w:right w:val="nil"/>
                <w:between w:val="nil"/>
              </w:pBdr>
              <w:spacing w:line="199" w:lineRule="auto"/>
              <w:ind w:left="82" w:right="73"/>
              <w:jc w:val="center"/>
              <w:rPr>
                <w:rFonts w:ascii="Calibri" w:eastAsia="Calibri" w:hAnsi="Calibri" w:cs="Calibri"/>
                <w:color w:val="000000"/>
                <w:sz w:val="18"/>
                <w:szCs w:val="18"/>
              </w:rPr>
            </w:pPr>
            <w:r>
              <w:rPr>
                <w:rFonts w:ascii="Calibri" w:eastAsia="Calibri" w:hAnsi="Calibri" w:cs="Calibri"/>
                <w:color w:val="000000"/>
                <w:sz w:val="18"/>
                <w:szCs w:val="18"/>
              </w:rPr>
              <w:t>VOLTIOS</w:t>
            </w:r>
          </w:p>
        </w:tc>
      </w:tr>
      <w:tr w:rsidR="001C1588" w14:paraId="1879A623" w14:textId="77777777">
        <w:trPr>
          <w:trHeight w:val="877"/>
        </w:trPr>
        <w:tc>
          <w:tcPr>
            <w:tcW w:w="542" w:type="dxa"/>
          </w:tcPr>
          <w:p w14:paraId="09054092" w14:textId="77777777" w:rsidR="001C1588" w:rsidRDefault="001C1588">
            <w:pPr>
              <w:pBdr>
                <w:top w:val="nil"/>
                <w:left w:val="nil"/>
                <w:bottom w:val="nil"/>
                <w:right w:val="nil"/>
                <w:between w:val="nil"/>
              </w:pBdr>
              <w:rPr>
                <w:color w:val="000000"/>
                <w:sz w:val="18"/>
                <w:szCs w:val="18"/>
              </w:rPr>
            </w:pPr>
          </w:p>
          <w:p w14:paraId="298ACFF2" w14:textId="77777777" w:rsidR="001C1588" w:rsidRDefault="006848A4">
            <w:pPr>
              <w:pBdr>
                <w:top w:val="nil"/>
                <w:left w:val="nil"/>
                <w:bottom w:val="nil"/>
                <w:right w:val="nil"/>
                <w:between w:val="nil"/>
              </w:pBdr>
              <w:spacing w:before="142"/>
              <w:ind w:left="8"/>
              <w:jc w:val="center"/>
              <w:rPr>
                <w:color w:val="000000"/>
                <w:sz w:val="16"/>
                <w:szCs w:val="16"/>
              </w:rPr>
            </w:pPr>
            <w:r>
              <w:rPr>
                <w:color w:val="000000"/>
                <w:sz w:val="16"/>
                <w:szCs w:val="16"/>
              </w:rPr>
              <w:t>6</w:t>
            </w:r>
          </w:p>
        </w:tc>
        <w:tc>
          <w:tcPr>
            <w:tcW w:w="1296" w:type="dxa"/>
          </w:tcPr>
          <w:p w14:paraId="4D584583" w14:textId="77777777" w:rsidR="001C1588" w:rsidRDefault="001C1588">
            <w:pPr>
              <w:pBdr>
                <w:top w:val="nil"/>
                <w:left w:val="nil"/>
                <w:bottom w:val="nil"/>
                <w:right w:val="nil"/>
                <w:between w:val="nil"/>
              </w:pBdr>
              <w:rPr>
                <w:color w:val="000000"/>
                <w:sz w:val="18"/>
                <w:szCs w:val="18"/>
              </w:rPr>
            </w:pPr>
          </w:p>
          <w:p w14:paraId="4E6FA12F" w14:textId="77777777" w:rsidR="001C1588" w:rsidRDefault="006848A4">
            <w:pPr>
              <w:pBdr>
                <w:top w:val="nil"/>
                <w:left w:val="nil"/>
                <w:bottom w:val="nil"/>
                <w:right w:val="nil"/>
                <w:between w:val="nil"/>
              </w:pBdr>
              <w:spacing w:before="142"/>
              <w:ind w:left="69"/>
              <w:rPr>
                <w:color w:val="000000"/>
                <w:sz w:val="16"/>
                <w:szCs w:val="16"/>
              </w:rPr>
            </w:pPr>
            <w:r>
              <w:rPr>
                <w:color w:val="000000"/>
                <w:sz w:val="16"/>
                <w:szCs w:val="16"/>
              </w:rPr>
              <w:t>Semillas de Paz</w:t>
            </w:r>
          </w:p>
        </w:tc>
        <w:tc>
          <w:tcPr>
            <w:tcW w:w="1798" w:type="dxa"/>
          </w:tcPr>
          <w:p w14:paraId="2B8765D0" w14:textId="77777777" w:rsidR="001C1588" w:rsidRDefault="001C1588">
            <w:pPr>
              <w:pBdr>
                <w:top w:val="nil"/>
                <w:left w:val="nil"/>
                <w:bottom w:val="nil"/>
                <w:right w:val="nil"/>
                <w:between w:val="nil"/>
              </w:pBdr>
              <w:rPr>
                <w:color w:val="000000"/>
                <w:sz w:val="18"/>
                <w:szCs w:val="18"/>
              </w:rPr>
            </w:pPr>
          </w:p>
          <w:p w14:paraId="045998F5" w14:textId="77777777" w:rsidR="001C1588" w:rsidRDefault="006848A4">
            <w:pPr>
              <w:pBdr>
                <w:top w:val="nil"/>
                <w:left w:val="nil"/>
                <w:bottom w:val="nil"/>
                <w:right w:val="nil"/>
                <w:between w:val="nil"/>
              </w:pBdr>
              <w:spacing w:before="142"/>
              <w:ind w:left="69"/>
              <w:rPr>
                <w:color w:val="000000"/>
                <w:sz w:val="16"/>
                <w:szCs w:val="16"/>
              </w:rPr>
            </w:pPr>
            <w:r>
              <w:rPr>
                <w:color w:val="000000"/>
                <w:sz w:val="16"/>
                <w:szCs w:val="16"/>
              </w:rPr>
              <w:t>Calle 56G No. 46B-83</w:t>
            </w:r>
          </w:p>
        </w:tc>
        <w:tc>
          <w:tcPr>
            <w:tcW w:w="1807" w:type="dxa"/>
          </w:tcPr>
          <w:p w14:paraId="7C4DB1E9" w14:textId="77777777" w:rsidR="001C1588" w:rsidRDefault="001C1588">
            <w:pPr>
              <w:pBdr>
                <w:top w:val="nil"/>
                <w:left w:val="nil"/>
                <w:bottom w:val="nil"/>
                <w:right w:val="nil"/>
                <w:between w:val="nil"/>
              </w:pBdr>
              <w:spacing w:before="3"/>
              <w:rPr>
                <w:color w:val="000000"/>
                <w:sz w:val="14"/>
                <w:szCs w:val="14"/>
              </w:rPr>
            </w:pPr>
          </w:p>
          <w:p w14:paraId="4BAF3FB7" w14:textId="77777777" w:rsidR="001C1588" w:rsidRDefault="006848A4">
            <w:pPr>
              <w:numPr>
                <w:ilvl w:val="0"/>
                <w:numId w:val="1"/>
              </w:numPr>
              <w:pBdr>
                <w:top w:val="nil"/>
                <w:left w:val="nil"/>
                <w:bottom w:val="nil"/>
                <w:right w:val="nil"/>
                <w:between w:val="nil"/>
              </w:pBdr>
              <w:tabs>
                <w:tab w:val="left" w:pos="313"/>
              </w:tabs>
              <w:ind w:right="56" w:firstLine="0"/>
              <w:rPr>
                <w:color w:val="000000"/>
                <w:sz w:val="16"/>
                <w:szCs w:val="16"/>
              </w:rPr>
            </w:pPr>
            <w:r>
              <w:rPr>
                <w:color w:val="000000"/>
                <w:sz w:val="16"/>
                <w:szCs w:val="16"/>
              </w:rPr>
              <w:t xml:space="preserve">2 </w:t>
            </w:r>
            <w:proofErr w:type="gramStart"/>
            <w:r>
              <w:rPr>
                <w:color w:val="000000"/>
                <w:sz w:val="16"/>
                <w:szCs w:val="16"/>
              </w:rPr>
              <w:t>Bombas</w:t>
            </w:r>
            <w:proofErr w:type="gramEnd"/>
            <w:r>
              <w:rPr>
                <w:color w:val="000000"/>
                <w:sz w:val="16"/>
                <w:szCs w:val="16"/>
              </w:rPr>
              <w:t xml:space="preserve"> Agua Potable</w:t>
            </w:r>
          </w:p>
          <w:p w14:paraId="1D2C23ED" w14:textId="77777777" w:rsidR="001C1588" w:rsidRDefault="006848A4">
            <w:pPr>
              <w:numPr>
                <w:ilvl w:val="0"/>
                <w:numId w:val="1"/>
              </w:numPr>
              <w:pBdr>
                <w:top w:val="nil"/>
                <w:left w:val="nil"/>
                <w:bottom w:val="nil"/>
                <w:right w:val="nil"/>
                <w:between w:val="nil"/>
              </w:pBdr>
              <w:tabs>
                <w:tab w:val="left" w:pos="169"/>
              </w:tabs>
              <w:spacing w:line="183" w:lineRule="auto"/>
              <w:ind w:left="168" w:hanging="100"/>
              <w:rPr>
                <w:color w:val="000000"/>
                <w:sz w:val="16"/>
                <w:szCs w:val="16"/>
              </w:rPr>
            </w:pPr>
            <w:r>
              <w:rPr>
                <w:color w:val="000000"/>
                <w:sz w:val="16"/>
                <w:szCs w:val="16"/>
              </w:rPr>
              <w:t>Bomba sumergible</w:t>
            </w:r>
          </w:p>
        </w:tc>
        <w:tc>
          <w:tcPr>
            <w:tcW w:w="991" w:type="dxa"/>
          </w:tcPr>
          <w:p w14:paraId="416B09C6"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1</w:t>
            </w:r>
          </w:p>
        </w:tc>
        <w:tc>
          <w:tcPr>
            <w:tcW w:w="2393" w:type="dxa"/>
          </w:tcPr>
          <w:p w14:paraId="4262C021" w14:textId="77777777" w:rsidR="001C1588" w:rsidRDefault="006848A4">
            <w:pPr>
              <w:pBdr>
                <w:top w:val="nil"/>
                <w:left w:val="nil"/>
                <w:bottom w:val="nil"/>
                <w:right w:val="nil"/>
                <w:between w:val="nil"/>
              </w:pBdr>
              <w:spacing w:before="1" w:line="219" w:lineRule="auto"/>
              <w:ind w:left="68"/>
              <w:rPr>
                <w:rFonts w:ascii="Calibri" w:eastAsia="Calibri" w:hAnsi="Calibri" w:cs="Calibri"/>
                <w:color w:val="000000"/>
                <w:sz w:val="18"/>
                <w:szCs w:val="18"/>
              </w:rPr>
            </w:pPr>
            <w:r>
              <w:rPr>
                <w:rFonts w:ascii="Calibri" w:eastAsia="Calibri" w:hAnsi="Calibri" w:cs="Calibri"/>
                <w:color w:val="000000"/>
                <w:sz w:val="18"/>
                <w:szCs w:val="18"/>
              </w:rPr>
              <w:t>-PEARL 1HP 230V</w:t>
            </w:r>
          </w:p>
          <w:p w14:paraId="61718B9A" w14:textId="77777777" w:rsidR="001C1588" w:rsidRDefault="006848A4">
            <w:pPr>
              <w:pBdr>
                <w:top w:val="nil"/>
                <w:left w:val="nil"/>
                <w:bottom w:val="nil"/>
                <w:right w:val="nil"/>
                <w:between w:val="nil"/>
              </w:pBdr>
              <w:spacing w:line="219" w:lineRule="auto"/>
              <w:ind w:left="68"/>
              <w:rPr>
                <w:rFonts w:ascii="Calibri" w:eastAsia="Calibri" w:hAnsi="Calibri" w:cs="Calibri"/>
                <w:color w:val="000000"/>
                <w:sz w:val="18"/>
                <w:szCs w:val="18"/>
              </w:rPr>
            </w:pPr>
            <w:r>
              <w:rPr>
                <w:rFonts w:ascii="Calibri" w:eastAsia="Calibri" w:hAnsi="Calibri" w:cs="Calibri"/>
                <w:color w:val="000000"/>
                <w:sz w:val="18"/>
                <w:szCs w:val="18"/>
              </w:rPr>
              <w:t>-PEARL 1HP 230V</w:t>
            </w:r>
          </w:p>
          <w:p w14:paraId="5C057613" w14:textId="77777777" w:rsidR="001C1588" w:rsidRDefault="006848A4">
            <w:pPr>
              <w:pBdr>
                <w:top w:val="nil"/>
                <w:left w:val="nil"/>
                <w:bottom w:val="nil"/>
                <w:right w:val="nil"/>
                <w:between w:val="nil"/>
              </w:pBdr>
              <w:tabs>
                <w:tab w:val="left" w:pos="931"/>
                <w:tab w:val="left" w:pos="2125"/>
              </w:tabs>
              <w:spacing w:before="1" w:line="219" w:lineRule="auto"/>
              <w:ind w:left="68"/>
              <w:rPr>
                <w:rFonts w:ascii="Calibri" w:eastAsia="Calibri" w:hAnsi="Calibri" w:cs="Calibri"/>
                <w:color w:val="000000"/>
                <w:sz w:val="18"/>
                <w:szCs w:val="18"/>
              </w:rPr>
            </w:pPr>
            <w:r>
              <w:rPr>
                <w:rFonts w:ascii="Calibri" w:eastAsia="Calibri" w:hAnsi="Calibri" w:cs="Calibri"/>
                <w:color w:val="000000"/>
                <w:sz w:val="18"/>
                <w:szCs w:val="18"/>
              </w:rPr>
              <w:t>-BOMBA</w:t>
            </w:r>
            <w:r>
              <w:rPr>
                <w:rFonts w:ascii="Calibri" w:eastAsia="Calibri" w:hAnsi="Calibri" w:cs="Calibri"/>
                <w:color w:val="000000"/>
                <w:sz w:val="18"/>
                <w:szCs w:val="18"/>
              </w:rPr>
              <w:tab/>
              <w:t>SUMERGIBLE</w:t>
            </w:r>
            <w:r>
              <w:rPr>
                <w:rFonts w:ascii="Calibri" w:eastAsia="Calibri" w:hAnsi="Calibri" w:cs="Calibri"/>
                <w:color w:val="000000"/>
                <w:sz w:val="18"/>
                <w:szCs w:val="18"/>
              </w:rPr>
              <w:tab/>
              <w:t>SN</w:t>
            </w:r>
          </w:p>
          <w:p w14:paraId="588F9CA7" w14:textId="77777777" w:rsidR="001C1588" w:rsidRDefault="006848A4">
            <w:pPr>
              <w:pBdr>
                <w:top w:val="nil"/>
                <w:left w:val="nil"/>
                <w:bottom w:val="nil"/>
                <w:right w:val="nil"/>
                <w:between w:val="nil"/>
              </w:pBdr>
              <w:spacing w:line="199" w:lineRule="auto"/>
              <w:ind w:left="68"/>
              <w:rPr>
                <w:rFonts w:ascii="Calibri" w:eastAsia="Calibri" w:hAnsi="Calibri" w:cs="Calibri"/>
                <w:color w:val="000000"/>
                <w:sz w:val="18"/>
                <w:szCs w:val="18"/>
              </w:rPr>
            </w:pPr>
            <w:r>
              <w:rPr>
                <w:rFonts w:ascii="Calibri" w:eastAsia="Calibri" w:hAnsi="Calibri" w:cs="Calibri"/>
                <w:color w:val="000000"/>
                <w:sz w:val="18"/>
                <w:szCs w:val="18"/>
              </w:rPr>
              <w:t>PLACA</w:t>
            </w:r>
          </w:p>
        </w:tc>
      </w:tr>
      <w:tr w:rsidR="001C1588" w14:paraId="27F4FFD0" w14:textId="77777777">
        <w:trPr>
          <w:trHeight w:val="1320"/>
        </w:trPr>
        <w:tc>
          <w:tcPr>
            <w:tcW w:w="542" w:type="dxa"/>
          </w:tcPr>
          <w:p w14:paraId="0DE73CAC" w14:textId="77777777" w:rsidR="001C1588" w:rsidRDefault="001C1588">
            <w:pPr>
              <w:pBdr>
                <w:top w:val="nil"/>
                <w:left w:val="nil"/>
                <w:bottom w:val="nil"/>
                <w:right w:val="nil"/>
                <w:between w:val="nil"/>
              </w:pBdr>
              <w:rPr>
                <w:color w:val="000000"/>
                <w:sz w:val="18"/>
                <w:szCs w:val="18"/>
              </w:rPr>
            </w:pPr>
          </w:p>
          <w:p w14:paraId="7B0F4F8C" w14:textId="77777777" w:rsidR="001C1588" w:rsidRDefault="001C1588">
            <w:pPr>
              <w:pBdr>
                <w:top w:val="nil"/>
                <w:left w:val="nil"/>
                <w:bottom w:val="nil"/>
                <w:right w:val="nil"/>
                <w:between w:val="nil"/>
              </w:pBdr>
              <w:rPr>
                <w:color w:val="000000"/>
                <w:sz w:val="18"/>
                <w:szCs w:val="18"/>
              </w:rPr>
            </w:pPr>
          </w:p>
          <w:p w14:paraId="156BAF7D" w14:textId="77777777" w:rsidR="001C1588" w:rsidRDefault="006848A4">
            <w:pPr>
              <w:pBdr>
                <w:top w:val="nil"/>
                <w:left w:val="nil"/>
                <w:bottom w:val="nil"/>
                <w:right w:val="nil"/>
                <w:between w:val="nil"/>
              </w:pBdr>
              <w:spacing w:before="155"/>
              <w:ind w:left="8"/>
              <w:jc w:val="center"/>
              <w:rPr>
                <w:color w:val="000000"/>
                <w:sz w:val="16"/>
                <w:szCs w:val="16"/>
              </w:rPr>
            </w:pPr>
            <w:r>
              <w:rPr>
                <w:color w:val="000000"/>
                <w:sz w:val="16"/>
                <w:szCs w:val="16"/>
              </w:rPr>
              <w:t>7</w:t>
            </w:r>
          </w:p>
        </w:tc>
        <w:tc>
          <w:tcPr>
            <w:tcW w:w="1296" w:type="dxa"/>
          </w:tcPr>
          <w:p w14:paraId="5F380B2D" w14:textId="77777777" w:rsidR="001C1588" w:rsidRDefault="001C1588">
            <w:pPr>
              <w:pBdr>
                <w:top w:val="nil"/>
                <w:left w:val="nil"/>
                <w:bottom w:val="nil"/>
                <w:right w:val="nil"/>
                <w:between w:val="nil"/>
              </w:pBdr>
              <w:rPr>
                <w:color w:val="000000"/>
                <w:sz w:val="18"/>
                <w:szCs w:val="18"/>
              </w:rPr>
            </w:pPr>
          </w:p>
          <w:p w14:paraId="0411A31B" w14:textId="77777777" w:rsidR="001C1588" w:rsidRDefault="001C1588">
            <w:pPr>
              <w:pBdr>
                <w:top w:val="nil"/>
                <w:left w:val="nil"/>
                <w:bottom w:val="nil"/>
                <w:right w:val="nil"/>
                <w:between w:val="nil"/>
              </w:pBdr>
              <w:rPr>
                <w:color w:val="000000"/>
                <w:sz w:val="18"/>
                <w:szCs w:val="18"/>
              </w:rPr>
            </w:pPr>
          </w:p>
          <w:p w14:paraId="33AAE98C" w14:textId="77777777" w:rsidR="001C1588" w:rsidRDefault="006848A4">
            <w:pPr>
              <w:pBdr>
                <w:top w:val="nil"/>
                <w:left w:val="nil"/>
                <w:bottom w:val="nil"/>
                <w:right w:val="nil"/>
                <w:between w:val="nil"/>
              </w:pBdr>
              <w:spacing w:before="155"/>
              <w:ind w:left="69"/>
              <w:rPr>
                <w:color w:val="000000"/>
                <w:sz w:val="16"/>
                <w:szCs w:val="16"/>
              </w:rPr>
            </w:pPr>
            <w:proofErr w:type="spellStart"/>
            <w:r>
              <w:rPr>
                <w:color w:val="000000"/>
                <w:sz w:val="16"/>
                <w:szCs w:val="16"/>
              </w:rPr>
              <w:t>CaliDa</w:t>
            </w:r>
            <w:proofErr w:type="spellEnd"/>
          </w:p>
        </w:tc>
        <w:tc>
          <w:tcPr>
            <w:tcW w:w="1798" w:type="dxa"/>
          </w:tcPr>
          <w:p w14:paraId="3ECE762D" w14:textId="77777777" w:rsidR="001C1588" w:rsidRDefault="001C1588">
            <w:pPr>
              <w:pBdr>
                <w:top w:val="nil"/>
                <w:left w:val="nil"/>
                <w:bottom w:val="nil"/>
                <w:right w:val="nil"/>
                <w:between w:val="nil"/>
              </w:pBdr>
              <w:rPr>
                <w:color w:val="000000"/>
                <w:sz w:val="18"/>
                <w:szCs w:val="18"/>
              </w:rPr>
            </w:pPr>
          </w:p>
          <w:p w14:paraId="11987FC8" w14:textId="77777777" w:rsidR="001C1588" w:rsidRDefault="001C1588">
            <w:pPr>
              <w:pBdr>
                <w:top w:val="nil"/>
                <w:left w:val="nil"/>
                <w:bottom w:val="nil"/>
                <w:right w:val="nil"/>
                <w:between w:val="nil"/>
              </w:pBdr>
              <w:spacing w:before="4"/>
              <w:rPr>
                <w:color w:val="000000"/>
                <w:sz w:val="23"/>
                <w:szCs w:val="23"/>
              </w:rPr>
            </w:pPr>
          </w:p>
          <w:p w14:paraId="226AD08F" w14:textId="77777777" w:rsidR="001C1588" w:rsidRDefault="006848A4">
            <w:pPr>
              <w:pBdr>
                <w:top w:val="nil"/>
                <w:left w:val="nil"/>
                <w:bottom w:val="nil"/>
                <w:right w:val="nil"/>
                <w:between w:val="nil"/>
              </w:pBdr>
              <w:ind w:left="69" w:right="57"/>
              <w:rPr>
                <w:color w:val="000000"/>
                <w:sz w:val="16"/>
                <w:szCs w:val="16"/>
              </w:rPr>
            </w:pPr>
            <w:r>
              <w:rPr>
                <w:color w:val="000000"/>
                <w:sz w:val="16"/>
                <w:szCs w:val="16"/>
              </w:rPr>
              <w:t>Carrera 47 con Calle 57</w:t>
            </w:r>
          </w:p>
        </w:tc>
        <w:tc>
          <w:tcPr>
            <w:tcW w:w="1807" w:type="dxa"/>
          </w:tcPr>
          <w:p w14:paraId="76CFBA90" w14:textId="77777777" w:rsidR="001C1588" w:rsidRDefault="001C1588">
            <w:pPr>
              <w:pBdr>
                <w:top w:val="nil"/>
                <w:left w:val="nil"/>
                <w:bottom w:val="nil"/>
                <w:right w:val="nil"/>
                <w:between w:val="nil"/>
              </w:pBdr>
              <w:spacing w:before="4"/>
              <w:rPr>
                <w:color w:val="000000"/>
                <w:sz w:val="17"/>
                <w:szCs w:val="17"/>
              </w:rPr>
            </w:pPr>
          </w:p>
          <w:p w14:paraId="1A35247F" w14:textId="77777777" w:rsidR="001C1588" w:rsidRDefault="006848A4">
            <w:pPr>
              <w:numPr>
                <w:ilvl w:val="0"/>
                <w:numId w:val="18"/>
              </w:numPr>
              <w:pBdr>
                <w:top w:val="nil"/>
                <w:left w:val="nil"/>
                <w:bottom w:val="nil"/>
                <w:right w:val="nil"/>
                <w:between w:val="nil"/>
              </w:pBdr>
              <w:tabs>
                <w:tab w:val="left" w:pos="444"/>
                <w:tab w:val="left" w:pos="445"/>
                <w:tab w:val="left" w:pos="1363"/>
              </w:tabs>
              <w:ind w:right="56" w:firstLine="0"/>
              <w:rPr>
                <w:color w:val="000000"/>
                <w:sz w:val="16"/>
                <w:szCs w:val="16"/>
              </w:rPr>
            </w:pPr>
            <w:r>
              <w:rPr>
                <w:color w:val="000000"/>
                <w:sz w:val="16"/>
                <w:szCs w:val="16"/>
              </w:rPr>
              <w:t>1Bomba</w:t>
            </w:r>
            <w:r>
              <w:rPr>
                <w:color w:val="000000"/>
                <w:sz w:val="16"/>
                <w:szCs w:val="16"/>
              </w:rPr>
              <w:tab/>
              <w:t>Agua Potable</w:t>
            </w:r>
          </w:p>
          <w:p w14:paraId="03C5CB1F" w14:textId="77777777" w:rsidR="001C1588" w:rsidRDefault="006848A4">
            <w:pPr>
              <w:numPr>
                <w:ilvl w:val="0"/>
                <w:numId w:val="18"/>
              </w:numPr>
              <w:pBdr>
                <w:top w:val="nil"/>
                <w:left w:val="nil"/>
                <w:bottom w:val="nil"/>
                <w:right w:val="nil"/>
                <w:between w:val="nil"/>
              </w:pBdr>
              <w:tabs>
                <w:tab w:val="left" w:pos="169"/>
              </w:tabs>
              <w:spacing w:before="2" w:line="183" w:lineRule="auto"/>
              <w:ind w:left="168" w:hanging="100"/>
              <w:rPr>
                <w:color w:val="000000"/>
                <w:sz w:val="16"/>
                <w:szCs w:val="16"/>
              </w:rPr>
            </w:pPr>
            <w:r>
              <w:rPr>
                <w:color w:val="000000"/>
                <w:sz w:val="16"/>
                <w:szCs w:val="16"/>
              </w:rPr>
              <w:t xml:space="preserve">1 </w:t>
            </w:r>
            <w:proofErr w:type="gramStart"/>
            <w:r>
              <w:rPr>
                <w:color w:val="000000"/>
                <w:sz w:val="16"/>
                <w:szCs w:val="16"/>
              </w:rPr>
              <w:t>Bomba</w:t>
            </w:r>
            <w:proofErr w:type="gramEnd"/>
            <w:r>
              <w:rPr>
                <w:color w:val="000000"/>
                <w:sz w:val="16"/>
                <w:szCs w:val="16"/>
              </w:rPr>
              <w:t xml:space="preserve"> sumergible</w:t>
            </w:r>
          </w:p>
          <w:p w14:paraId="560E1377" w14:textId="77777777" w:rsidR="001C1588" w:rsidRDefault="006848A4">
            <w:pPr>
              <w:pBdr>
                <w:top w:val="nil"/>
                <w:left w:val="nil"/>
                <w:bottom w:val="nil"/>
                <w:right w:val="nil"/>
                <w:between w:val="nil"/>
              </w:pBdr>
              <w:tabs>
                <w:tab w:val="left" w:pos="458"/>
                <w:tab w:val="left" w:pos="1290"/>
              </w:tabs>
              <w:ind w:left="69" w:right="57"/>
              <w:rPr>
                <w:color w:val="000000"/>
                <w:sz w:val="16"/>
                <w:szCs w:val="16"/>
              </w:rPr>
            </w:pPr>
            <w:r>
              <w:rPr>
                <w:color w:val="000000"/>
                <w:sz w:val="16"/>
                <w:szCs w:val="16"/>
              </w:rPr>
              <w:t>-3</w:t>
            </w:r>
            <w:r>
              <w:rPr>
                <w:color w:val="000000"/>
                <w:sz w:val="16"/>
                <w:szCs w:val="16"/>
              </w:rPr>
              <w:tab/>
              <w:t>Bombas</w:t>
            </w:r>
            <w:r>
              <w:rPr>
                <w:color w:val="000000"/>
                <w:sz w:val="16"/>
                <w:szCs w:val="16"/>
              </w:rPr>
              <w:tab/>
              <w:t>fuente Chorros de agua</w:t>
            </w:r>
          </w:p>
        </w:tc>
        <w:tc>
          <w:tcPr>
            <w:tcW w:w="991" w:type="dxa"/>
          </w:tcPr>
          <w:p w14:paraId="750DA6B3"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1</w:t>
            </w:r>
          </w:p>
        </w:tc>
        <w:tc>
          <w:tcPr>
            <w:tcW w:w="2393" w:type="dxa"/>
          </w:tcPr>
          <w:p w14:paraId="27C12581" w14:textId="77777777" w:rsidR="001C1588" w:rsidRPr="004218DC" w:rsidRDefault="006848A4">
            <w:pPr>
              <w:pBdr>
                <w:top w:val="nil"/>
                <w:left w:val="nil"/>
                <w:bottom w:val="nil"/>
                <w:right w:val="nil"/>
                <w:between w:val="nil"/>
              </w:pBdr>
              <w:spacing w:before="1"/>
              <w:ind w:left="68"/>
              <w:rPr>
                <w:rFonts w:ascii="Calibri" w:eastAsia="Calibri" w:hAnsi="Calibri" w:cs="Calibri"/>
                <w:color w:val="000000"/>
                <w:sz w:val="18"/>
                <w:szCs w:val="18"/>
                <w:lang w:val="en-US"/>
              </w:rPr>
            </w:pPr>
            <w:r w:rsidRPr="004218DC">
              <w:rPr>
                <w:rFonts w:ascii="Calibri" w:eastAsia="Calibri" w:hAnsi="Calibri" w:cs="Calibri"/>
                <w:color w:val="000000"/>
                <w:sz w:val="18"/>
                <w:szCs w:val="18"/>
                <w:lang w:val="en-US"/>
              </w:rPr>
              <w:t>-BARNES 3.0 HP 220V</w:t>
            </w:r>
          </w:p>
          <w:p w14:paraId="37C87EBC" w14:textId="77777777" w:rsidR="001C1588" w:rsidRPr="004218DC" w:rsidRDefault="006848A4">
            <w:pPr>
              <w:pBdr>
                <w:top w:val="nil"/>
                <w:left w:val="nil"/>
                <w:bottom w:val="nil"/>
                <w:right w:val="nil"/>
                <w:between w:val="nil"/>
              </w:pBdr>
              <w:spacing w:before="1" w:line="219" w:lineRule="auto"/>
              <w:ind w:left="68"/>
              <w:rPr>
                <w:rFonts w:ascii="Calibri" w:eastAsia="Calibri" w:hAnsi="Calibri" w:cs="Calibri"/>
                <w:color w:val="000000"/>
                <w:sz w:val="18"/>
                <w:szCs w:val="18"/>
                <w:lang w:val="en-US"/>
              </w:rPr>
            </w:pPr>
            <w:r w:rsidRPr="004218DC">
              <w:rPr>
                <w:rFonts w:ascii="Calibri" w:eastAsia="Calibri" w:hAnsi="Calibri" w:cs="Calibri"/>
                <w:color w:val="000000"/>
                <w:sz w:val="18"/>
                <w:szCs w:val="18"/>
                <w:lang w:val="en-US"/>
              </w:rPr>
              <w:t>-BARNES 3.0 HP 220V</w:t>
            </w:r>
          </w:p>
          <w:p w14:paraId="21B2C6F8" w14:textId="77777777" w:rsidR="001C1588" w:rsidRPr="004218DC" w:rsidRDefault="006848A4">
            <w:pPr>
              <w:pBdr>
                <w:top w:val="nil"/>
                <w:left w:val="nil"/>
                <w:bottom w:val="nil"/>
                <w:right w:val="nil"/>
                <w:between w:val="nil"/>
              </w:pBdr>
              <w:spacing w:line="219" w:lineRule="auto"/>
              <w:ind w:left="68"/>
              <w:rPr>
                <w:rFonts w:ascii="Calibri" w:eastAsia="Calibri" w:hAnsi="Calibri" w:cs="Calibri"/>
                <w:color w:val="000000"/>
                <w:sz w:val="18"/>
                <w:szCs w:val="18"/>
                <w:lang w:val="en-US"/>
              </w:rPr>
            </w:pPr>
            <w:r w:rsidRPr="004218DC">
              <w:rPr>
                <w:rFonts w:ascii="Calibri" w:eastAsia="Calibri" w:hAnsi="Calibri" w:cs="Calibri"/>
                <w:color w:val="000000"/>
                <w:sz w:val="18"/>
                <w:szCs w:val="18"/>
                <w:lang w:val="en-US"/>
              </w:rPr>
              <w:t>-BARNES 3.0 HP 220V</w:t>
            </w:r>
          </w:p>
          <w:p w14:paraId="6287D54F" w14:textId="77777777" w:rsidR="001C1588" w:rsidRPr="004218DC" w:rsidRDefault="006848A4">
            <w:pPr>
              <w:pBdr>
                <w:top w:val="nil"/>
                <w:left w:val="nil"/>
                <w:bottom w:val="nil"/>
                <w:right w:val="nil"/>
                <w:between w:val="nil"/>
              </w:pBdr>
              <w:spacing w:before="1" w:line="219" w:lineRule="auto"/>
              <w:ind w:left="68"/>
              <w:rPr>
                <w:rFonts w:ascii="Calibri" w:eastAsia="Calibri" w:hAnsi="Calibri" w:cs="Calibri"/>
                <w:color w:val="000000"/>
                <w:sz w:val="18"/>
                <w:szCs w:val="18"/>
                <w:lang w:val="en-US"/>
              </w:rPr>
            </w:pPr>
            <w:r w:rsidRPr="004218DC">
              <w:rPr>
                <w:rFonts w:ascii="Calibri" w:eastAsia="Calibri" w:hAnsi="Calibri" w:cs="Calibri"/>
                <w:color w:val="000000"/>
                <w:sz w:val="18"/>
                <w:szCs w:val="18"/>
                <w:lang w:val="en-US"/>
              </w:rPr>
              <w:t>-BARNES 3.0 HP 220V</w:t>
            </w:r>
          </w:p>
          <w:p w14:paraId="100F20E7" w14:textId="77777777" w:rsidR="001C1588" w:rsidRDefault="006848A4">
            <w:pPr>
              <w:pBdr>
                <w:top w:val="nil"/>
                <w:left w:val="nil"/>
                <w:bottom w:val="nil"/>
                <w:right w:val="nil"/>
                <w:between w:val="nil"/>
              </w:pBdr>
              <w:tabs>
                <w:tab w:val="left" w:pos="907"/>
                <w:tab w:val="left" w:pos="2077"/>
              </w:tabs>
              <w:spacing w:line="219" w:lineRule="auto"/>
              <w:ind w:left="68"/>
              <w:rPr>
                <w:rFonts w:ascii="Calibri" w:eastAsia="Calibri" w:hAnsi="Calibri" w:cs="Calibri"/>
                <w:color w:val="000000"/>
                <w:sz w:val="18"/>
                <w:szCs w:val="18"/>
              </w:rPr>
            </w:pPr>
            <w:r>
              <w:rPr>
                <w:rFonts w:ascii="Calibri" w:eastAsia="Calibri" w:hAnsi="Calibri" w:cs="Calibri"/>
                <w:color w:val="000000"/>
                <w:sz w:val="18"/>
                <w:szCs w:val="18"/>
              </w:rPr>
              <w:t>-BOMBA</w:t>
            </w:r>
            <w:r>
              <w:rPr>
                <w:rFonts w:ascii="Calibri" w:eastAsia="Calibri" w:hAnsi="Calibri" w:cs="Calibri"/>
                <w:color w:val="000000"/>
                <w:sz w:val="18"/>
                <w:szCs w:val="18"/>
              </w:rPr>
              <w:tab/>
              <w:t>SUMERGIBLE</w:t>
            </w:r>
            <w:r>
              <w:rPr>
                <w:rFonts w:ascii="Calibri" w:eastAsia="Calibri" w:hAnsi="Calibri" w:cs="Calibri"/>
                <w:color w:val="000000"/>
                <w:sz w:val="18"/>
                <w:szCs w:val="18"/>
              </w:rPr>
              <w:tab/>
              <w:t>SIN</w:t>
            </w:r>
          </w:p>
          <w:p w14:paraId="2F6DF24B" w14:textId="77777777" w:rsidR="001C1588" w:rsidRDefault="006848A4">
            <w:pPr>
              <w:pBdr>
                <w:top w:val="nil"/>
                <w:left w:val="nil"/>
                <w:bottom w:val="nil"/>
                <w:right w:val="nil"/>
                <w:between w:val="nil"/>
              </w:pBdr>
              <w:spacing w:before="2" w:line="199" w:lineRule="auto"/>
              <w:ind w:left="68"/>
              <w:rPr>
                <w:rFonts w:ascii="Calibri" w:eastAsia="Calibri" w:hAnsi="Calibri" w:cs="Calibri"/>
                <w:color w:val="000000"/>
                <w:sz w:val="18"/>
                <w:szCs w:val="18"/>
              </w:rPr>
            </w:pPr>
            <w:r>
              <w:rPr>
                <w:rFonts w:ascii="Calibri" w:eastAsia="Calibri" w:hAnsi="Calibri" w:cs="Calibri"/>
                <w:color w:val="000000"/>
                <w:sz w:val="18"/>
                <w:szCs w:val="18"/>
              </w:rPr>
              <w:t>PLACA</w:t>
            </w:r>
          </w:p>
        </w:tc>
      </w:tr>
      <w:tr w:rsidR="001C1588" w14:paraId="035FFCAA" w14:textId="77777777">
        <w:trPr>
          <w:trHeight w:val="659"/>
        </w:trPr>
        <w:tc>
          <w:tcPr>
            <w:tcW w:w="542" w:type="dxa"/>
          </w:tcPr>
          <w:p w14:paraId="7D069CDC" w14:textId="77777777" w:rsidR="001C1588" w:rsidRDefault="001C1588">
            <w:pPr>
              <w:pBdr>
                <w:top w:val="nil"/>
                <w:left w:val="nil"/>
                <w:bottom w:val="nil"/>
                <w:right w:val="nil"/>
                <w:between w:val="nil"/>
              </w:pBdr>
              <w:spacing w:before="8"/>
              <w:rPr>
                <w:color w:val="000000"/>
                <w:sz w:val="20"/>
                <w:szCs w:val="20"/>
              </w:rPr>
            </w:pPr>
          </w:p>
          <w:p w14:paraId="01BC9D03" w14:textId="77777777" w:rsidR="001C1588" w:rsidRDefault="006848A4">
            <w:pPr>
              <w:pBdr>
                <w:top w:val="nil"/>
                <w:left w:val="nil"/>
                <w:bottom w:val="nil"/>
                <w:right w:val="nil"/>
                <w:between w:val="nil"/>
              </w:pBdr>
              <w:ind w:left="8"/>
              <w:jc w:val="center"/>
              <w:rPr>
                <w:color w:val="000000"/>
                <w:sz w:val="16"/>
                <w:szCs w:val="16"/>
              </w:rPr>
            </w:pPr>
            <w:r>
              <w:rPr>
                <w:color w:val="000000"/>
                <w:sz w:val="16"/>
                <w:szCs w:val="16"/>
              </w:rPr>
              <w:t>8</w:t>
            </w:r>
          </w:p>
        </w:tc>
        <w:tc>
          <w:tcPr>
            <w:tcW w:w="1296" w:type="dxa"/>
          </w:tcPr>
          <w:p w14:paraId="3BE01D95" w14:textId="77777777" w:rsidR="001C1588" w:rsidRDefault="001C1588">
            <w:pPr>
              <w:pBdr>
                <w:top w:val="nil"/>
                <w:left w:val="nil"/>
                <w:bottom w:val="nil"/>
                <w:right w:val="nil"/>
                <w:between w:val="nil"/>
              </w:pBdr>
              <w:spacing w:before="8"/>
              <w:rPr>
                <w:color w:val="000000"/>
                <w:sz w:val="20"/>
                <w:szCs w:val="20"/>
              </w:rPr>
            </w:pPr>
          </w:p>
          <w:p w14:paraId="1FDBBE64" w14:textId="77777777" w:rsidR="001C1588" w:rsidRDefault="006848A4">
            <w:pPr>
              <w:pBdr>
                <w:top w:val="nil"/>
                <w:left w:val="nil"/>
                <w:bottom w:val="nil"/>
                <w:right w:val="nil"/>
                <w:between w:val="nil"/>
              </w:pBdr>
              <w:ind w:left="69"/>
              <w:rPr>
                <w:color w:val="000000"/>
                <w:sz w:val="16"/>
                <w:szCs w:val="16"/>
              </w:rPr>
            </w:pPr>
            <w:r>
              <w:rPr>
                <w:color w:val="000000"/>
                <w:sz w:val="16"/>
                <w:szCs w:val="16"/>
              </w:rPr>
              <w:t>Colibrí</w:t>
            </w:r>
          </w:p>
        </w:tc>
        <w:tc>
          <w:tcPr>
            <w:tcW w:w="1798" w:type="dxa"/>
          </w:tcPr>
          <w:p w14:paraId="4C23C3F7" w14:textId="77777777" w:rsidR="001C1588" w:rsidRDefault="001C1588">
            <w:pPr>
              <w:pBdr>
                <w:top w:val="nil"/>
                <w:left w:val="nil"/>
                <w:bottom w:val="nil"/>
                <w:right w:val="nil"/>
                <w:between w:val="nil"/>
              </w:pBdr>
              <w:spacing w:before="8"/>
              <w:rPr>
                <w:color w:val="000000"/>
                <w:sz w:val="20"/>
                <w:szCs w:val="20"/>
              </w:rPr>
            </w:pPr>
          </w:p>
          <w:p w14:paraId="1321B911" w14:textId="77777777" w:rsidR="001C1588" w:rsidRDefault="006848A4">
            <w:pPr>
              <w:pBdr>
                <w:top w:val="nil"/>
                <w:left w:val="nil"/>
                <w:bottom w:val="nil"/>
                <w:right w:val="nil"/>
                <w:between w:val="nil"/>
              </w:pBdr>
              <w:ind w:left="69"/>
              <w:rPr>
                <w:color w:val="000000"/>
                <w:sz w:val="16"/>
                <w:szCs w:val="16"/>
              </w:rPr>
            </w:pPr>
            <w:r>
              <w:rPr>
                <w:color w:val="000000"/>
                <w:sz w:val="16"/>
                <w:szCs w:val="16"/>
              </w:rPr>
              <w:t>Calle 18 No. 8A-15</w:t>
            </w:r>
          </w:p>
        </w:tc>
        <w:tc>
          <w:tcPr>
            <w:tcW w:w="1807" w:type="dxa"/>
          </w:tcPr>
          <w:p w14:paraId="0FC58EF4" w14:textId="77777777" w:rsidR="001C1588" w:rsidRDefault="006848A4">
            <w:pPr>
              <w:numPr>
                <w:ilvl w:val="0"/>
                <w:numId w:val="17"/>
              </w:numPr>
              <w:pBdr>
                <w:top w:val="nil"/>
                <w:left w:val="nil"/>
                <w:bottom w:val="nil"/>
                <w:right w:val="nil"/>
                <w:between w:val="nil"/>
              </w:pBdr>
              <w:tabs>
                <w:tab w:val="left" w:pos="169"/>
              </w:tabs>
              <w:spacing w:before="145"/>
              <w:ind w:hanging="100"/>
              <w:rPr>
                <w:color w:val="000000"/>
                <w:sz w:val="16"/>
                <w:szCs w:val="16"/>
              </w:rPr>
            </w:pPr>
            <w:r>
              <w:rPr>
                <w:color w:val="000000"/>
                <w:sz w:val="16"/>
                <w:szCs w:val="16"/>
              </w:rPr>
              <w:t>Bomba Agua Potable</w:t>
            </w:r>
          </w:p>
          <w:p w14:paraId="2909EEF3" w14:textId="77777777" w:rsidR="001C1588" w:rsidRDefault="006848A4">
            <w:pPr>
              <w:numPr>
                <w:ilvl w:val="0"/>
                <w:numId w:val="17"/>
              </w:numPr>
              <w:pBdr>
                <w:top w:val="nil"/>
                <w:left w:val="nil"/>
                <w:bottom w:val="nil"/>
                <w:right w:val="nil"/>
                <w:between w:val="nil"/>
              </w:pBdr>
              <w:tabs>
                <w:tab w:val="left" w:pos="169"/>
              </w:tabs>
              <w:ind w:hanging="100"/>
              <w:rPr>
                <w:color w:val="000000"/>
                <w:sz w:val="16"/>
                <w:szCs w:val="16"/>
              </w:rPr>
            </w:pPr>
            <w:r>
              <w:rPr>
                <w:color w:val="000000"/>
                <w:sz w:val="16"/>
                <w:szCs w:val="16"/>
              </w:rPr>
              <w:t>Bomba sumergible</w:t>
            </w:r>
          </w:p>
        </w:tc>
        <w:tc>
          <w:tcPr>
            <w:tcW w:w="991" w:type="dxa"/>
          </w:tcPr>
          <w:p w14:paraId="7D209E9D"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1</w:t>
            </w:r>
          </w:p>
        </w:tc>
        <w:tc>
          <w:tcPr>
            <w:tcW w:w="2393" w:type="dxa"/>
          </w:tcPr>
          <w:p w14:paraId="6771F208" w14:textId="77777777" w:rsidR="001C1588" w:rsidRDefault="006848A4">
            <w:pPr>
              <w:pBdr>
                <w:top w:val="nil"/>
                <w:left w:val="nil"/>
                <w:bottom w:val="nil"/>
                <w:right w:val="nil"/>
                <w:between w:val="nil"/>
              </w:pBdr>
              <w:spacing w:before="1" w:line="219" w:lineRule="auto"/>
              <w:ind w:left="68"/>
              <w:rPr>
                <w:rFonts w:ascii="Calibri" w:eastAsia="Calibri" w:hAnsi="Calibri" w:cs="Calibri"/>
                <w:color w:val="000000"/>
                <w:sz w:val="18"/>
                <w:szCs w:val="18"/>
              </w:rPr>
            </w:pPr>
            <w:r>
              <w:rPr>
                <w:rFonts w:ascii="Calibri" w:eastAsia="Calibri" w:hAnsi="Calibri" w:cs="Calibri"/>
                <w:color w:val="000000"/>
                <w:sz w:val="18"/>
                <w:szCs w:val="18"/>
              </w:rPr>
              <w:t>-KALCHE TOOLS ½ HP 110V</w:t>
            </w:r>
          </w:p>
          <w:p w14:paraId="195F06A2" w14:textId="77777777" w:rsidR="001C1588" w:rsidRDefault="006848A4">
            <w:pPr>
              <w:pBdr>
                <w:top w:val="nil"/>
                <w:left w:val="nil"/>
                <w:bottom w:val="nil"/>
                <w:right w:val="nil"/>
                <w:between w:val="nil"/>
              </w:pBdr>
              <w:spacing w:line="219" w:lineRule="auto"/>
              <w:ind w:left="68"/>
              <w:rPr>
                <w:rFonts w:ascii="Calibri" w:eastAsia="Calibri" w:hAnsi="Calibri" w:cs="Calibri"/>
                <w:color w:val="000000"/>
                <w:sz w:val="18"/>
                <w:szCs w:val="18"/>
              </w:rPr>
            </w:pPr>
            <w:r>
              <w:rPr>
                <w:rFonts w:ascii="Calibri" w:eastAsia="Calibri" w:hAnsi="Calibri" w:cs="Calibri"/>
                <w:color w:val="000000"/>
                <w:sz w:val="18"/>
                <w:szCs w:val="18"/>
              </w:rPr>
              <w:t>- BOMBA AGUA POTABLE SIN</w:t>
            </w:r>
          </w:p>
          <w:p w14:paraId="6D8E33A4" w14:textId="77777777" w:rsidR="001C1588" w:rsidRDefault="006848A4">
            <w:pPr>
              <w:pBdr>
                <w:top w:val="nil"/>
                <w:left w:val="nil"/>
                <w:bottom w:val="nil"/>
                <w:right w:val="nil"/>
                <w:between w:val="nil"/>
              </w:pBdr>
              <w:spacing w:before="1" w:line="199" w:lineRule="auto"/>
              <w:ind w:left="68"/>
              <w:rPr>
                <w:rFonts w:ascii="Calibri" w:eastAsia="Calibri" w:hAnsi="Calibri" w:cs="Calibri"/>
                <w:color w:val="000000"/>
                <w:sz w:val="18"/>
                <w:szCs w:val="18"/>
              </w:rPr>
            </w:pPr>
            <w:r>
              <w:rPr>
                <w:rFonts w:ascii="Calibri" w:eastAsia="Calibri" w:hAnsi="Calibri" w:cs="Calibri"/>
                <w:color w:val="000000"/>
                <w:sz w:val="18"/>
                <w:szCs w:val="18"/>
              </w:rPr>
              <w:t>PLACA</w:t>
            </w:r>
          </w:p>
        </w:tc>
      </w:tr>
      <w:tr w:rsidR="001C1588" w14:paraId="33AA0A5F" w14:textId="77777777">
        <w:trPr>
          <w:trHeight w:val="1756"/>
        </w:trPr>
        <w:tc>
          <w:tcPr>
            <w:tcW w:w="542" w:type="dxa"/>
          </w:tcPr>
          <w:p w14:paraId="146CB065" w14:textId="77777777" w:rsidR="001C1588" w:rsidRDefault="001C1588">
            <w:pPr>
              <w:pBdr>
                <w:top w:val="nil"/>
                <w:left w:val="nil"/>
                <w:bottom w:val="nil"/>
                <w:right w:val="nil"/>
                <w:between w:val="nil"/>
              </w:pBdr>
              <w:rPr>
                <w:color w:val="000000"/>
                <w:sz w:val="18"/>
                <w:szCs w:val="18"/>
              </w:rPr>
            </w:pPr>
          </w:p>
          <w:p w14:paraId="28B7D3BB" w14:textId="77777777" w:rsidR="001C1588" w:rsidRDefault="001C1588">
            <w:pPr>
              <w:pBdr>
                <w:top w:val="nil"/>
                <w:left w:val="nil"/>
                <w:bottom w:val="nil"/>
                <w:right w:val="nil"/>
                <w:between w:val="nil"/>
              </w:pBdr>
              <w:rPr>
                <w:color w:val="000000"/>
                <w:sz w:val="18"/>
                <w:szCs w:val="18"/>
              </w:rPr>
            </w:pPr>
          </w:p>
          <w:p w14:paraId="2F4279E3" w14:textId="77777777" w:rsidR="001C1588" w:rsidRDefault="001C1588">
            <w:pPr>
              <w:pBdr>
                <w:top w:val="nil"/>
                <w:left w:val="nil"/>
                <w:bottom w:val="nil"/>
                <w:right w:val="nil"/>
                <w:between w:val="nil"/>
              </w:pBdr>
              <w:rPr>
                <w:color w:val="000000"/>
                <w:sz w:val="18"/>
                <w:szCs w:val="18"/>
              </w:rPr>
            </w:pPr>
          </w:p>
          <w:p w14:paraId="244AC1D9" w14:textId="77777777" w:rsidR="001C1588" w:rsidRDefault="001C1588">
            <w:pPr>
              <w:pBdr>
                <w:top w:val="nil"/>
                <w:left w:val="nil"/>
                <w:bottom w:val="nil"/>
                <w:right w:val="nil"/>
                <w:between w:val="nil"/>
              </w:pBdr>
              <w:spacing w:before="3"/>
              <w:rPr>
                <w:color w:val="000000"/>
                <w:sz w:val="14"/>
                <w:szCs w:val="14"/>
              </w:rPr>
            </w:pPr>
          </w:p>
          <w:p w14:paraId="62FB6724" w14:textId="77777777" w:rsidR="001C1588" w:rsidRDefault="006848A4">
            <w:pPr>
              <w:pBdr>
                <w:top w:val="nil"/>
                <w:left w:val="nil"/>
                <w:bottom w:val="nil"/>
                <w:right w:val="nil"/>
                <w:between w:val="nil"/>
              </w:pBdr>
              <w:ind w:left="8"/>
              <w:jc w:val="center"/>
              <w:rPr>
                <w:color w:val="000000"/>
                <w:sz w:val="16"/>
                <w:szCs w:val="16"/>
              </w:rPr>
            </w:pPr>
            <w:r>
              <w:rPr>
                <w:color w:val="000000"/>
                <w:sz w:val="16"/>
                <w:szCs w:val="16"/>
              </w:rPr>
              <w:t>9</w:t>
            </w:r>
          </w:p>
        </w:tc>
        <w:tc>
          <w:tcPr>
            <w:tcW w:w="1296" w:type="dxa"/>
          </w:tcPr>
          <w:p w14:paraId="61B0AA97" w14:textId="77777777" w:rsidR="001C1588" w:rsidRDefault="001C1588">
            <w:pPr>
              <w:pBdr>
                <w:top w:val="nil"/>
                <w:left w:val="nil"/>
                <w:bottom w:val="nil"/>
                <w:right w:val="nil"/>
                <w:between w:val="nil"/>
              </w:pBdr>
              <w:rPr>
                <w:color w:val="000000"/>
                <w:sz w:val="18"/>
                <w:szCs w:val="18"/>
              </w:rPr>
            </w:pPr>
          </w:p>
          <w:p w14:paraId="518D4CE1" w14:textId="77777777" w:rsidR="001C1588" w:rsidRDefault="001C1588">
            <w:pPr>
              <w:pBdr>
                <w:top w:val="nil"/>
                <w:left w:val="nil"/>
                <w:bottom w:val="nil"/>
                <w:right w:val="nil"/>
                <w:between w:val="nil"/>
              </w:pBdr>
              <w:rPr>
                <w:color w:val="000000"/>
                <w:sz w:val="18"/>
                <w:szCs w:val="18"/>
              </w:rPr>
            </w:pPr>
          </w:p>
          <w:p w14:paraId="34CB2E67" w14:textId="77777777" w:rsidR="001C1588" w:rsidRDefault="001C1588">
            <w:pPr>
              <w:pBdr>
                <w:top w:val="nil"/>
                <w:left w:val="nil"/>
                <w:bottom w:val="nil"/>
                <w:right w:val="nil"/>
                <w:between w:val="nil"/>
              </w:pBdr>
              <w:rPr>
                <w:color w:val="000000"/>
                <w:sz w:val="18"/>
                <w:szCs w:val="18"/>
              </w:rPr>
            </w:pPr>
          </w:p>
          <w:p w14:paraId="71BFF703" w14:textId="77777777" w:rsidR="001C1588" w:rsidRDefault="001C1588">
            <w:pPr>
              <w:pBdr>
                <w:top w:val="nil"/>
                <w:left w:val="nil"/>
                <w:bottom w:val="nil"/>
                <w:right w:val="nil"/>
                <w:between w:val="nil"/>
              </w:pBdr>
              <w:spacing w:before="3"/>
              <w:rPr>
                <w:color w:val="000000"/>
                <w:sz w:val="14"/>
                <w:szCs w:val="14"/>
              </w:rPr>
            </w:pPr>
          </w:p>
          <w:p w14:paraId="6C7426DF" w14:textId="77777777" w:rsidR="001C1588" w:rsidRDefault="006848A4">
            <w:pPr>
              <w:pBdr>
                <w:top w:val="nil"/>
                <w:left w:val="nil"/>
                <w:bottom w:val="nil"/>
                <w:right w:val="nil"/>
                <w:between w:val="nil"/>
              </w:pBdr>
              <w:ind w:left="69"/>
              <w:rPr>
                <w:color w:val="000000"/>
                <w:sz w:val="16"/>
                <w:szCs w:val="16"/>
              </w:rPr>
            </w:pPr>
            <w:r>
              <w:rPr>
                <w:color w:val="000000"/>
                <w:sz w:val="16"/>
                <w:szCs w:val="16"/>
              </w:rPr>
              <w:t>Potrero Grande</w:t>
            </w:r>
          </w:p>
        </w:tc>
        <w:tc>
          <w:tcPr>
            <w:tcW w:w="1798" w:type="dxa"/>
          </w:tcPr>
          <w:p w14:paraId="3F0431B9" w14:textId="77777777" w:rsidR="001C1588" w:rsidRDefault="001C1588">
            <w:pPr>
              <w:pBdr>
                <w:top w:val="nil"/>
                <w:left w:val="nil"/>
                <w:bottom w:val="nil"/>
                <w:right w:val="nil"/>
                <w:between w:val="nil"/>
              </w:pBdr>
              <w:rPr>
                <w:color w:val="000000"/>
                <w:sz w:val="18"/>
                <w:szCs w:val="18"/>
              </w:rPr>
            </w:pPr>
          </w:p>
          <w:p w14:paraId="1EF451AA" w14:textId="77777777" w:rsidR="001C1588" w:rsidRDefault="001C1588">
            <w:pPr>
              <w:pBdr>
                <w:top w:val="nil"/>
                <w:left w:val="nil"/>
                <w:bottom w:val="nil"/>
                <w:right w:val="nil"/>
                <w:between w:val="nil"/>
              </w:pBdr>
              <w:rPr>
                <w:color w:val="000000"/>
                <w:sz w:val="18"/>
                <w:szCs w:val="18"/>
              </w:rPr>
            </w:pPr>
          </w:p>
          <w:p w14:paraId="1DED96DD" w14:textId="77777777" w:rsidR="001C1588" w:rsidRDefault="001C1588">
            <w:pPr>
              <w:pBdr>
                <w:top w:val="nil"/>
                <w:left w:val="nil"/>
                <w:bottom w:val="nil"/>
                <w:right w:val="nil"/>
                <w:between w:val="nil"/>
              </w:pBdr>
              <w:spacing w:before="4"/>
              <w:rPr>
                <w:color w:val="000000"/>
                <w:sz w:val="24"/>
                <w:szCs w:val="24"/>
              </w:rPr>
            </w:pPr>
          </w:p>
          <w:p w14:paraId="3EC1674A" w14:textId="77777777" w:rsidR="001C1588" w:rsidRDefault="006848A4">
            <w:pPr>
              <w:pBdr>
                <w:top w:val="nil"/>
                <w:left w:val="nil"/>
                <w:bottom w:val="nil"/>
                <w:right w:val="nil"/>
                <w:between w:val="nil"/>
              </w:pBdr>
              <w:ind w:left="69"/>
              <w:rPr>
                <w:color w:val="000000"/>
                <w:sz w:val="16"/>
                <w:szCs w:val="16"/>
              </w:rPr>
            </w:pPr>
            <w:r>
              <w:rPr>
                <w:color w:val="000000"/>
                <w:sz w:val="16"/>
                <w:szCs w:val="16"/>
              </w:rPr>
              <w:t>Calle 121 B No. 28 B-</w:t>
            </w:r>
          </w:p>
          <w:p w14:paraId="1CA454E8" w14:textId="77777777" w:rsidR="001C1588" w:rsidRDefault="006848A4">
            <w:pPr>
              <w:pBdr>
                <w:top w:val="nil"/>
                <w:left w:val="nil"/>
                <w:bottom w:val="nil"/>
                <w:right w:val="nil"/>
                <w:between w:val="nil"/>
              </w:pBdr>
              <w:spacing w:before="1"/>
              <w:ind w:left="69"/>
              <w:rPr>
                <w:color w:val="000000"/>
                <w:sz w:val="16"/>
                <w:szCs w:val="16"/>
              </w:rPr>
            </w:pPr>
            <w:r>
              <w:rPr>
                <w:color w:val="000000"/>
                <w:sz w:val="16"/>
                <w:szCs w:val="16"/>
              </w:rPr>
              <w:t>05</w:t>
            </w:r>
          </w:p>
        </w:tc>
        <w:tc>
          <w:tcPr>
            <w:tcW w:w="1807" w:type="dxa"/>
          </w:tcPr>
          <w:p w14:paraId="675A05A5" w14:textId="77777777" w:rsidR="001C1588" w:rsidRDefault="001C1588">
            <w:pPr>
              <w:pBdr>
                <w:top w:val="nil"/>
                <w:left w:val="nil"/>
                <w:bottom w:val="nil"/>
                <w:right w:val="nil"/>
                <w:between w:val="nil"/>
              </w:pBdr>
              <w:rPr>
                <w:color w:val="000000"/>
                <w:sz w:val="18"/>
                <w:szCs w:val="18"/>
              </w:rPr>
            </w:pPr>
          </w:p>
          <w:p w14:paraId="03978215" w14:textId="77777777" w:rsidR="001C1588" w:rsidRDefault="001C1588">
            <w:pPr>
              <w:pBdr>
                <w:top w:val="nil"/>
                <w:left w:val="nil"/>
                <w:bottom w:val="nil"/>
                <w:right w:val="nil"/>
                <w:between w:val="nil"/>
              </w:pBdr>
              <w:rPr>
                <w:color w:val="000000"/>
                <w:sz w:val="18"/>
                <w:szCs w:val="18"/>
              </w:rPr>
            </w:pPr>
          </w:p>
          <w:p w14:paraId="66660BC2" w14:textId="77777777" w:rsidR="001C1588" w:rsidRDefault="001C1588">
            <w:pPr>
              <w:pBdr>
                <w:top w:val="nil"/>
                <w:left w:val="nil"/>
                <w:bottom w:val="nil"/>
                <w:right w:val="nil"/>
                <w:between w:val="nil"/>
              </w:pBdr>
              <w:spacing w:before="5"/>
              <w:rPr>
                <w:color w:val="000000"/>
                <w:sz w:val="16"/>
                <w:szCs w:val="16"/>
              </w:rPr>
            </w:pPr>
          </w:p>
          <w:p w14:paraId="73DE1127" w14:textId="77777777" w:rsidR="001C1588" w:rsidRDefault="006848A4">
            <w:pPr>
              <w:pBdr>
                <w:top w:val="nil"/>
                <w:left w:val="nil"/>
                <w:bottom w:val="nil"/>
                <w:right w:val="nil"/>
                <w:between w:val="nil"/>
              </w:pBdr>
              <w:tabs>
                <w:tab w:val="left" w:pos="532"/>
                <w:tab w:val="left" w:pos="1363"/>
              </w:tabs>
              <w:ind w:left="69" w:right="56"/>
              <w:rPr>
                <w:color w:val="000000"/>
                <w:sz w:val="16"/>
                <w:szCs w:val="16"/>
              </w:rPr>
            </w:pPr>
            <w:r>
              <w:rPr>
                <w:color w:val="000000"/>
                <w:sz w:val="16"/>
                <w:szCs w:val="16"/>
              </w:rPr>
              <w:t>-2</w:t>
            </w:r>
            <w:r>
              <w:rPr>
                <w:color w:val="000000"/>
                <w:sz w:val="16"/>
                <w:szCs w:val="16"/>
              </w:rPr>
              <w:tab/>
              <w:t>Bomba</w:t>
            </w:r>
            <w:r>
              <w:rPr>
                <w:color w:val="000000"/>
                <w:sz w:val="16"/>
                <w:szCs w:val="16"/>
              </w:rPr>
              <w:tab/>
              <w:t>Agua Potable</w:t>
            </w:r>
          </w:p>
          <w:p w14:paraId="2944F2CA" w14:textId="77777777" w:rsidR="001C1588" w:rsidRDefault="006848A4">
            <w:pPr>
              <w:pBdr>
                <w:top w:val="nil"/>
                <w:left w:val="nil"/>
                <w:bottom w:val="nil"/>
                <w:right w:val="nil"/>
                <w:between w:val="nil"/>
              </w:pBdr>
              <w:spacing w:line="183" w:lineRule="auto"/>
              <w:ind w:left="69"/>
              <w:rPr>
                <w:color w:val="000000"/>
                <w:sz w:val="16"/>
                <w:szCs w:val="16"/>
              </w:rPr>
            </w:pPr>
            <w:r>
              <w:rPr>
                <w:color w:val="000000"/>
                <w:sz w:val="16"/>
                <w:szCs w:val="16"/>
              </w:rPr>
              <w:t>- 2 Bomba sumergible</w:t>
            </w:r>
          </w:p>
        </w:tc>
        <w:tc>
          <w:tcPr>
            <w:tcW w:w="991" w:type="dxa"/>
          </w:tcPr>
          <w:p w14:paraId="5522FF55" w14:textId="77777777" w:rsidR="001C1588" w:rsidRDefault="006848A4">
            <w:pPr>
              <w:pBdr>
                <w:top w:val="nil"/>
                <w:left w:val="nil"/>
                <w:bottom w:val="nil"/>
                <w:right w:val="nil"/>
                <w:between w:val="nil"/>
              </w:pBdr>
              <w:spacing w:line="219" w:lineRule="auto"/>
              <w:ind w:left="9"/>
              <w:jc w:val="center"/>
              <w:rPr>
                <w:rFonts w:ascii="Calibri" w:eastAsia="Calibri" w:hAnsi="Calibri" w:cs="Calibri"/>
                <w:color w:val="000000"/>
                <w:sz w:val="18"/>
                <w:szCs w:val="18"/>
              </w:rPr>
            </w:pPr>
            <w:r>
              <w:rPr>
                <w:rFonts w:ascii="Calibri" w:eastAsia="Calibri" w:hAnsi="Calibri" w:cs="Calibri"/>
                <w:color w:val="000000"/>
                <w:sz w:val="18"/>
                <w:szCs w:val="18"/>
              </w:rPr>
              <w:t>1</w:t>
            </w:r>
          </w:p>
        </w:tc>
        <w:tc>
          <w:tcPr>
            <w:tcW w:w="2393" w:type="dxa"/>
          </w:tcPr>
          <w:p w14:paraId="3AAA3273" w14:textId="77777777" w:rsidR="001C1588" w:rsidRDefault="006848A4">
            <w:pPr>
              <w:pBdr>
                <w:top w:val="nil"/>
                <w:left w:val="nil"/>
                <w:bottom w:val="nil"/>
                <w:right w:val="nil"/>
                <w:between w:val="nil"/>
              </w:pBdr>
              <w:ind w:left="68" w:right="53"/>
              <w:rPr>
                <w:rFonts w:ascii="Calibri" w:eastAsia="Calibri" w:hAnsi="Calibri" w:cs="Calibri"/>
                <w:color w:val="000000"/>
                <w:sz w:val="18"/>
                <w:szCs w:val="18"/>
              </w:rPr>
            </w:pPr>
            <w:r>
              <w:rPr>
                <w:rFonts w:ascii="Calibri" w:eastAsia="Calibri" w:hAnsi="Calibri" w:cs="Calibri"/>
                <w:color w:val="000000"/>
                <w:sz w:val="18"/>
                <w:szCs w:val="18"/>
              </w:rPr>
              <w:t>-WEG 3.0 HP 220/380/440 VOLTIOS</w:t>
            </w:r>
          </w:p>
          <w:p w14:paraId="2E5E4610" w14:textId="77777777" w:rsidR="001C1588" w:rsidRDefault="006848A4">
            <w:pPr>
              <w:pBdr>
                <w:top w:val="nil"/>
                <w:left w:val="nil"/>
                <w:bottom w:val="nil"/>
                <w:right w:val="nil"/>
                <w:between w:val="nil"/>
              </w:pBdr>
              <w:spacing w:before="1"/>
              <w:ind w:left="68" w:right="53"/>
              <w:rPr>
                <w:rFonts w:ascii="Calibri" w:eastAsia="Calibri" w:hAnsi="Calibri" w:cs="Calibri"/>
                <w:color w:val="000000"/>
                <w:sz w:val="18"/>
                <w:szCs w:val="18"/>
              </w:rPr>
            </w:pPr>
            <w:r>
              <w:rPr>
                <w:rFonts w:ascii="Calibri" w:eastAsia="Calibri" w:hAnsi="Calibri" w:cs="Calibri"/>
                <w:color w:val="000000"/>
                <w:sz w:val="18"/>
                <w:szCs w:val="18"/>
              </w:rPr>
              <w:t>-WEG 3.0 HP 220/380/440 VOLTIOS</w:t>
            </w:r>
          </w:p>
          <w:p w14:paraId="71B296F2" w14:textId="77777777" w:rsidR="001C1588" w:rsidRDefault="006848A4">
            <w:pPr>
              <w:pBdr>
                <w:top w:val="nil"/>
                <w:left w:val="nil"/>
                <w:bottom w:val="nil"/>
                <w:right w:val="nil"/>
                <w:between w:val="nil"/>
              </w:pBdr>
              <w:tabs>
                <w:tab w:val="left" w:pos="1142"/>
                <w:tab w:val="left" w:pos="1608"/>
                <w:tab w:val="left" w:pos="2049"/>
              </w:tabs>
              <w:ind w:left="68" w:right="57"/>
              <w:rPr>
                <w:rFonts w:ascii="Calibri" w:eastAsia="Calibri" w:hAnsi="Calibri" w:cs="Calibri"/>
                <w:color w:val="000000"/>
                <w:sz w:val="18"/>
                <w:szCs w:val="18"/>
              </w:rPr>
            </w:pPr>
            <w:r>
              <w:rPr>
                <w:rFonts w:ascii="Calibri" w:eastAsia="Calibri" w:hAnsi="Calibri" w:cs="Calibri"/>
                <w:color w:val="000000"/>
                <w:sz w:val="18"/>
                <w:szCs w:val="18"/>
              </w:rPr>
              <w:t>-PEDROLLO</w:t>
            </w:r>
            <w:r>
              <w:rPr>
                <w:rFonts w:ascii="Calibri" w:eastAsia="Calibri" w:hAnsi="Calibri" w:cs="Calibri"/>
                <w:color w:val="000000"/>
                <w:sz w:val="18"/>
                <w:szCs w:val="18"/>
              </w:rPr>
              <w:tab/>
              <w:t>1.0</w:t>
            </w:r>
            <w:r>
              <w:rPr>
                <w:rFonts w:ascii="Calibri" w:eastAsia="Calibri" w:hAnsi="Calibri" w:cs="Calibri"/>
                <w:color w:val="000000"/>
                <w:sz w:val="18"/>
                <w:szCs w:val="18"/>
              </w:rPr>
              <w:tab/>
              <w:t>HP</w:t>
            </w:r>
            <w:r>
              <w:rPr>
                <w:rFonts w:ascii="Calibri" w:eastAsia="Calibri" w:hAnsi="Calibri" w:cs="Calibri"/>
                <w:color w:val="000000"/>
                <w:sz w:val="18"/>
                <w:szCs w:val="18"/>
              </w:rPr>
              <w:tab/>
              <w:t>220 VOLTIOS</w:t>
            </w:r>
          </w:p>
          <w:p w14:paraId="6B55B886" w14:textId="77777777" w:rsidR="001C1588" w:rsidRDefault="006848A4">
            <w:pPr>
              <w:pBdr>
                <w:top w:val="nil"/>
                <w:left w:val="nil"/>
                <w:bottom w:val="nil"/>
                <w:right w:val="nil"/>
                <w:between w:val="nil"/>
              </w:pBdr>
              <w:tabs>
                <w:tab w:val="left" w:pos="1142"/>
                <w:tab w:val="left" w:pos="1608"/>
                <w:tab w:val="left" w:pos="2049"/>
              </w:tabs>
              <w:spacing w:line="219" w:lineRule="auto"/>
              <w:ind w:left="68"/>
              <w:rPr>
                <w:rFonts w:ascii="Calibri" w:eastAsia="Calibri" w:hAnsi="Calibri" w:cs="Calibri"/>
                <w:color w:val="000000"/>
                <w:sz w:val="18"/>
                <w:szCs w:val="18"/>
              </w:rPr>
            </w:pPr>
            <w:r>
              <w:rPr>
                <w:rFonts w:ascii="Calibri" w:eastAsia="Calibri" w:hAnsi="Calibri" w:cs="Calibri"/>
                <w:color w:val="000000"/>
                <w:sz w:val="18"/>
                <w:szCs w:val="18"/>
              </w:rPr>
              <w:t>-PEDROLLO</w:t>
            </w:r>
            <w:r>
              <w:rPr>
                <w:rFonts w:ascii="Calibri" w:eastAsia="Calibri" w:hAnsi="Calibri" w:cs="Calibri"/>
                <w:color w:val="000000"/>
                <w:sz w:val="18"/>
                <w:szCs w:val="18"/>
              </w:rPr>
              <w:tab/>
              <w:t>1.0</w:t>
            </w:r>
            <w:r>
              <w:rPr>
                <w:rFonts w:ascii="Calibri" w:eastAsia="Calibri" w:hAnsi="Calibri" w:cs="Calibri"/>
                <w:color w:val="000000"/>
                <w:sz w:val="18"/>
                <w:szCs w:val="18"/>
              </w:rPr>
              <w:tab/>
              <w:t>HP</w:t>
            </w:r>
            <w:r>
              <w:rPr>
                <w:rFonts w:ascii="Calibri" w:eastAsia="Calibri" w:hAnsi="Calibri" w:cs="Calibri"/>
                <w:color w:val="000000"/>
                <w:sz w:val="18"/>
                <w:szCs w:val="18"/>
              </w:rPr>
              <w:tab/>
              <w:t>220</w:t>
            </w:r>
          </w:p>
          <w:p w14:paraId="5294DB33" w14:textId="77777777" w:rsidR="001C1588" w:rsidRDefault="006848A4">
            <w:pPr>
              <w:pBdr>
                <w:top w:val="nil"/>
                <w:left w:val="nil"/>
                <w:bottom w:val="nil"/>
                <w:right w:val="nil"/>
                <w:between w:val="nil"/>
              </w:pBdr>
              <w:spacing w:line="199" w:lineRule="auto"/>
              <w:ind w:left="68"/>
              <w:rPr>
                <w:rFonts w:ascii="Calibri" w:eastAsia="Calibri" w:hAnsi="Calibri" w:cs="Calibri"/>
                <w:color w:val="000000"/>
                <w:sz w:val="18"/>
                <w:szCs w:val="18"/>
              </w:rPr>
            </w:pPr>
            <w:r>
              <w:rPr>
                <w:rFonts w:ascii="Calibri" w:eastAsia="Calibri" w:hAnsi="Calibri" w:cs="Calibri"/>
                <w:color w:val="000000"/>
                <w:sz w:val="18"/>
                <w:szCs w:val="18"/>
              </w:rPr>
              <w:t>VOLTIOS</w:t>
            </w:r>
          </w:p>
        </w:tc>
      </w:tr>
      <w:tr w:rsidR="001C1588" w14:paraId="512CA580" w14:textId="77777777">
        <w:trPr>
          <w:trHeight w:val="551"/>
        </w:trPr>
        <w:tc>
          <w:tcPr>
            <w:tcW w:w="542" w:type="dxa"/>
          </w:tcPr>
          <w:p w14:paraId="1D5CA5FF" w14:textId="77777777" w:rsidR="001C1588" w:rsidRDefault="001C1588">
            <w:pPr>
              <w:pBdr>
                <w:top w:val="nil"/>
                <w:left w:val="nil"/>
                <w:bottom w:val="nil"/>
                <w:right w:val="nil"/>
                <w:between w:val="nil"/>
              </w:pBdr>
              <w:spacing w:before="1"/>
              <w:rPr>
                <w:color w:val="000000"/>
                <w:sz w:val="16"/>
                <w:szCs w:val="16"/>
              </w:rPr>
            </w:pPr>
          </w:p>
          <w:p w14:paraId="0658E60E" w14:textId="77777777" w:rsidR="001C1588" w:rsidRDefault="006848A4">
            <w:pPr>
              <w:pBdr>
                <w:top w:val="nil"/>
                <w:left w:val="nil"/>
                <w:bottom w:val="nil"/>
                <w:right w:val="nil"/>
                <w:between w:val="nil"/>
              </w:pBdr>
              <w:ind w:left="121" w:right="111"/>
              <w:jc w:val="center"/>
              <w:rPr>
                <w:color w:val="000000"/>
                <w:sz w:val="16"/>
                <w:szCs w:val="16"/>
              </w:rPr>
            </w:pPr>
            <w:r>
              <w:rPr>
                <w:color w:val="000000"/>
                <w:sz w:val="16"/>
                <w:szCs w:val="16"/>
              </w:rPr>
              <w:t>10</w:t>
            </w:r>
          </w:p>
        </w:tc>
        <w:tc>
          <w:tcPr>
            <w:tcW w:w="1296" w:type="dxa"/>
          </w:tcPr>
          <w:p w14:paraId="1B7E6654" w14:textId="77777777" w:rsidR="001C1588" w:rsidRDefault="006848A4">
            <w:pPr>
              <w:pBdr>
                <w:top w:val="nil"/>
                <w:left w:val="nil"/>
                <w:bottom w:val="nil"/>
                <w:right w:val="nil"/>
                <w:between w:val="nil"/>
              </w:pBdr>
              <w:spacing w:before="92"/>
              <w:ind w:left="69" w:right="280"/>
              <w:rPr>
                <w:color w:val="000000"/>
                <w:sz w:val="16"/>
                <w:szCs w:val="16"/>
              </w:rPr>
            </w:pPr>
            <w:r>
              <w:rPr>
                <w:color w:val="000000"/>
                <w:sz w:val="16"/>
                <w:szCs w:val="16"/>
              </w:rPr>
              <w:t>Progresando Juntos</w:t>
            </w:r>
          </w:p>
        </w:tc>
        <w:tc>
          <w:tcPr>
            <w:tcW w:w="1798" w:type="dxa"/>
          </w:tcPr>
          <w:p w14:paraId="5B2863AE" w14:textId="77777777" w:rsidR="001C1588" w:rsidRDefault="001C1588">
            <w:pPr>
              <w:pBdr>
                <w:top w:val="nil"/>
                <w:left w:val="nil"/>
                <w:bottom w:val="nil"/>
                <w:right w:val="nil"/>
                <w:between w:val="nil"/>
              </w:pBdr>
              <w:spacing w:before="6"/>
              <w:rPr>
                <w:color w:val="000000"/>
                <w:sz w:val="14"/>
                <w:szCs w:val="14"/>
              </w:rPr>
            </w:pPr>
          </w:p>
          <w:p w14:paraId="3784E8C5" w14:textId="77777777" w:rsidR="001C1588" w:rsidRDefault="006848A4">
            <w:pPr>
              <w:pBdr>
                <w:top w:val="nil"/>
                <w:left w:val="nil"/>
                <w:bottom w:val="nil"/>
                <w:right w:val="nil"/>
                <w:between w:val="nil"/>
              </w:pBdr>
              <w:spacing w:line="182" w:lineRule="auto"/>
              <w:ind w:left="69"/>
              <w:rPr>
                <w:color w:val="000000"/>
                <w:sz w:val="16"/>
                <w:szCs w:val="16"/>
              </w:rPr>
            </w:pPr>
            <w:r>
              <w:rPr>
                <w:color w:val="000000"/>
                <w:sz w:val="16"/>
                <w:szCs w:val="16"/>
              </w:rPr>
              <w:t>Carreras 25 y 24F entre Calles 80C y 82</w:t>
            </w:r>
          </w:p>
        </w:tc>
        <w:tc>
          <w:tcPr>
            <w:tcW w:w="1807" w:type="dxa"/>
          </w:tcPr>
          <w:p w14:paraId="00E2B040" w14:textId="77777777" w:rsidR="001C1588" w:rsidRDefault="006848A4">
            <w:pPr>
              <w:numPr>
                <w:ilvl w:val="0"/>
                <w:numId w:val="16"/>
              </w:numPr>
              <w:pBdr>
                <w:top w:val="nil"/>
                <w:left w:val="nil"/>
                <w:bottom w:val="nil"/>
                <w:right w:val="nil"/>
                <w:between w:val="nil"/>
              </w:pBdr>
              <w:tabs>
                <w:tab w:val="left" w:pos="338"/>
                <w:tab w:val="left" w:pos="339"/>
                <w:tab w:val="left" w:pos="640"/>
                <w:tab w:val="left" w:pos="1363"/>
              </w:tabs>
              <w:spacing w:before="1"/>
              <w:ind w:right="56" w:firstLine="0"/>
              <w:rPr>
                <w:color w:val="000000"/>
                <w:sz w:val="16"/>
                <w:szCs w:val="16"/>
              </w:rPr>
            </w:pPr>
            <w:r>
              <w:rPr>
                <w:color w:val="000000"/>
                <w:sz w:val="16"/>
                <w:szCs w:val="16"/>
              </w:rPr>
              <w:t>1</w:t>
            </w:r>
            <w:r>
              <w:rPr>
                <w:color w:val="000000"/>
                <w:sz w:val="16"/>
                <w:szCs w:val="16"/>
              </w:rPr>
              <w:tab/>
            </w:r>
            <w:proofErr w:type="gramStart"/>
            <w:r>
              <w:rPr>
                <w:color w:val="000000"/>
                <w:sz w:val="16"/>
                <w:szCs w:val="16"/>
              </w:rPr>
              <w:t>Bomba</w:t>
            </w:r>
            <w:proofErr w:type="gramEnd"/>
            <w:r>
              <w:rPr>
                <w:color w:val="000000"/>
                <w:sz w:val="16"/>
                <w:szCs w:val="16"/>
              </w:rPr>
              <w:tab/>
              <w:t>Agua Potable</w:t>
            </w:r>
          </w:p>
          <w:p w14:paraId="13904332" w14:textId="77777777" w:rsidR="001C1588" w:rsidRDefault="006848A4">
            <w:pPr>
              <w:numPr>
                <w:ilvl w:val="0"/>
                <w:numId w:val="16"/>
              </w:numPr>
              <w:pBdr>
                <w:top w:val="nil"/>
                <w:left w:val="nil"/>
                <w:bottom w:val="nil"/>
                <w:right w:val="nil"/>
                <w:between w:val="nil"/>
              </w:pBdr>
              <w:tabs>
                <w:tab w:val="left" w:pos="169"/>
              </w:tabs>
              <w:spacing w:line="163" w:lineRule="auto"/>
              <w:ind w:left="168" w:hanging="100"/>
              <w:rPr>
                <w:color w:val="000000"/>
                <w:sz w:val="16"/>
                <w:szCs w:val="16"/>
              </w:rPr>
            </w:pPr>
            <w:r>
              <w:rPr>
                <w:color w:val="000000"/>
                <w:sz w:val="16"/>
                <w:szCs w:val="16"/>
              </w:rPr>
              <w:t xml:space="preserve">1 </w:t>
            </w:r>
            <w:proofErr w:type="gramStart"/>
            <w:r>
              <w:rPr>
                <w:color w:val="000000"/>
                <w:sz w:val="16"/>
                <w:szCs w:val="16"/>
              </w:rPr>
              <w:t>Bomba</w:t>
            </w:r>
            <w:proofErr w:type="gramEnd"/>
            <w:r>
              <w:rPr>
                <w:color w:val="000000"/>
                <w:sz w:val="16"/>
                <w:szCs w:val="16"/>
              </w:rPr>
              <w:t xml:space="preserve"> sumergible</w:t>
            </w:r>
          </w:p>
        </w:tc>
        <w:tc>
          <w:tcPr>
            <w:tcW w:w="991" w:type="dxa"/>
          </w:tcPr>
          <w:p w14:paraId="206E94A2"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1</w:t>
            </w:r>
          </w:p>
        </w:tc>
        <w:tc>
          <w:tcPr>
            <w:tcW w:w="2393" w:type="dxa"/>
          </w:tcPr>
          <w:p w14:paraId="4D48C40F" w14:textId="77777777" w:rsidR="001C1588" w:rsidRDefault="006848A4">
            <w:pPr>
              <w:pBdr>
                <w:top w:val="nil"/>
                <w:left w:val="nil"/>
                <w:bottom w:val="nil"/>
                <w:right w:val="nil"/>
                <w:between w:val="nil"/>
              </w:pBdr>
              <w:spacing w:before="1"/>
              <w:ind w:left="68"/>
              <w:rPr>
                <w:rFonts w:ascii="Calibri" w:eastAsia="Calibri" w:hAnsi="Calibri" w:cs="Calibri"/>
                <w:color w:val="000000"/>
                <w:sz w:val="18"/>
                <w:szCs w:val="18"/>
              </w:rPr>
            </w:pPr>
            <w:r>
              <w:rPr>
                <w:rFonts w:ascii="Calibri" w:eastAsia="Calibri" w:hAnsi="Calibri" w:cs="Calibri"/>
                <w:color w:val="000000"/>
                <w:sz w:val="18"/>
                <w:szCs w:val="18"/>
              </w:rPr>
              <w:t>-SIN PLACA</w:t>
            </w:r>
          </w:p>
          <w:p w14:paraId="7B96544A" w14:textId="77777777" w:rsidR="001C1588" w:rsidRDefault="006848A4">
            <w:pPr>
              <w:pBdr>
                <w:top w:val="nil"/>
                <w:left w:val="nil"/>
                <w:bottom w:val="nil"/>
                <w:right w:val="nil"/>
                <w:between w:val="nil"/>
              </w:pBdr>
              <w:spacing w:before="1"/>
              <w:ind w:left="68"/>
              <w:rPr>
                <w:rFonts w:ascii="Calibri" w:eastAsia="Calibri" w:hAnsi="Calibri" w:cs="Calibri"/>
                <w:color w:val="000000"/>
                <w:sz w:val="18"/>
                <w:szCs w:val="18"/>
              </w:rPr>
            </w:pPr>
            <w:r>
              <w:rPr>
                <w:rFonts w:ascii="Calibri" w:eastAsia="Calibri" w:hAnsi="Calibri" w:cs="Calibri"/>
                <w:color w:val="000000"/>
                <w:sz w:val="18"/>
                <w:szCs w:val="18"/>
              </w:rPr>
              <w:t>-SIN PLACA</w:t>
            </w:r>
          </w:p>
        </w:tc>
      </w:tr>
      <w:tr w:rsidR="001C1588" w14:paraId="1B21B106" w14:textId="77777777">
        <w:trPr>
          <w:trHeight w:val="660"/>
        </w:trPr>
        <w:tc>
          <w:tcPr>
            <w:tcW w:w="542" w:type="dxa"/>
          </w:tcPr>
          <w:p w14:paraId="38D5FAD7" w14:textId="77777777" w:rsidR="001C1588" w:rsidRDefault="001C1588">
            <w:pPr>
              <w:pBdr>
                <w:top w:val="nil"/>
                <w:left w:val="nil"/>
                <w:bottom w:val="nil"/>
                <w:right w:val="nil"/>
                <w:between w:val="nil"/>
              </w:pBdr>
              <w:spacing w:before="8"/>
              <w:rPr>
                <w:color w:val="000000"/>
                <w:sz w:val="20"/>
                <w:szCs w:val="20"/>
              </w:rPr>
            </w:pPr>
          </w:p>
          <w:p w14:paraId="0404CDB2" w14:textId="77777777" w:rsidR="001C1588" w:rsidRDefault="006848A4">
            <w:pPr>
              <w:pBdr>
                <w:top w:val="nil"/>
                <w:left w:val="nil"/>
                <w:bottom w:val="nil"/>
                <w:right w:val="nil"/>
                <w:between w:val="nil"/>
              </w:pBdr>
              <w:ind w:left="121" w:right="111"/>
              <w:jc w:val="center"/>
              <w:rPr>
                <w:color w:val="000000"/>
                <w:sz w:val="16"/>
                <w:szCs w:val="16"/>
              </w:rPr>
            </w:pPr>
            <w:r>
              <w:rPr>
                <w:color w:val="000000"/>
                <w:sz w:val="16"/>
                <w:szCs w:val="16"/>
              </w:rPr>
              <w:t>11</w:t>
            </w:r>
          </w:p>
        </w:tc>
        <w:tc>
          <w:tcPr>
            <w:tcW w:w="1296" w:type="dxa"/>
          </w:tcPr>
          <w:p w14:paraId="4753D2FF" w14:textId="77777777" w:rsidR="001C1588" w:rsidRDefault="001C1588">
            <w:pPr>
              <w:pBdr>
                <w:top w:val="nil"/>
                <w:left w:val="nil"/>
                <w:bottom w:val="nil"/>
                <w:right w:val="nil"/>
                <w:between w:val="nil"/>
              </w:pBdr>
              <w:spacing w:before="8"/>
              <w:rPr>
                <w:color w:val="000000"/>
                <w:sz w:val="20"/>
                <w:szCs w:val="20"/>
              </w:rPr>
            </w:pPr>
          </w:p>
          <w:p w14:paraId="75D2565A" w14:textId="77777777" w:rsidR="001C1588" w:rsidRDefault="006848A4">
            <w:pPr>
              <w:pBdr>
                <w:top w:val="nil"/>
                <w:left w:val="nil"/>
                <w:bottom w:val="nil"/>
                <w:right w:val="nil"/>
                <w:between w:val="nil"/>
              </w:pBdr>
              <w:ind w:left="69"/>
              <w:rPr>
                <w:color w:val="000000"/>
                <w:sz w:val="16"/>
                <w:szCs w:val="16"/>
              </w:rPr>
            </w:pPr>
            <w:r>
              <w:rPr>
                <w:color w:val="000000"/>
                <w:sz w:val="16"/>
                <w:szCs w:val="16"/>
              </w:rPr>
              <w:t>Laguna Azul</w:t>
            </w:r>
          </w:p>
        </w:tc>
        <w:tc>
          <w:tcPr>
            <w:tcW w:w="1798" w:type="dxa"/>
          </w:tcPr>
          <w:p w14:paraId="2147B31B" w14:textId="77777777" w:rsidR="001C1588" w:rsidRDefault="001C1588">
            <w:pPr>
              <w:pBdr>
                <w:top w:val="nil"/>
                <w:left w:val="nil"/>
                <w:bottom w:val="nil"/>
                <w:right w:val="nil"/>
                <w:between w:val="nil"/>
              </w:pBdr>
              <w:spacing w:before="8"/>
              <w:rPr>
                <w:color w:val="000000"/>
                <w:sz w:val="20"/>
                <w:szCs w:val="20"/>
              </w:rPr>
            </w:pPr>
          </w:p>
          <w:p w14:paraId="56AEE8C0" w14:textId="77777777" w:rsidR="001C1588" w:rsidRDefault="006848A4">
            <w:pPr>
              <w:pBdr>
                <w:top w:val="nil"/>
                <w:left w:val="nil"/>
                <w:bottom w:val="nil"/>
                <w:right w:val="nil"/>
                <w:between w:val="nil"/>
              </w:pBdr>
              <w:ind w:left="69"/>
              <w:rPr>
                <w:color w:val="000000"/>
                <w:sz w:val="16"/>
                <w:szCs w:val="16"/>
              </w:rPr>
            </w:pPr>
            <w:r>
              <w:rPr>
                <w:color w:val="000000"/>
                <w:sz w:val="16"/>
                <w:szCs w:val="16"/>
              </w:rPr>
              <w:t>Calle 72P No. 26J-42</w:t>
            </w:r>
          </w:p>
        </w:tc>
        <w:tc>
          <w:tcPr>
            <w:tcW w:w="1807" w:type="dxa"/>
          </w:tcPr>
          <w:p w14:paraId="0F23F4B4" w14:textId="77777777" w:rsidR="001C1588" w:rsidRDefault="006848A4">
            <w:pPr>
              <w:numPr>
                <w:ilvl w:val="0"/>
                <w:numId w:val="15"/>
              </w:numPr>
              <w:pBdr>
                <w:top w:val="nil"/>
                <w:left w:val="nil"/>
                <w:bottom w:val="nil"/>
                <w:right w:val="nil"/>
                <w:between w:val="nil"/>
              </w:pBdr>
              <w:tabs>
                <w:tab w:val="left" w:pos="313"/>
              </w:tabs>
              <w:spacing w:before="56"/>
              <w:ind w:right="56" w:firstLine="0"/>
              <w:rPr>
                <w:color w:val="000000"/>
                <w:sz w:val="16"/>
                <w:szCs w:val="16"/>
              </w:rPr>
            </w:pPr>
            <w:r>
              <w:rPr>
                <w:color w:val="000000"/>
                <w:sz w:val="16"/>
                <w:szCs w:val="16"/>
              </w:rPr>
              <w:t xml:space="preserve">2 </w:t>
            </w:r>
            <w:proofErr w:type="gramStart"/>
            <w:r>
              <w:rPr>
                <w:color w:val="000000"/>
                <w:sz w:val="16"/>
                <w:szCs w:val="16"/>
              </w:rPr>
              <w:t>Bombas</w:t>
            </w:r>
            <w:proofErr w:type="gramEnd"/>
            <w:r>
              <w:rPr>
                <w:color w:val="000000"/>
                <w:sz w:val="16"/>
                <w:szCs w:val="16"/>
              </w:rPr>
              <w:t xml:space="preserve"> Agua Potable</w:t>
            </w:r>
          </w:p>
          <w:p w14:paraId="716F66E5" w14:textId="77777777" w:rsidR="001C1588" w:rsidRDefault="006848A4">
            <w:pPr>
              <w:numPr>
                <w:ilvl w:val="0"/>
                <w:numId w:val="15"/>
              </w:numPr>
              <w:pBdr>
                <w:top w:val="nil"/>
                <w:left w:val="nil"/>
                <w:bottom w:val="nil"/>
                <w:right w:val="nil"/>
                <w:between w:val="nil"/>
              </w:pBdr>
              <w:tabs>
                <w:tab w:val="left" w:pos="169"/>
              </w:tabs>
              <w:ind w:left="168" w:hanging="100"/>
              <w:rPr>
                <w:color w:val="000000"/>
                <w:sz w:val="16"/>
                <w:szCs w:val="16"/>
              </w:rPr>
            </w:pPr>
            <w:r>
              <w:rPr>
                <w:color w:val="000000"/>
                <w:sz w:val="16"/>
                <w:szCs w:val="16"/>
              </w:rPr>
              <w:t xml:space="preserve">1 </w:t>
            </w:r>
            <w:proofErr w:type="gramStart"/>
            <w:r>
              <w:rPr>
                <w:color w:val="000000"/>
                <w:sz w:val="16"/>
                <w:szCs w:val="16"/>
              </w:rPr>
              <w:t>Bomba</w:t>
            </w:r>
            <w:proofErr w:type="gramEnd"/>
            <w:r>
              <w:rPr>
                <w:color w:val="000000"/>
                <w:sz w:val="16"/>
                <w:szCs w:val="16"/>
              </w:rPr>
              <w:t xml:space="preserve"> sumergible</w:t>
            </w:r>
          </w:p>
        </w:tc>
        <w:tc>
          <w:tcPr>
            <w:tcW w:w="991" w:type="dxa"/>
          </w:tcPr>
          <w:p w14:paraId="59CB404C"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1</w:t>
            </w:r>
          </w:p>
        </w:tc>
        <w:tc>
          <w:tcPr>
            <w:tcW w:w="2393" w:type="dxa"/>
          </w:tcPr>
          <w:p w14:paraId="656E8D08" w14:textId="77777777" w:rsidR="001C1588" w:rsidRDefault="006848A4">
            <w:pPr>
              <w:pBdr>
                <w:top w:val="nil"/>
                <w:left w:val="nil"/>
                <w:bottom w:val="nil"/>
                <w:right w:val="nil"/>
                <w:between w:val="nil"/>
              </w:pBdr>
              <w:spacing w:before="1"/>
              <w:ind w:left="68"/>
              <w:rPr>
                <w:rFonts w:ascii="Calibri" w:eastAsia="Calibri" w:hAnsi="Calibri" w:cs="Calibri"/>
                <w:color w:val="000000"/>
                <w:sz w:val="18"/>
                <w:szCs w:val="18"/>
              </w:rPr>
            </w:pPr>
            <w:r>
              <w:rPr>
                <w:rFonts w:ascii="Calibri" w:eastAsia="Calibri" w:hAnsi="Calibri" w:cs="Calibri"/>
                <w:color w:val="000000"/>
                <w:sz w:val="18"/>
                <w:szCs w:val="18"/>
              </w:rPr>
              <w:t>-SIN PLACA</w:t>
            </w:r>
          </w:p>
          <w:p w14:paraId="5D255B8C" w14:textId="77777777" w:rsidR="001C1588" w:rsidRDefault="006848A4">
            <w:pPr>
              <w:pBdr>
                <w:top w:val="nil"/>
                <w:left w:val="nil"/>
                <w:bottom w:val="nil"/>
                <w:right w:val="nil"/>
                <w:between w:val="nil"/>
              </w:pBdr>
              <w:spacing w:before="2" w:line="219" w:lineRule="auto"/>
              <w:ind w:left="68"/>
              <w:rPr>
                <w:rFonts w:ascii="Calibri" w:eastAsia="Calibri" w:hAnsi="Calibri" w:cs="Calibri"/>
                <w:color w:val="000000"/>
                <w:sz w:val="18"/>
                <w:szCs w:val="18"/>
              </w:rPr>
            </w:pPr>
            <w:r>
              <w:rPr>
                <w:rFonts w:ascii="Calibri" w:eastAsia="Calibri" w:hAnsi="Calibri" w:cs="Calibri"/>
                <w:color w:val="000000"/>
                <w:sz w:val="18"/>
                <w:szCs w:val="18"/>
              </w:rPr>
              <w:t>-SIN PLACA</w:t>
            </w:r>
          </w:p>
          <w:p w14:paraId="7D35FC6C" w14:textId="77777777" w:rsidR="001C1588" w:rsidRDefault="006848A4">
            <w:pPr>
              <w:pBdr>
                <w:top w:val="nil"/>
                <w:left w:val="nil"/>
                <w:bottom w:val="nil"/>
                <w:right w:val="nil"/>
                <w:between w:val="nil"/>
              </w:pBdr>
              <w:spacing w:line="199" w:lineRule="auto"/>
              <w:ind w:left="68"/>
              <w:rPr>
                <w:rFonts w:ascii="Calibri" w:eastAsia="Calibri" w:hAnsi="Calibri" w:cs="Calibri"/>
                <w:color w:val="000000"/>
                <w:sz w:val="18"/>
                <w:szCs w:val="18"/>
              </w:rPr>
            </w:pPr>
            <w:r>
              <w:rPr>
                <w:rFonts w:ascii="Calibri" w:eastAsia="Calibri" w:hAnsi="Calibri" w:cs="Calibri"/>
                <w:color w:val="000000"/>
                <w:sz w:val="18"/>
                <w:szCs w:val="18"/>
              </w:rPr>
              <w:t>-SIN PLACA</w:t>
            </w:r>
          </w:p>
        </w:tc>
      </w:tr>
      <w:tr w:rsidR="001C1588" w14:paraId="75054C20" w14:textId="77777777">
        <w:trPr>
          <w:trHeight w:val="659"/>
        </w:trPr>
        <w:tc>
          <w:tcPr>
            <w:tcW w:w="542" w:type="dxa"/>
          </w:tcPr>
          <w:p w14:paraId="7690FB55" w14:textId="77777777" w:rsidR="001C1588" w:rsidRDefault="001C1588">
            <w:pPr>
              <w:pBdr>
                <w:top w:val="nil"/>
                <w:left w:val="nil"/>
                <w:bottom w:val="nil"/>
                <w:right w:val="nil"/>
                <w:between w:val="nil"/>
              </w:pBdr>
              <w:spacing w:before="8"/>
              <w:rPr>
                <w:color w:val="000000"/>
                <w:sz w:val="20"/>
                <w:szCs w:val="20"/>
              </w:rPr>
            </w:pPr>
          </w:p>
          <w:p w14:paraId="3306E903" w14:textId="77777777" w:rsidR="001C1588" w:rsidRDefault="006848A4">
            <w:pPr>
              <w:pBdr>
                <w:top w:val="nil"/>
                <w:left w:val="nil"/>
                <w:bottom w:val="nil"/>
                <w:right w:val="nil"/>
                <w:between w:val="nil"/>
              </w:pBdr>
              <w:ind w:left="121" w:right="111"/>
              <w:jc w:val="center"/>
              <w:rPr>
                <w:color w:val="000000"/>
                <w:sz w:val="16"/>
                <w:szCs w:val="16"/>
              </w:rPr>
            </w:pPr>
            <w:r>
              <w:rPr>
                <w:color w:val="000000"/>
                <w:sz w:val="16"/>
                <w:szCs w:val="16"/>
              </w:rPr>
              <w:t>12</w:t>
            </w:r>
          </w:p>
        </w:tc>
        <w:tc>
          <w:tcPr>
            <w:tcW w:w="1296" w:type="dxa"/>
          </w:tcPr>
          <w:p w14:paraId="2B25D8C1" w14:textId="77777777" w:rsidR="001C1588" w:rsidRDefault="006848A4">
            <w:pPr>
              <w:pBdr>
                <w:top w:val="nil"/>
                <w:left w:val="nil"/>
                <w:bottom w:val="nil"/>
                <w:right w:val="nil"/>
                <w:between w:val="nil"/>
              </w:pBdr>
              <w:tabs>
                <w:tab w:val="left" w:pos="1046"/>
              </w:tabs>
              <w:spacing w:before="53"/>
              <w:ind w:left="69" w:right="59"/>
              <w:rPr>
                <w:color w:val="000000"/>
                <w:sz w:val="16"/>
                <w:szCs w:val="16"/>
              </w:rPr>
            </w:pPr>
            <w:r>
              <w:rPr>
                <w:color w:val="000000"/>
                <w:sz w:val="16"/>
                <w:szCs w:val="16"/>
              </w:rPr>
              <w:t>Jaime Rentería Cuna</w:t>
            </w:r>
            <w:r>
              <w:rPr>
                <w:color w:val="000000"/>
                <w:sz w:val="16"/>
                <w:szCs w:val="16"/>
              </w:rPr>
              <w:tab/>
              <w:t>de</w:t>
            </w:r>
          </w:p>
          <w:p w14:paraId="65F93496" w14:textId="77777777" w:rsidR="001C1588" w:rsidRDefault="006848A4">
            <w:pPr>
              <w:pBdr>
                <w:top w:val="nil"/>
                <w:left w:val="nil"/>
                <w:bottom w:val="nil"/>
                <w:right w:val="nil"/>
                <w:between w:val="nil"/>
              </w:pBdr>
              <w:spacing w:before="2"/>
              <w:ind w:left="69"/>
              <w:rPr>
                <w:color w:val="000000"/>
                <w:sz w:val="16"/>
                <w:szCs w:val="16"/>
              </w:rPr>
            </w:pPr>
            <w:r>
              <w:rPr>
                <w:color w:val="000000"/>
                <w:sz w:val="16"/>
                <w:szCs w:val="16"/>
              </w:rPr>
              <w:t>Campeones</w:t>
            </w:r>
          </w:p>
        </w:tc>
        <w:tc>
          <w:tcPr>
            <w:tcW w:w="1798" w:type="dxa"/>
          </w:tcPr>
          <w:p w14:paraId="24633B7B" w14:textId="77777777" w:rsidR="001C1588" w:rsidRDefault="001C1588">
            <w:pPr>
              <w:pBdr>
                <w:top w:val="nil"/>
                <w:left w:val="nil"/>
                <w:bottom w:val="nil"/>
                <w:right w:val="nil"/>
                <w:between w:val="nil"/>
              </w:pBdr>
              <w:spacing w:before="7"/>
              <w:rPr>
                <w:color w:val="000000"/>
                <w:sz w:val="23"/>
                <w:szCs w:val="23"/>
              </w:rPr>
            </w:pPr>
          </w:p>
          <w:p w14:paraId="0DEDA11F" w14:textId="77777777" w:rsidR="001C1588" w:rsidRDefault="006848A4">
            <w:pPr>
              <w:pBdr>
                <w:top w:val="nil"/>
                <w:left w:val="nil"/>
                <w:bottom w:val="nil"/>
                <w:right w:val="nil"/>
                <w:between w:val="nil"/>
              </w:pBdr>
              <w:ind w:left="69"/>
              <w:rPr>
                <w:color w:val="000000"/>
                <w:sz w:val="16"/>
                <w:szCs w:val="16"/>
              </w:rPr>
            </w:pPr>
            <w:r>
              <w:rPr>
                <w:color w:val="000000"/>
                <w:sz w:val="16"/>
                <w:szCs w:val="16"/>
              </w:rPr>
              <w:t xml:space="preserve">Diagonal 50 entre </w:t>
            </w:r>
            <w:proofErr w:type="spellStart"/>
            <w:r>
              <w:rPr>
                <w:color w:val="000000"/>
                <w:sz w:val="16"/>
                <w:szCs w:val="16"/>
              </w:rPr>
              <w:t>Cra</w:t>
            </w:r>
            <w:proofErr w:type="spellEnd"/>
            <w:r>
              <w:rPr>
                <w:color w:val="000000"/>
                <w:sz w:val="16"/>
                <w:szCs w:val="16"/>
              </w:rPr>
              <w:t xml:space="preserve"> 7oeste y 9oeste</w:t>
            </w:r>
          </w:p>
        </w:tc>
        <w:tc>
          <w:tcPr>
            <w:tcW w:w="1807" w:type="dxa"/>
          </w:tcPr>
          <w:p w14:paraId="704AE804" w14:textId="77777777" w:rsidR="001C1588" w:rsidRDefault="006848A4">
            <w:pPr>
              <w:numPr>
                <w:ilvl w:val="0"/>
                <w:numId w:val="14"/>
              </w:numPr>
              <w:pBdr>
                <w:top w:val="nil"/>
                <w:left w:val="nil"/>
                <w:bottom w:val="nil"/>
                <w:right w:val="nil"/>
                <w:between w:val="nil"/>
              </w:pBdr>
              <w:tabs>
                <w:tab w:val="left" w:pos="338"/>
                <w:tab w:val="left" w:pos="339"/>
                <w:tab w:val="left" w:pos="640"/>
                <w:tab w:val="left" w:pos="1363"/>
              </w:tabs>
              <w:spacing w:before="53"/>
              <w:ind w:right="56" w:firstLine="0"/>
              <w:rPr>
                <w:color w:val="000000"/>
                <w:sz w:val="16"/>
                <w:szCs w:val="16"/>
              </w:rPr>
            </w:pPr>
            <w:r>
              <w:rPr>
                <w:color w:val="000000"/>
                <w:sz w:val="16"/>
                <w:szCs w:val="16"/>
              </w:rPr>
              <w:t>2</w:t>
            </w:r>
            <w:r>
              <w:rPr>
                <w:color w:val="000000"/>
                <w:sz w:val="16"/>
                <w:szCs w:val="16"/>
              </w:rPr>
              <w:tab/>
            </w:r>
            <w:proofErr w:type="gramStart"/>
            <w:r>
              <w:rPr>
                <w:color w:val="000000"/>
                <w:sz w:val="16"/>
                <w:szCs w:val="16"/>
              </w:rPr>
              <w:t>Bomba</w:t>
            </w:r>
            <w:proofErr w:type="gramEnd"/>
            <w:r>
              <w:rPr>
                <w:color w:val="000000"/>
                <w:sz w:val="16"/>
                <w:szCs w:val="16"/>
              </w:rPr>
              <w:tab/>
              <w:t>Agua Potable</w:t>
            </w:r>
          </w:p>
          <w:p w14:paraId="04B3E5C8" w14:textId="77777777" w:rsidR="001C1588" w:rsidRDefault="006848A4">
            <w:pPr>
              <w:numPr>
                <w:ilvl w:val="0"/>
                <w:numId w:val="14"/>
              </w:numPr>
              <w:pBdr>
                <w:top w:val="nil"/>
                <w:left w:val="nil"/>
                <w:bottom w:val="nil"/>
                <w:right w:val="nil"/>
                <w:between w:val="nil"/>
              </w:pBdr>
              <w:tabs>
                <w:tab w:val="left" w:pos="169"/>
              </w:tabs>
              <w:spacing w:before="2"/>
              <w:ind w:left="168" w:hanging="100"/>
              <w:rPr>
                <w:color w:val="000000"/>
                <w:sz w:val="16"/>
                <w:szCs w:val="16"/>
              </w:rPr>
            </w:pPr>
            <w:r>
              <w:rPr>
                <w:color w:val="000000"/>
                <w:sz w:val="16"/>
                <w:szCs w:val="16"/>
              </w:rPr>
              <w:t xml:space="preserve">1 </w:t>
            </w:r>
            <w:proofErr w:type="gramStart"/>
            <w:r>
              <w:rPr>
                <w:color w:val="000000"/>
                <w:sz w:val="16"/>
                <w:szCs w:val="16"/>
              </w:rPr>
              <w:t>Bomba</w:t>
            </w:r>
            <w:proofErr w:type="gramEnd"/>
            <w:r>
              <w:rPr>
                <w:color w:val="000000"/>
                <w:sz w:val="16"/>
                <w:szCs w:val="16"/>
              </w:rPr>
              <w:t xml:space="preserve"> sumergible</w:t>
            </w:r>
          </w:p>
        </w:tc>
        <w:tc>
          <w:tcPr>
            <w:tcW w:w="991" w:type="dxa"/>
          </w:tcPr>
          <w:p w14:paraId="0482D4BE"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rFonts w:ascii="Calibri" w:eastAsia="Calibri" w:hAnsi="Calibri" w:cs="Calibri"/>
                <w:color w:val="000000"/>
                <w:sz w:val="18"/>
                <w:szCs w:val="18"/>
              </w:rPr>
              <w:t>1</w:t>
            </w:r>
          </w:p>
        </w:tc>
        <w:tc>
          <w:tcPr>
            <w:tcW w:w="2393" w:type="dxa"/>
          </w:tcPr>
          <w:p w14:paraId="2A284182" w14:textId="77777777" w:rsidR="001C1588" w:rsidRDefault="006848A4">
            <w:pPr>
              <w:pBdr>
                <w:top w:val="nil"/>
                <w:left w:val="nil"/>
                <w:bottom w:val="nil"/>
                <w:right w:val="nil"/>
                <w:between w:val="nil"/>
              </w:pBdr>
              <w:spacing w:before="1"/>
              <w:ind w:left="68"/>
              <w:rPr>
                <w:rFonts w:ascii="Calibri" w:eastAsia="Calibri" w:hAnsi="Calibri" w:cs="Calibri"/>
                <w:color w:val="000000"/>
                <w:sz w:val="18"/>
                <w:szCs w:val="18"/>
              </w:rPr>
            </w:pPr>
            <w:r>
              <w:rPr>
                <w:rFonts w:ascii="Calibri" w:eastAsia="Calibri" w:hAnsi="Calibri" w:cs="Calibri"/>
                <w:color w:val="000000"/>
                <w:sz w:val="18"/>
                <w:szCs w:val="18"/>
              </w:rPr>
              <w:t>-SIN PLACA</w:t>
            </w:r>
          </w:p>
          <w:p w14:paraId="6565F2D0" w14:textId="77777777" w:rsidR="001C1588" w:rsidRDefault="006848A4">
            <w:pPr>
              <w:pBdr>
                <w:top w:val="nil"/>
                <w:left w:val="nil"/>
                <w:bottom w:val="nil"/>
                <w:right w:val="nil"/>
                <w:between w:val="nil"/>
              </w:pBdr>
              <w:spacing w:before="1" w:line="219" w:lineRule="auto"/>
              <w:ind w:left="68"/>
              <w:rPr>
                <w:rFonts w:ascii="Calibri" w:eastAsia="Calibri" w:hAnsi="Calibri" w:cs="Calibri"/>
                <w:color w:val="000000"/>
                <w:sz w:val="18"/>
                <w:szCs w:val="18"/>
              </w:rPr>
            </w:pPr>
            <w:r>
              <w:rPr>
                <w:rFonts w:ascii="Calibri" w:eastAsia="Calibri" w:hAnsi="Calibri" w:cs="Calibri"/>
                <w:color w:val="000000"/>
                <w:sz w:val="18"/>
                <w:szCs w:val="18"/>
              </w:rPr>
              <w:t>-SIN PLACA</w:t>
            </w:r>
          </w:p>
          <w:p w14:paraId="1321068F" w14:textId="77777777" w:rsidR="001C1588" w:rsidRDefault="006848A4">
            <w:pPr>
              <w:pBdr>
                <w:top w:val="nil"/>
                <w:left w:val="nil"/>
                <w:bottom w:val="nil"/>
                <w:right w:val="nil"/>
                <w:between w:val="nil"/>
              </w:pBdr>
              <w:spacing w:line="199" w:lineRule="auto"/>
              <w:ind w:left="68"/>
              <w:rPr>
                <w:rFonts w:ascii="Calibri" w:eastAsia="Calibri" w:hAnsi="Calibri" w:cs="Calibri"/>
                <w:color w:val="000000"/>
                <w:sz w:val="18"/>
                <w:szCs w:val="18"/>
              </w:rPr>
            </w:pPr>
            <w:r>
              <w:rPr>
                <w:rFonts w:ascii="Calibri" w:eastAsia="Calibri" w:hAnsi="Calibri" w:cs="Calibri"/>
                <w:color w:val="000000"/>
                <w:sz w:val="18"/>
                <w:szCs w:val="18"/>
              </w:rPr>
              <w:t>-SIN PLACA</w:t>
            </w:r>
          </w:p>
        </w:tc>
      </w:tr>
      <w:tr w:rsidR="001C1588" w14:paraId="67793E64" w14:textId="77777777">
        <w:trPr>
          <w:trHeight w:val="659"/>
        </w:trPr>
        <w:tc>
          <w:tcPr>
            <w:tcW w:w="542" w:type="dxa"/>
          </w:tcPr>
          <w:p w14:paraId="67465FF5" w14:textId="77777777" w:rsidR="001C1588" w:rsidRDefault="006848A4">
            <w:pPr>
              <w:pBdr>
                <w:top w:val="nil"/>
                <w:left w:val="nil"/>
                <w:bottom w:val="nil"/>
                <w:right w:val="nil"/>
                <w:between w:val="nil"/>
              </w:pBdr>
              <w:spacing w:before="8"/>
              <w:rPr>
                <w:color w:val="000000"/>
                <w:sz w:val="20"/>
                <w:szCs w:val="20"/>
              </w:rPr>
            </w:pPr>
            <w:r>
              <w:rPr>
                <w:color w:val="000000"/>
                <w:sz w:val="16"/>
                <w:szCs w:val="16"/>
              </w:rPr>
              <w:t>13</w:t>
            </w:r>
          </w:p>
        </w:tc>
        <w:tc>
          <w:tcPr>
            <w:tcW w:w="1296" w:type="dxa"/>
          </w:tcPr>
          <w:p w14:paraId="11DC2F6B" w14:textId="77777777" w:rsidR="001C1588" w:rsidRDefault="006848A4">
            <w:pPr>
              <w:pBdr>
                <w:top w:val="nil"/>
                <w:left w:val="nil"/>
                <w:bottom w:val="nil"/>
                <w:right w:val="nil"/>
                <w:between w:val="nil"/>
              </w:pBdr>
              <w:tabs>
                <w:tab w:val="left" w:pos="1046"/>
              </w:tabs>
              <w:spacing w:before="53"/>
              <w:ind w:left="69" w:right="59"/>
              <w:rPr>
                <w:color w:val="000000"/>
                <w:sz w:val="16"/>
                <w:szCs w:val="16"/>
              </w:rPr>
            </w:pPr>
            <w:r>
              <w:rPr>
                <w:color w:val="000000"/>
                <w:sz w:val="16"/>
                <w:szCs w:val="16"/>
              </w:rPr>
              <w:t>La estrella</w:t>
            </w:r>
          </w:p>
        </w:tc>
        <w:tc>
          <w:tcPr>
            <w:tcW w:w="1798" w:type="dxa"/>
          </w:tcPr>
          <w:p w14:paraId="4713E78C" w14:textId="77777777" w:rsidR="001C1588" w:rsidRDefault="006848A4">
            <w:pPr>
              <w:pBdr>
                <w:top w:val="nil"/>
                <w:left w:val="nil"/>
                <w:bottom w:val="nil"/>
                <w:right w:val="nil"/>
                <w:between w:val="nil"/>
              </w:pBdr>
              <w:spacing w:before="7"/>
              <w:rPr>
                <w:color w:val="000000"/>
                <w:sz w:val="23"/>
                <w:szCs w:val="23"/>
              </w:rPr>
            </w:pPr>
            <w:r>
              <w:rPr>
                <w:color w:val="000000"/>
                <w:sz w:val="16"/>
                <w:szCs w:val="16"/>
              </w:rPr>
              <w:t>Calle 8 oeste con CR 41A</w:t>
            </w:r>
          </w:p>
        </w:tc>
        <w:tc>
          <w:tcPr>
            <w:tcW w:w="1807" w:type="dxa"/>
          </w:tcPr>
          <w:p w14:paraId="61A6D13B" w14:textId="77777777" w:rsidR="001C1588" w:rsidRDefault="006848A4">
            <w:pPr>
              <w:pBdr>
                <w:top w:val="nil"/>
                <w:left w:val="nil"/>
                <w:bottom w:val="nil"/>
                <w:right w:val="nil"/>
                <w:between w:val="nil"/>
              </w:pBdr>
              <w:spacing w:before="49"/>
              <w:ind w:left="74" w:right="46"/>
              <w:rPr>
                <w:color w:val="000000"/>
                <w:sz w:val="16"/>
                <w:szCs w:val="16"/>
              </w:rPr>
            </w:pPr>
            <w:r>
              <w:rPr>
                <w:color w:val="000000"/>
                <w:sz w:val="16"/>
                <w:szCs w:val="16"/>
              </w:rPr>
              <w:t>- 2 Bombas Agua Potable</w:t>
            </w:r>
          </w:p>
          <w:p w14:paraId="57B5A970" w14:textId="77777777" w:rsidR="001C1588" w:rsidRDefault="006848A4">
            <w:pPr>
              <w:numPr>
                <w:ilvl w:val="0"/>
                <w:numId w:val="14"/>
              </w:numPr>
              <w:pBdr>
                <w:top w:val="nil"/>
                <w:left w:val="nil"/>
                <w:bottom w:val="nil"/>
                <w:right w:val="nil"/>
                <w:between w:val="nil"/>
              </w:pBdr>
              <w:tabs>
                <w:tab w:val="left" w:pos="338"/>
                <w:tab w:val="left" w:pos="339"/>
                <w:tab w:val="left" w:pos="640"/>
                <w:tab w:val="left" w:pos="1363"/>
              </w:tabs>
              <w:spacing w:before="53"/>
              <w:ind w:right="56" w:firstLine="0"/>
              <w:rPr>
                <w:color w:val="000000"/>
                <w:sz w:val="16"/>
                <w:szCs w:val="16"/>
              </w:rPr>
            </w:pPr>
            <w:bookmarkStart w:id="17" w:name="_heading=h.xnveh4kpiezh" w:colFirst="0" w:colLast="0"/>
            <w:bookmarkEnd w:id="17"/>
            <w:r>
              <w:rPr>
                <w:color w:val="000000"/>
                <w:sz w:val="16"/>
                <w:szCs w:val="16"/>
              </w:rPr>
              <w:t xml:space="preserve">1 </w:t>
            </w:r>
            <w:proofErr w:type="gramStart"/>
            <w:r>
              <w:rPr>
                <w:color w:val="000000"/>
                <w:sz w:val="16"/>
                <w:szCs w:val="16"/>
              </w:rPr>
              <w:t>Bomba</w:t>
            </w:r>
            <w:proofErr w:type="gramEnd"/>
            <w:r>
              <w:rPr>
                <w:color w:val="000000"/>
                <w:sz w:val="16"/>
                <w:szCs w:val="16"/>
              </w:rPr>
              <w:t xml:space="preserve"> sumergible</w:t>
            </w:r>
          </w:p>
        </w:tc>
        <w:tc>
          <w:tcPr>
            <w:tcW w:w="991" w:type="dxa"/>
          </w:tcPr>
          <w:p w14:paraId="6F3201D4" w14:textId="77777777" w:rsidR="001C1588" w:rsidRDefault="001C1588">
            <w:pPr>
              <w:pBdr>
                <w:top w:val="nil"/>
                <w:left w:val="nil"/>
                <w:bottom w:val="nil"/>
                <w:right w:val="nil"/>
                <w:between w:val="nil"/>
              </w:pBdr>
              <w:spacing w:before="1"/>
              <w:rPr>
                <w:color w:val="000000"/>
                <w:sz w:val="16"/>
                <w:szCs w:val="16"/>
              </w:rPr>
            </w:pPr>
          </w:p>
          <w:p w14:paraId="6C7D218B" w14:textId="77777777" w:rsidR="001C1588" w:rsidRDefault="006848A4">
            <w:pPr>
              <w:pBdr>
                <w:top w:val="nil"/>
                <w:left w:val="nil"/>
                <w:bottom w:val="nil"/>
                <w:right w:val="nil"/>
                <w:between w:val="nil"/>
              </w:pBdr>
              <w:spacing w:before="1"/>
              <w:ind w:left="9"/>
              <w:jc w:val="center"/>
              <w:rPr>
                <w:rFonts w:ascii="Calibri" w:eastAsia="Calibri" w:hAnsi="Calibri" w:cs="Calibri"/>
                <w:color w:val="000000"/>
                <w:sz w:val="18"/>
                <w:szCs w:val="18"/>
              </w:rPr>
            </w:pPr>
            <w:r>
              <w:rPr>
                <w:color w:val="000000"/>
                <w:sz w:val="16"/>
                <w:szCs w:val="16"/>
              </w:rPr>
              <w:t>1</w:t>
            </w:r>
          </w:p>
        </w:tc>
        <w:tc>
          <w:tcPr>
            <w:tcW w:w="2393" w:type="dxa"/>
          </w:tcPr>
          <w:p w14:paraId="177CB155" w14:textId="77777777" w:rsidR="001C1588" w:rsidRDefault="006848A4">
            <w:pPr>
              <w:pBdr>
                <w:top w:val="nil"/>
                <w:left w:val="nil"/>
                <w:bottom w:val="nil"/>
                <w:right w:val="nil"/>
                <w:between w:val="nil"/>
              </w:pBdr>
              <w:spacing w:before="1" w:line="213" w:lineRule="auto"/>
              <w:ind w:left="75"/>
              <w:rPr>
                <w:color w:val="000000"/>
                <w:sz w:val="18"/>
                <w:szCs w:val="18"/>
              </w:rPr>
            </w:pPr>
            <w:r>
              <w:rPr>
                <w:color w:val="000000"/>
                <w:sz w:val="18"/>
                <w:szCs w:val="18"/>
              </w:rPr>
              <w:t>SIN PLACA</w:t>
            </w:r>
          </w:p>
          <w:p w14:paraId="25ABC9A5" w14:textId="77777777" w:rsidR="001C1588" w:rsidRDefault="006848A4">
            <w:pPr>
              <w:pBdr>
                <w:top w:val="nil"/>
                <w:left w:val="nil"/>
                <w:bottom w:val="nil"/>
                <w:right w:val="nil"/>
                <w:between w:val="nil"/>
              </w:pBdr>
              <w:spacing w:line="211" w:lineRule="auto"/>
              <w:ind w:left="75"/>
              <w:rPr>
                <w:color w:val="000000"/>
                <w:sz w:val="18"/>
                <w:szCs w:val="18"/>
              </w:rPr>
            </w:pPr>
            <w:r>
              <w:rPr>
                <w:color w:val="000000"/>
                <w:sz w:val="18"/>
                <w:szCs w:val="18"/>
              </w:rPr>
              <w:t>-SIN PLACA</w:t>
            </w:r>
          </w:p>
          <w:p w14:paraId="4A638885" w14:textId="77777777" w:rsidR="001C1588" w:rsidRDefault="006848A4">
            <w:pPr>
              <w:pBdr>
                <w:top w:val="nil"/>
                <w:left w:val="nil"/>
                <w:bottom w:val="nil"/>
                <w:right w:val="nil"/>
                <w:between w:val="nil"/>
              </w:pBdr>
              <w:spacing w:before="1"/>
              <w:ind w:left="68"/>
              <w:rPr>
                <w:rFonts w:ascii="Calibri" w:eastAsia="Calibri" w:hAnsi="Calibri" w:cs="Calibri"/>
                <w:color w:val="000000"/>
                <w:sz w:val="18"/>
                <w:szCs w:val="18"/>
              </w:rPr>
            </w:pPr>
            <w:r>
              <w:rPr>
                <w:color w:val="000000"/>
                <w:sz w:val="18"/>
                <w:szCs w:val="18"/>
              </w:rPr>
              <w:t>-SIN PLACA</w:t>
            </w:r>
          </w:p>
        </w:tc>
      </w:tr>
    </w:tbl>
    <w:p w14:paraId="315B67A2" w14:textId="77777777" w:rsidR="001C1588" w:rsidRDefault="006848A4">
      <w:pPr>
        <w:spacing w:line="230" w:lineRule="auto"/>
        <w:ind w:left="638"/>
        <w:rPr>
          <w:i/>
          <w:sz w:val="20"/>
          <w:szCs w:val="20"/>
        </w:rPr>
      </w:pPr>
      <w:r>
        <w:rPr>
          <w:i/>
          <w:sz w:val="20"/>
          <w:szCs w:val="20"/>
        </w:rPr>
        <w:t>Tabla 4. Información de localización de las UTS con los sistemas de bombeo que cuenta.</w:t>
      </w:r>
    </w:p>
    <w:p w14:paraId="1AA37B82" w14:textId="77777777" w:rsidR="001C1588" w:rsidRDefault="001C1588">
      <w:pPr>
        <w:pBdr>
          <w:top w:val="nil"/>
          <w:left w:val="nil"/>
          <w:bottom w:val="nil"/>
          <w:right w:val="nil"/>
          <w:between w:val="nil"/>
        </w:pBdr>
        <w:spacing w:before="5"/>
        <w:rPr>
          <w:i/>
          <w:color w:val="000000"/>
          <w:sz w:val="17"/>
          <w:szCs w:val="17"/>
        </w:rPr>
      </w:pPr>
    </w:p>
    <w:p w14:paraId="0CC5F2E9" w14:textId="77777777" w:rsidR="001C1588" w:rsidRDefault="001C1588">
      <w:pPr>
        <w:pBdr>
          <w:top w:val="nil"/>
          <w:left w:val="nil"/>
          <w:bottom w:val="nil"/>
          <w:right w:val="nil"/>
          <w:between w:val="nil"/>
        </w:pBdr>
        <w:spacing w:before="5"/>
        <w:rPr>
          <w:i/>
          <w:color w:val="000000"/>
          <w:sz w:val="17"/>
          <w:szCs w:val="17"/>
        </w:rPr>
      </w:pPr>
    </w:p>
    <w:p w14:paraId="21048F77" w14:textId="77777777" w:rsidR="001C1588" w:rsidRDefault="006848A4">
      <w:pPr>
        <w:pBdr>
          <w:top w:val="nil"/>
          <w:left w:val="nil"/>
          <w:bottom w:val="nil"/>
          <w:right w:val="nil"/>
          <w:between w:val="nil"/>
        </w:pBdr>
        <w:spacing w:line="259" w:lineRule="auto"/>
        <w:ind w:left="182" w:right="176"/>
        <w:jc w:val="both"/>
        <w:rPr>
          <w:color w:val="000000"/>
          <w:sz w:val="24"/>
          <w:szCs w:val="24"/>
        </w:rPr>
      </w:pPr>
      <w:r>
        <w:rPr>
          <w:b/>
          <w:color w:val="000000"/>
          <w:sz w:val="24"/>
          <w:szCs w:val="24"/>
        </w:rPr>
        <w:t xml:space="preserve">NOTA 1: </w:t>
      </w:r>
      <w:r>
        <w:rPr>
          <w:color w:val="000000"/>
          <w:sz w:val="24"/>
          <w:szCs w:val="24"/>
        </w:rPr>
        <w:t>En caso de requerir servicios de mantenimiento para otros equipos y/o elementos no especificados en la Tabla 4. y que pertenezcan a los sistemas de bombeo de abastecimiento de agua potable y de emergencia en cualquier Unidad de Transformación Social propia del Distrito de Santiago de Cali, serán incluidos previa autorización del supervisor del contrato.</w:t>
      </w:r>
    </w:p>
    <w:p w14:paraId="47009242" w14:textId="77777777" w:rsidR="001C1588" w:rsidRDefault="006848A4">
      <w:pPr>
        <w:pBdr>
          <w:top w:val="nil"/>
          <w:left w:val="nil"/>
          <w:bottom w:val="nil"/>
          <w:right w:val="nil"/>
          <w:between w:val="nil"/>
        </w:pBdr>
        <w:spacing w:before="154" w:line="259" w:lineRule="auto"/>
        <w:ind w:left="182" w:right="176"/>
        <w:jc w:val="both"/>
        <w:rPr>
          <w:color w:val="000000"/>
          <w:sz w:val="24"/>
          <w:szCs w:val="24"/>
        </w:rPr>
      </w:pPr>
      <w:r>
        <w:rPr>
          <w:color w:val="000000"/>
          <w:sz w:val="24"/>
          <w:szCs w:val="24"/>
        </w:rPr>
        <w:t>Mantenimiento preventivo de los sistemas de bombeo que abarcan componentes neumáticos, hidráulicos, eléctricos, electrónicos, de medición, tuberías, entre otros, incluyen las siguientes actividades:</w:t>
      </w:r>
    </w:p>
    <w:p w14:paraId="7BF7D97F" w14:textId="77777777" w:rsidR="001C1588" w:rsidRDefault="006848A4">
      <w:pPr>
        <w:numPr>
          <w:ilvl w:val="0"/>
          <w:numId w:val="5"/>
        </w:numPr>
        <w:pBdr>
          <w:top w:val="nil"/>
          <w:left w:val="nil"/>
          <w:bottom w:val="nil"/>
          <w:right w:val="nil"/>
          <w:between w:val="nil"/>
        </w:pBdr>
        <w:tabs>
          <w:tab w:val="left" w:pos="901"/>
          <w:tab w:val="left" w:pos="902"/>
        </w:tabs>
        <w:spacing w:before="160"/>
        <w:ind w:hanging="361"/>
        <w:rPr>
          <w:color w:val="000000"/>
          <w:sz w:val="24"/>
          <w:szCs w:val="24"/>
        </w:rPr>
      </w:pPr>
      <w:r>
        <w:rPr>
          <w:color w:val="000000"/>
          <w:sz w:val="24"/>
          <w:szCs w:val="24"/>
        </w:rPr>
        <w:t>Verificación del sistema eléctrico (empalmes, líneas y conexiones).</w:t>
      </w:r>
    </w:p>
    <w:p w14:paraId="6E5FD013" w14:textId="77777777" w:rsidR="001C1588" w:rsidRDefault="006848A4">
      <w:pPr>
        <w:numPr>
          <w:ilvl w:val="0"/>
          <w:numId w:val="5"/>
        </w:numPr>
        <w:pBdr>
          <w:top w:val="nil"/>
          <w:left w:val="nil"/>
          <w:bottom w:val="nil"/>
          <w:right w:val="nil"/>
          <w:between w:val="nil"/>
        </w:pBdr>
        <w:tabs>
          <w:tab w:val="left" w:pos="901"/>
          <w:tab w:val="left" w:pos="902"/>
        </w:tabs>
        <w:ind w:hanging="361"/>
        <w:rPr>
          <w:color w:val="000000"/>
          <w:sz w:val="24"/>
          <w:szCs w:val="24"/>
        </w:rPr>
      </w:pPr>
      <w:r>
        <w:rPr>
          <w:color w:val="000000"/>
          <w:sz w:val="24"/>
          <w:szCs w:val="24"/>
        </w:rPr>
        <w:t>Revisión de bandas y elementos de transmisión (Tensión de las bandas).</w:t>
      </w:r>
    </w:p>
    <w:p w14:paraId="6CBE5B51" w14:textId="77777777" w:rsidR="001C1588" w:rsidRDefault="006848A4">
      <w:pPr>
        <w:numPr>
          <w:ilvl w:val="0"/>
          <w:numId w:val="5"/>
        </w:numPr>
        <w:pBdr>
          <w:top w:val="nil"/>
          <w:left w:val="nil"/>
          <w:bottom w:val="nil"/>
          <w:right w:val="nil"/>
          <w:between w:val="nil"/>
        </w:pBdr>
        <w:tabs>
          <w:tab w:val="left" w:pos="901"/>
          <w:tab w:val="left" w:pos="902"/>
        </w:tabs>
        <w:ind w:hanging="361"/>
        <w:rPr>
          <w:color w:val="000000"/>
          <w:sz w:val="24"/>
          <w:szCs w:val="24"/>
        </w:rPr>
      </w:pPr>
      <w:r>
        <w:rPr>
          <w:color w:val="000000"/>
          <w:sz w:val="24"/>
          <w:szCs w:val="24"/>
        </w:rPr>
        <w:t>Limpieza general de los equipos de bombeo.</w:t>
      </w:r>
    </w:p>
    <w:p w14:paraId="5DC21A5A" w14:textId="77777777" w:rsidR="001C1588" w:rsidRDefault="006848A4">
      <w:pPr>
        <w:numPr>
          <w:ilvl w:val="0"/>
          <w:numId w:val="5"/>
        </w:numPr>
        <w:pBdr>
          <w:top w:val="nil"/>
          <w:left w:val="nil"/>
          <w:bottom w:val="nil"/>
          <w:right w:val="nil"/>
          <w:between w:val="nil"/>
        </w:pBdr>
        <w:tabs>
          <w:tab w:val="left" w:pos="901"/>
          <w:tab w:val="left" w:pos="902"/>
        </w:tabs>
        <w:ind w:hanging="361"/>
        <w:rPr>
          <w:color w:val="000000"/>
          <w:sz w:val="24"/>
          <w:szCs w:val="24"/>
        </w:rPr>
      </w:pPr>
      <w:r>
        <w:rPr>
          <w:color w:val="000000"/>
          <w:sz w:val="24"/>
          <w:szCs w:val="24"/>
        </w:rPr>
        <w:t>Lubricación de acople motor bomba.</w:t>
      </w:r>
    </w:p>
    <w:p w14:paraId="7A79C622" w14:textId="77777777" w:rsidR="001C1588" w:rsidRDefault="006848A4">
      <w:pPr>
        <w:numPr>
          <w:ilvl w:val="0"/>
          <w:numId w:val="5"/>
        </w:numPr>
        <w:pBdr>
          <w:top w:val="nil"/>
          <w:left w:val="nil"/>
          <w:bottom w:val="nil"/>
          <w:right w:val="nil"/>
          <w:between w:val="nil"/>
        </w:pBdr>
        <w:tabs>
          <w:tab w:val="left" w:pos="901"/>
          <w:tab w:val="left" w:pos="902"/>
        </w:tabs>
        <w:ind w:left="901" w:right="174"/>
        <w:rPr>
          <w:color w:val="000000"/>
          <w:sz w:val="24"/>
          <w:szCs w:val="24"/>
        </w:rPr>
      </w:pPr>
      <w:r>
        <w:rPr>
          <w:color w:val="000000"/>
          <w:sz w:val="24"/>
          <w:szCs w:val="24"/>
        </w:rPr>
        <w:t>Revisión y lubricación de rodamientos de bombas. Incluye cambio de rodamientos (SKF o el necesario),</w:t>
      </w:r>
    </w:p>
    <w:p w14:paraId="2CB30595" w14:textId="77777777" w:rsidR="001C1588" w:rsidRDefault="006848A4">
      <w:pPr>
        <w:numPr>
          <w:ilvl w:val="0"/>
          <w:numId w:val="5"/>
        </w:numPr>
        <w:pBdr>
          <w:top w:val="nil"/>
          <w:left w:val="nil"/>
          <w:bottom w:val="nil"/>
          <w:right w:val="nil"/>
          <w:between w:val="nil"/>
        </w:pBdr>
        <w:tabs>
          <w:tab w:val="left" w:pos="901"/>
          <w:tab w:val="left" w:pos="902"/>
        </w:tabs>
        <w:ind w:left="901" w:right="178"/>
        <w:rPr>
          <w:color w:val="000000"/>
          <w:sz w:val="24"/>
          <w:szCs w:val="24"/>
        </w:rPr>
      </w:pPr>
      <w:r>
        <w:rPr>
          <w:color w:val="000000"/>
          <w:sz w:val="24"/>
          <w:szCs w:val="24"/>
        </w:rPr>
        <w:t>Revisión de sellos mecánicos (fugas en empaques). Incluye cambio de sellos mecánicos (PACKSEAL o el necesario).</w:t>
      </w:r>
    </w:p>
    <w:p w14:paraId="6AE9E916" w14:textId="77777777" w:rsidR="001C1588" w:rsidRDefault="006848A4">
      <w:pPr>
        <w:numPr>
          <w:ilvl w:val="0"/>
          <w:numId w:val="5"/>
        </w:numPr>
        <w:pBdr>
          <w:top w:val="nil"/>
          <w:left w:val="nil"/>
          <w:bottom w:val="nil"/>
          <w:right w:val="nil"/>
          <w:between w:val="nil"/>
        </w:pBdr>
        <w:tabs>
          <w:tab w:val="left" w:pos="901"/>
          <w:tab w:val="left" w:pos="902"/>
        </w:tabs>
        <w:ind w:hanging="361"/>
        <w:rPr>
          <w:color w:val="000000"/>
          <w:sz w:val="24"/>
          <w:szCs w:val="24"/>
        </w:rPr>
      </w:pPr>
      <w:r>
        <w:rPr>
          <w:color w:val="000000"/>
          <w:sz w:val="24"/>
          <w:szCs w:val="24"/>
        </w:rPr>
        <w:t>Revisión de cuñeros y cuñas de impulsores y ejes.</w:t>
      </w:r>
    </w:p>
    <w:p w14:paraId="2A9FE788" w14:textId="77777777" w:rsidR="001C1588" w:rsidRDefault="006848A4">
      <w:pPr>
        <w:numPr>
          <w:ilvl w:val="0"/>
          <w:numId w:val="5"/>
        </w:numPr>
        <w:pBdr>
          <w:top w:val="nil"/>
          <w:left w:val="nil"/>
          <w:bottom w:val="nil"/>
          <w:right w:val="nil"/>
          <w:between w:val="nil"/>
        </w:pBdr>
        <w:tabs>
          <w:tab w:val="left" w:pos="901"/>
          <w:tab w:val="left" w:pos="902"/>
        </w:tabs>
        <w:ind w:hanging="361"/>
        <w:rPr>
          <w:color w:val="000000"/>
          <w:sz w:val="24"/>
          <w:szCs w:val="24"/>
        </w:rPr>
      </w:pPr>
      <w:r>
        <w:rPr>
          <w:color w:val="000000"/>
          <w:sz w:val="24"/>
          <w:szCs w:val="24"/>
        </w:rPr>
        <w:t>Revisión y balanceo de ejes e impulsores.</w:t>
      </w:r>
    </w:p>
    <w:p w14:paraId="53820DAB" w14:textId="77777777" w:rsidR="001C1588" w:rsidRDefault="006848A4">
      <w:pPr>
        <w:numPr>
          <w:ilvl w:val="0"/>
          <w:numId w:val="5"/>
        </w:numPr>
        <w:pBdr>
          <w:top w:val="nil"/>
          <w:left w:val="nil"/>
          <w:bottom w:val="nil"/>
          <w:right w:val="nil"/>
          <w:between w:val="nil"/>
        </w:pBdr>
        <w:tabs>
          <w:tab w:val="left" w:pos="901"/>
          <w:tab w:val="left" w:pos="902"/>
        </w:tabs>
        <w:ind w:hanging="361"/>
        <w:rPr>
          <w:color w:val="000000"/>
          <w:sz w:val="24"/>
          <w:szCs w:val="24"/>
        </w:rPr>
      </w:pPr>
      <w:r>
        <w:rPr>
          <w:color w:val="000000"/>
          <w:sz w:val="24"/>
          <w:szCs w:val="24"/>
        </w:rPr>
        <w:t>Revisión de borneras de conexión motores.</w:t>
      </w:r>
    </w:p>
    <w:p w14:paraId="3F533AFA" w14:textId="77777777" w:rsidR="001C1588" w:rsidRDefault="006848A4">
      <w:pPr>
        <w:numPr>
          <w:ilvl w:val="0"/>
          <w:numId w:val="5"/>
        </w:numPr>
        <w:pBdr>
          <w:top w:val="nil"/>
          <w:left w:val="nil"/>
          <w:bottom w:val="nil"/>
          <w:right w:val="nil"/>
          <w:between w:val="nil"/>
        </w:pBdr>
        <w:tabs>
          <w:tab w:val="left" w:pos="901"/>
          <w:tab w:val="left" w:pos="902"/>
        </w:tabs>
        <w:ind w:hanging="361"/>
        <w:rPr>
          <w:color w:val="000000"/>
          <w:sz w:val="24"/>
          <w:szCs w:val="24"/>
        </w:rPr>
      </w:pPr>
      <w:r>
        <w:rPr>
          <w:color w:val="000000"/>
          <w:sz w:val="24"/>
          <w:szCs w:val="24"/>
        </w:rPr>
        <w:t>Prueba de aislamiento bobinados motores.</w:t>
      </w:r>
    </w:p>
    <w:p w14:paraId="770A6B33" w14:textId="77777777" w:rsidR="001C1588" w:rsidRDefault="006848A4">
      <w:pPr>
        <w:numPr>
          <w:ilvl w:val="0"/>
          <w:numId w:val="5"/>
        </w:numPr>
        <w:pBdr>
          <w:top w:val="nil"/>
          <w:left w:val="nil"/>
          <w:bottom w:val="nil"/>
          <w:right w:val="nil"/>
          <w:between w:val="nil"/>
        </w:pBdr>
        <w:tabs>
          <w:tab w:val="left" w:pos="901"/>
          <w:tab w:val="left" w:pos="902"/>
        </w:tabs>
        <w:spacing w:before="1"/>
        <w:ind w:hanging="361"/>
        <w:rPr>
          <w:color w:val="000000"/>
          <w:sz w:val="24"/>
          <w:szCs w:val="24"/>
        </w:rPr>
      </w:pPr>
      <w:r>
        <w:rPr>
          <w:color w:val="000000"/>
          <w:sz w:val="24"/>
          <w:szCs w:val="24"/>
        </w:rPr>
        <w:t>Limpieza de válvulas.</w:t>
      </w:r>
    </w:p>
    <w:p w14:paraId="65BF7052" w14:textId="77777777" w:rsidR="001C1588" w:rsidRDefault="006848A4">
      <w:pPr>
        <w:numPr>
          <w:ilvl w:val="0"/>
          <w:numId w:val="5"/>
        </w:numPr>
        <w:pBdr>
          <w:top w:val="nil"/>
          <w:left w:val="nil"/>
          <w:bottom w:val="nil"/>
          <w:right w:val="nil"/>
          <w:between w:val="nil"/>
        </w:pBdr>
        <w:tabs>
          <w:tab w:val="left" w:pos="902"/>
        </w:tabs>
        <w:ind w:left="901" w:right="176"/>
        <w:jc w:val="both"/>
        <w:rPr>
          <w:color w:val="000000"/>
          <w:sz w:val="24"/>
          <w:szCs w:val="24"/>
        </w:rPr>
      </w:pPr>
      <w:r>
        <w:rPr>
          <w:color w:val="000000"/>
          <w:sz w:val="24"/>
          <w:szCs w:val="24"/>
        </w:rPr>
        <w:t>Revisión de dispositivos de protección (</w:t>
      </w:r>
      <w:proofErr w:type="spellStart"/>
      <w:r>
        <w:rPr>
          <w:color w:val="000000"/>
          <w:sz w:val="24"/>
          <w:szCs w:val="24"/>
        </w:rPr>
        <w:t>breakers</w:t>
      </w:r>
      <w:proofErr w:type="spellEnd"/>
      <w:r>
        <w:rPr>
          <w:color w:val="000000"/>
          <w:sz w:val="24"/>
          <w:szCs w:val="24"/>
        </w:rPr>
        <w:t>), componentes eléctricos y electrónicos como cableados, sensores e indicadores y barrajes de conexión, tablero de instrumentos de medición y manómetros. Incluye cambio de componentes menores.</w:t>
      </w:r>
    </w:p>
    <w:p w14:paraId="7C44F019" w14:textId="77777777" w:rsidR="001C1588" w:rsidRDefault="006848A4">
      <w:pPr>
        <w:numPr>
          <w:ilvl w:val="0"/>
          <w:numId w:val="5"/>
        </w:numPr>
        <w:pBdr>
          <w:top w:val="nil"/>
          <w:left w:val="nil"/>
          <w:bottom w:val="nil"/>
          <w:right w:val="nil"/>
          <w:between w:val="nil"/>
        </w:pBdr>
        <w:tabs>
          <w:tab w:val="left" w:pos="902"/>
        </w:tabs>
        <w:ind w:hanging="361"/>
        <w:jc w:val="both"/>
        <w:rPr>
          <w:color w:val="000000"/>
          <w:sz w:val="24"/>
          <w:szCs w:val="24"/>
        </w:rPr>
      </w:pPr>
      <w:r>
        <w:rPr>
          <w:color w:val="000000"/>
          <w:sz w:val="24"/>
          <w:szCs w:val="24"/>
        </w:rPr>
        <w:t>Revisión de componentes auxiliares.</w:t>
      </w:r>
    </w:p>
    <w:p w14:paraId="7BBBE803" w14:textId="77777777" w:rsidR="001C1588" w:rsidRDefault="006848A4">
      <w:pPr>
        <w:numPr>
          <w:ilvl w:val="0"/>
          <w:numId w:val="5"/>
        </w:numPr>
        <w:pBdr>
          <w:top w:val="nil"/>
          <w:left w:val="nil"/>
          <w:bottom w:val="nil"/>
          <w:right w:val="nil"/>
          <w:between w:val="nil"/>
        </w:pBdr>
        <w:tabs>
          <w:tab w:val="left" w:pos="902"/>
        </w:tabs>
        <w:ind w:hanging="361"/>
        <w:jc w:val="both"/>
        <w:rPr>
          <w:color w:val="000000"/>
          <w:sz w:val="24"/>
          <w:szCs w:val="24"/>
        </w:rPr>
      </w:pPr>
      <w:r>
        <w:rPr>
          <w:color w:val="000000"/>
          <w:sz w:val="24"/>
          <w:szCs w:val="24"/>
        </w:rPr>
        <w:t>Revisión alineación de acoplamientos motor-bomba.</w:t>
      </w:r>
    </w:p>
    <w:p w14:paraId="72C0C1E2" w14:textId="77777777" w:rsidR="001C1588" w:rsidRDefault="006848A4">
      <w:pPr>
        <w:numPr>
          <w:ilvl w:val="0"/>
          <w:numId w:val="5"/>
        </w:numPr>
        <w:pBdr>
          <w:top w:val="nil"/>
          <w:left w:val="nil"/>
          <w:bottom w:val="nil"/>
          <w:right w:val="nil"/>
          <w:between w:val="nil"/>
        </w:pBdr>
        <w:tabs>
          <w:tab w:val="left" w:pos="902"/>
        </w:tabs>
        <w:ind w:left="901" w:right="182"/>
        <w:jc w:val="both"/>
        <w:rPr>
          <w:color w:val="000000"/>
          <w:sz w:val="24"/>
          <w:szCs w:val="24"/>
        </w:rPr>
      </w:pPr>
      <w:r>
        <w:rPr>
          <w:color w:val="000000"/>
          <w:sz w:val="24"/>
          <w:szCs w:val="24"/>
        </w:rPr>
        <w:t>Revisión funcionamiento de controles de nivel de los tanques de almacenamiento de agua y pozos de desagüe de los sistemas de bombeo, incluye la reparación o el reemplazo de los flotadores que se requieran.</w:t>
      </w:r>
    </w:p>
    <w:p w14:paraId="67DAF29C" w14:textId="77777777" w:rsidR="001C1588" w:rsidRDefault="006848A4">
      <w:pPr>
        <w:numPr>
          <w:ilvl w:val="0"/>
          <w:numId w:val="5"/>
        </w:numPr>
        <w:pBdr>
          <w:top w:val="nil"/>
          <w:left w:val="nil"/>
          <w:bottom w:val="nil"/>
          <w:right w:val="nil"/>
          <w:between w:val="nil"/>
        </w:pBdr>
        <w:tabs>
          <w:tab w:val="left" w:pos="902"/>
        </w:tabs>
        <w:ind w:hanging="361"/>
        <w:jc w:val="both"/>
        <w:rPr>
          <w:color w:val="000000"/>
          <w:sz w:val="24"/>
          <w:szCs w:val="24"/>
        </w:rPr>
      </w:pPr>
      <w:r>
        <w:rPr>
          <w:color w:val="000000"/>
          <w:sz w:val="24"/>
          <w:szCs w:val="24"/>
        </w:rPr>
        <w:t>Verificación y prueba del funcionamiento adecuado.</w:t>
      </w:r>
    </w:p>
    <w:p w14:paraId="559A4015" w14:textId="77777777" w:rsidR="001C1588" w:rsidRDefault="006848A4">
      <w:pPr>
        <w:numPr>
          <w:ilvl w:val="0"/>
          <w:numId w:val="5"/>
        </w:numPr>
        <w:pBdr>
          <w:top w:val="nil"/>
          <w:left w:val="nil"/>
          <w:bottom w:val="nil"/>
          <w:right w:val="nil"/>
          <w:between w:val="nil"/>
        </w:pBdr>
        <w:tabs>
          <w:tab w:val="left" w:pos="901"/>
          <w:tab w:val="left" w:pos="902"/>
        </w:tabs>
        <w:ind w:left="901" w:right="175"/>
        <w:rPr>
          <w:color w:val="000000"/>
          <w:sz w:val="24"/>
          <w:szCs w:val="24"/>
        </w:rPr>
      </w:pPr>
      <w:r>
        <w:rPr>
          <w:color w:val="000000"/>
          <w:sz w:val="24"/>
          <w:szCs w:val="24"/>
        </w:rPr>
        <w:t>Monitoreo de parámetros principales como frecuencia, presiones, tensiones de línea, tensiones de fase e intensidades de línea.</w:t>
      </w:r>
    </w:p>
    <w:p w14:paraId="199957AC" w14:textId="77777777" w:rsidR="001C1588" w:rsidRDefault="006848A4">
      <w:pPr>
        <w:numPr>
          <w:ilvl w:val="0"/>
          <w:numId w:val="5"/>
        </w:numPr>
        <w:pBdr>
          <w:top w:val="nil"/>
          <w:left w:val="nil"/>
          <w:bottom w:val="nil"/>
          <w:right w:val="nil"/>
          <w:between w:val="nil"/>
        </w:pBdr>
        <w:tabs>
          <w:tab w:val="left" w:pos="901"/>
          <w:tab w:val="left" w:pos="902"/>
        </w:tabs>
        <w:ind w:hanging="361"/>
        <w:rPr>
          <w:color w:val="000000"/>
          <w:sz w:val="24"/>
          <w:szCs w:val="24"/>
        </w:rPr>
      </w:pPr>
      <w:r>
        <w:rPr>
          <w:color w:val="000000"/>
          <w:sz w:val="24"/>
          <w:szCs w:val="24"/>
        </w:rPr>
        <w:t>Toma de mediciones de voltaje y amperaje en cada mantenimiento.</w:t>
      </w:r>
    </w:p>
    <w:p w14:paraId="2AC5267F" w14:textId="77777777" w:rsidR="001C1588" w:rsidRDefault="006848A4">
      <w:pPr>
        <w:numPr>
          <w:ilvl w:val="0"/>
          <w:numId w:val="5"/>
        </w:numPr>
        <w:pBdr>
          <w:top w:val="nil"/>
          <w:left w:val="nil"/>
          <w:bottom w:val="nil"/>
          <w:right w:val="nil"/>
          <w:between w:val="nil"/>
        </w:pBdr>
        <w:tabs>
          <w:tab w:val="left" w:pos="901"/>
          <w:tab w:val="left" w:pos="902"/>
        </w:tabs>
        <w:ind w:hanging="361"/>
        <w:rPr>
          <w:color w:val="000000"/>
          <w:sz w:val="24"/>
          <w:szCs w:val="24"/>
        </w:rPr>
      </w:pPr>
      <w:r>
        <w:rPr>
          <w:color w:val="000000"/>
          <w:sz w:val="24"/>
          <w:szCs w:val="24"/>
        </w:rPr>
        <w:t>Pintura de motores y bombas de los sistemas.</w:t>
      </w:r>
    </w:p>
    <w:p w14:paraId="686294C6" w14:textId="77777777" w:rsidR="001C1588" w:rsidRDefault="006848A4">
      <w:pPr>
        <w:numPr>
          <w:ilvl w:val="0"/>
          <w:numId w:val="5"/>
        </w:numPr>
        <w:pBdr>
          <w:top w:val="nil"/>
          <w:left w:val="nil"/>
          <w:bottom w:val="nil"/>
          <w:right w:val="nil"/>
          <w:between w:val="nil"/>
        </w:pBdr>
        <w:tabs>
          <w:tab w:val="left" w:pos="902"/>
        </w:tabs>
        <w:spacing w:line="259" w:lineRule="auto"/>
        <w:ind w:left="901" w:right="180"/>
        <w:jc w:val="both"/>
        <w:rPr>
          <w:color w:val="000000"/>
          <w:sz w:val="24"/>
          <w:szCs w:val="24"/>
        </w:rPr>
      </w:pPr>
      <w:r>
        <w:rPr>
          <w:color w:val="000000"/>
          <w:sz w:val="24"/>
          <w:szCs w:val="24"/>
        </w:rPr>
        <w:t>Señalética menor faltante como: demarcaciones en pintura, avisos, señales, entre otros.</w:t>
      </w:r>
    </w:p>
    <w:p w14:paraId="28F26A70" w14:textId="77777777" w:rsidR="001C1588" w:rsidRDefault="006848A4">
      <w:pPr>
        <w:numPr>
          <w:ilvl w:val="0"/>
          <w:numId w:val="5"/>
        </w:numPr>
        <w:pBdr>
          <w:top w:val="nil"/>
          <w:left w:val="nil"/>
          <w:bottom w:val="nil"/>
          <w:right w:val="nil"/>
          <w:between w:val="nil"/>
        </w:pBdr>
        <w:tabs>
          <w:tab w:val="left" w:pos="902"/>
        </w:tabs>
        <w:ind w:left="901" w:right="176"/>
        <w:jc w:val="both"/>
        <w:rPr>
          <w:color w:val="000000"/>
          <w:sz w:val="24"/>
          <w:szCs w:val="24"/>
        </w:rPr>
      </w:pPr>
      <w:r>
        <w:rPr>
          <w:color w:val="000000"/>
          <w:sz w:val="24"/>
          <w:szCs w:val="24"/>
        </w:rPr>
        <w:t>Entrega de informe técnico de las actividades de mantenimiento preventivo realizadas mensualmente (frecuencia) en cada sistema de bombeo, que incluye reporte, observaciones, recomendaciones y registro fotográfico fechado con el antes y el después del mantenimiento.</w:t>
      </w:r>
    </w:p>
    <w:p w14:paraId="76EA23D9" w14:textId="7DFFDB27" w:rsidR="001C1588" w:rsidRDefault="006848A4">
      <w:pPr>
        <w:numPr>
          <w:ilvl w:val="0"/>
          <w:numId w:val="5"/>
        </w:numPr>
        <w:pBdr>
          <w:top w:val="nil"/>
          <w:left w:val="nil"/>
          <w:bottom w:val="nil"/>
          <w:right w:val="nil"/>
          <w:between w:val="nil"/>
        </w:pBdr>
        <w:tabs>
          <w:tab w:val="left" w:pos="902"/>
        </w:tabs>
        <w:ind w:left="901" w:right="175"/>
        <w:jc w:val="both"/>
        <w:rPr>
          <w:color w:val="000000"/>
          <w:sz w:val="24"/>
          <w:szCs w:val="24"/>
        </w:rPr>
        <w:sectPr w:rsidR="001C1588">
          <w:pgSz w:w="12240" w:h="15840"/>
          <w:pgMar w:top="1740" w:right="1520" w:bottom="1240" w:left="1520" w:header="708" w:footer="970" w:gutter="0"/>
          <w:cols w:space="720"/>
        </w:sectPr>
      </w:pPr>
      <w:r>
        <w:rPr>
          <w:color w:val="000000"/>
          <w:sz w:val="24"/>
          <w:szCs w:val="24"/>
        </w:rPr>
        <w:t>Registro en bitácora de todas las acciones realizadas por frecuencia (semanal y mensualmente). Acciones que deben ser firmadas por los operarios, técnicos y profesionales responsables</w:t>
      </w:r>
    </w:p>
    <w:p w14:paraId="0F6E41E2" w14:textId="77777777" w:rsidR="001C1588" w:rsidRDefault="001C1588">
      <w:pPr>
        <w:pBdr>
          <w:top w:val="nil"/>
          <w:left w:val="nil"/>
          <w:bottom w:val="nil"/>
          <w:right w:val="nil"/>
          <w:between w:val="nil"/>
        </w:pBdr>
        <w:rPr>
          <w:color w:val="000000"/>
          <w:sz w:val="20"/>
          <w:szCs w:val="20"/>
        </w:rPr>
      </w:pPr>
    </w:p>
    <w:p w14:paraId="13E22CEF" w14:textId="77777777" w:rsidR="001C1588" w:rsidRDefault="001C1588">
      <w:pPr>
        <w:pBdr>
          <w:top w:val="nil"/>
          <w:left w:val="nil"/>
          <w:bottom w:val="nil"/>
          <w:right w:val="nil"/>
          <w:between w:val="nil"/>
        </w:pBdr>
        <w:rPr>
          <w:color w:val="000000"/>
          <w:sz w:val="20"/>
          <w:szCs w:val="20"/>
        </w:rPr>
      </w:pPr>
    </w:p>
    <w:p w14:paraId="66E27848" w14:textId="77777777" w:rsidR="001C1588" w:rsidRDefault="006848A4">
      <w:pPr>
        <w:pStyle w:val="Ttulo1"/>
        <w:spacing w:before="92"/>
        <w:ind w:left="901" w:firstLine="0"/>
      </w:pPr>
      <w:bookmarkStart w:id="18" w:name="_heading=h.hqfi2ozi3e7c" w:colFirst="0" w:colLast="0"/>
      <w:bookmarkEnd w:id="18"/>
      <w:r>
        <w:t>1.1.2. INFORMES TÉCNICOS</w:t>
      </w:r>
    </w:p>
    <w:p w14:paraId="192D497C" w14:textId="77777777" w:rsidR="001C1588" w:rsidRDefault="001C1588">
      <w:pPr>
        <w:pBdr>
          <w:top w:val="nil"/>
          <w:left w:val="nil"/>
          <w:bottom w:val="nil"/>
          <w:right w:val="nil"/>
          <w:between w:val="nil"/>
        </w:pBdr>
        <w:rPr>
          <w:b/>
          <w:color w:val="000000"/>
          <w:sz w:val="26"/>
          <w:szCs w:val="26"/>
        </w:rPr>
      </w:pPr>
    </w:p>
    <w:p w14:paraId="7968E007" w14:textId="08D98E25" w:rsidR="001C1588" w:rsidRDefault="006848A4">
      <w:pPr>
        <w:numPr>
          <w:ilvl w:val="0"/>
          <w:numId w:val="5"/>
        </w:numPr>
        <w:pBdr>
          <w:top w:val="nil"/>
          <w:left w:val="nil"/>
          <w:bottom w:val="nil"/>
          <w:right w:val="nil"/>
          <w:between w:val="nil"/>
        </w:pBdr>
        <w:tabs>
          <w:tab w:val="left" w:pos="902"/>
        </w:tabs>
        <w:spacing w:before="159"/>
        <w:ind w:left="901" w:right="181"/>
        <w:jc w:val="both"/>
        <w:rPr>
          <w:color w:val="000000"/>
          <w:sz w:val="24"/>
          <w:szCs w:val="24"/>
        </w:rPr>
      </w:pPr>
      <w:r>
        <w:rPr>
          <w:color w:val="000000"/>
          <w:sz w:val="24"/>
          <w:szCs w:val="24"/>
        </w:rPr>
        <w:t>INFORME TÉCNICO REVISIÓN: Entrega de informe técnico que incluye reporte de la verificación y prueba del funcionamiento, observaciones y recomendaciones por sistema de bombeo.</w:t>
      </w:r>
    </w:p>
    <w:p w14:paraId="47675F68" w14:textId="77777777" w:rsidR="001C1588" w:rsidRDefault="001C1588">
      <w:pPr>
        <w:pBdr>
          <w:top w:val="nil"/>
          <w:left w:val="nil"/>
          <w:bottom w:val="nil"/>
          <w:right w:val="nil"/>
          <w:between w:val="nil"/>
        </w:pBdr>
        <w:rPr>
          <w:color w:val="000000"/>
          <w:sz w:val="24"/>
          <w:szCs w:val="24"/>
        </w:rPr>
      </w:pPr>
    </w:p>
    <w:p w14:paraId="63C40427" w14:textId="77777777" w:rsidR="001C1588" w:rsidRDefault="006848A4">
      <w:pPr>
        <w:numPr>
          <w:ilvl w:val="0"/>
          <w:numId w:val="5"/>
        </w:numPr>
        <w:pBdr>
          <w:top w:val="nil"/>
          <w:left w:val="nil"/>
          <w:bottom w:val="nil"/>
          <w:right w:val="nil"/>
          <w:between w:val="nil"/>
        </w:pBdr>
        <w:tabs>
          <w:tab w:val="left" w:pos="901"/>
          <w:tab w:val="left" w:pos="902"/>
          <w:tab w:val="left" w:pos="2247"/>
          <w:tab w:val="left" w:pos="3567"/>
          <w:tab w:val="left" w:pos="5819"/>
          <w:tab w:val="left" w:pos="7673"/>
          <w:tab w:val="left" w:pos="8756"/>
        </w:tabs>
        <w:ind w:hanging="361"/>
        <w:rPr>
          <w:color w:val="000000"/>
          <w:sz w:val="24"/>
          <w:szCs w:val="24"/>
        </w:rPr>
      </w:pPr>
      <w:r>
        <w:rPr>
          <w:color w:val="000000"/>
          <w:sz w:val="24"/>
          <w:szCs w:val="24"/>
        </w:rPr>
        <w:t>INFORME</w:t>
      </w:r>
      <w:r>
        <w:rPr>
          <w:color w:val="000000"/>
          <w:sz w:val="24"/>
          <w:szCs w:val="24"/>
        </w:rPr>
        <w:tab/>
        <w:t>TÉCNICO</w:t>
      </w:r>
      <w:r>
        <w:rPr>
          <w:color w:val="000000"/>
          <w:sz w:val="24"/>
          <w:szCs w:val="24"/>
        </w:rPr>
        <w:tab/>
        <w:t>MANTENIMIENTO</w:t>
      </w:r>
      <w:r>
        <w:rPr>
          <w:color w:val="000000"/>
          <w:sz w:val="24"/>
          <w:szCs w:val="24"/>
        </w:rPr>
        <w:tab/>
        <w:t>PREVENTIVO:</w:t>
      </w:r>
      <w:r>
        <w:rPr>
          <w:color w:val="000000"/>
          <w:sz w:val="24"/>
          <w:szCs w:val="24"/>
        </w:rPr>
        <w:tab/>
        <w:t>Entrega</w:t>
      </w:r>
      <w:r>
        <w:rPr>
          <w:color w:val="000000"/>
          <w:sz w:val="24"/>
          <w:szCs w:val="24"/>
        </w:rPr>
        <w:tab/>
        <w:t>de</w:t>
      </w:r>
    </w:p>
    <w:p w14:paraId="71E0312B" w14:textId="1D2EDC90" w:rsidR="001C1588" w:rsidRDefault="006848A4">
      <w:pPr>
        <w:pBdr>
          <w:top w:val="nil"/>
          <w:left w:val="nil"/>
          <w:bottom w:val="nil"/>
          <w:right w:val="nil"/>
          <w:between w:val="nil"/>
        </w:pBdr>
        <w:ind w:left="901" w:right="177"/>
        <w:jc w:val="both"/>
        <w:rPr>
          <w:color w:val="000000"/>
          <w:sz w:val="24"/>
          <w:szCs w:val="24"/>
        </w:rPr>
      </w:pPr>
      <w:r>
        <w:rPr>
          <w:color w:val="000000"/>
          <w:sz w:val="24"/>
          <w:szCs w:val="24"/>
        </w:rPr>
        <w:t>informe técnico de las actividades de mantenimiento preventivo realizadas (frecuencia) en cada sistema de bombeo, que incluye reporte, observaciones, recomendaciones y registro fotográfico fechado con el antes y el después del mantenimiento.</w:t>
      </w:r>
    </w:p>
    <w:p w14:paraId="40CB3921" w14:textId="77777777" w:rsidR="001C1588" w:rsidRDefault="001C1588">
      <w:pPr>
        <w:pBdr>
          <w:top w:val="nil"/>
          <w:left w:val="nil"/>
          <w:bottom w:val="nil"/>
          <w:right w:val="nil"/>
          <w:between w:val="nil"/>
        </w:pBdr>
        <w:rPr>
          <w:color w:val="000000"/>
          <w:sz w:val="26"/>
          <w:szCs w:val="26"/>
        </w:rPr>
      </w:pPr>
    </w:p>
    <w:p w14:paraId="4F5B803A" w14:textId="77777777" w:rsidR="001C1588" w:rsidRDefault="006848A4">
      <w:pPr>
        <w:numPr>
          <w:ilvl w:val="0"/>
          <w:numId w:val="5"/>
        </w:numPr>
        <w:pBdr>
          <w:top w:val="nil"/>
          <w:left w:val="nil"/>
          <w:bottom w:val="nil"/>
          <w:right w:val="nil"/>
          <w:between w:val="nil"/>
        </w:pBdr>
        <w:tabs>
          <w:tab w:val="left" w:pos="902"/>
        </w:tabs>
        <w:ind w:left="901" w:right="184"/>
        <w:jc w:val="both"/>
        <w:rPr>
          <w:color w:val="000000"/>
          <w:sz w:val="24"/>
          <w:szCs w:val="24"/>
        </w:rPr>
      </w:pPr>
      <w:r>
        <w:rPr>
          <w:color w:val="000000"/>
          <w:sz w:val="24"/>
          <w:szCs w:val="24"/>
        </w:rPr>
        <w:t>Registro en bitácora de todas las acciones realizadas por frecuencia (semanal y mensualmente). Acciones que deben ser firmadas por los operarios, técnicos y profesionales responsables.</w:t>
      </w:r>
    </w:p>
    <w:p w14:paraId="045317BA" w14:textId="77777777" w:rsidR="001C1588" w:rsidRDefault="001C1588">
      <w:pPr>
        <w:pBdr>
          <w:top w:val="nil"/>
          <w:left w:val="nil"/>
          <w:bottom w:val="nil"/>
          <w:right w:val="nil"/>
          <w:between w:val="nil"/>
        </w:pBdr>
        <w:rPr>
          <w:color w:val="000000"/>
          <w:sz w:val="26"/>
          <w:szCs w:val="26"/>
        </w:rPr>
      </w:pPr>
    </w:p>
    <w:p w14:paraId="02C1E835" w14:textId="77777777" w:rsidR="001C1588" w:rsidRDefault="006848A4">
      <w:pPr>
        <w:pBdr>
          <w:top w:val="nil"/>
          <w:left w:val="nil"/>
          <w:bottom w:val="nil"/>
          <w:right w:val="nil"/>
          <w:between w:val="nil"/>
        </w:pBdr>
        <w:spacing w:before="159" w:line="259" w:lineRule="auto"/>
        <w:ind w:left="182" w:right="181"/>
        <w:jc w:val="both"/>
        <w:rPr>
          <w:color w:val="000000"/>
          <w:sz w:val="24"/>
          <w:szCs w:val="24"/>
        </w:rPr>
      </w:pPr>
      <w:r>
        <w:rPr>
          <w:b/>
          <w:color w:val="000000"/>
          <w:sz w:val="24"/>
          <w:szCs w:val="24"/>
        </w:rPr>
        <w:t xml:space="preserve">NOTA: </w:t>
      </w:r>
      <w:r>
        <w:rPr>
          <w:color w:val="000000"/>
          <w:sz w:val="24"/>
          <w:szCs w:val="24"/>
        </w:rPr>
        <w:t>Los informes aquí descritos deben incluir mínimo la siguiente información: Nombre del Técnico/Profesional que emite concepto, Nombre del Técnico/Profesional que realiza el mantenimiento preventivo, nombre de la UTS, referencia y número de equipo, reporte, diagnostico, tipo de mantenimiento realizado, medida realizada al equipo, fecha y registro fotográfico.</w:t>
      </w:r>
    </w:p>
    <w:p w14:paraId="63F5DE1E" w14:textId="77777777" w:rsidR="001C1588" w:rsidRDefault="001C1588">
      <w:pPr>
        <w:pBdr>
          <w:top w:val="nil"/>
          <w:left w:val="nil"/>
          <w:bottom w:val="nil"/>
          <w:right w:val="nil"/>
          <w:between w:val="nil"/>
        </w:pBdr>
        <w:spacing w:before="10"/>
        <w:rPr>
          <w:color w:val="000000"/>
          <w:sz w:val="37"/>
          <w:szCs w:val="37"/>
        </w:rPr>
      </w:pPr>
    </w:p>
    <w:p w14:paraId="6A570CD3" w14:textId="77777777" w:rsidR="001C1588" w:rsidRDefault="006848A4">
      <w:pPr>
        <w:pStyle w:val="Ttulo1"/>
        <w:numPr>
          <w:ilvl w:val="1"/>
          <w:numId w:val="3"/>
        </w:numPr>
        <w:tabs>
          <w:tab w:val="left" w:pos="974"/>
        </w:tabs>
        <w:ind w:hanging="433"/>
      </w:pPr>
      <w:bookmarkStart w:id="19" w:name="_heading=h.kpmfjg80jk64" w:colFirst="0" w:colLast="0"/>
      <w:bookmarkEnd w:id="19"/>
      <w:r>
        <w:t>ACTIVIDAD 2: SERVICIO DE MANTENIMIENTO CORRECTIVO</w:t>
      </w:r>
    </w:p>
    <w:p w14:paraId="2893E906" w14:textId="77777777" w:rsidR="001C1588" w:rsidRDefault="001C1588">
      <w:pPr>
        <w:pBdr>
          <w:top w:val="nil"/>
          <w:left w:val="nil"/>
          <w:bottom w:val="nil"/>
          <w:right w:val="nil"/>
          <w:between w:val="nil"/>
        </w:pBdr>
        <w:rPr>
          <w:b/>
          <w:color w:val="000000"/>
          <w:sz w:val="26"/>
          <w:szCs w:val="26"/>
        </w:rPr>
      </w:pPr>
    </w:p>
    <w:p w14:paraId="4D5F5402" w14:textId="77777777" w:rsidR="001C1588" w:rsidRDefault="006848A4">
      <w:pPr>
        <w:pBdr>
          <w:top w:val="nil"/>
          <w:left w:val="nil"/>
          <w:bottom w:val="nil"/>
          <w:right w:val="nil"/>
          <w:between w:val="nil"/>
        </w:pBdr>
        <w:spacing w:before="159"/>
        <w:ind w:left="182" w:right="174"/>
        <w:jc w:val="both"/>
        <w:rPr>
          <w:color w:val="000000"/>
          <w:sz w:val="24"/>
          <w:szCs w:val="24"/>
        </w:rPr>
      </w:pPr>
      <w:r>
        <w:rPr>
          <w:color w:val="000000"/>
          <w:sz w:val="24"/>
          <w:szCs w:val="24"/>
        </w:rPr>
        <w:t>El mantenimiento correctivo de los sistemas de bombeo abarca componentes neumáticos, hidráulicos, eléctricos, electrónicos, de medición, tubería, entre otros, que incluye un presupuesto establecido a</w:t>
      </w:r>
      <w:r>
        <w:rPr>
          <w:sz w:val="24"/>
          <w:szCs w:val="24"/>
        </w:rPr>
        <w:t xml:space="preserve"> </w:t>
      </w:r>
      <w:r>
        <w:rPr>
          <w:color w:val="000000"/>
          <w:sz w:val="24"/>
          <w:szCs w:val="24"/>
        </w:rPr>
        <w:t>monto agotable. Además, el mantenimiento correctivo incluye consumibles mayores, mano de obra y todo lo necesario, que de acuerdo con la experiencia del contratista se requieren para la correcta ejecución del mantenimiento correctivo y el funcionamiento en las 13 UTS que contienen sistemas de bombeo.</w:t>
      </w:r>
    </w:p>
    <w:p w14:paraId="5D26BFD8" w14:textId="77777777" w:rsidR="001C1588" w:rsidRDefault="001C1588">
      <w:pPr>
        <w:pBdr>
          <w:top w:val="nil"/>
          <w:left w:val="nil"/>
          <w:bottom w:val="nil"/>
          <w:right w:val="nil"/>
          <w:between w:val="nil"/>
        </w:pBdr>
        <w:spacing w:before="1"/>
        <w:rPr>
          <w:color w:val="000000"/>
          <w:sz w:val="24"/>
          <w:szCs w:val="24"/>
        </w:rPr>
      </w:pPr>
    </w:p>
    <w:p w14:paraId="329AA99F" w14:textId="77777777" w:rsidR="001C1588" w:rsidRDefault="006848A4">
      <w:pPr>
        <w:pBdr>
          <w:top w:val="nil"/>
          <w:left w:val="nil"/>
          <w:bottom w:val="nil"/>
          <w:right w:val="nil"/>
          <w:between w:val="nil"/>
        </w:pBdr>
        <w:ind w:left="182" w:right="172"/>
        <w:jc w:val="both"/>
        <w:rPr>
          <w:color w:val="000000"/>
          <w:sz w:val="24"/>
          <w:szCs w:val="24"/>
        </w:rPr>
        <w:sectPr w:rsidR="001C1588">
          <w:pgSz w:w="12240" w:h="15840"/>
          <w:pgMar w:top="1740" w:right="1520" w:bottom="1240" w:left="1520" w:header="708" w:footer="970" w:gutter="0"/>
          <w:cols w:space="720"/>
        </w:sectPr>
      </w:pPr>
      <w:r>
        <w:rPr>
          <w:color w:val="000000"/>
          <w:sz w:val="24"/>
          <w:szCs w:val="24"/>
        </w:rPr>
        <w:t>El presupuesto establecido de monto agotable consiste en suplir las falencias encontradas en los sistemas de bombeo y que ameriten un mantenimiento correctivo, con aprobación previa del supervisor del contrato, con el fin de cubrir posibles repuestos que impliquen cambios al componente estructural del sistema y que no están incluidos en la Actividad 1 Servicio de Mantenimiento preventivo.</w:t>
      </w:r>
    </w:p>
    <w:p w14:paraId="7269FEAB" w14:textId="77777777" w:rsidR="001C1588" w:rsidRDefault="001C1588">
      <w:pPr>
        <w:pBdr>
          <w:top w:val="nil"/>
          <w:left w:val="nil"/>
          <w:bottom w:val="nil"/>
          <w:right w:val="nil"/>
          <w:between w:val="nil"/>
        </w:pBdr>
        <w:spacing w:before="7"/>
        <w:rPr>
          <w:color w:val="000000"/>
          <w:sz w:val="16"/>
          <w:szCs w:val="16"/>
        </w:rPr>
      </w:pPr>
    </w:p>
    <w:p w14:paraId="675BD204" w14:textId="77777777" w:rsidR="001C1588" w:rsidRDefault="006848A4">
      <w:pPr>
        <w:pBdr>
          <w:top w:val="nil"/>
          <w:left w:val="nil"/>
          <w:bottom w:val="nil"/>
          <w:right w:val="nil"/>
          <w:between w:val="nil"/>
        </w:pBdr>
        <w:spacing w:before="93"/>
        <w:ind w:left="182" w:right="176"/>
        <w:jc w:val="both"/>
        <w:rPr>
          <w:color w:val="000000"/>
          <w:sz w:val="24"/>
          <w:szCs w:val="24"/>
        </w:rPr>
      </w:pPr>
      <w:r>
        <w:rPr>
          <w:color w:val="000000"/>
          <w:sz w:val="24"/>
          <w:szCs w:val="24"/>
        </w:rPr>
        <w:t>Con el fin de sustentar la necesidad del mantenimiento correctivo, el contratista deberá realizar un informe técnico detallado para este fin (</w:t>
      </w:r>
      <w:r>
        <w:rPr>
          <w:i/>
          <w:color w:val="000000"/>
          <w:sz w:val="24"/>
          <w:szCs w:val="24"/>
        </w:rPr>
        <w:t>Informe Técnico de Sustentación del Servicio del Mantenimiento Correctivo</w:t>
      </w:r>
      <w:r>
        <w:rPr>
          <w:color w:val="000000"/>
          <w:sz w:val="24"/>
          <w:szCs w:val="24"/>
        </w:rPr>
        <w:t>) y será socializado en comité al supervisor del contrato y al apoyo a la supervisión. Una vez socializado, sustentado y aprobado, el contratista ofertará el valor del repuesto, bien y/o servicio y realizará mínimo tres (3) cotizaciones de otros proveedores idóneos con el fin de realizar un estudio comparativo de mínimo tres cotizaciones y verificar el precio promedio del mercado. Si el valor ofertado por el contratista es superior al valor promedio establecido del mercado, este deberá adoptar el valor promedio obtenido en el estudio de mercado y/o en caso de que el valor ofertado por el contratista sea el más favorable y/o esté por debajo del valor promedio establecido; será este el seleccionado, el cual deberá ser aprobado mediante acta de comité y una vez aprobado, el contratista procederá a la adquisición e instalación de los repuestos, bienes y/o servicios aprobados.</w:t>
      </w:r>
    </w:p>
    <w:p w14:paraId="4894D2DF" w14:textId="77777777" w:rsidR="001C1588" w:rsidRDefault="001C1588">
      <w:pPr>
        <w:pBdr>
          <w:top w:val="nil"/>
          <w:left w:val="nil"/>
          <w:bottom w:val="nil"/>
          <w:right w:val="nil"/>
          <w:between w:val="nil"/>
        </w:pBdr>
        <w:spacing w:before="1"/>
        <w:rPr>
          <w:color w:val="000000"/>
          <w:sz w:val="24"/>
          <w:szCs w:val="24"/>
        </w:rPr>
      </w:pPr>
    </w:p>
    <w:p w14:paraId="106A92AD" w14:textId="77777777" w:rsidR="001C1588" w:rsidRDefault="006848A4">
      <w:pPr>
        <w:pBdr>
          <w:top w:val="nil"/>
          <w:left w:val="nil"/>
          <w:bottom w:val="nil"/>
          <w:right w:val="nil"/>
          <w:between w:val="nil"/>
        </w:pBdr>
        <w:ind w:left="182" w:right="177"/>
        <w:jc w:val="both"/>
        <w:rPr>
          <w:color w:val="000000"/>
          <w:sz w:val="24"/>
          <w:szCs w:val="24"/>
        </w:rPr>
      </w:pPr>
      <w:r>
        <w:rPr>
          <w:color w:val="000000"/>
          <w:sz w:val="24"/>
          <w:szCs w:val="24"/>
        </w:rPr>
        <w:t>Las cotizaciones se realizarán a empresas en el mercado dedicadas o relacionadas al objeto del presente proceso, además las empresas deberán estar registradas en Cámara de Comercio y con NIT de identificación. La Entidad es autónoma en corroborar la autenticidad y legalidad de las cotizaciones.</w:t>
      </w:r>
    </w:p>
    <w:p w14:paraId="6389AC45" w14:textId="77777777" w:rsidR="001C1588" w:rsidRDefault="001C1588">
      <w:pPr>
        <w:pBdr>
          <w:top w:val="nil"/>
          <w:left w:val="nil"/>
          <w:bottom w:val="nil"/>
          <w:right w:val="nil"/>
          <w:between w:val="nil"/>
        </w:pBdr>
        <w:rPr>
          <w:color w:val="000000"/>
          <w:sz w:val="24"/>
          <w:szCs w:val="24"/>
        </w:rPr>
      </w:pPr>
    </w:p>
    <w:p w14:paraId="33A2C076" w14:textId="77777777" w:rsidR="001C1588" w:rsidRDefault="006848A4">
      <w:pPr>
        <w:pBdr>
          <w:top w:val="nil"/>
          <w:left w:val="nil"/>
          <w:bottom w:val="nil"/>
          <w:right w:val="nil"/>
          <w:between w:val="nil"/>
        </w:pBdr>
        <w:spacing w:line="259" w:lineRule="auto"/>
        <w:ind w:left="182" w:right="175"/>
        <w:jc w:val="both"/>
        <w:rPr>
          <w:color w:val="000000"/>
          <w:sz w:val="24"/>
          <w:szCs w:val="24"/>
        </w:rPr>
      </w:pPr>
      <w:r>
        <w:rPr>
          <w:color w:val="000000"/>
          <w:sz w:val="24"/>
          <w:szCs w:val="24"/>
        </w:rPr>
        <w:t>Una vez ejecutadas las actividades del mantenimiento correctivo, el contratista elaborará el “</w:t>
      </w:r>
      <w:r>
        <w:rPr>
          <w:i/>
          <w:color w:val="000000"/>
          <w:sz w:val="24"/>
          <w:szCs w:val="24"/>
        </w:rPr>
        <w:t>Informe Técnico de Ejecución del Mantenimiento Correctivo</w:t>
      </w:r>
      <w:r>
        <w:rPr>
          <w:color w:val="000000"/>
          <w:sz w:val="24"/>
          <w:szCs w:val="24"/>
        </w:rPr>
        <w:t>”, el cual corresponde al informe técnico que resulta después de la ejecución de las actividades del mantenimiento correctivo, donde describa los procedimientos, instalaciones y pruebas finales que resulten del éxito del mantenimiento correctivo. Además, debe incluir observaciones, recomendaciones y registro fotográfico fechado de las actividades ejecutadas.</w:t>
      </w:r>
    </w:p>
    <w:p w14:paraId="05BE5034" w14:textId="77777777" w:rsidR="001C1588" w:rsidRDefault="001C1588">
      <w:pPr>
        <w:pBdr>
          <w:top w:val="nil"/>
          <w:left w:val="nil"/>
          <w:bottom w:val="nil"/>
          <w:right w:val="nil"/>
          <w:between w:val="nil"/>
        </w:pBdr>
        <w:spacing w:before="11"/>
        <w:rPr>
          <w:color w:val="000000"/>
          <w:sz w:val="37"/>
          <w:szCs w:val="37"/>
        </w:rPr>
      </w:pPr>
    </w:p>
    <w:p w14:paraId="71178C7E" w14:textId="77777777" w:rsidR="001C1588" w:rsidRDefault="006848A4">
      <w:pPr>
        <w:pBdr>
          <w:top w:val="nil"/>
          <w:left w:val="nil"/>
          <w:bottom w:val="nil"/>
          <w:right w:val="nil"/>
          <w:between w:val="nil"/>
        </w:pBdr>
        <w:ind w:left="182" w:right="176"/>
        <w:jc w:val="both"/>
        <w:rPr>
          <w:color w:val="000000"/>
          <w:sz w:val="24"/>
          <w:szCs w:val="24"/>
        </w:rPr>
      </w:pPr>
      <w:r>
        <w:rPr>
          <w:b/>
          <w:color w:val="000000"/>
          <w:sz w:val="24"/>
          <w:szCs w:val="24"/>
        </w:rPr>
        <w:t xml:space="preserve">NOTA 1: </w:t>
      </w:r>
      <w:r>
        <w:rPr>
          <w:color w:val="000000"/>
          <w:sz w:val="24"/>
          <w:szCs w:val="24"/>
        </w:rPr>
        <w:t>En caso de que se trate de repuestos importados, el contratista deberá presentar el manifiesto de aduana, impuestos de nacionalización y el listado de los seriales al supervisor del contrato en el momento de realizar las entregas.</w:t>
      </w:r>
    </w:p>
    <w:p w14:paraId="2F75A10E" w14:textId="77777777" w:rsidR="001C1588" w:rsidRDefault="001C1588" w:rsidP="00A31B79">
      <w:pPr>
        <w:pStyle w:val="Sinespaciado"/>
      </w:pPr>
    </w:p>
    <w:p w14:paraId="4EB0637C" w14:textId="77777777" w:rsidR="001C1588" w:rsidRDefault="001C1588">
      <w:pPr>
        <w:pBdr>
          <w:top w:val="nil"/>
          <w:left w:val="nil"/>
          <w:bottom w:val="nil"/>
          <w:right w:val="nil"/>
          <w:between w:val="nil"/>
        </w:pBdr>
        <w:rPr>
          <w:color w:val="000000"/>
        </w:rPr>
      </w:pPr>
    </w:p>
    <w:p w14:paraId="5FE57E3C" w14:textId="77777777" w:rsidR="001C1588" w:rsidRDefault="006848A4">
      <w:pPr>
        <w:pStyle w:val="Ttulo1"/>
        <w:numPr>
          <w:ilvl w:val="2"/>
          <w:numId w:val="3"/>
        </w:numPr>
        <w:tabs>
          <w:tab w:val="left" w:pos="1598"/>
        </w:tabs>
        <w:ind w:right="506" w:hanging="504"/>
      </w:pPr>
      <w:bookmarkStart w:id="20" w:name="_heading=h.f9jixg5kuimr" w:colFirst="0" w:colLast="0"/>
      <w:bookmarkEnd w:id="20"/>
      <w:r>
        <w:t>DAÑOS CAUSADOS A LOS SISTEMAS DE BOMBEO Y OTROS SISTEMAS</w:t>
      </w:r>
    </w:p>
    <w:p w14:paraId="0228BD1C" w14:textId="77777777" w:rsidR="001C1588" w:rsidRDefault="001C1588" w:rsidP="00A31B79">
      <w:pPr>
        <w:pStyle w:val="Sinespaciado"/>
      </w:pPr>
    </w:p>
    <w:p w14:paraId="6FEB9191" w14:textId="77777777" w:rsidR="001C1588" w:rsidRDefault="006848A4">
      <w:pPr>
        <w:pBdr>
          <w:top w:val="nil"/>
          <w:left w:val="nil"/>
          <w:bottom w:val="nil"/>
          <w:right w:val="nil"/>
          <w:between w:val="nil"/>
        </w:pBdr>
        <w:spacing w:before="158" w:line="259" w:lineRule="auto"/>
        <w:ind w:left="182" w:right="175"/>
        <w:jc w:val="both"/>
        <w:rPr>
          <w:color w:val="000000"/>
          <w:sz w:val="24"/>
          <w:szCs w:val="24"/>
        </w:rPr>
        <w:sectPr w:rsidR="001C1588">
          <w:pgSz w:w="12240" w:h="15840"/>
          <w:pgMar w:top="1740" w:right="1520" w:bottom="1240" w:left="1520" w:header="708" w:footer="970" w:gutter="0"/>
          <w:cols w:space="720"/>
        </w:sectPr>
      </w:pPr>
      <w:r>
        <w:rPr>
          <w:color w:val="000000"/>
          <w:sz w:val="24"/>
          <w:szCs w:val="24"/>
        </w:rPr>
        <w:t>Se deberá entregar todos los sistemas de bombeo y los sistemas a los que brinda soporte en óptimas condiciones de funcionamiento y/</w:t>
      </w:r>
      <w:proofErr w:type="spellStart"/>
      <w:r>
        <w:rPr>
          <w:color w:val="000000"/>
          <w:sz w:val="24"/>
          <w:szCs w:val="24"/>
        </w:rPr>
        <w:t>o</w:t>
      </w:r>
      <w:proofErr w:type="spellEnd"/>
      <w:r>
        <w:rPr>
          <w:color w:val="000000"/>
          <w:sz w:val="24"/>
          <w:szCs w:val="24"/>
        </w:rPr>
        <w:t xml:space="preserve"> operatividad una vez prestada el servicio requerido. En el caso de presentarse cualquier daño que surja durante la ejecución del contrato y sea imputable al contratista, a elementos como las bombas, tubería, cableado, la infraestructura, inundaciones en los cuartos de máquinas que afecten a los sistemas de abastecimiento de agua, servidores,</w:t>
      </w:r>
    </w:p>
    <w:p w14:paraId="3B3C62F0" w14:textId="77777777" w:rsidR="001C1588" w:rsidRDefault="001C1588">
      <w:pPr>
        <w:pBdr>
          <w:top w:val="nil"/>
          <w:left w:val="nil"/>
          <w:bottom w:val="nil"/>
          <w:right w:val="nil"/>
          <w:between w:val="nil"/>
        </w:pBdr>
        <w:spacing w:before="7"/>
        <w:rPr>
          <w:color w:val="000000"/>
          <w:sz w:val="16"/>
          <w:szCs w:val="16"/>
        </w:rPr>
      </w:pPr>
    </w:p>
    <w:p w14:paraId="16AC53F4" w14:textId="77777777" w:rsidR="001C1588" w:rsidRDefault="006848A4">
      <w:pPr>
        <w:pBdr>
          <w:top w:val="nil"/>
          <w:left w:val="nil"/>
          <w:bottom w:val="nil"/>
          <w:right w:val="nil"/>
          <w:between w:val="nil"/>
        </w:pBdr>
        <w:spacing w:before="93" w:line="259" w:lineRule="auto"/>
        <w:ind w:left="182" w:right="178"/>
        <w:jc w:val="both"/>
        <w:rPr>
          <w:color w:val="000000"/>
          <w:sz w:val="24"/>
          <w:szCs w:val="24"/>
        </w:rPr>
      </w:pPr>
      <w:r>
        <w:rPr>
          <w:color w:val="000000"/>
          <w:sz w:val="24"/>
          <w:szCs w:val="24"/>
        </w:rPr>
        <w:t>gabinetes, entre otros, el contratista responderá por su restauración en el menor tiempo posible, ocho (8) días calendario, sin costo alguno para la Secretaría de Bienestar Social – Subsecretaría de la Primera Infancia.</w:t>
      </w:r>
    </w:p>
    <w:p w14:paraId="71B59A5D" w14:textId="77777777" w:rsidR="009324A9" w:rsidRDefault="009324A9" w:rsidP="009324A9">
      <w:pPr>
        <w:pStyle w:val="Sinespaciado"/>
      </w:pPr>
    </w:p>
    <w:p w14:paraId="6C1D650B" w14:textId="77777777" w:rsidR="001C1588" w:rsidRDefault="006848A4">
      <w:pPr>
        <w:pStyle w:val="Ttulo1"/>
        <w:numPr>
          <w:ilvl w:val="2"/>
          <w:numId w:val="3"/>
        </w:numPr>
        <w:tabs>
          <w:tab w:val="left" w:pos="1598"/>
        </w:tabs>
        <w:spacing w:before="159"/>
        <w:ind w:left="1598" w:hanging="697"/>
      </w:pPr>
      <w:bookmarkStart w:id="21" w:name="_heading=h.ralx2b2fery2" w:colFirst="0" w:colLast="0"/>
      <w:bookmarkEnd w:id="21"/>
      <w:r>
        <w:t>CALIDAD MÍNIMA EXIGIDA</w:t>
      </w:r>
    </w:p>
    <w:p w14:paraId="3EBA5A0C" w14:textId="77777777" w:rsidR="001C1588" w:rsidRDefault="001C1588">
      <w:pPr>
        <w:pBdr>
          <w:top w:val="nil"/>
          <w:left w:val="nil"/>
          <w:bottom w:val="nil"/>
          <w:right w:val="nil"/>
          <w:between w:val="nil"/>
        </w:pBdr>
        <w:rPr>
          <w:b/>
          <w:color w:val="000000"/>
          <w:sz w:val="26"/>
          <w:szCs w:val="26"/>
        </w:rPr>
      </w:pPr>
    </w:p>
    <w:p w14:paraId="0E1D4C5D" w14:textId="0F381CB1" w:rsidR="001C1588" w:rsidRDefault="006848A4" w:rsidP="00A63F08">
      <w:pPr>
        <w:pBdr>
          <w:top w:val="nil"/>
          <w:left w:val="nil"/>
          <w:bottom w:val="nil"/>
          <w:right w:val="nil"/>
          <w:between w:val="nil"/>
        </w:pBdr>
        <w:spacing w:before="160" w:line="259" w:lineRule="auto"/>
        <w:ind w:left="182" w:right="174"/>
        <w:jc w:val="both"/>
        <w:rPr>
          <w:color w:val="000000"/>
          <w:sz w:val="24"/>
          <w:szCs w:val="24"/>
        </w:rPr>
      </w:pPr>
      <w:r>
        <w:rPr>
          <w:color w:val="000000"/>
          <w:sz w:val="24"/>
          <w:szCs w:val="24"/>
        </w:rPr>
        <w:t>El contratista deberá garantizar la calidad de los elementos de acuerdo a las características técnicas requeridas en el presente anexo técnico, observando lo establecido en el Código Eléctrico Colombiano (Norma Técnica Colombiana 2050), Bombas hidráulicas (Norma Técnica Colombiana 1595), las normas internacionales IEC 60364, ANSI/NEMA MG 1- 2011, los aspectos técnicos que dictan las Empresas Municipales de Cali (EMCALI) en cuanto al bombeo de agua potable, y las demás normas en referencia al que se pretende contratar y a los lineamientos dados por el supervisor del contrato. De igual manera, si el mantenimiento correctivo realizado no cumple a cabalidad con las especificaciones técnicas solicitadas por la Secretaría de Bienestar Social – Subsecretaría de la Primera Infancia, el contratista estará obligado a realizarlo nuevamente.</w:t>
      </w:r>
    </w:p>
    <w:p w14:paraId="150742A3" w14:textId="77777777" w:rsidR="001C1588" w:rsidRDefault="001C1588">
      <w:pPr>
        <w:pBdr>
          <w:top w:val="nil"/>
          <w:left w:val="nil"/>
          <w:bottom w:val="nil"/>
          <w:right w:val="nil"/>
          <w:between w:val="nil"/>
        </w:pBdr>
        <w:rPr>
          <w:color w:val="000000"/>
          <w:sz w:val="26"/>
          <w:szCs w:val="26"/>
        </w:rPr>
      </w:pPr>
    </w:p>
    <w:p w14:paraId="52941931" w14:textId="77777777" w:rsidR="001C1588" w:rsidRDefault="006848A4">
      <w:pPr>
        <w:pStyle w:val="Ttulo1"/>
        <w:numPr>
          <w:ilvl w:val="2"/>
          <w:numId w:val="3"/>
        </w:numPr>
        <w:tabs>
          <w:tab w:val="left" w:pos="1598"/>
        </w:tabs>
        <w:ind w:left="1598" w:hanging="697"/>
      </w:pPr>
      <w:bookmarkStart w:id="22" w:name="_heading=h.gcxbz3u2mjnj" w:colFirst="0" w:colLast="0"/>
      <w:bookmarkEnd w:id="22"/>
      <w:r>
        <w:t>CAMBIO DE LOS REPUESTOS, BIENES Y/O SERVICIOS</w:t>
      </w:r>
    </w:p>
    <w:p w14:paraId="16974C90" w14:textId="77777777" w:rsidR="001C1588" w:rsidRDefault="001C1588">
      <w:pPr>
        <w:pBdr>
          <w:top w:val="nil"/>
          <w:left w:val="nil"/>
          <w:bottom w:val="nil"/>
          <w:right w:val="nil"/>
          <w:between w:val="nil"/>
        </w:pBdr>
        <w:spacing w:before="9"/>
        <w:rPr>
          <w:b/>
          <w:color w:val="000000"/>
          <w:sz w:val="37"/>
          <w:szCs w:val="37"/>
        </w:rPr>
      </w:pPr>
    </w:p>
    <w:p w14:paraId="4560E909" w14:textId="77777777" w:rsidR="001C1588" w:rsidRDefault="006848A4">
      <w:pPr>
        <w:pBdr>
          <w:top w:val="nil"/>
          <w:left w:val="nil"/>
          <w:bottom w:val="nil"/>
          <w:right w:val="nil"/>
          <w:between w:val="nil"/>
        </w:pBdr>
        <w:ind w:left="182" w:right="177"/>
        <w:jc w:val="both"/>
        <w:rPr>
          <w:color w:val="000000"/>
          <w:sz w:val="24"/>
          <w:szCs w:val="24"/>
        </w:rPr>
        <w:sectPr w:rsidR="001C1588">
          <w:pgSz w:w="12240" w:h="15840"/>
          <w:pgMar w:top="1740" w:right="1520" w:bottom="1240" w:left="1520" w:header="708" w:footer="970" w:gutter="0"/>
          <w:cols w:space="720"/>
        </w:sectPr>
      </w:pPr>
      <w:r>
        <w:rPr>
          <w:color w:val="000000"/>
          <w:sz w:val="24"/>
          <w:szCs w:val="24"/>
        </w:rPr>
        <w:t>En caso de requerirse un repuesto, bien o servicio dentro del mantenimiento correctivo, que al momento de ser suministrado por el contratista no cumpla con las especificaciones técnicas inicialmente pactadas y aprobadas o con el precio para adquirir el mismo diferente al inicialmente pactado; será devuelto al contratista por el supervisor del contrato mediante oficio de no aceptación del elemento con la respectiva justificación. Si se presentan devolución(es) en los repuestos y/o suministros porque resultan defectuosos o de mala calidad, el contratista deberá cambiarlos por otro(s) de igual o mejor calidad, sin costo adicional para la Secretaría de Bienestar Social – Subsecretaría de la Primera Infancia. El contratista estará obligado a recibirlos, cambiar y entregar los elementos dentro de un término no mayor a cinco (5) días calendario siguientes a la devolución para el caso de elementos que no sean de emergencia. Para casos de emergencia (sistemas o elementos vitales) los repuestos deben ser cambiados en el menor tiempo posible. El cambio de repuesto de cualquier elemento debe quedar consignado en bitácora, en el informe de visita y con el visto bueno del profesional responsable de las plantas eléctricas de cada UTS en la que se presta el servicio, el cual deberá ser remitido al supervisor del contrato en la Secretaría de Bienestar Social – Subsecretaría de la Primera Infancia, con las anotaciones técnicas respectivas en relación con la justificación del cambio o reparación.</w:t>
      </w:r>
    </w:p>
    <w:p w14:paraId="31D8C501" w14:textId="77777777" w:rsidR="001C1588" w:rsidRDefault="001C1588">
      <w:pPr>
        <w:pBdr>
          <w:top w:val="nil"/>
          <w:left w:val="nil"/>
          <w:bottom w:val="nil"/>
          <w:right w:val="nil"/>
          <w:between w:val="nil"/>
        </w:pBdr>
        <w:spacing w:before="7"/>
        <w:rPr>
          <w:color w:val="000000"/>
          <w:sz w:val="16"/>
          <w:szCs w:val="16"/>
        </w:rPr>
      </w:pPr>
    </w:p>
    <w:p w14:paraId="640A7CD2" w14:textId="77777777" w:rsidR="001C1588" w:rsidRDefault="006848A4">
      <w:pPr>
        <w:pBdr>
          <w:top w:val="nil"/>
          <w:left w:val="nil"/>
          <w:bottom w:val="nil"/>
          <w:right w:val="nil"/>
          <w:between w:val="nil"/>
        </w:pBdr>
        <w:spacing w:before="93"/>
        <w:ind w:left="182" w:right="185"/>
        <w:jc w:val="both"/>
        <w:rPr>
          <w:color w:val="000000"/>
          <w:sz w:val="24"/>
          <w:szCs w:val="24"/>
        </w:rPr>
      </w:pPr>
      <w:r>
        <w:rPr>
          <w:b/>
          <w:color w:val="000000"/>
          <w:sz w:val="24"/>
          <w:szCs w:val="24"/>
        </w:rPr>
        <w:t xml:space="preserve">NOTA: </w:t>
      </w:r>
      <w:r>
        <w:rPr>
          <w:color w:val="000000"/>
          <w:sz w:val="24"/>
          <w:szCs w:val="24"/>
        </w:rPr>
        <w:t>En caso de que el contratista no cumpla con los tiempos de cambio de repuestos, bienes y/o servicios, se deberá justificar técnicamente los retrasos, o casos fortuitos que surjan, so pena de incurrir en un incumplimiento contractual.</w:t>
      </w:r>
    </w:p>
    <w:p w14:paraId="01636CBE" w14:textId="77777777" w:rsidR="001C1588" w:rsidRDefault="001C1588">
      <w:pPr>
        <w:pBdr>
          <w:top w:val="nil"/>
          <w:left w:val="nil"/>
          <w:bottom w:val="nil"/>
          <w:right w:val="nil"/>
          <w:between w:val="nil"/>
        </w:pBdr>
        <w:rPr>
          <w:color w:val="000000"/>
          <w:sz w:val="26"/>
          <w:szCs w:val="26"/>
        </w:rPr>
      </w:pPr>
    </w:p>
    <w:p w14:paraId="5E4F7071" w14:textId="77777777" w:rsidR="001C1588" w:rsidRDefault="001C1588" w:rsidP="002D5E09">
      <w:pPr>
        <w:pStyle w:val="Sinespaciado"/>
      </w:pPr>
    </w:p>
    <w:p w14:paraId="28997A77" w14:textId="77777777" w:rsidR="001C1588" w:rsidRDefault="006848A4">
      <w:pPr>
        <w:pStyle w:val="Ttulo1"/>
        <w:numPr>
          <w:ilvl w:val="2"/>
          <w:numId w:val="3"/>
        </w:numPr>
        <w:tabs>
          <w:tab w:val="left" w:pos="1598"/>
        </w:tabs>
        <w:spacing w:before="1"/>
        <w:ind w:left="1598" w:hanging="697"/>
      </w:pPr>
      <w:bookmarkStart w:id="23" w:name="_heading=h.vp319fn4nnws" w:colFirst="0" w:colLast="0"/>
      <w:bookmarkEnd w:id="23"/>
      <w:r>
        <w:t>GARANTÍA TÉCNICA</w:t>
      </w:r>
    </w:p>
    <w:p w14:paraId="6FC065CB" w14:textId="77777777" w:rsidR="005E4A39" w:rsidRDefault="005E4A39" w:rsidP="005E4A39">
      <w:pPr>
        <w:pBdr>
          <w:top w:val="nil"/>
          <w:left w:val="nil"/>
          <w:bottom w:val="nil"/>
          <w:right w:val="nil"/>
          <w:between w:val="nil"/>
        </w:pBdr>
        <w:jc w:val="both"/>
        <w:rPr>
          <w:color w:val="000000"/>
        </w:rPr>
      </w:pPr>
    </w:p>
    <w:p w14:paraId="3988E7D7" w14:textId="77777777" w:rsidR="00C55BC5" w:rsidRPr="00787059" w:rsidRDefault="00C55BC5">
      <w:pPr>
        <w:pBdr>
          <w:top w:val="nil"/>
          <w:left w:val="nil"/>
          <w:bottom w:val="nil"/>
          <w:right w:val="nil"/>
          <w:between w:val="nil"/>
        </w:pBdr>
        <w:spacing w:before="158" w:line="259" w:lineRule="auto"/>
        <w:ind w:left="182" w:right="175"/>
        <w:jc w:val="both"/>
        <w:rPr>
          <w:color w:val="000000"/>
          <w:sz w:val="24"/>
          <w:szCs w:val="24"/>
        </w:rPr>
      </w:pPr>
      <w:r w:rsidRPr="00787059">
        <w:rPr>
          <w:color w:val="000000"/>
          <w:sz w:val="24"/>
          <w:szCs w:val="24"/>
        </w:rPr>
        <w:t xml:space="preserve">Las garantías de los trabajos </w:t>
      </w:r>
      <w:r w:rsidRPr="00787059">
        <w:rPr>
          <w:color w:val="000000"/>
          <w:sz w:val="24"/>
          <w:szCs w:val="24"/>
        </w:rPr>
        <w:t>ejecutados serán</w:t>
      </w:r>
      <w:r w:rsidRPr="00787059">
        <w:rPr>
          <w:color w:val="000000"/>
          <w:sz w:val="24"/>
          <w:szCs w:val="24"/>
        </w:rPr>
        <w:t xml:space="preserve"> cubiertas por las pólizas que debe presentar el contratista a favor de la entidad.</w:t>
      </w:r>
      <w:r w:rsidRPr="00787059">
        <w:rPr>
          <w:color w:val="3C78D8"/>
          <w:sz w:val="24"/>
          <w:szCs w:val="24"/>
        </w:rPr>
        <w:t xml:space="preserve"> </w:t>
      </w:r>
      <w:r w:rsidRPr="00787059">
        <w:rPr>
          <w:color w:val="000000"/>
          <w:sz w:val="24"/>
          <w:szCs w:val="24"/>
        </w:rPr>
        <w:t>Cuando se generen requerimientos por garantía de elementos por mal funcionamiento, el contratista tendrá máximo 5 días para dar respuesta a la aceptación de la discrepancia y máximo 30 días para resolver la novedad encontrada.</w:t>
      </w:r>
    </w:p>
    <w:p w14:paraId="08E29596" w14:textId="605F0D2A" w:rsidR="001C1588" w:rsidRDefault="006848A4">
      <w:pPr>
        <w:pBdr>
          <w:top w:val="nil"/>
          <w:left w:val="nil"/>
          <w:bottom w:val="nil"/>
          <w:right w:val="nil"/>
          <w:between w:val="nil"/>
        </w:pBdr>
        <w:spacing w:before="158" w:line="259" w:lineRule="auto"/>
        <w:ind w:left="182" w:right="175"/>
        <w:jc w:val="both"/>
        <w:rPr>
          <w:color w:val="000000"/>
          <w:sz w:val="24"/>
          <w:szCs w:val="24"/>
        </w:rPr>
      </w:pPr>
      <w:r>
        <w:rPr>
          <w:b/>
          <w:color w:val="000000"/>
          <w:sz w:val="24"/>
          <w:szCs w:val="24"/>
        </w:rPr>
        <w:t xml:space="preserve">NOTA 1: </w:t>
      </w:r>
      <w:r>
        <w:rPr>
          <w:color w:val="000000"/>
          <w:sz w:val="24"/>
          <w:szCs w:val="24"/>
        </w:rPr>
        <w:t>Las cantidades de los repuestos que se requieran para el correcto funcionamiento de los sistemas de bombeo pueden variar de acuerdo con las necesidades del servicio y el diagnóstico efectuado.</w:t>
      </w:r>
    </w:p>
    <w:p w14:paraId="7791569C" w14:textId="77777777" w:rsidR="001C1588" w:rsidRDefault="006848A4">
      <w:pPr>
        <w:pBdr>
          <w:top w:val="nil"/>
          <w:left w:val="nil"/>
          <w:bottom w:val="nil"/>
          <w:right w:val="nil"/>
          <w:between w:val="nil"/>
        </w:pBdr>
        <w:spacing w:before="160" w:line="259" w:lineRule="auto"/>
        <w:ind w:left="182" w:right="182"/>
        <w:jc w:val="both"/>
        <w:rPr>
          <w:color w:val="000000"/>
          <w:sz w:val="24"/>
          <w:szCs w:val="24"/>
        </w:rPr>
      </w:pPr>
      <w:r>
        <w:rPr>
          <w:b/>
          <w:color w:val="000000"/>
          <w:sz w:val="24"/>
          <w:szCs w:val="24"/>
        </w:rPr>
        <w:t xml:space="preserve">NOTA 2: </w:t>
      </w:r>
      <w:r>
        <w:rPr>
          <w:color w:val="000000"/>
          <w:sz w:val="24"/>
          <w:szCs w:val="24"/>
        </w:rPr>
        <w:t>Todos los repuestos que se empleen para reemplazar elementos defectuosos deberán ser originales y garantizar igual o superior calidad a los existentes. No se aceptarán elementos refaccionados. o remanufacturados</w:t>
      </w:r>
    </w:p>
    <w:p w14:paraId="1DB48494" w14:textId="77777777" w:rsidR="001C1588" w:rsidRDefault="006848A4">
      <w:pPr>
        <w:pBdr>
          <w:top w:val="nil"/>
          <w:left w:val="nil"/>
          <w:bottom w:val="nil"/>
          <w:right w:val="nil"/>
          <w:between w:val="nil"/>
        </w:pBdr>
        <w:spacing w:before="160" w:line="259" w:lineRule="auto"/>
        <w:ind w:left="182" w:right="174"/>
        <w:jc w:val="both"/>
        <w:rPr>
          <w:color w:val="000000"/>
          <w:sz w:val="24"/>
          <w:szCs w:val="24"/>
        </w:rPr>
      </w:pPr>
      <w:r>
        <w:rPr>
          <w:b/>
          <w:color w:val="000000"/>
          <w:sz w:val="24"/>
          <w:szCs w:val="24"/>
        </w:rPr>
        <w:t xml:space="preserve">NOTA 3: </w:t>
      </w:r>
      <w:r>
        <w:rPr>
          <w:color w:val="000000"/>
          <w:sz w:val="24"/>
          <w:szCs w:val="24"/>
        </w:rPr>
        <w:t>El contratista deberá realizar la recolección y disposición final de forma adecuada de los repuestos, insumos y residuos generados en cada mantenimiento, en consecuencia, deberá acreditar su destino a la entidad ambiental Distrital competente de conformidad con las normas que reglamentan, modifican o adicionen la materia, para lo cual deberá presentar el certificado de disposición final expedido por la empresa autorizada por la entidad ambiental competente para cada pago.</w:t>
      </w:r>
    </w:p>
    <w:p w14:paraId="314ED671" w14:textId="77777777" w:rsidR="001C1588" w:rsidRDefault="006848A4">
      <w:pPr>
        <w:pBdr>
          <w:top w:val="nil"/>
          <w:left w:val="nil"/>
          <w:bottom w:val="nil"/>
          <w:right w:val="nil"/>
          <w:between w:val="nil"/>
        </w:pBdr>
        <w:spacing w:before="157" w:line="259" w:lineRule="auto"/>
        <w:ind w:left="182" w:right="174"/>
        <w:jc w:val="both"/>
        <w:rPr>
          <w:color w:val="000000"/>
          <w:sz w:val="24"/>
          <w:szCs w:val="24"/>
        </w:rPr>
      </w:pPr>
      <w:r>
        <w:rPr>
          <w:b/>
          <w:color w:val="000000"/>
          <w:sz w:val="24"/>
          <w:szCs w:val="24"/>
        </w:rPr>
        <w:t xml:space="preserve">NOTA 4: </w:t>
      </w:r>
      <w:r>
        <w:rPr>
          <w:color w:val="000000"/>
          <w:sz w:val="24"/>
          <w:szCs w:val="24"/>
        </w:rPr>
        <w:t>El contratista deberá tener en cuenta que las Actividades del mantenimiento correctivo y preventivo que incluye la mano de obra por revisiones, diagnósticos, cambios de repuestos, entre otros, no generará costos adicionales a la Subsecretaría de Bienestar Social – Subsecretaría de la Primera Infancia.</w:t>
      </w:r>
    </w:p>
    <w:p w14:paraId="38857B20" w14:textId="77777777" w:rsidR="001C1588" w:rsidRDefault="006848A4">
      <w:pPr>
        <w:pBdr>
          <w:top w:val="nil"/>
          <w:left w:val="nil"/>
          <w:bottom w:val="nil"/>
          <w:right w:val="nil"/>
          <w:between w:val="nil"/>
        </w:pBdr>
        <w:spacing w:before="160" w:line="259" w:lineRule="auto"/>
        <w:ind w:left="182" w:right="176"/>
        <w:jc w:val="both"/>
        <w:rPr>
          <w:color w:val="000000"/>
          <w:sz w:val="24"/>
          <w:szCs w:val="24"/>
        </w:rPr>
        <w:sectPr w:rsidR="001C1588">
          <w:pgSz w:w="12240" w:h="15840"/>
          <w:pgMar w:top="1740" w:right="1520" w:bottom="1240" w:left="1520" w:header="708" w:footer="970" w:gutter="0"/>
          <w:cols w:space="720"/>
        </w:sectPr>
      </w:pPr>
      <w:r>
        <w:rPr>
          <w:b/>
          <w:color w:val="000000"/>
          <w:sz w:val="24"/>
          <w:szCs w:val="24"/>
        </w:rPr>
        <w:t xml:space="preserve">NOTA 5: </w:t>
      </w:r>
      <w:r>
        <w:rPr>
          <w:color w:val="000000"/>
          <w:sz w:val="24"/>
          <w:szCs w:val="24"/>
        </w:rPr>
        <w:t>En el evento en que el contratista requiera durante la ejecución del contrato, retirar equipos para ser llevados a las instalaciones de su empresa o talleres, éste contará con un término máximo de dos (2) días hábiles para efectuar la devolución de los equipos en las instalaciones de las UTS Propias de que fue retirado, los cuales se contarán a partir del vencimiento del plazo estipulado para realizar las reparaciones respectivas. Los equipos retirados que brinden soporte vital a los sistemas de emergencia serán inmediatamente remplazados, esto por la</w:t>
      </w:r>
    </w:p>
    <w:p w14:paraId="73D15ECD" w14:textId="77777777" w:rsidR="001C1588" w:rsidRDefault="001C1588">
      <w:pPr>
        <w:pBdr>
          <w:top w:val="nil"/>
          <w:left w:val="nil"/>
          <w:bottom w:val="nil"/>
          <w:right w:val="nil"/>
          <w:between w:val="nil"/>
        </w:pBdr>
        <w:spacing w:before="7"/>
        <w:rPr>
          <w:color w:val="000000"/>
          <w:sz w:val="16"/>
          <w:szCs w:val="16"/>
        </w:rPr>
      </w:pPr>
    </w:p>
    <w:p w14:paraId="422ED90E" w14:textId="77777777" w:rsidR="001C1588" w:rsidRDefault="006848A4">
      <w:pPr>
        <w:pBdr>
          <w:top w:val="nil"/>
          <w:left w:val="nil"/>
          <w:bottom w:val="nil"/>
          <w:right w:val="nil"/>
          <w:between w:val="nil"/>
        </w:pBdr>
        <w:spacing w:before="93" w:line="259" w:lineRule="auto"/>
        <w:ind w:left="182" w:right="174"/>
        <w:jc w:val="both"/>
        <w:rPr>
          <w:color w:val="000000"/>
          <w:sz w:val="24"/>
          <w:szCs w:val="24"/>
        </w:rPr>
      </w:pPr>
      <w:r>
        <w:rPr>
          <w:sz w:val="24"/>
          <w:szCs w:val="24"/>
        </w:rPr>
        <w:t>imperiosa necesidad</w:t>
      </w:r>
      <w:r>
        <w:rPr>
          <w:color w:val="000000"/>
          <w:sz w:val="24"/>
          <w:szCs w:val="24"/>
        </w:rPr>
        <w:t xml:space="preserve"> en mantener la continuidad en casos de emergencia. El mencionado retiro de los equipos requerirá autorización previa de la supervisión del contrato.</w:t>
      </w:r>
    </w:p>
    <w:p w14:paraId="1A49CE39" w14:textId="77777777" w:rsidR="001C1588" w:rsidRDefault="006848A4">
      <w:pPr>
        <w:pBdr>
          <w:top w:val="nil"/>
          <w:left w:val="nil"/>
          <w:bottom w:val="nil"/>
          <w:right w:val="nil"/>
          <w:between w:val="nil"/>
        </w:pBdr>
        <w:spacing w:before="159" w:line="259" w:lineRule="auto"/>
        <w:ind w:left="182" w:right="184"/>
        <w:jc w:val="both"/>
        <w:rPr>
          <w:color w:val="000000"/>
          <w:sz w:val="24"/>
          <w:szCs w:val="24"/>
        </w:rPr>
      </w:pPr>
      <w:r>
        <w:rPr>
          <w:color w:val="000000"/>
          <w:sz w:val="24"/>
          <w:szCs w:val="24"/>
        </w:rPr>
        <w:t>Si el contratista no cumple con el término establecido en esta nota deberá justificar técnicamente los retrasos, o casos fortuitos que surjan, so pena de incurrir en un incumplimiento contractual.</w:t>
      </w:r>
    </w:p>
    <w:p w14:paraId="1C7915E9" w14:textId="77777777" w:rsidR="001C1588" w:rsidRDefault="006848A4">
      <w:pPr>
        <w:pBdr>
          <w:top w:val="nil"/>
          <w:left w:val="nil"/>
          <w:bottom w:val="nil"/>
          <w:right w:val="nil"/>
          <w:between w:val="nil"/>
        </w:pBdr>
        <w:spacing w:before="160" w:line="259" w:lineRule="auto"/>
        <w:ind w:left="182" w:right="181"/>
        <w:jc w:val="both"/>
        <w:rPr>
          <w:color w:val="000000"/>
          <w:sz w:val="24"/>
          <w:szCs w:val="24"/>
        </w:rPr>
      </w:pPr>
      <w:r>
        <w:rPr>
          <w:b/>
          <w:color w:val="000000"/>
          <w:sz w:val="24"/>
          <w:szCs w:val="24"/>
        </w:rPr>
        <w:t xml:space="preserve">NOTA 6: </w:t>
      </w:r>
      <w:r>
        <w:rPr>
          <w:color w:val="000000"/>
          <w:sz w:val="24"/>
          <w:szCs w:val="24"/>
        </w:rPr>
        <w:t>En caso de que el equipo objeto de revisión y/o mantenimiento correctivo deba ser trasladado fuera de las instalaciones de las UTS propias del Distrito por un término igual o superior a doce (12) horas calendario y se diagnostique pérdida total, el contratista se compromete con la entidad a entregar a título de préstamo sin costo adicional, un equipo con iguales o superiores características que el equipo defectuoso.</w:t>
      </w:r>
    </w:p>
    <w:p w14:paraId="6C4A3DC5" w14:textId="77777777" w:rsidR="001C1588" w:rsidRDefault="006848A4">
      <w:pPr>
        <w:pBdr>
          <w:top w:val="nil"/>
          <w:left w:val="nil"/>
          <w:bottom w:val="nil"/>
          <w:right w:val="nil"/>
          <w:between w:val="nil"/>
        </w:pBdr>
        <w:spacing w:before="161" w:line="259" w:lineRule="auto"/>
        <w:ind w:left="182" w:right="181"/>
        <w:jc w:val="both"/>
        <w:rPr>
          <w:color w:val="000000"/>
          <w:sz w:val="24"/>
          <w:szCs w:val="24"/>
        </w:rPr>
      </w:pPr>
      <w:r>
        <w:rPr>
          <w:color w:val="000000"/>
          <w:sz w:val="24"/>
          <w:szCs w:val="24"/>
        </w:rPr>
        <w:t>En caso de daño insuperable el contratista deberá comunicarlo de forma rápida y directa al supervisor del contrato para iniciar el trámite de reposición y/o adquisición.</w:t>
      </w:r>
    </w:p>
    <w:p w14:paraId="77309C42" w14:textId="77777777" w:rsidR="001C1588" w:rsidRDefault="001C1588" w:rsidP="002D5E09">
      <w:pPr>
        <w:pStyle w:val="Sinespaciado"/>
      </w:pPr>
    </w:p>
    <w:p w14:paraId="1EE78D2F" w14:textId="77777777" w:rsidR="001C1588" w:rsidRDefault="001C1588">
      <w:pPr>
        <w:pBdr>
          <w:top w:val="nil"/>
          <w:left w:val="nil"/>
          <w:bottom w:val="nil"/>
          <w:right w:val="nil"/>
          <w:between w:val="nil"/>
        </w:pBdr>
        <w:spacing w:before="6"/>
        <w:rPr>
          <w:color w:val="000000"/>
          <w:sz w:val="27"/>
          <w:szCs w:val="27"/>
        </w:rPr>
      </w:pPr>
    </w:p>
    <w:p w14:paraId="34200BA2" w14:textId="77777777" w:rsidR="001C1588" w:rsidRDefault="006848A4">
      <w:pPr>
        <w:pStyle w:val="Ttulo1"/>
        <w:numPr>
          <w:ilvl w:val="2"/>
          <w:numId w:val="3"/>
        </w:numPr>
        <w:tabs>
          <w:tab w:val="left" w:pos="1598"/>
        </w:tabs>
        <w:ind w:right="710" w:hanging="504"/>
      </w:pPr>
      <w:bookmarkStart w:id="24" w:name="_heading=h.6q0n8to89fmb" w:colFirst="0" w:colLast="0"/>
      <w:bookmarkEnd w:id="24"/>
      <w:r>
        <w:t>COSTOS INDIRECTOS ASOCIADOS A LA PRESTACIÓN DEL SERVICIO</w:t>
      </w:r>
    </w:p>
    <w:p w14:paraId="4C6B0B3C" w14:textId="77777777" w:rsidR="001C1588" w:rsidRDefault="001C1588">
      <w:pPr>
        <w:pBdr>
          <w:top w:val="nil"/>
          <w:left w:val="nil"/>
          <w:bottom w:val="nil"/>
          <w:right w:val="nil"/>
          <w:between w:val="nil"/>
        </w:pBdr>
        <w:rPr>
          <w:b/>
          <w:color w:val="000000"/>
          <w:sz w:val="26"/>
          <w:szCs w:val="26"/>
        </w:rPr>
      </w:pPr>
    </w:p>
    <w:p w14:paraId="419ADE47" w14:textId="77777777" w:rsidR="001C1588" w:rsidRDefault="006848A4">
      <w:pPr>
        <w:pBdr>
          <w:top w:val="nil"/>
          <w:left w:val="nil"/>
          <w:bottom w:val="nil"/>
          <w:right w:val="nil"/>
          <w:between w:val="nil"/>
        </w:pBdr>
        <w:spacing w:before="160" w:line="259" w:lineRule="auto"/>
        <w:ind w:left="182" w:right="176"/>
        <w:jc w:val="both"/>
        <w:rPr>
          <w:color w:val="000000"/>
          <w:sz w:val="24"/>
          <w:szCs w:val="24"/>
        </w:rPr>
      </w:pPr>
      <w:r>
        <w:rPr>
          <w:color w:val="000000"/>
          <w:sz w:val="24"/>
          <w:szCs w:val="24"/>
        </w:rPr>
        <w:t>En el ejercicio de la ejecución del contrato, el contratista asumirá los costos inherentes al cabal desarrollo del objeto convenido, por lo que deberá garantizar el transporte adecuado y suficiente para el traslado de personal y/o repuestos y/o equipos a reparar. Además, el personal que brinda el soporte técnico requerido y la logística propia de este tipo de servicios. Lo anterior será asumido en su totalidad por el contratista.</w:t>
      </w:r>
    </w:p>
    <w:p w14:paraId="6D4E2FB1" w14:textId="77777777" w:rsidR="001C1588" w:rsidRDefault="006848A4">
      <w:pPr>
        <w:pBdr>
          <w:top w:val="nil"/>
          <w:left w:val="nil"/>
          <w:bottom w:val="nil"/>
          <w:right w:val="nil"/>
          <w:between w:val="nil"/>
        </w:pBdr>
        <w:spacing w:before="158" w:line="259" w:lineRule="auto"/>
        <w:ind w:left="182" w:right="177"/>
        <w:jc w:val="both"/>
        <w:rPr>
          <w:color w:val="000000"/>
          <w:sz w:val="24"/>
          <w:szCs w:val="24"/>
        </w:rPr>
      </w:pPr>
      <w:r>
        <w:rPr>
          <w:color w:val="000000"/>
          <w:sz w:val="24"/>
          <w:szCs w:val="24"/>
        </w:rPr>
        <w:t>Respecto de los medios de transporte utilizados por el contratista, éste debe garantizar que los vehículos que ponga a disposición para la ejecución del servicio deberán cumplir con la normatividad vigente en materia de transporte y sus conductores contar con la documentación legal requerida por las autoridades competentes para su circulación y operación.</w:t>
      </w:r>
    </w:p>
    <w:p w14:paraId="6B889AB3" w14:textId="77777777" w:rsidR="001C1588" w:rsidRDefault="006848A4">
      <w:pPr>
        <w:pBdr>
          <w:top w:val="nil"/>
          <w:left w:val="nil"/>
          <w:bottom w:val="nil"/>
          <w:right w:val="nil"/>
          <w:between w:val="nil"/>
        </w:pBdr>
        <w:spacing w:before="159" w:line="259" w:lineRule="auto"/>
        <w:ind w:left="182" w:right="173"/>
        <w:jc w:val="both"/>
        <w:rPr>
          <w:color w:val="000000"/>
          <w:sz w:val="24"/>
          <w:szCs w:val="24"/>
        </w:rPr>
        <w:sectPr w:rsidR="001C1588">
          <w:pgSz w:w="12240" w:h="15840"/>
          <w:pgMar w:top="1740" w:right="1520" w:bottom="1240" w:left="1520" w:header="708" w:footer="970" w:gutter="0"/>
          <w:cols w:space="720"/>
        </w:sectPr>
      </w:pPr>
      <w:r>
        <w:rPr>
          <w:color w:val="000000"/>
          <w:sz w:val="24"/>
          <w:szCs w:val="24"/>
        </w:rPr>
        <w:t>El contratista deberá tener en cuenta que el servicio a contratar deberá prestarse en las diferentes UTS señaladas en el Estudio Previo del proceso de contratación denominado: “</w:t>
      </w:r>
      <w:r>
        <w:rPr>
          <w:i/>
          <w:color w:val="000000"/>
          <w:sz w:val="24"/>
          <w:szCs w:val="24"/>
        </w:rPr>
        <w:t>Lugar de ejecución del contrato”</w:t>
      </w:r>
      <w:r>
        <w:rPr>
          <w:color w:val="000000"/>
          <w:sz w:val="24"/>
          <w:szCs w:val="24"/>
        </w:rPr>
        <w:t>. Por último, el contratista deberá contar con las herramientas y equipos de trabajo necesarios para la óptima prestación del servicio sin costo adicional para la Secretaría de Bienestar Social – Subsecretaría de la Primera Infancia.</w:t>
      </w:r>
    </w:p>
    <w:p w14:paraId="72A3B98A" w14:textId="77777777" w:rsidR="001C1588" w:rsidRDefault="001C1588">
      <w:pPr>
        <w:pBdr>
          <w:top w:val="nil"/>
          <w:left w:val="nil"/>
          <w:bottom w:val="nil"/>
          <w:right w:val="nil"/>
          <w:between w:val="nil"/>
        </w:pBdr>
        <w:spacing w:before="7"/>
        <w:rPr>
          <w:color w:val="000000"/>
          <w:sz w:val="16"/>
          <w:szCs w:val="16"/>
        </w:rPr>
      </w:pPr>
    </w:p>
    <w:p w14:paraId="0E11CE5C" w14:textId="77777777" w:rsidR="001C1588" w:rsidRDefault="006848A4">
      <w:pPr>
        <w:pBdr>
          <w:top w:val="nil"/>
          <w:left w:val="nil"/>
          <w:bottom w:val="nil"/>
          <w:right w:val="nil"/>
          <w:between w:val="nil"/>
        </w:pBdr>
        <w:spacing w:before="93" w:line="259" w:lineRule="auto"/>
        <w:ind w:left="182" w:right="180"/>
        <w:jc w:val="both"/>
        <w:rPr>
          <w:color w:val="000000"/>
          <w:sz w:val="24"/>
          <w:szCs w:val="24"/>
        </w:rPr>
      </w:pPr>
      <w:r>
        <w:rPr>
          <w:color w:val="000000"/>
          <w:sz w:val="24"/>
          <w:szCs w:val="24"/>
        </w:rPr>
        <w:t xml:space="preserve">El contratista asumirá todos los costos directos e indirectos que surjan de la ejecución del contrato. Se cobrarán los impuestos legales de orden Nacional, Departamental y Distrital a que haya lugar y lo descrito en el Estudio Previo del proceso de contratación, denominado: </w:t>
      </w:r>
      <w:r>
        <w:rPr>
          <w:i/>
          <w:color w:val="000000"/>
          <w:sz w:val="24"/>
          <w:szCs w:val="24"/>
        </w:rPr>
        <w:t>“Forma de Pago</w:t>
      </w:r>
      <w:r>
        <w:rPr>
          <w:color w:val="000000"/>
          <w:sz w:val="24"/>
          <w:szCs w:val="24"/>
        </w:rPr>
        <w:t>”.</w:t>
      </w:r>
    </w:p>
    <w:p w14:paraId="5C265033" w14:textId="77777777" w:rsidR="001C1588" w:rsidRDefault="006848A4">
      <w:pPr>
        <w:pBdr>
          <w:top w:val="nil"/>
          <w:left w:val="nil"/>
          <w:bottom w:val="nil"/>
          <w:right w:val="nil"/>
          <w:between w:val="nil"/>
        </w:pBdr>
        <w:spacing w:before="161" w:line="259" w:lineRule="auto"/>
        <w:ind w:left="182" w:right="177"/>
        <w:jc w:val="both"/>
        <w:rPr>
          <w:color w:val="000000"/>
          <w:sz w:val="24"/>
          <w:szCs w:val="24"/>
        </w:rPr>
      </w:pPr>
      <w:r>
        <w:rPr>
          <w:color w:val="000000"/>
          <w:sz w:val="24"/>
          <w:szCs w:val="24"/>
        </w:rPr>
        <w:t>En caso de requerir realizar labores en horas y días no hábiles serán realizados previo acuerdo con la supervisión y no causarán cargo adicional a la Secretaría de Bienestar Social – Subsecretaría de la Primera Infancia.</w:t>
      </w:r>
    </w:p>
    <w:p w14:paraId="44DF97E2" w14:textId="77777777" w:rsidR="001C1588" w:rsidRDefault="001C1588">
      <w:pPr>
        <w:pBdr>
          <w:top w:val="nil"/>
          <w:left w:val="nil"/>
          <w:bottom w:val="nil"/>
          <w:right w:val="nil"/>
          <w:between w:val="nil"/>
        </w:pBdr>
        <w:rPr>
          <w:color w:val="000000"/>
          <w:sz w:val="26"/>
          <w:szCs w:val="26"/>
        </w:rPr>
      </w:pPr>
    </w:p>
    <w:p w14:paraId="50D28D65" w14:textId="77777777" w:rsidR="001C1588" w:rsidRDefault="001C1588" w:rsidP="002D5E09">
      <w:pPr>
        <w:pStyle w:val="Sinespaciado"/>
      </w:pPr>
    </w:p>
    <w:p w14:paraId="388742CB" w14:textId="77777777" w:rsidR="001C1588" w:rsidRDefault="006848A4">
      <w:pPr>
        <w:pStyle w:val="Ttulo1"/>
        <w:numPr>
          <w:ilvl w:val="2"/>
          <w:numId w:val="3"/>
        </w:numPr>
        <w:tabs>
          <w:tab w:val="left" w:pos="1598"/>
        </w:tabs>
        <w:ind w:left="1598" w:hanging="697"/>
      </w:pPr>
      <w:bookmarkStart w:id="25" w:name="_heading=h.taddbhldvdct" w:colFirst="0" w:colLast="0"/>
      <w:bookmarkEnd w:id="25"/>
      <w:r>
        <w:t>SOPORTE</w:t>
      </w:r>
    </w:p>
    <w:p w14:paraId="381A3D30" w14:textId="77777777" w:rsidR="001C1588" w:rsidRDefault="001C1588">
      <w:pPr>
        <w:pBdr>
          <w:top w:val="nil"/>
          <w:left w:val="nil"/>
          <w:bottom w:val="nil"/>
          <w:right w:val="nil"/>
          <w:between w:val="nil"/>
        </w:pBdr>
        <w:rPr>
          <w:b/>
          <w:color w:val="000000"/>
          <w:sz w:val="26"/>
          <w:szCs w:val="26"/>
        </w:rPr>
      </w:pPr>
    </w:p>
    <w:p w14:paraId="61AA334D" w14:textId="25CDE9B1" w:rsidR="001C1588" w:rsidRDefault="006848A4">
      <w:pPr>
        <w:pBdr>
          <w:top w:val="nil"/>
          <w:left w:val="nil"/>
          <w:bottom w:val="nil"/>
          <w:right w:val="nil"/>
          <w:between w:val="nil"/>
        </w:pBdr>
        <w:spacing w:before="159" w:line="259" w:lineRule="auto"/>
        <w:ind w:left="182" w:right="183"/>
        <w:jc w:val="both"/>
        <w:rPr>
          <w:color w:val="000000"/>
          <w:sz w:val="24"/>
          <w:szCs w:val="24"/>
        </w:rPr>
      </w:pPr>
      <w:r>
        <w:rPr>
          <w:color w:val="000000"/>
          <w:sz w:val="24"/>
          <w:szCs w:val="24"/>
        </w:rPr>
        <w:t>El servicio de mantenimiento correctivo incluye las siguientes actividades para tod</w:t>
      </w:r>
      <w:r w:rsidR="00456C26">
        <w:rPr>
          <w:color w:val="000000"/>
          <w:sz w:val="24"/>
          <w:szCs w:val="24"/>
        </w:rPr>
        <w:t>o</w:t>
      </w:r>
      <w:r>
        <w:rPr>
          <w:color w:val="000000"/>
          <w:sz w:val="24"/>
          <w:szCs w:val="24"/>
        </w:rPr>
        <w:t>s l</w:t>
      </w:r>
      <w:r w:rsidR="00456C26">
        <w:rPr>
          <w:color w:val="000000"/>
          <w:sz w:val="24"/>
          <w:szCs w:val="24"/>
        </w:rPr>
        <w:t xml:space="preserve">os sistemas de bombeo </w:t>
      </w:r>
      <w:r>
        <w:rPr>
          <w:color w:val="000000"/>
          <w:sz w:val="24"/>
          <w:szCs w:val="24"/>
        </w:rPr>
        <w:t>ante situaciones de emergencia, el contratista deberá:</w:t>
      </w:r>
    </w:p>
    <w:p w14:paraId="597EFB25" w14:textId="77777777" w:rsidR="001C1588" w:rsidRDefault="006848A4">
      <w:pPr>
        <w:numPr>
          <w:ilvl w:val="0"/>
          <w:numId w:val="13"/>
        </w:numPr>
        <w:pBdr>
          <w:top w:val="nil"/>
          <w:left w:val="nil"/>
          <w:bottom w:val="nil"/>
          <w:right w:val="nil"/>
          <w:between w:val="nil"/>
        </w:pBdr>
        <w:tabs>
          <w:tab w:val="left" w:pos="902"/>
        </w:tabs>
        <w:spacing w:before="160" w:line="259" w:lineRule="auto"/>
        <w:ind w:left="901" w:right="177"/>
        <w:jc w:val="both"/>
        <w:rPr>
          <w:color w:val="000000"/>
          <w:sz w:val="24"/>
          <w:szCs w:val="24"/>
        </w:rPr>
      </w:pPr>
      <w:r>
        <w:rPr>
          <w:color w:val="000000"/>
          <w:sz w:val="24"/>
          <w:szCs w:val="24"/>
        </w:rPr>
        <w:t>Proporcionar los contactos telefónicos de los profesionales y técnicos responsables para la oportuna atención de los requerimientos en sitio de la emergencia.</w:t>
      </w:r>
    </w:p>
    <w:p w14:paraId="7775A30A" w14:textId="77777777" w:rsidR="001C1588" w:rsidRDefault="006848A4">
      <w:pPr>
        <w:numPr>
          <w:ilvl w:val="0"/>
          <w:numId w:val="13"/>
        </w:numPr>
        <w:pBdr>
          <w:top w:val="nil"/>
          <w:left w:val="nil"/>
          <w:bottom w:val="nil"/>
          <w:right w:val="nil"/>
          <w:between w:val="nil"/>
        </w:pBdr>
        <w:tabs>
          <w:tab w:val="left" w:pos="902"/>
        </w:tabs>
        <w:spacing w:line="259" w:lineRule="auto"/>
        <w:ind w:left="901" w:right="178"/>
        <w:jc w:val="both"/>
        <w:rPr>
          <w:color w:val="000000"/>
          <w:sz w:val="24"/>
          <w:szCs w:val="24"/>
        </w:rPr>
      </w:pPr>
      <w:r>
        <w:rPr>
          <w:color w:val="000000"/>
          <w:sz w:val="24"/>
          <w:szCs w:val="24"/>
        </w:rPr>
        <w:t>Brindar atención inmediata a las llamadas telefónicas las 24 horas del día que resulten de situaciones de emergencia y/o contingencia, en el menor tiempo posible, conforme se requiera por parte de la supervisión y necesidad de cada caso.</w:t>
      </w:r>
    </w:p>
    <w:p w14:paraId="76FCA659" w14:textId="77777777" w:rsidR="001C1588" w:rsidRDefault="006848A4">
      <w:pPr>
        <w:numPr>
          <w:ilvl w:val="0"/>
          <w:numId w:val="13"/>
        </w:numPr>
        <w:pBdr>
          <w:top w:val="nil"/>
          <w:left w:val="nil"/>
          <w:bottom w:val="nil"/>
          <w:right w:val="nil"/>
          <w:between w:val="nil"/>
        </w:pBdr>
        <w:tabs>
          <w:tab w:val="left" w:pos="902"/>
        </w:tabs>
        <w:spacing w:line="259" w:lineRule="auto"/>
        <w:ind w:left="901" w:right="178"/>
        <w:jc w:val="both"/>
        <w:rPr>
          <w:color w:val="000000"/>
          <w:sz w:val="24"/>
          <w:szCs w:val="24"/>
        </w:rPr>
      </w:pPr>
      <w:r>
        <w:rPr>
          <w:color w:val="000000"/>
          <w:sz w:val="24"/>
          <w:szCs w:val="24"/>
        </w:rPr>
        <w:t>Participar en simulacros de emergencia que resulten durante la vigencia del contrato y aporten a la reducción de riesgos y amenazas a los participantes y talento humano en todas las UTS.</w:t>
      </w:r>
    </w:p>
    <w:p w14:paraId="55869DF1" w14:textId="77777777" w:rsidR="001C1588" w:rsidRDefault="001C1588">
      <w:pPr>
        <w:pBdr>
          <w:top w:val="nil"/>
          <w:left w:val="nil"/>
          <w:bottom w:val="nil"/>
          <w:right w:val="nil"/>
          <w:between w:val="nil"/>
        </w:pBdr>
        <w:rPr>
          <w:color w:val="000000"/>
          <w:sz w:val="26"/>
          <w:szCs w:val="26"/>
        </w:rPr>
      </w:pPr>
    </w:p>
    <w:p w14:paraId="2865F8E6" w14:textId="77777777" w:rsidR="001C1588" w:rsidRDefault="001C1588" w:rsidP="002D5E09">
      <w:pPr>
        <w:pStyle w:val="Sinespaciado"/>
      </w:pPr>
    </w:p>
    <w:p w14:paraId="6B0A5AEE" w14:textId="77777777" w:rsidR="001C1588" w:rsidRDefault="006848A4">
      <w:pPr>
        <w:pStyle w:val="Ttulo1"/>
        <w:numPr>
          <w:ilvl w:val="2"/>
          <w:numId w:val="3"/>
        </w:numPr>
        <w:tabs>
          <w:tab w:val="left" w:pos="1598"/>
        </w:tabs>
        <w:ind w:left="1598" w:hanging="697"/>
      </w:pPr>
      <w:bookmarkStart w:id="26" w:name="_heading=h.1aabq8skr4h0" w:colFirst="0" w:colLast="0"/>
      <w:bookmarkEnd w:id="26"/>
      <w:r>
        <w:t>INFORMES TÉCNICOS</w:t>
      </w:r>
    </w:p>
    <w:p w14:paraId="074F5254" w14:textId="77777777" w:rsidR="001C1588" w:rsidRDefault="001C1588">
      <w:pPr>
        <w:pBdr>
          <w:top w:val="nil"/>
          <w:left w:val="nil"/>
          <w:bottom w:val="nil"/>
          <w:right w:val="nil"/>
          <w:between w:val="nil"/>
        </w:pBdr>
        <w:rPr>
          <w:b/>
          <w:color w:val="000000"/>
          <w:sz w:val="26"/>
          <w:szCs w:val="26"/>
        </w:rPr>
      </w:pPr>
    </w:p>
    <w:p w14:paraId="0916095B" w14:textId="77777777" w:rsidR="001C1588" w:rsidRDefault="006848A4">
      <w:pPr>
        <w:numPr>
          <w:ilvl w:val="0"/>
          <w:numId w:val="5"/>
        </w:numPr>
        <w:pBdr>
          <w:top w:val="nil"/>
          <w:left w:val="nil"/>
          <w:bottom w:val="nil"/>
          <w:right w:val="nil"/>
          <w:between w:val="nil"/>
        </w:pBdr>
        <w:tabs>
          <w:tab w:val="left" w:pos="749"/>
        </w:tabs>
        <w:spacing w:before="159" w:line="259" w:lineRule="auto"/>
        <w:ind w:left="748" w:right="176" w:hanging="207"/>
        <w:jc w:val="both"/>
        <w:rPr>
          <w:color w:val="000000"/>
          <w:sz w:val="24"/>
          <w:szCs w:val="24"/>
        </w:rPr>
      </w:pPr>
      <w:r>
        <w:rPr>
          <w:b/>
          <w:color w:val="000000"/>
          <w:sz w:val="24"/>
          <w:szCs w:val="24"/>
        </w:rPr>
        <w:t>Informe Técnico de Sustentación del Servicio del Mantenimiento Correctivo</w:t>
      </w:r>
      <w:r>
        <w:rPr>
          <w:color w:val="000000"/>
          <w:sz w:val="24"/>
          <w:szCs w:val="24"/>
        </w:rPr>
        <w:t>: Corresponde al informe de diagnóstico y estado del equipo y/o componente y/o repuesto y/o sistema donde se sustenta la necesidad del mantenimiento correctivo. Este informe se deberá realizar con detalle para este fin y será socializado en comité a la supervisión del contrato para su respectiva aprobación. Dicho informe debe contener requerimientos, especificaciones técnicas y función de los repuestos que haya lugar. Además, debe incluir presupuestos, cotizaciones, observaciones, recomendaciones y registro fotográfico fechado de las actividades a ejecutar</w:t>
      </w:r>
    </w:p>
    <w:p w14:paraId="2D719B50" w14:textId="77777777" w:rsidR="001C1588" w:rsidRDefault="001C1588">
      <w:pPr>
        <w:pBdr>
          <w:top w:val="nil"/>
          <w:left w:val="nil"/>
          <w:bottom w:val="nil"/>
          <w:right w:val="nil"/>
          <w:between w:val="nil"/>
        </w:pBdr>
        <w:spacing w:before="9"/>
        <w:rPr>
          <w:color w:val="000000"/>
          <w:sz w:val="25"/>
          <w:szCs w:val="25"/>
        </w:rPr>
      </w:pPr>
    </w:p>
    <w:p w14:paraId="7A6008D3" w14:textId="77777777" w:rsidR="001C1588" w:rsidRDefault="006848A4">
      <w:pPr>
        <w:numPr>
          <w:ilvl w:val="0"/>
          <w:numId w:val="5"/>
        </w:numPr>
        <w:pBdr>
          <w:top w:val="nil"/>
          <w:left w:val="nil"/>
          <w:bottom w:val="nil"/>
          <w:right w:val="nil"/>
          <w:between w:val="nil"/>
        </w:pBdr>
        <w:tabs>
          <w:tab w:val="left" w:pos="749"/>
        </w:tabs>
        <w:spacing w:line="259" w:lineRule="auto"/>
        <w:ind w:left="748" w:right="176" w:hanging="207"/>
        <w:jc w:val="both"/>
        <w:rPr>
          <w:color w:val="000000"/>
          <w:sz w:val="24"/>
          <w:szCs w:val="24"/>
        </w:rPr>
        <w:sectPr w:rsidR="001C1588">
          <w:pgSz w:w="12240" w:h="15840"/>
          <w:pgMar w:top="1740" w:right="1520" w:bottom="1240" w:left="1520" w:header="708" w:footer="970" w:gutter="0"/>
          <w:cols w:space="720"/>
        </w:sectPr>
      </w:pPr>
      <w:r>
        <w:rPr>
          <w:b/>
          <w:color w:val="000000"/>
          <w:sz w:val="24"/>
          <w:szCs w:val="24"/>
        </w:rPr>
        <w:t>Informe Técnico de Ejecución del Servicio del Mantenimiento Correctivo</w:t>
      </w:r>
      <w:r>
        <w:rPr>
          <w:color w:val="000000"/>
          <w:sz w:val="24"/>
          <w:szCs w:val="24"/>
        </w:rPr>
        <w:t>: Corresponde al informe técnico que resulta después de la</w:t>
      </w:r>
    </w:p>
    <w:p w14:paraId="513F92C4" w14:textId="77777777" w:rsidR="001C1588" w:rsidRDefault="001C1588">
      <w:pPr>
        <w:pBdr>
          <w:top w:val="nil"/>
          <w:left w:val="nil"/>
          <w:bottom w:val="nil"/>
          <w:right w:val="nil"/>
          <w:between w:val="nil"/>
        </w:pBdr>
        <w:spacing w:before="7"/>
        <w:rPr>
          <w:color w:val="000000"/>
          <w:sz w:val="16"/>
          <w:szCs w:val="16"/>
        </w:rPr>
      </w:pPr>
    </w:p>
    <w:p w14:paraId="0EEE5CD2" w14:textId="77777777" w:rsidR="001C1588" w:rsidRDefault="006848A4">
      <w:pPr>
        <w:pBdr>
          <w:top w:val="nil"/>
          <w:left w:val="nil"/>
          <w:bottom w:val="nil"/>
          <w:right w:val="nil"/>
          <w:between w:val="nil"/>
        </w:pBdr>
        <w:spacing w:before="93" w:line="259" w:lineRule="auto"/>
        <w:ind w:left="748" w:right="177"/>
        <w:jc w:val="both"/>
        <w:rPr>
          <w:color w:val="000000"/>
          <w:sz w:val="24"/>
          <w:szCs w:val="24"/>
        </w:rPr>
      </w:pPr>
      <w:r>
        <w:rPr>
          <w:color w:val="000000"/>
          <w:sz w:val="24"/>
          <w:szCs w:val="24"/>
        </w:rPr>
        <w:t>ejecución de las actividades del mantenimiento correctivo, donde describa los procedimientos, instalaciones y pruebas finales que resulten del éxito del mantenimiento correctivo. Además, debe incluir observaciones, recomendaciones y registro fotográfico fechado de las actividades a ejecutadas.</w:t>
      </w:r>
    </w:p>
    <w:p w14:paraId="696BA22D" w14:textId="77777777" w:rsidR="001C1588" w:rsidRDefault="001C1588">
      <w:pPr>
        <w:pBdr>
          <w:top w:val="nil"/>
          <w:left w:val="nil"/>
          <w:bottom w:val="nil"/>
          <w:right w:val="nil"/>
          <w:between w:val="nil"/>
        </w:pBdr>
        <w:spacing w:before="10"/>
        <w:rPr>
          <w:color w:val="000000"/>
          <w:sz w:val="25"/>
          <w:szCs w:val="25"/>
        </w:rPr>
      </w:pPr>
    </w:p>
    <w:p w14:paraId="613999E6" w14:textId="77777777" w:rsidR="001C1588" w:rsidRDefault="006848A4">
      <w:pPr>
        <w:numPr>
          <w:ilvl w:val="0"/>
          <w:numId w:val="5"/>
        </w:numPr>
        <w:pBdr>
          <w:top w:val="nil"/>
          <w:left w:val="nil"/>
          <w:bottom w:val="nil"/>
          <w:right w:val="nil"/>
          <w:between w:val="nil"/>
        </w:pBdr>
        <w:tabs>
          <w:tab w:val="left" w:pos="749"/>
        </w:tabs>
        <w:ind w:left="748" w:hanging="207"/>
        <w:rPr>
          <w:color w:val="000000"/>
          <w:sz w:val="24"/>
          <w:szCs w:val="24"/>
        </w:rPr>
      </w:pPr>
      <w:r>
        <w:rPr>
          <w:color w:val="000000"/>
          <w:sz w:val="24"/>
          <w:szCs w:val="24"/>
        </w:rPr>
        <w:t>Registro de las actividades de mantenimiento correctivo en bitácora.</w:t>
      </w:r>
    </w:p>
    <w:p w14:paraId="79D1E890" w14:textId="77777777" w:rsidR="001C1588" w:rsidRDefault="001C1588">
      <w:pPr>
        <w:pBdr>
          <w:top w:val="nil"/>
          <w:left w:val="nil"/>
          <w:bottom w:val="nil"/>
          <w:right w:val="nil"/>
          <w:between w:val="nil"/>
        </w:pBdr>
        <w:rPr>
          <w:color w:val="000000"/>
          <w:sz w:val="26"/>
          <w:szCs w:val="26"/>
        </w:rPr>
      </w:pPr>
    </w:p>
    <w:p w14:paraId="04D3DE9E" w14:textId="77777777" w:rsidR="001C1588" w:rsidRDefault="006848A4">
      <w:pPr>
        <w:pBdr>
          <w:top w:val="nil"/>
          <w:left w:val="nil"/>
          <w:bottom w:val="nil"/>
          <w:right w:val="nil"/>
          <w:between w:val="nil"/>
        </w:pBdr>
        <w:spacing w:before="181" w:line="259" w:lineRule="auto"/>
        <w:ind w:left="182" w:right="180"/>
        <w:jc w:val="both"/>
        <w:rPr>
          <w:color w:val="000000"/>
          <w:sz w:val="24"/>
          <w:szCs w:val="24"/>
        </w:rPr>
      </w:pPr>
      <w:r>
        <w:rPr>
          <w:b/>
          <w:color w:val="000000"/>
          <w:sz w:val="24"/>
          <w:szCs w:val="24"/>
        </w:rPr>
        <w:t xml:space="preserve">NOTA 1: </w:t>
      </w:r>
      <w:r>
        <w:rPr>
          <w:color w:val="000000"/>
          <w:sz w:val="24"/>
          <w:szCs w:val="24"/>
        </w:rPr>
        <w:t xml:space="preserve">Los informes aquí descritos deben incluir mínimo la siguiente información: Nombre del Técnico/Profesional que emite concepto, Nombre del Técnico/Profesional que realiza el mantenimiento correctivo, nombre de la UTS, referencia y </w:t>
      </w:r>
      <w:r>
        <w:rPr>
          <w:sz w:val="24"/>
          <w:szCs w:val="24"/>
        </w:rPr>
        <w:t>número</w:t>
      </w:r>
      <w:r>
        <w:rPr>
          <w:color w:val="000000"/>
          <w:sz w:val="24"/>
          <w:szCs w:val="24"/>
        </w:rPr>
        <w:t xml:space="preserve"> de equipo, reporte, </w:t>
      </w:r>
      <w:r>
        <w:rPr>
          <w:sz w:val="24"/>
          <w:szCs w:val="24"/>
        </w:rPr>
        <w:t>diagnóstico</w:t>
      </w:r>
      <w:r>
        <w:rPr>
          <w:color w:val="000000"/>
          <w:sz w:val="24"/>
          <w:szCs w:val="24"/>
        </w:rPr>
        <w:t>, tipo de mantenimiento realizado, medida correctiva realizada al equipo y fecha.</w:t>
      </w:r>
    </w:p>
    <w:p w14:paraId="4F100214" w14:textId="77777777" w:rsidR="001C1588" w:rsidRDefault="001C1588" w:rsidP="002D5E09">
      <w:pPr>
        <w:pStyle w:val="Sinespaciado"/>
      </w:pPr>
    </w:p>
    <w:p w14:paraId="342C9953" w14:textId="77777777" w:rsidR="001C1588" w:rsidRDefault="001C1588">
      <w:pPr>
        <w:pBdr>
          <w:top w:val="nil"/>
          <w:left w:val="nil"/>
          <w:bottom w:val="nil"/>
          <w:right w:val="nil"/>
          <w:between w:val="nil"/>
        </w:pBdr>
        <w:spacing w:before="8"/>
        <w:rPr>
          <w:color w:val="000000"/>
          <w:sz w:val="27"/>
          <w:szCs w:val="27"/>
        </w:rPr>
      </w:pPr>
    </w:p>
    <w:p w14:paraId="2E02D9BF" w14:textId="77777777" w:rsidR="001C1588" w:rsidRDefault="006848A4">
      <w:pPr>
        <w:pStyle w:val="Ttulo1"/>
        <w:numPr>
          <w:ilvl w:val="2"/>
          <w:numId w:val="3"/>
        </w:numPr>
        <w:tabs>
          <w:tab w:val="left" w:pos="1598"/>
        </w:tabs>
        <w:ind w:right="1563" w:hanging="504"/>
      </w:pPr>
      <w:bookmarkStart w:id="27" w:name="_heading=h.c1gre46brcqr" w:colFirst="0" w:colLast="0"/>
      <w:bookmarkEnd w:id="27"/>
      <w:r>
        <w:t>ACLARACIONES Y ALCANCE DEL MANTENIMIENTO CORRECTIVO</w:t>
      </w:r>
    </w:p>
    <w:p w14:paraId="3E685100" w14:textId="77777777" w:rsidR="001C1588" w:rsidRDefault="001C1588">
      <w:pPr>
        <w:pBdr>
          <w:top w:val="nil"/>
          <w:left w:val="nil"/>
          <w:bottom w:val="nil"/>
          <w:right w:val="nil"/>
          <w:between w:val="nil"/>
        </w:pBdr>
        <w:rPr>
          <w:b/>
          <w:color w:val="000000"/>
          <w:sz w:val="26"/>
          <w:szCs w:val="26"/>
        </w:rPr>
      </w:pPr>
    </w:p>
    <w:p w14:paraId="42F833F5" w14:textId="77777777" w:rsidR="001C1588" w:rsidRDefault="006848A4">
      <w:pPr>
        <w:pBdr>
          <w:top w:val="nil"/>
          <w:left w:val="nil"/>
          <w:bottom w:val="nil"/>
          <w:right w:val="nil"/>
          <w:between w:val="nil"/>
        </w:pBdr>
        <w:spacing w:before="160"/>
        <w:ind w:left="323"/>
        <w:rPr>
          <w:color w:val="000000"/>
          <w:sz w:val="24"/>
          <w:szCs w:val="24"/>
        </w:rPr>
      </w:pPr>
      <w:r>
        <w:rPr>
          <w:color w:val="000000"/>
          <w:sz w:val="24"/>
          <w:szCs w:val="24"/>
        </w:rPr>
        <w:t>Se denomina mantenimiento correctivo al mantenimiento que se presta en las siguientes situaciones:</w:t>
      </w:r>
    </w:p>
    <w:p w14:paraId="46EE185E" w14:textId="77777777" w:rsidR="001C1588" w:rsidRDefault="001C1588">
      <w:pPr>
        <w:pBdr>
          <w:top w:val="nil"/>
          <w:left w:val="nil"/>
          <w:bottom w:val="nil"/>
          <w:right w:val="nil"/>
          <w:between w:val="nil"/>
        </w:pBdr>
        <w:rPr>
          <w:color w:val="000000"/>
          <w:sz w:val="24"/>
          <w:szCs w:val="24"/>
        </w:rPr>
      </w:pPr>
    </w:p>
    <w:p w14:paraId="3729AA3C" w14:textId="77777777" w:rsidR="001C1588" w:rsidRDefault="006848A4">
      <w:pPr>
        <w:numPr>
          <w:ilvl w:val="0"/>
          <w:numId w:val="5"/>
        </w:numPr>
        <w:pBdr>
          <w:top w:val="nil"/>
          <w:left w:val="nil"/>
          <w:bottom w:val="nil"/>
          <w:right w:val="nil"/>
          <w:between w:val="nil"/>
        </w:pBdr>
        <w:tabs>
          <w:tab w:val="left" w:pos="902"/>
        </w:tabs>
        <w:ind w:left="901" w:right="182"/>
        <w:jc w:val="both"/>
        <w:rPr>
          <w:color w:val="000000"/>
          <w:sz w:val="24"/>
          <w:szCs w:val="24"/>
        </w:rPr>
      </w:pPr>
      <w:r>
        <w:rPr>
          <w:color w:val="000000"/>
          <w:sz w:val="24"/>
          <w:szCs w:val="24"/>
        </w:rPr>
        <w:t>Cuando como resultado del mantenimiento preventivo, el proveedor identifica averías o fallas que no se encuentran incluidas en la prestación del servicio de mantenimiento preventivo.</w:t>
      </w:r>
    </w:p>
    <w:p w14:paraId="5474A2B4" w14:textId="77777777" w:rsidR="001C1588" w:rsidRDefault="001C1588">
      <w:pPr>
        <w:pBdr>
          <w:top w:val="nil"/>
          <w:left w:val="nil"/>
          <w:bottom w:val="nil"/>
          <w:right w:val="nil"/>
          <w:between w:val="nil"/>
        </w:pBdr>
        <w:spacing w:before="9"/>
        <w:rPr>
          <w:color w:val="000000"/>
          <w:sz w:val="23"/>
          <w:szCs w:val="23"/>
        </w:rPr>
      </w:pPr>
    </w:p>
    <w:p w14:paraId="1992A43E" w14:textId="77777777" w:rsidR="001C1588" w:rsidRDefault="006848A4">
      <w:pPr>
        <w:numPr>
          <w:ilvl w:val="0"/>
          <w:numId w:val="5"/>
        </w:numPr>
        <w:pBdr>
          <w:top w:val="nil"/>
          <w:left w:val="nil"/>
          <w:bottom w:val="nil"/>
          <w:right w:val="nil"/>
          <w:between w:val="nil"/>
        </w:pBdr>
        <w:tabs>
          <w:tab w:val="left" w:pos="902"/>
        </w:tabs>
        <w:ind w:left="901" w:right="184"/>
        <w:jc w:val="both"/>
        <w:rPr>
          <w:color w:val="000000"/>
          <w:sz w:val="24"/>
          <w:szCs w:val="24"/>
        </w:rPr>
      </w:pPr>
      <w:r>
        <w:rPr>
          <w:color w:val="000000"/>
          <w:sz w:val="24"/>
          <w:szCs w:val="24"/>
        </w:rPr>
        <w:t>Cuando debido a una situación de caso fortuito, se genera una falla, a la cual se le debe realizar la correspondiente reparación, reponiendo aquellas partes que sean necesarias para la puesta en funcionamiento de los equipos.</w:t>
      </w:r>
    </w:p>
    <w:p w14:paraId="29B391A0" w14:textId="77777777" w:rsidR="001C1588" w:rsidRDefault="001C1588">
      <w:pPr>
        <w:pBdr>
          <w:top w:val="nil"/>
          <w:left w:val="nil"/>
          <w:bottom w:val="nil"/>
          <w:right w:val="nil"/>
          <w:between w:val="nil"/>
        </w:pBdr>
        <w:rPr>
          <w:color w:val="000000"/>
          <w:sz w:val="24"/>
          <w:szCs w:val="24"/>
        </w:rPr>
      </w:pPr>
    </w:p>
    <w:p w14:paraId="68E67C51" w14:textId="77777777" w:rsidR="001C1588" w:rsidRDefault="006848A4">
      <w:pPr>
        <w:numPr>
          <w:ilvl w:val="0"/>
          <w:numId w:val="5"/>
        </w:numPr>
        <w:pBdr>
          <w:top w:val="nil"/>
          <w:left w:val="nil"/>
          <w:bottom w:val="nil"/>
          <w:right w:val="nil"/>
          <w:between w:val="nil"/>
        </w:pBdr>
        <w:tabs>
          <w:tab w:val="left" w:pos="902"/>
        </w:tabs>
        <w:ind w:left="901" w:right="177"/>
        <w:jc w:val="both"/>
        <w:rPr>
          <w:color w:val="000000"/>
          <w:sz w:val="24"/>
          <w:szCs w:val="24"/>
        </w:rPr>
      </w:pPr>
      <w:r>
        <w:rPr>
          <w:color w:val="000000"/>
          <w:sz w:val="24"/>
          <w:szCs w:val="24"/>
        </w:rPr>
        <w:t>Cuando estas se presentan producto de situaciones eventuales como desgastes, mala utilización y siniestros en general. Si el mantenimiento preventivo se ejecuta de acuerdo con las frecuencias establecidas, el mantenimiento correctivo no es planificado ya que las causas que provocan los deterioros son impredecibles.</w:t>
      </w:r>
    </w:p>
    <w:p w14:paraId="6D3C1D6B" w14:textId="77777777" w:rsidR="001C1588" w:rsidRDefault="001C1588">
      <w:pPr>
        <w:pBdr>
          <w:top w:val="nil"/>
          <w:left w:val="nil"/>
          <w:bottom w:val="nil"/>
          <w:right w:val="nil"/>
          <w:between w:val="nil"/>
        </w:pBdr>
        <w:spacing w:before="1"/>
        <w:rPr>
          <w:color w:val="000000"/>
          <w:sz w:val="24"/>
          <w:szCs w:val="24"/>
        </w:rPr>
      </w:pPr>
    </w:p>
    <w:p w14:paraId="36418496" w14:textId="77777777" w:rsidR="001C1588" w:rsidRDefault="006848A4">
      <w:pPr>
        <w:pBdr>
          <w:top w:val="nil"/>
          <w:left w:val="nil"/>
          <w:bottom w:val="nil"/>
          <w:right w:val="nil"/>
          <w:between w:val="nil"/>
        </w:pBdr>
        <w:spacing w:line="259" w:lineRule="auto"/>
        <w:ind w:left="182" w:right="176"/>
        <w:jc w:val="both"/>
        <w:rPr>
          <w:color w:val="000000"/>
          <w:sz w:val="24"/>
          <w:szCs w:val="24"/>
        </w:rPr>
        <w:sectPr w:rsidR="001C1588">
          <w:pgSz w:w="12240" w:h="15840"/>
          <w:pgMar w:top="1740" w:right="1520" w:bottom="1240" w:left="1520" w:header="708" w:footer="970" w:gutter="0"/>
          <w:cols w:space="720"/>
        </w:sectPr>
      </w:pPr>
      <w:r>
        <w:rPr>
          <w:color w:val="000000"/>
          <w:sz w:val="24"/>
          <w:szCs w:val="24"/>
        </w:rPr>
        <w:t>El alcance del servicio de mantenimiento correctivo a realizar comprende el suministro de repuestos, insumos, partes, materiales, equipos, herramientas y mano de obra necesaria para el adecuado funcionamiento de los equipos, por lo tanto, el contratista debe contar con personal idóneo, capacitado, entrenado y experimentado para este tipo de actividades.</w:t>
      </w:r>
    </w:p>
    <w:p w14:paraId="0A884BEE" w14:textId="77777777" w:rsidR="001C1588" w:rsidRDefault="001C1588">
      <w:pPr>
        <w:pBdr>
          <w:top w:val="nil"/>
          <w:left w:val="nil"/>
          <w:bottom w:val="nil"/>
          <w:right w:val="nil"/>
          <w:between w:val="nil"/>
        </w:pBdr>
        <w:spacing w:before="8"/>
        <w:rPr>
          <w:color w:val="000000"/>
          <w:sz w:val="24"/>
          <w:szCs w:val="24"/>
        </w:rPr>
      </w:pPr>
    </w:p>
    <w:p w14:paraId="29D5B058" w14:textId="77777777" w:rsidR="001C1588" w:rsidRDefault="006848A4">
      <w:pPr>
        <w:pStyle w:val="Ttulo1"/>
        <w:numPr>
          <w:ilvl w:val="0"/>
          <w:numId w:val="7"/>
        </w:numPr>
        <w:tabs>
          <w:tab w:val="left" w:pos="698"/>
        </w:tabs>
        <w:spacing w:before="92"/>
        <w:ind w:left="618" w:right="262" w:hanging="281"/>
      </w:pPr>
      <w:bookmarkStart w:id="28" w:name="_heading=h.gxcy2tybmip2" w:colFirst="0" w:colLast="0"/>
      <w:bookmarkEnd w:id="28"/>
      <w:r>
        <w:rPr>
          <w:b w:val="0"/>
        </w:rPr>
        <w:tab/>
      </w:r>
      <w:r>
        <w:t xml:space="preserve">SERVICIO DE LAVADO Y DESINFECCIÓN DE TANQUES DE ALMACENAMIENTO DE AGUA </w:t>
      </w:r>
    </w:p>
    <w:p w14:paraId="05DAF35E" w14:textId="77777777" w:rsidR="001C1588" w:rsidRDefault="001C1588" w:rsidP="002D5E09">
      <w:pPr>
        <w:pStyle w:val="Sinespaciado"/>
      </w:pPr>
    </w:p>
    <w:p w14:paraId="3BB716FE" w14:textId="77777777" w:rsidR="001C1588" w:rsidRDefault="006848A4">
      <w:pPr>
        <w:pStyle w:val="Ttulo1"/>
        <w:numPr>
          <w:ilvl w:val="1"/>
          <w:numId w:val="12"/>
        </w:numPr>
        <w:tabs>
          <w:tab w:val="left" w:pos="974"/>
        </w:tabs>
        <w:spacing w:before="159"/>
        <w:ind w:right="1024"/>
      </w:pPr>
      <w:bookmarkStart w:id="29" w:name="_heading=h.4a3sstgtrmao" w:colFirst="0" w:colLast="0"/>
      <w:bookmarkEnd w:id="29"/>
      <w:r w:rsidRPr="00C71C37">
        <w:t>ACTIVIDAD</w:t>
      </w:r>
      <w:r>
        <w:t xml:space="preserve"> 1: MANTENIMIENTO PREVENTIVO – SERVICIO DE LAVADO</w:t>
      </w:r>
    </w:p>
    <w:p w14:paraId="79F9F0CD" w14:textId="77777777" w:rsidR="001C1588" w:rsidRDefault="006848A4">
      <w:pPr>
        <w:spacing w:before="33"/>
        <w:jc w:val="both"/>
        <w:rPr>
          <w:b/>
        </w:rPr>
      </w:pPr>
      <w:r>
        <w:t>El proponente se compromete a prestar el servicio integral de lavado y desinfección de los tanques de almacenamiento de agua potable para el consumo humano en las Unidades de Transformación Social propias del Distrito de Santiago de Cali, de conformidad con la normatividad vigente que lo regule, en este caso se basa en  El Decreto 1575 de 2007, por el cual se establece el Sistema para la Protección y Control de la Calidad del Agua para Consumo Humano, en el Art. 10, establece Lavar y desinfectar sus tanques de almacenamiento, como mínimo cada seis (6) meses. Para este caso remitirse a la tabla 5:</w:t>
      </w:r>
      <w:r>
        <w:rPr>
          <w:b/>
        </w:rPr>
        <w:t xml:space="preserve"> CICLO PARA EL DESARROLLO DE ACTIVIDADES DE LAVADO DE TANQUES, </w:t>
      </w:r>
      <w:r>
        <w:t xml:space="preserve">realizando esta actividad en las siguientes UTS: </w:t>
      </w:r>
    </w:p>
    <w:p w14:paraId="0497E336" w14:textId="77777777" w:rsidR="001C1588" w:rsidRDefault="001C1588">
      <w:pPr>
        <w:spacing w:before="43"/>
        <w:jc w:val="both"/>
      </w:pPr>
    </w:p>
    <w:p w14:paraId="51F4301C" w14:textId="77777777" w:rsidR="001C1588" w:rsidRDefault="006848A4">
      <w:pPr>
        <w:spacing w:before="43"/>
      </w:pPr>
      <w:r>
        <w:t>Tabla No. 4. Unidades de Transformación Social, actividades a realizarse, y frecuencia.</w:t>
      </w:r>
    </w:p>
    <w:p w14:paraId="43414CE0" w14:textId="77777777" w:rsidR="00EC1E11" w:rsidRDefault="00EC1E11">
      <w:pPr>
        <w:spacing w:before="43"/>
      </w:pPr>
    </w:p>
    <w:tbl>
      <w:tblPr>
        <w:tblStyle w:val="a3"/>
        <w:tblW w:w="7235" w:type="dxa"/>
        <w:tblInd w:w="110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52"/>
        <w:gridCol w:w="1417"/>
        <w:gridCol w:w="1140"/>
        <w:gridCol w:w="1557"/>
        <w:gridCol w:w="2269"/>
      </w:tblGrid>
      <w:tr w:rsidR="001C1588" w14:paraId="7071E8CA" w14:textId="77777777">
        <w:trPr>
          <w:trHeight w:val="1290"/>
        </w:trPr>
        <w:tc>
          <w:tcPr>
            <w:tcW w:w="3409" w:type="dxa"/>
            <w:gridSpan w:val="3"/>
            <w:shd w:val="clear" w:color="auto" w:fill="F1F1F1"/>
          </w:tcPr>
          <w:p w14:paraId="1FE6836E" w14:textId="77777777" w:rsidR="001C1588" w:rsidRDefault="001C1588">
            <w:pPr>
              <w:pBdr>
                <w:top w:val="nil"/>
                <w:left w:val="nil"/>
                <w:bottom w:val="nil"/>
                <w:right w:val="nil"/>
                <w:between w:val="nil"/>
              </w:pBdr>
              <w:rPr>
                <w:color w:val="000000"/>
                <w:sz w:val="16"/>
                <w:szCs w:val="16"/>
              </w:rPr>
            </w:pPr>
          </w:p>
          <w:p w14:paraId="694CE3F5" w14:textId="77777777" w:rsidR="001C1588" w:rsidRDefault="001C1588">
            <w:pPr>
              <w:pBdr>
                <w:top w:val="nil"/>
                <w:left w:val="nil"/>
                <w:bottom w:val="nil"/>
                <w:right w:val="nil"/>
                <w:between w:val="nil"/>
              </w:pBdr>
              <w:rPr>
                <w:color w:val="000000"/>
                <w:sz w:val="16"/>
                <w:szCs w:val="16"/>
              </w:rPr>
            </w:pPr>
          </w:p>
          <w:p w14:paraId="45D21568" w14:textId="77777777" w:rsidR="001C1588" w:rsidRDefault="001C1588">
            <w:pPr>
              <w:pBdr>
                <w:top w:val="nil"/>
                <w:left w:val="nil"/>
                <w:bottom w:val="nil"/>
                <w:right w:val="nil"/>
                <w:between w:val="nil"/>
              </w:pBdr>
              <w:rPr>
                <w:color w:val="000000"/>
                <w:sz w:val="16"/>
                <w:szCs w:val="16"/>
              </w:rPr>
            </w:pPr>
          </w:p>
          <w:p w14:paraId="278C03BC" w14:textId="77777777" w:rsidR="001C1588" w:rsidRDefault="001C1588">
            <w:pPr>
              <w:pBdr>
                <w:top w:val="nil"/>
                <w:left w:val="nil"/>
                <w:bottom w:val="nil"/>
                <w:right w:val="nil"/>
                <w:between w:val="nil"/>
              </w:pBdr>
              <w:spacing w:before="116"/>
              <w:rPr>
                <w:color w:val="000000"/>
                <w:sz w:val="16"/>
                <w:szCs w:val="16"/>
              </w:rPr>
            </w:pPr>
          </w:p>
          <w:p w14:paraId="41780BAE" w14:textId="77777777" w:rsidR="001C1588" w:rsidRDefault="006848A4">
            <w:pPr>
              <w:pBdr>
                <w:top w:val="nil"/>
                <w:left w:val="nil"/>
                <w:bottom w:val="nil"/>
                <w:right w:val="nil"/>
                <w:between w:val="nil"/>
              </w:pBdr>
              <w:spacing w:before="1"/>
              <w:ind w:left="890"/>
              <w:rPr>
                <w:b/>
                <w:color w:val="000000"/>
                <w:sz w:val="16"/>
                <w:szCs w:val="16"/>
              </w:rPr>
            </w:pPr>
            <w:r>
              <w:rPr>
                <w:b/>
                <w:color w:val="000000"/>
                <w:sz w:val="16"/>
                <w:szCs w:val="16"/>
              </w:rPr>
              <w:t>DESCRIPCION ACTIVIDADES</w:t>
            </w:r>
          </w:p>
        </w:tc>
        <w:tc>
          <w:tcPr>
            <w:tcW w:w="1557" w:type="dxa"/>
            <w:shd w:val="clear" w:color="auto" w:fill="F1F1F1"/>
          </w:tcPr>
          <w:p w14:paraId="3564D785" w14:textId="77777777" w:rsidR="001C1588" w:rsidRDefault="001C1588">
            <w:pPr>
              <w:pBdr>
                <w:top w:val="nil"/>
                <w:left w:val="nil"/>
                <w:bottom w:val="nil"/>
                <w:right w:val="nil"/>
                <w:between w:val="nil"/>
              </w:pBdr>
              <w:rPr>
                <w:color w:val="000000"/>
                <w:sz w:val="16"/>
                <w:szCs w:val="16"/>
              </w:rPr>
            </w:pPr>
          </w:p>
          <w:p w14:paraId="78ACE3D4" w14:textId="77777777" w:rsidR="001C1588" w:rsidRDefault="001C1588">
            <w:pPr>
              <w:pBdr>
                <w:top w:val="nil"/>
                <w:left w:val="nil"/>
                <w:bottom w:val="nil"/>
                <w:right w:val="nil"/>
                <w:between w:val="nil"/>
              </w:pBdr>
              <w:rPr>
                <w:color w:val="000000"/>
                <w:sz w:val="16"/>
                <w:szCs w:val="16"/>
              </w:rPr>
            </w:pPr>
          </w:p>
          <w:p w14:paraId="1BAD260B" w14:textId="77777777" w:rsidR="001C1588" w:rsidRDefault="001C1588">
            <w:pPr>
              <w:pBdr>
                <w:top w:val="nil"/>
                <w:left w:val="nil"/>
                <w:bottom w:val="nil"/>
                <w:right w:val="nil"/>
                <w:between w:val="nil"/>
              </w:pBdr>
              <w:spacing w:before="104"/>
              <w:rPr>
                <w:color w:val="000000"/>
                <w:sz w:val="16"/>
                <w:szCs w:val="16"/>
              </w:rPr>
            </w:pPr>
          </w:p>
          <w:p w14:paraId="5C99285F" w14:textId="77777777" w:rsidR="001C1588" w:rsidRDefault="006848A4">
            <w:pPr>
              <w:pBdr>
                <w:top w:val="nil"/>
                <w:left w:val="nil"/>
                <w:bottom w:val="nil"/>
                <w:right w:val="nil"/>
                <w:between w:val="nil"/>
              </w:pBdr>
              <w:ind w:left="183" w:firstLine="134"/>
              <w:rPr>
                <w:b/>
                <w:color w:val="000000"/>
                <w:sz w:val="16"/>
                <w:szCs w:val="16"/>
              </w:rPr>
            </w:pPr>
            <w:r>
              <w:rPr>
                <w:b/>
                <w:color w:val="000000"/>
                <w:sz w:val="16"/>
                <w:szCs w:val="16"/>
              </w:rPr>
              <w:t>1. LAVADO Y DESINFECCION DE TANQUES</w:t>
            </w:r>
          </w:p>
        </w:tc>
        <w:tc>
          <w:tcPr>
            <w:tcW w:w="2269" w:type="dxa"/>
            <w:shd w:val="clear" w:color="auto" w:fill="F1F1F1"/>
          </w:tcPr>
          <w:p w14:paraId="7AAE9D13" w14:textId="77777777" w:rsidR="001C1588" w:rsidRDefault="001C1588">
            <w:pPr>
              <w:pBdr>
                <w:top w:val="nil"/>
                <w:left w:val="nil"/>
                <w:bottom w:val="nil"/>
                <w:right w:val="nil"/>
                <w:between w:val="nil"/>
              </w:pBdr>
              <w:spacing w:before="179"/>
              <w:rPr>
                <w:color w:val="000000"/>
                <w:sz w:val="16"/>
                <w:szCs w:val="16"/>
              </w:rPr>
            </w:pPr>
          </w:p>
          <w:p w14:paraId="17CCD692" w14:textId="77777777" w:rsidR="001C1588" w:rsidRDefault="006848A4">
            <w:pPr>
              <w:pBdr>
                <w:top w:val="nil"/>
                <w:left w:val="nil"/>
                <w:bottom w:val="nil"/>
                <w:right w:val="nil"/>
                <w:between w:val="nil"/>
              </w:pBdr>
              <w:ind w:left="693" w:right="31" w:hanging="274"/>
              <w:rPr>
                <w:b/>
                <w:color w:val="000000"/>
                <w:sz w:val="16"/>
                <w:szCs w:val="16"/>
              </w:rPr>
            </w:pPr>
            <w:r>
              <w:rPr>
                <w:b/>
                <w:color w:val="000000"/>
                <w:sz w:val="16"/>
                <w:szCs w:val="16"/>
              </w:rPr>
              <w:t>2. TOMA DE MUESTRA Y ANÁLISIS</w:t>
            </w:r>
          </w:p>
          <w:p w14:paraId="28504B79" w14:textId="77777777" w:rsidR="001C1588" w:rsidRDefault="006848A4">
            <w:pPr>
              <w:pBdr>
                <w:top w:val="nil"/>
                <w:left w:val="nil"/>
                <w:bottom w:val="nil"/>
                <w:right w:val="nil"/>
                <w:between w:val="nil"/>
              </w:pBdr>
              <w:spacing w:line="154" w:lineRule="auto"/>
              <w:ind w:left="506"/>
              <w:rPr>
                <w:b/>
                <w:color w:val="000000"/>
                <w:sz w:val="16"/>
                <w:szCs w:val="16"/>
              </w:rPr>
            </w:pPr>
            <w:r>
              <w:rPr>
                <w:b/>
                <w:color w:val="000000"/>
                <w:sz w:val="16"/>
                <w:szCs w:val="16"/>
              </w:rPr>
              <w:t>DE CALIDAD DE</w:t>
            </w:r>
          </w:p>
          <w:p w14:paraId="2B6C2FC8" w14:textId="77777777" w:rsidR="001C1588" w:rsidRDefault="006848A4">
            <w:pPr>
              <w:pBdr>
                <w:top w:val="nil"/>
                <w:left w:val="nil"/>
                <w:bottom w:val="nil"/>
                <w:right w:val="nil"/>
                <w:between w:val="nil"/>
              </w:pBdr>
              <w:ind w:left="25" w:right="2"/>
              <w:jc w:val="center"/>
              <w:rPr>
                <w:b/>
                <w:color w:val="000000"/>
                <w:sz w:val="16"/>
                <w:szCs w:val="16"/>
              </w:rPr>
            </w:pPr>
            <w:r>
              <w:rPr>
                <w:b/>
                <w:color w:val="000000"/>
                <w:sz w:val="16"/>
                <w:szCs w:val="16"/>
              </w:rPr>
              <w:t>AGUA - antes y después de cada lavado y desinfección del tanque</w:t>
            </w:r>
          </w:p>
        </w:tc>
      </w:tr>
      <w:tr w:rsidR="001C1588" w14:paraId="5537572E" w14:textId="77777777">
        <w:trPr>
          <w:trHeight w:val="426"/>
        </w:trPr>
        <w:tc>
          <w:tcPr>
            <w:tcW w:w="852" w:type="dxa"/>
            <w:shd w:val="clear" w:color="auto" w:fill="F1F1F1"/>
          </w:tcPr>
          <w:p w14:paraId="5CFC851E" w14:textId="77777777" w:rsidR="001C1588" w:rsidRDefault="006848A4">
            <w:pPr>
              <w:pBdr>
                <w:top w:val="nil"/>
                <w:left w:val="nil"/>
                <w:bottom w:val="nil"/>
                <w:right w:val="nil"/>
                <w:between w:val="nil"/>
              </w:pBdr>
              <w:spacing w:before="113"/>
              <w:ind w:right="90"/>
              <w:jc w:val="right"/>
              <w:rPr>
                <w:b/>
                <w:color w:val="000000"/>
                <w:sz w:val="16"/>
                <w:szCs w:val="16"/>
              </w:rPr>
            </w:pPr>
            <w:r>
              <w:rPr>
                <w:b/>
                <w:color w:val="000000"/>
                <w:sz w:val="16"/>
                <w:szCs w:val="16"/>
              </w:rPr>
              <w:t>No.</w:t>
            </w:r>
          </w:p>
        </w:tc>
        <w:tc>
          <w:tcPr>
            <w:tcW w:w="1417" w:type="dxa"/>
            <w:shd w:val="clear" w:color="auto" w:fill="F1F1F1"/>
          </w:tcPr>
          <w:p w14:paraId="5E8BB3ED" w14:textId="77777777" w:rsidR="001C1588" w:rsidRDefault="006848A4">
            <w:pPr>
              <w:pBdr>
                <w:top w:val="nil"/>
                <w:left w:val="nil"/>
                <w:bottom w:val="nil"/>
                <w:right w:val="nil"/>
                <w:between w:val="nil"/>
              </w:pBdr>
              <w:spacing w:before="17"/>
              <w:ind w:left="470" w:hanging="322"/>
              <w:rPr>
                <w:b/>
                <w:color w:val="000000"/>
                <w:sz w:val="16"/>
                <w:szCs w:val="16"/>
              </w:rPr>
            </w:pPr>
            <w:r>
              <w:rPr>
                <w:b/>
                <w:color w:val="000000"/>
                <w:sz w:val="16"/>
                <w:szCs w:val="16"/>
              </w:rPr>
              <w:t>Nombre de la UTS</w:t>
            </w:r>
          </w:p>
        </w:tc>
        <w:tc>
          <w:tcPr>
            <w:tcW w:w="1140" w:type="dxa"/>
            <w:shd w:val="clear" w:color="auto" w:fill="F1F1F1"/>
          </w:tcPr>
          <w:p w14:paraId="308277BF" w14:textId="77777777" w:rsidR="001C1588" w:rsidRDefault="006848A4">
            <w:pPr>
              <w:pBdr>
                <w:top w:val="nil"/>
                <w:left w:val="nil"/>
                <w:bottom w:val="nil"/>
                <w:right w:val="nil"/>
                <w:between w:val="nil"/>
              </w:pBdr>
              <w:spacing w:before="17"/>
              <w:ind w:left="467" w:right="181" w:hanging="156"/>
              <w:rPr>
                <w:b/>
                <w:color w:val="000000"/>
                <w:sz w:val="16"/>
                <w:szCs w:val="16"/>
              </w:rPr>
            </w:pPr>
            <w:r>
              <w:rPr>
                <w:b/>
                <w:color w:val="000000"/>
                <w:sz w:val="16"/>
                <w:szCs w:val="16"/>
              </w:rPr>
              <w:t>Capacidad M3</w:t>
            </w:r>
          </w:p>
        </w:tc>
        <w:tc>
          <w:tcPr>
            <w:tcW w:w="1557" w:type="dxa"/>
            <w:shd w:val="clear" w:color="auto" w:fill="F1F1F1"/>
          </w:tcPr>
          <w:p w14:paraId="18389C67" w14:textId="77777777" w:rsidR="001C1588" w:rsidRDefault="006848A4">
            <w:pPr>
              <w:pBdr>
                <w:top w:val="nil"/>
                <w:left w:val="nil"/>
                <w:bottom w:val="nil"/>
                <w:right w:val="nil"/>
                <w:between w:val="nil"/>
              </w:pBdr>
              <w:spacing w:before="113"/>
              <w:ind w:left="18"/>
              <w:jc w:val="center"/>
              <w:rPr>
                <w:b/>
                <w:color w:val="000000"/>
                <w:sz w:val="16"/>
                <w:szCs w:val="16"/>
              </w:rPr>
            </w:pPr>
            <w:r>
              <w:rPr>
                <w:b/>
                <w:color w:val="000000"/>
                <w:sz w:val="16"/>
                <w:szCs w:val="16"/>
              </w:rPr>
              <w:t>Frecuencia</w:t>
            </w:r>
          </w:p>
        </w:tc>
        <w:tc>
          <w:tcPr>
            <w:tcW w:w="2269" w:type="dxa"/>
            <w:shd w:val="clear" w:color="auto" w:fill="F1F1F1"/>
          </w:tcPr>
          <w:p w14:paraId="4ED4CFDE" w14:textId="77777777" w:rsidR="001C1588" w:rsidRDefault="006848A4">
            <w:pPr>
              <w:pBdr>
                <w:top w:val="nil"/>
                <w:left w:val="nil"/>
                <w:bottom w:val="nil"/>
                <w:right w:val="nil"/>
                <w:between w:val="nil"/>
              </w:pBdr>
              <w:spacing w:before="113"/>
              <w:ind w:left="25" w:right="6"/>
              <w:jc w:val="center"/>
              <w:rPr>
                <w:b/>
                <w:color w:val="000000"/>
                <w:sz w:val="16"/>
                <w:szCs w:val="16"/>
              </w:rPr>
            </w:pPr>
            <w:r>
              <w:rPr>
                <w:b/>
                <w:color w:val="000000"/>
                <w:sz w:val="16"/>
                <w:szCs w:val="16"/>
              </w:rPr>
              <w:t>Frecuencia</w:t>
            </w:r>
          </w:p>
        </w:tc>
      </w:tr>
      <w:tr w:rsidR="001C1588" w14:paraId="6C899930" w14:textId="77777777">
        <w:trPr>
          <w:trHeight w:val="294"/>
        </w:trPr>
        <w:tc>
          <w:tcPr>
            <w:tcW w:w="852" w:type="dxa"/>
          </w:tcPr>
          <w:p w14:paraId="47187041" w14:textId="77777777" w:rsidR="001C1588" w:rsidRDefault="006848A4">
            <w:pPr>
              <w:pBdr>
                <w:top w:val="nil"/>
                <w:left w:val="nil"/>
                <w:bottom w:val="nil"/>
                <w:right w:val="nil"/>
                <w:between w:val="nil"/>
              </w:pBdr>
              <w:spacing w:before="46"/>
              <w:ind w:right="181"/>
              <w:jc w:val="right"/>
              <w:rPr>
                <w:color w:val="000000"/>
                <w:sz w:val="16"/>
                <w:szCs w:val="16"/>
              </w:rPr>
            </w:pPr>
            <w:r>
              <w:rPr>
                <w:color w:val="000000"/>
                <w:sz w:val="16"/>
                <w:szCs w:val="16"/>
              </w:rPr>
              <w:t>1</w:t>
            </w:r>
          </w:p>
        </w:tc>
        <w:tc>
          <w:tcPr>
            <w:tcW w:w="1417" w:type="dxa"/>
          </w:tcPr>
          <w:p w14:paraId="0F9740B6" w14:textId="77777777" w:rsidR="001C1588" w:rsidRDefault="006848A4">
            <w:pPr>
              <w:pBdr>
                <w:top w:val="nil"/>
                <w:left w:val="nil"/>
                <w:bottom w:val="nil"/>
                <w:right w:val="nil"/>
                <w:between w:val="nil"/>
              </w:pBdr>
              <w:spacing w:before="46"/>
              <w:ind w:left="71"/>
              <w:rPr>
                <w:color w:val="000000"/>
                <w:sz w:val="16"/>
                <w:szCs w:val="16"/>
              </w:rPr>
            </w:pPr>
            <w:r>
              <w:rPr>
                <w:color w:val="000000"/>
                <w:sz w:val="16"/>
                <w:szCs w:val="16"/>
              </w:rPr>
              <w:t>Colibrí</w:t>
            </w:r>
          </w:p>
        </w:tc>
        <w:tc>
          <w:tcPr>
            <w:tcW w:w="1140" w:type="dxa"/>
          </w:tcPr>
          <w:p w14:paraId="389A4A74" w14:textId="77777777" w:rsidR="001C1588" w:rsidRDefault="006848A4">
            <w:pPr>
              <w:pBdr>
                <w:top w:val="nil"/>
                <w:left w:val="nil"/>
                <w:bottom w:val="nil"/>
                <w:right w:val="nil"/>
                <w:between w:val="nil"/>
              </w:pBdr>
              <w:spacing w:before="46"/>
              <w:ind w:left="25" w:right="6"/>
              <w:jc w:val="center"/>
              <w:rPr>
                <w:color w:val="000000"/>
                <w:sz w:val="16"/>
                <w:szCs w:val="16"/>
              </w:rPr>
            </w:pPr>
            <w:r>
              <w:rPr>
                <w:color w:val="000000"/>
                <w:sz w:val="16"/>
                <w:szCs w:val="16"/>
              </w:rPr>
              <w:t>15</w:t>
            </w:r>
          </w:p>
        </w:tc>
        <w:tc>
          <w:tcPr>
            <w:tcW w:w="1557" w:type="dxa"/>
          </w:tcPr>
          <w:p w14:paraId="122710CC" w14:textId="77777777" w:rsidR="001C1588" w:rsidRDefault="006848A4">
            <w:pPr>
              <w:pBdr>
                <w:top w:val="nil"/>
                <w:left w:val="nil"/>
                <w:bottom w:val="nil"/>
                <w:right w:val="nil"/>
                <w:between w:val="nil"/>
              </w:pBdr>
              <w:spacing w:before="46"/>
              <w:ind w:left="18" w:right="5"/>
              <w:jc w:val="center"/>
              <w:rPr>
                <w:color w:val="000000"/>
                <w:sz w:val="16"/>
                <w:szCs w:val="16"/>
              </w:rPr>
            </w:pPr>
            <w:r>
              <w:rPr>
                <w:color w:val="000000"/>
                <w:sz w:val="16"/>
                <w:szCs w:val="16"/>
              </w:rPr>
              <w:t>1</w:t>
            </w:r>
          </w:p>
        </w:tc>
        <w:tc>
          <w:tcPr>
            <w:tcW w:w="2269" w:type="dxa"/>
          </w:tcPr>
          <w:p w14:paraId="7FBC0E9D" w14:textId="77777777" w:rsidR="001C1588" w:rsidRDefault="006848A4">
            <w:pPr>
              <w:pBdr>
                <w:top w:val="nil"/>
                <w:left w:val="nil"/>
                <w:bottom w:val="nil"/>
                <w:right w:val="nil"/>
                <w:between w:val="nil"/>
              </w:pBdr>
              <w:spacing w:before="46"/>
              <w:ind w:left="25" w:right="15"/>
              <w:jc w:val="center"/>
              <w:rPr>
                <w:color w:val="000000"/>
                <w:sz w:val="16"/>
                <w:szCs w:val="16"/>
              </w:rPr>
            </w:pPr>
            <w:r>
              <w:rPr>
                <w:color w:val="000000"/>
                <w:sz w:val="16"/>
                <w:szCs w:val="16"/>
              </w:rPr>
              <w:t>1</w:t>
            </w:r>
          </w:p>
        </w:tc>
      </w:tr>
      <w:tr w:rsidR="001C1588" w14:paraId="3DA8D557" w14:textId="77777777">
        <w:trPr>
          <w:trHeight w:val="294"/>
        </w:trPr>
        <w:tc>
          <w:tcPr>
            <w:tcW w:w="852" w:type="dxa"/>
          </w:tcPr>
          <w:p w14:paraId="75C6C5E3" w14:textId="77777777" w:rsidR="001C1588" w:rsidRDefault="006848A4">
            <w:pPr>
              <w:pBdr>
                <w:top w:val="nil"/>
                <w:left w:val="nil"/>
                <w:bottom w:val="nil"/>
                <w:right w:val="nil"/>
                <w:between w:val="nil"/>
              </w:pBdr>
              <w:spacing w:before="46"/>
              <w:ind w:right="181"/>
              <w:jc w:val="right"/>
              <w:rPr>
                <w:color w:val="000000"/>
                <w:sz w:val="16"/>
                <w:szCs w:val="16"/>
              </w:rPr>
            </w:pPr>
            <w:r>
              <w:rPr>
                <w:color w:val="000000"/>
                <w:sz w:val="16"/>
                <w:szCs w:val="16"/>
              </w:rPr>
              <w:t>2</w:t>
            </w:r>
          </w:p>
        </w:tc>
        <w:tc>
          <w:tcPr>
            <w:tcW w:w="1417" w:type="dxa"/>
          </w:tcPr>
          <w:p w14:paraId="65A2949E" w14:textId="77777777" w:rsidR="001C1588" w:rsidRDefault="006848A4">
            <w:pPr>
              <w:pBdr>
                <w:top w:val="nil"/>
                <w:left w:val="nil"/>
                <w:bottom w:val="nil"/>
                <w:right w:val="nil"/>
                <w:between w:val="nil"/>
              </w:pBdr>
              <w:spacing w:before="46"/>
              <w:ind w:left="71"/>
              <w:rPr>
                <w:color w:val="000000"/>
                <w:sz w:val="16"/>
                <w:szCs w:val="16"/>
              </w:rPr>
            </w:pPr>
            <w:r>
              <w:rPr>
                <w:color w:val="000000"/>
                <w:sz w:val="16"/>
                <w:szCs w:val="16"/>
              </w:rPr>
              <w:t>Cariño Remanso</w:t>
            </w:r>
          </w:p>
        </w:tc>
        <w:tc>
          <w:tcPr>
            <w:tcW w:w="1140" w:type="dxa"/>
          </w:tcPr>
          <w:p w14:paraId="292C54AE" w14:textId="77777777" w:rsidR="001C1588" w:rsidRDefault="006848A4">
            <w:pPr>
              <w:pBdr>
                <w:top w:val="nil"/>
                <w:left w:val="nil"/>
                <w:bottom w:val="nil"/>
                <w:right w:val="nil"/>
                <w:between w:val="nil"/>
              </w:pBdr>
              <w:spacing w:before="46"/>
              <w:ind w:left="25" w:right="6"/>
              <w:jc w:val="center"/>
              <w:rPr>
                <w:color w:val="000000"/>
                <w:sz w:val="16"/>
                <w:szCs w:val="16"/>
              </w:rPr>
            </w:pPr>
            <w:r>
              <w:rPr>
                <w:color w:val="000000"/>
                <w:sz w:val="16"/>
                <w:szCs w:val="16"/>
              </w:rPr>
              <w:t>15</w:t>
            </w:r>
          </w:p>
        </w:tc>
        <w:tc>
          <w:tcPr>
            <w:tcW w:w="1557" w:type="dxa"/>
          </w:tcPr>
          <w:p w14:paraId="24B9648A" w14:textId="77777777" w:rsidR="001C1588" w:rsidRDefault="006848A4">
            <w:pPr>
              <w:pBdr>
                <w:top w:val="nil"/>
                <w:left w:val="nil"/>
                <w:bottom w:val="nil"/>
                <w:right w:val="nil"/>
                <w:between w:val="nil"/>
              </w:pBdr>
              <w:spacing w:before="46"/>
              <w:ind w:left="18" w:right="5"/>
              <w:jc w:val="center"/>
              <w:rPr>
                <w:color w:val="000000"/>
                <w:sz w:val="16"/>
                <w:szCs w:val="16"/>
              </w:rPr>
            </w:pPr>
            <w:r>
              <w:rPr>
                <w:color w:val="000000"/>
                <w:sz w:val="16"/>
                <w:szCs w:val="16"/>
              </w:rPr>
              <w:t>1</w:t>
            </w:r>
          </w:p>
        </w:tc>
        <w:tc>
          <w:tcPr>
            <w:tcW w:w="2269" w:type="dxa"/>
          </w:tcPr>
          <w:p w14:paraId="7752C6FD" w14:textId="77777777" w:rsidR="001C1588" w:rsidRDefault="006848A4">
            <w:pPr>
              <w:pBdr>
                <w:top w:val="nil"/>
                <w:left w:val="nil"/>
                <w:bottom w:val="nil"/>
                <w:right w:val="nil"/>
                <w:between w:val="nil"/>
              </w:pBdr>
              <w:spacing w:before="46"/>
              <w:ind w:left="25" w:right="15"/>
              <w:jc w:val="center"/>
              <w:rPr>
                <w:color w:val="000000"/>
                <w:sz w:val="16"/>
                <w:szCs w:val="16"/>
              </w:rPr>
            </w:pPr>
            <w:r>
              <w:rPr>
                <w:color w:val="000000"/>
                <w:sz w:val="16"/>
                <w:szCs w:val="16"/>
              </w:rPr>
              <w:t>1</w:t>
            </w:r>
          </w:p>
        </w:tc>
      </w:tr>
      <w:tr w:rsidR="001C1588" w14:paraId="0AC5732E" w14:textId="77777777">
        <w:trPr>
          <w:trHeight w:val="292"/>
        </w:trPr>
        <w:tc>
          <w:tcPr>
            <w:tcW w:w="852" w:type="dxa"/>
          </w:tcPr>
          <w:p w14:paraId="110D4725" w14:textId="77777777" w:rsidR="001C1588" w:rsidRDefault="006848A4">
            <w:pPr>
              <w:pBdr>
                <w:top w:val="nil"/>
                <w:left w:val="nil"/>
                <w:bottom w:val="nil"/>
                <w:right w:val="nil"/>
                <w:between w:val="nil"/>
              </w:pBdr>
              <w:spacing w:before="46"/>
              <w:ind w:right="181"/>
              <w:jc w:val="right"/>
              <w:rPr>
                <w:color w:val="000000"/>
                <w:sz w:val="16"/>
                <w:szCs w:val="16"/>
              </w:rPr>
            </w:pPr>
            <w:r>
              <w:rPr>
                <w:color w:val="000000"/>
                <w:sz w:val="16"/>
                <w:szCs w:val="16"/>
              </w:rPr>
              <w:t>3</w:t>
            </w:r>
          </w:p>
        </w:tc>
        <w:tc>
          <w:tcPr>
            <w:tcW w:w="1417" w:type="dxa"/>
          </w:tcPr>
          <w:p w14:paraId="456F166E" w14:textId="77777777" w:rsidR="001C1588" w:rsidRDefault="006848A4">
            <w:pPr>
              <w:pBdr>
                <w:top w:val="nil"/>
                <w:left w:val="nil"/>
                <w:bottom w:val="nil"/>
                <w:right w:val="nil"/>
                <w:between w:val="nil"/>
              </w:pBdr>
              <w:spacing w:before="46"/>
              <w:ind w:left="71"/>
              <w:rPr>
                <w:color w:val="000000"/>
                <w:sz w:val="16"/>
                <w:szCs w:val="16"/>
              </w:rPr>
            </w:pPr>
            <w:r>
              <w:rPr>
                <w:color w:val="000000"/>
                <w:sz w:val="16"/>
                <w:szCs w:val="16"/>
              </w:rPr>
              <w:t>Los Azulejos</w:t>
            </w:r>
          </w:p>
        </w:tc>
        <w:tc>
          <w:tcPr>
            <w:tcW w:w="1140" w:type="dxa"/>
          </w:tcPr>
          <w:p w14:paraId="51BC5872" w14:textId="77777777" w:rsidR="001C1588" w:rsidRDefault="006848A4">
            <w:pPr>
              <w:pBdr>
                <w:top w:val="nil"/>
                <w:left w:val="nil"/>
                <w:bottom w:val="nil"/>
                <w:right w:val="nil"/>
                <w:between w:val="nil"/>
              </w:pBdr>
              <w:spacing w:before="46"/>
              <w:ind w:left="25" w:right="6"/>
              <w:jc w:val="center"/>
              <w:rPr>
                <w:color w:val="000000"/>
                <w:sz w:val="16"/>
                <w:szCs w:val="16"/>
              </w:rPr>
            </w:pPr>
            <w:r>
              <w:rPr>
                <w:color w:val="000000"/>
                <w:sz w:val="16"/>
                <w:szCs w:val="16"/>
              </w:rPr>
              <w:t>15</w:t>
            </w:r>
          </w:p>
        </w:tc>
        <w:tc>
          <w:tcPr>
            <w:tcW w:w="1557" w:type="dxa"/>
          </w:tcPr>
          <w:p w14:paraId="4199E920" w14:textId="77777777" w:rsidR="001C1588" w:rsidRDefault="006848A4">
            <w:pPr>
              <w:pBdr>
                <w:top w:val="nil"/>
                <w:left w:val="nil"/>
                <w:bottom w:val="nil"/>
                <w:right w:val="nil"/>
                <w:between w:val="nil"/>
              </w:pBdr>
              <w:spacing w:before="46"/>
              <w:ind w:left="18" w:right="5"/>
              <w:jc w:val="center"/>
              <w:rPr>
                <w:color w:val="000000"/>
                <w:sz w:val="16"/>
                <w:szCs w:val="16"/>
              </w:rPr>
            </w:pPr>
            <w:r>
              <w:rPr>
                <w:color w:val="000000"/>
                <w:sz w:val="16"/>
                <w:szCs w:val="16"/>
              </w:rPr>
              <w:t>1</w:t>
            </w:r>
          </w:p>
        </w:tc>
        <w:tc>
          <w:tcPr>
            <w:tcW w:w="2269" w:type="dxa"/>
          </w:tcPr>
          <w:p w14:paraId="4891570D" w14:textId="77777777" w:rsidR="001C1588" w:rsidRDefault="006848A4">
            <w:pPr>
              <w:pBdr>
                <w:top w:val="nil"/>
                <w:left w:val="nil"/>
                <w:bottom w:val="nil"/>
                <w:right w:val="nil"/>
                <w:between w:val="nil"/>
              </w:pBdr>
              <w:spacing w:before="46"/>
              <w:ind w:left="25" w:right="15"/>
              <w:jc w:val="center"/>
              <w:rPr>
                <w:color w:val="000000"/>
                <w:sz w:val="16"/>
                <w:szCs w:val="16"/>
              </w:rPr>
            </w:pPr>
            <w:r>
              <w:rPr>
                <w:color w:val="000000"/>
                <w:sz w:val="16"/>
                <w:szCs w:val="16"/>
              </w:rPr>
              <w:t>1</w:t>
            </w:r>
          </w:p>
        </w:tc>
      </w:tr>
      <w:tr w:rsidR="001C1588" w14:paraId="309F7D40" w14:textId="77777777">
        <w:trPr>
          <w:trHeight w:val="294"/>
        </w:trPr>
        <w:tc>
          <w:tcPr>
            <w:tcW w:w="852" w:type="dxa"/>
          </w:tcPr>
          <w:p w14:paraId="53E05CF0" w14:textId="77777777" w:rsidR="001C1588" w:rsidRDefault="006848A4">
            <w:pPr>
              <w:pBdr>
                <w:top w:val="nil"/>
                <w:left w:val="nil"/>
                <w:bottom w:val="nil"/>
                <w:right w:val="nil"/>
                <w:between w:val="nil"/>
              </w:pBdr>
              <w:spacing w:before="49"/>
              <w:ind w:right="181"/>
              <w:jc w:val="right"/>
              <w:rPr>
                <w:color w:val="000000"/>
                <w:sz w:val="16"/>
                <w:szCs w:val="16"/>
              </w:rPr>
            </w:pPr>
            <w:r>
              <w:rPr>
                <w:color w:val="000000"/>
                <w:sz w:val="16"/>
                <w:szCs w:val="16"/>
              </w:rPr>
              <w:t>4</w:t>
            </w:r>
          </w:p>
        </w:tc>
        <w:tc>
          <w:tcPr>
            <w:tcW w:w="1417" w:type="dxa"/>
          </w:tcPr>
          <w:p w14:paraId="615A49FD" w14:textId="77777777" w:rsidR="001C1588" w:rsidRDefault="006848A4">
            <w:pPr>
              <w:pBdr>
                <w:top w:val="nil"/>
                <w:left w:val="nil"/>
                <w:bottom w:val="nil"/>
                <w:right w:val="nil"/>
                <w:between w:val="nil"/>
              </w:pBdr>
              <w:spacing w:before="49"/>
              <w:ind w:left="71"/>
              <w:rPr>
                <w:color w:val="000000"/>
                <w:sz w:val="16"/>
                <w:szCs w:val="16"/>
              </w:rPr>
            </w:pPr>
            <w:r>
              <w:rPr>
                <w:color w:val="000000"/>
                <w:sz w:val="16"/>
                <w:szCs w:val="16"/>
              </w:rPr>
              <w:t>La Selva</w:t>
            </w:r>
          </w:p>
        </w:tc>
        <w:tc>
          <w:tcPr>
            <w:tcW w:w="1140" w:type="dxa"/>
          </w:tcPr>
          <w:p w14:paraId="5FD550D7" w14:textId="77777777" w:rsidR="001C1588" w:rsidRDefault="006848A4">
            <w:pPr>
              <w:pBdr>
                <w:top w:val="nil"/>
                <w:left w:val="nil"/>
                <w:bottom w:val="nil"/>
                <w:right w:val="nil"/>
                <w:between w:val="nil"/>
              </w:pBdr>
              <w:spacing w:before="49"/>
              <w:ind w:left="25" w:right="6"/>
              <w:jc w:val="center"/>
              <w:rPr>
                <w:color w:val="000000"/>
                <w:sz w:val="16"/>
                <w:szCs w:val="16"/>
              </w:rPr>
            </w:pPr>
            <w:r>
              <w:rPr>
                <w:color w:val="000000"/>
                <w:sz w:val="16"/>
                <w:szCs w:val="16"/>
              </w:rPr>
              <w:t>12</w:t>
            </w:r>
          </w:p>
        </w:tc>
        <w:tc>
          <w:tcPr>
            <w:tcW w:w="1557" w:type="dxa"/>
          </w:tcPr>
          <w:p w14:paraId="158B3175" w14:textId="77777777" w:rsidR="001C1588" w:rsidRDefault="006848A4">
            <w:pPr>
              <w:pBdr>
                <w:top w:val="nil"/>
                <w:left w:val="nil"/>
                <w:bottom w:val="nil"/>
                <w:right w:val="nil"/>
                <w:between w:val="nil"/>
              </w:pBdr>
              <w:spacing w:before="49"/>
              <w:ind w:left="18" w:right="5"/>
              <w:jc w:val="center"/>
              <w:rPr>
                <w:color w:val="000000"/>
                <w:sz w:val="16"/>
                <w:szCs w:val="16"/>
              </w:rPr>
            </w:pPr>
            <w:r>
              <w:rPr>
                <w:color w:val="000000"/>
                <w:sz w:val="16"/>
                <w:szCs w:val="16"/>
              </w:rPr>
              <w:t>1</w:t>
            </w:r>
          </w:p>
        </w:tc>
        <w:tc>
          <w:tcPr>
            <w:tcW w:w="2269" w:type="dxa"/>
          </w:tcPr>
          <w:p w14:paraId="17F517D1" w14:textId="77777777" w:rsidR="001C1588" w:rsidRDefault="006848A4">
            <w:pPr>
              <w:pBdr>
                <w:top w:val="nil"/>
                <w:left w:val="nil"/>
                <w:bottom w:val="nil"/>
                <w:right w:val="nil"/>
                <w:between w:val="nil"/>
              </w:pBdr>
              <w:spacing w:before="49"/>
              <w:ind w:left="25" w:right="15"/>
              <w:jc w:val="center"/>
              <w:rPr>
                <w:color w:val="000000"/>
                <w:sz w:val="16"/>
                <w:szCs w:val="16"/>
              </w:rPr>
            </w:pPr>
            <w:r>
              <w:rPr>
                <w:color w:val="000000"/>
                <w:sz w:val="16"/>
                <w:szCs w:val="16"/>
              </w:rPr>
              <w:t>1</w:t>
            </w:r>
          </w:p>
        </w:tc>
      </w:tr>
      <w:tr w:rsidR="001C1588" w14:paraId="224E2812" w14:textId="77777777">
        <w:trPr>
          <w:trHeight w:val="294"/>
        </w:trPr>
        <w:tc>
          <w:tcPr>
            <w:tcW w:w="852" w:type="dxa"/>
          </w:tcPr>
          <w:p w14:paraId="7194CF4C" w14:textId="77777777" w:rsidR="001C1588" w:rsidRDefault="006848A4">
            <w:pPr>
              <w:pBdr>
                <w:top w:val="nil"/>
                <w:left w:val="nil"/>
                <w:bottom w:val="nil"/>
                <w:right w:val="nil"/>
                <w:between w:val="nil"/>
              </w:pBdr>
              <w:spacing w:before="46"/>
              <w:ind w:right="181"/>
              <w:jc w:val="right"/>
              <w:rPr>
                <w:color w:val="000000"/>
                <w:sz w:val="16"/>
                <w:szCs w:val="16"/>
              </w:rPr>
            </w:pPr>
            <w:r>
              <w:rPr>
                <w:color w:val="000000"/>
                <w:sz w:val="16"/>
                <w:szCs w:val="16"/>
              </w:rPr>
              <w:t>5</w:t>
            </w:r>
          </w:p>
        </w:tc>
        <w:tc>
          <w:tcPr>
            <w:tcW w:w="1417" w:type="dxa"/>
          </w:tcPr>
          <w:p w14:paraId="74E188A6" w14:textId="77777777" w:rsidR="001C1588" w:rsidRDefault="006848A4">
            <w:pPr>
              <w:pBdr>
                <w:top w:val="nil"/>
                <w:left w:val="nil"/>
                <w:bottom w:val="nil"/>
                <w:right w:val="nil"/>
                <w:between w:val="nil"/>
              </w:pBdr>
              <w:spacing w:before="46"/>
              <w:ind w:left="71"/>
              <w:rPr>
                <w:color w:val="000000"/>
                <w:sz w:val="16"/>
                <w:szCs w:val="16"/>
              </w:rPr>
            </w:pPr>
            <w:r>
              <w:rPr>
                <w:color w:val="000000"/>
                <w:sz w:val="16"/>
                <w:szCs w:val="16"/>
              </w:rPr>
              <w:t>Potrero Grande</w:t>
            </w:r>
          </w:p>
        </w:tc>
        <w:tc>
          <w:tcPr>
            <w:tcW w:w="1140" w:type="dxa"/>
          </w:tcPr>
          <w:p w14:paraId="0B4433D5" w14:textId="77777777" w:rsidR="001C1588" w:rsidRDefault="006848A4">
            <w:pPr>
              <w:pBdr>
                <w:top w:val="nil"/>
                <w:left w:val="nil"/>
                <w:bottom w:val="nil"/>
                <w:right w:val="nil"/>
                <w:between w:val="nil"/>
              </w:pBdr>
              <w:spacing w:before="46"/>
              <w:ind w:left="25"/>
              <w:jc w:val="center"/>
              <w:rPr>
                <w:color w:val="000000"/>
                <w:sz w:val="16"/>
                <w:szCs w:val="16"/>
              </w:rPr>
            </w:pPr>
            <w:r>
              <w:rPr>
                <w:color w:val="000000"/>
                <w:sz w:val="16"/>
                <w:szCs w:val="16"/>
              </w:rPr>
              <w:t>12,6</w:t>
            </w:r>
          </w:p>
        </w:tc>
        <w:tc>
          <w:tcPr>
            <w:tcW w:w="1557" w:type="dxa"/>
          </w:tcPr>
          <w:p w14:paraId="528518AB" w14:textId="77777777" w:rsidR="001C1588" w:rsidRDefault="006848A4">
            <w:pPr>
              <w:pBdr>
                <w:top w:val="nil"/>
                <w:left w:val="nil"/>
                <w:bottom w:val="nil"/>
                <w:right w:val="nil"/>
                <w:between w:val="nil"/>
              </w:pBdr>
              <w:spacing w:before="46"/>
              <w:ind w:left="18" w:right="5"/>
              <w:jc w:val="center"/>
              <w:rPr>
                <w:color w:val="000000"/>
                <w:sz w:val="16"/>
                <w:szCs w:val="16"/>
              </w:rPr>
            </w:pPr>
            <w:r>
              <w:rPr>
                <w:color w:val="000000"/>
                <w:sz w:val="16"/>
                <w:szCs w:val="16"/>
              </w:rPr>
              <w:t>1</w:t>
            </w:r>
          </w:p>
        </w:tc>
        <w:tc>
          <w:tcPr>
            <w:tcW w:w="2269" w:type="dxa"/>
          </w:tcPr>
          <w:p w14:paraId="57102AFE" w14:textId="77777777" w:rsidR="001C1588" w:rsidRDefault="006848A4">
            <w:pPr>
              <w:pBdr>
                <w:top w:val="nil"/>
                <w:left w:val="nil"/>
                <w:bottom w:val="nil"/>
                <w:right w:val="nil"/>
                <w:between w:val="nil"/>
              </w:pBdr>
              <w:spacing w:before="46"/>
              <w:ind w:left="25" w:right="10"/>
              <w:jc w:val="center"/>
              <w:rPr>
                <w:color w:val="000000"/>
                <w:sz w:val="16"/>
                <w:szCs w:val="16"/>
              </w:rPr>
            </w:pPr>
            <w:r>
              <w:rPr>
                <w:color w:val="000000"/>
                <w:sz w:val="16"/>
                <w:szCs w:val="16"/>
              </w:rPr>
              <w:t>1</w:t>
            </w:r>
          </w:p>
        </w:tc>
      </w:tr>
      <w:tr w:rsidR="001C1588" w14:paraId="19FD5EBD" w14:textId="77777777">
        <w:trPr>
          <w:trHeight w:val="296"/>
        </w:trPr>
        <w:tc>
          <w:tcPr>
            <w:tcW w:w="852" w:type="dxa"/>
          </w:tcPr>
          <w:p w14:paraId="2B63ED31" w14:textId="77777777" w:rsidR="001C1588" w:rsidRDefault="006848A4">
            <w:pPr>
              <w:pBdr>
                <w:top w:val="nil"/>
                <w:left w:val="nil"/>
                <w:bottom w:val="nil"/>
                <w:right w:val="nil"/>
                <w:between w:val="nil"/>
              </w:pBdr>
              <w:spacing w:before="49"/>
              <w:ind w:right="181"/>
              <w:jc w:val="right"/>
              <w:rPr>
                <w:color w:val="000000"/>
                <w:sz w:val="16"/>
                <w:szCs w:val="16"/>
              </w:rPr>
            </w:pPr>
            <w:r>
              <w:rPr>
                <w:color w:val="000000"/>
                <w:sz w:val="16"/>
                <w:szCs w:val="16"/>
              </w:rPr>
              <w:t>6</w:t>
            </w:r>
          </w:p>
        </w:tc>
        <w:tc>
          <w:tcPr>
            <w:tcW w:w="1417" w:type="dxa"/>
          </w:tcPr>
          <w:p w14:paraId="338F428C" w14:textId="77777777" w:rsidR="001C1588" w:rsidRDefault="006848A4">
            <w:pPr>
              <w:pBdr>
                <w:top w:val="nil"/>
                <w:left w:val="nil"/>
                <w:bottom w:val="nil"/>
                <w:right w:val="nil"/>
                <w:between w:val="nil"/>
              </w:pBdr>
              <w:spacing w:before="49"/>
              <w:ind w:left="71"/>
              <w:rPr>
                <w:color w:val="000000"/>
                <w:sz w:val="16"/>
                <w:szCs w:val="16"/>
              </w:rPr>
            </w:pPr>
            <w:r>
              <w:rPr>
                <w:color w:val="000000"/>
                <w:sz w:val="16"/>
                <w:szCs w:val="16"/>
              </w:rPr>
              <w:t>Titiribí</w:t>
            </w:r>
          </w:p>
        </w:tc>
        <w:tc>
          <w:tcPr>
            <w:tcW w:w="1140" w:type="dxa"/>
          </w:tcPr>
          <w:p w14:paraId="19F8D538" w14:textId="77777777" w:rsidR="001C1588" w:rsidRDefault="006848A4">
            <w:pPr>
              <w:pBdr>
                <w:top w:val="nil"/>
                <w:left w:val="nil"/>
                <w:bottom w:val="nil"/>
                <w:right w:val="nil"/>
                <w:between w:val="nil"/>
              </w:pBdr>
              <w:spacing w:before="49"/>
              <w:ind w:left="25" w:right="6"/>
              <w:jc w:val="center"/>
              <w:rPr>
                <w:color w:val="000000"/>
                <w:sz w:val="16"/>
                <w:szCs w:val="16"/>
              </w:rPr>
            </w:pPr>
            <w:r>
              <w:rPr>
                <w:color w:val="000000"/>
                <w:sz w:val="16"/>
                <w:szCs w:val="16"/>
              </w:rPr>
              <w:t>10</w:t>
            </w:r>
          </w:p>
        </w:tc>
        <w:tc>
          <w:tcPr>
            <w:tcW w:w="1557" w:type="dxa"/>
          </w:tcPr>
          <w:p w14:paraId="7A188F72" w14:textId="77777777" w:rsidR="001C1588" w:rsidRDefault="006848A4">
            <w:pPr>
              <w:pBdr>
                <w:top w:val="nil"/>
                <w:left w:val="nil"/>
                <w:bottom w:val="nil"/>
                <w:right w:val="nil"/>
                <w:between w:val="nil"/>
              </w:pBdr>
              <w:spacing w:before="49"/>
              <w:ind w:left="18" w:right="5"/>
              <w:jc w:val="center"/>
              <w:rPr>
                <w:color w:val="000000"/>
                <w:sz w:val="16"/>
                <w:szCs w:val="16"/>
              </w:rPr>
            </w:pPr>
            <w:r>
              <w:rPr>
                <w:color w:val="000000"/>
                <w:sz w:val="16"/>
                <w:szCs w:val="16"/>
              </w:rPr>
              <w:t>1</w:t>
            </w:r>
          </w:p>
        </w:tc>
        <w:tc>
          <w:tcPr>
            <w:tcW w:w="2269" w:type="dxa"/>
          </w:tcPr>
          <w:p w14:paraId="1B43FAE8" w14:textId="77777777" w:rsidR="001C1588" w:rsidRDefault="006848A4">
            <w:pPr>
              <w:pBdr>
                <w:top w:val="nil"/>
                <w:left w:val="nil"/>
                <w:bottom w:val="nil"/>
                <w:right w:val="nil"/>
                <w:between w:val="nil"/>
              </w:pBdr>
              <w:spacing w:before="49"/>
              <w:ind w:left="25" w:right="10"/>
              <w:jc w:val="center"/>
              <w:rPr>
                <w:color w:val="000000"/>
                <w:sz w:val="16"/>
                <w:szCs w:val="16"/>
              </w:rPr>
            </w:pPr>
            <w:r>
              <w:rPr>
                <w:color w:val="000000"/>
                <w:sz w:val="16"/>
                <w:szCs w:val="16"/>
              </w:rPr>
              <w:t>1</w:t>
            </w:r>
          </w:p>
        </w:tc>
      </w:tr>
      <w:tr w:rsidR="001C1588" w14:paraId="09F90771" w14:textId="77777777">
        <w:trPr>
          <w:trHeight w:val="424"/>
        </w:trPr>
        <w:tc>
          <w:tcPr>
            <w:tcW w:w="852" w:type="dxa"/>
          </w:tcPr>
          <w:p w14:paraId="282844F0" w14:textId="77777777" w:rsidR="001C1588" w:rsidRDefault="006848A4">
            <w:pPr>
              <w:pBdr>
                <w:top w:val="nil"/>
                <w:left w:val="nil"/>
                <w:bottom w:val="nil"/>
                <w:right w:val="nil"/>
                <w:between w:val="nil"/>
              </w:pBdr>
              <w:spacing w:before="116"/>
              <w:ind w:right="181"/>
              <w:jc w:val="right"/>
              <w:rPr>
                <w:color w:val="000000"/>
                <w:sz w:val="16"/>
                <w:szCs w:val="16"/>
              </w:rPr>
            </w:pPr>
            <w:r>
              <w:rPr>
                <w:color w:val="000000"/>
                <w:sz w:val="16"/>
                <w:szCs w:val="16"/>
              </w:rPr>
              <w:t>7</w:t>
            </w:r>
          </w:p>
        </w:tc>
        <w:tc>
          <w:tcPr>
            <w:tcW w:w="1417" w:type="dxa"/>
          </w:tcPr>
          <w:p w14:paraId="2BE98195" w14:textId="77777777" w:rsidR="001C1588" w:rsidRDefault="006848A4">
            <w:pPr>
              <w:pBdr>
                <w:top w:val="nil"/>
                <w:left w:val="nil"/>
                <w:bottom w:val="nil"/>
                <w:right w:val="nil"/>
                <w:between w:val="nil"/>
              </w:pBdr>
              <w:spacing w:before="12" w:line="194" w:lineRule="auto"/>
              <w:ind w:left="71"/>
              <w:rPr>
                <w:color w:val="000000"/>
                <w:sz w:val="16"/>
                <w:szCs w:val="16"/>
              </w:rPr>
            </w:pPr>
            <w:r>
              <w:rPr>
                <w:color w:val="000000"/>
                <w:sz w:val="16"/>
                <w:szCs w:val="16"/>
              </w:rPr>
              <w:t>Altos de Santa Elena</w:t>
            </w:r>
          </w:p>
        </w:tc>
        <w:tc>
          <w:tcPr>
            <w:tcW w:w="1140" w:type="dxa"/>
          </w:tcPr>
          <w:p w14:paraId="381CF52A" w14:textId="77777777" w:rsidR="001C1588" w:rsidRDefault="006848A4">
            <w:pPr>
              <w:pBdr>
                <w:top w:val="nil"/>
                <w:left w:val="nil"/>
                <w:bottom w:val="nil"/>
                <w:right w:val="nil"/>
                <w:between w:val="nil"/>
              </w:pBdr>
              <w:spacing w:before="116"/>
              <w:ind w:left="25" w:right="6"/>
              <w:jc w:val="center"/>
              <w:rPr>
                <w:color w:val="000000"/>
                <w:sz w:val="16"/>
                <w:szCs w:val="16"/>
              </w:rPr>
            </w:pPr>
            <w:r>
              <w:rPr>
                <w:color w:val="000000"/>
                <w:sz w:val="16"/>
                <w:szCs w:val="16"/>
              </w:rPr>
              <w:t>22</w:t>
            </w:r>
          </w:p>
        </w:tc>
        <w:tc>
          <w:tcPr>
            <w:tcW w:w="1557" w:type="dxa"/>
          </w:tcPr>
          <w:p w14:paraId="49F62366" w14:textId="77777777" w:rsidR="001C1588" w:rsidRDefault="006848A4">
            <w:pPr>
              <w:pBdr>
                <w:top w:val="nil"/>
                <w:left w:val="nil"/>
                <w:bottom w:val="nil"/>
                <w:right w:val="nil"/>
                <w:between w:val="nil"/>
              </w:pBdr>
              <w:spacing w:before="116"/>
              <w:ind w:left="18" w:right="5"/>
              <w:jc w:val="center"/>
              <w:rPr>
                <w:color w:val="000000"/>
                <w:sz w:val="16"/>
                <w:szCs w:val="16"/>
              </w:rPr>
            </w:pPr>
            <w:r>
              <w:rPr>
                <w:color w:val="000000"/>
                <w:sz w:val="16"/>
                <w:szCs w:val="16"/>
              </w:rPr>
              <w:t>1</w:t>
            </w:r>
          </w:p>
        </w:tc>
        <w:tc>
          <w:tcPr>
            <w:tcW w:w="2269" w:type="dxa"/>
          </w:tcPr>
          <w:p w14:paraId="02B8E36A" w14:textId="77777777" w:rsidR="001C1588" w:rsidRDefault="006848A4">
            <w:pPr>
              <w:pBdr>
                <w:top w:val="nil"/>
                <w:left w:val="nil"/>
                <w:bottom w:val="nil"/>
                <w:right w:val="nil"/>
                <w:between w:val="nil"/>
              </w:pBdr>
              <w:spacing w:before="116"/>
              <w:ind w:left="25" w:right="15"/>
              <w:jc w:val="center"/>
              <w:rPr>
                <w:color w:val="000000"/>
                <w:sz w:val="16"/>
                <w:szCs w:val="16"/>
              </w:rPr>
            </w:pPr>
            <w:r>
              <w:rPr>
                <w:color w:val="000000"/>
                <w:sz w:val="16"/>
                <w:szCs w:val="16"/>
              </w:rPr>
              <w:t>1</w:t>
            </w:r>
          </w:p>
        </w:tc>
      </w:tr>
      <w:tr w:rsidR="001C1588" w14:paraId="25F301F1" w14:textId="77777777">
        <w:trPr>
          <w:trHeight w:val="294"/>
        </w:trPr>
        <w:tc>
          <w:tcPr>
            <w:tcW w:w="852" w:type="dxa"/>
          </w:tcPr>
          <w:p w14:paraId="319F3ACB" w14:textId="77777777" w:rsidR="001C1588" w:rsidRDefault="006848A4">
            <w:pPr>
              <w:pBdr>
                <w:top w:val="nil"/>
                <w:left w:val="nil"/>
                <w:bottom w:val="nil"/>
                <w:right w:val="nil"/>
                <w:between w:val="nil"/>
              </w:pBdr>
              <w:spacing w:before="49"/>
              <w:ind w:right="181"/>
              <w:jc w:val="right"/>
              <w:rPr>
                <w:color w:val="000000"/>
                <w:sz w:val="16"/>
                <w:szCs w:val="16"/>
              </w:rPr>
            </w:pPr>
            <w:r>
              <w:rPr>
                <w:color w:val="000000"/>
                <w:sz w:val="16"/>
                <w:szCs w:val="16"/>
              </w:rPr>
              <w:t>8</w:t>
            </w:r>
          </w:p>
        </w:tc>
        <w:tc>
          <w:tcPr>
            <w:tcW w:w="1417" w:type="dxa"/>
          </w:tcPr>
          <w:p w14:paraId="449F45D1" w14:textId="77777777" w:rsidR="001C1588" w:rsidRDefault="006848A4">
            <w:pPr>
              <w:pBdr>
                <w:top w:val="nil"/>
                <w:left w:val="nil"/>
                <w:bottom w:val="nil"/>
                <w:right w:val="nil"/>
                <w:between w:val="nil"/>
              </w:pBdr>
              <w:spacing w:before="49"/>
              <w:ind w:left="71"/>
              <w:rPr>
                <w:color w:val="000000"/>
                <w:sz w:val="16"/>
                <w:szCs w:val="16"/>
              </w:rPr>
            </w:pPr>
            <w:r>
              <w:rPr>
                <w:color w:val="000000"/>
                <w:sz w:val="16"/>
                <w:szCs w:val="16"/>
              </w:rPr>
              <w:t>Cálida</w:t>
            </w:r>
          </w:p>
        </w:tc>
        <w:tc>
          <w:tcPr>
            <w:tcW w:w="1140" w:type="dxa"/>
          </w:tcPr>
          <w:p w14:paraId="2D4649D7" w14:textId="77777777" w:rsidR="001C1588" w:rsidRDefault="006848A4">
            <w:pPr>
              <w:pBdr>
                <w:top w:val="nil"/>
                <w:left w:val="nil"/>
                <w:bottom w:val="nil"/>
                <w:right w:val="nil"/>
                <w:between w:val="nil"/>
              </w:pBdr>
              <w:spacing w:before="49"/>
              <w:ind w:left="25" w:right="6"/>
              <w:jc w:val="center"/>
              <w:rPr>
                <w:color w:val="000000"/>
                <w:sz w:val="16"/>
                <w:szCs w:val="16"/>
              </w:rPr>
            </w:pPr>
            <w:r>
              <w:rPr>
                <w:color w:val="000000"/>
                <w:sz w:val="16"/>
                <w:szCs w:val="16"/>
              </w:rPr>
              <w:t>19</w:t>
            </w:r>
          </w:p>
        </w:tc>
        <w:tc>
          <w:tcPr>
            <w:tcW w:w="1557" w:type="dxa"/>
          </w:tcPr>
          <w:p w14:paraId="7C8B9644" w14:textId="77777777" w:rsidR="001C1588" w:rsidRDefault="006848A4">
            <w:pPr>
              <w:pBdr>
                <w:top w:val="nil"/>
                <w:left w:val="nil"/>
                <w:bottom w:val="nil"/>
                <w:right w:val="nil"/>
                <w:between w:val="nil"/>
              </w:pBdr>
              <w:spacing w:before="49"/>
              <w:ind w:left="18" w:right="5"/>
              <w:jc w:val="center"/>
              <w:rPr>
                <w:color w:val="000000"/>
                <w:sz w:val="16"/>
                <w:szCs w:val="16"/>
              </w:rPr>
            </w:pPr>
            <w:r>
              <w:rPr>
                <w:color w:val="000000"/>
                <w:sz w:val="16"/>
                <w:szCs w:val="16"/>
              </w:rPr>
              <w:t>1</w:t>
            </w:r>
          </w:p>
        </w:tc>
        <w:tc>
          <w:tcPr>
            <w:tcW w:w="2269" w:type="dxa"/>
          </w:tcPr>
          <w:p w14:paraId="1210B4C1" w14:textId="77777777" w:rsidR="001C1588" w:rsidRDefault="006848A4">
            <w:pPr>
              <w:pBdr>
                <w:top w:val="nil"/>
                <w:left w:val="nil"/>
                <w:bottom w:val="nil"/>
                <w:right w:val="nil"/>
                <w:between w:val="nil"/>
              </w:pBdr>
              <w:spacing w:before="49"/>
              <w:ind w:left="25" w:right="15"/>
              <w:jc w:val="center"/>
              <w:rPr>
                <w:color w:val="000000"/>
                <w:sz w:val="16"/>
                <w:szCs w:val="16"/>
              </w:rPr>
            </w:pPr>
            <w:r>
              <w:rPr>
                <w:color w:val="000000"/>
                <w:sz w:val="16"/>
                <w:szCs w:val="16"/>
              </w:rPr>
              <w:t>1</w:t>
            </w:r>
          </w:p>
        </w:tc>
      </w:tr>
      <w:tr w:rsidR="001C1588" w14:paraId="1D341523" w14:textId="77777777">
        <w:trPr>
          <w:trHeight w:val="297"/>
        </w:trPr>
        <w:tc>
          <w:tcPr>
            <w:tcW w:w="852" w:type="dxa"/>
          </w:tcPr>
          <w:p w14:paraId="02C30CDB" w14:textId="776045FA" w:rsidR="001C1588" w:rsidRDefault="001A6116" w:rsidP="001A6116">
            <w:pPr>
              <w:pBdr>
                <w:top w:val="nil"/>
                <w:left w:val="nil"/>
                <w:bottom w:val="nil"/>
                <w:right w:val="nil"/>
                <w:between w:val="nil"/>
              </w:pBdr>
              <w:spacing w:before="51"/>
              <w:ind w:right="134"/>
              <w:jc w:val="center"/>
              <w:rPr>
                <w:color w:val="000000"/>
                <w:sz w:val="16"/>
                <w:szCs w:val="16"/>
              </w:rPr>
            </w:pPr>
            <w:r>
              <w:rPr>
                <w:color w:val="000000"/>
                <w:sz w:val="16"/>
                <w:szCs w:val="16"/>
              </w:rPr>
              <w:t xml:space="preserve">           </w:t>
            </w:r>
            <w:r w:rsidR="00D56A1C">
              <w:rPr>
                <w:color w:val="000000"/>
                <w:sz w:val="16"/>
                <w:szCs w:val="16"/>
              </w:rPr>
              <w:t>9</w:t>
            </w:r>
          </w:p>
        </w:tc>
        <w:tc>
          <w:tcPr>
            <w:tcW w:w="1417" w:type="dxa"/>
          </w:tcPr>
          <w:p w14:paraId="0FD0F1D2" w14:textId="77777777" w:rsidR="001C1588" w:rsidRDefault="006848A4">
            <w:pPr>
              <w:pBdr>
                <w:top w:val="nil"/>
                <w:left w:val="nil"/>
                <w:bottom w:val="nil"/>
                <w:right w:val="nil"/>
                <w:between w:val="nil"/>
              </w:pBdr>
              <w:spacing w:before="51"/>
              <w:ind w:left="71"/>
              <w:rPr>
                <w:color w:val="000000"/>
                <w:sz w:val="16"/>
                <w:szCs w:val="16"/>
              </w:rPr>
            </w:pPr>
            <w:r>
              <w:rPr>
                <w:color w:val="000000"/>
                <w:sz w:val="16"/>
                <w:szCs w:val="16"/>
              </w:rPr>
              <w:t>Semillas de Paz</w:t>
            </w:r>
          </w:p>
        </w:tc>
        <w:tc>
          <w:tcPr>
            <w:tcW w:w="1140" w:type="dxa"/>
          </w:tcPr>
          <w:p w14:paraId="5DD9CAF9" w14:textId="77777777" w:rsidR="001C1588" w:rsidRDefault="006848A4">
            <w:pPr>
              <w:pBdr>
                <w:top w:val="nil"/>
                <w:left w:val="nil"/>
                <w:bottom w:val="nil"/>
                <w:right w:val="nil"/>
                <w:between w:val="nil"/>
              </w:pBdr>
              <w:spacing w:before="51"/>
              <w:ind w:left="25" w:right="5"/>
              <w:jc w:val="center"/>
              <w:rPr>
                <w:color w:val="000000"/>
                <w:sz w:val="16"/>
                <w:szCs w:val="16"/>
              </w:rPr>
            </w:pPr>
            <w:r>
              <w:rPr>
                <w:color w:val="000000"/>
                <w:sz w:val="16"/>
                <w:szCs w:val="16"/>
              </w:rPr>
              <w:t>12,5</w:t>
            </w:r>
          </w:p>
        </w:tc>
        <w:tc>
          <w:tcPr>
            <w:tcW w:w="1557" w:type="dxa"/>
          </w:tcPr>
          <w:p w14:paraId="074CA075" w14:textId="77777777" w:rsidR="001C1588" w:rsidRDefault="006848A4">
            <w:pPr>
              <w:pBdr>
                <w:top w:val="nil"/>
                <w:left w:val="nil"/>
                <w:bottom w:val="nil"/>
                <w:right w:val="nil"/>
                <w:between w:val="nil"/>
              </w:pBdr>
              <w:spacing w:before="51"/>
              <w:ind w:left="18" w:right="5"/>
              <w:jc w:val="center"/>
              <w:rPr>
                <w:color w:val="000000"/>
                <w:sz w:val="16"/>
                <w:szCs w:val="16"/>
              </w:rPr>
            </w:pPr>
            <w:r>
              <w:rPr>
                <w:color w:val="000000"/>
                <w:sz w:val="16"/>
                <w:szCs w:val="16"/>
              </w:rPr>
              <w:t>1</w:t>
            </w:r>
          </w:p>
        </w:tc>
        <w:tc>
          <w:tcPr>
            <w:tcW w:w="2269" w:type="dxa"/>
          </w:tcPr>
          <w:p w14:paraId="21B44E7F" w14:textId="77777777" w:rsidR="001C1588" w:rsidRDefault="006848A4">
            <w:pPr>
              <w:pBdr>
                <w:top w:val="nil"/>
                <w:left w:val="nil"/>
                <w:bottom w:val="nil"/>
                <w:right w:val="nil"/>
                <w:between w:val="nil"/>
              </w:pBdr>
              <w:spacing w:before="51"/>
              <w:ind w:left="25" w:right="10"/>
              <w:jc w:val="center"/>
              <w:rPr>
                <w:color w:val="000000"/>
                <w:sz w:val="16"/>
                <w:szCs w:val="16"/>
              </w:rPr>
            </w:pPr>
            <w:r>
              <w:rPr>
                <w:color w:val="000000"/>
                <w:sz w:val="16"/>
                <w:szCs w:val="16"/>
              </w:rPr>
              <w:t>1</w:t>
            </w:r>
          </w:p>
        </w:tc>
      </w:tr>
      <w:tr w:rsidR="001C1588" w14:paraId="265BE286" w14:textId="77777777">
        <w:trPr>
          <w:trHeight w:val="632"/>
        </w:trPr>
        <w:tc>
          <w:tcPr>
            <w:tcW w:w="852" w:type="dxa"/>
          </w:tcPr>
          <w:p w14:paraId="721B9FA0" w14:textId="77777777" w:rsidR="001C1588" w:rsidRDefault="001C1588">
            <w:pPr>
              <w:pBdr>
                <w:top w:val="nil"/>
                <w:left w:val="nil"/>
                <w:bottom w:val="nil"/>
                <w:right w:val="nil"/>
                <w:between w:val="nil"/>
              </w:pBdr>
              <w:spacing w:before="35"/>
              <w:rPr>
                <w:color w:val="000000"/>
                <w:sz w:val="16"/>
                <w:szCs w:val="16"/>
              </w:rPr>
            </w:pPr>
          </w:p>
          <w:p w14:paraId="28C7BB02" w14:textId="75D7F429" w:rsidR="001C1588" w:rsidRDefault="006848A4">
            <w:pPr>
              <w:pBdr>
                <w:top w:val="nil"/>
                <w:left w:val="nil"/>
                <w:bottom w:val="nil"/>
                <w:right w:val="nil"/>
                <w:between w:val="nil"/>
              </w:pBdr>
              <w:ind w:right="134"/>
              <w:jc w:val="right"/>
              <w:rPr>
                <w:color w:val="000000"/>
                <w:sz w:val="16"/>
                <w:szCs w:val="16"/>
              </w:rPr>
            </w:pPr>
            <w:r>
              <w:rPr>
                <w:color w:val="000000"/>
                <w:sz w:val="16"/>
                <w:szCs w:val="16"/>
              </w:rPr>
              <w:t>1</w:t>
            </w:r>
            <w:r w:rsidR="00D56A1C">
              <w:rPr>
                <w:color w:val="000000"/>
                <w:sz w:val="16"/>
                <w:szCs w:val="16"/>
              </w:rPr>
              <w:t>0</w:t>
            </w:r>
          </w:p>
        </w:tc>
        <w:tc>
          <w:tcPr>
            <w:tcW w:w="1417" w:type="dxa"/>
          </w:tcPr>
          <w:p w14:paraId="115DF533" w14:textId="77777777" w:rsidR="001C1588" w:rsidRDefault="006848A4">
            <w:pPr>
              <w:pBdr>
                <w:top w:val="nil"/>
                <w:left w:val="nil"/>
                <w:bottom w:val="nil"/>
                <w:right w:val="nil"/>
                <w:between w:val="nil"/>
              </w:pBdr>
              <w:spacing w:before="25"/>
              <w:ind w:left="71" w:right="238"/>
              <w:rPr>
                <w:color w:val="000000"/>
                <w:sz w:val="16"/>
                <w:szCs w:val="16"/>
              </w:rPr>
            </w:pPr>
            <w:r>
              <w:rPr>
                <w:color w:val="000000"/>
                <w:sz w:val="16"/>
                <w:szCs w:val="16"/>
              </w:rPr>
              <w:t>Jaime Rentería Cuna de Campeones</w:t>
            </w:r>
          </w:p>
        </w:tc>
        <w:tc>
          <w:tcPr>
            <w:tcW w:w="1140" w:type="dxa"/>
          </w:tcPr>
          <w:p w14:paraId="5C946537" w14:textId="77777777" w:rsidR="001C1588" w:rsidRDefault="001C1588">
            <w:pPr>
              <w:pBdr>
                <w:top w:val="nil"/>
                <w:left w:val="nil"/>
                <w:bottom w:val="nil"/>
                <w:right w:val="nil"/>
                <w:between w:val="nil"/>
              </w:pBdr>
              <w:spacing w:before="35"/>
              <w:rPr>
                <w:color w:val="000000"/>
                <w:sz w:val="16"/>
                <w:szCs w:val="16"/>
              </w:rPr>
            </w:pPr>
          </w:p>
          <w:p w14:paraId="43FBD7F5" w14:textId="77777777" w:rsidR="001C1588" w:rsidRDefault="006848A4">
            <w:pPr>
              <w:pBdr>
                <w:top w:val="nil"/>
                <w:left w:val="nil"/>
                <w:bottom w:val="nil"/>
                <w:right w:val="nil"/>
                <w:between w:val="nil"/>
              </w:pBdr>
              <w:ind w:left="25" w:right="6"/>
              <w:jc w:val="center"/>
              <w:rPr>
                <w:color w:val="000000"/>
                <w:sz w:val="16"/>
                <w:szCs w:val="16"/>
              </w:rPr>
            </w:pPr>
            <w:r>
              <w:rPr>
                <w:color w:val="000000"/>
                <w:sz w:val="16"/>
                <w:szCs w:val="16"/>
              </w:rPr>
              <w:t>12</w:t>
            </w:r>
          </w:p>
        </w:tc>
        <w:tc>
          <w:tcPr>
            <w:tcW w:w="1557" w:type="dxa"/>
          </w:tcPr>
          <w:p w14:paraId="2F9897D7" w14:textId="77777777" w:rsidR="001C1588" w:rsidRDefault="001C1588">
            <w:pPr>
              <w:pBdr>
                <w:top w:val="nil"/>
                <w:left w:val="nil"/>
                <w:bottom w:val="nil"/>
                <w:right w:val="nil"/>
                <w:between w:val="nil"/>
              </w:pBdr>
              <w:spacing w:before="1"/>
              <w:rPr>
                <w:color w:val="000000"/>
                <w:sz w:val="16"/>
                <w:szCs w:val="16"/>
              </w:rPr>
            </w:pPr>
          </w:p>
          <w:p w14:paraId="0C05D1AD" w14:textId="77777777" w:rsidR="001C1588" w:rsidRDefault="006848A4">
            <w:pPr>
              <w:pBdr>
                <w:top w:val="nil"/>
                <w:left w:val="nil"/>
                <w:bottom w:val="nil"/>
                <w:right w:val="nil"/>
                <w:between w:val="nil"/>
              </w:pBdr>
              <w:ind w:left="18" w:right="5"/>
              <w:jc w:val="center"/>
              <w:rPr>
                <w:color w:val="000000"/>
                <w:sz w:val="16"/>
                <w:szCs w:val="16"/>
              </w:rPr>
            </w:pPr>
            <w:r>
              <w:rPr>
                <w:color w:val="000000"/>
                <w:sz w:val="16"/>
                <w:szCs w:val="16"/>
              </w:rPr>
              <w:t>1</w:t>
            </w:r>
          </w:p>
        </w:tc>
        <w:tc>
          <w:tcPr>
            <w:tcW w:w="2269" w:type="dxa"/>
          </w:tcPr>
          <w:p w14:paraId="564980A9" w14:textId="77777777" w:rsidR="001C1588" w:rsidRDefault="001C1588">
            <w:pPr>
              <w:pBdr>
                <w:top w:val="nil"/>
                <w:left w:val="nil"/>
                <w:bottom w:val="nil"/>
                <w:right w:val="nil"/>
                <w:between w:val="nil"/>
              </w:pBdr>
              <w:spacing w:before="1"/>
              <w:rPr>
                <w:color w:val="000000"/>
                <w:sz w:val="16"/>
                <w:szCs w:val="16"/>
              </w:rPr>
            </w:pPr>
          </w:p>
          <w:p w14:paraId="5CD9B0AE" w14:textId="77777777" w:rsidR="001C1588" w:rsidRDefault="006848A4">
            <w:pPr>
              <w:pBdr>
                <w:top w:val="nil"/>
                <w:left w:val="nil"/>
                <w:bottom w:val="nil"/>
                <w:right w:val="nil"/>
                <w:between w:val="nil"/>
              </w:pBdr>
              <w:ind w:left="25" w:right="15"/>
              <w:jc w:val="center"/>
              <w:rPr>
                <w:color w:val="000000"/>
                <w:sz w:val="16"/>
                <w:szCs w:val="16"/>
              </w:rPr>
            </w:pPr>
            <w:r>
              <w:rPr>
                <w:color w:val="000000"/>
                <w:sz w:val="16"/>
                <w:szCs w:val="16"/>
              </w:rPr>
              <w:t>1</w:t>
            </w:r>
          </w:p>
        </w:tc>
      </w:tr>
      <w:tr w:rsidR="001C1588" w14:paraId="5B11F9CA" w14:textId="77777777">
        <w:trPr>
          <w:trHeight w:val="327"/>
        </w:trPr>
        <w:tc>
          <w:tcPr>
            <w:tcW w:w="852" w:type="dxa"/>
          </w:tcPr>
          <w:p w14:paraId="2E0DE3F5" w14:textId="55DFEA5C" w:rsidR="001C1588" w:rsidRDefault="00D56A1C">
            <w:pPr>
              <w:pBdr>
                <w:top w:val="nil"/>
                <w:left w:val="nil"/>
                <w:bottom w:val="nil"/>
                <w:right w:val="nil"/>
                <w:between w:val="nil"/>
              </w:pBdr>
              <w:spacing w:before="116"/>
              <w:ind w:right="134"/>
              <w:jc w:val="right"/>
              <w:rPr>
                <w:color w:val="000000"/>
                <w:sz w:val="16"/>
                <w:szCs w:val="16"/>
              </w:rPr>
            </w:pPr>
            <w:r>
              <w:rPr>
                <w:color w:val="000000"/>
                <w:sz w:val="16"/>
                <w:szCs w:val="16"/>
              </w:rPr>
              <w:t>11</w:t>
            </w:r>
          </w:p>
        </w:tc>
        <w:tc>
          <w:tcPr>
            <w:tcW w:w="1417" w:type="dxa"/>
          </w:tcPr>
          <w:p w14:paraId="65EEE719" w14:textId="77777777" w:rsidR="001C1588" w:rsidRDefault="006848A4">
            <w:pPr>
              <w:pBdr>
                <w:top w:val="nil"/>
                <w:left w:val="nil"/>
                <w:bottom w:val="nil"/>
                <w:right w:val="nil"/>
                <w:between w:val="nil"/>
              </w:pBdr>
              <w:spacing w:before="17" w:line="194" w:lineRule="auto"/>
              <w:ind w:left="71"/>
              <w:rPr>
                <w:color w:val="000000"/>
                <w:sz w:val="16"/>
                <w:szCs w:val="16"/>
              </w:rPr>
            </w:pPr>
            <w:r>
              <w:rPr>
                <w:color w:val="000000"/>
                <w:sz w:val="16"/>
                <w:szCs w:val="16"/>
              </w:rPr>
              <w:t>Progresando Juntos</w:t>
            </w:r>
          </w:p>
        </w:tc>
        <w:tc>
          <w:tcPr>
            <w:tcW w:w="1140" w:type="dxa"/>
          </w:tcPr>
          <w:p w14:paraId="192493A9" w14:textId="77777777" w:rsidR="001C1588" w:rsidRDefault="006848A4">
            <w:pPr>
              <w:pBdr>
                <w:top w:val="nil"/>
                <w:left w:val="nil"/>
                <w:bottom w:val="nil"/>
                <w:right w:val="nil"/>
                <w:between w:val="nil"/>
              </w:pBdr>
              <w:spacing w:before="116"/>
              <w:ind w:left="25" w:right="6"/>
              <w:jc w:val="center"/>
              <w:rPr>
                <w:color w:val="000000"/>
                <w:sz w:val="16"/>
                <w:szCs w:val="16"/>
              </w:rPr>
            </w:pPr>
            <w:r>
              <w:rPr>
                <w:color w:val="000000"/>
                <w:sz w:val="16"/>
                <w:szCs w:val="16"/>
              </w:rPr>
              <w:t>24</w:t>
            </w:r>
          </w:p>
        </w:tc>
        <w:tc>
          <w:tcPr>
            <w:tcW w:w="1557" w:type="dxa"/>
          </w:tcPr>
          <w:p w14:paraId="2B416B40" w14:textId="77777777" w:rsidR="001C1588" w:rsidRDefault="006848A4">
            <w:pPr>
              <w:pBdr>
                <w:top w:val="nil"/>
                <w:left w:val="nil"/>
                <w:bottom w:val="nil"/>
                <w:right w:val="nil"/>
                <w:between w:val="nil"/>
              </w:pBdr>
              <w:spacing w:before="116"/>
              <w:ind w:left="18" w:right="5"/>
              <w:jc w:val="center"/>
              <w:rPr>
                <w:color w:val="000000"/>
                <w:sz w:val="16"/>
                <w:szCs w:val="16"/>
              </w:rPr>
            </w:pPr>
            <w:r>
              <w:rPr>
                <w:color w:val="000000"/>
                <w:sz w:val="16"/>
                <w:szCs w:val="16"/>
              </w:rPr>
              <w:t>1</w:t>
            </w:r>
          </w:p>
        </w:tc>
        <w:tc>
          <w:tcPr>
            <w:tcW w:w="2269" w:type="dxa"/>
          </w:tcPr>
          <w:p w14:paraId="07BC3A37" w14:textId="77777777" w:rsidR="001C1588" w:rsidRDefault="006848A4">
            <w:pPr>
              <w:pBdr>
                <w:top w:val="nil"/>
                <w:left w:val="nil"/>
                <w:bottom w:val="nil"/>
                <w:right w:val="nil"/>
                <w:between w:val="nil"/>
              </w:pBdr>
              <w:spacing w:before="116"/>
              <w:ind w:left="25" w:right="15"/>
              <w:jc w:val="center"/>
              <w:rPr>
                <w:color w:val="000000"/>
                <w:sz w:val="16"/>
                <w:szCs w:val="16"/>
              </w:rPr>
            </w:pPr>
            <w:r>
              <w:rPr>
                <w:color w:val="000000"/>
                <w:sz w:val="16"/>
                <w:szCs w:val="16"/>
              </w:rPr>
              <w:t>1</w:t>
            </w:r>
          </w:p>
        </w:tc>
      </w:tr>
      <w:tr w:rsidR="001C1588" w14:paraId="23FF04A4" w14:textId="77777777">
        <w:trPr>
          <w:trHeight w:val="294"/>
        </w:trPr>
        <w:tc>
          <w:tcPr>
            <w:tcW w:w="852" w:type="dxa"/>
          </w:tcPr>
          <w:p w14:paraId="5BA8A1DB" w14:textId="3EBF9C63" w:rsidR="001C1588" w:rsidRDefault="006848A4">
            <w:pPr>
              <w:pBdr>
                <w:top w:val="nil"/>
                <w:left w:val="nil"/>
                <w:bottom w:val="nil"/>
                <w:right w:val="nil"/>
                <w:between w:val="nil"/>
              </w:pBdr>
              <w:spacing w:before="49"/>
              <w:ind w:right="134"/>
              <w:jc w:val="right"/>
              <w:rPr>
                <w:color w:val="000000"/>
                <w:sz w:val="16"/>
                <w:szCs w:val="16"/>
              </w:rPr>
            </w:pPr>
            <w:r>
              <w:rPr>
                <w:color w:val="000000"/>
                <w:sz w:val="16"/>
                <w:szCs w:val="16"/>
              </w:rPr>
              <w:t>1</w:t>
            </w:r>
            <w:r w:rsidR="00D56A1C">
              <w:rPr>
                <w:color w:val="000000"/>
                <w:sz w:val="16"/>
                <w:szCs w:val="16"/>
              </w:rPr>
              <w:t>2</w:t>
            </w:r>
          </w:p>
        </w:tc>
        <w:tc>
          <w:tcPr>
            <w:tcW w:w="1417" w:type="dxa"/>
          </w:tcPr>
          <w:p w14:paraId="6F5648D7" w14:textId="77777777" w:rsidR="001C1588" w:rsidRDefault="006848A4">
            <w:pPr>
              <w:pBdr>
                <w:top w:val="nil"/>
                <w:left w:val="nil"/>
                <w:bottom w:val="nil"/>
                <w:right w:val="nil"/>
                <w:between w:val="nil"/>
              </w:pBdr>
              <w:spacing w:before="49"/>
              <w:ind w:left="71"/>
              <w:rPr>
                <w:color w:val="000000"/>
                <w:sz w:val="16"/>
                <w:szCs w:val="16"/>
              </w:rPr>
            </w:pPr>
            <w:r>
              <w:rPr>
                <w:color w:val="000000"/>
                <w:sz w:val="16"/>
                <w:szCs w:val="16"/>
              </w:rPr>
              <w:t>Laguna Azul</w:t>
            </w:r>
          </w:p>
        </w:tc>
        <w:tc>
          <w:tcPr>
            <w:tcW w:w="1140" w:type="dxa"/>
          </w:tcPr>
          <w:p w14:paraId="5C354ABA" w14:textId="77777777" w:rsidR="001C1588" w:rsidRDefault="006848A4">
            <w:pPr>
              <w:pBdr>
                <w:top w:val="nil"/>
                <w:left w:val="nil"/>
                <w:bottom w:val="nil"/>
                <w:right w:val="nil"/>
                <w:between w:val="nil"/>
              </w:pBdr>
              <w:spacing w:before="49"/>
              <w:ind w:left="25" w:right="7"/>
              <w:jc w:val="center"/>
              <w:rPr>
                <w:color w:val="000000"/>
                <w:sz w:val="16"/>
                <w:szCs w:val="16"/>
              </w:rPr>
            </w:pPr>
            <w:r>
              <w:rPr>
                <w:color w:val="000000"/>
                <w:sz w:val="16"/>
                <w:szCs w:val="16"/>
              </w:rPr>
              <w:t>5</w:t>
            </w:r>
          </w:p>
        </w:tc>
        <w:tc>
          <w:tcPr>
            <w:tcW w:w="1557" w:type="dxa"/>
          </w:tcPr>
          <w:p w14:paraId="0380ADB2" w14:textId="77777777" w:rsidR="001C1588" w:rsidRDefault="006848A4">
            <w:pPr>
              <w:pBdr>
                <w:top w:val="nil"/>
                <w:left w:val="nil"/>
                <w:bottom w:val="nil"/>
                <w:right w:val="nil"/>
                <w:between w:val="nil"/>
              </w:pBdr>
              <w:spacing w:before="49"/>
              <w:ind w:left="18" w:right="5"/>
              <w:jc w:val="center"/>
              <w:rPr>
                <w:color w:val="000000"/>
                <w:sz w:val="16"/>
                <w:szCs w:val="16"/>
              </w:rPr>
            </w:pPr>
            <w:r>
              <w:rPr>
                <w:color w:val="000000"/>
                <w:sz w:val="16"/>
                <w:szCs w:val="16"/>
              </w:rPr>
              <w:t>1</w:t>
            </w:r>
          </w:p>
        </w:tc>
        <w:tc>
          <w:tcPr>
            <w:tcW w:w="2269" w:type="dxa"/>
          </w:tcPr>
          <w:p w14:paraId="7A943D42" w14:textId="77777777" w:rsidR="001C1588" w:rsidRDefault="006848A4">
            <w:pPr>
              <w:pBdr>
                <w:top w:val="nil"/>
                <w:left w:val="nil"/>
                <w:bottom w:val="nil"/>
                <w:right w:val="nil"/>
                <w:between w:val="nil"/>
              </w:pBdr>
              <w:spacing w:before="49"/>
              <w:ind w:left="25" w:right="10"/>
              <w:jc w:val="center"/>
              <w:rPr>
                <w:color w:val="000000"/>
                <w:sz w:val="16"/>
                <w:szCs w:val="16"/>
              </w:rPr>
            </w:pPr>
            <w:r>
              <w:rPr>
                <w:color w:val="000000"/>
                <w:sz w:val="16"/>
                <w:szCs w:val="16"/>
              </w:rPr>
              <w:t>1</w:t>
            </w:r>
          </w:p>
        </w:tc>
      </w:tr>
      <w:tr w:rsidR="001C1588" w14:paraId="647F6309" w14:textId="77777777">
        <w:trPr>
          <w:trHeight w:val="294"/>
        </w:trPr>
        <w:tc>
          <w:tcPr>
            <w:tcW w:w="852" w:type="dxa"/>
          </w:tcPr>
          <w:p w14:paraId="0961BE34" w14:textId="2C819A27" w:rsidR="001C1588" w:rsidRDefault="006848A4">
            <w:pPr>
              <w:pBdr>
                <w:top w:val="nil"/>
                <w:left w:val="nil"/>
                <w:bottom w:val="nil"/>
                <w:right w:val="nil"/>
                <w:between w:val="nil"/>
              </w:pBdr>
              <w:spacing w:before="49"/>
              <w:ind w:right="134"/>
              <w:jc w:val="right"/>
              <w:rPr>
                <w:color w:val="000000"/>
                <w:sz w:val="16"/>
                <w:szCs w:val="16"/>
              </w:rPr>
            </w:pPr>
            <w:r>
              <w:rPr>
                <w:color w:val="000000"/>
                <w:sz w:val="16"/>
                <w:szCs w:val="16"/>
              </w:rPr>
              <w:t>1</w:t>
            </w:r>
            <w:r w:rsidR="00D56A1C">
              <w:rPr>
                <w:color w:val="000000"/>
                <w:sz w:val="16"/>
                <w:szCs w:val="16"/>
              </w:rPr>
              <w:t>3</w:t>
            </w:r>
          </w:p>
        </w:tc>
        <w:tc>
          <w:tcPr>
            <w:tcW w:w="1417" w:type="dxa"/>
          </w:tcPr>
          <w:p w14:paraId="05CA9454" w14:textId="77777777" w:rsidR="001C1588" w:rsidRDefault="006848A4">
            <w:pPr>
              <w:pBdr>
                <w:top w:val="nil"/>
                <w:left w:val="nil"/>
                <w:bottom w:val="nil"/>
                <w:right w:val="nil"/>
                <w:between w:val="nil"/>
              </w:pBdr>
              <w:spacing w:before="49"/>
              <w:ind w:left="71"/>
              <w:rPr>
                <w:color w:val="000000"/>
                <w:sz w:val="16"/>
                <w:szCs w:val="16"/>
              </w:rPr>
            </w:pPr>
            <w:r>
              <w:rPr>
                <w:color w:val="000000"/>
                <w:sz w:val="16"/>
                <w:szCs w:val="16"/>
              </w:rPr>
              <w:t>La Estrella</w:t>
            </w:r>
          </w:p>
        </w:tc>
        <w:tc>
          <w:tcPr>
            <w:tcW w:w="1140" w:type="dxa"/>
          </w:tcPr>
          <w:p w14:paraId="47A92046" w14:textId="77777777" w:rsidR="001C1588" w:rsidRDefault="006848A4">
            <w:pPr>
              <w:pBdr>
                <w:top w:val="nil"/>
                <w:left w:val="nil"/>
                <w:bottom w:val="nil"/>
                <w:right w:val="nil"/>
                <w:between w:val="nil"/>
              </w:pBdr>
              <w:spacing w:before="49"/>
              <w:ind w:left="25" w:right="6"/>
              <w:jc w:val="center"/>
              <w:rPr>
                <w:color w:val="000000"/>
                <w:sz w:val="16"/>
                <w:szCs w:val="16"/>
              </w:rPr>
            </w:pPr>
            <w:r>
              <w:rPr>
                <w:color w:val="000000"/>
                <w:sz w:val="16"/>
                <w:szCs w:val="16"/>
              </w:rPr>
              <w:t>40</w:t>
            </w:r>
          </w:p>
        </w:tc>
        <w:tc>
          <w:tcPr>
            <w:tcW w:w="1557" w:type="dxa"/>
          </w:tcPr>
          <w:p w14:paraId="3E47FB64" w14:textId="77777777" w:rsidR="001C1588" w:rsidRDefault="006848A4">
            <w:pPr>
              <w:pBdr>
                <w:top w:val="nil"/>
                <w:left w:val="nil"/>
                <w:bottom w:val="nil"/>
                <w:right w:val="nil"/>
                <w:between w:val="nil"/>
              </w:pBdr>
              <w:spacing w:before="49"/>
              <w:ind w:left="18" w:right="5"/>
              <w:jc w:val="center"/>
              <w:rPr>
                <w:color w:val="000000"/>
                <w:sz w:val="16"/>
                <w:szCs w:val="16"/>
              </w:rPr>
            </w:pPr>
            <w:r>
              <w:rPr>
                <w:color w:val="000000"/>
                <w:sz w:val="16"/>
                <w:szCs w:val="16"/>
              </w:rPr>
              <w:t>1</w:t>
            </w:r>
          </w:p>
        </w:tc>
        <w:tc>
          <w:tcPr>
            <w:tcW w:w="2269" w:type="dxa"/>
          </w:tcPr>
          <w:p w14:paraId="6A83FCA0" w14:textId="77777777" w:rsidR="001C1588" w:rsidRDefault="006848A4">
            <w:pPr>
              <w:pBdr>
                <w:top w:val="nil"/>
                <w:left w:val="nil"/>
                <w:bottom w:val="nil"/>
                <w:right w:val="nil"/>
                <w:between w:val="nil"/>
              </w:pBdr>
              <w:spacing w:before="49"/>
              <w:ind w:left="25" w:right="10"/>
              <w:jc w:val="center"/>
              <w:rPr>
                <w:color w:val="000000"/>
                <w:sz w:val="16"/>
                <w:szCs w:val="16"/>
              </w:rPr>
            </w:pPr>
            <w:r>
              <w:rPr>
                <w:color w:val="000000"/>
                <w:sz w:val="16"/>
                <w:szCs w:val="16"/>
              </w:rPr>
              <w:t>1</w:t>
            </w:r>
          </w:p>
        </w:tc>
      </w:tr>
    </w:tbl>
    <w:p w14:paraId="5D403653" w14:textId="61C8ABB1" w:rsidR="001C1588" w:rsidRDefault="006848A4">
      <w:pPr>
        <w:spacing w:before="43"/>
      </w:pPr>
      <w:r>
        <w:t xml:space="preserve">     Tabla 4. UTS/Tanque de Almacenamiento y la capacidad en M</w:t>
      </w:r>
      <w:r>
        <w:rPr>
          <w:vertAlign w:val="superscript"/>
        </w:rPr>
        <w:t>3</w:t>
      </w:r>
      <w:r>
        <w:t xml:space="preserve"> con el número de frecuencias de toma de muestras.</w:t>
      </w:r>
    </w:p>
    <w:p w14:paraId="0370EBBE" w14:textId="77777777" w:rsidR="001C1588" w:rsidRDefault="001C1588">
      <w:pPr>
        <w:spacing w:before="43"/>
      </w:pPr>
    </w:p>
    <w:tbl>
      <w:tblPr>
        <w:tblStyle w:val="a4"/>
        <w:tblW w:w="7996" w:type="dxa"/>
        <w:jc w:val="center"/>
        <w:tblLayout w:type="fixed"/>
        <w:tblLook w:val="0400" w:firstRow="0" w:lastRow="0" w:firstColumn="0" w:lastColumn="0" w:noHBand="0" w:noVBand="1"/>
      </w:tblPr>
      <w:tblGrid>
        <w:gridCol w:w="556"/>
        <w:gridCol w:w="3773"/>
        <w:gridCol w:w="2585"/>
        <w:gridCol w:w="1082"/>
      </w:tblGrid>
      <w:tr w:rsidR="001C1588" w14:paraId="5FE1DDB3" w14:textId="77777777">
        <w:trPr>
          <w:trHeight w:val="573"/>
          <w:jc w:val="center"/>
        </w:trPr>
        <w:tc>
          <w:tcPr>
            <w:tcW w:w="7996" w:type="dxa"/>
            <w:gridSpan w:val="4"/>
            <w:tcBorders>
              <w:top w:val="single" w:sz="4" w:space="0" w:color="000000"/>
              <w:left w:val="single" w:sz="4" w:space="0" w:color="000000"/>
              <w:bottom w:val="single" w:sz="4" w:space="0" w:color="000000"/>
              <w:right w:val="single" w:sz="4" w:space="0" w:color="000000"/>
            </w:tcBorders>
            <w:shd w:val="clear" w:color="auto" w:fill="D9D9D9"/>
            <w:vAlign w:val="bottom"/>
          </w:tcPr>
          <w:p w14:paraId="1E10867B" w14:textId="77777777" w:rsidR="001C1588" w:rsidRDefault="006848A4">
            <w:pPr>
              <w:widowControl/>
              <w:jc w:val="center"/>
              <w:rPr>
                <w:b/>
                <w:color w:val="000000"/>
              </w:rPr>
            </w:pPr>
            <w:r>
              <w:rPr>
                <w:b/>
                <w:color w:val="000000"/>
              </w:rPr>
              <w:t>LAVADO DE TANQUE RCI</w:t>
            </w:r>
          </w:p>
          <w:p w14:paraId="7B03E7D5" w14:textId="77777777" w:rsidR="001C1588" w:rsidRDefault="001C1588">
            <w:pPr>
              <w:widowControl/>
              <w:jc w:val="center"/>
              <w:rPr>
                <w:b/>
                <w:color w:val="000000"/>
              </w:rPr>
            </w:pPr>
          </w:p>
        </w:tc>
      </w:tr>
      <w:tr w:rsidR="001C1588" w14:paraId="710C5F93" w14:textId="77777777">
        <w:trPr>
          <w:trHeight w:val="385"/>
          <w:jc w:val="center"/>
        </w:trPr>
        <w:tc>
          <w:tcPr>
            <w:tcW w:w="556" w:type="dxa"/>
            <w:tcBorders>
              <w:top w:val="single" w:sz="4" w:space="0" w:color="000000"/>
              <w:left w:val="single" w:sz="8" w:space="0" w:color="000000"/>
              <w:bottom w:val="single" w:sz="8" w:space="0" w:color="000000"/>
              <w:right w:val="single" w:sz="8" w:space="0" w:color="000000"/>
            </w:tcBorders>
            <w:shd w:val="clear" w:color="auto" w:fill="D9D9D9"/>
            <w:vAlign w:val="bottom"/>
          </w:tcPr>
          <w:p w14:paraId="7702F7A9" w14:textId="77777777" w:rsidR="001C1588" w:rsidRDefault="006848A4">
            <w:pPr>
              <w:widowControl/>
              <w:rPr>
                <w:color w:val="000000"/>
              </w:rPr>
            </w:pPr>
            <w:r>
              <w:rPr>
                <w:color w:val="000000"/>
              </w:rPr>
              <w:t xml:space="preserve"> </w:t>
            </w:r>
            <w:r>
              <w:rPr>
                <w:b/>
                <w:color w:val="000000"/>
              </w:rPr>
              <w:t xml:space="preserve">No. </w:t>
            </w:r>
          </w:p>
        </w:tc>
        <w:tc>
          <w:tcPr>
            <w:tcW w:w="3773" w:type="dxa"/>
            <w:tcBorders>
              <w:top w:val="single" w:sz="4" w:space="0" w:color="000000"/>
              <w:left w:val="nil"/>
              <w:bottom w:val="single" w:sz="8" w:space="0" w:color="000000"/>
              <w:right w:val="single" w:sz="8" w:space="0" w:color="000000"/>
            </w:tcBorders>
            <w:shd w:val="clear" w:color="auto" w:fill="D9D9D9"/>
            <w:vAlign w:val="bottom"/>
          </w:tcPr>
          <w:p w14:paraId="47E41437" w14:textId="77777777" w:rsidR="001C1588" w:rsidRDefault="006848A4">
            <w:pPr>
              <w:widowControl/>
              <w:rPr>
                <w:b/>
                <w:color w:val="000000"/>
              </w:rPr>
            </w:pPr>
            <w:r>
              <w:rPr>
                <w:b/>
                <w:color w:val="000000"/>
              </w:rPr>
              <w:t xml:space="preserve">Nombre de la UTS </w:t>
            </w:r>
          </w:p>
        </w:tc>
        <w:tc>
          <w:tcPr>
            <w:tcW w:w="2585" w:type="dxa"/>
            <w:tcBorders>
              <w:top w:val="single" w:sz="4" w:space="0" w:color="000000"/>
              <w:left w:val="nil"/>
              <w:bottom w:val="single" w:sz="8" w:space="0" w:color="000000"/>
              <w:right w:val="single" w:sz="8" w:space="0" w:color="000000"/>
            </w:tcBorders>
            <w:shd w:val="clear" w:color="auto" w:fill="D9D9D9"/>
            <w:vAlign w:val="bottom"/>
          </w:tcPr>
          <w:p w14:paraId="13E86BB5" w14:textId="77777777" w:rsidR="001C1588" w:rsidRDefault="006848A4">
            <w:pPr>
              <w:widowControl/>
              <w:rPr>
                <w:b/>
                <w:color w:val="000000"/>
              </w:rPr>
            </w:pPr>
            <w:r>
              <w:rPr>
                <w:b/>
                <w:color w:val="000000"/>
              </w:rPr>
              <w:t xml:space="preserve">Capacidad Tanque / M3 </w:t>
            </w:r>
          </w:p>
        </w:tc>
        <w:tc>
          <w:tcPr>
            <w:tcW w:w="1082" w:type="dxa"/>
            <w:tcBorders>
              <w:top w:val="single" w:sz="4" w:space="0" w:color="000000"/>
              <w:left w:val="nil"/>
              <w:bottom w:val="single" w:sz="8" w:space="0" w:color="000000"/>
              <w:right w:val="single" w:sz="8" w:space="0" w:color="000000"/>
            </w:tcBorders>
            <w:shd w:val="clear" w:color="auto" w:fill="D9D9D9"/>
            <w:vAlign w:val="bottom"/>
          </w:tcPr>
          <w:p w14:paraId="5678BD8B" w14:textId="77777777" w:rsidR="001C1588" w:rsidRDefault="006848A4">
            <w:pPr>
              <w:widowControl/>
              <w:rPr>
                <w:b/>
                <w:color w:val="000000"/>
              </w:rPr>
            </w:pPr>
            <w:r>
              <w:rPr>
                <w:b/>
                <w:color w:val="000000"/>
              </w:rPr>
              <w:t>Cantidad</w:t>
            </w:r>
          </w:p>
        </w:tc>
      </w:tr>
      <w:tr w:rsidR="001C1588" w14:paraId="67C60F7F" w14:textId="77777777">
        <w:trPr>
          <w:trHeight w:val="300"/>
          <w:jc w:val="center"/>
        </w:trPr>
        <w:tc>
          <w:tcPr>
            <w:tcW w:w="556" w:type="dxa"/>
            <w:tcBorders>
              <w:top w:val="nil"/>
              <w:left w:val="single" w:sz="8" w:space="0" w:color="000000"/>
              <w:bottom w:val="single" w:sz="8" w:space="0" w:color="000000"/>
              <w:right w:val="single" w:sz="8" w:space="0" w:color="000000"/>
            </w:tcBorders>
            <w:vAlign w:val="bottom"/>
          </w:tcPr>
          <w:p w14:paraId="02BB81B1" w14:textId="77777777" w:rsidR="001C1588" w:rsidRDefault="006848A4">
            <w:pPr>
              <w:widowControl/>
              <w:jc w:val="right"/>
              <w:rPr>
                <w:color w:val="000000"/>
              </w:rPr>
            </w:pPr>
            <w:r>
              <w:rPr>
                <w:color w:val="000000"/>
              </w:rPr>
              <w:t>1</w:t>
            </w:r>
          </w:p>
        </w:tc>
        <w:tc>
          <w:tcPr>
            <w:tcW w:w="3773" w:type="dxa"/>
            <w:tcBorders>
              <w:top w:val="nil"/>
              <w:left w:val="nil"/>
              <w:bottom w:val="single" w:sz="8" w:space="0" w:color="000000"/>
              <w:right w:val="single" w:sz="8" w:space="0" w:color="000000"/>
            </w:tcBorders>
            <w:vAlign w:val="bottom"/>
          </w:tcPr>
          <w:p w14:paraId="6E6B1D5E" w14:textId="77777777" w:rsidR="001C1588" w:rsidRDefault="006848A4">
            <w:pPr>
              <w:widowControl/>
              <w:rPr>
                <w:color w:val="000000"/>
              </w:rPr>
            </w:pPr>
            <w:r>
              <w:rPr>
                <w:color w:val="000000"/>
              </w:rPr>
              <w:t xml:space="preserve">Cariño Remanso </w:t>
            </w:r>
          </w:p>
        </w:tc>
        <w:tc>
          <w:tcPr>
            <w:tcW w:w="2585" w:type="dxa"/>
            <w:tcBorders>
              <w:top w:val="nil"/>
              <w:left w:val="nil"/>
              <w:bottom w:val="single" w:sz="8" w:space="0" w:color="000000"/>
              <w:right w:val="single" w:sz="8" w:space="0" w:color="000000"/>
            </w:tcBorders>
            <w:vAlign w:val="bottom"/>
          </w:tcPr>
          <w:p w14:paraId="1E529697" w14:textId="77777777" w:rsidR="001C1588" w:rsidRDefault="006848A4">
            <w:pPr>
              <w:widowControl/>
              <w:jc w:val="center"/>
              <w:rPr>
                <w:color w:val="000000"/>
              </w:rPr>
            </w:pPr>
            <w:r>
              <w:rPr>
                <w:color w:val="000000"/>
              </w:rPr>
              <w:t>15</w:t>
            </w:r>
          </w:p>
        </w:tc>
        <w:tc>
          <w:tcPr>
            <w:tcW w:w="1082" w:type="dxa"/>
            <w:tcBorders>
              <w:top w:val="nil"/>
              <w:left w:val="nil"/>
              <w:bottom w:val="single" w:sz="8" w:space="0" w:color="000000"/>
              <w:right w:val="single" w:sz="8" w:space="0" w:color="000000"/>
            </w:tcBorders>
            <w:vAlign w:val="bottom"/>
          </w:tcPr>
          <w:p w14:paraId="6167D793" w14:textId="77777777" w:rsidR="001C1588" w:rsidRDefault="006848A4">
            <w:pPr>
              <w:widowControl/>
              <w:jc w:val="center"/>
              <w:rPr>
                <w:color w:val="000000"/>
              </w:rPr>
            </w:pPr>
            <w:r>
              <w:rPr>
                <w:color w:val="000000"/>
              </w:rPr>
              <w:t>1</w:t>
            </w:r>
          </w:p>
        </w:tc>
      </w:tr>
      <w:tr w:rsidR="001C1588" w14:paraId="33B12D5C" w14:textId="77777777">
        <w:trPr>
          <w:trHeight w:val="300"/>
          <w:jc w:val="center"/>
        </w:trPr>
        <w:tc>
          <w:tcPr>
            <w:tcW w:w="556" w:type="dxa"/>
            <w:tcBorders>
              <w:top w:val="nil"/>
              <w:left w:val="single" w:sz="8" w:space="0" w:color="000000"/>
              <w:bottom w:val="single" w:sz="8" w:space="0" w:color="000000"/>
              <w:right w:val="single" w:sz="8" w:space="0" w:color="000000"/>
            </w:tcBorders>
            <w:vAlign w:val="bottom"/>
          </w:tcPr>
          <w:p w14:paraId="344D66F6" w14:textId="77777777" w:rsidR="001C1588" w:rsidRDefault="006848A4">
            <w:pPr>
              <w:widowControl/>
              <w:jc w:val="right"/>
              <w:rPr>
                <w:color w:val="000000"/>
              </w:rPr>
            </w:pPr>
            <w:r>
              <w:rPr>
                <w:color w:val="000000"/>
              </w:rPr>
              <w:t>2</w:t>
            </w:r>
          </w:p>
        </w:tc>
        <w:tc>
          <w:tcPr>
            <w:tcW w:w="3773" w:type="dxa"/>
            <w:tcBorders>
              <w:top w:val="nil"/>
              <w:left w:val="nil"/>
              <w:bottom w:val="single" w:sz="8" w:space="0" w:color="000000"/>
              <w:right w:val="single" w:sz="8" w:space="0" w:color="000000"/>
            </w:tcBorders>
            <w:vAlign w:val="bottom"/>
          </w:tcPr>
          <w:p w14:paraId="1873AD75" w14:textId="77777777" w:rsidR="001C1588" w:rsidRDefault="006848A4">
            <w:pPr>
              <w:widowControl/>
              <w:rPr>
                <w:color w:val="000000"/>
              </w:rPr>
            </w:pPr>
            <w:r>
              <w:rPr>
                <w:color w:val="000000"/>
              </w:rPr>
              <w:t xml:space="preserve">Potrero Grande </w:t>
            </w:r>
          </w:p>
        </w:tc>
        <w:tc>
          <w:tcPr>
            <w:tcW w:w="2585" w:type="dxa"/>
            <w:tcBorders>
              <w:top w:val="nil"/>
              <w:left w:val="nil"/>
              <w:bottom w:val="single" w:sz="8" w:space="0" w:color="000000"/>
              <w:right w:val="single" w:sz="8" w:space="0" w:color="000000"/>
            </w:tcBorders>
            <w:vAlign w:val="bottom"/>
          </w:tcPr>
          <w:p w14:paraId="28D21CEC" w14:textId="77777777" w:rsidR="001C1588" w:rsidRDefault="006848A4">
            <w:pPr>
              <w:widowControl/>
              <w:jc w:val="center"/>
              <w:rPr>
                <w:color w:val="000000"/>
              </w:rPr>
            </w:pPr>
            <w:r>
              <w:rPr>
                <w:color w:val="000000"/>
              </w:rPr>
              <w:t>15</w:t>
            </w:r>
          </w:p>
        </w:tc>
        <w:tc>
          <w:tcPr>
            <w:tcW w:w="1082" w:type="dxa"/>
            <w:tcBorders>
              <w:top w:val="nil"/>
              <w:left w:val="nil"/>
              <w:bottom w:val="single" w:sz="8" w:space="0" w:color="000000"/>
              <w:right w:val="single" w:sz="8" w:space="0" w:color="000000"/>
            </w:tcBorders>
            <w:vAlign w:val="bottom"/>
          </w:tcPr>
          <w:p w14:paraId="1FAC6526" w14:textId="77777777" w:rsidR="001C1588" w:rsidRDefault="006848A4">
            <w:pPr>
              <w:widowControl/>
              <w:jc w:val="center"/>
              <w:rPr>
                <w:color w:val="000000"/>
              </w:rPr>
            </w:pPr>
            <w:r>
              <w:rPr>
                <w:color w:val="000000"/>
              </w:rPr>
              <w:t>1</w:t>
            </w:r>
          </w:p>
        </w:tc>
      </w:tr>
      <w:tr w:rsidR="001C1588" w14:paraId="4CA2F4D8" w14:textId="77777777">
        <w:trPr>
          <w:trHeight w:val="300"/>
          <w:jc w:val="center"/>
        </w:trPr>
        <w:tc>
          <w:tcPr>
            <w:tcW w:w="556" w:type="dxa"/>
            <w:tcBorders>
              <w:top w:val="nil"/>
              <w:left w:val="single" w:sz="8" w:space="0" w:color="000000"/>
              <w:bottom w:val="single" w:sz="8" w:space="0" w:color="000000"/>
              <w:right w:val="single" w:sz="8" w:space="0" w:color="000000"/>
            </w:tcBorders>
            <w:vAlign w:val="bottom"/>
          </w:tcPr>
          <w:p w14:paraId="2F25F1FF" w14:textId="77777777" w:rsidR="001C1588" w:rsidRDefault="006848A4">
            <w:pPr>
              <w:widowControl/>
              <w:jc w:val="right"/>
              <w:rPr>
                <w:color w:val="000000"/>
              </w:rPr>
            </w:pPr>
            <w:r>
              <w:rPr>
                <w:color w:val="000000"/>
              </w:rPr>
              <w:t>3</w:t>
            </w:r>
          </w:p>
        </w:tc>
        <w:tc>
          <w:tcPr>
            <w:tcW w:w="3773" w:type="dxa"/>
            <w:tcBorders>
              <w:top w:val="nil"/>
              <w:left w:val="nil"/>
              <w:bottom w:val="single" w:sz="8" w:space="0" w:color="000000"/>
              <w:right w:val="single" w:sz="8" w:space="0" w:color="000000"/>
            </w:tcBorders>
            <w:vAlign w:val="bottom"/>
          </w:tcPr>
          <w:p w14:paraId="5DC199BA" w14:textId="77777777" w:rsidR="001C1588" w:rsidRDefault="006848A4">
            <w:pPr>
              <w:widowControl/>
              <w:rPr>
                <w:color w:val="000000"/>
              </w:rPr>
            </w:pPr>
            <w:r>
              <w:rPr>
                <w:color w:val="000000"/>
              </w:rPr>
              <w:t xml:space="preserve">Altos de Santa Elena </w:t>
            </w:r>
          </w:p>
        </w:tc>
        <w:tc>
          <w:tcPr>
            <w:tcW w:w="2585" w:type="dxa"/>
            <w:tcBorders>
              <w:top w:val="nil"/>
              <w:left w:val="nil"/>
              <w:bottom w:val="single" w:sz="8" w:space="0" w:color="000000"/>
              <w:right w:val="single" w:sz="8" w:space="0" w:color="000000"/>
            </w:tcBorders>
            <w:vAlign w:val="bottom"/>
          </w:tcPr>
          <w:p w14:paraId="67336975" w14:textId="77777777" w:rsidR="001C1588" w:rsidRDefault="006848A4">
            <w:pPr>
              <w:widowControl/>
              <w:jc w:val="center"/>
              <w:rPr>
                <w:color w:val="000000"/>
              </w:rPr>
            </w:pPr>
            <w:r>
              <w:rPr>
                <w:color w:val="000000"/>
              </w:rPr>
              <w:t>22</w:t>
            </w:r>
          </w:p>
        </w:tc>
        <w:tc>
          <w:tcPr>
            <w:tcW w:w="1082" w:type="dxa"/>
            <w:tcBorders>
              <w:top w:val="nil"/>
              <w:left w:val="nil"/>
              <w:bottom w:val="single" w:sz="8" w:space="0" w:color="000000"/>
              <w:right w:val="single" w:sz="8" w:space="0" w:color="000000"/>
            </w:tcBorders>
            <w:vAlign w:val="bottom"/>
          </w:tcPr>
          <w:p w14:paraId="3A619521" w14:textId="77777777" w:rsidR="001C1588" w:rsidRDefault="006848A4">
            <w:pPr>
              <w:widowControl/>
              <w:jc w:val="center"/>
              <w:rPr>
                <w:color w:val="000000"/>
              </w:rPr>
            </w:pPr>
            <w:r>
              <w:rPr>
                <w:color w:val="000000"/>
              </w:rPr>
              <w:t>1</w:t>
            </w:r>
          </w:p>
        </w:tc>
      </w:tr>
      <w:tr w:rsidR="001C1588" w14:paraId="04F2DC43" w14:textId="77777777">
        <w:trPr>
          <w:trHeight w:val="300"/>
          <w:jc w:val="center"/>
        </w:trPr>
        <w:tc>
          <w:tcPr>
            <w:tcW w:w="556" w:type="dxa"/>
            <w:tcBorders>
              <w:top w:val="nil"/>
              <w:left w:val="single" w:sz="8" w:space="0" w:color="000000"/>
              <w:bottom w:val="single" w:sz="8" w:space="0" w:color="000000"/>
              <w:right w:val="single" w:sz="8" w:space="0" w:color="000000"/>
            </w:tcBorders>
            <w:vAlign w:val="bottom"/>
          </w:tcPr>
          <w:p w14:paraId="2297E4DA" w14:textId="77777777" w:rsidR="001C1588" w:rsidRDefault="006848A4">
            <w:pPr>
              <w:widowControl/>
              <w:jc w:val="right"/>
              <w:rPr>
                <w:color w:val="000000"/>
              </w:rPr>
            </w:pPr>
            <w:r>
              <w:rPr>
                <w:color w:val="000000"/>
              </w:rPr>
              <w:t>4</w:t>
            </w:r>
          </w:p>
        </w:tc>
        <w:tc>
          <w:tcPr>
            <w:tcW w:w="3773" w:type="dxa"/>
            <w:tcBorders>
              <w:top w:val="nil"/>
              <w:left w:val="nil"/>
              <w:bottom w:val="single" w:sz="8" w:space="0" w:color="000000"/>
              <w:right w:val="single" w:sz="8" w:space="0" w:color="000000"/>
            </w:tcBorders>
            <w:vAlign w:val="bottom"/>
          </w:tcPr>
          <w:p w14:paraId="383345A1" w14:textId="77777777" w:rsidR="001C1588" w:rsidRDefault="006848A4">
            <w:pPr>
              <w:widowControl/>
              <w:rPr>
                <w:color w:val="000000"/>
              </w:rPr>
            </w:pPr>
            <w:proofErr w:type="spellStart"/>
            <w:r>
              <w:rPr>
                <w:color w:val="000000"/>
              </w:rPr>
              <w:t>Calida</w:t>
            </w:r>
            <w:proofErr w:type="spellEnd"/>
            <w:r>
              <w:rPr>
                <w:color w:val="000000"/>
              </w:rPr>
              <w:t xml:space="preserve"> </w:t>
            </w:r>
          </w:p>
        </w:tc>
        <w:tc>
          <w:tcPr>
            <w:tcW w:w="2585" w:type="dxa"/>
            <w:tcBorders>
              <w:top w:val="nil"/>
              <w:left w:val="nil"/>
              <w:bottom w:val="single" w:sz="8" w:space="0" w:color="000000"/>
              <w:right w:val="single" w:sz="8" w:space="0" w:color="000000"/>
            </w:tcBorders>
            <w:vAlign w:val="bottom"/>
          </w:tcPr>
          <w:p w14:paraId="22030170" w14:textId="77777777" w:rsidR="001C1588" w:rsidRDefault="006848A4">
            <w:pPr>
              <w:widowControl/>
              <w:jc w:val="center"/>
              <w:rPr>
                <w:color w:val="000000"/>
              </w:rPr>
            </w:pPr>
            <w:r>
              <w:rPr>
                <w:color w:val="000000"/>
              </w:rPr>
              <w:t>19</w:t>
            </w:r>
          </w:p>
        </w:tc>
        <w:tc>
          <w:tcPr>
            <w:tcW w:w="1082" w:type="dxa"/>
            <w:tcBorders>
              <w:top w:val="nil"/>
              <w:left w:val="nil"/>
              <w:bottom w:val="single" w:sz="8" w:space="0" w:color="000000"/>
              <w:right w:val="single" w:sz="8" w:space="0" w:color="000000"/>
            </w:tcBorders>
            <w:vAlign w:val="bottom"/>
          </w:tcPr>
          <w:p w14:paraId="685AF842" w14:textId="77777777" w:rsidR="001C1588" w:rsidRDefault="006848A4">
            <w:pPr>
              <w:widowControl/>
              <w:jc w:val="center"/>
              <w:rPr>
                <w:color w:val="000000"/>
              </w:rPr>
            </w:pPr>
            <w:r>
              <w:rPr>
                <w:color w:val="000000"/>
              </w:rPr>
              <w:t>1</w:t>
            </w:r>
          </w:p>
        </w:tc>
      </w:tr>
      <w:tr w:rsidR="001C1588" w14:paraId="6CE04756" w14:textId="77777777">
        <w:trPr>
          <w:trHeight w:val="300"/>
          <w:jc w:val="center"/>
        </w:trPr>
        <w:tc>
          <w:tcPr>
            <w:tcW w:w="556" w:type="dxa"/>
            <w:tcBorders>
              <w:top w:val="nil"/>
              <w:left w:val="single" w:sz="8" w:space="0" w:color="000000"/>
              <w:bottom w:val="single" w:sz="8" w:space="0" w:color="000000"/>
              <w:right w:val="single" w:sz="8" w:space="0" w:color="000000"/>
            </w:tcBorders>
            <w:vAlign w:val="bottom"/>
          </w:tcPr>
          <w:p w14:paraId="73F8B979" w14:textId="77777777" w:rsidR="001C1588" w:rsidRDefault="006848A4">
            <w:pPr>
              <w:widowControl/>
              <w:jc w:val="right"/>
              <w:rPr>
                <w:color w:val="000000"/>
              </w:rPr>
            </w:pPr>
            <w:r>
              <w:rPr>
                <w:color w:val="000000"/>
              </w:rPr>
              <w:t>5</w:t>
            </w:r>
          </w:p>
        </w:tc>
        <w:tc>
          <w:tcPr>
            <w:tcW w:w="3773" w:type="dxa"/>
            <w:tcBorders>
              <w:top w:val="nil"/>
              <w:left w:val="nil"/>
              <w:bottom w:val="single" w:sz="8" w:space="0" w:color="000000"/>
              <w:right w:val="single" w:sz="8" w:space="0" w:color="000000"/>
            </w:tcBorders>
            <w:vAlign w:val="bottom"/>
          </w:tcPr>
          <w:p w14:paraId="27F04D92" w14:textId="77777777" w:rsidR="001C1588" w:rsidRDefault="006848A4">
            <w:pPr>
              <w:widowControl/>
              <w:rPr>
                <w:color w:val="000000"/>
              </w:rPr>
            </w:pPr>
            <w:r>
              <w:rPr>
                <w:color w:val="000000"/>
              </w:rPr>
              <w:t xml:space="preserve">Semillas de Paz </w:t>
            </w:r>
          </w:p>
        </w:tc>
        <w:tc>
          <w:tcPr>
            <w:tcW w:w="2585" w:type="dxa"/>
            <w:tcBorders>
              <w:top w:val="nil"/>
              <w:left w:val="nil"/>
              <w:bottom w:val="single" w:sz="8" w:space="0" w:color="000000"/>
              <w:right w:val="single" w:sz="8" w:space="0" w:color="000000"/>
            </w:tcBorders>
            <w:vAlign w:val="bottom"/>
          </w:tcPr>
          <w:p w14:paraId="48DCA232" w14:textId="77777777" w:rsidR="001C1588" w:rsidRDefault="006848A4">
            <w:pPr>
              <w:widowControl/>
              <w:jc w:val="center"/>
              <w:rPr>
                <w:color w:val="000000"/>
              </w:rPr>
            </w:pPr>
            <w:r>
              <w:rPr>
                <w:color w:val="000000"/>
              </w:rPr>
              <w:t>19</w:t>
            </w:r>
          </w:p>
        </w:tc>
        <w:tc>
          <w:tcPr>
            <w:tcW w:w="1082" w:type="dxa"/>
            <w:tcBorders>
              <w:top w:val="nil"/>
              <w:left w:val="nil"/>
              <w:bottom w:val="single" w:sz="8" w:space="0" w:color="000000"/>
              <w:right w:val="single" w:sz="8" w:space="0" w:color="000000"/>
            </w:tcBorders>
            <w:vAlign w:val="bottom"/>
          </w:tcPr>
          <w:p w14:paraId="53472EEE" w14:textId="77777777" w:rsidR="001C1588" w:rsidRDefault="006848A4">
            <w:pPr>
              <w:widowControl/>
              <w:jc w:val="center"/>
              <w:rPr>
                <w:color w:val="000000"/>
              </w:rPr>
            </w:pPr>
            <w:r>
              <w:rPr>
                <w:color w:val="000000"/>
              </w:rPr>
              <w:t>1</w:t>
            </w:r>
          </w:p>
        </w:tc>
      </w:tr>
      <w:tr w:rsidR="001C1588" w14:paraId="24E05DE7" w14:textId="77777777">
        <w:trPr>
          <w:trHeight w:val="386"/>
          <w:jc w:val="center"/>
        </w:trPr>
        <w:tc>
          <w:tcPr>
            <w:tcW w:w="556" w:type="dxa"/>
            <w:tcBorders>
              <w:top w:val="nil"/>
              <w:left w:val="single" w:sz="8" w:space="0" w:color="000000"/>
              <w:bottom w:val="single" w:sz="8" w:space="0" w:color="000000"/>
              <w:right w:val="single" w:sz="8" w:space="0" w:color="000000"/>
            </w:tcBorders>
            <w:vAlign w:val="bottom"/>
          </w:tcPr>
          <w:p w14:paraId="731D9724" w14:textId="77777777" w:rsidR="001C1588" w:rsidRDefault="006848A4">
            <w:pPr>
              <w:widowControl/>
              <w:jc w:val="right"/>
              <w:rPr>
                <w:color w:val="000000"/>
              </w:rPr>
            </w:pPr>
            <w:r>
              <w:rPr>
                <w:color w:val="000000"/>
              </w:rPr>
              <w:t>6</w:t>
            </w:r>
          </w:p>
        </w:tc>
        <w:tc>
          <w:tcPr>
            <w:tcW w:w="3773" w:type="dxa"/>
            <w:tcBorders>
              <w:top w:val="nil"/>
              <w:left w:val="nil"/>
              <w:bottom w:val="single" w:sz="8" w:space="0" w:color="000000"/>
              <w:right w:val="single" w:sz="8" w:space="0" w:color="000000"/>
            </w:tcBorders>
            <w:vAlign w:val="bottom"/>
          </w:tcPr>
          <w:p w14:paraId="513C254E" w14:textId="77777777" w:rsidR="001C1588" w:rsidRDefault="006848A4">
            <w:pPr>
              <w:widowControl/>
              <w:rPr>
                <w:color w:val="000000"/>
              </w:rPr>
            </w:pPr>
            <w:r>
              <w:rPr>
                <w:color w:val="000000"/>
              </w:rPr>
              <w:t xml:space="preserve">Jaime Rentería Cuna de Campeones </w:t>
            </w:r>
          </w:p>
        </w:tc>
        <w:tc>
          <w:tcPr>
            <w:tcW w:w="2585" w:type="dxa"/>
            <w:tcBorders>
              <w:top w:val="nil"/>
              <w:left w:val="nil"/>
              <w:bottom w:val="single" w:sz="8" w:space="0" w:color="000000"/>
              <w:right w:val="single" w:sz="8" w:space="0" w:color="000000"/>
            </w:tcBorders>
            <w:vAlign w:val="bottom"/>
          </w:tcPr>
          <w:p w14:paraId="0B700A77" w14:textId="77777777" w:rsidR="001C1588" w:rsidRDefault="006848A4">
            <w:pPr>
              <w:widowControl/>
              <w:jc w:val="center"/>
              <w:rPr>
                <w:color w:val="000000"/>
              </w:rPr>
            </w:pPr>
            <w:r>
              <w:rPr>
                <w:color w:val="000000"/>
              </w:rPr>
              <w:t>40</w:t>
            </w:r>
          </w:p>
        </w:tc>
        <w:tc>
          <w:tcPr>
            <w:tcW w:w="1082" w:type="dxa"/>
            <w:tcBorders>
              <w:top w:val="nil"/>
              <w:left w:val="nil"/>
              <w:bottom w:val="single" w:sz="8" w:space="0" w:color="000000"/>
              <w:right w:val="single" w:sz="8" w:space="0" w:color="000000"/>
            </w:tcBorders>
            <w:vAlign w:val="bottom"/>
          </w:tcPr>
          <w:p w14:paraId="644E24A3" w14:textId="77777777" w:rsidR="001C1588" w:rsidRDefault="006848A4">
            <w:pPr>
              <w:widowControl/>
              <w:jc w:val="center"/>
              <w:rPr>
                <w:color w:val="000000"/>
              </w:rPr>
            </w:pPr>
            <w:r>
              <w:rPr>
                <w:color w:val="000000"/>
              </w:rPr>
              <w:t>1</w:t>
            </w:r>
          </w:p>
        </w:tc>
      </w:tr>
      <w:tr w:rsidR="001C1588" w14:paraId="74A082E9" w14:textId="77777777">
        <w:trPr>
          <w:trHeight w:val="300"/>
          <w:jc w:val="center"/>
        </w:trPr>
        <w:tc>
          <w:tcPr>
            <w:tcW w:w="556" w:type="dxa"/>
            <w:tcBorders>
              <w:top w:val="nil"/>
              <w:left w:val="single" w:sz="8" w:space="0" w:color="000000"/>
              <w:bottom w:val="single" w:sz="8" w:space="0" w:color="000000"/>
              <w:right w:val="single" w:sz="8" w:space="0" w:color="000000"/>
            </w:tcBorders>
            <w:vAlign w:val="bottom"/>
          </w:tcPr>
          <w:p w14:paraId="4E7F34D8" w14:textId="77777777" w:rsidR="001C1588" w:rsidRDefault="006848A4">
            <w:pPr>
              <w:widowControl/>
              <w:jc w:val="right"/>
              <w:rPr>
                <w:color w:val="000000"/>
              </w:rPr>
            </w:pPr>
            <w:r>
              <w:rPr>
                <w:color w:val="000000"/>
              </w:rPr>
              <w:t>7</w:t>
            </w:r>
          </w:p>
        </w:tc>
        <w:tc>
          <w:tcPr>
            <w:tcW w:w="3773" w:type="dxa"/>
            <w:tcBorders>
              <w:top w:val="nil"/>
              <w:left w:val="nil"/>
              <w:bottom w:val="single" w:sz="8" w:space="0" w:color="000000"/>
              <w:right w:val="single" w:sz="8" w:space="0" w:color="000000"/>
            </w:tcBorders>
            <w:vAlign w:val="bottom"/>
          </w:tcPr>
          <w:p w14:paraId="011B18B7" w14:textId="77777777" w:rsidR="001C1588" w:rsidRDefault="006848A4">
            <w:pPr>
              <w:widowControl/>
              <w:rPr>
                <w:color w:val="000000"/>
              </w:rPr>
            </w:pPr>
            <w:r>
              <w:rPr>
                <w:color w:val="000000"/>
              </w:rPr>
              <w:t xml:space="preserve">Laguna Azul </w:t>
            </w:r>
          </w:p>
        </w:tc>
        <w:tc>
          <w:tcPr>
            <w:tcW w:w="2585" w:type="dxa"/>
            <w:tcBorders>
              <w:top w:val="nil"/>
              <w:left w:val="nil"/>
              <w:bottom w:val="single" w:sz="8" w:space="0" w:color="000000"/>
              <w:right w:val="single" w:sz="8" w:space="0" w:color="000000"/>
            </w:tcBorders>
            <w:vAlign w:val="bottom"/>
          </w:tcPr>
          <w:p w14:paraId="078FDA95" w14:textId="77777777" w:rsidR="001C1588" w:rsidRDefault="006848A4">
            <w:pPr>
              <w:widowControl/>
              <w:jc w:val="center"/>
              <w:rPr>
                <w:color w:val="000000"/>
              </w:rPr>
            </w:pPr>
            <w:r>
              <w:rPr>
                <w:color w:val="000000"/>
              </w:rPr>
              <w:t>15</w:t>
            </w:r>
          </w:p>
        </w:tc>
        <w:tc>
          <w:tcPr>
            <w:tcW w:w="1082" w:type="dxa"/>
            <w:tcBorders>
              <w:top w:val="nil"/>
              <w:left w:val="nil"/>
              <w:bottom w:val="single" w:sz="8" w:space="0" w:color="000000"/>
              <w:right w:val="single" w:sz="8" w:space="0" w:color="000000"/>
            </w:tcBorders>
            <w:vAlign w:val="bottom"/>
          </w:tcPr>
          <w:p w14:paraId="34C13F27" w14:textId="77777777" w:rsidR="001C1588" w:rsidRDefault="006848A4">
            <w:pPr>
              <w:widowControl/>
              <w:jc w:val="center"/>
              <w:rPr>
                <w:color w:val="000000"/>
              </w:rPr>
            </w:pPr>
            <w:r>
              <w:rPr>
                <w:color w:val="000000"/>
              </w:rPr>
              <w:t>1</w:t>
            </w:r>
          </w:p>
        </w:tc>
      </w:tr>
      <w:tr w:rsidR="001C1588" w14:paraId="0549BA42" w14:textId="77777777">
        <w:trPr>
          <w:trHeight w:val="300"/>
          <w:jc w:val="center"/>
        </w:trPr>
        <w:tc>
          <w:tcPr>
            <w:tcW w:w="556" w:type="dxa"/>
            <w:tcBorders>
              <w:top w:val="nil"/>
              <w:left w:val="single" w:sz="8" w:space="0" w:color="000000"/>
              <w:bottom w:val="single" w:sz="8" w:space="0" w:color="000000"/>
              <w:right w:val="single" w:sz="8" w:space="0" w:color="000000"/>
            </w:tcBorders>
            <w:vAlign w:val="bottom"/>
          </w:tcPr>
          <w:p w14:paraId="4CCB0EA1" w14:textId="77777777" w:rsidR="001C1588" w:rsidRDefault="006848A4">
            <w:pPr>
              <w:widowControl/>
              <w:jc w:val="right"/>
              <w:rPr>
                <w:color w:val="000000"/>
              </w:rPr>
            </w:pPr>
            <w:r>
              <w:rPr>
                <w:color w:val="000000"/>
              </w:rPr>
              <w:t>8</w:t>
            </w:r>
          </w:p>
        </w:tc>
        <w:tc>
          <w:tcPr>
            <w:tcW w:w="3773" w:type="dxa"/>
            <w:tcBorders>
              <w:top w:val="nil"/>
              <w:left w:val="nil"/>
              <w:bottom w:val="single" w:sz="8" w:space="0" w:color="000000"/>
              <w:right w:val="single" w:sz="8" w:space="0" w:color="000000"/>
            </w:tcBorders>
            <w:vAlign w:val="bottom"/>
          </w:tcPr>
          <w:p w14:paraId="24FD20F7" w14:textId="77777777" w:rsidR="001C1588" w:rsidRDefault="006848A4">
            <w:pPr>
              <w:widowControl/>
              <w:rPr>
                <w:color w:val="000000"/>
              </w:rPr>
            </w:pPr>
            <w:r>
              <w:rPr>
                <w:color w:val="000000"/>
              </w:rPr>
              <w:t xml:space="preserve">La Estrella </w:t>
            </w:r>
          </w:p>
        </w:tc>
        <w:tc>
          <w:tcPr>
            <w:tcW w:w="2585" w:type="dxa"/>
            <w:tcBorders>
              <w:top w:val="nil"/>
              <w:left w:val="nil"/>
              <w:bottom w:val="single" w:sz="8" w:space="0" w:color="000000"/>
              <w:right w:val="single" w:sz="8" w:space="0" w:color="000000"/>
            </w:tcBorders>
            <w:vAlign w:val="bottom"/>
          </w:tcPr>
          <w:p w14:paraId="1DE65B7B" w14:textId="77777777" w:rsidR="001C1588" w:rsidRDefault="006848A4">
            <w:pPr>
              <w:widowControl/>
              <w:jc w:val="center"/>
              <w:rPr>
                <w:color w:val="000000"/>
              </w:rPr>
            </w:pPr>
            <w:r>
              <w:rPr>
                <w:color w:val="000000"/>
              </w:rPr>
              <w:t>40</w:t>
            </w:r>
          </w:p>
        </w:tc>
        <w:tc>
          <w:tcPr>
            <w:tcW w:w="1082" w:type="dxa"/>
            <w:tcBorders>
              <w:top w:val="nil"/>
              <w:left w:val="nil"/>
              <w:bottom w:val="single" w:sz="8" w:space="0" w:color="000000"/>
              <w:right w:val="single" w:sz="8" w:space="0" w:color="000000"/>
            </w:tcBorders>
            <w:vAlign w:val="bottom"/>
          </w:tcPr>
          <w:p w14:paraId="2950368E" w14:textId="77777777" w:rsidR="001C1588" w:rsidRDefault="006848A4">
            <w:pPr>
              <w:widowControl/>
              <w:jc w:val="center"/>
              <w:rPr>
                <w:color w:val="000000"/>
              </w:rPr>
            </w:pPr>
            <w:r>
              <w:rPr>
                <w:color w:val="000000"/>
              </w:rPr>
              <w:t>1</w:t>
            </w:r>
          </w:p>
        </w:tc>
      </w:tr>
    </w:tbl>
    <w:p w14:paraId="787B3331" w14:textId="77777777" w:rsidR="001C1588" w:rsidRDefault="001C1588">
      <w:pPr>
        <w:spacing w:before="43"/>
      </w:pPr>
    </w:p>
    <w:p w14:paraId="2967C800" w14:textId="67E57184" w:rsidR="001C1588" w:rsidRDefault="006848A4">
      <w:pPr>
        <w:spacing w:before="43"/>
        <w:jc w:val="both"/>
      </w:pPr>
      <w:r>
        <w:t xml:space="preserve">Nota 1: Una frecuencia (1) corresponde al lavado y desinfección de </w:t>
      </w:r>
      <w:r w:rsidR="0090472D">
        <w:t>los</w:t>
      </w:r>
      <w:r>
        <w:t xml:space="preserve"> tanques de agua potable en las Unidades de Transformación Social mencionadas en la tabla 4 se sugiere al inicio y al final del contrato.</w:t>
      </w:r>
    </w:p>
    <w:p w14:paraId="0D7082BE" w14:textId="28401C7C" w:rsidR="001C1588" w:rsidRDefault="006848A4">
      <w:pPr>
        <w:spacing w:before="43"/>
        <w:jc w:val="both"/>
      </w:pPr>
      <w:r>
        <w:t xml:space="preserve">Nota 2: Una frecuencia (1) para la toma de muestras y análisis de calidad del agua corresponde a la toma de muestras y análisis de laboratorio antes y después de cada lavado y desinfección </w:t>
      </w:r>
      <w:r w:rsidR="00456C26">
        <w:t>los</w:t>
      </w:r>
      <w:r>
        <w:t xml:space="preserve"> tanques de agua potable en las Unidades de Transformación Social mencionadas en la tabla 4.</w:t>
      </w:r>
    </w:p>
    <w:p w14:paraId="3054653A" w14:textId="77777777" w:rsidR="001C1588" w:rsidRDefault="006848A4">
      <w:pPr>
        <w:spacing w:before="43"/>
        <w:jc w:val="both"/>
      </w:pPr>
      <w:r>
        <w:t>A continuación, se describen las actividades que se deben desarrollar dentro de la actividad de lavado y desinfección de tanques de almacenamiento de agua para consumo humano por parte del proveedor:</w:t>
      </w:r>
    </w:p>
    <w:p w14:paraId="30BC305F" w14:textId="77777777" w:rsidR="001C1588" w:rsidRDefault="001C1588">
      <w:pPr>
        <w:spacing w:before="43"/>
        <w:jc w:val="both"/>
      </w:pPr>
    </w:p>
    <w:p w14:paraId="3E987F3C" w14:textId="45CAAB11" w:rsidR="001C1588" w:rsidRDefault="006848A4">
      <w:pPr>
        <w:numPr>
          <w:ilvl w:val="0"/>
          <w:numId w:val="9"/>
        </w:numPr>
        <w:pBdr>
          <w:top w:val="nil"/>
          <w:left w:val="nil"/>
          <w:bottom w:val="nil"/>
          <w:right w:val="nil"/>
          <w:between w:val="nil"/>
        </w:pBdr>
        <w:spacing w:before="43"/>
        <w:jc w:val="both"/>
        <w:rPr>
          <w:color w:val="000000"/>
        </w:rPr>
      </w:pPr>
      <w:r>
        <w:rPr>
          <w:color w:val="000000"/>
        </w:rPr>
        <w:t>Realizar previo al lavado y desinfección de cada uno de los tanques de almacenamiento de agua potable, la toma de muestras y análisis de calidad de agua, de acuerdo con lo establecido en el artículo 29 de la Resolución Municipal No. 4145.0.21.0382 noviembre 21 de 2014.</w:t>
      </w:r>
    </w:p>
    <w:p w14:paraId="7B55E8A6" w14:textId="77777777" w:rsidR="001C1588" w:rsidRDefault="001C1588">
      <w:pPr>
        <w:pBdr>
          <w:top w:val="nil"/>
          <w:left w:val="nil"/>
          <w:bottom w:val="nil"/>
          <w:right w:val="nil"/>
          <w:between w:val="nil"/>
        </w:pBdr>
        <w:spacing w:before="43"/>
        <w:ind w:left="780"/>
        <w:jc w:val="both"/>
        <w:rPr>
          <w:color w:val="000000"/>
        </w:rPr>
      </w:pPr>
    </w:p>
    <w:p w14:paraId="29CB2FED" w14:textId="528EA7DD" w:rsidR="001C1588" w:rsidRDefault="006848A4">
      <w:pPr>
        <w:numPr>
          <w:ilvl w:val="0"/>
          <w:numId w:val="9"/>
        </w:numPr>
        <w:pBdr>
          <w:top w:val="nil"/>
          <w:left w:val="nil"/>
          <w:bottom w:val="nil"/>
          <w:right w:val="nil"/>
          <w:between w:val="nil"/>
        </w:pBdr>
        <w:spacing w:before="43"/>
        <w:jc w:val="both"/>
        <w:rPr>
          <w:color w:val="000000"/>
        </w:rPr>
      </w:pPr>
      <w:r w:rsidRPr="00C71C37">
        <w:rPr>
          <w:color w:val="000000"/>
        </w:rPr>
        <w:t xml:space="preserve">Realizar </w:t>
      </w:r>
      <w:r w:rsidR="00456C26" w:rsidRPr="00C71C37">
        <w:rPr>
          <w:color w:val="000000"/>
        </w:rPr>
        <w:t>el</w:t>
      </w:r>
      <w:r w:rsidRPr="00C71C37">
        <w:rPr>
          <w:color w:val="000000"/>
        </w:rPr>
        <w:t xml:space="preserve"> servicio de lavado y desinfección a cada uno de los tanques</w:t>
      </w:r>
      <w:r>
        <w:rPr>
          <w:color w:val="000000"/>
        </w:rPr>
        <w:t xml:space="preserve"> de almacenamiento de agua potable para el consumo humano en las Unidades de Transformación Social propias del Distrito de Santiago de Cali, de conformidad con la normatividad vigente que lo regule, servicio que deberá realizarse de acuerdo con el cronograma aprobado por la supervisión y lo establecido en el Anexo Técnico A.</w:t>
      </w:r>
    </w:p>
    <w:p w14:paraId="72FA683E" w14:textId="77777777" w:rsidR="001C1588" w:rsidRDefault="001C1588">
      <w:pPr>
        <w:spacing w:before="43"/>
        <w:ind w:left="420"/>
        <w:jc w:val="both"/>
      </w:pPr>
    </w:p>
    <w:p w14:paraId="0B7E07DD"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El presente anexo deberá regirse por el Decreto 1575 de 2007, la Resolución 2115 del 22 de junio de 2007, y la Resolución Municipal No. 4145.0.21.0382 del 21 de noviembre de 2014.</w:t>
      </w:r>
    </w:p>
    <w:p w14:paraId="7D006E24" w14:textId="6840C352" w:rsidR="001C1588" w:rsidRDefault="006848A4">
      <w:pPr>
        <w:numPr>
          <w:ilvl w:val="0"/>
          <w:numId w:val="9"/>
        </w:numPr>
        <w:pBdr>
          <w:top w:val="nil"/>
          <w:left w:val="nil"/>
          <w:bottom w:val="nil"/>
          <w:right w:val="nil"/>
          <w:between w:val="nil"/>
        </w:pBdr>
        <w:spacing w:before="43"/>
        <w:jc w:val="both"/>
        <w:rPr>
          <w:color w:val="000000"/>
        </w:rPr>
      </w:pPr>
      <w:r>
        <w:rPr>
          <w:color w:val="000000"/>
        </w:rPr>
        <w:t>Realizar la toma de muestras y análisis de calidad de agua, después de ejecutadas las labores de lavado y desinfección de los tanques de almacenamiento de agua potable, conforme lo establecido en el artículo 29 de la Resolución Municipal No. 4145.0.21.0382 noviembre 21 de 2014.</w:t>
      </w:r>
    </w:p>
    <w:p w14:paraId="148E5883" w14:textId="77777777" w:rsidR="001C1588" w:rsidRDefault="001C1588">
      <w:pPr>
        <w:spacing w:before="43"/>
        <w:jc w:val="both"/>
      </w:pPr>
    </w:p>
    <w:p w14:paraId="33E64FC4"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Cumplir con el protocolo para el mantenimiento de tanques de almacenamiento de agua potable para establecimientos multifamiliares y establecimientos comerciales e industriales. -</w:t>
      </w:r>
      <w:proofErr w:type="spellStart"/>
      <w:r>
        <w:rPr>
          <w:color w:val="000000"/>
        </w:rPr>
        <w:t>Conpes</w:t>
      </w:r>
      <w:proofErr w:type="spellEnd"/>
      <w:r>
        <w:rPr>
          <w:color w:val="000000"/>
        </w:rPr>
        <w:t xml:space="preserve"> 3550 2008 -COTSA Municipal mesa temática calidad de agua o la norma que la modifique o </w:t>
      </w:r>
      <w:proofErr w:type="spellStart"/>
      <w:r>
        <w:rPr>
          <w:color w:val="000000"/>
        </w:rPr>
        <w:t>derrogue</w:t>
      </w:r>
      <w:proofErr w:type="spellEnd"/>
      <w:r>
        <w:rPr>
          <w:color w:val="000000"/>
        </w:rPr>
        <w:t>.</w:t>
      </w:r>
    </w:p>
    <w:p w14:paraId="258ED232" w14:textId="370E6B15" w:rsidR="001C1588" w:rsidRPr="00C71C37" w:rsidRDefault="006848A4">
      <w:pPr>
        <w:numPr>
          <w:ilvl w:val="0"/>
          <w:numId w:val="9"/>
        </w:numPr>
        <w:pBdr>
          <w:top w:val="nil"/>
          <w:left w:val="nil"/>
          <w:bottom w:val="nil"/>
          <w:right w:val="nil"/>
          <w:between w:val="nil"/>
        </w:pBdr>
        <w:spacing w:before="43"/>
        <w:jc w:val="both"/>
        <w:rPr>
          <w:color w:val="000000"/>
        </w:rPr>
      </w:pPr>
      <w:r w:rsidRPr="00C71C37">
        <w:rPr>
          <w:color w:val="000000"/>
        </w:rPr>
        <w:t>Contar con personal idóneo, debidamente capacitado, entrenado y experimentado para este tipo de actividades, garantizando que el personal que realizara las labores de lavado y desinfección de tanques de agua potable cuenten con el certificado de competencia laboral de que trata el artículo 36 de la Resolución No. 4145.0.21.0382 de noviembre 21 de 2014, certificado de trabajo en alturas.</w:t>
      </w:r>
    </w:p>
    <w:p w14:paraId="73228048" w14:textId="77777777" w:rsidR="001C1588" w:rsidRPr="00C71C37" w:rsidRDefault="001C1588">
      <w:pPr>
        <w:spacing w:before="43"/>
      </w:pPr>
    </w:p>
    <w:p w14:paraId="0DA04C3C" w14:textId="4D600606" w:rsidR="001C1588" w:rsidRPr="00C71C37" w:rsidRDefault="006848A4">
      <w:pPr>
        <w:numPr>
          <w:ilvl w:val="0"/>
          <w:numId w:val="9"/>
        </w:numPr>
        <w:pBdr>
          <w:top w:val="nil"/>
          <w:left w:val="nil"/>
          <w:bottom w:val="nil"/>
          <w:right w:val="nil"/>
          <w:between w:val="nil"/>
        </w:pBdr>
        <w:spacing w:before="43"/>
        <w:jc w:val="both"/>
        <w:rPr>
          <w:color w:val="000000"/>
        </w:rPr>
      </w:pPr>
      <w:r w:rsidRPr="00C71C37">
        <w:rPr>
          <w:color w:val="000000"/>
        </w:rPr>
        <w:t>Contar con profesional en Seguridad y Salud en el Trabajo para coordinación de actividades en altura, con el fin de diligenciar y presentar toda la documentación requerida previo a la ejecución de las actividades programadas (plan de rescate, mediciones de gases ATS, permiso de trabajo, certificaciones de personal u otra que sea exigida en la normatividad vigente).</w:t>
      </w:r>
    </w:p>
    <w:p w14:paraId="599959DC" w14:textId="77777777" w:rsidR="001C1588" w:rsidRPr="00C71C37" w:rsidRDefault="001C1588">
      <w:pPr>
        <w:spacing w:before="43"/>
        <w:jc w:val="both"/>
      </w:pPr>
    </w:p>
    <w:p w14:paraId="6B19325F" w14:textId="77777777" w:rsidR="001C1588" w:rsidRDefault="006848A4">
      <w:pPr>
        <w:numPr>
          <w:ilvl w:val="0"/>
          <w:numId w:val="9"/>
        </w:numPr>
        <w:pBdr>
          <w:top w:val="nil"/>
          <w:left w:val="nil"/>
          <w:bottom w:val="nil"/>
          <w:right w:val="nil"/>
          <w:between w:val="nil"/>
        </w:pBdr>
        <w:spacing w:before="43"/>
        <w:jc w:val="both"/>
        <w:rPr>
          <w:color w:val="000000"/>
        </w:rPr>
      </w:pPr>
      <w:r w:rsidRPr="00C71C37">
        <w:rPr>
          <w:color w:val="000000"/>
        </w:rPr>
        <w:t>Presentar los resultados de los análisis de calidad de agua del antes y después del lavado, y del análisis adicional,</w:t>
      </w:r>
      <w:r>
        <w:rPr>
          <w:color w:val="000000"/>
        </w:rPr>
        <w:t xml:space="preserve"> realizados por un laboratorio certificado, según lo dispuesto en el artículo 24 de la Resolución No. 4145.0.21.0382 noviembre 21 de 2014, adicionalmente, el laboratorio contratado debe incluir en su informe el proceso de la toma de muestras.</w:t>
      </w:r>
    </w:p>
    <w:p w14:paraId="40AE6477" w14:textId="77777777" w:rsidR="001C1588" w:rsidRDefault="001C1588">
      <w:pPr>
        <w:spacing w:before="43"/>
        <w:jc w:val="both"/>
      </w:pPr>
    </w:p>
    <w:p w14:paraId="7D51101B"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Entregar certificado de la prestación de cada servicio de lavado y desinfección.</w:t>
      </w:r>
    </w:p>
    <w:p w14:paraId="29E3C4B6" w14:textId="77777777" w:rsidR="001C1588" w:rsidRDefault="001C1588">
      <w:pPr>
        <w:pBdr>
          <w:top w:val="nil"/>
          <w:left w:val="nil"/>
          <w:bottom w:val="nil"/>
          <w:right w:val="nil"/>
          <w:between w:val="nil"/>
        </w:pBdr>
        <w:spacing w:before="43"/>
        <w:ind w:left="780"/>
        <w:jc w:val="both"/>
        <w:rPr>
          <w:color w:val="000000"/>
        </w:rPr>
      </w:pPr>
    </w:p>
    <w:p w14:paraId="21FE38FC"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 xml:space="preserve">Si en el lavado de </w:t>
      </w:r>
      <w:r>
        <w:t>los tanques</w:t>
      </w:r>
      <w:r>
        <w:rPr>
          <w:color w:val="000000"/>
        </w:rPr>
        <w:t xml:space="preserve"> se llega a generar algún tipo de residuos, se deberá garantizar la recolección y disposición final a sitio autorizado y entrega de su respectivo certificado de disposición.</w:t>
      </w:r>
    </w:p>
    <w:p w14:paraId="30DCDE3C" w14:textId="77777777" w:rsidR="001C1588" w:rsidRDefault="001C1588">
      <w:pPr>
        <w:spacing w:before="43"/>
        <w:jc w:val="both"/>
      </w:pPr>
    </w:p>
    <w:p w14:paraId="2446709A"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 xml:space="preserve">Asumir el costo de operarios, dotación, equipos (entre otros, medidor de </w:t>
      </w:r>
      <w:r>
        <w:t>atmósfera</w:t>
      </w:r>
      <w:r>
        <w:rPr>
          <w:color w:val="000000"/>
        </w:rPr>
        <w:t>, extractor de gases), insumos, herramientas, vehículos y demás equipos requeridos para la prestación del servicio contratado. Así como, de los certificados requeridos para la disposición de todos los residuos de acuerdo con la normatividad vigente.</w:t>
      </w:r>
    </w:p>
    <w:p w14:paraId="3D5A7E64" w14:textId="77777777" w:rsidR="001C1588" w:rsidRDefault="001C1588">
      <w:pPr>
        <w:spacing w:before="43"/>
        <w:jc w:val="both"/>
      </w:pPr>
    </w:p>
    <w:p w14:paraId="53AF8FE1"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Suministrar los productos para el lavado y desinfección en cantidades suficientes para cada uno de los tanques de almacenamiento de agua potable, objeto de la contratación. Igualmente dispondrá lo necesario para la continua existencia de estos y reemplazará los elementos faltantes en forma inmediata. Los productos utilizados deben ser de alta calidad, no contaminantes y que procuren la preservación del medio ambiente, El Distrito de Santiago de Cali Secretaría de Bienestar Social se reserva el derecho de solicitar al contratista el cambio de los insumos, cuando lo considere necesario sin que ello ocasione costo alguno.</w:t>
      </w:r>
    </w:p>
    <w:p w14:paraId="112F8481" w14:textId="77777777" w:rsidR="001C1588" w:rsidRDefault="001C1588">
      <w:pPr>
        <w:spacing w:before="43"/>
        <w:jc w:val="both"/>
      </w:pPr>
    </w:p>
    <w:p w14:paraId="66FB1391"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Contar con disposición o instalación de señales preventivas e indicaciones del servicio que se esté desarrollando para la correcta prestación de este y evitar accidentes, las cuales serán suministradas por el contratista. Se debe tener en cuenta elementos de protección que procuren el cuidado de los niños y las niñas y el talento humano durante la ejecución de las actividades. Dotar al personal operativo de los elementos de protección personal y seguridad industrial requeridos legalmente para prevenir accidentes laborales tales como: Botas, cascos, arnés, línea de vida, máscara cara completa provista del cartucho adecuado para gases ácidos, guantes, trajes escafandra, respiradores contra vapores, y contar con los permisos y licencias legales para la prestación del servicio. No obstante, correrá por parte del contratista cualquier responsabilidad derivada de la ejecución de las actividades.</w:t>
      </w:r>
    </w:p>
    <w:p w14:paraId="492A7F30" w14:textId="77777777" w:rsidR="001C1588" w:rsidRDefault="001C1588">
      <w:pPr>
        <w:spacing w:before="43"/>
        <w:jc w:val="both"/>
      </w:pPr>
    </w:p>
    <w:p w14:paraId="7E5E2249"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Proveer a sus trabajadores de los equipos y elementos necesarios para la correcta ejecución del objeto contractual, de acuerdo con las disposiciones legales, especialmente aquellas que regulan la seguridad industrial y de salud ocupacional. El Contratista será responsable si por falta de adecuadas medidas de seguridad en el desarrollo de la actividad, ocurrieren daños o accidentes al interior de la Infraestructura a su personal, al población infantil y docente que se pueda encontrar en el momento de la actividad, al personal del Distrito de Santiago de Cali Secretaría de Bienestar Social; o a terceros. Por consiguiente, todas las indemnizaciones correspondientes serán por cuenta del Contratista. El Contratista se responsabiliza de la ejecución del contrato, desde su comienzo hasta la fecha del acta de recibo final. En este caso los perjuicios y/o reparaciones correrán por cuenta del Contratista sin derecho a que el Distrito de Santiago de Cali, secretaria de Bienestar Social; le reembolse cualquier clase de costo o gasto, y sin que implique derecho para prórroga del plazo convenido para la terminación de los servicios.</w:t>
      </w:r>
    </w:p>
    <w:p w14:paraId="7C564027" w14:textId="77777777" w:rsidR="001C1588" w:rsidRDefault="001C1588">
      <w:pPr>
        <w:spacing w:before="43"/>
        <w:jc w:val="both"/>
      </w:pPr>
    </w:p>
    <w:p w14:paraId="13E81F44"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Suministrar todos los equipos, maquinaria, mano de obra y en general todo lo necesario para el cumplimiento de la labor. Equipos mecánicos como Hidro-lavadora, aspiradora, bomba, medidor de atmosfera, extractor de gases y accesorios, seguridad, llaves de tubo, reflectores para la iluminación interna y otros equipos, mangueras, pitones, caja de herramientas y repuestos, escaleras, baldes plásticos, cepillos, escobas, rodillos y cualquier otro elemento necesario para el buen desarrollo de las actividades referentes al lavado y desinfección de los tanques de almacenamiento de agua potable.</w:t>
      </w:r>
    </w:p>
    <w:p w14:paraId="4B043A5C" w14:textId="77777777" w:rsidR="001C1588" w:rsidRDefault="001C1588">
      <w:pPr>
        <w:spacing w:before="43"/>
        <w:jc w:val="both"/>
      </w:pPr>
    </w:p>
    <w:p w14:paraId="7C3FC046"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Dado el caso, que en el desarrollo de las actividades objeto de este contrato, el contratista llegase a ocasionar algún tipo de daño en los elementos físicos de cualquiera de las infraestructuras, este mismo deberá asumir la responsabilidad de los perjuicios y reposición de los elementos afectados.</w:t>
      </w:r>
    </w:p>
    <w:p w14:paraId="34C02A00" w14:textId="77777777" w:rsidR="001C1588" w:rsidRDefault="001C1588">
      <w:pPr>
        <w:spacing w:before="43"/>
        <w:jc w:val="both"/>
      </w:pPr>
    </w:p>
    <w:p w14:paraId="4B18237B" w14:textId="77777777" w:rsidR="001C1588" w:rsidRDefault="006848A4">
      <w:pPr>
        <w:numPr>
          <w:ilvl w:val="0"/>
          <w:numId w:val="9"/>
        </w:numPr>
        <w:pBdr>
          <w:top w:val="nil"/>
          <w:left w:val="nil"/>
          <w:bottom w:val="nil"/>
          <w:right w:val="nil"/>
          <w:between w:val="nil"/>
        </w:pBdr>
        <w:spacing w:before="43"/>
        <w:jc w:val="both"/>
        <w:rPr>
          <w:color w:val="000000"/>
        </w:rPr>
      </w:pPr>
      <w:r>
        <w:rPr>
          <w:color w:val="000000"/>
        </w:rPr>
        <w:t xml:space="preserve">Elaborar un informe </w:t>
      </w:r>
      <w:r w:rsidRPr="00C71C37">
        <w:rPr>
          <w:color w:val="000000"/>
        </w:rPr>
        <w:t>por cada frecuencia</w:t>
      </w:r>
      <w:r>
        <w:rPr>
          <w:color w:val="000000"/>
        </w:rPr>
        <w:t xml:space="preserve"> de lavado como se describe en este Anexo Técnico.</w:t>
      </w:r>
    </w:p>
    <w:p w14:paraId="78160B95" w14:textId="77777777" w:rsidR="001C1588" w:rsidRDefault="001C1588">
      <w:pPr>
        <w:spacing w:before="43"/>
        <w:jc w:val="both"/>
      </w:pPr>
    </w:p>
    <w:p w14:paraId="00C75489" w14:textId="77777777" w:rsidR="001C1588" w:rsidRDefault="006848A4">
      <w:pPr>
        <w:spacing w:before="43"/>
        <w:jc w:val="both"/>
      </w:pPr>
      <w:r>
        <w:t>Adicionalmente, se debe tener en cuenta la presente proyección de la programación para las actividades de lavado y desinfección de los tanques de almacenamiento de agua potable, para el desarrollo del objeto contractual.</w:t>
      </w:r>
    </w:p>
    <w:p w14:paraId="7A02B38E" w14:textId="77777777" w:rsidR="001C1588" w:rsidRDefault="001C1588">
      <w:pPr>
        <w:spacing w:before="43"/>
        <w:jc w:val="both"/>
      </w:pPr>
    </w:p>
    <w:p w14:paraId="54AF39BC" w14:textId="77777777" w:rsidR="001C1588" w:rsidRDefault="001C1588">
      <w:pPr>
        <w:spacing w:before="43"/>
        <w:jc w:val="both"/>
      </w:pPr>
    </w:p>
    <w:tbl>
      <w:tblPr>
        <w:tblStyle w:val="a5"/>
        <w:tblpPr w:leftFromText="141" w:rightFromText="141" w:vertAnchor="text" w:tblpX="945" w:tblpY="118"/>
        <w:tblW w:w="73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041"/>
        <w:gridCol w:w="2269"/>
      </w:tblGrid>
      <w:tr w:rsidR="001C1588" w14:paraId="71CAFC48" w14:textId="77777777">
        <w:trPr>
          <w:trHeight w:val="699"/>
        </w:trPr>
        <w:tc>
          <w:tcPr>
            <w:tcW w:w="7310" w:type="dxa"/>
            <w:gridSpan w:val="2"/>
            <w:tcBorders>
              <w:top w:val="single" w:sz="4" w:space="0" w:color="000000"/>
              <w:left w:val="single" w:sz="4" w:space="0" w:color="000000"/>
              <w:bottom w:val="single" w:sz="4" w:space="0" w:color="000000"/>
              <w:right w:val="single" w:sz="4" w:space="0" w:color="000000"/>
            </w:tcBorders>
            <w:vAlign w:val="center"/>
          </w:tcPr>
          <w:p w14:paraId="6146BCEF" w14:textId="77777777" w:rsidR="001C1588" w:rsidRDefault="006848A4">
            <w:pPr>
              <w:spacing w:before="33"/>
              <w:jc w:val="center"/>
              <w:rPr>
                <w:rFonts w:ascii="Calibri" w:eastAsia="Calibri" w:hAnsi="Calibri" w:cs="Calibri"/>
                <w:b/>
                <w:sz w:val="20"/>
                <w:szCs w:val="20"/>
              </w:rPr>
            </w:pPr>
            <w:r>
              <w:rPr>
                <w:rFonts w:ascii="Calibri" w:eastAsia="Calibri" w:hAnsi="Calibri" w:cs="Calibri"/>
                <w:b/>
                <w:sz w:val="20"/>
                <w:szCs w:val="20"/>
              </w:rPr>
              <w:t>DESARROLLO DE ACTIVIDADES DE LAVADO DE TANQUES</w:t>
            </w:r>
          </w:p>
        </w:tc>
      </w:tr>
      <w:tr w:rsidR="001C1588" w14:paraId="5D553BFF" w14:textId="77777777">
        <w:trPr>
          <w:trHeight w:val="844"/>
        </w:trPr>
        <w:tc>
          <w:tcPr>
            <w:tcW w:w="5041" w:type="dxa"/>
            <w:tcBorders>
              <w:top w:val="single" w:sz="4" w:space="0" w:color="000000"/>
              <w:left w:val="single" w:sz="4" w:space="0" w:color="000000"/>
              <w:bottom w:val="single" w:sz="4" w:space="0" w:color="000000"/>
              <w:right w:val="single" w:sz="4" w:space="0" w:color="000000"/>
            </w:tcBorders>
            <w:vAlign w:val="center"/>
          </w:tcPr>
          <w:p w14:paraId="133D3FBC" w14:textId="77777777" w:rsidR="001C1588" w:rsidRDefault="006848A4">
            <w:pPr>
              <w:spacing w:before="14"/>
              <w:ind w:left="74" w:right="59"/>
              <w:jc w:val="both"/>
              <w:rPr>
                <w:sz w:val="20"/>
                <w:szCs w:val="20"/>
              </w:rPr>
            </w:pPr>
            <w:r>
              <w:rPr>
                <w:sz w:val="20"/>
                <w:szCs w:val="20"/>
              </w:rPr>
              <w:t>Toma de muestras y análisis de calidad de agua, previo al lavado y desinfección a cada uno de los tanques de agua potable.</w:t>
            </w:r>
          </w:p>
        </w:tc>
        <w:tc>
          <w:tcPr>
            <w:tcW w:w="2269" w:type="dxa"/>
            <w:tcBorders>
              <w:top w:val="single" w:sz="4" w:space="0" w:color="000000"/>
              <w:left w:val="single" w:sz="4" w:space="0" w:color="000000"/>
              <w:bottom w:val="single" w:sz="4" w:space="0" w:color="000000"/>
            </w:tcBorders>
            <w:vAlign w:val="center"/>
          </w:tcPr>
          <w:p w14:paraId="2FC2C03A" w14:textId="77777777" w:rsidR="001C1588" w:rsidRDefault="006848A4">
            <w:pPr>
              <w:jc w:val="center"/>
              <w:rPr>
                <w:sz w:val="20"/>
                <w:szCs w:val="20"/>
              </w:rPr>
            </w:pPr>
            <w:r>
              <w:rPr>
                <w:sz w:val="20"/>
                <w:szCs w:val="20"/>
              </w:rPr>
              <w:t>1 FRECUENCIA</w:t>
            </w:r>
          </w:p>
        </w:tc>
      </w:tr>
      <w:tr w:rsidR="001C1588" w14:paraId="651661CC" w14:textId="77777777">
        <w:trPr>
          <w:trHeight w:val="580"/>
        </w:trPr>
        <w:tc>
          <w:tcPr>
            <w:tcW w:w="5041" w:type="dxa"/>
            <w:tcBorders>
              <w:top w:val="single" w:sz="4" w:space="0" w:color="000000"/>
              <w:left w:val="single" w:sz="4" w:space="0" w:color="000000"/>
              <w:bottom w:val="single" w:sz="4" w:space="0" w:color="000000"/>
              <w:right w:val="single" w:sz="4" w:space="0" w:color="000000"/>
            </w:tcBorders>
            <w:vAlign w:val="center"/>
          </w:tcPr>
          <w:p w14:paraId="29EB980E" w14:textId="227D3289" w:rsidR="001C1588" w:rsidRDefault="006848A4">
            <w:pPr>
              <w:spacing w:before="20"/>
              <w:ind w:left="74" w:right="106"/>
              <w:rPr>
                <w:sz w:val="20"/>
                <w:szCs w:val="20"/>
              </w:rPr>
            </w:pPr>
            <w:r>
              <w:rPr>
                <w:sz w:val="20"/>
                <w:szCs w:val="20"/>
              </w:rPr>
              <w:t xml:space="preserve">Frecuencia de lavado y desinfección a </w:t>
            </w:r>
            <w:r w:rsidR="0090472D">
              <w:rPr>
                <w:sz w:val="20"/>
                <w:szCs w:val="20"/>
              </w:rPr>
              <w:t>los</w:t>
            </w:r>
            <w:r>
              <w:rPr>
                <w:sz w:val="20"/>
                <w:szCs w:val="20"/>
              </w:rPr>
              <w:t xml:space="preserve"> tanques de agua potable</w:t>
            </w:r>
          </w:p>
        </w:tc>
        <w:tc>
          <w:tcPr>
            <w:tcW w:w="2269" w:type="dxa"/>
            <w:tcBorders>
              <w:top w:val="single" w:sz="4" w:space="0" w:color="000000"/>
              <w:bottom w:val="single" w:sz="4" w:space="0" w:color="000000"/>
            </w:tcBorders>
            <w:vAlign w:val="center"/>
          </w:tcPr>
          <w:p w14:paraId="4E351293" w14:textId="77777777" w:rsidR="001C1588" w:rsidRDefault="006848A4">
            <w:pPr>
              <w:jc w:val="center"/>
              <w:rPr>
                <w:sz w:val="20"/>
                <w:szCs w:val="20"/>
              </w:rPr>
            </w:pPr>
            <w:r>
              <w:rPr>
                <w:sz w:val="20"/>
                <w:szCs w:val="20"/>
              </w:rPr>
              <w:t>1 FRECUENCIA</w:t>
            </w:r>
          </w:p>
        </w:tc>
      </w:tr>
      <w:tr w:rsidR="001C1588" w14:paraId="7FF04A42" w14:textId="77777777">
        <w:trPr>
          <w:trHeight w:val="580"/>
        </w:trPr>
        <w:tc>
          <w:tcPr>
            <w:tcW w:w="5041" w:type="dxa"/>
            <w:tcBorders>
              <w:top w:val="single" w:sz="4" w:space="0" w:color="000000"/>
              <w:left w:val="single" w:sz="4" w:space="0" w:color="000000"/>
              <w:bottom w:val="single" w:sz="4" w:space="0" w:color="000000"/>
              <w:right w:val="single" w:sz="4" w:space="0" w:color="000000"/>
            </w:tcBorders>
            <w:vAlign w:val="center"/>
          </w:tcPr>
          <w:p w14:paraId="26B2CB7E" w14:textId="77777777" w:rsidR="001C1588" w:rsidRDefault="006848A4">
            <w:pPr>
              <w:spacing w:before="20"/>
              <w:ind w:left="74" w:right="106"/>
              <w:rPr>
                <w:sz w:val="20"/>
                <w:szCs w:val="20"/>
              </w:rPr>
            </w:pPr>
            <w:r>
              <w:rPr>
                <w:sz w:val="20"/>
                <w:szCs w:val="20"/>
              </w:rPr>
              <w:t>Frecuencia de lavado y desinfección a los tanques RCI</w:t>
            </w:r>
          </w:p>
        </w:tc>
        <w:tc>
          <w:tcPr>
            <w:tcW w:w="2269" w:type="dxa"/>
            <w:tcBorders>
              <w:top w:val="single" w:sz="4" w:space="0" w:color="000000"/>
              <w:bottom w:val="single" w:sz="4" w:space="0" w:color="000000"/>
            </w:tcBorders>
            <w:vAlign w:val="center"/>
          </w:tcPr>
          <w:p w14:paraId="34356855" w14:textId="77777777" w:rsidR="001C1588" w:rsidRDefault="006848A4">
            <w:pPr>
              <w:jc w:val="center"/>
              <w:rPr>
                <w:sz w:val="20"/>
                <w:szCs w:val="20"/>
              </w:rPr>
            </w:pPr>
            <w:r>
              <w:rPr>
                <w:sz w:val="20"/>
                <w:szCs w:val="20"/>
              </w:rPr>
              <w:t>1 FRECUENCIA</w:t>
            </w:r>
          </w:p>
        </w:tc>
      </w:tr>
      <w:tr w:rsidR="001C1588" w14:paraId="4D282DB5" w14:textId="77777777">
        <w:trPr>
          <w:trHeight w:val="884"/>
        </w:trPr>
        <w:tc>
          <w:tcPr>
            <w:tcW w:w="5041" w:type="dxa"/>
            <w:tcBorders>
              <w:top w:val="single" w:sz="4" w:space="0" w:color="000000"/>
              <w:left w:val="single" w:sz="4" w:space="0" w:color="000000"/>
              <w:right w:val="single" w:sz="4" w:space="0" w:color="000000"/>
            </w:tcBorders>
            <w:vAlign w:val="center"/>
          </w:tcPr>
          <w:p w14:paraId="405DCDD2" w14:textId="77777777" w:rsidR="001C1588" w:rsidRDefault="006848A4">
            <w:pPr>
              <w:spacing w:before="54"/>
              <w:ind w:left="74" w:right="59"/>
              <w:jc w:val="both"/>
              <w:rPr>
                <w:sz w:val="20"/>
                <w:szCs w:val="20"/>
              </w:rPr>
            </w:pPr>
            <w:r>
              <w:rPr>
                <w:sz w:val="20"/>
                <w:szCs w:val="20"/>
              </w:rPr>
              <w:t>Toma de muestras y análisis de calidad de agua, posterior al lavado y desinfección a cada uno de los tanques de agua potable.</w:t>
            </w:r>
          </w:p>
        </w:tc>
        <w:tc>
          <w:tcPr>
            <w:tcW w:w="2269" w:type="dxa"/>
            <w:tcBorders>
              <w:top w:val="single" w:sz="4" w:space="0" w:color="000000"/>
            </w:tcBorders>
            <w:vAlign w:val="center"/>
          </w:tcPr>
          <w:p w14:paraId="69ADD744" w14:textId="77777777" w:rsidR="001C1588" w:rsidRDefault="006848A4">
            <w:pPr>
              <w:jc w:val="center"/>
              <w:rPr>
                <w:sz w:val="20"/>
                <w:szCs w:val="20"/>
              </w:rPr>
            </w:pPr>
            <w:r>
              <w:rPr>
                <w:sz w:val="20"/>
                <w:szCs w:val="20"/>
              </w:rPr>
              <w:t>1 FRECUENCIA</w:t>
            </w:r>
          </w:p>
        </w:tc>
      </w:tr>
    </w:tbl>
    <w:p w14:paraId="196E6913" w14:textId="77777777" w:rsidR="001C1588" w:rsidRDefault="001C1588">
      <w:pPr>
        <w:spacing w:before="43"/>
        <w:jc w:val="both"/>
      </w:pPr>
    </w:p>
    <w:p w14:paraId="3BC1BC18" w14:textId="77777777" w:rsidR="001C1588" w:rsidRDefault="006848A4">
      <w:pPr>
        <w:spacing w:line="230" w:lineRule="auto"/>
        <w:ind w:left="898" w:right="940"/>
        <w:rPr>
          <w:i/>
          <w:sz w:val="20"/>
          <w:szCs w:val="20"/>
        </w:rPr>
      </w:pPr>
      <w:r>
        <w:rPr>
          <w:i/>
          <w:sz w:val="20"/>
          <w:szCs w:val="20"/>
        </w:rPr>
        <w:t>Tabla 5. Ciclo de lavado de tanques de Almacenamiento y número de frecuencias de toma de muestras.</w:t>
      </w:r>
    </w:p>
    <w:p w14:paraId="1259B56B" w14:textId="5496CC33" w:rsidR="001C1588" w:rsidRDefault="006848A4">
      <w:pPr>
        <w:spacing w:before="157"/>
        <w:ind w:left="262" w:right="1093"/>
        <w:jc w:val="both"/>
      </w:pPr>
      <w:r>
        <w:t>Por Todo el personal encargado de realizar las actividades, además de contar con la experiencia necesaria para el desarrollo de las labores, deberá tener el conocimiento, la capacitación y certificación en el desempeño de actividades en altura</w:t>
      </w:r>
      <w:r w:rsidR="00695131">
        <w:t xml:space="preserve"> y trabajo en espacios confinados</w:t>
      </w:r>
      <w:r>
        <w:t>. Los participantes involucrados deberán contar con el equipo necesario (eslingas, anclajes, seguros, ropaje, líneas de vida, máscara cara completa provista del cartucho adecuado para gases ácidos, guantes, trajes escafandra, entre otros) para realizar con todas las medidas de seguridad reglamentadas las actividades descritas, para que las labores puedan desarrollarse de acuerdo a la normativa vigente.</w:t>
      </w:r>
    </w:p>
    <w:p w14:paraId="16919567" w14:textId="77777777" w:rsidR="001C1588" w:rsidRDefault="006848A4">
      <w:pPr>
        <w:spacing w:before="203"/>
        <w:ind w:left="262" w:right="1091"/>
        <w:jc w:val="both"/>
      </w:pPr>
      <w:r>
        <w:t>El servicio deberá ser prestado incluido los días festivos en caso de ser necesario, lo cual deberá tenerse en cuenta por parte del oferente en el momento de presentar su propuesta, toda vez que estos valores correspondientes a algún recargo correrán por cuenta del proponente.</w:t>
      </w:r>
    </w:p>
    <w:p w14:paraId="6A1D477D" w14:textId="77777777" w:rsidR="001C1588" w:rsidRDefault="006848A4">
      <w:pPr>
        <w:spacing w:before="194"/>
        <w:ind w:left="262" w:right="1089"/>
        <w:jc w:val="both"/>
        <w:rPr>
          <w:color w:val="1F2022"/>
        </w:rPr>
      </w:pPr>
      <w:r>
        <w:t>El proponente se compromete a prestar el servicio integral de lavado y desinfección de los tanques de almacenamiento de agua potable para el consumo humano en las Unidades de Transformación Social propias del Distrito de Santiago de Cali, de conformidad con la normatividad vigente que lo regule, con la frecuencia mínima detallada y con el personal mínimo requerido indicado en los documentos del proceso</w:t>
      </w:r>
      <w:r>
        <w:rPr>
          <w:color w:val="1F2022"/>
        </w:rPr>
        <w:t>.</w:t>
      </w:r>
    </w:p>
    <w:p w14:paraId="061E0F62" w14:textId="77777777" w:rsidR="002D5E09" w:rsidRDefault="002D5E09" w:rsidP="002D5E09">
      <w:pPr>
        <w:pStyle w:val="Sinespaciado"/>
      </w:pPr>
    </w:p>
    <w:p w14:paraId="004C73A9" w14:textId="77777777" w:rsidR="001C1588" w:rsidRDefault="006848A4">
      <w:pPr>
        <w:pStyle w:val="Ttulo1"/>
        <w:numPr>
          <w:ilvl w:val="1"/>
          <w:numId w:val="12"/>
        </w:numPr>
        <w:tabs>
          <w:tab w:val="left" w:pos="974"/>
        </w:tabs>
        <w:spacing w:before="159"/>
        <w:ind w:right="1024"/>
        <w:jc w:val="both"/>
      </w:pPr>
      <w:bookmarkStart w:id="30" w:name="_heading=h.69nn4bklf46c" w:colFirst="0" w:colLast="0"/>
      <w:bookmarkEnd w:id="30"/>
      <w:r>
        <w:t xml:space="preserve">ACTIVIDAD 2: ANÁLISIS FISICOQUÍMICOS Y MICROBIOLÓGICOS: </w:t>
      </w:r>
    </w:p>
    <w:p w14:paraId="0FFDC76E" w14:textId="77777777" w:rsidR="001C1588" w:rsidRDefault="001C1588"/>
    <w:p w14:paraId="15D880CF" w14:textId="77777777" w:rsidR="001C1588" w:rsidRDefault="006848A4">
      <w:pPr>
        <w:spacing w:before="200"/>
        <w:ind w:left="262" w:right="1088"/>
        <w:jc w:val="both"/>
        <w:rPr>
          <w:sz w:val="24"/>
          <w:szCs w:val="24"/>
        </w:rPr>
      </w:pPr>
      <w:r>
        <w:rPr>
          <w:sz w:val="24"/>
          <w:szCs w:val="24"/>
        </w:rPr>
        <w:t>El contratista deberá realizar los análisis de laboratorio establecidos en el numeral 9. Unidades consideradas del protocolo programa de evaluación externa directa PICCAP ciclo 2025.</w:t>
      </w:r>
    </w:p>
    <w:p w14:paraId="2DD24FBC" w14:textId="77777777" w:rsidR="001C1588" w:rsidRDefault="006848A4">
      <w:pPr>
        <w:numPr>
          <w:ilvl w:val="0"/>
          <w:numId w:val="8"/>
        </w:numPr>
        <w:tabs>
          <w:tab w:val="left" w:pos="1214"/>
        </w:tabs>
        <w:spacing w:before="1"/>
        <w:ind w:hanging="424"/>
        <w:rPr>
          <w:sz w:val="24"/>
          <w:szCs w:val="24"/>
        </w:rPr>
      </w:pPr>
      <w:r>
        <w:rPr>
          <w:sz w:val="24"/>
          <w:szCs w:val="24"/>
        </w:rPr>
        <w:t>Color</w:t>
      </w:r>
    </w:p>
    <w:p w14:paraId="7849B6B7" w14:textId="77777777" w:rsidR="001C1588" w:rsidRDefault="006848A4">
      <w:pPr>
        <w:numPr>
          <w:ilvl w:val="0"/>
          <w:numId w:val="8"/>
        </w:numPr>
        <w:tabs>
          <w:tab w:val="left" w:pos="1214"/>
        </w:tabs>
        <w:ind w:hanging="424"/>
        <w:rPr>
          <w:sz w:val="24"/>
          <w:szCs w:val="24"/>
        </w:rPr>
      </w:pPr>
      <w:r>
        <w:rPr>
          <w:sz w:val="24"/>
          <w:szCs w:val="24"/>
        </w:rPr>
        <w:t>pH</w:t>
      </w:r>
    </w:p>
    <w:p w14:paraId="3EF39194" w14:textId="77777777" w:rsidR="001C1588" w:rsidRDefault="006848A4">
      <w:pPr>
        <w:numPr>
          <w:ilvl w:val="0"/>
          <w:numId w:val="8"/>
        </w:numPr>
        <w:tabs>
          <w:tab w:val="left" w:pos="1214"/>
        </w:tabs>
        <w:ind w:hanging="424"/>
        <w:rPr>
          <w:sz w:val="24"/>
          <w:szCs w:val="24"/>
        </w:rPr>
      </w:pPr>
      <w:r>
        <w:rPr>
          <w:sz w:val="24"/>
          <w:szCs w:val="24"/>
        </w:rPr>
        <w:t>Cloro residual libre</w:t>
      </w:r>
    </w:p>
    <w:p w14:paraId="2124A16D" w14:textId="77777777" w:rsidR="001C1588" w:rsidRDefault="006848A4">
      <w:pPr>
        <w:numPr>
          <w:ilvl w:val="0"/>
          <w:numId w:val="8"/>
        </w:numPr>
        <w:tabs>
          <w:tab w:val="left" w:pos="1214"/>
        </w:tabs>
        <w:ind w:hanging="424"/>
        <w:rPr>
          <w:sz w:val="24"/>
          <w:szCs w:val="24"/>
        </w:rPr>
      </w:pPr>
      <w:r>
        <w:rPr>
          <w:sz w:val="24"/>
          <w:szCs w:val="24"/>
        </w:rPr>
        <w:t>Turbidez</w:t>
      </w:r>
    </w:p>
    <w:p w14:paraId="15519117" w14:textId="77777777" w:rsidR="001C1588" w:rsidRDefault="006848A4">
      <w:pPr>
        <w:numPr>
          <w:ilvl w:val="0"/>
          <w:numId w:val="8"/>
        </w:numPr>
        <w:tabs>
          <w:tab w:val="left" w:pos="1214"/>
        </w:tabs>
        <w:ind w:hanging="424"/>
        <w:rPr>
          <w:sz w:val="24"/>
          <w:szCs w:val="24"/>
        </w:rPr>
      </w:pPr>
      <w:r>
        <w:rPr>
          <w:sz w:val="24"/>
          <w:szCs w:val="24"/>
        </w:rPr>
        <w:t>Recuento total de mesófilos</w:t>
      </w:r>
    </w:p>
    <w:p w14:paraId="7537E58F" w14:textId="77777777" w:rsidR="001C1588" w:rsidRDefault="006848A4">
      <w:pPr>
        <w:numPr>
          <w:ilvl w:val="0"/>
          <w:numId w:val="8"/>
        </w:numPr>
        <w:tabs>
          <w:tab w:val="left" w:pos="1214"/>
        </w:tabs>
        <w:ind w:hanging="424"/>
        <w:rPr>
          <w:sz w:val="24"/>
          <w:szCs w:val="24"/>
        </w:rPr>
      </w:pPr>
      <w:r>
        <w:rPr>
          <w:sz w:val="24"/>
          <w:szCs w:val="24"/>
        </w:rPr>
        <w:t>Coliformes totales</w:t>
      </w:r>
    </w:p>
    <w:p w14:paraId="7C6EA6B7" w14:textId="77777777" w:rsidR="001C1588" w:rsidRDefault="006848A4">
      <w:pPr>
        <w:numPr>
          <w:ilvl w:val="0"/>
          <w:numId w:val="8"/>
        </w:numPr>
        <w:tabs>
          <w:tab w:val="left" w:pos="1214"/>
        </w:tabs>
        <w:ind w:hanging="424"/>
        <w:rPr>
          <w:sz w:val="24"/>
          <w:szCs w:val="24"/>
        </w:rPr>
      </w:pPr>
      <w:proofErr w:type="spellStart"/>
      <w:r>
        <w:rPr>
          <w:sz w:val="24"/>
          <w:szCs w:val="24"/>
        </w:rPr>
        <w:t>Escherichia</w:t>
      </w:r>
      <w:proofErr w:type="spellEnd"/>
      <w:r>
        <w:rPr>
          <w:sz w:val="24"/>
          <w:szCs w:val="24"/>
        </w:rPr>
        <w:t xml:space="preserve"> </w:t>
      </w:r>
      <w:proofErr w:type="spellStart"/>
      <w:r>
        <w:rPr>
          <w:sz w:val="24"/>
          <w:szCs w:val="24"/>
        </w:rPr>
        <w:t>Coli</w:t>
      </w:r>
      <w:proofErr w:type="spellEnd"/>
    </w:p>
    <w:p w14:paraId="3BFEBFC7" w14:textId="77777777" w:rsidR="001C1588" w:rsidRDefault="006848A4">
      <w:pPr>
        <w:spacing w:before="200"/>
        <w:ind w:left="262" w:right="1088"/>
        <w:jc w:val="both"/>
        <w:rPr>
          <w:sz w:val="24"/>
          <w:szCs w:val="24"/>
        </w:rPr>
      </w:pPr>
      <w:r>
        <w:rPr>
          <w:sz w:val="24"/>
          <w:szCs w:val="24"/>
          <w:u w:val="single"/>
        </w:rPr>
        <w:t>DISPOSICIÓN FINAL DE RESIDUOS</w:t>
      </w:r>
      <w:r>
        <w:rPr>
          <w:sz w:val="24"/>
          <w:szCs w:val="24"/>
        </w:rPr>
        <w:t xml:space="preserve">: </w:t>
      </w:r>
      <w:r>
        <w:rPr>
          <w:color w:val="000000"/>
          <w:sz w:val="24"/>
          <w:szCs w:val="24"/>
        </w:rPr>
        <w:t>Realizar la recolección de residuos provenientes del mantenimiento y diagnóstico de los sistemas de abastecimiento que incluye plantas eléctricas, sistemas de bombeo y tanques de almacenamiento de agua (</w:t>
      </w:r>
      <w:r>
        <w:rPr>
          <w:sz w:val="24"/>
          <w:szCs w:val="24"/>
        </w:rPr>
        <w:t xml:space="preserve">residuos generados en las actividades ejecutadas en el proceso, (ordinarios, RESPEL, RAEE, RCD), </w:t>
      </w:r>
      <w:r>
        <w:rPr>
          <w:color w:val="000000"/>
          <w:sz w:val="24"/>
          <w:szCs w:val="24"/>
        </w:rPr>
        <w:t>de las Unidades de Transformación Social. Estos desechos deberán ser recogidos, empacados, evacuados y dispuestos en sitio certificado, Además entregar al supervisor del contrato los comprobantes de disposición de residuos sólidos a lugares certificados.</w:t>
      </w:r>
    </w:p>
    <w:p w14:paraId="37101487" w14:textId="77777777" w:rsidR="001C1588" w:rsidRDefault="001C1588">
      <w:pPr>
        <w:jc w:val="both"/>
        <w:rPr>
          <w:sz w:val="24"/>
          <w:szCs w:val="24"/>
        </w:rPr>
      </w:pPr>
    </w:p>
    <w:p w14:paraId="7EF053B5" w14:textId="77777777" w:rsidR="001C1588" w:rsidRDefault="006848A4">
      <w:pPr>
        <w:ind w:right="-54"/>
        <w:jc w:val="both"/>
        <w:rPr>
          <w:sz w:val="24"/>
          <w:szCs w:val="24"/>
        </w:rPr>
      </w:pPr>
      <w:r>
        <w:rPr>
          <w:b/>
          <w:color w:val="000000"/>
          <w:sz w:val="24"/>
          <w:szCs w:val="24"/>
        </w:rPr>
        <w:t xml:space="preserve">Nota 1: </w:t>
      </w:r>
      <w:r>
        <w:rPr>
          <w:color w:val="000000"/>
          <w:sz w:val="24"/>
          <w:szCs w:val="24"/>
        </w:rPr>
        <w:t>Los servicios serán solicitados y autorizados mediante la firma del supervisor del contrato designado por la Subsecretaría de Primera infancia para tal fin. Ningún otro servidor público distinto al supervisor del contrato está autorizado para ordenar servicios, por lo tanto, la subsecretaría de primera infancia no tramitará pagos por servicios autorizados por personal diferente al Supervisor del contrato.</w:t>
      </w:r>
    </w:p>
    <w:p w14:paraId="64C850B2" w14:textId="77777777" w:rsidR="001C1588" w:rsidRDefault="006848A4">
      <w:pPr>
        <w:ind w:right="-54"/>
        <w:jc w:val="both"/>
        <w:rPr>
          <w:sz w:val="24"/>
          <w:szCs w:val="24"/>
        </w:rPr>
      </w:pPr>
      <w:r>
        <w:rPr>
          <w:color w:val="000000"/>
          <w:sz w:val="24"/>
          <w:szCs w:val="24"/>
        </w:rPr>
        <w:t xml:space="preserve"> </w:t>
      </w:r>
    </w:p>
    <w:p w14:paraId="73CCA5EF" w14:textId="77777777" w:rsidR="001C1588" w:rsidRDefault="006848A4">
      <w:pPr>
        <w:ind w:right="-54"/>
        <w:jc w:val="both"/>
        <w:rPr>
          <w:sz w:val="24"/>
          <w:szCs w:val="24"/>
        </w:rPr>
      </w:pPr>
      <w:r>
        <w:rPr>
          <w:b/>
          <w:color w:val="000000"/>
          <w:sz w:val="24"/>
          <w:szCs w:val="24"/>
        </w:rPr>
        <w:t>Nota 2:</w:t>
      </w:r>
      <w:r>
        <w:rPr>
          <w:color w:val="000000"/>
          <w:sz w:val="24"/>
          <w:szCs w:val="24"/>
        </w:rPr>
        <w:t xml:space="preserve"> El contrato no generará ninguna relación laboral entre el contratista y/o las personas que éste llegase a contratar en cumplimiento del objeto contractual y obligaciones expuestas en el mismo.</w:t>
      </w:r>
    </w:p>
    <w:p w14:paraId="0D06C9E6" w14:textId="77777777" w:rsidR="001C1588" w:rsidRDefault="001C1588">
      <w:pPr>
        <w:jc w:val="both"/>
        <w:rPr>
          <w:highlight w:val="yellow"/>
        </w:rPr>
      </w:pPr>
    </w:p>
    <w:p w14:paraId="587C2AA2" w14:textId="77777777" w:rsidR="001C1588" w:rsidRDefault="006848A4">
      <w:pPr>
        <w:pStyle w:val="Ttulo1"/>
        <w:numPr>
          <w:ilvl w:val="1"/>
          <w:numId w:val="12"/>
        </w:numPr>
        <w:tabs>
          <w:tab w:val="left" w:pos="974"/>
        </w:tabs>
        <w:spacing w:before="159"/>
        <w:ind w:right="1024"/>
        <w:jc w:val="both"/>
      </w:pPr>
      <w:bookmarkStart w:id="31" w:name="_heading=h.gg37p4xfgol7" w:colFirst="0" w:colLast="0"/>
      <w:bookmarkEnd w:id="31"/>
      <w:r>
        <w:t>SERVICIO DE MANTENIMIENTO CORRECTIVO</w:t>
      </w:r>
    </w:p>
    <w:p w14:paraId="0F0FBB4D" w14:textId="77777777" w:rsidR="007D30AE" w:rsidRPr="007D30AE" w:rsidRDefault="007D30AE" w:rsidP="007D30AE">
      <w:pPr>
        <w:pStyle w:val="Sinespaciado"/>
      </w:pPr>
    </w:p>
    <w:p w14:paraId="2E7C7DE4" w14:textId="3808774E" w:rsidR="001C1588" w:rsidRDefault="006848A4">
      <w:pPr>
        <w:pBdr>
          <w:top w:val="nil"/>
          <w:left w:val="nil"/>
          <w:bottom w:val="nil"/>
          <w:right w:val="nil"/>
          <w:between w:val="nil"/>
        </w:pBdr>
        <w:spacing w:before="159" w:line="259" w:lineRule="auto"/>
        <w:ind w:left="182" w:right="183"/>
        <w:jc w:val="both"/>
        <w:rPr>
          <w:color w:val="000000"/>
          <w:sz w:val="24"/>
          <w:szCs w:val="24"/>
        </w:rPr>
      </w:pPr>
      <w:r>
        <w:rPr>
          <w:color w:val="000000"/>
          <w:sz w:val="24"/>
          <w:szCs w:val="24"/>
        </w:rPr>
        <w:t>El servicio de mantenimiento correctivo del sistema de tanques de almacenamiento de agua potable tiene como objetivo restablecer la funcionalidad, la seguridad estructural y sanitaria de cada uno de los tanques distribuidos en las Unidades de Transformación Social del Distrito de Santiago de Cali. Este servicio comprende todas aquellas acciones necesarias para corregir daños o deficiencias detectadas en los componentes físicos, mecánicos o sanitarios de los tanques que comprometan la calidad del agua potable o la operación segura de estos sistemas. La prestación de este servicio será ejecutada bajo la modalidad de monto agotable, con previa autorización escrita del Supervisor del Contrato, posterior a la presentación de diagnóstico técnico, cotizaciones de al menos tres proveedores del mercado y aprobación del Comité Técnico de la Secretaría de Bienestar Social.</w:t>
      </w:r>
    </w:p>
    <w:p w14:paraId="75FAF99E" w14:textId="77777777" w:rsidR="00C71C37" w:rsidRDefault="00C71C37" w:rsidP="000D2F4C">
      <w:pPr>
        <w:pBdr>
          <w:top w:val="nil"/>
          <w:left w:val="nil"/>
          <w:bottom w:val="nil"/>
          <w:right w:val="nil"/>
          <w:between w:val="nil"/>
        </w:pBdr>
        <w:spacing w:before="159" w:line="259" w:lineRule="auto"/>
        <w:ind w:right="183"/>
        <w:jc w:val="both"/>
        <w:rPr>
          <w:color w:val="000000"/>
          <w:sz w:val="24"/>
          <w:szCs w:val="24"/>
        </w:rPr>
      </w:pPr>
    </w:p>
    <w:p w14:paraId="1F41DD29" w14:textId="77777777" w:rsidR="001C1588" w:rsidRDefault="006848A4">
      <w:pPr>
        <w:pStyle w:val="Ttulo1"/>
        <w:numPr>
          <w:ilvl w:val="2"/>
          <w:numId w:val="12"/>
        </w:numPr>
        <w:tabs>
          <w:tab w:val="left" w:pos="974"/>
        </w:tabs>
        <w:spacing w:before="159"/>
        <w:ind w:right="1024"/>
        <w:jc w:val="both"/>
      </w:pPr>
      <w:bookmarkStart w:id="32" w:name="_heading=h.yyucazcl6jne" w:colFirst="0" w:colLast="0"/>
      <w:bookmarkEnd w:id="32"/>
      <w:r>
        <w:t>DAÑOS CAUSADOS A LOS TANQUES Y OTROS SISTEMAS</w:t>
      </w:r>
    </w:p>
    <w:p w14:paraId="3CCE2AA9" w14:textId="77777777" w:rsidR="001C1588" w:rsidRDefault="006848A4">
      <w:pPr>
        <w:pBdr>
          <w:top w:val="nil"/>
          <w:left w:val="nil"/>
          <w:bottom w:val="nil"/>
          <w:right w:val="nil"/>
          <w:between w:val="nil"/>
        </w:pBdr>
        <w:spacing w:before="159" w:line="259" w:lineRule="auto"/>
        <w:ind w:left="182" w:right="183"/>
        <w:jc w:val="both"/>
        <w:rPr>
          <w:color w:val="000000"/>
          <w:sz w:val="24"/>
          <w:szCs w:val="24"/>
        </w:rPr>
      </w:pPr>
      <w:r>
        <w:rPr>
          <w:color w:val="000000"/>
          <w:sz w:val="24"/>
          <w:szCs w:val="24"/>
        </w:rPr>
        <w:t>El contratista será plenamente responsable por cualquier tipo de daño que se produzca en los tanques de almacenamiento de agua potable o en las infraestructuras asociadas, como cuartos técnicos, sistemas de bombeo, redes de distribución o estructuras de soporte, siempre que dichos daños sean consecuencia directa de acciones negligentes, mal procedimiento técnico, uso de herramientas inadecuadas o falta de cumplimiento de las normas de seguridad durante la ejecución del servicio. Si se presenta un daño imputable al contratista, este deberá asumir sin excepción la reparación, reposición o reconstrucción de los elementos afectados, garantizando que la infraestructura quede en condiciones iguales o superiores a las existentes antes de la intervención. La reparación de los daños deberá realizarse en un plazo máximo de ocho (8) días calendario a partir de la notificación oficial por parte del Supervisor del Contrato.</w:t>
      </w:r>
    </w:p>
    <w:p w14:paraId="479C758A" w14:textId="77777777" w:rsidR="007D30AE" w:rsidRDefault="007D30AE" w:rsidP="007D30AE">
      <w:pPr>
        <w:pStyle w:val="Sinespaciado"/>
      </w:pPr>
    </w:p>
    <w:p w14:paraId="4C477B26" w14:textId="77777777" w:rsidR="001C1588" w:rsidRDefault="006848A4">
      <w:pPr>
        <w:pStyle w:val="Ttulo1"/>
        <w:numPr>
          <w:ilvl w:val="2"/>
          <w:numId w:val="12"/>
        </w:numPr>
        <w:tabs>
          <w:tab w:val="left" w:pos="974"/>
        </w:tabs>
        <w:spacing w:before="159"/>
        <w:ind w:right="1024"/>
        <w:jc w:val="both"/>
      </w:pPr>
      <w:bookmarkStart w:id="33" w:name="_heading=h.trnrvqj813yh" w:colFirst="0" w:colLast="0"/>
      <w:bookmarkEnd w:id="33"/>
      <w:r>
        <w:t>CALIDAD EXIGIDA</w:t>
      </w:r>
    </w:p>
    <w:p w14:paraId="78E21BC5" w14:textId="77777777" w:rsidR="007D30AE" w:rsidRPr="007D30AE" w:rsidRDefault="007D30AE" w:rsidP="007D30AE">
      <w:pPr>
        <w:pStyle w:val="Sinespaciado"/>
      </w:pPr>
    </w:p>
    <w:p w14:paraId="6D4C2DE7" w14:textId="77777777" w:rsidR="001C1588" w:rsidRDefault="006848A4">
      <w:pPr>
        <w:pBdr>
          <w:top w:val="nil"/>
          <w:left w:val="nil"/>
          <w:bottom w:val="nil"/>
          <w:right w:val="nil"/>
          <w:between w:val="nil"/>
        </w:pBdr>
        <w:spacing w:before="159" w:line="259" w:lineRule="auto"/>
        <w:ind w:left="182" w:right="183"/>
        <w:jc w:val="both"/>
        <w:rPr>
          <w:color w:val="000000"/>
          <w:sz w:val="24"/>
          <w:szCs w:val="24"/>
        </w:rPr>
      </w:pPr>
      <w:r>
        <w:rPr>
          <w:color w:val="000000"/>
          <w:sz w:val="24"/>
          <w:szCs w:val="24"/>
        </w:rPr>
        <w:t>Las actividades de mantenimiento correctivo deberán cumplir estrictamente con los estándares de calidad establecidos en la normativa vigente, incluyendo el Decreto 1575 de 2007, la Resolución 2115 de 2007, el Reglamento Técnico del Sector de Agua Potable y Saneamiento Básico (RAS), la NTC 4745:2016 y la Resolución Municipal 4145.0.21.0382 de 2014. Además, el contratista deberá garantizar que todos los procedimientos, materiales y equipos utilizados cumplan con las especificaciones técnicas exigidas por el protocolo municipal de la calidad del agua y las directrices del programa PICCAP ciclo 2025. Los productos químicos utilizados en los procesos de limpieza, desinfección y corrección deberán contar con registro sanitario vigente ante el INVIMA y deberán ser adecuados para uso en agua potable, no tóxicos y de baja afectación ambiental.</w:t>
      </w:r>
    </w:p>
    <w:p w14:paraId="462FB6F8" w14:textId="77777777" w:rsidR="007D30AE" w:rsidRDefault="007D30AE" w:rsidP="007D30AE">
      <w:pPr>
        <w:pStyle w:val="Sinespaciado"/>
      </w:pPr>
    </w:p>
    <w:p w14:paraId="1E89F39A" w14:textId="77777777" w:rsidR="001C1588" w:rsidRDefault="006848A4">
      <w:pPr>
        <w:pStyle w:val="Ttulo1"/>
        <w:numPr>
          <w:ilvl w:val="2"/>
          <w:numId w:val="12"/>
        </w:numPr>
        <w:tabs>
          <w:tab w:val="left" w:pos="974"/>
        </w:tabs>
        <w:spacing w:before="159"/>
        <w:ind w:right="1024"/>
        <w:jc w:val="both"/>
      </w:pPr>
      <w:bookmarkStart w:id="34" w:name="_heading=h.onoqdjp83hjk" w:colFirst="0" w:colLast="0"/>
      <w:bookmarkEnd w:id="34"/>
      <w:r>
        <w:t>ARREGLOS EN LOS ELEMENTOS QUE COMPONEN EL SISTEMA DE TANQUES</w:t>
      </w:r>
    </w:p>
    <w:p w14:paraId="0A2E2225" w14:textId="77777777" w:rsidR="007D30AE" w:rsidRPr="007D30AE" w:rsidRDefault="007D30AE" w:rsidP="007D30AE">
      <w:pPr>
        <w:pStyle w:val="Sinespaciado"/>
      </w:pPr>
    </w:p>
    <w:p w14:paraId="2D531803" w14:textId="77777777" w:rsidR="001C1588" w:rsidRDefault="006848A4">
      <w:pPr>
        <w:pBdr>
          <w:top w:val="nil"/>
          <w:left w:val="nil"/>
          <w:bottom w:val="nil"/>
          <w:right w:val="nil"/>
          <w:between w:val="nil"/>
        </w:pBdr>
        <w:spacing w:before="159" w:line="259" w:lineRule="auto"/>
        <w:ind w:left="182" w:right="183"/>
        <w:jc w:val="both"/>
        <w:rPr>
          <w:color w:val="000000"/>
          <w:sz w:val="24"/>
          <w:szCs w:val="24"/>
        </w:rPr>
      </w:pPr>
      <w:r>
        <w:rPr>
          <w:color w:val="000000"/>
          <w:sz w:val="24"/>
          <w:szCs w:val="24"/>
        </w:rPr>
        <w:t>El alcance del mantenimiento correctivo incluirá todas las actividades necesarias para la reparación o reemplazo de los elementos que componen el sistema de tanques, tales como tapas, válvulas, ventosas, desfogues, sistemas de ventilación, escaleras internas y externas, dispositivos de seguridad, sistemas de drenaje, accesorios de limpieza, puntos de inspección y cualquier otro componente físico relacionado. Los trabajos podrán incluir actividades de impermeabilización, recubrimiento, cambio de piezas corroídas o desgastadas, ajustes estructurales, reparación de soldaduras, sustitución de sellos y juntas, y adecuaciones que garanticen la estanqueidad y el funcionamiento óptimo del sistema. La calidad de los materiales a utilizar deberá ser igual o superior a la de los elementos originales y todos los repuestos deberán contar con certificación de fábrica o ficha técnica avalada por el Supervisor del Contrato.</w:t>
      </w:r>
    </w:p>
    <w:p w14:paraId="00353708" w14:textId="77777777" w:rsidR="007D30AE" w:rsidRDefault="007D30AE" w:rsidP="007D30AE">
      <w:pPr>
        <w:pStyle w:val="Sinespaciado"/>
      </w:pPr>
    </w:p>
    <w:p w14:paraId="67CD065A" w14:textId="77777777" w:rsidR="001C1588" w:rsidRDefault="006848A4">
      <w:pPr>
        <w:pStyle w:val="Ttulo1"/>
        <w:numPr>
          <w:ilvl w:val="2"/>
          <w:numId w:val="12"/>
        </w:numPr>
        <w:tabs>
          <w:tab w:val="left" w:pos="974"/>
        </w:tabs>
        <w:spacing w:before="159"/>
        <w:ind w:right="1024"/>
        <w:jc w:val="both"/>
      </w:pPr>
      <w:bookmarkStart w:id="35" w:name="_heading=h.lv80vjp5oa9c" w:colFirst="0" w:colLast="0"/>
      <w:bookmarkEnd w:id="35"/>
      <w:r>
        <w:t>GARANTÍA TÉCNICA</w:t>
      </w:r>
    </w:p>
    <w:p w14:paraId="7D390C8E" w14:textId="77777777" w:rsidR="007D30AE" w:rsidRPr="007D30AE" w:rsidRDefault="007D30AE" w:rsidP="007D30AE">
      <w:pPr>
        <w:pStyle w:val="Sinespaciado"/>
      </w:pPr>
    </w:p>
    <w:p w14:paraId="05B4A1E2" w14:textId="56C87B9A" w:rsidR="008F586A" w:rsidRDefault="008F586A" w:rsidP="008F586A">
      <w:pPr>
        <w:widowControl/>
        <w:spacing w:before="159"/>
        <w:ind w:right="183"/>
        <w:jc w:val="both"/>
        <w:rPr>
          <w:rFonts w:eastAsia="Times New Roman"/>
          <w:color w:val="000000"/>
          <w:sz w:val="24"/>
          <w:szCs w:val="24"/>
        </w:rPr>
      </w:pPr>
      <w:bookmarkStart w:id="36" w:name="_heading=h.yx1xs2mdzvb5" w:colFirst="0" w:colLast="0"/>
      <w:bookmarkEnd w:id="36"/>
      <w:r w:rsidRPr="008F586A">
        <w:rPr>
          <w:rFonts w:eastAsia="Times New Roman"/>
          <w:color w:val="000000"/>
          <w:sz w:val="24"/>
          <w:szCs w:val="24"/>
        </w:rPr>
        <w:t xml:space="preserve">Las garantías serán cubiertas por las pólizas que el contratista presenta a favor de la Entidad. En caso de presentarse fallas dentro del periodo de 30 días, después de </w:t>
      </w:r>
      <w:r w:rsidRPr="008F586A">
        <w:rPr>
          <w:rFonts w:eastAsia="Times New Roman"/>
          <w:color w:val="000000"/>
          <w:sz w:val="24"/>
          <w:szCs w:val="24"/>
        </w:rPr>
        <w:t>recibido los</w:t>
      </w:r>
      <w:r w:rsidRPr="008F586A">
        <w:rPr>
          <w:rFonts w:eastAsia="Times New Roman"/>
          <w:color w:val="000000"/>
          <w:sz w:val="24"/>
          <w:szCs w:val="24"/>
        </w:rPr>
        <w:t xml:space="preserve"> trabajos, el contratista deberá ejecutar todas las acciones necesarias para corregirlas sin que ello implique costos adicionales para la Entidad.</w:t>
      </w:r>
    </w:p>
    <w:p w14:paraId="6EC64D96" w14:textId="77777777" w:rsidR="007D30AE" w:rsidRPr="008F586A" w:rsidRDefault="007D30AE" w:rsidP="007D30AE">
      <w:pPr>
        <w:pStyle w:val="Sinespaciado"/>
      </w:pPr>
    </w:p>
    <w:p w14:paraId="353CFDAA" w14:textId="77777777" w:rsidR="001C1588" w:rsidRDefault="006848A4">
      <w:pPr>
        <w:pStyle w:val="Ttulo1"/>
        <w:numPr>
          <w:ilvl w:val="2"/>
          <w:numId w:val="12"/>
        </w:numPr>
        <w:tabs>
          <w:tab w:val="left" w:pos="974"/>
        </w:tabs>
        <w:spacing w:before="159"/>
        <w:ind w:right="1024"/>
        <w:jc w:val="both"/>
      </w:pPr>
      <w:r>
        <w:t>COSTOS INDIRECTOS ASOCIADOS A LA PRESTACIÓN DEL SERVICIO</w:t>
      </w:r>
    </w:p>
    <w:p w14:paraId="0CE37A50" w14:textId="77777777" w:rsidR="007D30AE" w:rsidRPr="007D30AE" w:rsidRDefault="007D30AE" w:rsidP="007D30AE">
      <w:pPr>
        <w:pStyle w:val="Sinespaciado"/>
      </w:pPr>
    </w:p>
    <w:p w14:paraId="7FDC3819" w14:textId="77777777" w:rsidR="001C1588" w:rsidRDefault="006848A4">
      <w:pPr>
        <w:pBdr>
          <w:top w:val="nil"/>
          <w:left w:val="nil"/>
          <w:bottom w:val="nil"/>
          <w:right w:val="nil"/>
          <w:between w:val="nil"/>
        </w:pBdr>
        <w:spacing w:before="159" w:line="259" w:lineRule="auto"/>
        <w:ind w:left="182" w:right="183"/>
        <w:jc w:val="both"/>
        <w:rPr>
          <w:color w:val="000000"/>
          <w:sz w:val="24"/>
          <w:szCs w:val="24"/>
        </w:rPr>
      </w:pPr>
      <w:r>
        <w:rPr>
          <w:color w:val="000000"/>
          <w:sz w:val="24"/>
          <w:szCs w:val="24"/>
        </w:rPr>
        <w:t>El contratista deberá asumir en su totalidad los costos indirectos asociados a la prestación del servicio de mantenimiento correctivo. Esto incluye gastos administrativos, logísticos, transporte de personal y materiales, dotación y reposición de elementos de protección personal, certificaciones ambientales, análisis de laboratorio, gestión de permisos, contratación de personal especializado, alquiler o adquisición de herramientas y equipos especializados y todos aquellos rubros necesarios para el cumplimiento integral del objeto contractual. No se reconocerán valores adicionales por concepto de horas extras, recargos nocturnos o labor en días festivos, por lo que el contratista deberá prever estos aspectos en su oferta económica.</w:t>
      </w:r>
    </w:p>
    <w:p w14:paraId="3E611304" w14:textId="77777777" w:rsidR="001C1588" w:rsidRDefault="006848A4">
      <w:pPr>
        <w:pStyle w:val="Ttulo1"/>
        <w:numPr>
          <w:ilvl w:val="2"/>
          <w:numId w:val="12"/>
        </w:numPr>
        <w:tabs>
          <w:tab w:val="left" w:pos="974"/>
        </w:tabs>
        <w:spacing w:before="159"/>
        <w:ind w:right="1024"/>
        <w:jc w:val="both"/>
      </w:pPr>
      <w:bookmarkStart w:id="37" w:name="_heading=h.cj52me4q89y6" w:colFirst="0" w:colLast="0"/>
      <w:bookmarkEnd w:id="37"/>
      <w:r>
        <w:t>SOPORTE</w:t>
      </w:r>
    </w:p>
    <w:p w14:paraId="2D2344B7" w14:textId="77777777" w:rsidR="001C1588" w:rsidRDefault="006848A4">
      <w:pPr>
        <w:pBdr>
          <w:top w:val="nil"/>
          <w:left w:val="nil"/>
          <w:bottom w:val="nil"/>
          <w:right w:val="nil"/>
          <w:between w:val="nil"/>
        </w:pBdr>
        <w:spacing w:before="159" w:line="259" w:lineRule="auto"/>
        <w:ind w:left="182" w:right="183"/>
        <w:jc w:val="both"/>
        <w:rPr>
          <w:color w:val="000000"/>
          <w:sz w:val="24"/>
          <w:szCs w:val="24"/>
        </w:rPr>
      </w:pPr>
      <w:r>
        <w:rPr>
          <w:color w:val="000000"/>
          <w:sz w:val="24"/>
          <w:szCs w:val="24"/>
        </w:rPr>
        <w:t>El contratista deberá mantener un esquema de atención ágil y oportuno para responder a los requerimientos de la Entidad. En caso de presentarse situaciones de emergencia, tales como contaminación súbita del agua almacenada, fallas estructurales graves o afectaciones que pongan en riesgo la salud pública, el contratista deberá desplegar el personal, equipos y materiales necesarios en un tiempo máximo de veinticuatro (24) horas, contadas a partir de la solicitud escrita por parte del Supervisor del Contrato. La atención de emergencias formará parte de las obligaciones contractuales y deberá realizarse sin dilación alguna.</w:t>
      </w:r>
    </w:p>
    <w:p w14:paraId="63B258B2" w14:textId="77777777" w:rsidR="007D30AE" w:rsidRDefault="007D30AE" w:rsidP="007D30AE">
      <w:pPr>
        <w:pStyle w:val="Sinespaciado"/>
      </w:pPr>
    </w:p>
    <w:p w14:paraId="3D0FE62A" w14:textId="77777777" w:rsidR="001C1588" w:rsidRDefault="006848A4">
      <w:pPr>
        <w:pStyle w:val="Ttulo1"/>
        <w:numPr>
          <w:ilvl w:val="2"/>
          <w:numId w:val="12"/>
        </w:numPr>
        <w:tabs>
          <w:tab w:val="left" w:pos="974"/>
        </w:tabs>
        <w:spacing w:before="159"/>
        <w:ind w:right="1024"/>
        <w:jc w:val="both"/>
      </w:pPr>
      <w:bookmarkStart w:id="38" w:name="_heading=h.y5922cuwqnk5" w:colFirst="0" w:colLast="0"/>
      <w:bookmarkEnd w:id="38"/>
      <w:r>
        <w:t>INFORMES TÉCNICOS</w:t>
      </w:r>
    </w:p>
    <w:p w14:paraId="725BB5A4" w14:textId="77777777" w:rsidR="007D30AE" w:rsidRPr="007D30AE" w:rsidRDefault="007D30AE" w:rsidP="007D30AE">
      <w:pPr>
        <w:pStyle w:val="Sinespaciado"/>
      </w:pPr>
    </w:p>
    <w:p w14:paraId="25FDB040" w14:textId="77777777" w:rsidR="001C1588" w:rsidRDefault="006848A4">
      <w:pPr>
        <w:pBdr>
          <w:top w:val="nil"/>
          <w:left w:val="nil"/>
          <w:bottom w:val="nil"/>
          <w:right w:val="nil"/>
          <w:between w:val="nil"/>
        </w:pBdr>
        <w:spacing w:before="159" w:line="259" w:lineRule="auto"/>
        <w:ind w:left="182" w:right="183"/>
        <w:jc w:val="both"/>
        <w:rPr>
          <w:color w:val="000000"/>
          <w:sz w:val="24"/>
          <w:szCs w:val="24"/>
        </w:rPr>
      </w:pPr>
      <w:r>
        <w:rPr>
          <w:color w:val="000000"/>
          <w:sz w:val="24"/>
          <w:szCs w:val="24"/>
        </w:rPr>
        <w:t>Por cada actividad de mantenimiento correctivo realizada, el contratista deberá entregar un informe técnico detallado que contenga como mínimo la descripción del diagnóstico inicial, el alcance de los trabajos ejecutados, la relación de materiales y equipos utilizados, registro fotográfico de antes, durante y después de la intervención, evidencia de la disposición final de residuos y certificaciones de los análisis de calidad de agua si la actividad lo requiere. Este informe deberá ser validado y aprobado por el Supervisor del Contrato como requisito indispensable para el trámite de pago.</w:t>
      </w:r>
    </w:p>
    <w:p w14:paraId="30DDF137" w14:textId="77777777" w:rsidR="007D30AE" w:rsidRDefault="007D30AE" w:rsidP="007D30AE">
      <w:pPr>
        <w:pStyle w:val="Sinespaciado"/>
      </w:pPr>
    </w:p>
    <w:p w14:paraId="3572E8A9" w14:textId="77777777" w:rsidR="001C1588" w:rsidRDefault="006848A4">
      <w:pPr>
        <w:pStyle w:val="Ttulo1"/>
        <w:numPr>
          <w:ilvl w:val="2"/>
          <w:numId w:val="12"/>
        </w:numPr>
        <w:tabs>
          <w:tab w:val="left" w:pos="974"/>
        </w:tabs>
        <w:spacing w:before="159"/>
        <w:ind w:right="1024"/>
        <w:jc w:val="both"/>
      </w:pPr>
      <w:bookmarkStart w:id="39" w:name="_heading=h.87q3xyb17f9r" w:colFirst="0" w:colLast="0"/>
      <w:bookmarkEnd w:id="39"/>
      <w:r>
        <w:t>ACLARACIÓN Y ALCANCE DE LOS SERVICIOS DE MANTENIMIENTO CORRECTIVO DE TANQUES</w:t>
      </w:r>
    </w:p>
    <w:p w14:paraId="182A6399" w14:textId="77777777" w:rsidR="007D30AE" w:rsidRPr="007D30AE" w:rsidRDefault="007D30AE" w:rsidP="007D30AE">
      <w:pPr>
        <w:pStyle w:val="Sinespaciado"/>
      </w:pPr>
    </w:p>
    <w:p w14:paraId="14545B63" w14:textId="77777777" w:rsidR="001C1588" w:rsidRDefault="006848A4">
      <w:pPr>
        <w:pBdr>
          <w:top w:val="nil"/>
          <w:left w:val="nil"/>
          <w:bottom w:val="nil"/>
          <w:right w:val="nil"/>
          <w:between w:val="nil"/>
        </w:pBdr>
        <w:spacing w:before="159" w:line="259" w:lineRule="auto"/>
        <w:ind w:left="182" w:right="183"/>
        <w:jc w:val="both"/>
        <w:rPr>
          <w:color w:val="000000"/>
          <w:sz w:val="24"/>
          <w:szCs w:val="24"/>
        </w:rPr>
      </w:pPr>
      <w:r>
        <w:rPr>
          <w:color w:val="000000"/>
          <w:sz w:val="24"/>
          <w:szCs w:val="24"/>
        </w:rPr>
        <w:t>Se entenderá como mantenimiento correctivo todas aquellas intervenciones que respondan a la necesidad de corregir fallas, deficiencias o deterioros inesperados en el sistema de tanques de almacenamiento de agua potable, cuya atención sea indispensable para garantizar la continuidad, seguridad y calidad del servicio de abastecimiento de agua en las Unidades de Transformación Social. Estas actividades no hacen parte del mantenimiento preventivo ni de las frecuencias de lavado y desinfección programadas y solo podrán ejecutarse previa solicitud, análisis técnico y aprobación expresa de la supervisión del contrato. En ningún caso el contratista podrá realizar intervenciones correctivas sin contar con el aval técnico y administrativo de la Secretaría de Bienestar Social.</w:t>
      </w:r>
    </w:p>
    <w:p w14:paraId="03429D17" w14:textId="77777777" w:rsidR="001C1588" w:rsidRDefault="001C1588">
      <w:pPr>
        <w:pStyle w:val="Ttulo1"/>
        <w:tabs>
          <w:tab w:val="left" w:pos="698"/>
        </w:tabs>
        <w:spacing w:before="92"/>
        <w:ind w:left="618" w:right="262" w:firstLine="0"/>
        <w:jc w:val="right"/>
      </w:pPr>
    </w:p>
    <w:p w14:paraId="2D9130B5" w14:textId="77777777" w:rsidR="001C1588" w:rsidRDefault="006848A4">
      <w:pPr>
        <w:pStyle w:val="Ttulo1"/>
        <w:numPr>
          <w:ilvl w:val="0"/>
          <w:numId w:val="7"/>
        </w:numPr>
        <w:tabs>
          <w:tab w:val="left" w:pos="698"/>
        </w:tabs>
        <w:spacing w:before="92"/>
        <w:ind w:left="618" w:right="262" w:hanging="281"/>
      </w:pPr>
      <w:bookmarkStart w:id="40" w:name="_heading=h.b8wa8wetil87" w:colFirst="0" w:colLast="0"/>
      <w:bookmarkEnd w:id="40"/>
      <w:r>
        <w:t>OTRAS RECOMENDACIONES PARA EL SERVCIO DE MANTENIMIENTO PREVENTIVO Y CORRECTIVO DE LOS SISTEMAS DE ABASTECIMIENTO</w:t>
      </w:r>
    </w:p>
    <w:p w14:paraId="36064FD2" w14:textId="77777777" w:rsidR="001C1588" w:rsidRDefault="001C1588">
      <w:pPr>
        <w:pBdr>
          <w:top w:val="nil"/>
          <w:left w:val="nil"/>
          <w:bottom w:val="nil"/>
          <w:right w:val="nil"/>
          <w:between w:val="nil"/>
        </w:pBdr>
        <w:rPr>
          <w:b/>
          <w:color w:val="000000"/>
          <w:sz w:val="24"/>
          <w:szCs w:val="24"/>
        </w:rPr>
      </w:pPr>
    </w:p>
    <w:p w14:paraId="2B310162" w14:textId="77777777" w:rsidR="001C1588" w:rsidRDefault="006848A4">
      <w:pPr>
        <w:pBdr>
          <w:top w:val="nil"/>
          <w:left w:val="nil"/>
          <w:bottom w:val="nil"/>
          <w:right w:val="nil"/>
          <w:between w:val="nil"/>
        </w:pBdr>
        <w:ind w:left="182" w:right="175"/>
        <w:jc w:val="both"/>
        <w:rPr>
          <w:color w:val="000000"/>
          <w:sz w:val="24"/>
          <w:szCs w:val="24"/>
        </w:rPr>
      </w:pPr>
      <w:r>
        <w:rPr>
          <w:color w:val="000000"/>
          <w:sz w:val="24"/>
          <w:szCs w:val="24"/>
        </w:rPr>
        <w:t>En los casos de superficies planas, el personal de mantenimiento en su tránsito deberá cuidar los mantos de impermeabilización, rejillas, soscos, gravillas, rejas y cualquier otra superficie que pueda sufrir daño por circulaciones y pesos en reposos.</w:t>
      </w:r>
    </w:p>
    <w:p w14:paraId="120EDB21" w14:textId="77777777" w:rsidR="001C1588" w:rsidRDefault="001C1588">
      <w:pPr>
        <w:pBdr>
          <w:top w:val="nil"/>
          <w:left w:val="nil"/>
          <w:bottom w:val="nil"/>
          <w:right w:val="nil"/>
          <w:between w:val="nil"/>
        </w:pBdr>
        <w:rPr>
          <w:color w:val="000000"/>
          <w:sz w:val="24"/>
          <w:szCs w:val="24"/>
        </w:rPr>
      </w:pPr>
    </w:p>
    <w:p w14:paraId="5EF94240" w14:textId="77777777" w:rsidR="001C1588" w:rsidRDefault="006848A4">
      <w:pPr>
        <w:pBdr>
          <w:top w:val="nil"/>
          <w:left w:val="nil"/>
          <w:bottom w:val="nil"/>
          <w:right w:val="nil"/>
          <w:between w:val="nil"/>
        </w:pBdr>
        <w:ind w:left="182" w:right="183"/>
        <w:jc w:val="both"/>
        <w:rPr>
          <w:color w:val="000000"/>
          <w:sz w:val="24"/>
          <w:szCs w:val="24"/>
        </w:rPr>
      </w:pPr>
      <w:r>
        <w:rPr>
          <w:color w:val="000000"/>
          <w:sz w:val="24"/>
          <w:szCs w:val="24"/>
        </w:rPr>
        <w:t>No se podrán realizar desmontes de pararrayos, antenas y/o cualquier elemento sobresaliente en las cubiertas, además se deberán proteger con material plástico hasta que las actividades de mantenimiento puedan finalizar.</w:t>
      </w:r>
    </w:p>
    <w:p w14:paraId="1B6F731C" w14:textId="77777777" w:rsidR="001C1588" w:rsidRDefault="001C1588">
      <w:pPr>
        <w:pBdr>
          <w:top w:val="nil"/>
          <w:left w:val="nil"/>
          <w:bottom w:val="nil"/>
          <w:right w:val="nil"/>
          <w:between w:val="nil"/>
        </w:pBdr>
        <w:spacing w:before="1"/>
        <w:rPr>
          <w:color w:val="000000"/>
          <w:sz w:val="24"/>
          <w:szCs w:val="24"/>
        </w:rPr>
      </w:pPr>
    </w:p>
    <w:p w14:paraId="1D9FB531" w14:textId="77777777" w:rsidR="001C1588" w:rsidRDefault="006848A4">
      <w:pPr>
        <w:pBdr>
          <w:top w:val="nil"/>
          <w:left w:val="nil"/>
          <w:bottom w:val="nil"/>
          <w:right w:val="nil"/>
          <w:between w:val="nil"/>
        </w:pBdr>
        <w:ind w:left="182" w:right="180"/>
        <w:jc w:val="both"/>
        <w:rPr>
          <w:color w:val="000000"/>
          <w:sz w:val="24"/>
          <w:szCs w:val="24"/>
        </w:rPr>
      </w:pPr>
      <w:r>
        <w:rPr>
          <w:color w:val="000000"/>
          <w:sz w:val="24"/>
          <w:szCs w:val="24"/>
        </w:rPr>
        <w:t>Todos los desechos sólidos recolectados en las actividades de mantenimiento deberán ser apilados, empacados y evacuados a diario de las superficies elevadas, evitando contratiempos y accidentes por circunstancias laborales o climáticas.</w:t>
      </w:r>
    </w:p>
    <w:p w14:paraId="12F6DF3D" w14:textId="77777777" w:rsidR="001C1588" w:rsidRDefault="001C1588">
      <w:pPr>
        <w:pBdr>
          <w:top w:val="nil"/>
          <w:left w:val="nil"/>
          <w:bottom w:val="nil"/>
          <w:right w:val="nil"/>
          <w:between w:val="nil"/>
        </w:pBdr>
        <w:rPr>
          <w:color w:val="000000"/>
          <w:sz w:val="24"/>
          <w:szCs w:val="24"/>
        </w:rPr>
      </w:pPr>
    </w:p>
    <w:p w14:paraId="23DED0BF" w14:textId="77777777" w:rsidR="001C1588" w:rsidRDefault="006848A4">
      <w:pPr>
        <w:pBdr>
          <w:top w:val="nil"/>
          <w:left w:val="nil"/>
          <w:bottom w:val="nil"/>
          <w:right w:val="nil"/>
          <w:between w:val="nil"/>
        </w:pBdr>
        <w:ind w:left="182" w:right="180"/>
        <w:jc w:val="both"/>
        <w:rPr>
          <w:color w:val="000000"/>
          <w:sz w:val="24"/>
          <w:szCs w:val="24"/>
        </w:rPr>
      </w:pPr>
      <w:r>
        <w:rPr>
          <w:color w:val="000000"/>
          <w:sz w:val="24"/>
          <w:szCs w:val="24"/>
        </w:rPr>
        <w:t>El servicio deberá ser prestado incluido los días festivos en caso de ser necesario, lo cual deberá tenerse en cuenta por parte del oferente en el momento de presentar su propuesta, toda vez que estos valores correspondientes a algún recargo correrán por cuenta del proponente.</w:t>
      </w:r>
    </w:p>
    <w:p w14:paraId="35FB01F5" w14:textId="77777777" w:rsidR="001C1588" w:rsidRDefault="006848A4">
      <w:pPr>
        <w:pBdr>
          <w:top w:val="nil"/>
          <w:left w:val="nil"/>
          <w:bottom w:val="nil"/>
          <w:right w:val="nil"/>
          <w:between w:val="nil"/>
        </w:pBdr>
        <w:spacing w:before="202"/>
        <w:ind w:left="182" w:right="176"/>
        <w:jc w:val="both"/>
        <w:rPr>
          <w:color w:val="000000"/>
          <w:sz w:val="24"/>
          <w:szCs w:val="24"/>
        </w:rPr>
      </w:pPr>
      <w:r>
        <w:rPr>
          <w:color w:val="1F2023"/>
          <w:sz w:val="24"/>
          <w:szCs w:val="24"/>
        </w:rPr>
        <w:t xml:space="preserve">El proponente se compromete a prestar el servicio </w:t>
      </w:r>
      <w:r>
        <w:rPr>
          <w:color w:val="000000"/>
          <w:sz w:val="24"/>
          <w:szCs w:val="24"/>
        </w:rPr>
        <w:t>de mantenimiento preventivo y correctivo de los sistemas de abastecimiento y emergencia que incluye plantas eléctricas, sistemas de bombeo, de las Unidades de Transformación Social propias del Distrito de Santiago de Cali</w:t>
      </w:r>
      <w:r>
        <w:rPr>
          <w:color w:val="1F2023"/>
          <w:sz w:val="24"/>
          <w:szCs w:val="24"/>
        </w:rPr>
        <w:t xml:space="preserve">, con las </w:t>
      </w:r>
      <w:r w:rsidRPr="00C71C37">
        <w:rPr>
          <w:color w:val="1F2023"/>
          <w:sz w:val="24"/>
          <w:szCs w:val="24"/>
        </w:rPr>
        <w:t>frecuencias mínimas detallada</w:t>
      </w:r>
      <w:r>
        <w:rPr>
          <w:color w:val="1F2023"/>
          <w:sz w:val="24"/>
          <w:szCs w:val="24"/>
        </w:rPr>
        <w:t xml:space="preserve"> y con el personal mínimo requerido indicado en los documentos del proceso.</w:t>
      </w:r>
    </w:p>
    <w:p w14:paraId="7986F449" w14:textId="77777777" w:rsidR="001C1588" w:rsidRDefault="006848A4">
      <w:pPr>
        <w:pBdr>
          <w:top w:val="nil"/>
          <w:left w:val="nil"/>
          <w:bottom w:val="nil"/>
          <w:right w:val="nil"/>
          <w:between w:val="nil"/>
        </w:pBdr>
        <w:spacing w:before="199"/>
        <w:ind w:left="249"/>
        <w:jc w:val="both"/>
        <w:rPr>
          <w:color w:val="000000"/>
          <w:sz w:val="24"/>
          <w:szCs w:val="24"/>
        </w:rPr>
      </w:pPr>
      <w:r>
        <w:rPr>
          <w:color w:val="000000"/>
          <w:sz w:val="24"/>
          <w:szCs w:val="24"/>
        </w:rPr>
        <w:t>Además, tendrá en cuenta:</w:t>
      </w:r>
    </w:p>
    <w:p w14:paraId="49567E05" w14:textId="77777777" w:rsidR="001C1588" w:rsidRDefault="006848A4" w:rsidP="00C71C37">
      <w:pPr>
        <w:numPr>
          <w:ilvl w:val="0"/>
          <w:numId w:val="5"/>
        </w:numPr>
        <w:pBdr>
          <w:top w:val="nil"/>
          <w:left w:val="nil"/>
          <w:bottom w:val="nil"/>
          <w:right w:val="nil"/>
          <w:between w:val="nil"/>
        </w:pBdr>
        <w:tabs>
          <w:tab w:val="left" w:pos="902"/>
        </w:tabs>
        <w:spacing w:before="183"/>
        <w:ind w:left="901" w:right="183"/>
        <w:jc w:val="both"/>
        <w:rPr>
          <w:color w:val="000000"/>
          <w:sz w:val="24"/>
          <w:szCs w:val="24"/>
        </w:rPr>
      </w:pPr>
      <w:r>
        <w:rPr>
          <w:color w:val="000000"/>
          <w:sz w:val="24"/>
          <w:szCs w:val="24"/>
        </w:rPr>
        <w:t>DISPOSICIÓN FINAL DE RESIDUOS: El contratista deberá realizar la recolección de residuos provenientes del mantenimiento preventivo y correctivo de los sistemas de abastecimiento y emergencia que incluye plantas eléctricas, sistemas de bombeo. Estos desechos deberán ser recogidos, empacados y evacuados de las Unidades de Transformación Social y de acuerdo con la normativa ambiental.</w:t>
      </w:r>
    </w:p>
    <w:p w14:paraId="162D5611" w14:textId="77777777" w:rsidR="001C1588" w:rsidRDefault="001C1588">
      <w:pPr>
        <w:pBdr>
          <w:top w:val="nil"/>
          <w:left w:val="nil"/>
          <w:bottom w:val="nil"/>
          <w:right w:val="nil"/>
          <w:between w:val="nil"/>
        </w:pBdr>
        <w:rPr>
          <w:color w:val="000000"/>
          <w:sz w:val="24"/>
          <w:szCs w:val="24"/>
        </w:rPr>
      </w:pPr>
    </w:p>
    <w:p w14:paraId="644B9241" w14:textId="77777777" w:rsidR="001C1588" w:rsidRDefault="006848A4">
      <w:pPr>
        <w:numPr>
          <w:ilvl w:val="0"/>
          <w:numId w:val="5"/>
        </w:numPr>
        <w:pBdr>
          <w:top w:val="nil"/>
          <w:left w:val="nil"/>
          <w:bottom w:val="nil"/>
          <w:right w:val="nil"/>
          <w:between w:val="nil"/>
        </w:pBdr>
        <w:tabs>
          <w:tab w:val="left" w:pos="883"/>
        </w:tabs>
        <w:spacing w:before="93"/>
        <w:ind w:left="901" w:right="178"/>
        <w:jc w:val="both"/>
      </w:pPr>
      <w:r>
        <w:rPr>
          <w:color w:val="000000"/>
          <w:sz w:val="24"/>
          <w:szCs w:val="24"/>
        </w:rPr>
        <w:t xml:space="preserve">LOGÍSTICA: El contratista aportará todos los equipos, maquinaria, mano de obra, servicios profesionales, técnicos y en general todo lo necesario para el cumplimiento de la labor. Equipos eléctricos, electrónicos, mecánicos, sopladoras, aspiradoras industriales, equipos de bombeo, reflectores, mangueras, escaleras, escobas, recogedores, cepillos, atomizadores, baldes y cualquier otro elemento necesario para el buen desarrollo de las </w:t>
      </w:r>
      <w:r>
        <w:rPr>
          <w:color w:val="000000"/>
        </w:rPr>
        <w:t>actividades referentes al servicio de mantenimiento preventivo y correctivo de los sistemas de abastecimiento y emergencia que incluye plantas eléctricas, sistemas de bombeo. Además, el contratista deberá suministrar todos los elementos de seguridad (cascos, ropaje, guantes, botas, eslingas, arneses, anclajes, entre otros) para que las labores puedan desarrollarse de acuerdo con la normativa vigente.</w:t>
      </w:r>
    </w:p>
    <w:p w14:paraId="4236BDC6" w14:textId="77777777" w:rsidR="001C1588" w:rsidRDefault="001C1588">
      <w:pPr>
        <w:pBdr>
          <w:top w:val="nil"/>
          <w:left w:val="nil"/>
          <w:bottom w:val="nil"/>
          <w:right w:val="nil"/>
          <w:between w:val="nil"/>
        </w:pBdr>
        <w:rPr>
          <w:color w:val="000000"/>
          <w:sz w:val="24"/>
          <w:szCs w:val="24"/>
        </w:rPr>
      </w:pPr>
    </w:p>
    <w:p w14:paraId="491B3FED" w14:textId="77777777" w:rsidR="001C1588" w:rsidRDefault="006848A4" w:rsidP="00C71C37">
      <w:pPr>
        <w:numPr>
          <w:ilvl w:val="0"/>
          <w:numId w:val="5"/>
        </w:numPr>
        <w:pBdr>
          <w:top w:val="nil"/>
          <w:left w:val="nil"/>
          <w:bottom w:val="nil"/>
          <w:right w:val="nil"/>
          <w:between w:val="nil"/>
        </w:pBdr>
        <w:tabs>
          <w:tab w:val="left" w:pos="882"/>
          <w:tab w:val="left" w:pos="883"/>
        </w:tabs>
        <w:rPr>
          <w:color w:val="000000"/>
          <w:sz w:val="24"/>
          <w:szCs w:val="24"/>
        </w:rPr>
      </w:pPr>
      <w:r>
        <w:rPr>
          <w:color w:val="000000"/>
          <w:sz w:val="24"/>
          <w:szCs w:val="24"/>
        </w:rPr>
        <w:t>SEÑALIZACIÓN, VALLAS Y EQUIPO DE SEGURIDAD INDUSTRIAL: El</w:t>
      </w:r>
    </w:p>
    <w:p w14:paraId="35704FA0" w14:textId="77777777" w:rsidR="001C1588" w:rsidRDefault="006848A4">
      <w:pPr>
        <w:pBdr>
          <w:top w:val="nil"/>
          <w:left w:val="nil"/>
          <w:bottom w:val="nil"/>
          <w:right w:val="nil"/>
          <w:between w:val="nil"/>
        </w:pBdr>
        <w:ind w:left="901" w:right="174"/>
        <w:jc w:val="both"/>
        <w:rPr>
          <w:color w:val="000000"/>
          <w:sz w:val="24"/>
          <w:szCs w:val="24"/>
        </w:rPr>
      </w:pPr>
      <w:r>
        <w:rPr>
          <w:color w:val="000000"/>
          <w:sz w:val="24"/>
          <w:szCs w:val="24"/>
        </w:rPr>
        <w:t>Contratista deberá: 1. Mantener el sitio o zona de trabajo debidamente señalizado. 2. Contar con los conos reflectivos de diferentes tamaños dependiendo del área objeto de mantenimiento 3. Cinta de seguridad, si fuese el caso de aislamiento. 4. Poli sombra o tela verde (sarán) de acuerdo con las especificaciones técnicas de seguridad, para evitar que se causen accidentes o interrupciones. 5. El personal de trabajo de campo deberá usar todo el tiempo el uniforme, equipo de seguridad industrial requerido (Botas, guantes, gafas, respiradores contra vapores, y demás legalmente exigidos). El uniforme deberá usarse desde el inicio de labores hasta la culminación de estas. 6. Realizar el registro de las labores y obligaciones del objeto contractual, conforme al cronograma presentado y avalado por la supervisión. En dicho registro debe constar: dirección exacta de ubicación de los equipos y sistemas intervenidos, labor realizada, unidad de medida según aplique, y visto bueno de la supervisión. 7. Debe contar con personal operativo permanente en las zonas correspondientes al objeto del contrato de conformidad con las frecuencias y con la programación aprobada por la Secretaría de Bienestar Social, en el tiempo de duración de este.</w:t>
      </w:r>
    </w:p>
    <w:p w14:paraId="30AB6F83" w14:textId="77777777" w:rsidR="001C1588" w:rsidRDefault="001C1588">
      <w:pPr>
        <w:pBdr>
          <w:top w:val="nil"/>
          <w:left w:val="nil"/>
          <w:bottom w:val="nil"/>
          <w:right w:val="nil"/>
          <w:between w:val="nil"/>
        </w:pBdr>
        <w:rPr>
          <w:color w:val="000000"/>
          <w:sz w:val="26"/>
          <w:szCs w:val="26"/>
        </w:rPr>
      </w:pPr>
    </w:p>
    <w:p w14:paraId="3BE1CBE2" w14:textId="4B926404" w:rsidR="001C1588" w:rsidRDefault="006848A4">
      <w:pPr>
        <w:pStyle w:val="Ttulo1"/>
        <w:numPr>
          <w:ilvl w:val="0"/>
          <w:numId w:val="7"/>
        </w:numPr>
        <w:tabs>
          <w:tab w:val="left" w:pos="698"/>
        </w:tabs>
        <w:spacing w:before="92"/>
        <w:ind w:left="618" w:right="262" w:hanging="281"/>
      </w:pPr>
      <w:bookmarkStart w:id="41" w:name="_heading=h.ewx8xtkzn2ad" w:colFirst="0" w:colLast="0"/>
      <w:bookmarkEnd w:id="41"/>
      <w:r>
        <w:t xml:space="preserve">PERSONAL </w:t>
      </w:r>
      <w:r w:rsidR="00972494">
        <w:t xml:space="preserve">REQUERIDO PARA LA OFERTA </w:t>
      </w:r>
    </w:p>
    <w:p w14:paraId="6FEDE8B3" w14:textId="77777777" w:rsidR="00AD3A79" w:rsidRDefault="00AD3A79" w:rsidP="00AD3A79">
      <w:pPr>
        <w:jc w:val="both"/>
      </w:pPr>
    </w:p>
    <w:p w14:paraId="250CF857" w14:textId="4962D764" w:rsidR="00C71C37" w:rsidRDefault="00AD3A79" w:rsidP="00AD3A79">
      <w:pPr>
        <w:jc w:val="both"/>
        <w:rPr>
          <w:sz w:val="24"/>
          <w:szCs w:val="24"/>
        </w:rPr>
      </w:pPr>
      <w:r w:rsidRPr="00AD3A79">
        <w:rPr>
          <w:sz w:val="24"/>
          <w:szCs w:val="24"/>
        </w:rPr>
        <w:t>El oferente deberá presentar en su propuesta el siguiente personal:</w:t>
      </w:r>
    </w:p>
    <w:p w14:paraId="053482E7" w14:textId="77777777" w:rsidR="00AD3A79" w:rsidRDefault="00AD3A79" w:rsidP="00AD3A79">
      <w:pPr>
        <w:jc w:val="both"/>
        <w:rPr>
          <w:color w:val="000000"/>
        </w:rPr>
      </w:pPr>
    </w:p>
    <w:tbl>
      <w:tblPr>
        <w:tblStyle w:val="3"/>
        <w:tblW w:w="906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29"/>
        <w:gridCol w:w="966"/>
        <w:gridCol w:w="1442"/>
        <w:gridCol w:w="1905"/>
        <w:gridCol w:w="2344"/>
        <w:gridCol w:w="1274"/>
      </w:tblGrid>
      <w:tr w:rsidR="00493EF2" w14:paraId="0F81E40A" w14:textId="77777777" w:rsidTr="00493EF2">
        <w:trPr>
          <w:jc w:val="center"/>
        </w:trPr>
        <w:tc>
          <w:tcPr>
            <w:tcW w:w="9067" w:type="dxa"/>
            <w:gridSpan w:val="6"/>
            <w:tcBorders>
              <w:top w:val="single" w:sz="4" w:space="0" w:color="000000"/>
              <w:left w:val="single" w:sz="4" w:space="0" w:color="000000"/>
              <w:bottom w:val="single" w:sz="4" w:space="0" w:color="000000"/>
              <w:right w:val="single" w:sz="4" w:space="0" w:color="000000"/>
            </w:tcBorders>
            <w:hideMark/>
          </w:tcPr>
          <w:p w14:paraId="46F3BC0C" w14:textId="77777777" w:rsidR="00493EF2" w:rsidRDefault="00493EF2">
            <w:pPr>
              <w:jc w:val="center"/>
              <w:rPr>
                <w:rFonts w:ascii="Arial" w:eastAsia="Arial" w:hAnsi="Arial" w:cs="Arial"/>
                <w:color w:val="000000"/>
                <w:sz w:val="12"/>
                <w:szCs w:val="12"/>
              </w:rPr>
            </w:pPr>
            <w:r>
              <w:rPr>
                <w:rFonts w:ascii="Arial" w:eastAsia="Arial" w:hAnsi="Arial" w:cs="Arial"/>
                <w:color w:val="000000"/>
              </w:rPr>
              <w:t>PERSONAL REQUERIDO PARA LA OFERTA</w:t>
            </w:r>
          </w:p>
        </w:tc>
      </w:tr>
      <w:tr w:rsidR="00493EF2" w14:paraId="13441E20" w14:textId="77777777" w:rsidTr="00493EF2">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051618A5" w14:textId="77777777" w:rsidR="00493EF2" w:rsidRDefault="00493EF2">
            <w:pPr>
              <w:jc w:val="center"/>
              <w:rPr>
                <w:rFonts w:ascii="Arial" w:eastAsia="Arial" w:hAnsi="Arial" w:cs="Arial"/>
                <w:color w:val="000000"/>
                <w:sz w:val="16"/>
                <w:szCs w:val="16"/>
              </w:rPr>
            </w:pPr>
            <w:r>
              <w:rPr>
                <w:rFonts w:ascii="Arial" w:eastAsia="Arial" w:hAnsi="Arial" w:cs="Arial"/>
                <w:color w:val="000000"/>
                <w:sz w:val="16"/>
                <w:szCs w:val="16"/>
              </w:rPr>
              <w:t>CANTIDAD</w:t>
            </w:r>
          </w:p>
        </w:tc>
        <w:tc>
          <w:tcPr>
            <w:tcW w:w="967" w:type="dxa"/>
            <w:tcBorders>
              <w:top w:val="single" w:sz="4" w:space="0" w:color="000000"/>
              <w:left w:val="single" w:sz="4" w:space="0" w:color="000000"/>
              <w:bottom w:val="single" w:sz="4" w:space="0" w:color="000000"/>
              <w:right w:val="single" w:sz="4" w:space="0" w:color="000000"/>
            </w:tcBorders>
            <w:hideMark/>
          </w:tcPr>
          <w:p w14:paraId="3BBC3095" w14:textId="77777777" w:rsidR="00493EF2" w:rsidRDefault="00493EF2">
            <w:pPr>
              <w:jc w:val="center"/>
              <w:rPr>
                <w:rFonts w:ascii="Arial" w:eastAsia="Arial" w:hAnsi="Arial" w:cs="Arial"/>
                <w:color w:val="000000"/>
                <w:sz w:val="16"/>
                <w:szCs w:val="16"/>
              </w:rPr>
            </w:pPr>
            <w:r>
              <w:rPr>
                <w:rFonts w:ascii="Arial" w:eastAsia="Arial" w:hAnsi="Arial" w:cs="Arial"/>
                <w:color w:val="000000"/>
                <w:sz w:val="16"/>
                <w:szCs w:val="16"/>
              </w:rPr>
              <w:t>PERFIL/CARGO</w:t>
            </w:r>
          </w:p>
        </w:tc>
        <w:tc>
          <w:tcPr>
            <w:tcW w:w="1443" w:type="dxa"/>
            <w:tcBorders>
              <w:top w:val="single" w:sz="4" w:space="0" w:color="000000"/>
              <w:left w:val="single" w:sz="4" w:space="0" w:color="000000"/>
              <w:bottom w:val="single" w:sz="4" w:space="0" w:color="000000"/>
              <w:right w:val="single" w:sz="4" w:space="0" w:color="000000"/>
            </w:tcBorders>
            <w:hideMark/>
          </w:tcPr>
          <w:p w14:paraId="3DA09846" w14:textId="77777777" w:rsidR="00493EF2" w:rsidRDefault="00493EF2">
            <w:pPr>
              <w:jc w:val="center"/>
              <w:rPr>
                <w:rFonts w:ascii="Arial" w:eastAsia="Arial" w:hAnsi="Arial" w:cs="Arial"/>
                <w:color w:val="000000"/>
                <w:sz w:val="16"/>
                <w:szCs w:val="16"/>
              </w:rPr>
            </w:pPr>
            <w:r>
              <w:rPr>
                <w:rFonts w:ascii="Arial" w:eastAsia="Arial" w:hAnsi="Arial" w:cs="Arial"/>
                <w:color w:val="000000"/>
                <w:sz w:val="16"/>
                <w:szCs w:val="16"/>
              </w:rPr>
              <w:t>ESTUDIOS</w:t>
            </w:r>
          </w:p>
        </w:tc>
        <w:tc>
          <w:tcPr>
            <w:tcW w:w="1907" w:type="dxa"/>
            <w:tcBorders>
              <w:top w:val="single" w:sz="4" w:space="0" w:color="000000"/>
              <w:left w:val="single" w:sz="4" w:space="0" w:color="000000"/>
              <w:bottom w:val="single" w:sz="4" w:space="0" w:color="000000"/>
              <w:right w:val="single" w:sz="4" w:space="0" w:color="000000"/>
            </w:tcBorders>
            <w:hideMark/>
          </w:tcPr>
          <w:p w14:paraId="54FE8E98" w14:textId="77777777" w:rsidR="00493EF2" w:rsidRDefault="00493EF2">
            <w:pPr>
              <w:jc w:val="center"/>
              <w:rPr>
                <w:rFonts w:ascii="Arial" w:eastAsia="Arial" w:hAnsi="Arial" w:cs="Arial"/>
                <w:color w:val="000000"/>
                <w:sz w:val="16"/>
                <w:szCs w:val="16"/>
              </w:rPr>
            </w:pPr>
            <w:r>
              <w:rPr>
                <w:rFonts w:ascii="Arial" w:eastAsia="Arial" w:hAnsi="Arial" w:cs="Arial"/>
                <w:color w:val="000000"/>
                <w:sz w:val="16"/>
                <w:szCs w:val="16"/>
              </w:rPr>
              <w:t>EXPERIENCIA GENERAL</w:t>
            </w:r>
          </w:p>
        </w:tc>
        <w:tc>
          <w:tcPr>
            <w:tcW w:w="2346" w:type="dxa"/>
            <w:tcBorders>
              <w:top w:val="single" w:sz="4" w:space="0" w:color="000000"/>
              <w:left w:val="single" w:sz="4" w:space="0" w:color="000000"/>
              <w:bottom w:val="single" w:sz="4" w:space="0" w:color="000000"/>
              <w:right w:val="single" w:sz="4" w:space="0" w:color="000000"/>
            </w:tcBorders>
            <w:hideMark/>
          </w:tcPr>
          <w:p w14:paraId="44B13CE7" w14:textId="77777777" w:rsidR="00493EF2" w:rsidRDefault="00493EF2">
            <w:pPr>
              <w:jc w:val="center"/>
              <w:rPr>
                <w:rFonts w:ascii="Arial" w:eastAsia="Arial" w:hAnsi="Arial" w:cs="Arial"/>
                <w:color w:val="000000"/>
                <w:sz w:val="16"/>
                <w:szCs w:val="16"/>
              </w:rPr>
            </w:pPr>
            <w:r>
              <w:rPr>
                <w:rFonts w:ascii="Arial" w:eastAsia="Arial" w:hAnsi="Arial" w:cs="Arial"/>
                <w:color w:val="000000"/>
                <w:sz w:val="16"/>
                <w:szCs w:val="16"/>
              </w:rPr>
              <w:t>EXPERIENCIA ESPECIFICA</w:t>
            </w:r>
          </w:p>
        </w:tc>
        <w:tc>
          <w:tcPr>
            <w:tcW w:w="1275" w:type="dxa"/>
            <w:tcBorders>
              <w:top w:val="single" w:sz="4" w:space="0" w:color="000000"/>
              <w:left w:val="single" w:sz="4" w:space="0" w:color="000000"/>
              <w:bottom w:val="single" w:sz="4" w:space="0" w:color="000000"/>
              <w:right w:val="single" w:sz="4" w:space="0" w:color="000000"/>
            </w:tcBorders>
            <w:hideMark/>
          </w:tcPr>
          <w:p w14:paraId="5E7A4208" w14:textId="77777777" w:rsidR="00493EF2" w:rsidRDefault="00493EF2">
            <w:pPr>
              <w:jc w:val="center"/>
              <w:rPr>
                <w:rFonts w:ascii="Arial" w:eastAsia="Arial" w:hAnsi="Arial" w:cs="Arial"/>
                <w:color w:val="000000"/>
                <w:sz w:val="16"/>
                <w:szCs w:val="16"/>
              </w:rPr>
            </w:pPr>
            <w:proofErr w:type="gramStart"/>
            <w:r>
              <w:rPr>
                <w:rFonts w:ascii="Arial" w:eastAsia="Arial" w:hAnsi="Arial" w:cs="Arial"/>
                <w:color w:val="000000"/>
                <w:sz w:val="16"/>
                <w:szCs w:val="16"/>
              </w:rPr>
              <w:t>%  DE</w:t>
            </w:r>
            <w:proofErr w:type="gramEnd"/>
            <w:r>
              <w:rPr>
                <w:rFonts w:ascii="Arial" w:eastAsia="Arial" w:hAnsi="Arial" w:cs="Arial"/>
                <w:color w:val="000000"/>
                <w:sz w:val="16"/>
                <w:szCs w:val="16"/>
              </w:rPr>
              <w:t xml:space="preserve"> DEDICACIÓN</w:t>
            </w:r>
          </w:p>
        </w:tc>
      </w:tr>
      <w:tr w:rsidR="00493EF2" w14:paraId="038C4691" w14:textId="77777777" w:rsidTr="00493EF2">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374476B6" w14:textId="77777777" w:rsidR="00493EF2" w:rsidRDefault="00493EF2">
            <w:pPr>
              <w:jc w:val="center"/>
              <w:rPr>
                <w:rFonts w:ascii="Arial" w:eastAsia="Arial" w:hAnsi="Arial" w:cs="Arial"/>
                <w:color w:val="000000"/>
                <w:sz w:val="16"/>
                <w:szCs w:val="16"/>
              </w:rPr>
            </w:pPr>
            <w:r>
              <w:rPr>
                <w:rFonts w:ascii="Arial" w:eastAsia="Arial" w:hAnsi="Arial" w:cs="Arial"/>
                <w:color w:val="000000"/>
                <w:sz w:val="16"/>
                <w:szCs w:val="16"/>
              </w:rPr>
              <w:t>1</w:t>
            </w:r>
          </w:p>
        </w:tc>
        <w:tc>
          <w:tcPr>
            <w:tcW w:w="967" w:type="dxa"/>
            <w:tcBorders>
              <w:top w:val="single" w:sz="4" w:space="0" w:color="000000"/>
              <w:left w:val="single" w:sz="4" w:space="0" w:color="000000"/>
              <w:bottom w:val="single" w:sz="4" w:space="0" w:color="000000"/>
              <w:right w:val="single" w:sz="4" w:space="0" w:color="000000"/>
            </w:tcBorders>
          </w:tcPr>
          <w:p w14:paraId="588AE9B9" w14:textId="77777777" w:rsidR="00493EF2" w:rsidRDefault="00493EF2">
            <w:pPr>
              <w:jc w:val="both"/>
              <w:rPr>
                <w:rFonts w:ascii="Arial" w:eastAsia="Arial" w:hAnsi="Arial" w:cs="Arial"/>
                <w:color w:val="000000"/>
                <w:sz w:val="16"/>
                <w:szCs w:val="16"/>
              </w:rPr>
            </w:pPr>
            <w:r>
              <w:rPr>
                <w:rFonts w:ascii="Arial" w:eastAsia="Arial" w:hAnsi="Arial" w:cs="Arial"/>
                <w:color w:val="000000"/>
                <w:sz w:val="16"/>
                <w:szCs w:val="16"/>
              </w:rPr>
              <w:t>Coordinador Eléctrico</w:t>
            </w:r>
          </w:p>
          <w:p w14:paraId="64355498" w14:textId="77777777" w:rsidR="00493EF2" w:rsidRDefault="00493EF2">
            <w:pPr>
              <w:jc w:val="both"/>
              <w:rPr>
                <w:rFonts w:ascii="Arial" w:eastAsia="Arial" w:hAnsi="Arial" w:cs="Arial"/>
                <w:color w:val="000000"/>
                <w:sz w:val="16"/>
                <w:szCs w:val="16"/>
              </w:rPr>
            </w:pPr>
          </w:p>
        </w:tc>
        <w:tc>
          <w:tcPr>
            <w:tcW w:w="1443" w:type="dxa"/>
            <w:tcBorders>
              <w:top w:val="single" w:sz="4" w:space="0" w:color="000000"/>
              <w:left w:val="single" w:sz="4" w:space="0" w:color="000000"/>
              <w:bottom w:val="single" w:sz="4" w:space="0" w:color="000000"/>
              <w:right w:val="single" w:sz="4" w:space="0" w:color="000000"/>
            </w:tcBorders>
            <w:hideMark/>
          </w:tcPr>
          <w:p w14:paraId="6CFB24C1" w14:textId="77777777" w:rsidR="00493EF2" w:rsidRDefault="00493EF2">
            <w:pPr>
              <w:jc w:val="both"/>
              <w:rPr>
                <w:rFonts w:ascii="Arial" w:eastAsia="Arial" w:hAnsi="Arial" w:cs="Arial"/>
                <w:color w:val="000000"/>
                <w:sz w:val="16"/>
                <w:szCs w:val="16"/>
              </w:rPr>
            </w:pPr>
            <w:r>
              <w:rPr>
                <w:rFonts w:ascii="Arial" w:eastAsia="Arial" w:hAnsi="Arial" w:cs="Arial"/>
                <w:color w:val="000000"/>
                <w:sz w:val="16"/>
                <w:szCs w:val="16"/>
              </w:rPr>
              <w:t>Ingeniero Eléctrico y/o Electricista y/o Electrónico y/o Electromecánico y/o Mecatrónico.</w:t>
            </w:r>
          </w:p>
        </w:tc>
        <w:tc>
          <w:tcPr>
            <w:tcW w:w="1907" w:type="dxa"/>
            <w:tcBorders>
              <w:top w:val="single" w:sz="4" w:space="0" w:color="000000"/>
              <w:left w:val="single" w:sz="4" w:space="0" w:color="000000"/>
              <w:bottom w:val="single" w:sz="4" w:space="0" w:color="000000"/>
              <w:right w:val="single" w:sz="4" w:space="0" w:color="000000"/>
            </w:tcBorders>
            <w:hideMark/>
          </w:tcPr>
          <w:p w14:paraId="79BE02A3" w14:textId="77777777" w:rsidR="00493EF2" w:rsidRDefault="00493EF2">
            <w:pPr>
              <w:jc w:val="both"/>
              <w:rPr>
                <w:rFonts w:ascii="Arial" w:eastAsia="Arial" w:hAnsi="Arial" w:cs="Arial"/>
                <w:color w:val="000000"/>
                <w:sz w:val="16"/>
                <w:szCs w:val="16"/>
              </w:rPr>
            </w:pPr>
            <w:r>
              <w:rPr>
                <w:rFonts w:ascii="Arial" w:eastAsia="Arial" w:hAnsi="Arial" w:cs="Arial"/>
                <w:color w:val="000000"/>
                <w:sz w:val="16"/>
                <w:szCs w:val="16"/>
              </w:rPr>
              <w:t>Experiencia profesional no menor a seis (6) años, contados entre la fecha de expedición de la matrícula profesional y la fecha de cierre para presentación de propuestas.</w:t>
            </w:r>
          </w:p>
        </w:tc>
        <w:tc>
          <w:tcPr>
            <w:tcW w:w="2346" w:type="dxa"/>
            <w:tcBorders>
              <w:top w:val="single" w:sz="4" w:space="0" w:color="000000"/>
              <w:left w:val="single" w:sz="4" w:space="0" w:color="000000"/>
              <w:bottom w:val="single" w:sz="4" w:space="0" w:color="000000"/>
              <w:right w:val="single" w:sz="4" w:space="0" w:color="000000"/>
            </w:tcBorders>
            <w:hideMark/>
          </w:tcPr>
          <w:p w14:paraId="0978113E" w14:textId="77777777" w:rsidR="00493EF2" w:rsidRDefault="00493EF2">
            <w:pPr>
              <w:jc w:val="both"/>
              <w:rPr>
                <w:rFonts w:ascii="Arial" w:eastAsia="Arial" w:hAnsi="Arial" w:cs="Arial"/>
                <w:color w:val="000000"/>
                <w:sz w:val="16"/>
                <w:szCs w:val="16"/>
              </w:rPr>
            </w:pPr>
            <w:r>
              <w:rPr>
                <w:rFonts w:ascii="Arial" w:eastAsia="Arial" w:hAnsi="Arial" w:cs="Arial"/>
                <w:color w:val="000000"/>
                <w:sz w:val="16"/>
                <w:szCs w:val="16"/>
              </w:rPr>
              <w:t>Mínimo cinco (5) años de experiencia como líder y/o director y/o coordinador de proyectos en instalación y/o Adecuación y/o mantenimiento de equipos relacionados con el objeto del presente proceso de selección, contada dentro del período comprendido entre la fecha de expedición de la matrícula profesional y la fecha de cierre para presentación de propuestas.</w:t>
            </w:r>
          </w:p>
        </w:tc>
        <w:tc>
          <w:tcPr>
            <w:tcW w:w="1275" w:type="dxa"/>
            <w:tcBorders>
              <w:top w:val="single" w:sz="4" w:space="0" w:color="000000"/>
              <w:left w:val="single" w:sz="4" w:space="0" w:color="000000"/>
              <w:bottom w:val="single" w:sz="4" w:space="0" w:color="000000"/>
              <w:right w:val="single" w:sz="4" w:space="0" w:color="000000"/>
            </w:tcBorders>
          </w:tcPr>
          <w:p w14:paraId="5E3A2BE6" w14:textId="77777777" w:rsidR="00493EF2" w:rsidRDefault="00493EF2">
            <w:pPr>
              <w:jc w:val="center"/>
              <w:rPr>
                <w:rFonts w:ascii="Arial" w:eastAsia="Arial" w:hAnsi="Arial" w:cs="Arial"/>
                <w:color w:val="000000"/>
                <w:sz w:val="16"/>
                <w:szCs w:val="16"/>
              </w:rPr>
            </w:pPr>
          </w:p>
          <w:p w14:paraId="78B2EF1E" w14:textId="77777777" w:rsidR="00493EF2" w:rsidRDefault="00493EF2">
            <w:pPr>
              <w:jc w:val="center"/>
              <w:rPr>
                <w:rFonts w:ascii="Arial" w:eastAsia="Arial" w:hAnsi="Arial" w:cs="Arial"/>
                <w:color w:val="000000"/>
                <w:sz w:val="16"/>
                <w:szCs w:val="16"/>
              </w:rPr>
            </w:pPr>
            <w:r>
              <w:rPr>
                <w:rFonts w:ascii="Arial" w:eastAsia="Arial" w:hAnsi="Arial" w:cs="Arial"/>
                <w:color w:val="000000"/>
                <w:sz w:val="16"/>
                <w:szCs w:val="16"/>
              </w:rPr>
              <w:t>100%</w:t>
            </w:r>
          </w:p>
        </w:tc>
      </w:tr>
      <w:tr w:rsidR="00493EF2" w14:paraId="62C7C6D5" w14:textId="77777777" w:rsidTr="00493EF2">
        <w:trPr>
          <w:jc w:val="center"/>
        </w:trPr>
        <w:tc>
          <w:tcPr>
            <w:tcW w:w="1129" w:type="dxa"/>
            <w:tcBorders>
              <w:top w:val="single" w:sz="4" w:space="0" w:color="000000"/>
              <w:left w:val="single" w:sz="4" w:space="0" w:color="000000"/>
              <w:bottom w:val="single" w:sz="4" w:space="0" w:color="000000"/>
              <w:right w:val="single" w:sz="4" w:space="0" w:color="000000"/>
            </w:tcBorders>
            <w:hideMark/>
          </w:tcPr>
          <w:p w14:paraId="377BD51C" w14:textId="77777777" w:rsidR="00493EF2" w:rsidRDefault="00493EF2">
            <w:pPr>
              <w:jc w:val="center"/>
              <w:rPr>
                <w:rFonts w:ascii="Arial" w:eastAsia="Arial" w:hAnsi="Arial" w:cs="Arial"/>
                <w:color w:val="000000"/>
                <w:sz w:val="16"/>
                <w:szCs w:val="16"/>
              </w:rPr>
            </w:pPr>
            <w:r>
              <w:rPr>
                <w:rFonts w:ascii="Arial" w:eastAsia="Arial" w:hAnsi="Arial" w:cs="Arial"/>
                <w:color w:val="000000"/>
                <w:sz w:val="16"/>
                <w:szCs w:val="16"/>
              </w:rPr>
              <w:t>1</w:t>
            </w:r>
          </w:p>
        </w:tc>
        <w:tc>
          <w:tcPr>
            <w:tcW w:w="967" w:type="dxa"/>
            <w:tcBorders>
              <w:top w:val="single" w:sz="4" w:space="0" w:color="000000"/>
              <w:left w:val="single" w:sz="4" w:space="0" w:color="000000"/>
              <w:bottom w:val="single" w:sz="4" w:space="0" w:color="000000"/>
              <w:right w:val="single" w:sz="4" w:space="0" w:color="000000"/>
            </w:tcBorders>
            <w:hideMark/>
          </w:tcPr>
          <w:p w14:paraId="24AB6200" w14:textId="77777777" w:rsidR="00493EF2" w:rsidRDefault="00493EF2">
            <w:pPr>
              <w:jc w:val="both"/>
              <w:rPr>
                <w:rFonts w:ascii="Arial" w:eastAsia="Arial" w:hAnsi="Arial" w:cs="Arial"/>
                <w:color w:val="000000"/>
                <w:sz w:val="16"/>
                <w:szCs w:val="16"/>
              </w:rPr>
            </w:pPr>
            <w:r>
              <w:rPr>
                <w:rFonts w:ascii="Arial" w:eastAsia="Arial" w:hAnsi="Arial" w:cs="Arial"/>
                <w:color w:val="000000"/>
                <w:sz w:val="16"/>
                <w:szCs w:val="16"/>
              </w:rPr>
              <w:t xml:space="preserve">Coordinador Ambiental </w:t>
            </w:r>
          </w:p>
        </w:tc>
        <w:tc>
          <w:tcPr>
            <w:tcW w:w="1443" w:type="dxa"/>
            <w:tcBorders>
              <w:top w:val="single" w:sz="4" w:space="0" w:color="000000"/>
              <w:left w:val="single" w:sz="4" w:space="0" w:color="000000"/>
              <w:bottom w:val="single" w:sz="4" w:space="0" w:color="000000"/>
              <w:right w:val="single" w:sz="4" w:space="0" w:color="000000"/>
            </w:tcBorders>
            <w:hideMark/>
          </w:tcPr>
          <w:p w14:paraId="5DDB50C5" w14:textId="77777777" w:rsidR="00493EF2" w:rsidRDefault="00493EF2">
            <w:pPr>
              <w:jc w:val="both"/>
              <w:rPr>
                <w:rFonts w:ascii="Arial" w:eastAsia="Arial" w:hAnsi="Arial" w:cs="Arial"/>
                <w:color w:val="000000"/>
                <w:sz w:val="16"/>
                <w:szCs w:val="16"/>
              </w:rPr>
            </w:pPr>
            <w:r>
              <w:rPr>
                <w:rFonts w:ascii="Arial" w:eastAsia="Arial" w:hAnsi="Arial" w:cs="Arial"/>
                <w:color w:val="000000"/>
                <w:sz w:val="16"/>
                <w:szCs w:val="16"/>
              </w:rPr>
              <w:t>Ingeniero Ambiental y/o Sanitario</w:t>
            </w:r>
          </w:p>
        </w:tc>
        <w:tc>
          <w:tcPr>
            <w:tcW w:w="1907" w:type="dxa"/>
            <w:tcBorders>
              <w:top w:val="single" w:sz="4" w:space="0" w:color="000000"/>
              <w:left w:val="single" w:sz="4" w:space="0" w:color="000000"/>
              <w:bottom w:val="single" w:sz="4" w:space="0" w:color="000000"/>
              <w:right w:val="single" w:sz="4" w:space="0" w:color="000000"/>
            </w:tcBorders>
            <w:hideMark/>
          </w:tcPr>
          <w:p w14:paraId="41B68D4D" w14:textId="77777777" w:rsidR="00493EF2" w:rsidRDefault="00493EF2">
            <w:pPr>
              <w:jc w:val="both"/>
              <w:rPr>
                <w:rFonts w:ascii="Arial" w:eastAsia="Arial" w:hAnsi="Arial" w:cs="Arial"/>
                <w:color w:val="000000"/>
                <w:sz w:val="16"/>
                <w:szCs w:val="16"/>
              </w:rPr>
            </w:pPr>
            <w:r>
              <w:rPr>
                <w:rFonts w:ascii="Arial" w:eastAsia="Arial" w:hAnsi="Arial" w:cs="Arial"/>
                <w:color w:val="000000"/>
                <w:sz w:val="16"/>
                <w:szCs w:val="16"/>
              </w:rPr>
              <w:t>Experiencia profesional no menor a tres (3) años, contados entre la fecha de expedición de la matrícula profesional y la fecha de cierre para la presentación de propuestas.</w:t>
            </w:r>
          </w:p>
        </w:tc>
        <w:tc>
          <w:tcPr>
            <w:tcW w:w="2346" w:type="dxa"/>
            <w:tcBorders>
              <w:top w:val="single" w:sz="4" w:space="0" w:color="000000"/>
              <w:left w:val="single" w:sz="4" w:space="0" w:color="000000"/>
              <w:bottom w:val="single" w:sz="4" w:space="0" w:color="000000"/>
              <w:right w:val="single" w:sz="4" w:space="0" w:color="000000"/>
            </w:tcBorders>
            <w:hideMark/>
          </w:tcPr>
          <w:p w14:paraId="1357A6DB" w14:textId="77777777" w:rsidR="00493EF2" w:rsidRDefault="00493EF2">
            <w:pPr>
              <w:jc w:val="both"/>
              <w:rPr>
                <w:rFonts w:ascii="Arial" w:eastAsia="Arial" w:hAnsi="Arial" w:cs="Arial"/>
                <w:sz w:val="16"/>
                <w:szCs w:val="16"/>
              </w:rPr>
            </w:pPr>
            <w:r>
              <w:rPr>
                <w:rFonts w:ascii="Arial" w:eastAsia="Arial" w:hAnsi="Arial" w:cs="Arial"/>
                <w:color w:val="000000"/>
                <w:sz w:val="16"/>
                <w:szCs w:val="16"/>
              </w:rPr>
              <w:t xml:space="preserve">Mínimo dos (2) años de experiencia realizando actividades específicas </w:t>
            </w:r>
            <w:r>
              <w:rPr>
                <w:rFonts w:ascii="Arial" w:eastAsia="Arial" w:hAnsi="Arial" w:cs="Arial"/>
                <w:sz w:val="16"/>
                <w:szCs w:val="16"/>
              </w:rPr>
              <w:t>correspondientes a:</w:t>
            </w:r>
          </w:p>
          <w:p w14:paraId="24A8D7E8" w14:textId="77777777" w:rsidR="00493EF2" w:rsidRDefault="00493EF2">
            <w:pPr>
              <w:jc w:val="both"/>
              <w:rPr>
                <w:rFonts w:ascii="Arial" w:eastAsia="Arial" w:hAnsi="Arial" w:cs="Arial"/>
                <w:color w:val="000000"/>
                <w:sz w:val="16"/>
                <w:szCs w:val="16"/>
              </w:rPr>
            </w:pPr>
            <w:r>
              <w:rPr>
                <w:rFonts w:ascii="Arial" w:eastAsia="Arial" w:hAnsi="Arial" w:cs="Arial"/>
                <w:sz w:val="16"/>
                <w:szCs w:val="16"/>
              </w:rPr>
              <w:t>Supervisión de actividades operativas para la potabilización de agua y/o recolección de muestras para pruebas de laboratorio y/</w:t>
            </w:r>
            <w:proofErr w:type="spellStart"/>
            <w:r>
              <w:rPr>
                <w:rFonts w:ascii="Arial" w:eastAsia="Arial" w:hAnsi="Arial" w:cs="Arial"/>
                <w:sz w:val="16"/>
                <w:szCs w:val="16"/>
              </w:rPr>
              <w:t>o</w:t>
            </w:r>
            <w:proofErr w:type="spellEnd"/>
            <w:r>
              <w:rPr>
                <w:rFonts w:ascii="Arial" w:eastAsia="Arial" w:hAnsi="Arial" w:cs="Arial"/>
                <w:sz w:val="16"/>
                <w:szCs w:val="16"/>
              </w:rPr>
              <w:t xml:space="preserve"> Operación en equipos y/o mantenimiento sistemas de planta de potabilización y/o coordinación de mantenimientos de equipo de planta de potabilización y/o manejo de equipos para la potabilización de agua.</w:t>
            </w:r>
          </w:p>
        </w:tc>
        <w:tc>
          <w:tcPr>
            <w:tcW w:w="1275" w:type="dxa"/>
            <w:tcBorders>
              <w:top w:val="single" w:sz="4" w:space="0" w:color="000000"/>
              <w:left w:val="single" w:sz="4" w:space="0" w:color="000000"/>
              <w:bottom w:val="single" w:sz="4" w:space="0" w:color="000000"/>
              <w:right w:val="single" w:sz="4" w:space="0" w:color="000000"/>
            </w:tcBorders>
            <w:hideMark/>
          </w:tcPr>
          <w:p w14:paraId="7C6FA988" w14:textId="77777777" w:rsidR="00493EF2" w:rsidRDefault="00493EF2">
            <w:pPr>
              <w:jc w:val="center"/>
              <w:rPr>
                <w:rFonts w:ascii="Arial" w:eastAsia="Arial" w:hAnsi="Arial" w:cs="Arial"/>
                <w:color w:val="000000"/>
                <w:sz w:val="16"/>
                <w:szCs w:val="16"/>
              </w:rPr>
            </w:pPr>
            <w:r>
              <w:rPr>
                <w:rFonts w:ascii="Arial" w:eastAsia="Arial" w:hAnsi="Arial" w:cs="Arial"/>
                <w:color w:val="000000"/>
                <w:sz w:val="16"/>
                <w:szCs w:val="16"/>
              </w:rPr>
              <w:t>50%</w:t>
            </w:r>
          </w:p>
        </w:tc>
      </w:tr>
    </w:tbl>
    <w:p w14:paraId="16F378E2" w14:textId="77777777" w:rsidR="00AD3A79" w:rsidRDefault="00AD3A79" w:rsidP="00AD3A79">
      <w:pPr>
        <w:jc w:val="both"/>
        <w:rPr>
          <w:color w:val="000000"/>
        </w:rPr>
      </w:pPr>
    </w:p>
    <w:p w14:paraId="74D4672C" w14:textId="77777777" w:rsidR="008756F9" w:rsidRDefault="008756F9" w:rsidP="008756F9">
      <w:pPr>
        <w:widowControl/>
        <w:spacing w:after="200"/>
        <w:jc w:val="both"/>
        <w:rPr>
          <w:bCs/>
          <w:sz w:val="24"/>
          <w:szCs w:val="24"/>
          <w:lang w:val="es-ES"/>
        </w:rPr>
      </w:pPr>
      <w:r>
        <w:rPr>
          <w:bCs/>
          <w:sz w:val="24"/>
          <w:szCs w:val="24"/>
          <w:lang w:val="es-ES"/>
        </w:rPr>
        <w:t>Para la acreditación de la idoneidad y experiencia del personal requerido relacionado en el cuadro anterior, se debe anexar: </w:t>
      </w:r>
    </w:p>
    <w:p w14:paraId="138706A3" w14:textId="77777777" w:rsidR="008756F9" w:rsidRDefault="008756F9" w:rsidP="008756F9">
      <w:pPr>
        <w:pStyle w:val="Sinespaciado"/>
        <w:widowControl/>
        <w:numPr>
          <w:ilvl w:val="0"/>
          <w:numId w:val="24"/>
        </w:numPr>
        <w:jc w:val="both"/>
        <w:rPr>
          <w:sz w:val="24"/>
          <w:szCs w:val="24"/>
          <w:lang w:val="es-ES_tradnl"/>
        </w:rPr>
      </w:pPr>
      <w:r>
        <w:rPr>
          <w:sz w:val="24"/>
          <w:szCs w:val="24"/>
        </w:rPr>
        <w:t>Cédula de ciudadanía.</w:t>
      </w:r>
    </w:p>
    <w:p w14:paraId="3E16543C" w14:textId="77777777" w:rsidR="008756F9" w:rsidRDefault="008756F9" w:rsidP="008756F9">
      <w:pPr>
        <w:pStyle w:val="Sinespaciado"/>
        <w:widowControl/>
        <w:numPr>
          <w:ilvl w:val="0"/>
          <w:numId w:val="24"/>
        </w:numPr>
        <w:jc w:val="both"/>
        <w:rPr>
          <w:sz w:val="24"/>
          <w:szCs w:val="24"/>
        </w:rPr>
      </w:pPr>
      <w:r>
        <w:rPr>
          <w:sz w:val="24"/>
          <w:szCs w:val="24"/>
        </w:rPr>
        <w:t>Hoja de vida formato único.</w:t>
      </w:r>
    </w:p>
    <w:p w14:paraId="79AA6466" w14:textId="77777777" w:rsidR="008756F9" w:rsidRDefault="008756F9" w:rsidP="008756F9">
      <w:pPr>
        <w:pStyle w:val="Sinespaciado"/>
        <w:widowControl/>
        <w:numPr>
          <w:ilvl w:val="0"/>
          <w:numId w:val="24"/>
        </w:numPr>
        <w:jc w:val="both"/>
        <w:rPr>
          <w:sz w:val="24"/>
          <w:szCs w:val="24"/>
        </w:rPr>
      </w:pPr>
      <w:r>
        <w:rPr>
          <w:sz w:val="24"/>
          <w:szCs w:val="24"/>
        </w:rPr>
        <w:t>Copia del título profesional, acta de grado y/o posgrado (cuando aplique). </w:t>
      </w:r>
    </w:p>
    <w:p w14:paraId="18DA9EC2" w14:textId="77777777" w:rsidR="008756F9" w:rsidRDefault="008756F9" w:rsidP="008756F9">
      <w:pPr>
        <w:pStyle w:val="Sinespaciado"/>
        <w:widowControl/>
        <w:numPr>
          <w:ilvl w:val="0"/>
          <w:numId w:val="24"/>
        </w:numPr>
        <w:jc w:val="both"/>
        <w:rPr>
          <w:sz w:val="24"/>
          <w:szCs w:val="24"/>
        </w:rPr>
      </w:pPr>
      <w:r>
        <w:rPr>
          <w:sz w:val="24"/>
          <w:szCs w:val="24"/>
        </w:rPr>
        <w:t>Copia legible de la matrícula o tarjeta profesional (cuando aplique).</w:t>
      </w:r>
    </w:p>
    <w:p w14:paraId="16093C24" w14:textId="77777777" w:rsidR="008756F9" w:rsidRDefault="008756F9" w:rsidP="008756F9">
      <w:pPr>
        <w:pStyle w:val="Sinespaciado"/>
        <w:widowControl/>
        <w:numPr>
          <w:ilvl w:val="0"/>
          <w:numId w:val="24"/>
        </w:numPr>
        <w:jc w:val="both"/>
        <w:rPr>
          <w:sz w:val="24"/>
          <w:szCs w:val="24"/>
        </w:rPr>
      </w:pPr>
      <w:r>
        <w:rPr>
          <w:sz w:val="24"/>
          <w:szCs w:val="24"/>
        </w:rPr>
        <w:t xml:space="preserve">Certificado de vigencia del Consejo Profesional de Ingeniería – </w:t>
      </w:r>
      <w:proofErr w:type="spellStart"/>
      <w:r>
        <w:rPr>
          <w:sz w:val="24"/>
          <w:szCs w:val="24"/>
        </w:rPr>
        <w:t>Copnia</w:t>
      </w:r>
      <w:proofErr w:type="spellEnd"/>
      <w:r>
        <w:rPr>
          <w:sz w:val="24"/>
          <w:szCs w:val="24"/>
        </w:rPr>
        <w:t xml:space="preserve"> (cuando aplique).</w:t>
      </w:r>
    </w:p>
    <w:p w14:paraId="7B54E560" w14:textId="77777777" w:rsidR="008756F9" w:rsidRDefault="008756F9" w:rsidP="008756F9">
      <w:pPr>
        <w:pStyle w:val="Sinespaciado"/>
        <w:widowControl/>
        <w:numPr>
          <w:ilvl w:val="0"/>
          <w:numId w:val="24"/>
        </w:numPr>
        <w:jc w:val="both"/>
        <w:rPr>
          <w:sz w:val="24"/>
          <w:szCs w:val="24"/>
        </w:rPr>
      </w:pPr>
      <w:r>
        <w:rPr>
          <w:sz w:val="24"/>
          <w:szCs w:val="24"/>
        </w:rPr>
        <w:t>Certificado de antecedentes disciplinarios en el ejercicio de la profesión (cuando   aplique).</w:t>
      </w:r>
    </w:p>
    <w:p w14:paraId="02F08BD7" w14:textId="77777777" w:rsidR="008756F9" w:rsidRDefault="008756F9" w:rsidP="008756F9">
      <w:pPr>
        <w:pStyle w:val="Sinespaciado"/>
        <w:widowControl/>
        <w:numPr>
          <w:ilvl w:val="0"/>
          <w:numId w:val="24"/>
        </w:numPr>
        <w:jc w:val="both"/>
        <w:rPr>
          <w:sz w:val="24"/>
          <w:szCs w:val="24"/>
        </w:rPr>
      </w:pPr>
      <w:r>
        <w:rPr>
          <w:sz w:val="24"/>
          <w:szCs w:val="24"/>
        </w:rPr>
        <w:t>Carta de intención Anexo No. 12 suscrita por cada miembro del equipo de trabajo, mediante la cual se compromete a desarrollar el objeto contractual en caso de adjudicación.</w:t>
      </w:r>
    </w:p>
    <w:p w14:paraId="6131633D" w14:textId="77777777" w:rsidR="008756F9" w:rsidRDefault="008756F9" w:rsidP="008756F9">
      <w:pPr>
        <w:pStyle w:val="Sinespaciado"/>
        <w:widowControl/>
        <w:numPr>
          <w:ilvl w:val="0"/>
          <w:numId w:val="24"/>
        </w:numPr>
        <w:jc w:val="both"/>
        <w:rPr>
          <w:sz w:val="24"/>
          <w:szCs w:val="24"/>
        </w:rPr>
      </w:pPr>
      <w:r>
        <w:rPr>
          <w:sz w:val="24"/>
          <w:szCs w:val="24"/>
        </w:rPr>
        <w:t>Documentos que acrediten la experiencia.</w:t>
      </w:r>
    </w:p>
    <w:p w14:paraId="3EB8F47A" w14:textId="77777777" w:rsidR="008756F9" w:rsidRDefault="008756F9" w:rsidP="008756F9">
      <w:pPr>
        <w:pStyle w:val="Sinespaciado"/>
        <w:ind w:left="720"/>
        <w:jc w:val="both"/>
        <w:rPr>
          <w:rFonts w:eastAsia="Times New Roman"/>
          <w:sz w:val="24"/>
          <w:szCs w:val="24"/>
        </w:rPr>
      </w:pPr>
    </w:p>
    <w:p w14:paraId="5887CA94" w14:textId="77777777" w:rsidR="008756F9" w:rsidRDefault="008756F9" w:rsidP="008756F9">
      <w:pPr>
        <w:spacing w:after="240"/>
        <w:jc w:val="both"/>
        <w:rPr>
          <w:bCs/>
          <w:sz w:val="24"/>
          <w:szCs w:val="24"/>
          <w:lang w:val="es-ES"/>
        </w:rPr>
      </w:pPr>
      <w:r>
        <w:rPr>
          <w:bCs/>
          <w:sz w:val="24"/>
          <w:szCs w:val="24"/>
          <w:lang w:val="es-ES"/>
        </w:rPr>
        <w:t>Las certificaciones o actas de liquidación que acrediten la experiencia de los profesionales propuestos deben contener como mínimo, lo siguiente: </w:t>
      </w:r>
    </w:p>
    <w:p w14:paraId="6C737CEF" w14:textId="77777777" w:rsidR="008756F9" w:rsidRDefault="008756F9" w:rsidP="008756F9">
      <w:pPr>
        <w:pStyle w:val="Sinespaciado"/>
        <w:widowControl/>
        <w:numPr>
          <w:ilvl w:val="0"/>
          <w:numId w:val="25"/>
        </w:numPr>
        <w:jc w:val="both"/>
        <w:rPr>
          <w:sz w:val="24"/>
          <w:szCs w:val="24"/>
          <w:lang w:val="es-ES_tradnl"/>
        </w:rPr>
      </w:pPr>
      <w:r>
        <w:rPr>
          <w:sz w:val="24"/>
          <w:szCs w:val="24"/>
        </w:rPr>
        <w:t>Nombre y/o razón social de quien expide la certificación.</w:t>
      </w:r>
    </w:p>
    <w:p w14:paraId="258CCF9E" w14:textId="77777777" w:rsidR="008756F9" w:rsidRDefault="008756F9" w:rsidP="008756F9">
      <w:pPr>
        <w:pStyle w:val="Sinespaciado"/>
        <w:widowControl/>
        <w:numPr>
          <w:ilvl w:val="0"/>
          <w:numId w:val="25"/>
        </w:numPr>
        <w:jc w:val="both"/>
        <w:rPr>
          <w:sz w:val="24"/>
          <w:szCs w:val="24"/>
        </w:rPr>
      </w:pPr>
      <w:r>
        <w:rPr>
          <w:sz w:val="24"/>
          <w:szCs w:val="24"/>
        </w:rPr>
        <w:t>Número de identificación tributaria – NIT del contratante</w:t>
      </w:r>
    </w:p>
    <w:p w14:paraId="26059E5E" w14:textId="77777777" w:rsidR="008756F9" w:rsidRDefault="008756F9" w:rsidP="008756F9">
      <w:pPr>
        <w:pStyle w:val="Sinespaciado"/>
        <w:widowControl/>
        <w:numPr>
          <w:ilvl w:val="0"/>
          <w:numId w:val="25"/>
        </w:numPr>
        <w:jc w:val="both"/>
        <w:rPr>
          <w:rFonts w:eastAsia="Times New Roman"/>
          <w:sz w:val="24"/>
          <w:szCs w:val="24"/>
        </w:rPr>
      </w:pPr>
      <w:r>
        <w:rPr>
          <w:sz w:val="24"/>
          <w:szCs w:val="24"/>
        </w:rPr>
        <w:t>Fecha de expedición.</w:t>
      </w:r>
    </w:p>
    <w:p w14:paraId="409937F1" w14:textId="77777777" w:rsidR="008756F9" w:rsidRDefault="008756F9" w:rsidP="008756F9">
      <w:pPr>
        <w:pStyle w:val="Sinespaciado"/>
        <w:widowControl/>
        <w:numPr>
          <w:ilvl w:val="0"/>
          <w:numId w:val="25"/>
        </w:numPr>
        <w:jc w:val="both"/>
        <w:rPr>
          <w:sz w:val="24"/>
          <w:szCs w:val="24"/>
        </w:rPr>
      </w:pPr>
      <w:r>
        <w:rPr>
          <w:sz w:val="24"/>
          <w:szCs w:val="24"/>
        </w:rPr>
        <w:t>Fecha de inicio de vinculación (día/mes/año).</w:t>
      </w:r>
    </w:p>
    <w:p w14:paraId="5103F071" w14:textId="77777777" w:rsidR="008756F9" w:rsidRDefault="008756F9" w:rsidP="008756F9">
      <w:pPr>
        <w:pStyle w:val="Sinespaciado"/>
        <w:widowControl/>
        <w:numPr>
          <w:ilvl w:val="0"/>
          <w:numId w:val="25"/>
        </w:numPr>
        <w:jc w:val="both"/>
        <w:rPr>
          <w:sz w:val="24"/>
          <w:szCs w:val="24"/>
        </w:rPr>
      </w:pPr>
      <w:r>
        <w:rPr>
          <w:sz w:val="24"/>
          <w:szCs w:val="24"/>
        </w:rPr>
        <w:t>Fecha de terminación de vinculación (día/mes/año).</w:t>
      </w:r>
    </w:p>
    <w:p w14:paraId="1F2BFB5D" w14:textId="77777777" w:rsidR="008756F9" w:rsidRDefault="008756F9" w:rsidP="008756F9">
      <w:pPr>
        <w:pStyle w:val="Sinespaciado"/>
        <w:widowControl/>
        <w:numPr>
          <w:ilvl w:val="0"/>
          <w:numId w:val="25"/>
        </w:numPr>
        <w:jc w:val="both"/>
        <w:rPr>
          <w:sz w:val="24"/>
          <w:szCs w:val="24"/>
        </w:rPr>
      </w:pPr>
      <w:r>
        <w:rPr>
          <w:sz w:val="24"/>
          <w:szCs w:val="24"/>
        </w:rPr>
        <w:t>Nombre del cargo desempeñado (si aplica).</w:t>
      </w:r>
    </w:p>
    <w:p w14:paraId="7556F03B" w14:textId="77777777" w:rsidR="008756F9" w:rsidRDefault="008756F9" w:rsidP="008756F9">
      <w:pPr>
        <w:pStyle w:val="Sinespaciado"/>
        <w:widowControl/>
        <w:numPr>
          <w:ilvl w:val="0"/>
          <w:numId w:val="25"/>
        </w:numPr>
        <w:jc w:val="both"/>
        <w:rPr>
          <w:sz w:val="24"/>
          <w:szCs w:val="24"/>
        </w:rPr>
      </w:pPr>
      <w:r>
        <w:rPr>
          <w:sz w:val="24"/>
          <w:szCs w:val="24"/>
        </w:rPr>
        <w:t>Actividades y/o funciones específicas del cargo que se certifica.</w:t>
      </w:r>
    </w:p>
    <w:p w14:paraId="234AF249" w14:textId="77777777" w:rsidR="008756F9" w:rsidRDefault="008756F9" w:rsidP="008756F9">
      <w:pPr>
        <w:pStyle w:val="Sinespaciado"/>
        <w:widowControl/>
        <w:numPr>
          <w:ilvl w:val="0"/>
          <w:numId w:val="25"/>
        </w:numPr>
        <w:jc w:val="both"/>
        <w:rPr>
          <w:sz w:val="24"/>
          <w:szCs w:val="24"/>
        </w:rPr>
      </w:pPr>
      <w:r>
        <w:rPr>
          <w:sz w:val="24"/>
          <w:szCs w:val="24"/>
        </w:rPr>
        <w:t>Nombre y cargo de quien firma la certificación.</w:t>
      </w:r>
    </w:p>
    <w:p w14:paraId="0D3D8EE6" w14:textId="77777777" w:rsidR="008756F9" w:rsidRDefault="008756F9" w:rsidP="008756F9">
      <w:pPr>
        <w:pStyle w:val="Sinespaciado"/>
        <w:widowControl/>
        <w:numPr>
          <w:ilvl w:val="0"/>
          <w:numId w:val="25"/>
        </w:numPr>
        <w:jc w:val="both"/>
        <w:rPr>
          <w:rFonts w:eastAsia="Times New Roman"/>
          <w:sz w:val="24"/>
          <w:szCs w:val="24"/>
        </w:rPr>
      </w:pPr>
      <w:r>
        <w:rPr>
          <w:sz w:val="24"/>
          <w:szCs w:val="24"/>
        </w:rPr>
        <w:t>Datos de contacto.</w:t>
      </w:r>
    </w:p>
    <w:p w14:paraId="0D9FBFC3" w14:textId="77777777" w:rsidR="008756F9" w:rsidRDefault="008756F9" w:rsidP="008756F9">
      <w:pPr>
        <w:pStyle w:val="Sinespaciado"/>
        <w:ind w:left="720"/>
        <w:jc w:val="both"/>
        <w:rPr>
          <w:sz w:val="24"/>
          <w:szCs w:val="24"/>
        </w:rPr>
      </w:pPr>
    </w:p>
    <w:p w14:paraId="448C43C7" w14:textId="77777777" w:rsidR="008756F9" w:rsidRDefault="008756F9" w:rsidP="008756F9">
      <w:pPr>
        <w:widowControl/>
        <w:spacing w:after="200"/>
        <w:jc w:val="both"/>
        <w:rPr>
          <w:color w:val="000000"/>
          <w:sz w:val="24"/>
          <w:szCs w:val="24"/>
        </w:rPr>
      </w:pPr>
      <w:r>
        <w:rPr>
          <w:color w:val="000000"/>
          <w:sz w:val="24"/>
          <w:szCs w:val="24"/>
        </w:rPr>
        <w:t>Nota 1. La propuesta debe contener toda la información solicitada, incluyendo copia de los certificados académicos que acrediten los estudios y las constancias laborales de trabajos desarrollados y que sean solicitados.</w:t>
      </w:r>
    </w:p>
    <w:p w14:paraId="5410FC03" w14:textId="77777777" w:rsidR="008756F9" w:rsidRDefault="008756F9" w:rsidP="008756F9">
      <w:pPr>
        <w:widowControl/>
        <w:spacing w:after="200"/>
        <w:jc w:val="both"/>
        <w:rPr>
          <w:color w:val="000000"/>
          <w:sz w:val="24"/>
          <w:szCs w:val="24"/>
        </w:rPr>
      </w:pPr>
      <w:r>
        <w:rPr>
          <w:color w:val="000000"/>
          <w:sz w:val="24"/>
          <w:szCs w:val="24"/>
        </w:rPr>
        <w:t>El personal relacionado por el contratista para ejecutar el contrato deberá adjuntar carta de autorización del uso de datos personales Anexo No. 12.</w:t>
      </w:r>
    </w:p>
    <w:p w14:paraId="2AA0ED50" w14:textId="77777777" w:rsidR="008756F9" w:rsidRDefault="008756F9" w:rsidP="008756F9">
      <w:pPr>
        <w:widowControl/>
        <w:spacing w:after="200"/>
        <w:jc w:val="both"/>
        <w:rPr>
          <w:color w:val="000000"/>
          <w:sz w:val="24"/>
          <w:szCs w:val="24"/>
        </w:rPr>
      </w:pPr>
      <w:r>
        <w:rPr>
          <w:color w:val="000000"/>
          <w:sz w:val="24"/>
          <w:szCs w:val="24"/>
        </w:rPr>
        <w:t>Nota 2. Si el certificado de experiencia es expedido por una entidad pública, deberá relacionar las estampillas de Ley.</w:t>
      </w:r>
    </w:p>
    <w:p w14:paraId="7ABCD0F4" w14:textId="77777777" w:rsidR="008756F9" w:rsidRDefault="008756F9" w:rsidP="008756F9">
      <w:pPr>
        <w:widowControl/>
        <w:spacing w:after="200"/>
        <w:jc w:val="both"/>
        <w:rPr>
          <w:color w:val="000000"/>
          <w:sz w:val="24"/>
          <w:szCs w:val="24"/>
        </w:rPr>
      </w:pPr>
      <w:r>
        <w:rPr>
          <w:color w:val="000000"/>
          <w:sz w:val="24"/>
          <w:szCs w:val="24"/>
        </w:rPr>
        <w:t>En caso de ser favorecido con la adjudicación del contrato, solo podrá ser modificado el personal con autorización de la Entidad, y el nuevo personal propuesto deberá tener una experiencia y estudios igual o mayor al mínimo requerido.</w:t>
      </w:r>
    </w:p>
    <w:p w14:paraId="38A91801" w14:textId="77777777" w:rsidR="008756F9" w:rsidRDefault="008756F9" w:rsidP="008756F9">
      <w:pPr>
        <w:widowControl/>
        <w:spacing w:after="200"/>
        <w:jc w:val="both"/>
        <w:rPr>
          <w:color w:val="000000"/>
          <w:sz w:val="24"/>
          <w:szCs w:val="24"/>
        </w:rPr>
      </w:pPr>
      <w:r>
        <w:rPr>
          <w:color w:val="000000"/>
          <w:sz w:val="24"/>
          <w:szCs w:val="24"/>
        </w:rPr>
        <w:t>Los documentos que acrediten la experiencia deberán contener toda la información necesaria para que la Secretaría de Bienestar Social – Subsecretaría de Primera Infancia, pueda verificar dicho criterio. En caso de que el proponente no cumpla, este documento será subsanable dentro del término establecido para ello.</w:t>
      </w:r>
    </w:p>
    <w:p w14:paraId="4A0A9F7A" w14:textId="77777777" w:rsidR="008756F9" w:rsidRDefault="008756F9" w:rsidP="008756F9">
      <w:pPr>
        <w:widowControl/>
        <w:tabs>
          <w:tab w:val="left" w:pos="708"/>
        </w:tabs>
        <w:jc w:val="both"/>
        <w:rPr>
          <w:color w:val="000000"/>
          <w:sz w:val="24"/>
          <w:szCs w:val="24"/>
          <w:lang w:val="es-ES"/>
        </w:rPr>
      </w:pPr>
      <w:r>
        <w:rPr>
          <w:color w:val="000000"/>
          <w:sz w:val="24"/>
          <w:szCs w:val="24"/>
        </w:rPr>
        <w:t xml:space="preserve">         12.3 </w:t>
      </w:r>
      <w:r>
        <w:rPr>
          <w:color w:val="000000"/>
          <w:sz w:val="24"/>
          <w:szCs w:val="24"/>
          <w:lang w:val="es-ES"/>
        </w:rPr>
        <w:t>PERSONAL ADICIONAL REQUERIDO EN LA EJECUCIÓN</w:t>
      </w:r>
    </w:p>
    <w:p w14:paraId="1494DF3E" w14:textId="77777777" w:rsidR="008756F9" w:rsidRDefault="008756F9" w:rsidP="008756F9">
      <w:pPr>
        <w:widowControl/>
        <w:tabs>
          <w:tab w:val="left" w:pos="708"/>
        </w:tabs>
        <w:jc w:val="both"/>
        <w:rPr>
          <w:color w:val="000000"/>
          <w:sz w:val="24"/>
          <w:szCs w:val="24"/>
          <w:lang w:val="es-ES"/>
        </w:rPr>
      </w:pPr>
    </w:p>
    <w:p w14:paraId="2E4511C9" w14:textId="77777777" w:rsidR="008756F9" w:rsidRDefault="008756F9" w:rsidP="008756F9">
      <w:pPr>
        <w:pStyle w:val="Sinespaciado"/>
        <w:jc w:val="both"/>
        <w:rPr>
          <w:sz w:val="24"/>
          <w:szCs w:val="24"/>
          <w:lang w:val="es-ES_tradnl"/>
        </w:rPr>
      </w:pPr>
      <w:r>
        <w:rPr>
          <w:sz w:val="24"/>
          <w:szCs w:val="24"/>
        </w:rPr>
        <w:t>El siguiente personal será presentado antes del inicio del contrato y, junto con el coordinador eléctrico y el coordinador ambiental incluidos en la oferta, conformará el equipo mínimo requerido para la adecuada ejecución del objeto contractual:</w:t>
      </w:r>
    </w:p>
    <w:p w14:paraId="2AC811B4" w14:textId="77777777" w:rsidR="008756F9" w:rsidRDefault="008756F9" w:rsidP="008756F9">
      <w:pPr>
        <w:widowControl/>
        <w:tabs>
          <w:tab w:val="left" w:pos="708"/>
        </w:tabs>
        <w:jc w:val="both"/>
        <w:rPr>
          <w:color w:val="000000"/>
          <w:lang w:val="es-ES"/>
        </w:rPr>
      </w:pPr>
      <w:r>
        <w:rPr>
          <w:color w:val="000000"/>
          <w:lang w:val="es-ES_tradnl"/>
        </w:rPr>
        <w:t xml:space="preserve"> </w:t>
      </w:r>
    </w:p>
    <w:tbl>
      <w:tblPr>
        <w:tblStyle w:val="3"/>
        <w:tblW w:w="88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5"/>
        <w:gridCol w:w="1243"/>
        <w:gridCol w:w="1570"/>
        <w:gridCol w:w="1782"/>
        <w:gridCol w:w="2376"/>
        <w:gridCol w:w="1024"/>
      </w:tblGrid>
      <w:tr w:rsidR="008756F9" w14:paraId="5C146E05" w14:textId="77777777" w:rsidTr="008756F9">
        <w:trPr>
          <w:jc w:val="center"/>
        </w:trPr>
        <w:tc>
          <w:tcPr>
            <w:tcW w:w="8843" w:type="dxa"/>
            <w:gridSpan w:val="6"/>
            <w:tcBorders>
              <w:top w:val="single" w:sz="4" w:space="0" w:color="000000"/>
              <w:left w:val="single" w:sz="4" w:space="0" w:color="000000"/>
              <w:bottom w:val="single" w:sz="4" w:space="0" w:color="000000"/>
              <w:right w:val="single" w:sz="4" w:space="0" w:color="000000"/>
            </w:tcBorders>
            <w:hideMark/>
          </w:tcPr>
          <w:p w14:paraId="585BFD62" w14:textId="77777777" w:rsidR="008756F9" w:rsidRDefault="008756F9">
            <w:pPr>
              <w:jc w:val="center"/>
              <w:rPr>
                <w:rFonts w:ascii="Arial" w:eastAsia="Arial" w:hAnsi="Arial" w:cs="Arial"/>
                <w:color w:val="000000"/>
                <w:sz w:val="12"/>
                <w:szCs w:val="12"/>
              </w:rPr>
            </w:pPr>
            <w:r>
              <w:rPr>
                <w:rFonts w:ascii="Arial" w:eastAsia="Arial" w:hAnsi="Arial" w:cs="Arial"/>
                <w:color w:val="000000"/>
              </w:rPr>
              <w:t>PERSONAL ADICIONAL REQUERIDO EN LA EJECUCIÓN</w:t>
            </w:r>
          </w:p>
        </w:tc>
      </w:tr>
      <w:tr w:rsidR="008756F9" w14:paraId="3BD19536" w14:textId="77777777" w:rsidTr="008756F9">
        <w:trPr>
          <w:jc w:val="center"/>
        </w:trPr>
        <w:tc>
          <w:tcPr>
            <w:tcW w:w="854" w:type="dxa"/>
            <w:tcBorders>
              <w:top w:val="single" w:sz="4" w:space="0" w:color="000000"/>
              <w:left w:val="single" w:sz="4" w:space="0" w:color="000000"/>
              <w:bottom w:val="single" w:sz="4" w:space="0" w:color="000000"/>
              <w:right w:val="single" w:sz="4" w:space="0" w:color="000000"/>
            </w:tcBorders>
            <w:hideMark/>
          </w:tcPr>
          <w:p w14:paraId="16CD925B" w14:textId="77777777" w:rsidR="008756F9" w:rsidRDefault="008756F9">
            <w:pPr>
              <w:jc w:val="center"/>
              <w:rPr>
                <w:rFonts w:ascii="Arial" w:eastAsia="Arial" w:hAnsi="Arial" w:cs="Arial"/>
                <w:color w:val="000000"/>
                <w:sz w:val="12"/>
                <w:szCs w:val="12"/>
              </w:rPr>
            </w:pPr>
            <w:r>
              <w:rPr>
                <w:rFonts w:ascii="Arial" w:eastAsia="Arial" w:hAnsi="Arial" w:cs="Arial"/>
                <w:color w:val="000000"/>
                <w:sz w:val="12"/>
                <w:szCs w:val="12"/>
              </w:rPr>
              <w:t>CANTIDAD</w:t>
            </w:r>
          </w:p>
        </w:tc>
        <w:tc>
          <w:tcPr>
            <w:tcW w:w="1242" w:type="dxa"/>
            <w:tcBorders>
              <w:top w:val="single" w:sz="4" w:space="0" w:color="000000"/>
              <w:left w:val="single" w:sz="4" w:space="0" w:color="000000"/>
              <w:bottom w:val="single" w:sz="4" w:space="0" w:color="000000"/>
              <w:right w:val="single" w:sz="4" w:space="0" w:color="000000"/>
            </w:tcBorders>
            <w:hideMark/>
          </w:tcPr>
          <w:p w14:paraId="67746D0C" w14:textId="77777777" w:rsidR="008756F9" w:rsidRDefault="008756F9">
            <w:pPr>
              <w:jc w:val="center"/>
              <w:rPr>
                <w:rFonts w:ascii="Arial" w:eastAsia="Arial" w:hAnsi="Arial" w:cs="Arial"/>
                <w:color w:val="000000"/>
                <w:sz w:val="12"/>
                <w:szCs w:val="12"/>
              </w:rPr>
            </w:pPr>
            <w:r>
              <w:rPr>
                <w:rFonts w:ascii="Arial" w:eastAsia="Arial" w:hAnsi="Arial" w:cs="Arial"/>
                <w:color w:val="000000"/>
                <w:sz w:val="12"/>
                <w:szCs w:val="12"/>
              </w:rPr>
              <w:t>PERFIL/CARGO</w:t>
            </w:r>
          </w:p>
        </w:tc>
        <w:tc>
          <w:tcPr>
            <w:tcW w:w="1569" w:type="dxa"/>
            <w:tcBorders>
              <w:top w:val="single" w:sz="4" w:space="0" w:color="000000"/>
              <w:left w:val="single" w:sz="4" w:space="0" w:color="000000"/>
              <w:bottom w:val="single" w:sz="4" w:space="0" w:color="000000"/>
              <w:right w:val="single" w:sz="4" w:space="0" w:color="000000"/>
            </w:tcBorders>
            <w:hideMark/>
          </w:tcPr>
          <w:p w14:paraId="788843D7" w14:textId="77777777" w:rsidR="008756F9" w:rsidRDefault="008756F9">
            <w:pPr>
              <w:jc w:val="center"/>
              <w:rPr>
                <w:rFonts w:ascii="Arial" w:eastAsia="Arial" w:hAnsi="Arial" w:cs="Arial"/>
                <w:color w:val="000000"/>
                <w:sz w:val="12"/>
                <w:szCs w:val="12"/>
              </w:rPr>
            </w:pPr>
            <w:r>
              <w:rPr>
                <w:rFonts w:ascii="Arial" w:eastAsia="Arial" w:hAnsi="Arial" w:cs="Arial"/>
                <w:color w:val="000000"/>
                <w:sz w:val="12"/>
                <w:szCs w:val="12"/>
              </w:rPr>
              <w:t>ESTUDIOS</w:t>
            </w:r>
          </w:p>
        </w:tc>
        <w:tc>
          <w:tcPr>
            <w:tcW w:w="1781" w:type="dxa"/>
            <w:tcBorders>
              <w:top w:val="single" w:sz="4" w:space="0" w:color="000000"/>
              <w:left w:val="single" w:sz="4" w:space="0" w:color="000000"/>
              <w:bottom w:val="single" w:sz="4" w:space="0" w:color="000000"/>
              <w:right w:val="single" w:sz="4" w:space="0" w:color="000000"/>
            </w:tcBorders>
            <w:hideMark/>
          </w:tcPr>
          <w:p w14:paraId="1E9F912F" w14:textId="77777777" w:rsidR="008756F9" w:rsidRDefault="008756F9">
            <w:pPr>
              <w:jc w:val="center"/>
              <w:rPr>
                <w:rFonts w:ascii="Arial" w:eastAsia="Arial" w:hAnsi="Arial" w:cs="Arial"/>
                <w:color w:val="000000"/>
                <w:sz w:val="12"/>
                <w:szCs w:val="12"/>
              </w:rPr>
            </w:pPr>
            <w:r>
              <w:rPr>
                <w:rFonts w:ascii="Arial" w:eastAsia="Arial" w:hAnsi="Arial" w:cs="Arial"/>
                <w:color w:val="000000"/>
                <w:sz w:val="12"/>
                <w:szCs w:val="12"/>
              </w:rPr>
              <w:t>EXPERIENCIA GENERAL</w:t>
            </w:r>
          </w:p>
        </w:tc>
        <w:tc>
          <w:tcPr>
            <w:tcW w:w="2374" w:type="dxa"/>
            <w:tcBorders>
              <w:top w:val="single" w:sz="4" w:space="0" w:color="000000"/>
              <w:left w:val="single" w:sz="4" w:space="0" w:color="000000"/>
              <w:bottom w:val="single" w:sz="4" w:space="0" w:color="000000"/>
              <w:right w:val="single" w:sz="4" w:space="0" w:color="000000"/>
            </w:tcBorders>
            <w:hideMark/>
          </w:tcPr>
          <w:p w14:paraId="6A917823" w14:textId="77777777" w:rsidR="008756F9" w:rsidRDefault="008756F9">
            <w:pPr>
              <w:jc w:val="center"/>
              <w:rPr>
                <w:rFonts w:ascii="Arial" w:eastAsia="Arial" w:hAnsi="Arial" w:cs="Arial"/>
                <w:color w:val="000000"/>
                <w:sz w:val="12"/>
                <w:szCs w:val="12"/>
              </w:rPr>
            </w:pPr>
            <w:r>
              <w:rPr>
                <w:rFonts w:ascii="Arial" w:eastAsia="Arial" w:hAnsi="Arial" w:cs="Arial"/>
                <w:color w:val="000000"/>
                <w:sz w:val="12"/>
                <w:szCs w:val="12"/>
              </w:rPr>
              <w:t>EXPERIENCIA ESPECIFICA</w:t>
            </w:r>
          </w:p>
        </w:tc>
        <w:tc>
          <w:tcPr>
            <w:tcW w:w="1023" w:type="dxa"/>
            <w:tcBorders>
              <w:top w:val="single" w:sz="4" w:space="0" w:color="000000"/>
              <w:left w:val="single" w:sz="4" w:space="0" w:color="000000"/>
              <w:bottom w:val="single" w:sz="4" w:space="0" w:color="000000"/>
              <w:right w:val="single" w:sz="4" w:space="0" w:color="000000"/>
            </w:tcBorders>
            <w:hideMark/>
          </w:tcPr>
          <w:p w14:paraId="69BABC2A" w14:textId="77777777" w:rsidR="008756F9" w:rsidRDefault="008756F9">
            <w:pPr>
              <w:jc w:val="center"/>
              <w:rPr>
                <w:rFonts w:ascii="Arial" w:eastAsia="Arial" w:hAnsi="Arial" w:cs="Arial"/>
                <w:color w:val="000000"/>
                <w:sz w:val="12"/>
                <w:szCs w:val="12"/>
              </w:rPr>
            </w:pPr>
            <w:r>
              <w:rPr>
                <w:rFonts w:ascii="Arial" w:eastAsia="Arial" w:hAnsi="Arial" w:cs="Arial"/>
                <w:color w:val="000000"/>
                <w:sz w:val="12"/>
                <w:szCs w:val="12"/>
              </w:rPr>
              <w:t>PORCENTAJE DE DEDICACIÓN</w:t>
            </w:r>
          </w:p>
        </w:tc>
      </w:tr>
      <w:tr w:rsidR="008756F9" w14:paraId="4EF5E7F7" w14:textId="77777777" w:rsidTr="008756F9">
        <w:trPr>
          <w:jc w:val="center"/>
        </w:trPr>
        <w:tc>
          <w:tcPr>
            <w:tcW w:w="854" w:type="dxa"/>
            <w:tcBorders>
              <w:top w:val="single" w:sz="4" w:space="0" w:color="000000"/>
              <w:left w:val="single" w:sz="4" w:space="0" w:color="000000"/>
              <w:bottom w:val="single" w:sz="4" w:space="0" w:color="000000"/>
              <w:right w:val="single" w:sz="4" w:space="0" w:color="000000"/>
            </w:tcBorders>
            <w:hideMark/>
          </w:tcPr>
          <w:p w14:paraId="72561F6B" w14:textId="77777777" w:rsidR="008756F9" w:rsidRDefault="008756F9">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42" w:type="dxa"/>
            <w:tcBorders>
              <w:top w:val="single" w:sz="4" w:space="0" w:color="000000"/>
              <w:left w:val="single" w:sz="4" w:space="0" w:color="000000"/>
              <w:bottom w:val="single" w:sz="4" w:space="0" w:color="000000"/>
              <w:right w:val="single" w:sz="4" w:space="0" w:color="000000"/>
            </w:tcBorders>
            <w:hideMark/>
          </w:tcPr>
          <w:p w14:paraId="6D002DCD"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 xml:space="preserve">Técnico y/o Tecnólogo y/o Profesional en SST </w:t>
            </w:r>
          </w:p>
        </w:tc>
        <w:tc>
          <w:tcPr>
            <w:tcW w:w="1569" w:type="dxa"/>
            <w:tcBorders>
              <w:top w:val="single" w:sz="4" w:space="0" w:color="000000"/>
              <w:left w:val="single" w:sz="4" w:space="0" w:color="000000"/>
              <w:bottom w:val="single" w:sz="4" w:space="0" w:color="000000"/>
              <w:right w:val="single" w:sz="4" w:space="0" w:color="000000"/>
            </w:tcBorders>
            <w:hideMark/>
          </w:tcPr>
          <w:p w14:paraId="3AE9FAE6"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Con estudios en Seguridad y Salud en el Trabajo.</w:t>
            </w:r>
          </w:p>
        </w:tc>
        <w:tc>
          <w:tcPr>
            <w:tcW w:w="1781" w:type="dxa"/>
            <w:tcBorders>
              <w:top w:val="single" w:sz="4" w:space="0" w:color="000000"/>
              <w:left w:val="single" w:sz="4" w:space="0" w:color="000000"/>
              <w:bottom w:val="single" w:sz="4" w:space="0" w:color="000000"/>
              <w:right w:val="single" w:sz="4" w:space="0" w:color="000000"/>
            </w:tcBorders>
            <w:hideMark/>
          </w:tcPr>
          <w:p w14:paraId="3D4B12E9"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Experiencia profesional y/o tecnológica y/o técnica no menor de tres (3) años, contados entre la fecha de expedición de la licencia SST y la fecha de cierre del plazo del presente proceso.</w:t>
            </w:r>
          </w:p>
        </w:tc>
        <w:tc>
          <w:tcPr>
            <w:tcW w:w="2374" w:type="dxa"/>
            <w:tcBorders>
              <w:top w:val="single" w:sz="4" w:space="0" w:color="000000"/>
              <w:left w:val="single" w:sz="4" w:space="0" w:color="000000"/>
              <w:bottom w:val="single" w:sz="4" w:space="0" w:color="000000"/>
              <w:right w:val="single" w:sz="4" w:space="0" w:color="000000"/>
            </w:tcBorders>
            <w:hideMark/>
          </w:tcPr>
          <w:p w14:paraId="042147D2"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 xml:space="preserve">Tener experiencia profesional desde la fecha de expedición de la licencia SST, comprobable en mínimo dos (2) contratos en proyectos que estén relacionados con el objeto del presente proceso de selección, como residente siso y/o auxiliar siso y/o coordinador siso y/o asesor siso y/o supervisor siso. </w:t>
            </w:r>
          </w:p>
        </w:tc>
        <w:tc>
          <w:tcPr>
            <w:tcW w:w="1023" w:type="dxa"/>
            <w:tcBorders>
              <w:top w:val="single" w:sz="4" w:space="0" w:color="000000"/>
              <w:left w:val="single" w:sz="4" w:space="0" w:color="000000"/>
              <w:bottom w:val="single" w:sz="4" w:space="0" w:color="000000"/>
              <w:right w:val="single" w:sz="4" w:space="0" w:color="000000"/>
            </w:tcBorders>
            <w:hideMark/>
          </w:tcPr>
          <w:p w14:paraId="0BCCE83B" w14:textId="77777777" w:rsidR="008756F9" w:rsidRDefault="008756F9">
            <w:pPr>
              <w:jc w:val="center"/>
              <w:rPr>
                <w:rFonts w:ascii="Arial" w:eastAsia="Arial" w:hAnsi="Arial" w:cs="Arial"/>
                <w:color w:val="000000"/>
                <w:sz w:val="16"/>
                <w:szCs w:val="16"/>
              </w:rPr>
            </w:pPr>
            <w:r>
              <w:rPr>
                <w:rFonts w:ascii="Arial" w:eastAsia="Arial" w:hAnsi="Arial" w:cs="Arial"/>
                <w:color w:val="000000"/>
                <w:sz w:val="16"/>
                <w:szCs w:val="16"/>
              </w:rPr>
              <w:t>100%</w:t>
            </w:r>
          </w:p>
        </w:tc>
      </w:tr>
      <w:tr w:rsidR="008756F9" w14:paraId="59E810DB" w14:textId="77777777" w:rsidTr="008756F9">
        <w:trPr>
          <w:jc w:val="center"/>
        </w:trPr>
        <w:tc>
          <w:tcPr>
            <w:tcW w:w="854" w:type="dxa"/>
            <w:tcBorders>
              <w:top w:val="single" w:sz="4" w:space="0" w:color="000000"/>
              <w:left w:val="single" w:sz="4" w:space="0" w:color="000000"/>
              <w:bottom w:val="single" w:sz="4" w:space="0" w:color="000000"/>
              <w:right w:val="single" w:sz="4" w:space="0" w:color="000000"/>
            </w:tcBorders>
            <w:hideMark/>
          </w:tcPr>
          <w:p w14:paraId="4AD0C1FA" w14:textId="77777777" w:rsidR="008756F9" w:rsidRDefault="008756F9">
            <w:pPr>
              <w:jc w:val="center"/>
              <w:rPr>
                <w:rFonts w:ascii="Arial" w:eastAsia="Arial" w:hAnsi="Arial" w:cs="Arial"/>
                <w:color w:val="000000"/>
                <w:sz w:val="16"/>
                <w:szCs w:val="16"/>
              </w:rPr>
            </w:pPr>
            <w:r>
              <w:rPr>
                <w:rFonts w:ascii="Arial" w:eastAsia="Arial" w:hAnsi="Arial" w:cs="Arial"/>
                <w:color w:val="000000"/>
                <w:sz w:val="16"/>
                <w:szCs w:val="16"/>
              </w:rPr>
              <w:t>1</w:t>
            </w:r>
          </w:p>
        </w:tc>
        <w:tc>
          <w:tcPr>
            <w:tcW w:w="1242" w:type="dxa"/>
            <w:tcBorders>
              <w:top w:val="single" w:sz="4" w:space="0" w:color="000000"/>
              <w:left w:val="single" w:sz="4" w:space="0" w:color="000000"/>
              <w:bottom w:val="single" w:sz="4" w:space="0" w:color="000000"/>
              <w:right w:val="single" w:sz="4" w:space="0" w:color="000000"/>
            </w:tcBorders>
            <w:hideMark/>
          </w:tcPr>
          <w:p w14:paraId="45AE6617"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Operario Mecánico</w:t>
            </w:r>
          </w:p>
        </w:tc>
        <w:tc>
          <w:tcPr>
            <w:tcW w:w="1569" w:type="dxa"/>
            <w:tcBorders>
              <w:top w:val="single" w:sz="4" w:space="0" w:color="000000"/>
              <w:left w:val="single" w:sz="4" w:space="0" w:color="000000"/>
              <w:bottom w:val="single" w:sz="4" w:space="0" w:color="000000"/>
              <w:right w:val="single" w:sz="4" w:space="0" w:color="000000"/>
            </w:tcBorders>
            <w:hideMark/>
          </w:tcPr>
          <w:p w14:paraId="4E8F6B21"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Técnico y/o Tecnólogo en Mecánica y/o Mecánica industrial y/o en áreas afines con certificación en permisos de trabajo en alturas.</w:t>
            </w:r>
          </w:p>
        </w:tc>
        <w:tc>
          <w:tcPr>
            <w:tcW w:w="1781" w:type="dxa"/>
            <w:tcBorders>
              <w:top w:val="single" w:sz="4" w:space="0" w:color="000000"/>
              <w:left w:val="single" w:sz="4" w:space="0" w:color="000000"/>
              <w:bottom w:val="single" w:sz="4" w:space="0" w:color="000000"/>
              <w:right w:val="single" w:sz="4" w:space="0" w:color="000000"/>
            </w:tcBorders>
            <w:hideMark/>
          </w:tcPr>
          <w:p w14:paraId="6F0DA49B"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No menor de tres (3) años de experiencia relacionada con el nivel de estudio exigido en el proceso, contados entre la fecha de expedición del título académico y la fecha de cierre para la presentación de propuestas.</w:t>
            </w:r>
          </w:p>
        </w:tc>
        <w:tc>
          <w:tcPr>
            <w:tcW w:w="2374" w:type="dxa"/>
            <w:tcBorders>
              <w:top w:val="single" w:sz="4" w:space="0" w:color="000000"/>
              <w:left w:val="single" w:sz="4" w:space="0" w:color="000000"/>
              <w:bottom w:val="single" w:sz="4" w:space="0" w:color="000000"/>
              <w:right w:val="single" w:sz="4" w:space="0" w:color="000000"/>
            </w:tcBorders>
            <w:hideMark/>
          </w:tcPr>
          <w:p w14:paraId="7970C36B"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Mínimo dos (2) contratos que acrediten experiencia en actividades relacionadas con el mantenimiento de equipos hidráulicos y/o sistemas de bombeo, ejecutados entre la fecha de expedición del título académico y la fecha de cierre para la presentación de propuestas.</w:t>
            </w:r>
          </w:p>
        </w:tc>
        <w:tc>
          <w:tcPr>
            <w:tcW w:w="1023" w:type="dxa"/>
            <w:tcBorders>
              <w:top w:val="single" w:sz="4" w:space="0" w:color="000000"/>
              <w:left w:val="single" w:sz="4" w:space="0" w:color="000000"/>
              <w:bottom w:val="single" w:sz="4" w:space="0" w:color="000000"/>
              <w:right w:val="single" w:sz="4" w:space="0" w:color="000000"/>
            </w:tcBorders>
            <w:hideMark/>
          </w:tcPr>
          <w:p w14:paraId="7605DC79" w14:textId="77777777" w:rsidR="008756F9" w:rsidRDefault="008756F9">
            <w:pPr>
              <w:jc w:val="center"/>
              <w:rPr>
                <w:rFonts w:ascii="Arial" w:eastAsia="Arial" w:hAnsi="Arial" w:cs="Arial"/>
                <w:color w:val="000000"/>
                <w:sz w:val="16"/>
                <w:szCs w:val="16"/>
              </w:rPr>
            </w:pPr>
            <w:r>
              <w:rPr>
                <w:rFonts w:ascii="Arial" w:eastAsia="Arial" w:hAnsi="Arial" w:cs="Arial"/>
                <w:color w:val="000000"/>
                <w:sz w:val="16"/>
                <w:szCs w:val="16"/>
              </w:rPr>
              <w:t>100%</w:t>
            </w:r>
          </w:p>
        </w:tc>
      </w:tr>
      <w:tr w:rsidR="008756F9" w14:paraId="05210F29" w14:textId="77777777" w:rsidTr="008756F9">
        <w:trPr>
          <w:jc w:val="center"/>
        </w:trPr>
        <w:tc>
          <w:tcPr>
            <w:tcW w:w="854" w:type="dxa"/>
            <w:tcBorders>
              <w:top w:val="single" w:sz="4" w:space="0" w:color="000000"/>
              <w:left w:val="single" w:sz="4" w:space="0" w:color="000000"/>
              <w:bottom w:val="single" w:sz="4" w:space="0" w:color="000000"/>
              <w:right w:val="single" w:sz="4" w:space="0" w:color="000000"/>
            </w:tcBorders>
            <w:hideMark/>
          </w:tcPr>
          <w:p w14:paraId="36DB87FD" w14:textId="77777777" w:rsidR="008756F9" w:rsidRDefault="008756F9">
            <w:pPr>
              <w:jc w:val="center"/>
              <w:rPr>
                <w:rFonts w:ascii="Arial" w:eastAsia="Arial" w:hAnsi="Arial" w:cs="Arial"/>
                <w:color w:val="000000"/>
                <w:sz w:val="16"/>
                <w:szCs w:val="16"/>
              </w:rPr>
            </w:pPr>
            <w:r>
              <w:rPr>
                <w:rFonts w:ascii="Arial" w:eastAsia="Arial" w:hAnsi="Arial" w:cs="Arial"/>
                <w:color w:val="000000"/>
                <w:sz w:val="16"/>
                <w:szCs w:val="16"/>
              </w:rPr>
              <w:t>2</w:t>
            </w:r>
          </w:p>
        </w:tc>
        <w:tc>
          <w:tcPr>
            <w:tcW w:w="1242" w:type="dxa"/>
            <w:tcBorders>
              <w:top w:val="single" w:sz="4" w:space="0" w:color="000000"/>
              <w:left w:val="single" w:sz="4" w:space="0" w:color="000000"/>
              <w:bottom w:val="single" w:sz="4" w:space="0" w:color="000000"/>
              <w:right w:val="single" w:sz="4" w:space="0" w:color="000000"/>
            </w:tcBorders>
            <w:hideMark/>
          </w:tcPr>
          <w:p w14:paraId="1EFCB401"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Operario Eléctrico</w:t>
            </w:r>
          </w:p>
        </w:tc>
        <w:tc>
          <w:tcPr>
            <w:tcW w:w="1569" w:type="dxa"/>
            <w:tcBorders>
              <w:top w:val="single" w:sz="4" w:space="0" w:color="000000"/>
              <w:left w:val="single" w:sz="4" w:space="0" w:color="000000"/>
              <w:bottom w:val="single" w:sz="4" w:space="0" w:color="000000"/>
              <w:right w:val="single" w:sz="4" w:space="0" w:color="000000"/>
            </w:tcBorders>
            <w:hideMark/>
          </w:tcPr>
          <w:p w14:paraId="5F923B97"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 xml:space="preserve">Técnico y/o Tecnólogo eléctrico y/o electrónico y/o en áreas afines con certificación en permisos de trabajo en alturas. </w:t>
            </w:r>
          </w:p>
        </w:tc>
        <w:tc>
          <w:tcPr>
            <w:tcW w:w="1781" w:type="dxa"/>
            <w:tcBorders>
              <w:top w:val="single" w:sz="4" w:space="0" w:color="000000"/>
              <w:left w:val="single" w:sz="4" w:space="0" w:color="000000"/>
              <w:bottom w:val="single" w:sz="4" w:space="0" w:color="000000"/>
              <w:right w:val="single" w:sz="4" w:space="0" w:color="000000"/>
            </w:tcBorders>
            <w:hideMark/>
          </w:tcPr>
          <w:p w14:paraId="0804F6A9" w14:textId="77777777" w:rsidR="008756F9" w:rsidRDefault="008756F9">
            <w:pPr>
              <w:rPr>
                <w:rFonts w:ascii="Arial" w:eastAsia="Arial" w:hAnsi="Arial" w:cs="Arial"/>
                <w:color w:val="000000"/>
                <w:sz w:val="16"/>
                <w:szCs w:val="16"/>
              </w:rPr>
            </w:pPr>
            <w:r>
              <w:rPr>
                <w:rFonts w:ascii="Arial" w:eastAsia="Arial" w:hAnsi="Arial" w:cs="Arial"/>
                <w:color w:val="000000"/>
                <w:sz w:val="16"/>
                <w:szCs w:val="16"/>
              </w:rPr>
              <w:t>No menor de tres (3) años de experiencia relacionada con el nivel de estudio exigido en el proceso, contados entre la fecha de expedición del título académico y la fecha de cierre para la presentación de propuestas.</w:t>
            </w:r>
          </w:p>
        </w:tc>
        <w:tc>
          <w:tcPr>
            <w:tcW w:w="2374" w:type="dxa"/>
            <w:tcBorders>
              <w:top w:val="single" w:sz="4" w:space="0" w:color="000000"/>
              <w:left w:val="single" w:sz="4" w:space="0" w:color="000000"/>
              <w:bottom w:val="single" w:sz="4" w:space="0" w:color="000000"/>
              <w:right w:val="single" w:sz="4" w:space="0" w:color="000000"/>
            </w:tcBorders>
            <w:hideMark/>
          </w:tcPr>
          <w:p w14:paraId="41776CF6" w14:textId="77777777" w:rsidR="008756F9" w:rsidRDefault="008756F9">
            <w:pPr>
              <w:jc w:val="both"/>
              <w:rPr>
                <w:rFonts w:ascii="Arial" w:eastAsia="Arial" w:hAnsi="Arial" w:cs="Arial"/>
                <w:color w:val="000000"/>
                <w:sz w:val="16"/>
                <w:szCs w:val="16"/>
              </w:rPr>
            </w:pPr>
            <w:r>
              <w:rPr>
                <w:rFonts w:ascii="Arial" w:eastAsia="Arial" w:hAnsi="Arial" w:cs="Arial"/>
                <w:color w:val="000000"/>
                <w:sz w:val="16"/>
                <w:szCs w:val="16"/>
              </w:rPr>
              <w:t xml:space="preserve">Mínimo dos (2) contratos que acrediten experiencia en actividades relacionadas con el mantenimiento de plantas eléctricas y/o equipos de suministro eléctrico, ejecutados entre la fecha de expedición del título académico y la fecha de cierre para la presentación de propuestas. </w:t>
            </w:r>
          </w:p>
        </w:tc>
        <w:tc>
          <w:tcPr>
            <w:tcW w:w="1023" w:type="dxa"/>
            <w:tcBorders>
              <w:top w:val="single" w:sz="4" w:space="0" w:color="000000"/>
              <w:left w:val="single" w:sz="4" w:space="0" w:color="000000"/>
              <w:bottom w:val="single" w:sz="4" w:space="0" w:color="000000"/>
              <w:right w:val="single" w:sz="4" w:space="0" w:color="000000"/>
            </w:tcBorders>
            <w:hideMark/>
          </w:tcPr>
          <w:p w14:paraId="1D9C02B8" w14:textId="77777777" w:rsidR="008756F9" w:rsidRDefault="008756F9">
            <w:pPr>
              <w:jc w:val="center"/>
              <w:rPr>
                <w:rFonts w:ascii="Arial" w:eastAsia="Arial" w:hAnsi="Arial" w:cs="Arial"/>
                <w:color w:val="000000"/>
                <w:sz w:val="16"/>
                <w:szCs w:val="16"/>
              </w:rPr>
            </w:pPr>
            <w:r>
              <w:rPr>
                <w:rFonts w:ascii="Arial" w:eastAsia="Arial" w:hAnsi="Arial" w:cs="Arial"/>
                <w:color w:val="000000"/>
                <w:sz w:val="16"/>
                <w:szCs w:val="16"/>
              </w:rPr>
              <w:t>100%</w:t>
            </w:r>
          </w:p>
        </w:tc>
      </w:tr>
    </w:tbl>
    <w:p w14:paraId="314F24B3" w14:textId="77777777" w:rsidR="00AD3A79" w:rsidRDefault="00AD3A79" w:rsidP="00AD3A79">
      <w:pPr>
        <w:jc w:val="both"/>
        <w:rPr>
          <w:color w:val="000000"/>
        </w:rPr>
      </w:pPr>
    </w:p>
    <w:p w14:paraId="6D5F859E" w14:textId="77777777" w:rsidR="0056646D" w:rsidRDefault="0056646D" w:rsidP="0056646D">
      <w:pPr>
        <w:widowControl/>
        <w:spacing w:after="200"/>
        <w:jc w:val="both"/>
        <w:rPr>
          <w:bCs/>
          <w:sz w:val="24"/>
          <w:szCs w:val="24"/>
          <w:lang w:val="es-ES"/>
        </w:rPr>
      </w:pPr>
      <w:r>
        <w:rPr>
          <w:bCs/>
          <w:sz w:val="24"/>
          <w:szCs w:val="24"/>
          <w:lang w:val="es-ES"/>
        </w:rPr>
        <w:t>Para la acreditación de la idoneidad y experiencia del personal adicional requerido en la ejecución, el cual se relaciona en el cuadro anterior, el futuro contratista deberá aportar los documentos exigidos en el presente numeral. Igualmente, el personal encargado del lavado de los tanques debe contar con exámenes médicos al día y curso de trabajos en espacios confinados.</w:t>
      </w:r>
    </w:p>
    <w:p w14:paraId="0495FD08" w14:textId="77777777" w:rsidR="0056646D" w:rsidRDefault="0056646D" w:rsidP="0056646D">
      <w:pPr>
        <w:jc w:val="both"/>
        <w:rPr>
          <w:color w:val="000000"/>
          <w:sz w:val="24"/>
          <w:szCs w:val="24"/>
          <w:lang w:val="es-ES"/>
        </w:rPr>
      </w:pPr>
      <w:r>
        <w:rPr>
          <w:color w:val="000000"/>
          <w:sz w:val="24"/>
          <w:szCs w:val="24"/>
          <w:lang w:val="es-ES"/>
        </w:rPr>
        <w:t xml:space="preserve">La empresa debe dotar al personal operativo de los elementos de protección requeridos legalmente para prevenir accidentes laborales tales como; certificación para trabajos en alturas, (trabajador autorizado según Resolución 4272 de 2021), equipos de protección contra caídas, (arnés de cuerpo completo, eslingas en y, eslingas de restricción, líneas de vida horizontales y verticales, </w:t>
      </w:r>
      <w:proofErr w:type="spellStart"/>
      <w:r>
        <w:rPr>
          <w:color w:val="000000"/>
          <w:sz w:val="24"/>
          <w:szCs w:val="24"/>
          <w:lang w:val="es-ES"/>
        </w:rPr>
        <w:t>arrestador</w:t>
      </w:r>
      <w:proofErr w:type="spellEnd"/>
      <w:r>
        <w:rPr>
          <w:color w:val="000000"/>
          <w:sz w:val="24"/>
          <w:szCs w:val="24"/>
          <w:lang w:val="es-ES"/>
        </w:rPr>
        <w:t xml:space="preserve"> contra caídas o freno, absorbedor de impacto, guantes, gafas, etc.). y contar con los permisos y licencias legales para la prestación del servicio, de conformidad con las normas de Salud y Seguridad en el trabajo. Igual es necesario el cumplimiento de permisos del Ministerio del Trabajo para las horas extras conforme a la Circular 069 de 2023.</w:t>
      </w:r>
    </w:p>
    <w:p w14:paraId="0918CE7D" w14:textId="77777777" w:rsidR="0056646D" w:rsidRDefault="0056646D" w:rsidP="0056646D">
      <w:pPr>
        <w:jc w:val="both"/>
        <w:rPr>
          <w:color w:val="000000"/>
          <w:sz w:val="24"/>
          <w:szCs w:val="24"/>
          <w:lang w:val="es-ES"/>
        </w:rPr>
      </w:pPr>
    </w:p>
    <w:p w14:paraId="17B635D4" w14:textId="77777777" w:rsidR="0056646D" w:rsidRDefault="0056646D" w:rsidP="0056646D">
      <w:pPr>
        <w:widowControl/>
        <w:jc w:val="both"/>
        <w:rPr>
          <w:bCs/>
          <w:sz w:val="24"/>
          <w:szCs w:val="24"/>
          <w:lang w:val="es-ES"/>
        </w:rPr>
      </w:pPr>
      <w:r>
        <w:rPr>
          <w:bCs/>
          <w:sz w:val="24"/>
          <w:szCs w:val="24"/>
          <w:lang w:val="es-ES"/>
        </w:rPr>
        <w:t>El contratista deberá conformar el equipo mínimo que acompañará y realizará la ejecución del contrato hasta su culminación, indicando las actividades que desarrollarán, con la presentación de las hojas de vida de cada una de las personas acreditadas, con sus respectivos soportes (certificados, títulos profesionales, etc.) indicando el perfil, cargo, dedicación y área de responsabilidad (administrativa o atención).</w:t>
      </w:r>
    </w:p>
    <w:p w14:paraId="4EF89F76" w14:textId="77777777" w:rsidR="0056646D" w:rsidRDefault="0056646D" w:rsidP="0056646D">
      <w:pPr>
        <w:pBdr>
          <w:top w:val="nil"/>
          <w:left w:val="nil"/>
          <w:bottom w:val="nil"/>
          <w:right w:val="nil"/>
          <w:between w:val="nil"/>
        </w:pBdr>
        <w:spacing w:line="259" w:lineRule="auto"/>
        <w:ind w:right="175"/>
        <w:jc w:val="both"/>
        <w:rPr>
          <w:color w:val="000000"/>
          <w:sz w:val="24"/>
          <w:szCs w:val="24"/>
        </w:rPr>
      </w:pPr>
    </w:p>
    <w:p w14:paraId="7AA7D8EF" w14:textId="77777777" w:rsidR="001C1588" w:rsidRDefault="006848A4" w:rsidP="00C71C37">
      <w:pPr>
        <w:pBdr>
          <w:top w:val="nil"/>
          <w:left w:val="nil"/>
          <w:bottom w:val="nil"/>
          <w:right w:val="nil"/>
          <w:between w:val="nil"/>
        </w:pBdr>
        <w:spacing w:line="259" w:lineRule="auto"/>
        <w:ind w:right="175"/>
        <w:jc w:val="both"/>
        <w:rPr>
          <w:color w:val="000000"/>
          <w:sz w:val="24"/>
          <w:szCs w:val="24"/>
        </w:rPr>
      </w:pPr>
      <w:r>
        <w:rPr>
          <w:color w:val="000000"/>
          <w:sz w:val="24"/>
          <w:szCs w:val="24"/>
        </w:rPr>
        <w:t>Con la firma del presente documento, el proponente se compromete a prestar el servicio integral de mantenimiento preventivo y correctivo de los sistemas de abastecimiento y emergencia que incluye plantas eléctricas, de las Unidades de Transformación Social propias del Distrito de Santiago de Cali, realizando las siguientes actividades:</w:t>
      </w:r>
    </w:p>
    <w:p w14:paraId="143A4B5A" w14:textId="77777777" w:rsidR="001C1588" w:rsidRDefault="001C1588">
      <w:pPr>
        <w:pBdr>
          <w:top w:val="nil"/>
          <w:left w:val="nil"/>
          <w:bottom w:val="nil"/>
          <w:right w:val="nil"/>
          <w:between w:val="nil"/>
        </w:pBdr>
        <w:spacing w:before="160" w:line="259" w:lineRule="auto"/>
        <w:ind w:left="182" w:right="183"/>
        <w:jc w:val="both"/>
        <w:rPr>
          <w:color w:val="000000"/>
          <w:sz w:val="24"/>
          <w:szCs w:val="24"/>
        </w:rPr>
      </w:pPr>
    </w:p>
    <w:p w14:paraId="3947A0B9" w14:textId="77777777" w:rsidR="001C1588" w:rsidRDefault="006848A4" w:rsidP="0056646D">
      <w:pPr>
        <w:pBdr>
          <w:top w:val="nil"/>
          <w:left w:val="nil"/>
          <w:bottom w:val="nil"/>
          <w:right w:val="nil"/>
          <w:between w:val="nil"/>
        </w:pBdr>
        <w:spacing w:before="159"/>
        <w:rPr>
          <w:color w:val="000000"/>
          <w:sz w:val="24"/>
          <w:szCs w:val="24"/>
        </w:rPr>
      </w:pPr>
      <w:r>
        <w:rPr>
          <w:color w:val="000000"/>
          <w:sz w:val="24"/>
          <w:szCs w:val="24"/>
        </w:rPr>
        <w:t>Atentamente,</w:t>
      </w:r>
    </w:p>
    <w:p w14:paraId="0BEDAACF" w14:textId="77777777" w:rsidR="001C1588" w:rsidRDefault="001C1588"/>
    <w:p w14:paraId="37BE7342" w14:textId="77777777" w:rsidR="001C1588" w:rsidRDefault="001C1588"/>
    <w:p w14:paraId="20587D53" w14:textId="77777777" w:rsidR="001C1588" w:rsidRDefault="001C1588"/>
    <w:p w14:paraId="7DCCA487" w14:textId="77777777" w:rsidR="001C1588" w:rsidRDefault="001C1588">
      <w:pPr>
        <w:pBdr>
          <w:top w:val="nil"/>
          <w:left w:val="nil"/>
          <w:bottom w:val="nil"/>
          <w:right w:val="nil"/>
          <w:between w:val="nil"/>
        </w:pBdr>
        <w:spacing w:before="8"/>
        <w:rPr>
          <w:color w:val="000000"/>
          <w:sz w:val="20"/>
          <w:szCs w:val="20"/>
        </w:rPr>
      </w:pPr>
    </w:p>
    <w:p w14:paraId="2ED0C4E8" w14:textId="77777777" w:rsidR="001C1588" w:rsidRDefault="006848A4" w:rsidP="0056646D">
      <w:pPr>
        <w:pBdr>
          <w:top w:val="nil"/>
          <w:left w:val="nil"/>
          <w:bottom w:val="nil"/>
          <w:right w:val="nil"/>
          <w:between w:val="nil"/>
        </w:pBdr>
        <w:rPr>
          <w:color w:val="000000"/>
          <w:sz w:val="24"/>
          <w:szCs w:val="24"/>
        </w:rPr>
      </w:pPr>
      <w:r>
        <w:rPr>
          <w:color w:val="000000"/>
          <w:sz w:val="24"/>
          <w:szCs w:val="24"/>
        </w:rPr>
        <w:t>Nombre y Firma</w:t>
      </w:r>
    </w:p>
    <w:p w14:paraId="1A1EC77C" w14:textId="629ECB06" w:rsidR="001C1588" w:rsidRDefault="006848A4" w:rsidP="0056646D">
      <w:pPr>
        <w:pBdr>
          <w:top w:val="nil"/>
          <w:left w:val="nil"/>
          <w:bottom w:val="nil"/>
          <w:right w:val="nil"/>
          <w:between w:val="nil"/>
        </w:pBdr>
        <w:tabs>
          <w:tab w:val="left" w:pos="3667"/>
        </w:tabs>
        <w:rPr>
          <w:color w:val="000000"/>
          <w:sz w:val="24"/>
          <w:szCs w:val="24"/>
        </w:rPr>
      </w:pPr>
      <w:r>
        <w:rPr>
          <w:color w:val="000000"/>
          <w:sz w:val="24"/>
          <w:szCs w:val="24"/>
        </w:rPr>
        <w:t>CC. No.</w:t>
      </w:r>
      <w:r w:rsidR="0056646D">
        <w:rPr>
          <w:color w:val="000000"/>
          <w:sz w:val="24"/>
          <w:szCs w:val="24"/>
        </w:rPr>
        <w:t xml:space="preserve">                                 </w:t>
      </w:r>
      <w:r>
        <w:rPr>
          <w:color w:val="000000"/>
          <w:sz w:val="24"/>
          <w:szCs w:val="24"/>
        </w:rPr>
        <w:t>Expedida en</w:t>
      </w:r>
    </w:p>
    <w:p w14:paraId="29D7934D" w14:textId="77777777" w:rsidR="001C1588" w:rsidRDefault="006848A4" w:rsidP="0056646D">
      <w:pPr>
        <w:pBdr>
          <w:top w:val="nil"/>
          <w:left w:val="nil"/>
          <w:bottom w:val="nil"/>
          <w:right w:val="nil"/>
          <w:between w:val="nil"/>
        </w:pBdr>
        <w:rPr>
          <w:color w:val="000000"/>
          <w:sz w:val="24"/>
          <w:szCs w:val="24"/>
        </w:rPr>
      </w:pPr>
      <w:r>
        <w:rPr>
          <w:color w:val="000000"/>
          <w:sz w:val="24"/>
          <w:szCs w:val="24"/>
        </w:rPr>
        <w:t>Cargo</w:t>
      </w:r>
    </w:p>
    <w:sectPr w:rsidR="001C1588" w:rsidSect="00C71C37">
      <w:pgSz w:w="12240" w:h="15840"/>
      <w:pgMar w:top="1985" w:right="1520" w:bottom="1560" w:left="1520" w:header="708" w:footer="97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078F9" w14:textId="77777777" w:rsidR="008F50EA" w:rsidRDefault="008F50EA">
      <w:r>
        <w:separator/>
      </w:r>
    </w:p>
  </w:endnote>
  <w:endnote w:type="continuationSeparator" w:id="0">
    <w:p w14:paraId="0D222558" w14:textId="77777777" w:rsidR="008F50EA" w:rsidRDefault="008F5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FD8B71" w14:textId="77777777" w:rsidR="001C1588" w:rsidRDefault="006848A4">
    <w:pPr>
      <w:pBdr>
        <w:top w:val="nil"/>
        <w:left w:val="nil"/>
        <w:bottom w:val="nil"/>
        <w:right w:val="nil"/>
        <w:between w:val="nil"/>
      </w:pBdr>
      <w:spacing w:line="14" w:lineRule="auto"/>
      <w:rPr>
        <w:color w:val="000000"/>
        <w:sz w:val="19"/>
        <w:szCs w:val="19"/>
      </w:rPr>
    </w:pPr>
    <w:r>
      <w:rPr>
        <w:noProof/>
      </w:rPr>
      <mc:AlternateContent>
        <mc:Choice Requires="wps">
          <w:drawing>
            <wp:anchor distT="0" distB="0" distL="0" distR="0" simplePos="0" relativeHeight="251659264" behindDoc="1" locked="0" layoutInCell="1" hidden="0" allowOverlap="1" wp14:anchorId="55EE2E3F" wp14:editId="2D710705">
              <wp:simplePos x="0" y="0"/>
              <wp:positionH relativeFrom="column">
                <wp:posOffset>5515928</wp:posOffset>
              </wp:positionH>
              <wp:positionV relativeFrom="paragraph">
                <wp:posOffset>9247188</wp:posOffset>
              </wp:positionV>
              <wp:extent cx="256540" cy="205740"/>
              <wp:effectExtent l="0" t="0" r="0" b="0"/>
              <wp:wrapNone/>
              <wp:docPr id="1872657716" name="Rectángulo 1872657716"/>
              <wp:cNvGraphicFramePr/>
              <a:graphic xmlns:a="http://schemas.openxmlformats.org/drawingml/2006/main">
                <a:graphicData uri="http://schemas.microsoft.com/office/word/2010/wordprocessingShape">
                  <wps:wsp>
                    <wps:cNvSpPr/>
                    <wps:spPr>
                      <a:xfrm>
                        <a:off x="5222493" y="3681893"/>
                        <a:ext cx="247015" cy="196215"/>
                      </a:xfrm>
                      <a:prstGeom prst="rect">
                        <a:avLst/>
                      </a:prstGeom>
                      <a:noFill/>
                      <a:ln>
                        <a:noFill/>
                      </a:ln>
                    </wps:spPr>
                    <wps:txbx>
                      <w:txbxContent>
                        <w:p w14:paraId="64272660" w14:textId="77777777" w:rsidR="001C1588" w:rsidRDefault="006848A4">
                          <w:pPr>
                            <w:spacing w:before="12"/>
                            <w:ind w:left="60" w:firstLine="60"/>
                            <w:textDirection w:val="btLr"/>
                          </w:pPr>
                          <w:r>
                            <w:rPr>
                              <w:i/>
                              <w:color w:val="585858"/>
                              <w:sz w:val="24"/>
                            </w:rPr>
                            <w:t xml:space="preserve"> PAGE </w:t>
                          </w:r>
                          <w:r>
                            <w:rPr>
                              <w:color w:val="000000"/>
                            </w:rPr>
                            <w:t>26</w:t>
                          </w:r>
                        </w:p>
                      </w:txbxContent>
                    </wps:txbx>
                    <wps:bodyPr spcFirstLastPara="1" wrap="square" lIns="0" tIns="0" rIns="0" bIns="0" anchor="t" anchorCtr="0">
                      <a:noAutofit/>
                    </wps:bodyPr>
                  </wps:wsp>
                </a:graphicData>
              </a:graphic>
            </wp:anchor>
          </w:drawing>
        </mc:Choice>
        <mc:Fallback>
          <w:pict>
            <v:rect w14:anchorId="55EE2E3F" id="Rectángulo 1872657716" o:spid="_x0000_s1026" style="position:absolute;margin-left:434.35pt;margin-top:728.15pt;width:20.2pt;height:16.2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" filled="f" stroked="f">
              <v:textbox inset="0,0,0,0">
                <w:txbxContent>
                  <w:p w14:paraId="64272660" w14:textId="77777777" w:rsidR="001C1588" w:rsidRDefault="006848A4">
                    <w:pPr>
                      <w:spacing w:before="12"/>
                      <w:ind w:left="60" w:firstLine="60"/>
                      <w:textDirection w:val="btLr"/>
                    </w:pPr>
                    <w:r>
                      <w:rPr>
                        <w:i/>
                        <w:color w:val="585858"/>
                        <w:sz w:val="24"/>
                      </w:rPr>
                      <w:t xml:space="preserve"> PAGE </w:t>
                    </w:r>
                    <w:r>
                      <w:rPr>
                        <w:color w:val="000000"/>
                      </w:rPr>
                      <w:t>26</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2BC8D" w14:textId="77777777" w:rsidR="008F50EA" w:rsidRDefault="008F50EA">
      <w:r>
        <w:separator/>
      </w:r>
    </w:p>
  </w:footnote>
  <w:footnote w:type="continuationSeparator" w:id="0">
    <w:p w14:paraId="48FD4F59" w14:textId="77777777" w:rsidR="008F50EA" w:rsidRDefault="008F50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A9C7C" w14:textId="77777777" w:rsidR="001C1588" w:rsidRDefault="006848A4">
    <w:pPr>
      <w:pBdr>
        <w:top w:val="nil"/>
        <w:left w:val="nil"/>
        <w:bottom w:val="nil"/>
        <w:right w:val="nil"/>
        <w:between w:val="nil"/>
      </w:pBdr>
      <w:spacing w:line="14" w:lineRule="auto"/>
      <w:rPr>
        <w:color w:val="000000"/>
        <w:sz w:val="20"/>
        <w:szCs w:val="20"/>
      </w:rPr>
    </w:pPr>
    <w:r>
      <w:rPr>
        <w:noProof/>
        <w:color w:val="000000"/>
        <w:sz w:val="24"/>
        <w:szCs w:val="24"/>
      </w:rPr>
      <w:drawing>
        <wp:anchor distT="0" distB="0" distL="0" distR="0" simplePos="0" relativeHeight="251658240" behindDoc="1" locked="0" layoutInCell="1" hidden="0" allowOverlap="1" wp14:anchorId="2E77EB4A" wp14:editId="498A33B3">
          <wp:simplePos x="0" y="0"/>
          <wp:positionH relativeFrom="page">
            <wp:posOffset>1080135</wp:posOffset>
          </wp:positionH>
          <wp:positionV relativeFrom="page">
            <wp:posOffset>449580</wp:posOffset>
          </wp:positionV>
          <wp:extent cx="843142" cy="661394"/>
          <wp:effectExtent l="0" t="0" r="0" b="0"/>
          <wp:wrapNone/>
          <wp:docPr id="1872657717"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843142" cy="661394"/>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5794A"/>
    <w:multiLevelType w:val="multilevel"/>
    <w:tmpl w:val="1AAE0B56"/>
    <w:lvl w:ilvl="0">
      <w:start w:val="1"/>
      <w:numFmt w:val="upp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1DE5F32"/>
    <w:multiLevelType w:val="multilevel"/>
    <w:tmpl w:val="BDE8EDD6"/>
    <w:lvl w:ilvl="0">
      <w:numFmt w:val="bullet"/>
      <w:lvlText w:val="-"/>
      <w:lvlJc w:val="left"/>
      <w:pPr>
        <w:ind w:left="780" w:hanging="360"/>
      </w:pPr>
      <w:rPr>
        <w:rFonts w:ascii="Arial" w:eastAsia="Arial" w:hAnsi="Arial" w:cs="Arial"/>
        <w:sz w:val="24"/>
        <w:szCs w:val="24"/>
      </w:rPr>
    </w:lvl>
    <w:lvl w:ilvl="1">
      <w:start w:val="1"/>
      <w:numFmt w:val="bullet"/>
      <w:lvlText w:val="o"/>
      <w:lvlJc w:val="left"/>
      <w:pPr>
        <w:ind w:left="1500" w:hanging="360"/>
      </w:pPr>
      <w:rPr>
        <w:rFonts w:ascii="Courier New" w:eastAsia="Courier New" w:hAnsi="Courier New" w:cs="Courier New"/>
      </w:rPr>
    </w:lvl>
    <w:lvl w:ilvl="2">
      <w:start w:val="1"/>
      <w:numFmt w:val="bullet"/>
      <w:lvlText w:val="▪"/>
      <w:lvlJc w:val="left"/>
      <w:pPr>
        <w:ind w:left="2220" w:hanging="360"/>
      </w:pPr>
      <w:rPr>
        <w:rFonts w:ascii="Noto Sans Symbols" w:eastAsia="Noto Sans Symbols" w:hAnsi="Noto Sans Symbols" w:cs="Noto Sans Symbols"/>
      </w:rPr>
    </w:lvl>
    <w:lvl w:ilvl="3">
      <w:start w:val="1"/>
      <w:numFmt w:val="bullet"/>
      <w:lvlText w:val="●"/>
      <w:lvlJc w:val="left"/>
      <w:pPr>
        <w:ind w:left="2940" w:hanging="360"/>
      </w:pPr>
      <w:rPr>
        <w:rFonts w:ascii="Noto Sans Symbols" w:eastAsia="Noto Sans Symbols" w:hAnsi="Noto Sans Symbols" w:cs="Noto Sans Symbols"/>
      </w:rPr>
    </w:lvl>
    <w:lvl w:ilvl="4">
      <w:start w:val="1"/>
      <w:numFmt w:val="bullet"/>
      <w:lvlText w:val="o"/>
      <w:lvlJc w:val="left"/>
      <w:pPr>
        <w:ind w:left="3660" w:hanging="360"/>
      </w:pPr>
      <w:rPr>
        <w:rFonts w:ascii="Courier New" w:eastAsia="Courier New" w:hAnsi="Courier New" w:cs="Courier New"/>
      </w:rPr>
    </w:lvl>
    <w:lvl w:ilvl="5">
      <w:start w:val="1"/>
      <w:numFmt w:val="bullet"/>
      <w:lvlText w:val="▪"/>
      <w:lvlJc w:val="left"/>
      <w:pPr>
        <w:ind w:left="4380" w:hanging="360"/>
      </w:pPr>
      <w:rPr>
        <w:rFonts w:ascii="Noto Sans Symbols" w:eastAsia="Noto Sans Symbols" w:hAnsi="Noto Sans Symbols" w:cs="Noto Sans Symbols"/>
      </w:rPr>
    </w:lvl>
    <w:lvl w:ilvl="6">
      <w:start w:val="1"/>
      <w:numFmt w:val="bullet"/>
      <w:lvlText w:val="●"/>
      <w:lvlJc w:val="left"/>
      <w:pPr>
        <w:ind w:left="5100" w:hanging="360"/>
      </w:pPr>
      <w:rPr>
        <w:rFonts w:ascii="Noto Sans Symbols" w:eastAsia="Noto Sans Symbols" w:hAnsi="Noto Sans Symbols" w:cs="Noto Sans Symbols"/>
      </w:rPr>
    </w:lvl>
    <w:lvl w:ilvl="7">
      <w:start w:val="1"/>
      <w:numFmt w:val="bullet"/>
      <w:lvlText w:val="o"/>
      <w:lvlJc w:val="left"/>
      <w:pPr>
        <w:ind w:left="5820" w:hanging="360"/>
      </w:pPr>
      <w:rPr>
        <w:rFonts w:ascii="Courier New" w:eastAsia="Courier New" w:hAnsi="Courier New" w:cs="Courier New"/>
      </w:rPr>
    </w:lvl>
    <w:lvl w:ilvl="8">
      <w:start w:val="1"/>
      <w:numFmt w:val="bullet"/>
      <w:lvlText w:val="▪"/>
      <w:lvlJc w:val="left"/>
      <w:pPr>
        <w:ind w:left="6540" w:hanging="360"/>
      </w:pPr>
      <w:rPr>
        <w:rFonts w:ascii="Noto Sans Symbols" w:eastAsia="Noto Sans Symbols" w:hAnsi="Noto Sans Symbols" w:cs="Noto Sans Symbols"/>
      </w:rPr>
    </w:lvl>
  </w:abstractNum>
  <w:abstractNum w:abstractNumId="2" w15:restartNumberingAfterBreak="0">
    <w:nsid w:val="02DE2D8F"/>
    <w:multiLevelType w:val="hybridMultilevel"/>
    <w:tmpl w:val="F6884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382B80"/>
    <w:multiLevelType w:val="multilevel"/>
    <w:tmpl w:val="240A001F"/>
    <w:lvl w:ilvl="0">
      <w:start w:val="1"/>
      <w:numFmt w:val="decimal"/>
      <w:lvlText w:val="%1."/>
      <w:lvlJc w:val="left"/>
      <w:pPr>
        <w:ind w:left="360" w:hanging="360"/>
      </w:pPr>
      <w:rPr>
        <w:b/>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07D4432"/>
    <w:multiLevelType w:val="multilevel"/>
    <w:tmpl w:val="D5E8A7FA"/>
    <w:lvl w:ilvl="0">
      <w:start w:val="1"/>
      <w:numFmt w:val="decimal"/>
      <w:lvlText w:val="%1"/>
      <w:lvlJc w:val="left"/>
      <w:pPr>
        <w:ind w:left="1043" w:hanging="502"/>
      </w:pPr>
    </w:lvl>
    <w:lvl w:ilvl="1">
      <w:start w:val="1"/>
      <w:numFmt w:val="decimal"/>
      <w:lvlText w:val="%1.%2."/>
      <w:lvlJc w:val="left"/>
      <w:pPr>
        <w:ind w:left="1043" w:hanging="502"/>
      </w:pPr>
      <w:rPr>
        <w:rFonts w:ascii="Arial" w:eastAsia="Arial" w:hAnsi="Arial" w:cs="Arial"/>
        <w:b/>
        <w:sz w:val="24"/>
        <w:szCs w:val="24"/>
      </w:rPr>
    </w:lvl>
    <w:lvl w:ilvl="2">
      <w:start w:val="1"/>
      <w:numFmt w:val="decimal"/>
      <w:lvlText w:val="%1.%2.%3."/>
      <w:lvlJc w:val="left"/>
      <w:pPr>
        <w:ind w:left="1598" w:hanging="695"/>
      </w:pPr>
      <w:rPr>
        <w:rFonts w:ascii="Arial" w:eastAsia="Arial" w:hAnsi="Arial" w:cs="Arial"/>
        <w:b/>
        <w:sz w:val="24"/>
        <w:szCs w:val="24"/>
      </w:rPr>
    </w:lvl>
    <w:lvl w:ilvl="3">
      <w:numFmt w:val="bullet"/>
      <w:lvlText w:val="•"/>
      <w:lvlJc w:val="left"/>
      <w:pPr>
        <w:ind w:left="2550" w:hanging="696"/>
      </w:pPr>
    </w:lvl>
    <w:lvl w:ilvl="4">
      <w:numFmt w:val="bullet"/>
      <w:lvlText w:val="•"/>
      <w:lvlJc w:val="left"/>
      <w:pPr>
        <w:ind w:left="3500" w:hanging="696"/>
      </w:pPr>
    </w:lvl>
    <w:lvl w:ilvl="5">
      <w:numFmt w:val="bullet"/>
      <w:lvlText w:val="•"/>
      <w:lvlJc w:val="left"/>
      <w:pPr>
        <w:ind w:left="4450" w:hanging="696"/>
      </w:pPr>
    </w:lvl>
    <w:lvl w:ilvl="6">
      <w:numFmt w:val="bullet"/>
      <w:lvlText w:val="•"/>
      <w:lvlJc w:val="left"/>
      <w:pPr>
        <w:ind w:left="5400" w:hanging="696"/>
      </w:pPr>
    </w:lvl>
    <w:lvl w:ilvl="7">
      <w:numFmt w:val="bullet"/>
      <w:lvlText w:val="•"/>
      <w:lvlJc w:val="left"/>
      <w:pPr>
        <w:ind w:left="6350" w:hanging="696"/>
      </w:pPr>
    </w:lvl>
    <w:lvl w:ilvl="8">
      <w:numFmt w:val="bullet"/>
      <w:lvlText w:val="•"/>
      <w:lvlJc w:val="left"/>
      <w:pPr>
        <w:ind w:left="7300" w:hanging="696"/>
      </w:pPr>
    </w:lvl>
  </w:abstractNum>
  <w:abstractNum w:abstractNumId="5" w15:restartNumberingAfterBreak="0">
    <w:nsid w:val="1190727C"/>
    <w:multiLevelType w:val="multilevel"/>
    <w:tmpl w:val="85580B86"/>
    <w:lvl w:ilvl="0">
      <w:start w:val="2"/>
      <w:numFmt w:val="decimal"/>
      <w:lvlText w:val="%1"/>
      <w:lvlJc w:val="left"/>
      <w:pPr>
        <w:ind w:left="974" w:hanging="432"/>
      </w:pPr>
    </w:lvl>
    <w:lvl w:ilvl="1">
      <w:start w:val="1"/>
      <w:numFmt w:val="decimal"/>
      <w:lvlText w:val="%1.%2."/>
      <w:lvlJc w:val="left"/>
      <w:pPr>
        <w:ind w:left="974" w:hanging="432"/>
      </w:pPr>
      <w:rPr>
        <w:rFonts w:ascii="Arial" w:eastAsia="Arial" w:hAnsi="Arial" w:cs="Arial"/>
        <w:b/>
        <w:sz w:val="24"/>
        <w:szCs w:val="24"/>
      </w:rPr>
    </w:lvl>
    <w:lvl w:ilvl="2">
      <w:start w:val="1"/>
      <w:numFmt w:val="decimal"/>
      <w:lvlText w:val="%1.%2.%3."/>
      <w:lvlJc w:val="left"/>
      <w:pPr>
        <w:ind w:left="1406" w:hanging="696"/>
      </w:pPr>
      <w:rPr>
        <w:rFonts w:ascii="Arial" w:eastAsia="Arial" w:hAnsi="Arial" w:cs="Arial"/>
        <w:b/>
        <w:sz w:val="24"/>
        <w:szCs w:val="24"/>
      </w:rPr>
    </w:lvl>
    <w:lvl w:ilvl="3">
      <w:numFmt w:val="bullet"/>
      <w:lvlText w:val="•"/>
      <w:lvlJc w:val="left"/>
      <w:pPr>
        <w:ind w:left="3133" w:hanging="696"/>
      </w:pPr>
    </w:lvl>
    <w:lvl w:ilvl="4">
      <w:numFmt w:val="bullet"/>
      <w:lvlText w:val="•"/>
      <w:lvlJc w:val="left"/>
      <w:pPr>
        <w:ind w:left="4000" w:hanging="696"/>
      </w:pPr>
    </w:lvl>
    <w:lvl w:ilvl="5">
      <w:numFmt w:val="bullet"/>
      <w:lvlText w:val="•"/>
      <w:lvlJc w:val="left"/>
      <w:pPr>
        <w:ind w:left="4866" w:hanging="696"/>
      </w:pPr>
    </w:lvl>
    <w:lvl w:ilvl="6">
      <w:numFmt w:val="bullet"/>
      <w:lvlText w:val="•"/>
      <w:lvlJc w:val="left"/>
      <w:pPr>
        <w:ind w:left="5733" w:hanging="696"/>
      </w:pPr>
    </w:lvl>
    <w:lvl w:ilvl="7">
      <w:numFmt w:val="bullet"/>
      <w:lvlText w:val="•"/>
      <w:lvlJc w:val="left"/>
      <w:pPr>
        <w:ind w:left="6600" w:hanging="696"/>
      </w:pPr>
    </w:lvl>
    <w:lvl w:ilvl="8">
      <w:numFmt w:val="bullet"/>
      <w:lvlText w:val="•"/>
      <w:lvlJc w:val="left"/>
      <w:pPr>
        <w:ind w:left="7466" w:hanging="696"/>
      </w:pPr>
    </w:lvl>
  </w:abstractNum>
  <w:abstractNum w:abstractNumId="6" w15:restartNumberingAfterBreak="0">
    <w:nsid w:val="11E66164"/>
    <w:multiLevelType w:val="multilevel"/>
    <w:tmpl w:val="FFDC6264"/>
    <w:lvl w:ilvl="0">
      <w:numFmt w:val="bullet"/>
      <w:lvlText w:val="-"/>
      <w:lvlJc w:val="left"/>
      <w:pPr>
        <w:ind w:left="1214" w:hanging="425"/>
      </w:pPr>
      <w:rPr>
        <w:rFonts w:ascii="Arial" w:eastAsia="Arial" w:hAnsi="Arial" w:cs="Arial"/>
        <w:b w:val="0"/>
        <w:i w:val="0"/>
        <w:sz w:val="24"/>
        <w:szCs w:val="24"/>
      </w:rPr>
    </w:lvl>
    <w:lvl w:ilvl="1">
      <w:numFmt w:val="bullet"/>
      <w:lvlText w:val="•"/>
      <w:lvlJc w:val="left"/>
      <w:pPr>
        <w:ind w:left="2106" w:hanging="425"/>
      </w:pPr>
    </w:lvl>
    <w:lvl w:ilvl="2">
      <w:numFmt w:val="bullet"/>
      <w:lvlText w:val="•"/>
      <w:lvlJc w:val="left"/>
      <w:pPr>
        <w:ind w:left="2992" w:hanging="425"/>
      </w:pPr>
    </w:lvl>
    <w:lvl w:ilvl="3">
      <w:numFmt w:val="bullet"/>
      <w:lvlText w:val="•"/>
      <w:lvlJc w:val="left"/>
      <w:pPr>
        <w:ind w:left="3878" w:hanging="425"/>
      </w:pPr>
    </w:lvl>
    <w:lvl w:ilvl="4">
      <w:numFmt w:val="bullet"/>
      <w:lvlText w:val="•"/>
      <w:lvlJc w:val="left"/>
      <w:pPr>
        <w:ind w:left="4764" w:hanging="425"/>
      </w:pPr>
    </w:lvl>
    <w:lvl w:ilvl="5">
      <w:numFmt w:val="bullet"/>
      <w:lvlText w:val="•"/>
      <w:lvlJc w:val="left"/>
      <w:pPr>
        <w:ind w:left="5650" w:hanging="425"/>
      </w:pPr>
    </w:lvl>
    <w:lvl w:ilvl="6">
      <w:numFmt w:val="bullet"/>
      <w:lvlText w:val="•"/>
      <w:lvlJc w:val="left"/>
      <w:pPr>
        <w:ind w:left="6536" w:hanging="425"/>
      </w:pPr>
    </w:lvl>
    <w:lvl w:ilvl="7">
      <w:numFmt w:val="bullet"/>
      <w:lvlText w:val="•"/>
      <w:lvlJc w:val="left"/>
      <w:pPr>
        <w:ind w:left="7422" w:hanging="425"/>
      </w:pPr>
    </w:lvl>
    <w:lvl w:ilvl="8">
      <w:numFmt w:val="bullet"/>
      <w:lvlText w:val="•"/>
      <w:lvlJc w:val="left"/>
      <w:pPr>
        <w:ind w:left="8308" w:hanging="425"/>
      </w:pPr>
    </w:lvl>
  </w:abstractNum>
  <w:abstractNum w:abstractNumId="7" w15:restartNumberingAfterBreak="0">
    <w:nsid w:val="14262699"/>
    <w:multiLevelType w:val="multilevel"/>
    <w:tmpl w:val="EC1EC23C"/>
    <w:lvl w:ilvl="0">
      <w:numFmt w:val="bullet"/>
      <w:lvlText w:val="-"/>
      <w:lvlJc w:val="left"/>
      <w:pPr>
        <w:ind w:left="69" w:hanging="243"/>
      </w:pPr>
      <w:rPr>
        <w:rFonts w:ascii="Arial" w:eastAsia="Arial" w:hAnsi="Arial" w:cs="Arial"/>
        <w:sz w:val="16"/>
        <w:szCs w:val="16"/>
      </w:rPr>
    </w:lvl>
    <w:lvl w:ilvl="1">
      <w:numFmt w:val="bullet"/>
      <w:lvlText w:val="•"/>
      <w:lvlJc w:val="left"/>
      <w:pPr>
        <w:ind w:left="233" w:hanging="243"/>
      </w:pPr>
    </w:lvl>
    <w:lvl w:ilvl="2">
      <w:numFmt w:val="bullet"/>
      <w:lvlText w:val="•"/>
      <w:lvlJc w:val="left"/>
      <w:pPr>
        <w:ind w:left="407" w:hanging="242"/>
      </w:pPr>
    </w:lvl>
    <w:lvl w:ilvl="3">
      <w:numFmt w:val="bullet"/>
      <w:lvlText w:val="•"/>
      <w:lvlJc w:val="left"/>
      <w:pPr>
        <w:ind w:left="581" w:hanging="243"/>
      </w:pPr>
    </w:lvl>
    <w:lvl w:ilvl="4">
      <w:numFmt w:val="bullet"/>
      <w:lvlText w:val="•"/>
      <w:lvlJc w:val="left"/>
      <w:pPr>
        <w:ind w:left="754" w:hanging="242"/>
      </w:pPr>
    </w:lvl>
    <w:lvl w:ilvl="5">
      <w:numFmt w:val="bullet"/>
      <w:lvlText w:val="•"/>
      <w:lvlJc w:val="left"/>
      <w:pPr>
        <w:ind w:left="928" w:hanging="243"/>
      </w:pPr>
    </w:lvl>
    <w:lvl w:ilvl="6">
      <w:numFmt w:val="bullet"/>
      <w:lvlText w:val="•"/>
      <w:lvlJc w:val="left"/>
      <w:pPr>
        <w:ind w:left="1102" w:hanging="243"/>
      </w:pPr>
    </w:lvl>
    <w:lvl w:ilvl="7">
      <w:numFmt w:val="bullet"/>
      <w:lvlText w:val="•"/>
      <w:lvlJc w:val="left"/>
      <w:pPr>
        <w:ind w:left="1275" w:hanging="243"/>
      </w:pPr>
    </w:lvl>
    <w:lvl w:ilvl="8">
      <w:numFmt w:val="bullet"/>
      <w:lvlText w:val="•"/>
      <w:lvlJc w:val="left"/>
      <w:pPr>
        <w:ind w:left="1449" w:hanging="243"/>
      </w:pPr>
    </w:lvl>
  </w:abstractNum>
  <w:abstractNum w:abstractNumId="8" w15:restartNumberingAfterBreak="0">
    <w:nsid w:val="23F355DC"/>
    <w:multiLevelType w:val="multilevel"/>
    <w:tmpl w:val="59A21AD4"/>
    <w:lvl w:ilvl="0">
      <w:start w:val="1"/>
      <w:numFmt w:val="decimal"/>
      <w:lvlText w:val="%1."/>
      <w:lvlJc w:val="left"/>
      <w:pPr>
        <w:ind w:left="902" w:hanging="360"/>
      </w:pPr>
    </w:lvl>
    <w:lvl w:ilvl="1">
      <w:start w:val="1"/>
      <w:numFmt w:val="lowerLetter"/>
      <w:lvlText w:val="%2."/>
      <w:lvlJc w:val="left"/>
      <w:pPr>
        <w:ind w:left="1622" w:hanging="360"/>
      </w:pPr>
    </w:lvl>
    <w:lvl w:ilvl="2">
      <w:start w:val="1"/>
      <w:numFmt w:val="lowerRoman"/>
      <w:lvlText w:val="%3."/>
      <w:lvlJc w:val="right"/>
      <w:pPr>
        <w:ind w:left="2342" w:hanging="180"/>
      </w:pPr>
    </w:lvl>
    <w:lvl w:ilvl="3">
      <w:start w:val="1"/>
      <w:numFmt w:val="decimal"/>
      <w:lvlText w:val="%4."/>
      <w:lvlJc w:val="left"/>
      <w:pPr>
        <w:ind w:left="3062" w:hanging="360"/>
      </w:pPr>
    </w:lvl>
    <w:lvl w:ilvl="4">
      <w:start w:val="1"/>
      <w:numFmt w:val="lowerLetter"/>
      <w:lvlText w:val="%5."/>
      <w:lvlJc w:val="left"/>
      <w:pPr>
        <w:ind w:left="3782" w:hanging="360"/>
      </w:pPr>
    </w:lvl>
    <w:lvl w:ilvl="5">
      <w:start w:val="1"/>
      <w:numFmt w:val="lowerRoman"/>
      <w:lvlText w:val="%6."/>
      <w:lvlJc w:val="right"/>
      <w:pPr>
        <w:ind w:left="4502" w:hanging="180"/>
      </w:pPr>
    </w:lvl>
    <w:lvl w:ilvl="6">
      <w:start w:val="1"/>
      <w:numFmt w:val="decimal"/>
      <w:lvlText w:val="%7."/>
      <w:lvlJc w:val="left"/>
      <w:pPr>
        <w:ind w:left="5222" w:hanging="360"/>
      </w:pPr>
    </w:lvl>
    <w:lvl w:ilvl="7">
      <w:start w:val="1"/>
      <w:numFmt w:val="lowerLetter"/>
      <w:lvlText w:val="%8."/>
      <w:lvlJc w:val="left"/>
      <w:pPr>
        <w:ind w:left="5942" w:hanging="360"/>
      </w:pPr>
    </w:lvl>
    <w:lvl w:ilvl="8">
      <w:start w:val="1"/>
      <w:numFmt w:val="lowerRoman"/>
      <w:lvlText w:val="%9."/>
      <w:lvlJc w:val="right"/>
      <w:pPr>
        <w:ind w:left="6662" w:hanging="180"/>
      </w:pPr>
    </w:lvl>
  </w:abstractNum>
  <w:abstractNum w:abstractNumId="9" w15:restartNumberingAfterBreak="0">
    <w:nsid w:val="290143F9"/>
    <w:multiLevelType w:val="multilevel"/>
    <w:tmpl w:val="AEBAB0C6"/>
    <w:lvl w:ilvl="0">
      <w:numFmt w:val="bullet"/>
      <w:lvlText w:val="-"/>
      <w:lvlJc w:val="left"/>
      <w:pPr>
        <w:ind w:left="69" w:hanging="243"/>
      </w:pPr>
      <w:rPr>
        <w:rFonts w:ascii="Arial" w:eastAsia="Arial" w:hAnsi="Arial" w:cs="Arial"/>
        <w:sz w:val="16"/>
        <w:szCs w:val="16"/>
      </w:rPr>
    </w:lvl>
    <w:lvl w:ilvl="1">
      <w:numFmt w:val="bullet"/>
      <w:lvlText w:val="•"/>
      <w:lvlJc w:val="left"/>
      <w:pPr>
        <w:ind w:left="233" w:hanging="243"/>
      </w:pPr>
    </w:lvl>
    <w:lvl w:ilvl="2">
      <w:numFmt w:val="bullet"/>
      <w:lvlText w:val="•"/>
      <w:lvlJc w:val="left"/>
      <w:pPr>
        <w:ind w:left="407" w:hanging="242"/>
      </w:pPr>
    </w:lvl>
    <w:lvl w:ilvl="3">
      <w:numFmt w:val="bullet"/>
      <w:lvlText w:val="•"/>
      <w:lvlJc w:val="left"/>
      <w:pPr>
        <w:ind w:left="581" w:hanging="243"/>
      </w:pPr>
    </w:lvl>
    <w:lvl w:ilvl="4">
      <w:numFmt w:val="bullet"/>
      <w:lvlText w:val="•"/>
      <w:lvlJc w:val="left"/>
      <w:pPr>
        <w:ind w:left="754" w:hanging="242"/>
      </w:pPr>
    </w:lvl>
    <w:lvl w:ilvl="5">
      <w:numFmt w:val="bullet"/>
      <w:lvlText w:val="•"/>
      <w:lvlJc w:val="left"/>
      <w:pPr>
        <w:ind w:left="928" w:hanging="243"/>
      </w:pPr>
    </w:lvl>
    <w:lvl w:ilvl="6">
      <w:numFmt w:val="bullet"/>
      <w:lvlText w:val="•"/>
      <w:lvlJc w:val="left"/>
      <w:pPr>
        <w:ind w:left="1102" w:hanging="243"/>
      </w:pPr>
    </w:lvl>
    <w:lvl w:ilvl="7">
      <w:numFmt w:val="bullet"/>
      <w:lvlText w:val="•"/>
      <w:lvlJc w:val="left"/>
      <w:pPr>
        <w:ind w:left="1275" w:hanging="243"/>
      </w:pPr>
    </w:lvl>
    <w:lvl w:ilvl="8">
      <w:numFmt w:val="bullet"/>
      <w:lvlText w:val="•"/>
      <w:lvlJc w:val="left"/>
      <w:pPr>
        <w:ind w:left="1449" w:hanging="243"/>
      </w:pPr>
    </w:lvl>
  </w:abstractNum>
  <w:abstractNum w:abstractNumId="10" w15:restartNumberingAfterBreak="0">
    <w:nsid w:val="2C8826B0"/>
    <w:multiLevelType w:val="multilevel"/>
    <w:tmpl w:val="B26EBA48"/>
    <w:lvl w:ilvl="0">
      <w:numFmt w:val="bullet"/>
      <w:lvlText w:val="-"/>
      <w:lvlJc w:val="left"/>
      <w:pPr>
        <w:ind w:left="69" w:hanging="375"/>
      </w:pPr>
      <w:rPr>
        <w:rFonts w:ascii="Arial" w:eastAsia="Arial" w:hAnsi="Arial" w:cs="Arial"/>
        <w:sz w:val="16"/>
        <w:szCs w:val="16"/>
      </w:rPr>
    </w:lvl>
    <w:lvl w:ilvl="1">
      <w:numFmt w:val="bullet"/>
      <w:lvlText w:val="•"/>
      <w:lvlJc w:val="left"/>
      <w:pPr>
        <w:ind w:left="233" w:hanging="375"/>
      </w:pPr>
    </w:lvl>
    <w:lvl w:ilvl="2">
      <w:numFmt w:val="bullet"/>
      <w:lvlText w:val="•"/>
      <w:lvlJc w:val="left"/>
      <w:pPr>
        <w:ind w:left="407" w:hanging="375"/>
      </w:pPr>
    </w:lvl>
    <w:lvl w:ilvl="3">
      <w:numFmt w:val="bullet"/>
      <w:lvlText w:val="•"/>
      <w:lvlJc w:val="left"/>
      <w:pPr>
        <w:ind w:left="581" w:hanging="375"/>
      </w:pPr>
    </w:lvl>
    <w:lvl w:ilvl="4">
      <w:numFmt w:val="bullet"/>
      <w:lvlText w:val="•"/>
      <w:lvlJc w:val="left"/>
      <w:pPr>
        <w:ind w:left="754" w:hanging="374"/>
      </w:pPr>
    </w:lvl>
    <w:lvl w:ilvl="5">
      <w:numFmt w:val="bullet"/>
      <w:lvlText w:val="•"/>
      <w:lvlJc w:val="left"/>
      <w:pPr>
        <w:ind w:left="928" w:hanging="375"/>
      </w:pPr>
    </w:lvl>
    <w:lvl w:ilvl="6">
      <w:numFmt w:val="bullet"/>
      <w:lvlText w:val="•"/>
      <w:lvlJc w:val="left"/>
      <w:pPr>
        <w:ind w:left="1102" w:hanging="375"/>
      </w:pPr>
    </w:lvl>
    <w:lvl w:ilvl="7">
      <w:numFmt w:val="bullet"/>
      <w:lvlText w:val="•"/>
      <w:lvlJc w:val="left"/>
      <w:pPr>
        <w:ind w:left="1275" w:hanging="375"/>
      </w:pPr>
    </w:lvl>
    <w:lvl w:ilvl="8">
      <w:numFmt w:val="bullet"/>
      <w:lvlText w:val="•"/>
      <w:lvlJc w:val="left"/>
      <w:pPr>
        <w:ind w:left="1449" w:hanging="375"/>
      </w:pPr>
    </w:lvl>
  </w:abstractNum>
  <w:abstractNum w:abstractNumId="11" w15:restartNumberingAfterBreak="0">
    <w:nsid w:val="2F743C03"/>
    <w:multiLevelType w:val="multilevel"/>
    <w:tmpl w:val="18FCBA0A"/>
    <w:lvl w:ilvl="0">
      <w:start w:val="1"/>
      <w:numFmt w:val="bullet"/>
      <w:lvlText w:val=""/>
      <w:lvlJc w:val="left"/>
      <w:pPr>
        <w:ind w:left="720" w:hanging="360"/>
      </w:pPr>
      <w:rPr>
        <w:rFonts w:ascii="Symbol" w:hAnsi="Symbol" w:hint="default"/>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35E72E9D"/>
    <w:multiLevelType w:val="hybridMultilevel"/>
    <w:tmpl w:val="13B2D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94C5B7B"/>
    <w:multiLevelType w:val="multilevel"/>
    <w:tmpl w:val="7DEC3DCA"/>
    <w:lvl w:ilvl="0">
      <w:numFmt w:val="bullet"/>
      <w:lvlText w:val="-"/>
      <w:lvlJc w:val="left"/>
      <w:pPr>
        <w:ind w:left="69" w:hanging="243"/>
      </w:pPr>
      <w:rPr>
        <w:rFonts w:ascii="Arial" w:eastAsia="Arial" w:hAnsi="Arial" w:cs="Arial"/>
        <w:sz w:val="16"/>
        <w:szCs w:val="16"/>
      </w:rPr>
    </w:lvl>
    <w:lvl w:ilvl="1">
      <w:numFmt w:val="bullet"/>
      <w:lvlText w:val="•"/>
      <w:lvlJc w:val="left"/>
      <w:pPr>
        <w:ind w:left="233" w:hanging="243"/>
      </w:pPr>
    </w:lvl>
    <w:lvl w:ilvl="2">
      <w:numFmt w:val="bullet"/>
      <w:lvlText w:val="•"/>
      <w:lvlJc w:val="left"/>
      <w:pPr>
        <w:ind w:left="407" w:hanging="242"/>
      </w:pPr>
    </w:lvl>
    <w:lvl w:ilvl="3">
      <w:numFmt w:val="bullet"/>
      <w:lvlText w:val="•"/>
      <w:lvlJc w:val="left"/>
      <w:pPr>
        <w:ind w:left="581" w:hanging="243"/>
      </w:pPr>
    </w:lvl>
    <w:lvl w:ilvl="4">
      <w:numFmt w:val="bullet"/>
      <w:lvlText w:val="•"/>
      <w:lvlJc w:val="left"/>
      <w:pPr>
        <w:ind w:left="754" w:hanging="242"/>
      </w:pPr>
    </w:lvl>
    <w:lvl w:ilvl="5">
      <w:numFmt w:val="bullet"/>
      <w:lvlText w:val="•"/>
      <w:lvlJc w:val="left"/>
      <w:pPr>
        <w:ind w:left="928" w:hanging="243"/>
      </w:pPr>
    </w:lvl>
    <w:lvl w:ilvl="6">
      <w:numFmt w:val="bullet"/>
      <w:lvlText w:val="•"/>
      <w:lvlJc w:val="left"/>
      <w:pPr>
        <w:ind w:left="1102" w:hanging="243"/>
      </w:pPr>
    </w:lvl>
    <w:lvl w:ilvl="7">
      <w:numFmt w:val="bullet"/>
      <w:lvlText w:val="•"/>
      <w:lvlJc w:val="left"/>
      <w:pPr>
        <w:ind w:left="1275" w:hanging="243"/>
      </w:pPr>
    </w:lvl>
    <w:lvl w:ilvl="8">
      <w:numFmt w:val="bullet"/>
      <w:lvlText w:val="•"/>
      <w:lvlJc w:val="left"/>
      <w:pPr>
        <w:ind w:left="1449" w:hanging="243"/>
      </w:pPr>
    </w:lvl>
  </w:abstractNum>
  <w:abstractNum w:abstractNumId="14" w15:restartNumberingAfterBreak="0">
    <w:nsid w:val="39FC364A"/>
    <w:multiLevelType w:val="multilevel"/>
    <w:tmpl w:val="CA3CE9EC"/>
    <w:lvl w:ilvl="0">
      <w:start w:val="1"/>
      <w:numFmt w:val="lowerLetter"/>
      <w:lvlText w:val="%1)"/>
      <w:lvlJc w:val="left"/>
      <w:pPr>
        <w:ind w:left="902" w:hanging="360"/>
      </w:pPr>
      <w:rPr>
        <w:rFonts w:ascii="Arial" w:eastAsia="Arial" w:hAnsi="Arial" w:cs="Arial"/>
        <w:sz w:val="24"/>
        <w:szCs w:val="24"/>
      </w:rPr>
    </w:lvl>
    <w:lvl w:ilvl="1">
      <w:numFmt w:val="bullet"/>
      <w:lvlText w:val="•"/>
      <w:lvlJc w:val="left"/>
      <w:pPr>
        <w:ind w:left="1730" w:hanging="360"/>
      </w:pPr>
    </w:lvl>
    <w:lvl w:ilvl="2">
      <w:numFmt w:val="bullet"/>
      <w:lvlText w:val="•"/>
      <w:lvlJc w:val="left"/>
      <w:pPr>
        <w:ind w:left="2560" w:hanging="360"/>
      </w:pPr>
    </w:lvl>
    <w:lvl w:ilvl="3">
      <w:numFmt w:val="bullet"/>
      <w:lvlText w:val="•"/>
      <w:lvlJc w:val="left"/>
      <w:pPr>
        <w:ind w:left="3390" w:hanging="360"/>
      </w:pPr>
    </w:lvl>
    <w:lvl w:ilvl="4">
      <w:numFmt w:val="bullet"/>
      <w:lvlText w:val="•"/>
      <w:lvlJc w:val="left"/>
      <w:pPr>
        <w:ind w:left="4220" w:hanging="360"/>
      </w:pPr>
    </w:lvl>
    <w:lvl w:ilvl="5">
      <w:numFmt w:val="bullet"/>
      <w:lvlText w:val="•"/>
      <w:lvlJc w:val="left"/>
      <w:pPr>
        <w:ind w:left="5050" w:hanging="360"/>
      </w:pPr>
    </w:lvl>
    <w:lvl w:ilvl="6">
      <w:numFmt w:val="bullet"/>
      <w:lvlText w:val="•"/>
      <w:lvlJc w:val="left"/>
      <w:pPr>
        <w:ind w:left="5880" w:hanging="360"/>
      </w:pPr>
    </w:lvl>
    <w:lvl w:ilvl="7">
      <w:numFmt w:val="bullet"/>
      <w:lvlText w:val="•"/>
      <w:lvlJc w:val="left"/>
      <w:pPr>
        <w:ind w:left="6710" w:hanging="360"/>
      </w:pPr>
    </w:lvl>
    <w:lvl w:ilvl="8">
      <w:numFmt w:val="bullet"/>
      <w:lvlText w:val="•"/>
      <w:lvlJc w:val="left"/>
      <w:pPr>
        <w:ind w:left="7540" w:hanging="360"/>
      </w:pPr>
    </w:lvl>
  </w:abstractNum>
  <w:abstractNum w:abstractNumId="15" w15:restartNumberingAfterBreak="0">
    <w:nsid w:val="3C820268"/>
    <w:multiLevelType w:val="multilevel"/>
    <w:tmpl w:val="F9CEF284"/>
    <w:lvl w:ilvl="0">
      <w:numFmt w:val="bullet"/>
      <w:lvlText w:val="-"/>
      <w:lvlJc w:val="left"/>
      <w:pPr>
        <w:ind w:left="69" w:hanging="269"/>
      </w:pPr>
      <w:rPr>
        <w:rFonts w:ascii="Arial" w:eastAsia="Arial" w:hAnsi="Arial" w:cs="Arial"/>
        <w:sz w:val="16"/>
        <w:szCs w:val="16"/>
      </w:rPr>
    </w:lvl>
    <w:lvl w:ilvl="1">
      <w:numFmt w:val="bullet"/>
      <w:lvlText w:val="•"/>
      <w:lvlJc w:val="left"/>
      <w:pPr>
        <w:ind w:left="233" w:hanging="269"/>
      </w:pPr>
    </w:lvl>
    <w:lvl w:ilvl="2">
      <w:numFmt w:val="bullet"/>
      <w:lvlText w:val="•"/>
      <w:lvlJc w:val="left"/>
      <w:pPr>
        <w:ind w:left="407" w:hanging="268"/>
      </w:pPr>
    </w:lvl>
    <w:lvl w:ilvl="3">
      <w:numFmt w:val="bullet"/>
      <w:lvlText w:val="•"/>
      <w:lvlJc w:val="left"/>
      <w:pPr>
        <w:ind w:left="581" w:hanging="269"/>
      </w:pPr>
    </w:lvl>
    <w:lvl w:ilvl="4">
      <w:numFmt w:val="bullet"/>
      <w:lvlText w:val="•"/>
      <w:lvlJc w:val="left"/>
      <w:pPr>
        <w:ind w:left="754" w:hanging="268"/>
      </w:pPr>
    </w:lvl>
    <w:lvl w:ilvl="5">
      <w:numFmt w:val="bullet"/>
      <w:lvlText w:val="•"/>
      <w:lvlJc w:val="left"/>
      <w:pPr>
        <w:ind w:left="928" w:hanging="269"/>
      </w:pPr>
    </w:lvl>
    <w:lvl w:ilvl="6">
      <w:numFmt w:val="bullet"/>
      <w:lvlText w:val="•"/>
      <w:lvlJc w:val="left"/>
      <w:pPr>
        <w:ind w:left="1102" w:hanging="268"/>
      </w:pPr>
    </w:lvl>
    <w:lvl w:ilvl="7">
      <w:numFmt w:val="bullet"/>
      <w:lvlText w:val="•"/>
      <w:lvlJc w:val="left"/>
      <w:pPr>
        <w:ind w:left="1275" w:hanging="269"/>
      </w:pPr>
    </w:lvl>
    <w:lvl w:ilvl="8">
      <w:numFmt w:val="bullet"/>
      <w:lvlText w:val="•"/>
      <w:lvlJc w:val="left"/>
      <w:pPr>
        <w:ind w:left="1449" w:hanging="269"/>
      </w:pPr>
    </w:lvl>
  </w:abstractNum>
  <w:abstractNum w:abstractNumId="16" w15:restartNumberingAfterBreak="0">
    <w:nsid w:val="4B177515"/>
    <w:multiLevelType w:val="multilevel"/>
    <w:tmpl w:val="D14848FC"/>
    <w:lvl w:ilvl="0">
      <w:numFmt w:val="bullet"/>
      <w:lvlText w:val="-"/>
      <w:lvlJc w:val="left"/>
      <w:pPr>
        <w:ind w:left="168" w:hanging="99"/>
      </w:pPr>
      <w:rPr>
        <w:rFonts w:ascii="Arial" w:eastAsia="Arial" w:hAnsi="Arial" w:cs="Arial"/>
        <w:sz w:val="16"/>
        <w:szCs w:val="16"/>
      </w:rPr>
    </w:lvl>
    <w:lvl w:ilvl="1">
      <w:numFmt w:val="bullet"/>
      <w:lvlText w:val="•"/>
      <w:lvlJc w:val="left"/>
      <w:pPr>
        <w:ind w:left="323" w:hanging="99"/>
      </w:pPr>
    </w:lvl>
    <w:lvl w:ilvl="2">
      <w:numFmt w:val="bullet"/>
      <w:lvlText w:val="•"/>
      <w:lvlJc w:val="left"/>
      <w:pPr>
        <w:ind w:left="487" w:hanging="98"/>
      </w:pPr>
    </w:lvl>
    <w:lvl w:ilvl="3">
      <w:numFmt w:val="bullet"/>
      <w:lvlText w:val="•"/>
      <w:lvlJc w:val="left"/>
      <w:pPr>
        <w:ind w:left="651" w:hanging="99"/>
      </w:pPr>
    </w:lvl>
    <w:lvl w:ilvl="4">
      <w:numFmt w:val="bullet"/>
      <w:lvlText w:val="•"/>
      <w:lvlJc w:val="left"/>
      <w:pPr>
        <w:ind w:left="814" w:hanging="99"/>
      </w:pPr>
    </w:lvl>
    <w:lvl w:ilvl="5">
      <w:numFmt w:val="bullet"/>
      <w:lvlText w:val="•"/>
      <w:lvlJc w:val="left"/>
      <w:pPr>
        <w:ind w:left="978" w:hanging="99"/>
      </w:pPr>
    </w:lvl>
    <w:lvl w:ilvl="6">
      <w:numFmt w:val="bullet"/>
      <w:lvlText w:val="•"/>
      <w:lvlJc w:val="left"/>
      <w:pPr>
        <w:ind w:left="1142" w:hanging="99"/>
      </w:pPr>
    </w:lvl>
    <w:lvl w:ilvl="7">
      <w:numFmt w:val="bullet"/>
      <w:lvlText w:val="•"/>
      <w:lvlJc w:val="left"/>
      <w:pPr>
        <w:ind w:left="1305" w:hanging="99"/>
      </w:pPr>
    </w:lvl>
    <w:lvl w:ilvl="8">
      <w:numFmt w:val="bullet"/>
      <w:lvlText w:val="•"/>
      <w:lvlJc w:val="left"/>
      <w:pPr>
        <w:ind w:left="1469" w:hanging="99"/>
      </w:pPr>
    </w:lvl>
  </w:abstractNum>
  <w:abstractNum w:abstractNumId="17" w15:restartNumberingAfterBreak="0">
    <w:nsid w:val="4D532DBD"/>
    <w:multiLevelType w:val="multilevel"/>
    <w:tmpl w:val="BFE09B38"/>
    <w:lvl w:ilvl="0">
      <w:numFmt w:val="bullet"/>
      <w:lvlText w:val="-"/>
      <w:lvlJc w:val="left"/>
      <w:pPr>
        <w:ind w:left="902" w:hanging="360"/>
      </w:pPr>
      <w:rPr>
        <w:rFonts w:ascii="Arial" w:eastAsia="Arial" w:hAnsi="Arial" w:cs="Arial"/>
        <w:sz w:val="24"/>
        <w:szCs w:val="24"/>
      </w:rPr>
    </w:lvl>
    <w:lvl w:ilvl="1">
      <w:numFmt w:val="bullet"/>
      <w:lvlText w:val="•"/>
      <w:lvlJc w:val="left"/>
      <w:pPr>
        <w:ind w:left="1730" w:hanging="360"/>
      </w:pPr>
    </w:lvl>
    <w:lvl w:ilvl="2">
      <w:numFmt w:val="bullet"/>
      <w:lvlText w:val="•"/>
      <w:lvlJc w:val="left"/>
      <w:pPr>
        <w:ind w:left="2560" w:hanging="360"/>
      </w:pPr>
    </w:lvl>
    <w:lvl w:ilvl="3">
      <w:numFmt w:val="bullet"/>
      <w:lvlText w:val="•"/>
      <w:lvlJc w:val="left"/>
      <w:pPr>
        <w:ind w:left="3390" w:hanging="360"/>
      </w:pPr>
    </w:lvl>
    <w:lvl w:ilvl="4">
      <w:numFmt w:val="bullet"/>
      <w:lvlText w:val="•"/>
      <w:lvlJc w:val="left"/>
      <w:pPr>
        <w:ind w:left="4220" w:hanging="360"/>
      </w:pPr>
    </w:lvl>
    <w:lvl w:ilvl="5">
      <w:numFmt w:val="bullet"/>
      <w:lvlText w:val="•"/>
      <w:lvlJc w:val="left"/>
      <w:pPr>
        <w:ind w:left="5050" w:hanging="360"/>
      </w:pPr>
    </w:lvl>
    <w:lvl w:ilvl="6">
      <w:numFmt w:val="bullet"/>
      <w:lvlText w:val="•"/>
      <w:lvlJc w:val="left"/>
      <w:pPr>
        <w:ind w:left="5880" w:hanging="360"/>
      </w:pPr>
    </w:lvl>
    <w:lvl w:ilvl="7">
      <w:numFmt w:val="bullet"/>
      <w:lvlText w:val="•"/>
      <w:lvlJc w:val="left"/>
      <w:pPr>
        <w:ind w:left="6710" w:hanging="360"/>
      </w:pPr>
    </w:lvl>
    <w:lvl w:ilvl="8">
      <w:numFmt w:val="bullet"/>
      <w:lvlText w:val="•"/>
      <w:lvlJc w:val="left"/>
      <w:pPr>
        <w:ind w:left="7540" w:hanging="360"/>
      </w:pPr>
    </w:lvl>
  </w:abstractNum>
  <w:abstractNum w:abstractNumId="18" w15:restartNumberingAfterBreak="0">
    <w:nsid w:val="59A31E7C"/>
    <w:multiLevelType w:val="multilevel"/>
    <w:tmpl w:val="5B6CB434"/>
    <w:lvl w:ilvl="0">
      <w:start w:val="3"/>
      <w:numFmt w:val="decimal"/>
      <w:lvlText w:val="%1"/>
      <w:lvlJc w:val="left"/>
      <w:pPr>
        <w:ind w:left="974" w:hanging="432"/>
      </w:pPr>
    </w:lvl>
    <w:lvl w:ilvl="1">
      <w:start w:val="1"/>
      <w:numFmt w:val="decimal"/>
      <w:lvlText w:val="%1.%2."/>
      <w:lvlJc w:val="left"/>
      <w:pPr>
        <w:ind w:left="1142" w:hanging="432"/>
      </w:pPr>
      <w:rPr>
        <w:rFonts w:ascii="Arial" w:eastAsia="Arial" w:hAnsi="Arial" w:cs="Arial"/>
        <w:b/>
        <w:sz w:val="24"/>
        <w:szCs w:val="24"/>
      </w:rPr>
    </w:lvl>
    <w:lvl w:ilvl="2">
      <w:start w:val="1"/>
      <w:numFmt w:val="decimal"/>
      <w:lvlText w:val="%1.%2.%3."/>
      <w:lvlJc w:val="left"/>
      <w:pPr>
        <w:ind w:left="1406" w:hanging="696"/>
      </w:pPr>
      <w:rPr>
        <w:rFonts w:ascii="Arial" w:eastAsia="Arial" w:hAnsi="Arial" w:cs="Arial"/>
        <w:b/>
        <w:sz w:val="24"/>
        <w:szCs w:val="24"/>
      </w:rPr>
    </w:lvl>
    <w:lvl w:ilvl="3">
      <w:numFmt w:val="bullet"/>
      <w:lvlText w:val="•"/>
      <w:lvlJc w:val="left"/>
      <w:pPr>
        <w:ind w:left="3133" w:hanging="696"/>
      </w:pPr>
    </w:lvl>
    <w:lvl w:ilvl="4">
      <w:numFmt w:val="bullet"/>
      <w:lvlText w:val="•"/>
      <w:lvlJc w:val="left"/>
      <w:pPr>
        <w:ind w:left="4000" w:hanging="696"/>
      </w:pPr>
    </w:lvl>
    <w:lvl w:ilvl="5">
      <w:numFmt w:val="bullet"/>
      <w:lvlText w:val="•"/>
      <w:lvlJc w:val="left"/>
      <w:pPr>
        <w:ind w:left="4866" w:hanging="696"/>
      </w:pPr>
    </w:lvl>
    <w:lvl w:ilvl="6">
      <w:numFmt w:val="bullet"/>
      <w:lvlText w:val="•"/>
      <w:lvlJc w:val="left"/>
      <w:pPr>
        <w:ind w:left="5733" w:hanging="696"/>
      </w:pPr>
    </w:lvl>
    <w:lvl w:ilvl="7">
      <w:numFmt w:val="bullet"/>
      <w:lvlText w:val="•"/>
      <w:lvlJc w:val="left"/>
      <w:pPr>
        <w:ind w:left="6600" w:hanging="696"/>
      </w:pPr>
    </w:lvl>
    <w:lvl w:ilvl="8">
      <w:numFmt w:val="bullet"/>
      <w:lvlText w:val="•"/>
      <w:lvlJc w:val="left"/>
      <w:pPr>
        <w:ind w:left="7466" w:hanging="696"/>
      </w:pPr>
    </w:lvl>
  </w:abstractNum>
  <w:abstractNum w:abstractNumId="19" w15:restartNumberingAfterBreak="0">
    <w:nsid w:val="5C736538"/>
    <w:multiLevelType w:val="multilevel"/>
    <w:tmpl w:val="AD5876E8"/>
    <w:lvl w:ilvl="0">
      <w:numFmt w:val="bullet"/>
      <w:lvlText w:val="-"/>
      <w:lvlJc w:val="left"/>
      <w:pPr>
        <w:ind w:left="1084" w:hanging="360"/>
      </w:pPr>
      <w:rPr>
        <w:rFonts w:ascii="Arial" w:eastAsia="Arial" w:hAnsi="Arial" w:cs="Arial"/>
        <w:sz w:val="24"/>
        <w:szCs w:val="24"/>
      </w:rPr>
    </w:lvl>
    <w:lvl w:ilvl="1">
      <w:start w:val="1"/>
      <w:numFmt w:val="bullet"/>
      <w:lvlText w:val="o"/>
      <w:lvlJc w:val="left"/>
      <w:pPr>
        <w:ind w:left="1622" w:hanging="360"/>
      </w:pPr>
      <w:rPr>
        <w:rFonts w:ascii="Courier New" w:eastAsia="Courier New" w:hAnsi="Courier New" w:cs="Courier New"/>
      </w:rPr>
    </w:lvl>
    <w:lvl w:ilvl="2">
      <w:start w:val="1"/>
      <w:numFmt w:val="bullet"/>
      <w:lvlText w:val="▪"/>
      <w:lvlJc w:val="left"/>
      <w:pPr>
        <w:ind w:left="2342" w:hanging="360"/>
      </w:pPr>
      <w:rPr>
        <w:rFonts w:ascii="Noto Sans Symbols" w:eastAsia="Noto Sans Symbols" w:hAnsi="Noto Sans Symbols" w:cs="Noto Sans Symbols"/>
      </w:rPr>
    </w:lvl>
    <w:lvl w:ilvl="3">
      <w:start w:val="1"/>
      <w:numFmt w:val="bullet"/>
      <w:lvlText w:val="●"/>
      <w:lvlJc w:val="left"/>
      <w:pPr>
        <w:ind w:left="3062" w:hanging="360"/>
      </w:pPr>
      <w:rPr>
        <w:rFonts w:ascii="Noto Sans Symbols" w:eastAsia="Noto Sans Symbols" w:hAnsi="Noto Sans Symbols" w:cs="Noto Sans Symbols"/>
      </w:rPr>
    </w:lvl>
    <w:lvl w:ilvl="4">
      <w:start w:val="1"/>
      <w:numFmt w:val="bullet"/>
      <w:lvlText w:val="o"/>
      <w:lvlJc w:val="left"/>
      <w:pPr>
        <w:ind w:left="3782" w:hanging="360"/>
      </w:pPr>
      <w:rPr>
        <w:rFonts w:ascii="Courier New" w:eastAsia="Courier New" w:hAnsi="Courier New" w:cs="Courier New"/>
      </w:rPr>
    </w:lvl>
    <w:lvl w:ilvl="5">
      <w:start w:val="1"/>
      <w:numFmt w:val="bullet"/>
      <w:lvlText w:val="▪"/>
      <w:lvlJc w:val="left"/>
      <w:pPr>
        <w:ind w:left="4502" w:hanging="360"/>
      </w:pPr>
      <w:rPr>
        <w:rFonts w:ascii="Noto Sans Symbols" w:eastAsia="Noto Sans Symbols" w:hAnsi="Noto Sans Symbols" w:cs="Noto Sans Symbols"/>
      </w:rPr>
    </w:lvl>
    <w:lvl w:ilvl="6">
      <w:start w:val="1"/>
      <w:numFmt w:val="bullet"/>
      <w:lvlText w:val="●"/>
      <w:lvlJc w:val="left"/>
      <w:pPr>
        <w:ind w:left="5222" w:hanging="360"/>
      </w:pPr>
      <w:rPr>
        <w:rFonts w:ascii="Noto Sans Symbols" w:eastAsia="Noto Sans Symbols" w:hAnsi="Noto Sans Symbols" w:cs="Noto Sans Symbols"/>
      </w:rPr>
    </w:lvl>
    <w:lvl w:ilvl="7">
      <w:start w:val="1"/>
      <w:numFmt w:val="bullet"/>
      <w:lvlText w:val="o"/>
      <w:lvlJc w:val="left"/>
      <w:pPr>
        <w:ind w:left="5942" w:hanging="360"/>
      </w:pPr>
      <w:rPr>
        <w:rFonts w:ascii="Courier New" w:eastAsia="Courier New" w:hAnsi="Courier New" w:cs="Courier New"/>
      </w:rPr>
    </w:lvl>
    <w:lvl w:ilvl="8">
      <w:start w:val="1"/>
      <w:numFmt w:val="bullet"/>
      <w:lvlText w:val="▪"/>
      <w:lvlJc w:val="left"/>
      <w:pPr>
        <w:ind w:left="6662" w:hanging="360"/>
      </w:pPr>
      <w:rPr>
        <w:rFonts w:ascii="Noto Sans Symbols" w:eastAsia="Noto Sans Symbols" w:hAnsi="Noto Sans Symbols" w:cs="Noto Sans Symbols"/>
      </w:rPr>
    </w:lvl>
  </w:abstractNum>
  <w:abstractNum w:abstractNumId="20" w15:restartNumberingAfterBreak="0">
    <w:nsid w:val="65F94682"/>
    <w:multiLevelType w:val="multilevel"/>
    <w:tmpl w:val="65E683F8"/>
    <w:lvl w:ilvl="0">
      <w:start w:val="1"/>
      <w:numFmt w:val="decimal"/>
      <w:lvlText w:val="%1."/>
      <w:lvlJc w:val="left"/>
      <w:pPr>
        <w:ind w:left="1540" w:hanging="360"/>
      </w:pPr>
      <w:rPr>
        <w:rFonts w:ascii="Arial" w:eastAsia="Arial" w:hAnsi="Arial" w:cs="Arial"/>
        <w:b/>
        <w:sz w:val="24"/>
        <w:szCs w:val="24"/>
      </w:rPr>
    </w:lvl>
    <w:lvl w:ilvl="1">
      <w:numFmt w:val="bullet"/>
      <w:lvlText w:val="•"/>
      <w:lvlJc w:val="left"/>
      <w:pPr>
        <w:ind w:left="2306" w:hanging="360"/>
      </w:pPr>
    </w:lvl>
    <w:lvl w:ilvl="2">
      <w:numFmt w:val="bullet"/>
      <w:lvlText w:val="•"/>
      <w:lvlJc w:val="left"/>
      <w:pPr>
        <w:ind w:left="3072" w:hanging="360"/>
      </w:pPr>
    </w:lvl>
    <w:lvl w:ilvl="3">
      <w:numFmt w:val="bullet"/>
      <w:lvlText w:val="•"/>
      <w:lvlJc w:val="left"/>
      <w:pPr>
        <w:ind w:left="3838" w:hanging="360"/>
      </w:pPr>
    </w:lvl>
    <w:lvl w:ilvl="4">
      <w:numFmt w:val="bullet"/>
      <w:lvlText w:val="•"/>
      <w:lvlJc w:val="left"/>
      <w:pPr>
        <w:ind w:left="4604" w:hanging="360"/>
      </w:pPr>
    </w:lvl>
    <w:lvl w:ilvl="5">
      <w:numFmt w:val="bullet"/>
      <w:lvlText w:val="•"/>
      <w:lvlJc w:val="left"/>
      <w:pPr>
        <w:ind w:left="5370" w:hanging="360"/>
      </w:pPr>
    </w:lvl>
    <w:lvl w:ilvl="6">
      <w:numFmt w:val="bullet"/>
      <w:lvlText w:val="•"/>
      <w:lvlJc w:val="left"/>
      <w:pPr>
        <w:ind w:left="6136" w:hanging="360"/>
      </w:pPr>
    </w:lvl>
    <w:lvl w:ilvl="7">
      <w:numFmt w:val="bullet"/>
      <w:lvlText w:val="•"/>
      <w:lvlJc w:val="left"/>
      <w:pPr>
        <w:ind w:left="6902" w:hanging="360"/>
      </w:pPr>
    </w:lvl>
    <w:lvl w:ilvl="8">
      <w:numFmt w:val="bullet"/>
      <w:lvlText w:val="•"/>
      <w:lvlJc w:val="left"/>
      <w:pPr>
        <w:ind w:left="7668" w:hanging="360"/>
      </w:pPr>
    </w:lvl>
  </w:abstractNum>
  <w:abstractNum w:abstractNumId="21" w15:restartNumberingAfterBreak="0">
    <w:nsid w:val="7225365E"/>
    <w:multiLevelType w:val="multilevel"/>
    <w:tmpl w:val="0B08AE7C"/>
    <w:lvl w:ilvl="0">
      <w:start w:val="1"/>
      <w:numFmt w:val="lowerLetter"/>
      <w:lvlText w:val="%1)"/>
      <w:lvlJc w:val="left"/>
      <w:pPr>
        <w:ind w:left="902" w:hanging="360"/>
      </w:pPr>
      <w:rPr>
        <w:rFonts w:ascii="Arial" w:eastAsia="Arial" w:hAnsi="Arial" w:cs="Arial"/>
        <w:sz w:val="24"/>
        <w:szCs w:val="24"/>
      </w:rPr>
    </w:lvl>
    <w:lvl w:ilvl="1">
      <w:numFmt w:val="bullet"/>
      <w:lvlText w:val="•"/>
      <w:lvlJc w:val="left"/>
      <w:pPr>
        <w:ind w:left="1730" w:hanging="360"/>
      </w:pPr>
    </w:lvl>
    <w:lvl w:ilvl="2">
      <w:numFmt w:val="bullet"/>
      <w:lvlText w:val="•"/>
      <w:lvlJc w:val="left"/>
      <w:pPr>
        <w:ind w:left="2560" w:hanging="360"/>
      </w:pPr>
    </w:lvl>
    <w:lvl w:ilvl="3">
      <w:numFmt w:val="bullet"/>
      <w:lvlText w:val="•"/>
      <w:lvlJc w:val="left"/>
      <w:pPr>
        <w:ind w:left="3390" w:hanging="360"/>
      </w:pPr>
    </w:lvl>
    <w:lvl w:ilvl="4">
      <w:numFmt w:val="bullet"/>
      <w:lvlText w:val="•"/>
      <w:lvlJc w:val="left"/>
      <w:pPr>
        <w:ind w:left="4220" w:hanging="360"/>
      </w:pPr>
    </w:lvl>
    <w:lvl w:ilvl="5">
      <w:numFmt w:val="bullet"/>
      <w:lvlText w:val="•"/>
      <w:lvlJc w:val="left"/>
      <w:pPr>
        <w:ind w:left="5050" w:hanging="360"/>
      </w:pPr>
    </w:lvl>
    <w:lvl w:ilvl="6">
      <w:numFmt w:val="bullet"/>
      <w:lvlText w:val="•"/>
      <w:lvlJc w:val="left"/>
      <w:pPr>
        <w:ind w:left="5880" w:hanging="360"/>
      </w:pPr>
    </w:lvl>
    <w:lvl w:ilvl="7">
      <w:numFmt w:val="bullet"/>
      <w:lvlText w:val="•"/>
      <w:lvlJc w:val="left"/>
      <w:pPr>
        <w:ind w:left="6710" w:hanging="360"/>
      </w:pPr>
    </w:lvl>
    <w:lvl w:ilvl="8">
      <w:numFmt w:val="bullet"/>
      <w:lvlText w:val="•"/>
      <w:lvlJc w:val="left"/>
      <w:pPr>
        <w:ind w:left="7540" w:hanging="360"/>
      </w:pPr>
    </w:lvl>
  </w:abstractNum>
  <w:abstractNum w:abstractNumId="22" w15:restartNumberingAfterBreak="0">
    <w:nsid w:val="76295A3B"/>
    <w:multiLevelType w:val="multilevel"/>
    <w:tmpl w:val="BBEE1B9C"/>
    <w:lvl w:ilvl="0">
      <w:numFmt w:val="bullet"/>
      <w:lvlText w:val="-"/>
      <w:lvlJc w:val="left"/>
      <w:pPr>
        <w:ind w:left="69" w:hanging="269"/>
      </w:pPr>
      <w:rPr>
        <w:rFonts w:ascii="Arial" w:eastAsia="Arial" w:hAnsi="Arial" w:cs="Arial"/>
        <w:sz w:val="16"/>
        <w:szCs w:val="16"/>
      </w:rPr>
    </w:lvl>
    <w:lvl w:ilvl="1">
      <w:numFmt w:val="bullet"/>
      <w:lvlText w:val="•"/>
      <w:lvlJc w:val="left"/>
      <w:pPr>
        <w:ind w:left="233" w:hanging="269"/>
      </w:pPr>
    </w:lvl>
    <w:lvl w:ilvl="2">
      <w:numFmt w:val="bullet"/>
      <w:lvlText w:val="•"/>
      <w:lvlJc w:val="left"/>
      <w:pPr>
        <w:ind w:left="407" w:hanging="268"/>
      </w:pPr>
    </w:lvl>
    <w:lvl w:ilvl="3">
      <w:numFmt w:val="bullet"/>
      <w:lvlText w:val="•"/>
      <w:lvlJc w:val="left"/>
      <w:pPr>
        <w:ind w:left="581" w:hanging="269"/>
      </w:pPr>
    </w:lvl>
    <w:lvl w:ilvl="4">
      <w:numFmt w:val="bullet"/>
      <w:lvlText w:val="•"/>
      <w:lvlJc w:val="left"/>
      <w:pPr>
        <w:ind w:left="754" w:hanging="268"/>
      </w:pPr>
    </w:lvl>
    <w:lvl w:ilvl="5">
      <w:numFmt w:val="bullet"/>
      <w:lvlText w:val="•"/>
      <w:lvlJc w:val="left"/>
      <w:pPr>
        <w:ind w:left="928" w:hanging="269"/>
      </w:pPr>
    </w:lvl>
    <w:lvl w:ilvl="6">
      <w:numFmt w:val="bullet"/>
      <w:lvlText w:val="•"/>
      <w:lvlJc w:val="left"/>
      <w:pPr>
        <w:ind w:left="1102" w:hanging="268"/>
      </w:pPr>
    </w:lvl>
    <w:lvl w:ilvl="7">
      <w:numFmt w:val="bullet"/>
      <w:lvlText w:val="•"/>
      <w:lvlJc w:val="left"/>
      <w:pPr>
        <w:ind w:left="1275" w:hanging="269"/>
      </w:pPr>
    </w:lvl>
    <w:lvl w:ilvl="8">
      <w:numFmt w:val="bullet"/>
      <w:lvlText w:val="•"/>
      <w:lvlJc w:val="left"/>
      <w:pPr>
        <w:ind w:left="1449" w:hanging="269"/>
      </w:pPr>
    </w:lvl>
  </w:abstractNum>
  <w:abstractNum w:abstractNumId="23" w15:restartNumberingAfterBreak="0">
    <w:nsid w:val="78983970"/>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BCC0805"/>
    <w:multiLevelType w:val="hybridMultilevel"/>
    <w:tmpl w:val="A77A899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5"/>
  </w:num>
  <w:num w:numId="4">
    <w:abstractNumId w:val="14"/>
  </w:num>
  <w:num w:numId="5">
    <w:abstractNumId w:val="17"/>
  </w:num>
  <w:num w:numId="6">
    <w:abstractNumId w:val="4"/>
  </w:num>
  <w:num w:numId="7">
    <w:abstractNumId w:val="20"/>
  </w:num>
  <w:num w:numId="8">
    <w:abstractNumId w:val="6"/>
  </w:num>
  <w:num w:numId="9">
    <w:abstractNumId w:val="1"/>
  </w:num>
  <w:num w:numId="10">
    <w:abstractNumId w:val="19"/>
  </w:num>
  <w:num w:numId="11">
    <w:abstractNumId w:val="8"/>
  </w:num>
  <w:num w:numId="12">
    <w:abstractNumId w:val="18"/>
  </w:num>
  <w:num w:numId="13">
    <w:abstractNumId w:val="21"/>
  </w:num>
  <w:num w:numId="14">
    <w:abstractNumId w:val="15"/>
  </w:num>
  <w:num w:numId="15">
    <w:abstractNumId w:val="13"/>
  </w:num>
  <w:num w:numId="16">
    <w:abstractNumId w:val="22"/>
  </w:num>
  <w:num w:numId="17">
    <w:abstractNumId w:val="16"/>
  </w:num>
  <w:num w:numId="18">
    <w:abstractNumId w:val="10"/>
  </w:num>
  <w:num w:numId="19">
    <w:abstractNumId w:val="3"/>
  </w:num>
  <w:num w:numId="20">
    <w:abstractNumId w:val="0"/>
  </w:num>
  <w:num w:numId="21">
    <w:abstractNumId w:val="23"/>
  </w:num>
  <w:num w:numId="22">
    <w:abstractNumId w:val="12"/>
  </w:num>
  <w:num w:numId="23">
    <w:abstractNumId w:val="2"/>
  </w:num>
  <w:num w:numId="2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588"/>
    <w:rsid w:val="00005721"/>
    <w:rsid w:val="0002151D"/>
    <w:rsid w:val="0003533E"/>
    <w:rsid w:val="000548E4"/>
    <w:rsid w:val="00073604"/>
    <w:rsid w:val="000C47DB"/>
    <w:rsid w:val="000D2F4C"/>
    <w:rsid w:val="000F0FAD"/>
    <w:rsid w:val="00110409"/>
    <w:rsid w:val="0012343D"/>
    <w:rsid w:val="00126B29"/>
    <w:rsid w:val="00165C10"/>
    <w:rsid w:val="001A6116"/>
    <w:rsid w:val="001C1588"/>
    <w:rsid w:val="00291673"/>
    <w:rsid w:val="002B3BB0"/>
    <w:rsid w:val="002D5E09"/>
    <w:rsid w:val="0030743E"/>
    <w:rsid w:val="003457B1"/>
    <w:rsid w:val="003B2435"/>
    <w:rsid w:val="003B5B47"/>
    <w:rsid w:val="00403B86"/>
    <w:rsid w:val="004218DC"/>
    <w:rsid w:val="004319E4"/>
    <w:rsid w:val="00456C26"/>
    <w:rsid w:val="00461A46"/>
    <w:rsid w:val="00493EF2"/>
    <w:rsid w:val="00503CDA"/>
    <w:rsid w:val="00511E2F"/>
    <w:rsid w:val="00542406"/>
    <w:rsid w:val="0056646D"/>
    <w:rsid w:val="005E4A39"/>
    <w:rsid w:val="00654260"/>
    <w:rsid w:val="00657DB7"/>
    <w:rsid w:val="006848A4"/>
    <w:rsid w:val="00691536"/>
    <w:rsid w:val="00695131"/>
    <w:rsid w:val="0069524F"/>
    <w:rsid w:val="006B499C"/>
    <w:rsid w:val="006D7F27"/>
    <w:rsid w:val="00787059"/>
    <w:rsid w:val="0079634D"/>
    <w:rsid w:val="007A5AD0"/>
    <w:rsid w:val="007D30AE"/>
    <w:rsid w:val="00806FC4"/>
    <w:rsid w:val="00852C33"/>
    <w:rsid w:val="008756F9"/>
    <w:rsid w:val="008F50EA"/>
    <w:rsid w:val="008F586A"/>
    <w:rsid w:val="0090472D"/>
    <w:rsid w:val="0091043B"/>
    <w:rsid w:val="009324A9"/>
    <w:rsid w:val="00972494"/>
    <w:rsid w:val="00A31B79"/>
    <w:rsid w:val="00A63F08"/>
    <w:rsid w:val="00AB06DD"/>
    <w:rsid w:val="00AC5A67"/>
    <w:rsid w:val="00AD3A79"/>
    <w:rsid w:val="00AD53B0"/>
    <w:rsid w:val="00B657FE"/>
    <w:rsid w:val="00C24D01"/>
    <w:rsid w:val="00C30AA9"/>
    <w:rsid w:val="00C55BC5"/>
    <w:rsid w:val="00C71C37"/>
    <w:rsid w:val="00C93F4E"/>
    <w:rsid w:val="00D25B94"/>
    <w:rsid w:val="00D56A1C"/>
    <w:rsid w:val="00D8444D"/>
    <w:rsid w:val="00DA42B4"/>
    <w:rsid w:val="00DD2DF9"/>
    <w:rsid w:val="00DF5832"/>
    <w:rsid w:val="00E0688F"/>
    <w:rsid w:val="00E33A00"/>
    <w:rsid w:val="00E97B95"/>
    <w:rsid w:val="00EB1736"/>
    <w:rsid w:val="00EC1E11"/>
    <w:rsid w:val="00ED3AC7"/>
    <w:rsid w:val="00FA669B"/>
    <w:rsid w:val="00FD321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C2D57"/>
  <w15:docId w15:val="{60962059-ECE3-4214-9913-89104E5CB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CO"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ind w:left="1598" w:hanging="697"/>
      <w:outlineLvl w:val="0"/>
    </w:pPr>
    <w:rPr>
      <w:b/>
      <w:sz w:val="24"/>
      <w:szCs w:val="24"/>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8">
    <w:name w:val="heading 8"/>
    <w:basedOn w:val="Normal"/>
    <w:next w:val="Normal"/>
    <w:link w:val="Ttulo8Car"/>
    <w:uiPriority w:val="9"/>
    <w:semiHidden/>
    <w:unhideWhenUsed/>
    <w:qFormat/>
    <w:rsid w:val="005811B8"/>
    <w:pPr>
      <w:keepNext/>
      <w:keepLines/>
      <w:widowControl/>
      <w:spacing w:line="278" w:lineRule="auto"/>
      <w:outlineLvl w:val="7"/>
    </w:pPr>
    <w:rPr>
      <w:rFonts w:asciiTheme="minorHAnsi" w:eastAsiaTheme="majorEastAsia" w:hAnsiTheme="minorHAnsi" w:cstheme="majorBidi"/>
      <w:i/>
      <w:iCs/>
      <w:color w:val="272727" w:themeColor="text1" w:themeTint="D8"/>
      <w:kern w:val="2"/>
      <w:sz w:val="24"/>
      <w:szCs w:val="24"/>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before="91"/>
      <w:ind w:left="1479" w:right="1462"/>
      <w:jc w:val="center"/>
    </w:pPr>
    <w:rPr>
      <w:b/>
      <w:sz w:val="28"/>
      <w:szCs w:val="28"/>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100"/>
      <w:ind w:left="662" w:hanging="480"/>
    </w:pPr>
    <w:rPr>
      <w:sz w:val="24"/>
      <w:szCs w:val="24"/>
    </w:rPr>
  </w:style>
  <w:style w:type="paragraph" w:styleId="TDC2">
    <w:name w:val="toc 2"/>
    <w:basedOn w:val="Normal"/>
    <w:uiPriority w:val="39"/>
    <w:qFormat/>
    <w:pPr>
      <w:spacing w:before="122"/>
      <w:ind w:left="1062" w:hanging="641"/>
    </w:pPr>
    <w:rPr>
      <w:sz w:val="24"/>
      <w:szCs w:val="24"/>
    </w:rPr>
  </w:style>
  <w:style w:type="paragraph" w:styleId="TDC3">
    <w:name w:val="toc 3"/>
    <w:basedOn w:val="Normal"/>
    <w:uiPriority w:val="39"/>
    <w:qFormat/>
    <w:pPr>
      <w:spacing w:before="100"/>
      <w:ind w:left="1502" w:hanging="841"/>
    </w:pPr>
    <w:rPr>
      <w:sz w:val="24"/>
      <w:szCs w:val="24"/>
    </w:r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01" w:hanging="360"/>
    </w:pPr>
  </w:style>
  <w:style w:type="paragraph" w:customStyle="1" w:styleId="TableParagraph">
    <w:name w:val="Table Paragraph"/>
    <w:basedOn w:val="Normal"/>
    <w:uiPriority w:val="1"/>
    <w:qFormat/>
  </w:style>
  <w:style w:type="table" w:customStyle="1" w:styleId="TableNormal1">
    <w:name w:val="Table Normal1"/>
    <w:uiPriority w:val="2"/>
    <w:semiHidden/>
    <w:unhideWhenUsed/>
    <w:qFormat/>
    <w:rsid w:val="005811B8"/>
    <w:tblPr>
      <w:tblInd w:w="0" w:type="dxa"/>
      <w:tblCellMar>
        <w:top w:w="0" w:type="dxa"/>
        <w:left w:w="0" w:type="dxa"/>
        <w:bottom w:w="0" w:type="dxa"/>
        <w:right w:w="0" w:type="dxa"/>
      </w:tblCellMar>
    </w:tblPr>
  </w:style>
  <w:style w:type="character" w:customStyle="1" w:styleId="Ttulo8Car">
    <w:name w:val="Título 8 Car"/>
    <w:basedOn w:val="Fuentedeprrafopredeter"/>
    <w:link w:val="Ttulo8"/>
    <w:uiPriority w:val="9"/>
    <w:semiHidden/>
    <w:rsid w:val="005811B8"/>
    <w:rPr>
      <w:rFonts w:eastAsiaTheme="majorEastAsia" w:cstheme="majorBidi"/>
      <w:i/>
      <w:iCs/>
      <w:color w:val="272727" w:themeColor="text1" w:themeTint="D8"/>
      <w:kern w:val="2"/>
      <w:sz w:val="24"/>
      <w:szCs w:val="24"/>
      <w:lang w:val="es-CO"/>
    </w:rPr>
  </w:style>
  <w:style w:type="character" w:styleId="Refdecomentario">
    <w:name w:val="annotation reference"/>
    <w:basedOn w:val="Fuentedeprrafopredeter"/>
    <w:uiPriority w:val="99"/>
    <w:semiHidden/>
    <w:unhideWhenUsed/>
    <w:rsid w:val="005811B8"/>
    <w:rPr>
      <w:sz w:val="16"/>
      <w:szCs w:val="16"/>
    </w:rPr>
  </w:style>
  <w:style w:type="paragraph" w:styleId="Textocomentario">
    <w:name w:val="annotation text"/>
    <w:basedOn w:val="Normal"/>
    <w:link w:val="TextocomentarioCar"/>
    <w:uiPriority w:val="99"/>
    <w:unhideWhenUsed/>
    <w:rsid w:val="005811B8"/>
    <w:pPr>
      <w:widowControl/>
      <w:spacing w:after="160"/>
    </w:pPr>
    <w:rPr>
      <w:rFonts w:asciiTheme="minorHAnsi" w:eastAsiaTheme="minorHAnsi" w:hAnsiTheme="minorHAnsi" w:cstheme="minorBidi"/>
      <w:kern w:val="2"/>
      <w:sz w:val="20"/>
      <w:szCs w:val="20"/>
    </w:rPr>
  </w:style>
  <w:style w:type="character" w:customStyle="1" w:styleId="TextocomentarioCar">
    <w:name w:val="Texto comentario Car"/>
    <w:basedOn w:val="Fuentedeprrafopredeter"/>
    <w:link w:val="Textocomentario"/>
    <w:uiPriority w:val="99"/>
    <w:rsid w:val="005811B8"/>
    <w:rPr>
      <w:kern w:val="2"/>
      <w:sz w:val="20"/>
      <w:szCs w:val="20"/>
      <w:lang w:val="es-CO"/>
    </w:rPr>
  </w:style>
  <w:style w:type="character" w:customStyle="1" w:styleId="Ttulo3Car">
    <w:name w:val="Título 3 Car"/>
    <w:basedOn w:val="Fuentedeprrafopredeter"/>
    <w:uiPriority w:val="9"/>
    <w:semiHidden/>
    <w:rsid w:val="0009010B"/>
    <w:rPr>
      <w:rFonts w:asciiTheme="majorHAnsi" w:eastAsiaTheme="majorEastAsia" w:hAnsiTheme="majorHAnsi" w:cstheme="majorBidi"/>
      <w:color w:val="243F60" w:themeColor="accent1" w:themeShade="7F"/>
      <w:sz w:val="24"/>
      <w:szCs w:val="24"/>
      <w:lang w:val="es-CO"/>
    </w:rPr>
  </w:style>
  <w:style w:type="paragraph" w:styleId="NormalWeb">
    <w:name w:val="Normal (Web)"/>
    <w:basedOn w:val="Normal"/>
    <w:uiPriority w:val="99"/>
    <w:semiHidden/>
    <w:unhideWhenUsed/>
    <w:rsid w:val="0009010B"/>
    <w:pPr>
      <w:widowControl/>
      <w:spacing w:before="100" w:beforeAutospacing="1" w:after="100" w:afterAutospacing="1"/>
    </w:pPr>
    <w:rPr>
      <w:rFonts w:ascii="Times New Roman" w:eastAsia="Times New Roman" w:hAnsi="Times New Roman" w:cs="Times New Roman"/>
      <w:sz w:val="24"/>
      <w:szCs w:val="24"/>
    </w:rPr>
  </w:style>
  <w:style w:type="paragraph" w:styleId="TtuloTDC">
    <w:name w:val="TOC Heading"/>
    <w:next w:val="Normal"/>
    <w:uiPriority w:val="39"/>
    <w:unhideWhenUsed/>
    <w:qFormat/>
    <w:rsid w:val="00890F79"/>
    <w:pPr>
      <w:keepNext/>
      <w:keepLines/>
      <w:widowControl/>
      <w:spacing w:before="240" w:line="259" w:lineRule="auto"/>
    </w:pPr>
    <w:rPr>
      <w:rFonts w:asciiTheme="majorHAnsi" w:eastAsiaTheme="majorEastAsia" w:hAnsiTheme="majorHAnsi" w:cstheme="majorBidi"/>
      <w:color w:val="365F91" w:themeColor="accent1" w:themeShade="BF"/>
      <w:sz w:val="32"/>
      <w:szCs w:val="32"/>
    </w:rPr>
  </w:style>
  <w:style w:type="character" w:styleId="Hipervnculo">
    <w:name w:val="Hyperlink"/>
    <w:basedOn w:val="Fuentedeprrafopredeter"/>
    <w:uiPriority w:val="99"/>
    <w:unhideWhenUsed/>
    <w:rsid w:val="00890F79"/>
    <w:rPr>
      <w:color w:val="0000FF" w:themeColor="hyperlink"/>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table" w:customStyle="1" w:styleId="a3">
    <w:basedOn w:val="TableNormal0"/>
    <w:tblPr>
      <w:tblStyleRowBandSize w:val="1"/>
      <w:tblStyleColBandSize w:val="1"/>
    </w:tblPr>
  </w:style>
  <w:style w:type="table" w:customStyle="1" w:styleId="a4">
    <w:basedOn w:val="TableNormal0"/>
    <w:tblPr>
      <w:tblStyleRowBandSize w:val="1"/>
      <w:tblStyleColBandSize w:val="1"/>
      <w:tblCellMar>
        <w:left w:w="70" w:type="dxa"/>
        <w:right w:w="70" w:type="dxa"/>
      </w:tblCellMar>
    </w:tblPr>
  </w:style>
  <w:style w:type="table" w:customStyle="1" w:styleId="a5">
    <w:basedOn w:val="TableNormal0"/>
    <w:tblPr>
      <w:tblStyleRowBandSize w:val="1"/>
      <w:tblStyleColBandSize w:val="1"/>
    </w:tblPr>
  </w:style>
  <w:style w:type="table" w:customStyle="1" w:styleId="a6">
    <w:basedOn w:val="TableNormal0"/>
    <w:tblPr>
      <w:tblStyleRowBandSize w:val="1"/>
      <w:tblStyleColBandSize w:val="1"/>
      <w:tblCellMar>
        <w:left w:w="115" w:type="dxa"/>
        <w:right w:w="115" w:type="dxa"/>
      </w:tblCellMar>
    </w:tblPr>
  </w:style>
  <w:style w:type="paragraph" w:styleId="Asuntodelcomentario">
    <w:name w:val="annotation subject"/>
    <w:basedOn w:val="Textocomentario"/>
    <w:next w:val="Textocomentario"/>
    <w:link w:val="AsuntodelcomentarioCar"/>
    <w:uiPriority w:val="99"/>
    <w:semiHidden/>
    <w:unhideWhenUsed/>
    <w:rsid w:val="00511E2F"/>
    <w:pPr>
      <w:widowControl w:val="0"/>
      <w:spacing w:after="0"/>
    </w:pPr>
    <w:rPr>
      <w:rFonts w:ascii="Arial" w:eastAsia="Arial" w:hAnsi="Arial" w:cs="Arial"/>
      <w:b/>
      <w:bCs/>
      <w:kern w:val="0"/>
    </w:rPr>
  </w:style>
  <w:style w:type="character" w:customStyle="1" w:styleId="AsuntodelcomentarioCar">
    <w:name w:val="Asunto del comentario Car"/>
    <w:basedOn w:val="TextocomentarioCar"/>
    <w:link w:val="Asuntodelcomentario"/>
    <w:uiPriority w:val="99"/>
    <w:semiHidden/>
    <w:rsid w:val="00511E2F"/>
    <w:rPr>
      <w:b/>
      <w:bCs/>
      <w:kern w:val="2"/>
      <w:sz w:val="20"/>
      <w:szCs w:val="20"/>
      <w:lang w:val="es-CO"/>
    </w:rPr>
  </w:style>
  <w:style w:type="table" w:customStyle="1" w:styleId="3">
    <w:name w:val="3"/>
    <w:basedOn w:val="TableNormal"/>
    <w:rsid w:val="00C71C37"/>
    <w:pPr>
      <w:widowControl/>
      <w:spacing w:after="200" w:line="276" w:lineRule="auto"/>
    </w:pPr>
    <w:rPr>
      <w:rFonts w:ascii="Calibri" w:eastAsia="Calibri" w:hAnsi="Calibri" w:cs="Calibri"/>
    </w:rPr>
    <w:tblPr>
      <w:tblStyleRowBandSize w:val="1"/>
      <w:tblStyleColBandSize w:val="1"/>
      <w:tblCellMar>
        <w:top w:w="0" w:type="dxa"/>
        <w:left w:w="115" w:type="dxa"/>
        <w:bottom w:w="0" w:type="dxa"/>
        <w:right w:w="115" w:type="dxa"/>
      </w:tblCellMar>
    </w:tblPr>
  </w:style>
  <w:style w:type="paragraph" w:styleId="Sinespaciado">
    <w:name w:val="No Spacing"/>
    <w:uiPriority w:val="1"/>
    <w:qFormat/>
    <w:rsid w:val="00932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7802978">
      <w:bodyDiv w:val="1"/>
      <w:marLeft w:val="0"/>
      <w:marRight w:val="0"/>
      <w:marTop w:val="0"/>
      <w:marBottom w:val="0"/>
      <w:divBdr>
        <w:top w:val="none" w:sz="0" w:space="0" w:color="auto"/>
        <w:left w:val="none" w:sz="0" w:space="0" w:color="auto"/>
        <w:bottom w:val="none" w:sz="0" w:space="0" w:color="auto"/>
        <w:right w:val="none" w:sz="0" w:space="0" w:color="auto"/>
      </w:divBdr>
    </w:div>
    <w:div w:id="974406999">
      <w:bodyDiv w:val="1"/>
      <w:marLeft w:val="0"/>
      <w:marRight w:val="0"/>
      <w:marTop w:val="0"/>
      <w:marBottom w:val="0"/>
      <w:divBdr>
        <w:top w:val="none" w:sz="0" w:space="0" w:color="auto"/>
        <w:left w:val="none" w:sz="0" w:space="0" w:color="auto"/>
        <w:bottom w:val="none" w:sz="0" w:space="0" w:color="auto"/>
        <w:right w:val="none" w:sz="0" w:space="0" w:color="auto"/>
      </w:divBdr>
    </w:div>
    <w:div w:id="1851795861">
      <w:bodyDiv w:val="1"/>
      <w:marLeft w:val="0"/>
      <w:marRight w:val="0"/>
      <w:marTop w:val="0"/>
      <w:marBottom w:val="0"/>
      <w:divBdr>
        <w:top w:val="none" w:sz="0" w:space="0" w:color="auto"/>
        <w:left w:val="none" w:sz="0" w:space="0" w:color="auto"/>
        <w:bottom w:val="none" w:sz="0" w:space="0" w:color="auto"/>
        <w:right w:val="none" w:sz="0" w:space="0" w:color="auto"/>
      </w:divBdr>
    </w:div>
    <w:div w:id="20204275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jatLpcMVCFsO3++ujvan4cCHXg==">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37</Pages>
  <Words>13185</Words>
  <Characters>72519</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ROSERO</dc:creator>
  <cp:lastModifiedBy>Comunicado Scotia</cp:lastModifiedBy>
  <cp:revision>47</cp:revision>
  <dcterms:created xsi:type="dcterms:W3CDTF">2025-10-17T06:22:00Z</dcterms:created>
  <dcterms:modified xsi:type="dcterms:W3CDTF">2025-10-30T16:02:00Z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2023-08-31T00:00:00Z</vt:filetime>
  </property>
  <property fmtid="{D5CDD505-2E9C-101B-9397-08002B2CF9AE}" pid="3" name="Creator">
    <vt:lpwstr>Microsoft® Word 2016</vt:lpwstr>
  </property>
  <property fmtid="{D5CDD505-2E9C-101B-9397-08002B2CF9AE}" pid="4" name="LastSaved">
    <vt:filetime>2025-06-25T00:00:00Z</vt:filetime>
  </property>
</Properties>
</file>