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DA953B" w14:textId="77777777" w:rsidR="005D08D4" w:rsidRPr="007E63B8" w:rsidRDefault="005D08D4" w:rsidP="003B7BA4">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70859C0E" wp14:editId="50C0AF8F">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00256FA6">
        <w:rPr>
          <w:rFonts w:ascii="Arial Narrow" w:hAnsi="Arial Narrow" w:cs="Arial"/>
          <w:bCs/>
          <w:sz w:val="22"/>
          <w:szCs w:val="22"/>
          <w:lang w:val="pt-PT"/>
        </w:rPr>
        <w:t xml:space="preserve"> </w:t>
      </w:r>
      <w:r w:rsidRPr="007E63B8">
        <w:rPr>
          <w:rFonts w:ascii="Arial Narrow" w:hAnsi="Arial Narrow" w:cs="Arial"/>
          <w:bCs/>
          <w:sz w:val="22"/>
          <w:szCs w:val="22"/>
          <w:lang w:val="pt-PT"/>
        </w:rPr>
        <w:br w:type="textWrapping" w:clear="all"/>
        <w:t xml:space="preserve"> </w:t>
      </w:r>
    </w:p>
    <w:p w14:paraId="6F9BCE39" w14:textId="77777777" w:rsidR="005D08D4" w:rsidRDefault="005D08D4" w:rsidP="003B7BA4">
      <w:pPr>
        <w:autoSpaceDE w:val="0"/>
        <w:autoSpaceDN w:val="0"/>
        <w:adjustRightInd w:val="0"/>
        <w:spacing w:before="480" w:after="480"/>
        <w:jc w:val="center"/>
        <w:rPr>
          <w:rFonts w:ascii="Arial Narrow" w:hAnsi="Arial Narrow" w:cs="Arial"/>
          <w:b/>
          <w:bCs/>
          <w:sz w:val="22"/>
          <w:szCs w:val="22"/>
          <w:lang w:val="pt-PT"/>
        </w:rPr>
      </w:pPr>
    </w:p>
    <w:p w14:paraId="47436016" w14:textId="77777777" w:rsidR="005D08D4" w:rsidRDefault="005D08D4" w:rsidP="003B7BA4">
      <w:pPr>
        <w:autoSpaceDE w:val="0"/>
        <w:autoSpaceDN w:val="0"/>
        <w:adjustRightInd w:val="0"/>
        <w:spacing w:before="480" w:after="480"/>
        <w:jc w:val="center"/>
        <w:rPr>
          <w:rFonts w:ascii="Arial Narrow" w:hAnsi="Arial Narrow" w:cs="Arial"/>
          <w:b/>
          <w:bCs/>
          <w:sz w:val="22"/>
          <w:szCs w:val="22"/>
          <w:lang w:val="pt-PT"/>
        </w:rPr>
      </w:pPr>
    </w:p>
    <w:p w14:paraId="7EC9FDBC"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26181C05"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0B1BDF23" wp14:editId="474C018E">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05F7B613" w14:textId="77777777" w:rsidR="005D08D4" w:rsidRPr="007E63B8" w:rsidRDefault="005D08D4" w:rsidP="003B7BA4">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0B10AA9B" w14:textId="77777777" w:rsidR="005D08D4" w:rsidRDefault="005D08D4" w:rsidP="003B7BA4">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196DBC86" w14:textId="77777777" w:rsidR="005D08D4" w:rsidRPr="00990C0B" w:rsidRDefault="004970A3" w:rsidP="004970A3">
      <w:pPr>
        <w:pStyle w:val="Default"/>
        <w:jc w:val="center"/>
        <w:rPr>
          <w:rFonts w:ascii="Arial Narrow" w:hAnsi="Arial Narrow"/>
          <w:b/>
        </w:rPr>
      </w:pPr>
      <w:r w:rsidRPr="004970A3">
        <w:rPr>
          <w:rFonts w:ascii="Arial Narrow" w:hAnsi="Arial Narrow"/>
          <w:b/>
          <w:bCs/>
          <w:color w:val="000000" w:themeColor="text1"/>
          <w:lang w:val="pt-PT"/>
        </w:rPr>
        <w:t>MEJORAMIENTO, GESTION PREDIAL, SOCIAL Y AMBIENTAL SOSTENIBLE DE LA CARRETERA LETICIA-TARAPACA EN EL DEPARTAMENTO DEL AMAZONAS,  EN MARCO DEL PROGRAMA DE OBRA PUBLICA "CONCLUIR Y CONCLUIR PARA LA REACTIVACIÓN DE LAS REGIONES"</w:t>
      </w:r>
    </w:p>
    <w:p w14:paraId="21E62DB5" w14:textId="77777777" w:rsidR="005D08D4" w:rsidRPr="00577D7B" w:rsidRDefault="005D08D4" w:rsidP="003B7BA4">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D</w:t>
      </w:r>
    </w:p>
    <w:p w14:paraId="1674481B"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AMBIENTAL</w:t>
      </w:r>
    </w:p>
    <w:p w14:paraId="05FEF500" w14:textId="77777777" w:rsidR="005D08D4" w:rsidRPr="007E63B8" w:rsidRDefault="005D08D4"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2109B587" w14:textId="77777777" w:rsidR="005D08D4" w:rsidRPr="007E63B8" w:rsidRDefault="005D08D4"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0C85BC2F" w14:textId="77777777" w:rsidR="005D08D4" w:rsidRPr="007E63B8" w:rsidRDefault="005D08D4" w:rsidP="003B7BA4">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521D0E">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01911D23" w14:textId="77777777" w:rsidR="005D08D4" w:rsidRPr="008F6E62" w:rsidRDefault="005D08D4"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Pr="008F6E62">
        <w:rPr>
          <w:rFonts w:ascii="Arial Narrow" w:hAnsi="Arial Narrow"/>
          <w:b/>
          <w:bCs/>
          <w:color w:val="000000"/>
          <w:sz w:val="24"/>
          <w:szCs w:val="24"/>
          <w:lang w:val="es-CO"/>
        </w:rPr>
        <w:lastRenderedPageBreak/>
        <w:t>TABLA DE CONTENIDO</w:t>
      </w:r>
    </w:p>
    <w:sdt>
      <w:sdtPr>
        <w:rPr>
          <w:rFonts w:ascii="Times New Roman" w:eastAsia="Times New Roman" w:hAnsi="Times New Roman" w:cs="Times New Roman"/>
          <w:color w:val="auto"/>
          <w:sz w:val="20"/>
          <w:szCs w:val="20"/>
          <w:lang w:val="es-ES" w:eastAsia="es-ES"/>
        </w:rPr>
        <w:id w:val="-1632163889"/>
        <w:docPartObj>
          <w:docPartGallery w:val="Table of Contents"/>
          <w:docPartUnique/>
        </w:docPartObj>
      </w:sdtPr>
      <w:sdtEndPr>
        <w:rPr>
          <w:b/>
          <w:bCs/>
        </w:rPr>
      </w:sdtEndPr>
      <w:sdtContent>
        <w:p w14:paraId="371774D3" w14:textId="77777777" w:rsidR="00EB363B" w:rsidRDefault="00EB363B">
          <w:pPr>
            <w:pStyle w:val="TtuloTDC"/>
          </w:pPr>
        </w:p>
        <w:p w14:paraId="19E98378" w14:textId="77777777" w:rsidR="00EB363B" w:rsidRDefault="00EB363B" w:rsidP="008F2F24">
          <w:pPr>
            <w:pStyle w:val="TDC1"/>
            <w:tabs>
              <w:tab w:val="right" w:leader="dot" w:pos="9680"/>
            </w:tabs>
            <w:ind w:left="9680" w:hanging="9680"/>
            <w:rPr>
              <w:rFonts w:asciiTheme="minorHAnsi" w:eastAsiaTheme="minorEastAsia" w:hAnsiTheme="minorHAnsi" w:cstheme="minorBidi"/>
              <w:b w:val="0"/>
              <w:bCs w:val="0"/>
              <w:noProof/>
              <w:sz w:val="22"/>
              <w:szCs w:val="22"/>
              <w:lang w:val="es-CO" w:eastAsia="es-CO"/>
            </w:rPr>
          </w:pPr>
          <w:r>
            <w:fldChar w:fldCharType="begin"/>
          </w:r>
          <w:r>
            <w:instrText xml:space="preserve"> TOC \o "1-3" \h \z \u </w:instrText>
          </w:r>
          <w:r>
            <w:fldChar w:fldCharType="separate"/>
          </w:r>
        </w:p>
        <w:p w14:paraId="2E65561B" w14:textId="77777777" w:rsidR="00EB363B" w:rsidRDefault="00521D0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0" w:history="1">
            <w:r w:rsidR="00EB363B" w:rsidRPr="008E7A46">
              <w:rPr>
                <w:rStyle w:val="Hipervnculo"/>
                <w:rFonts w:ascii="Arial Narrow" w:hAnsi="Arial Narrow"/>
                <w:noProof/>
                <w:lang w:val="es-CO"/>
              </w:rPr>
              <w:t>1</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ELABORACIÓN O ACTUALIZACIÓN Y EJECUCIÓN DEL PLAN DE ADAPTACIÓN DE LA GUÍA AMBIENTAL (PAGA).</w:t>
            </w:r>
            <w:r w:rsidR="00EB363B">
              <w:rPr>
                <w:noProof/>
                <w:webHidden/>
              </w:rPr>
              <w:tab/>
            </w:r>
            <w:r w:rsidR="00EB363B">
              <w:rPr>
                <w:noProof/>
                <w:webHidden/>
              </w:rPr>
              <w:fldChar w:fldCharType="begin"/>
            </w:r>
            <w:r w:rsidR="00EB363B">
              <w:rPr>
                <w:noProof/>
                <w:webHidden/>
              </w:rPr>
              <w:instrText xml:space="preserve"> PAGEREF _Toc52184930 \h </w:instrText>
            </w:r>
            <w:r w:rsidR="00EB363B">
              <w:rPr>
                <w:noProof/>
                <w:webHidden/>
              </w:rPr>
            </w:r>
            <w:r w:rsidR="00EB363B">
              <w:rPr>
                <w:noProof/>
                <w:webHidden/>
              </w:rPr>
              <w:fldChar w:fldCharType="separate"/>
            </w:r>
            <w:r w:rsidR="00F8516F">
              <w:rPr>
                <w:noProof/>
                <w:webHidden/>
              </w:rPr>
              <w:t>6</w:t>
            </w:r>
            <w:r w:rsidR="00EB363B">
              <w:rPr>
                <w:noProof/>
                <w:webHidden/>
              </w:rPr>
              <w:fldChar w:fldCharType="end"/>
            </w:r>
          </w:hyperlink>
        </w:p>
        <w:p w14:paraId="00A5168A" w14:textId="77777777" w:rsidR="00EB363B" w:rsidRDefault="00521D0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1" w:history="1">
            <w:r w:rsidR="00EB363B" w:rsidRPr="008E7A46">
              <w:rPr>
                <w:rStyle w:val="Hipervnculo"/>
                <w:rFonts w:ascii="Arial Narrow" w:hAnsi="Arial Narrow"/>
                <w:noProof/>
                <w:lang w:val="es-CO"/>
              </w:rPr>
              <w:t>2</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RESPONSABILIDAD EN LA ELABORACIÓN DEL PAGA.</w:t>
            </w:r>
            <w:r w:rsidR="00EB363B">
              <w:rPr>
                <w:noProof/>
                <w:webHidden/>
              </w:rPr>
              <w:tab/>
            </w:r>
            <w:r w:rsidR="00EB363B">
              <w:rPr>
                <w:noProof/>
                <w:webHidden/>
              </w:rPr>
              <w:fldChar w:fldCharType="begin"/>
            </w:r>
            <w:r w:rsidR="00EB363B">
              <w:rPr>
                <w:noProof/>
                <w:webHidden/>
              </w:rPr>
              <w:instrText xml:space="preserve"> PAGEREF _Toc52184931 \h </w:instrText>
            </w:r>
            <w:r w:rsidR="00EB363B">
              <w:rPr>
                <w:noProof/>
                <w:webHidden/>
              </w:rPr>
            </w:r>
            <w:r w:rsidR="00EB363B">
              <w:rPr>
                <w:noProof/>
                <w:webHidden/>
              </w:rPr>
              <w:fldChar w:fldCharType="separate"/>
            </w:r>
            <w:r w:rsidR="00F8516F">
              <w:rPr>
                <w:noProof/>
                <w:webHidden/>
              </w:rPr>
              <w:t>8</w:t>
            </w:r>
            <w:r w:rsidR="00EB363B">
              <w:rPr>
                <w:noProof/>
                <w:webHidden/>
              </w:rPr>
              <w:fldChar w:fldCharType="end"/>
            </w:r>
          </w:hyperlink>
        </w:p>
        <w:p w14:paraId="585E5F9B" w14:textId="77777777" w:rsidR="00EB363B" w:rsidRDefault="00521D0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2" w:history="1">
            <w:r w:rsidR="00EB363B" w:rsidRPr="008E7A46">
              <w:rPr>
                <w:rStyle w:val="Hipervnculo"/>
                <w:rFonts w:ascii="Arial Narrow" w:hAnsi="Arial Narrow"/>
                <w:noProof/>
                <w:lang w:val="es-CO"/>
              </w:rPr>
              <w:t>3</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PLAN DE INVERSIÓN AMBIENTAL.</w:t>
            </w:r>
            <w:r w:rsidR="00EB363B">
              <w:rPr>
                <w:noProof/>
                <w:webHidden/>
              </w:rPr>
              <w:tab/>
            </w:r>
            <w:r w:rsidR="00EB363B">
              <w:rPr>
                <w:noProof/>
                <w:webHidden/>
              </w:rPr>
              <w:fldChar w:fldCharType="begin"/>
            </w:r>
            <w:r w:rsidR="00EB363B">
              <w:rPr>
                <w:noProof/>
                <w:webHidden/>
              </w:rPr>
              <w:instrText xml:space="preserve"> PAGEREF _Toc52184932 \h </w:instrText>
            </w:r>
            <w:r w:rsidR="00EB363B">
              <w:rPr>
                <w:noProof/>
                <w:webHidden/>
              </w:rPr>
            </w:r>
            <w:r w:rsidR="00EB363B">
              <w:rPr>
                <w:noProof/>
                <w:webHidden/>
              </w:rPr>
              <w:fldChar w:fldCharType="separate"/>
            </w:r>
            <w:r w:rsidR="00F8516F">
              <w:rPr>
                <w:noProof/>
                <w:webHidden/>
              </w:rPr>
              <w:t>9</w:t>
            </w:r>
            <w:r w:rsidR="00EB363B">
              <w:rPr>
                <w:noProof/>
                <w:webHidden/>
              </w:rPr>
              <w:fldChar w:fldCharType="end"/>
            </w:r>
          </w:hyperlink>
        </w:p>
        <w:p w14:paraId="3786B559" w14:textId="77777777" w:rsidR="00EB363B" w:rsidRDefault="00521D0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3" w:history="1">
            <w:r w:rsidR="00EB363B" w:rsidRPr="008E7A46">
              <w:rPr>
                <w:rStyle w:val="Hipervnculo"/>
                <w:rFonts w:ascii="Arial Narrow" w:hAnsi="Arial Narrow"/>
                <w:noProof/>
                <w:lang w:val="es-CO"/>
              </w:rPr>
              <w:t>4</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GESTIÓN Y APROBACIÓN DEL PAGA.</w:t>
            </w:r>
            <w:r w:rsidR="00EB363B">
              <w:rPr>
                <w:noProof/>
                <w:webHidden/>
              </w:rPr>
              <w:tab/>
            </w:r>
            <w:r w:rsidR="00EB363B">
              <w:rPr>
                <w:noProof/>
                <w:webHidden/>
              </w:rPr>
              <w:fldChar w:fldCharType="begin"/>
            </w:r>
            <w:r w:rsidR="00EB363B">
              <w:rPr>
                <w:noProof/>
                <w:webHidden/>
              </w:rPr>
              <w:instrText xml:space="preserve"> PAGEREF _Toc52184933 \h </w:instrText>
            </w:r>
            <w:r w:rsidR="00EB363B">
              <w:rPr>
                <w:noProof/>
                <w:webHidden/>
              </w:rPr>
            </w:r>
            <w:r w:rsidR="00EB363B">
              <w:rPr>
                <w:noProof/>
                <w:webHidden/>
              </w:rPr>
              <w:fldChar w:fldCharType="separate"/>
            </w:r>
            <w:r w:rsidR="00F8516F">
              <w:rPr>
                <w:noProof/>
                <w:webHidden/>
              </w:rPr>
              <w:t>11</w:t>
            </w:r>
            <w:r w:rsidR="00EB363B">
              <w:rPr>
                <w:noProof/>
                <w:webHidden/>
              </w:rPr>
              <w:fldChar w:fldCharType="end"/>
            </w:r>
          </w:hyperlink>
        </w:p>
        <w:p w14:paraId="45E7D5D2" w14:textId="77777777" w:rsidR="00EB363B" w:rsidRDefault="00521D0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4" w:history="1">
            <w:r w:rsidR="00EB363B" w:rsidRPr="008E7A46">
              <w:rPr>
                <w:rStyle w:val="Hipervnculo"/>
                <w:rFonts w:ascii="Arial Narrow" w:hAnsi="Arial Narrow"/>
                <w:noProof/>
                <w:lang w:val="es-CO"/>
              </w:rPr>
              <w:t>5</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DETERMINANTES DE LA APROBACIÓN.</w:t>
            </w:r>
            <w:r w:rsidR="00EB363B">
              <w:rPr>
                <w:noProof/>
                <w:webHidden/>
              </w:rPr>
              <w:tab/>
            </w:r>
            <w:r w:rsidR="00EB363B">
              <w:rPr>
                <w:noProof/>
                <w:webHidden/>
              </w:rPr>
              <w:fldChar w:fldCharType="begin"/>
            </w:r>
            <w:r w:rsidR="00EB363B">
              <w:rPr>
                <w:noProof/>
                <w:webHidden/>
              </w:rPr>
              <w:instrText xml:space="preserve"> PAGEREF _Toc52184934 \h </w:instrText>
            </w:r>
            <w:r w:rsidR="00EB363B">
              <w:rPr>
                <w:noProof/>
                <w:webHidden/>
              </w:rPr>
            </w:r>
            <w:r w:rsidR="00EB363B">
              <w:rPr>
                <w:noProof/>
                <w:webHidden/>
              </w:rPr>
              <w:fldChar w:fldCharType="separate"/>
            </w:r>
            <w:r w:rsidR="00F8516F">
              <w:rPr>
                <w:noProof/>
                <w:webHidden/>
              </w:rPr>
              <w:t>12</w:t>
            </w:r>
            <w:r w:rsidR="00EB363B">
              <w:rPr>
                <w:noProof/>
                <w:webHidden/>
              </w:rPr>
              <w:fldChar w:fldCharType="end"/>
            </w:r>
          </w:hyperlink>
        </w:p>
        <w:p w14:paraId="6A02C5DC" w14:textId="77777777" w:rsidR="00EB363B" w:rsidRDefault="00521D0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5" w:history="1">
            <w:r w:rsidR="00EB363B" w:rsidRPr="008E7A46">
              <w:rPr>
                <w:rStyle w:val="Hipervnculo"/>
                <w:rFonts w:ascii="Arial Narrow" w:hAnsi="Arial Narrow"/>
                <w:noProof/>
                <w:lang w:val="es-CO"/>
              </w:rPr>
              <w:t>6</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FUENTES DE MATERIALES.</w:t>
            </w:r>
            <w:r w:rsidR="00EB363B">
              <w:rPr>
                <w:noProof/>
                <w:webHidden/>
              </w:rPr>
              <w:tab/>
            </w:r>
            <w:r w:rsidR="00EB363B">
              <w:rPr>
                <w:noProof/>
                <w:webHidden/>
              </w:rPr>
              <w:fldChar w:fldCharType="begin"/>
            </w:r>
            <w:r w:rsidR="00EB363B">
              <w:rPr>
                <w:noProof/>
                <w:webHidden/>
              </w:rPr>
              <w:instrText xml:space="preserve"> PAGEREF _Toc52184935 \h </w:instrText>
            </w:r>
            <w:r w:rsidR="00EB363B">
              <w:rPr>
                <w:noProof/>
                <w:webHidden/>
              </w:rPr>
            </w:r>
            <w:r w:rsidR="00EB363B">
              <w:rPr>
                <w:noProof/>
                <w:webHidden/>
              </w:rPr>
              <w:fldChar w:fldCharType="separate"/>
            </w:r>
            <w:r w:rsidR="00F8516F">
              <w:rPr>
                <w:noProof/>
                <w:webHidden/>
              </w:rPr>
              <w:t>13</w:t>
            </w:r>
            <w:r w:rsidR="00EB363B">
              <w:rPr>
                <w:noProof/>
                <w:webHidden/>
              </w:rPr>
              <w:fldChar w:fldCharType="end"/>
            </w:r>
          </w:hyperlink>
        </w:p>
        <w:p w14:paraId="076D6A55" w14:textId="77777777" w:rsidR="00EB363B" w:rsidRDefault="00521D0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6" w:history="1">
            <w:r w:rsidR="00EB363B" w:rsidRPr="008E7A46">
              <w:rPr>
                <w:rStyle w:val="Hipervnculo"/>
                <w:rFonts w:ascii="Arial Narrow" w:hAnsi="Arial Narrow"/>
                <w:noProof/>
                <w:lang w:val="es-CO"/>
              </w:rPr>
              <w:t>7</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BIODIVERSIDAD Y SERVICIOS ECOSISTÉMICOS.</w:t>
            </w:r>
            <w:r w:rsidR="00EB363B">
              <w:rPr>
                <w:noProof/>
                <w:webHidden/>
              </w:rPr>
              <w:tab/>
            </w:r>
            <w:r w:rsidR="00EB363B">
              <w:rPr>
                <w:noProof/>
                <w:webHidden/>
              </w:rPr>
              <w:fldChar w:fldCharType="begin"/>
            </w:r>
            <w:r w:rsidR="00EB363B">
              <w:rPr>
                <w:noProof/>
                <w:webHidden/>
              </w:rPr>
              <w:instrText xml:space="preserve"> PAGEREF _Toc52184936 \h </w:instrText>
            </w:r>
            <w:r w:rsidR="00EB363B">
              <w:rPr>
                <w:noProof/>
                <w:webHidden/>
              </w:rPr>
            </w:r>
            <w:r w:rsidR="00EB363B">
              <w:rPr>
                <w:noProof/>
                <w:webHidden/>
              </w:rPr>
              <w:fldChar w:fldCharType="separate"/>
            </w:r>
            <w:r w:rsidR="00F8516F">
              <w:rPr>
                <w:noProof/>
                <w:webHidden/>
              </w:rPr>
              <w:t>13</w:t>
            </w:r>
            <w:r w:rsidR="00EB363B">
              <w:rPr>
                <w:noProof/>
                <w:webHidden/>
              </w:rPr>
              <w:fldChar w:fldCharType="end"/>
            </w:r>
          </w:hyperlink>
        </w:p>
        <w:p w14:paraId="0B94F774" w14:textId="77777777" w:rsidR="00EB363B" w:rsidRDefault="00521D0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7" w:history="1">
            <w:r w:rsidR="00EB363B" w:rsidRPr="008E7A46">
              <w:rPr>
                <w:rStyle w:val="Hipervnculo"/>
                <w:rFonts w:ascii="Arial Narrow" w:hAnsi="Arial Narrow"/>
                <w:noProof/>
                <w:lang w:val="es-CO"/>
              </w:rPr>
              <w:t>8</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INFORMES DE AVANCE Y SEGUIMIENTO DEL PAGA, E INFORME FINAL</w:t>
            </w:r>
            <w:r w:rsidR="00EB363B">
              <w:rPr>
                <w:noProof/>
                <w:webHidden/>
              </w:rPr>
              <w:tab/>
            </w:r>
            <w:r w:rsidR="00EB363B">
              <w:rPr>
                <w:noProof/>
                <w:webHidden/>
              </w:rPr>
              <w:fldChar w:fldCharType="begin"/>
            </w:r>
            <w:r w:rsidR="00EB363B">
              <w:rPr>
                <w:noProof/>
                <w:webHidden/>
              </w:rPr>
              <w:instrText xml:space="preserve"> PAGEREF _Toc52184937 \h </w:instrText>
            </w:r>
            <w:r w:rsidR="00EB363B">
              <w:rPr>
                <w:noProof/>
                <w:webHidden/>
              </w:rPr>
            </w:r>
            <w:r w:rsidR="00EB363B">
              <w:rPr>
                <w:noProof/>
                <w:webHidden/>
              </w:rPr>
              <w:fldChar w:fldCharType="separate"/>
            </w:r>
            <w:r w:rsidR="00F8516F">
              <w:rPr>
                <w:noProof/>
                <w:webHidden/>
              </w:rPr>
              <w:t>15</w:t>
            </w:r>
            <w:r w:rsidR="00EB363B">
              <w:rPr>
                <w:noProof/>
                <w:webHidden/>
              </w:rPr>
              <w:fldChar w:fldCharType="end"/>
            </w:r>
          </w:hyperlink>
        </w:p>
        <w:p w14:paraId="6CE5D5EF" w14:textId="77777777" w:rsidR="00EB363B" w:rsidRDefault="00521D0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8" w:history="1">
            <w:r w:rsidR="00EB363B" w:rsidRPr="008E7A46">
              <w:rPr>
                <w:rStyle w:val="Hipervnculo"/>
                <w:rFonts w:ascii="Arial Narrow" w:hAnsi="Arial Narrow"/>
                <w:noProof/>
                <w:lang w:val="es-CO"/>
              </w:rPr>
              <w:t>9</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NORMATIVIDAD AMBIENTAL</w:t>
            </w:r>
            <w:r w:rsidR="00EB363B">
              <w:rPr>
                <w:noProof/>
                <w:webHidden/>
              </w:rPr>
              <w:tab/>
            </w:r>
            <w:r w:rsidR="00EB363B">
              <w:rPr>
                <w:noProof/>
                <w:webHidden/>
              </w:rPr>
              <w:fldChar w:fldCharType="begin"/>
            </w:r>
            <w:r w:rsidR="00EB363B">
              <w:rPr>
                <w:noProof/>
                <w:webHidden/>
              </w:rPr>
              <w:instrText xml:space="preserve"> PAGEREF _Toc52184938 \h </w:instrText>
            </w:r>
            <w:r w:rsidR="00EB363B">
              <w:rPr>
                <w:noProof/>
                <w:webHidden/>
              </w:rPr>
            </w:r>
            <w:r w:rsidR="00EB363B">
              <w:rPr>
                <w:noProof/>
                <w:webHidden/>
              </w:rPr>
              <w:fldChar w:fldCharType="separate"/>
            </w:r>
            <w:r w:rsidR="00F8516F">
              <w:rPr>
                <w:noProof/>
                <w:webHidden/>
              </w:rPr>
              <w:t>18</w:t>
            </w:r>
            <w:r w:rsidR="00EB363B">
              <w:rPr>
                <w:noProof/>
                <w:webHidden/>
              </w:rPr>
              <w:fldChar w:fldCharType="end"/>
            </w:r>
          </w:hyperlink>
        </w:p>
        <w:p w14:paraId="484D25E3" w14:textId="77777777" w:rsidR="00EB363B" w:rsidRDefault="00EB363B" w:rsidP="008F2F24">
          <w:pPr>
            <w:ind w:left="9680" w:hanging="9680"/>
          </w:pPr>
          <w:r>
            <w:rPr>
              <w:b/>
              <w:bCs/>
              <w:lang w:val="es-ES"/>
            </w:rPr>
            <w:fldChar w:fldCharType="end"/>
          </w:r>
        </w:p>
      </w:sdtContent>
    </w:sdt>
    <w:p w14:paraId="52B35D3D" w14:textId="77777777" w:rsidR="005D08D4" w:rsidRPr="008F6E62" w:rsidRDefault="005D08D4" w:rsidP="009D7689">
      <w:pPr>
        <w:autoSpaceDE w:val="0"/>
        <w:autoSpaceDN w:val="0"/>
        <w:adjustRightInd w:val="0"/>
        <w:spacing w:before="240" w:after="240"/>
        <w:jc w:val="both"/>
        <w:rPr>
          <w:rFonts w:ascii="Arial Narrow" w:hAnsi="Arial Narrow" w:cs="Arial"/>
          <w:b/>
          <w:bCs/>
          <w:color w:val="000000"/>
          <w:sz w:val="24"/>
          <w:szCs w:val="24"/>
          <w:lang w:val="es-CO"/>
        </w:rPr>
      </w:pPr>
    </w:p>
    <w:p w14:paraId="460CDCF4" w14:textId="77777777" w:rsidR="00E017B2" w:rsidRPr="008F6E62" w:rsidRDefault="005D08D4" w:rsidP="00E017B2">
      <w:pPr>
        <w:pStyle w:val="Ttulo"/>
        <w:spacing w:before="120" w:after="240"/>
        <w:rPr>
          <w:noProof/>
          <w:color w:val="000000"/>
          <w:szCs w:val="24"/>
          <w:lang w:val="es-CO"/>
        </w:rPr>
      </w:pPr>
      <w:r w:rsidRPr="008F6E62">
        <w:rPr>
          <w:color w:val="000000"/>
          <w:szCs w:val="24"/>
          <w:lang w:val="es-CO"/>
        </w:rPr>
        <w:br w:type="page"/>
      </w:r>
      <w:bookmarkStart w:id="0" w:name="_Toc52184929"/>
      <w:r w:rsidR="00E017B2" w:rsidRPr="008F6E62">
        <w:rPr>
          <w:noProof/>
          <w:color w:val="000000"/>
          <w:szCs w:val="24"/>
          <w:lang w:val="es-CO"/>
        </w:rPr>
        <w:lastRenderedPageBreak/>
        <w:t>GESTION AMBIENTAL DEL PROYECTO.</w:t>
      </w:r>
      <w:bookmarkEnd w:id="0"/>
    </w:p>
    <w:p w14:paraId="768556C7" w14:textId="77777777" w:rsidR="00E017B2" w:rsidRPr="008F6E62" w:rsidRDefault="00E017B2" w:rsidP="00E017B2">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establecido en este pliego de condiciones, en lo que respecta a la gestión ambiental del proyecto.</w:t>
      </w:r>
    </w:p>
    <w:p w14:paraId="745EFDD6" w14:textId="77777777" w:rsidR="00E017B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De acuerdo con la legislación ambiental aplicable, el Decreto 1076 de 2015</w:t>
      </w:r>
      <w:r>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 aquellos que los sustituyan o modifiquen) y sus reglamentarios,</w:t>
      </w:r>
      <w:r>
        <w:rPr>
          <w:rFonts w:ascii="Arial Narrow" w:hAnsi="Arial Narrow"/>
          <w:color w:val="000000"/>
          <w:sz w:val="24"/>
          <w:lang w:val="es-CO"/>
        </w:rPr>
        <w:t xml:space="preserve"> </w:t>
      </w:r>
      <w:r w:rsidRPr="008F6E62">
        <w:rPr>
          <w:rFonts w:ascii="Arial Narrow" w:hAnsi="Arial Narrow"/>
          <w:color w:val="000000"/>
          <w:sz w:val="24"/>
          <w:lang w:val="es-CO"/>
        </w:rPr>
        <w:t>así como la Ley 1682 de 2013, Decretos 769 y 770 de 2014</w:t>
      </w:r>
      <w:r>
        <w:rPr>
          <w:rFonts w:ascii="Arial Narrow" w:hAnsi="Arial Narrow"/>
          <w:color w:val="000000"/>
          <w:sz w:val="24"/>
          <w:lang w:val="es-CO"/>
        </w:rPr>
        <w:t>,</w:t>
      </w:r>
      <w:r w:rsidRPr="008F6E62">
        <w:rPr>
          <w:rFonts w:ascii="Arial Narrow" w:hAnsi="Arial Narrow"/>
          <w:color w:val="000000"/>
          <w:sz w:val="24"/>
          <w:lang w:val="es-CO"/>
        </w:rPr>
        <w:t xml:space="preserve">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7B3CEA28" w14:textId="77777777" w:rsidR="00E017B2" w:rsidRPr="008F6E62" w:rsidRDefault="00E017B2" w:rsidP="00E017B2">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6AF004A1" w14:textId="77777777" w:rsidR="00E017B2" w:rsidRPr="008F6E62" w:rsidRDefault="00E017B2" w:rsidP="00E017B2">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14EE7752"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Pr="008F6E62">
        <w:rPr>
          <w:rFonts w:ascii="Arial Narrow" w:hAnsi="Arial Narrow"/>
          <w:i/>
          <w:color w:val="000000"/>
          <w:sz w:val="24"/>
          <w:lang w:val="es-CO"/>
        </w:rPr>
        <w:t>Por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1B644EBF"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las medidas de manejo ambiental 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 y a su costa.</w:t>
      </w:r>
    </w:p>
    <w:p w14:paraId="722DB393" w14:textId="77777777" w:rsidR="00E017B2" w:rsidRPr="008F6E62" w:rsidRDefault="00E017B2" w:rsidP="00E017B2">
      <w:pPr>
        <w:pStyle w:val="InviasNormal"/>
        <w:rPr>
          <w:rFonts w:ascii="Arial Narrow" w:hAnsi="Arial Narrow"/>
          <w:sz w:val="24"/>
          <w:lang w:val="es-CO"/>
        </w:rPr>
      </w:pPr>
      <w:r w:rsidRPr="008F6E62">
        <w:rPr>
          <w:rFonts w:ascii="Arial Narrow" w:hAnsi="Arial Narrow"/>
          <w:color w:val="000000"/>
          <w:sz w:val="24"/>
          <w:lang w:val="es-CO"/>
        </w:rPr>
        <w:t xml:space="preserve">Es obligación del Contratista dar cumplimiento a los programas, actividades y obras de manejo ambiental y a las obligaciones derivadas de la obtención de permisos. La ejecución de medidas de compensación, </w:t>
      </w:r>
      <w:r w:rsidRPr="008F6E62">
        <w:rPr>
          <w:rFonts w:ascii="Arial Narrow" w:hAnsi="Arial Narrow"/>
          <w:sz w:val="24"/>
          <w:lang w:val="es-CO"/>
        </w:rPr>
        <w:t xml:space="preserve">programas y </w:t>
      </w:r>
      <w:r w:rsidR="00B5077A" w:rsidRPr="008F6E62">
        <w:rPr>
          <w:rFonts w:ascii="Arial Narrow" w:hAnsi="Arial Narrow"/>
          <w:sz w:val="24"/>
          <w:lang w:val="es-CO"/>
        </w:rPr>
        <w:t>obras</w:t>
      </w:r>
      <w:r w:rsidRPr="008F6E62">
        <w:rPr>
          <w:rFonts w:ascii="Arial Narrow" w:hAnsi="Arial Narrow"/>
          <w:sz w:val="24"/>
          <w:lang w:val="es-CO"/>
        </w:rPr>
        <w:t xml:space="preserve"> debe ser simultáneas a la ejecución de las obras del contrato y dentro del plazo contractual. El contratista se obliga a aportar las certificaciones de cumplimiento expedidas por las autoridades ambientales competentes (No procesos en curso, cierre de expedientes, entre otros), como soporte del formato de Balance Ambiental a la Terminación del Contrato de Obra, del Manual de Interventoría de obra pública vigente.</w:t>
      </w:r>
    </w:p>
    <w:p w14:paraId="5E4F0576" w14:textId="77777777" w:rsidR="00E017B2" w:rsidRPr="00E30049"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evaluará la posibilidad de ejecutar lo establecido en la Resolución INVIAS 6725 del 28 de septiembre de 2016, “Por medio de la cual se crea el programa de arborización Escuelas Verdes”, el </w:t>
      </w:r>
      <w:r w:rsidR="00B5077A" w:rsidRPr="008F6E62">
        <w:rPr>
          <w:rFonts w:ascii="Arial Narrow" w:hAnsi="Arial Narrow"/>
          <w:color w:val="000000"/>
          <w:sz w:val="24"/>
          <w:lang w:val="es-CO"/>
        </w:rPr>
        <w:t>cual,</w:t>
      </w:r>
      <w:r w:rsidRPr="008F6E62">
        <w:rPr>
          <w:rFonts w:ascii="Arial Narrow" w:hAnsi="Arial Narrow"/>
          <w:color w:val="000000"/>
          <w:sz w:val="24"/>
          <w:lang w:val="es-CO"/>
        </w:rPr>
        <w:t xml:space="preserve"> </w:t>
      </w:r>
      <w:r w:rsidR="00B5077A" w:rsidRPr="008F6E62">
        <w:rPr>
          <w:rFonts w:ascii="Arial Narrow" w:hAnsi="Arial Narrow"/>
          <w:color w:val="000000"/>
          <w:sz w:val="24"/>
          <w:lang w:val="es-CO"/>
        </w:rPr>
        <w:t xml:space="preserve">de </w:t>
      </w:r>
      <w:r w:rsidR="00B5077A" w:rsidRPr="008F6E62">
        <w:rPr>
          <w:rFonts w:ascii="Arial Narrow" w:hAnsi="Arial Narrow"/>
          <w:color w:val="000000"/>
          <w:sz w:val="24"/>
          <w:lang w:val="es-CO"/>
        </w:rPr>
        <w:lastRenderedPageBreak/>
        <w:t>acuerdo con el</w:t>
      </w:r>
      <w:r w:rsidRPr="008F6E62">
        <w:rPr>
          <w:rFonts w:ascii="Arial Narrow" w:hAnsi="Arial Narrow"/>
          <w:color w:val="000000"/>
          <w:sz w:val="24"/>
          <w:lang w:val="es-CO"/>
        </w:rPr>
        <w:t xml:space="preserve"> 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w:t>
      </w:r>
      <w:r>
        <w:rPr>
          <w:rFonts w:ascii="Arial Narrow" w:hAnsi="Arial Narrow"/>
          <w:color w:val="000000"/>
          <w:sz w:val="24"/>
          <w:lang w:val="es-CO"/>
        </w:rPr>
        <w:t xml:space="preserve"> </w:t>
      </w:r>
      <w:r w:rsidRPr="008F6E62">
        <w:rPr>
          <w:rFonts w:ascii="Arial Narrow" w:hAnsi="Arial Narrow"/>
          <w:color w:val="000000"/>
          <w:sz w:val="24"/>
          <w:lang w:val="es-CO"/>
        </w:rPr>
        <w:t xml:space="preserve">Igualmente, </w:t>
      </w:r>
      <w:r w:rsidR="00B5077A" w:rsidRPr="008F6E62">
        <w:rPr>
          <w:rFonts w:ascii="Arial Narrow" w:hAnsi="Arial Narrow"/>
          <w:color w:val="000000"/>
          <w:sz w:val="24"/>
          <w:lang w:val="es-CO"/>
        </w:rPr>
        <w:t>de acuerdo con el</w:t>
      </w:r>
      <w:r w:rsidRPr="008F6E62">
        <w:rPr>
          <w:rFonts w:ascii="Arial Narrow" w:hAnsi="Arial Narrow"/>
          <w:color w:val="000000"/>
          <w:sz w:val="24"/>
          <w:lang w:val="es-CO"/>
        </w:rPr>
        <w:t xml:space="preserve"> artículo séptimo de dicha Resolución, de ninguna manera, podrá considerarse como parte de las medidas compensatorias que impongan </w:t>
      </w:r>
      <w:r w:rsidRPr="00E30049">
        <w:rPr>
          <w:rFonts w:ascii="Arial Narrow" w:hAnsi="Arial Narrow"/>
          <w:color w:val="000000"/>
          <w:sz w:val="24"/>
          <w:lang w:val="es-CO"/>
        </w:rPr>
        <w:t>las autoridades ambientales, por la ejecución de proyectos viales.</w:t>
      </w:r>
    </w:p>
    <w:p w14:paraId="189171D6" w14:textId="77777777" w:rsidR="00E017B2" w:rsidRPr="00E30049" w:rsidRDefault="00E017B2" w:rsidP="00E017B2">
      <w:pPr>
        <w:spacing w:after="240"/>
        <w:jc w:val="both"/>
        <w:rPr>
          <w:rFonts w:ascii="Arial Narrow" w:hAnsi="Arial Narrow" w:cs="Arial"/>
          <w:sz w:val="24"/>
          <w:szCs w:val="24"/>
        </w:rPr>
      </w:pPr>
      <w:r w:rsidRPr="00E30049">
        <w:rPr>
          <w:rFonts w:ascii="Arial Narrow" w:hAnsi="Arial Narrow"/>
          <w:color w:val="000000"/>
          <w:sz w:val="24"/>
          <w:lang w:val="es-CO"/>
        </w:rPr>
        <w:t xml:space="preserve">El contratista es responsable </w:t>
      </w:r>
      <w:r w:rsidRPr="00E30049">
        <w:rPr>
          <w:rFonts w:ascii="Arial Narrow" w:hAnsi="Arial Narrow" w:cs="Arial"/>
          <w:sz w:val="24"/>
          <w:szCs w:val="24"/>
        </w:rPr>
        <w:t xml:space="preserve">de entregar para aprobación de la interventoría y remisión por parte de esta a la Subdirección de Medio Ambiente y Gestión Social del INVIAS, un plan de trabajo de gestión ambiental en donde se identifiquen las actividades ambientales y/o gestiones administrativas relacionadas, discriminadas a partir de la fecha del acta de inicio (Obtención de información de línea base para la elaboración del PAGA, entrega del PAGA, obtención de permisos, gestión de permisos, ejecución de cada ficha, y demás relacionados con el área ambiental) con su cronograma factible de ejecución. Dicho plan de trabajo de requerirse su actualización por el desarrollo del </w:t>
      </w:r>
      <w:r w:rsidR="00B5077A" w:rsidRPr="00E30049">
        <w:rPr>
          <w:rFonts w:ascii="Arial Narrow" w:hAnsi="Arial Narrow" w:cs="Arial"/>
          <w:sz w:val="24"/>
          <w:szCs w:val="24"/>
        </w:rPr>
        <w:t>proyecto</w:t>
      </w:r>
      <w:r w:rsidRPr="00E30049">
        <w:rPr>
          <w:rFonts w:ascii="Arial Narrow" w:hAnsi="Arial Narrow" w:cs="Arial"/>
          <w:sz w:val="24"/>
          <w:szCs w:val="24"/>
        </w:rPr>
        <w:t xml:space="preserve"> deberá ser remitido de nuevo al Instituto bajo aprobación de interventoría con la correspondiente justificación del cambio en su desarrollo.</w:t>
      </w:r>
    </w:p>
    <w:p w14:paraId="1EC8DCC9" w14:textId="77777777" w:rsidR="00E017B2" w:rsidRPr="00E30049" w:rsidRDefault="00E017B2" w:rsidP="00E017B2">
      <w:pPr>
        <w:spacing w:after="240"/>
        <w:jc w:val="both"/>
        <w:rPr>
          <w:rFonts w:ascii="Arial Narrow" w:hAnsi="Arial Narrow" w:cs="Arial"/>
          <w:sz w:val="24"/>
          <w:szCs w:val="24"/>
        </w:rPr>
      </w:pPr>
      <w:r w:rsidRPr="00E30049">
        <w:rPr>
          <w:rFonts w:ascii="Arial Narrow" w:hAnsi="Arial Narrow" w:cs="Arial"/>
          <w:sz w:val="24"/>
          <w:szCs w:val="24"/>
        </w:rPr>
        <w:t xml:space="preserve">Se sugiere el siguiente Plan de Trabajo, no sin antes aclarar que el mismo debe contener la información suficiente para el correcto seguimiento del proyecto por parte de interventoría: </w:t>
      </w:r>
    </w:p>
    <w:p w14:paraId="1ACACDC9"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 Información General para el seguimiento de la SMA:</w:t>
      </w:r>
    </w:p>
    <w:p w14:paraId="7145456C" w14:textId="77777777" w:rsidR="00E017B2" w:rsidRPr="00E30049" w:rsidRDefault="00E017B2" w:rsidP="00E017B2">
      <w:pPr>
        <w:jc w:val="both"/>
        <w:rPr>
          <w:rFonts w:ascii="Arial Narrow" w:hAnsi="Arial Narrow"/>
          <w:sz w:val="24"/>
          <w:szCs w:val="24"/>
        </w:rPr>
      </w:pPr>
    </w:p>
    <w:p w14:paraId="0985434A"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1.1. Personal Ambiental del contratista e información de contacto.</w:t>
      </w:r>
    </w:p>
    <w:p w14:paraId="58731585"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1.2. Dedicación del Personal Ambiental del Contratista.</w:t>
      </w:r>
    </w:p>
    <w:p w14:paraId="520D6C87"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1.3. Recursos asignados para la ejecución del PMA o el PAGA, según corresponda.</w:t>
      </w:r>
    </w:p>
    <w:p w14:paraId="68094F62"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1.4. Corporación Autónoma Regional o Autoridad Ambiental competente en el área del proyecto e información de contacto.</w:t>
      </w:r>
    </w:p>
    <w:p w14:paraId="4837425C" w14:textId="77777777" w:rsidR="00E017B2" w:rsidRPr="00E30049" w:rsidRDefault="00E017B2" w:rsidP="00E017B2">
      <w:pPr>
        <w:jc w:val="both"/>
        <w:rPr>
          <w:rFonts w:ascii="Arial Narrow" w:hAnsi="Arial Narrow"/>
          <w:sz w:val="24"/>
          <w:szCs w:val="24"/>
        </w:rPr>
      </w:pPr>
    </w:p>
    <w:p w14:paraId="0AF9A282"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2. Cronograma de cumplimiento con la siguiente información diligenciada de conformidad con los plazos establecidos en los pliegos de obra e interventoría.</w:t>
      </w:r>
    </w:p>
    <w:p w14:paraId="25DC1BF6" w14:textId="77777777" w:rsidR="00E017B2" w:rsidRPr="00E30049" w:rsidRDefault="00E017B2" w:rsidP="00E017B2">
      <w:pPr>
        <w:jc w:val="both"/>
        <w:rPr>
          <w:rFonts w:ascii="Arial Narrow" w:hAnsi="Arial Narrow"/>
          <w:sz w:val="24"/>
          <w:szCs w:val="24"/>
        </w:rPr>
      </w:pPr>
    </w:p>
    <w:p w14:paraId="082971D4" w14:textId="77777777" w:rsidR="00E017B2" w:rsidRPr="00E30049" w:rsidRDefault="00E017B2" w:rsidP="00E017B2">
      <w:pPr>
        <w:numPr>
          <w:ilvl w:val="0"/>
          <w:numId w:val="44"/>
        </w:numPr>
        <w:jc w:val="both"/>
        <w:rPr>
          <w:rFonts w:ascii="Arial Narrow" w:hAnsi="Arial Narrow"/>
          <w:sz w:val="24"/>
          <w:szCs w:val="24"/>
        </w:rPr>
      </w:pPr>
      <w:r w:rsidRPr="00E30049">
        <w:rPr>
          <w:rFonts w:ascii="Arial Narrow" w:hAnsi="Arial Narrow"/>
          <w:sz w:val="24"/>
          <w:szCs w:val="24"/>
        </w:rPr>
        <w:t>Remisión de Formato MSOAMB-MN-IN-1-FR-1</w:t>
      </w:r>
      <w:r w:rsidRPr="00E30049">
        <w:rPr>
          <w:rFonts w:ascii="Arial Narrow" w:hAnsi="Arial Narrow"/>
          <w:color w:val="000000"/>
          <w:sz w:val="24"/>
          <w:szCs w:val="24"/>
        </w:rPr>
        <w:t>"</w:t>
      </w:r>
      <w:r w:rsidRPr="00E30049">
        <w:t xml:space="preserve"> </w:t>
      </w:r>
      <w:r w:rsidRPr="00E30049">
        <w:rPr>
          <w:rFonts w:ascii="Arial Narrow" w:hAnsi="Arial Narrow"/>
          <w:color w:val="000000"/>
          <w:sz w:val="24"/>
          <w:szCs w:val="24"/>
        </w:rPr>
        <w:t>Acta de radicación ambiental y social de proyectos" del Manual de Interventoría de la Entidad vigente o aquel que lo sustituya y/o el que se encuentre vigente en el Sistema de Gestión de Calidad</w:t>
      </w:r>
      <w:r w:rsidRPr="00E30049">
        <w:rPr>
          <w:rFonts w:ascii="Arial Narrow" w:hAnsi="Arial Narrow"/>
          <w:sz w:val="24"/>
          <w:szCs w:val="24"/>
        </w:rPr>
        <w:t>.</w:t>
      </w:r>
    </w:p>
    <w:p w14:paraId="3900941A" w14:textId="77777777" w:rsidR="00E017B2" w:rsidRPr="00E30049" w:rsidRDefault="00E017B2" w:rsidP="00E017B2">
      <w:pPr>
        <w:numPr>
          <w:ilvl w:val="0"/>
          <w:numId w:val="44"/>
        </w:numPr>
        <w:ind w:left="714" w:hanging="357"/>
        <w:jc w:val="both"/>
        <w:rPr>
          <w:rFonts w:ascii="Arial Narrow" w:hAnsi="Arial Narrow"/>
          <w:sz w:val="24"/>
          <w:szCs w:val="24"/>
        </w:rPr>
      </w:pPr>
      <w:r w:rsidRPr="00E30049">
        <w:rPr>
          <w:rFonts w:ascii="Arial Narrow" w:hAnsi="Arial Narrow"/>
          <w:sz w:val="24"/>
          <w:szCs w:val="24"/>
        </w:rPr>
        <w:t xml:space="preserve">Entrega del documento Licencia Ambiental - </w:t>
      </w:r>
      <w:r w:rsidR="00B5077A" w:rsidRPr="00E30049">
        <w:rPr>
          <w:rFonts w:ascii="Arial Narrow" w:hAnsi="Arial Narrow"/>
          <w:sz w:val="24"/>
          <w:szCs w:val="24"/>
        </w:rPr>
        <w:t>PMA o</w:t>
      </w:r>
      <w:r w:rsidRPr="00E30049">
        <w:rPr>
          <w:rFonts w:ascii="Arial Narrow" w:hAnsi="Arial Narrow"/>
          <w:sz w:val="24"/>
          <w:szCs w:val="24"/>
        </w:rPr>
        <w:t xml:space="preserve"> PAGA, según corresponda, por parte del contratista de obra a la Interventoría según corresponda a la SMA.</w:t>
      </w:r>
    </w:p>
    <w:p w14:paraId="663E8B3A" w14:textId="77777777" w:rsidR="00E017B2" w:rsidRPr="00E30049" w:rsidRDefault="00E017B2" w:rsidP="00E017B2">
      <w:pPr>
        <w:numPr>
          <w:ilvl w:val="0"/>
          <w:numId w:val="44"/>
        </w:numPr>
        <w:jc w:val="both"/>
        <w:rPr>
          <w:rFonts w:ascii="Arial Narrow" w:hAnsi="Arial Narrow"/>
          <w:sz w:val="24"/>
          <w:szCs w:val="24"/>
        </w:rPr>
      </w:pPr>
      <w:r w:rsidRPr="00E30049">
        <w:rPr>
          <w:rFonts w:ascii="Arial Narrow" w:hAnsi="Arial Narrow"/>
          <w:sz w:val="24"/>
          <w:szCs w:val="24"/>
        </w:rPr>
        <w:t>Entrega de informes ambientales mensuales a la Interventoría, con la información suficiente que le permita a esta cumplir con lo solicitado por el Manual de Interventoría.</w:t>
      </w:r>
    </w:p>
    <w:p w14:paraId="08700B7D" w14:textId="77777777" w:rsidR="00E017B2" w:rsidRPr="00E30049" w:rsidRDefault="00E017B2" w:rsidP="00E017B2">
      <w:pPr>
        <w:numPr>
          <w:ilvl w:val="0"/>
          <w:numId w:val="44"/>
        </w:numPr>
        <w:ind w:left="714" w:hanging="357"/>
        <w:jc w:val="both"/>
        <w:rPr>
          <w:rFonts w:ascii="Arial Narrow" w:hAnsi="Arial Narrow"/>
          <w:sz w:val="24"/>
          <w:szCs w:val="24"/>
        </w:rPr>
      </w:pPr>
      <w:r w:rsidRPr="00E30049">
        <w:rPr>
          <w:rFonts w:ascii="Arial Narrow" w:hAnsi="Arial Narrow"/>
          <w:sz w:val="24"/>
          <w:szCs w:val="24"/>
        </w:rPr>
        <w:t xml:space="preserve">Entrega de Informes de Cumplimiento Ambiental - </w:t>
      </w:r>
      <w:proofErr w:type="spellStart"/>
      <w:r w:rsidR="00B5077A" w:rsidRPr="00E30049">
        <w:rPr>
          <w:rFonts w:ascii="Arial Narrow" w:hAnsi="Arial Narrow"/>
          <w:sz w:val="24"/>
          <w:szCs w:val="24"/>
        </w:rPr>
        <w:t>ICA’s</w:t>
      </w:r>
      <w:proofErr w:type="spellEnd"/>
      <w:r w:rsidRPr="00E30049">
        <w:rPr>
          <w:rFonts w:ascii="Arial Narrow" w:hAnsi="Arial Narrow"/>
          <w:sz w:val="24"/>
          <w:szCs w:val="24"/>
        </w:rPr>
        <w:t xml:space="preserve"> del contratista a la interventoría en medio magnético, de requerirse.</w:t>
      </w:r>
    </w:p>
    <w:p w14:paraId="4D755E9A" w14:textId="77777777" w:rsidR="00E017B2" w:rsidRPr="00E30049" w:rsidRDefault="00E017B2" w:rsidP="00E017B2">
      <w:pPr>
        <w:numPr>
          <w:ilvl w:val="0"/>
          <w:numId w:val="44"/>
        </w:numPr>
        <w:jc w:val="both"/>
        <w:rPr>
          <w:rFonts w:ascii="Arial Narrow" w:hAnsi="Arial Narrow"/>
          <w:sz w:val="24"/>
          <w:szCs w:val="24"/>
        </w:rPr>
      </w:pPr>
      <w:r w:rsidRPr="00E30049">
        <w:rPr>
          <w:rFonts w:ascii="Arial Narrow" w:hAnsi="Arial Narrow"/>
          <w:sz w:val="24"/>
          <w:szCs w:val="24"/>
        </w:rPr>
        <w:t xml:space="preserve">Formato MSOAMB-MN-IN-2-FR-1 “Balance Ambiental a la terminación del Contrato de Obra </w:t>
      </w:r>
      <w:r w:rsidRPr="00E30049">
        <w:rPr>
          <w:rFonts w:ascii="Arial Narrow" w:hAnsi="Arial Narrow"/>
          <w:color w:val="000000"/>
          <w:sz w:val="24"/>
          <w:szCs w:val="24"/>
        </w:rPr>
        <w:t>del Manual de Interventoría de la Entidad vigente o aquel que lo sustituya y/o el que se encuentre vigente en el Sistema de Gestión de Calidad</w:t>
      </w:r>
      <w:r w:rsidRPr="00E30049">
        <w:rPr>
          <w:rFonts w:ascii="Arial Narrow" w:hAnsi="Arial Narrow"/>
          <w:sz w:val="24"/>
          <w:szCs w:val="24"/>
        </w:rPr>
        <w:t>.</w:t>
      </w:r>
    </w:p>
    <w:p w14:paraId="2ABB0985" w14:textId="77777777" w:rsidR="00E017B2" w:rsidRPr="00E30049" w:rsidRDefault="00E017B2" w:rsidP="00E017B2">
      <w:pPr>
        <w:jc w:val="both"/>
        <w:rPr>
          <w:rFonts w:ascii="Arial Narrow" w:hAnsi="Arial Narrow"/>
          <w:sz w:val="24"/>
          <w:szCs w:val="24"/>
        </w:rPr>
      </w:pPr>
    </w:p>
    <w:p w14:paraId="64690968"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lastRenderedPageBreak/>
        <w:t>3. Para el acompañamiento, seguimiento y monitoreo de la ejecución de actividades ambientales, el contratista definirá:</w:t>
      </w:r>
    </w:p>
    <w:p w14:paraId="2C9ACFAC" w14:textId="77777777" w:rsidR="00E017B2" w:rsidRPr="00E30049" w:rsidRDefault="00E017B2" w:rsidP="00E017B2">
      <w:pPr>
        <w:jc w:val="both"/>
        <w:rPr>
          <w:rFonts w:ascii="Arial Narrow" w:hAnsi="Arial Narrow"/>
          <w:sz w:val="24"/>
          <w:szCs w:val="24"/>
        </w:rPr>
      </w:pPr>
    </w:p>
    <w:p w14:paraId="4A1DBABF"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3.1. Cronograma con proyección de actividades de seguimiento, acompañamiento en campo a las actividades constructivas, realización de comités ambientales con participación del Personal Ambiental de Obra e Interventoría, entre otros aspectos.</w:t>
      </w:r>
    </w:p>
    <w:p w14:paraId="7192133E" w14:textId="77777777" w:rsidR="00E017B2" w:rsidRPr="00E30049" w:rsidRDefault="00E017B2" w:rsidP="00E017B2">
      <w:pPr>
        <w:jc w:val="both"/>
        <w:rPr>
          <w:rFonts w:ascii="Arial Narrow" w:hAnsi="Arial Narrow" w:cs="Swiss721BT-Roman"/>
          <w:sz w:val="24"/>
          <w:szCs w:val="24"/>
          <w:lang w:val="es-ES"/>
        </w:rPr>
      </w:pPr>
      <w:r w:rsidRPr="00E30049">
        <w:rPr>
          <w:rFonts w:ascii="Arial Narrow" w:hAnsi="Arial Narrow" w:cs="Swiss721BT-Roman"/>
          <w:sz w:val="24"/>
          <w:szCs w:val="24"/>
        </w:rPr>
        <w:t xml:space="preserve">3.2. </w:t>
      </w:r>
      <w:r w:rsidRPr="00E30049">
        <w:rPr>
          <w:rFonts w:ascii="Arial Narrow" w:hAnsi="Arial Narrow" w:cs="Swiss721BT-Roman"/>
          <w:sz w:val="24"/>
          <w:szCs w:val="24"/>
          <w:lang w:val="es-ES"/>
        </w:rPr>
        <w:t>Análisis de las tendencias de la calidad del medio en el que se desarrolla el proyecto, identificadas en la visita de campo de reconocimiento durante la etapa precontractual del mismo (no copiar EOT, POT u otra documentación oficial).</w:t>
      </w:r>
    </w:p>
    <w:p w14:paraId="0BF913E8" w14:textId="77777777" w:rsidR="00E017B2" w:rsidRPr="00E30049" w:rsidRDefault="00E017B2" w:rsidP="00E017B2">
      <w:pPr>
        <w:jc w:val="both"/>
        <w:rPr>
          <w:rFonts w:ascii="Arial Narrow" w:hAnsi="Arial Narrow" w:cs="Swiss721BT-RomanCondensed"/>
          <w:sz w:val="24"/>
          <w:szCs w:val="24"/>
          <w:lang w:val="es-ES"/>
        </w:rPr>
      </w:pPr>
      <w:r w:rsidRPr="00E30049">
        <w:rPr>
          <w:rFonts w:ascii="Arial Narrow" w:hAnsi="Arial Narrow" w:cs="Swiss721BT-RomanCondensed"/>
          <w:sz w:val="24"/>
          <w:szCs w:val="24"/>
          <w:lang w:val="es-ES"/>
        </w:rPr>
        <w:t xml:space="preserve">3.3. </w:t>
      </w:r>
      <w:r w:rsidRPr="00E30049">
        <w:rPr>
          <w:rFonts w:ascii="Arial Narrow" w:hAnsi="Arial Narrow" w:cs="Swiss721BT-RomanCondensed"/>
          <w:sz w:val="24"/>
          <w:szCs w:val="24"/>
        </w:rPr>
        <w:t>A</w:t>
      </w:r>
      <w:r w:rsidR="00B5077A" w:rsidRPr="00E30049">
        <w:rPr>
          <w:rFonts w:ascii="Arial Narrow" w:hAnsi="Arial Narrow" w:cs="Swiss721BT-RomanCondensed"/>
          <w:sz w:val="24"/>
          <w:szCs w:val="24"/>
          <w:lang w:val="es-ES"/>
        </w:rPr>
        <w:t>actividades</w:t>
      </w:r>
      <w:r w:rsidRPr="00E30049">
        <w:rPr>
          <w:rFonts w:ascii="Arial Narrow" w:hAnsi="Arial Narrow" w:cs="Swiss721BT-RomanCondensed"/>
          <w:sz w:val="24"/>
          <w:szCs w:val="24"/>
          <w:lang w:val="es-ES"/>
        </w:rPr>
        <w:t xml:space="preserve"> de coordinación del seguimiento ambiental, tras la verificación del inicio del proyecto.</w:t>
      </w:r>
    </w:p>
    <w:p w14:paraId="6D7D71C9" w14:textId="77777777" w:rsidR="00E017B2" w:rsidRPr="00E30049" w:rsidRDefault="00E017B2" w:rsidP="00E017B2">
      <w:pPr>
        <w:jc w:val="both"/>
        <w:rPr>
          <w:rFonts w:ascii="Arial Narrow" w:hAnsi="Arial Narrow" w:cs="Swiss721BT-RomanCondensed"/>
          <w:sz w:val="24"/>
          <w:szCs w:val="24"/>
        </w:rPr>
      </w:pPr>
      <w:r w:rsidRPr="00E30049">
        <w:rPr>
          <w:rFonts w:ascii="Arial Narrow" w:hAnsi="Arial Narrow" w:cs="Swiss721BT-RomanCondensed"/>
          <w:sz w:val="24"/>
          <w:szCs w:val="24"/>
        </w:rPr>
        <w:t>3.4. Identificación de áreas pertenecientes al “Sistema Nacional de Áreas protegidas”, presentes en la Resolución 2372 de 2010, en las cercanas o presentes en el área del proyecto, tales como:</w:t>
      </w:r>
    </w:p>
    <w:p w14:paraId="0083294E" w14:textId="77777777" w:rsidR="00E017B2" w:rsidRPr="00E30049" w:rsidRDefault="00E017B2" w:rsidP="00E017B2">
      <w:pPr>
        <w:jc w:val="both"/>
        <w:rPr>
          <w:rFonts w:ascii="Arial Narrow" w:hAnsi="Arial Narrow" w:cs="Swiss721BT-RomanCondensed"/>
          <w:sz w:val="24"/>
          <w:szCs w:val="24"/>
        </w:rPr>
      </w:pPr>
    </w:p>
    <w:p w14:paraId="42D43D6C" w14:textId="77777777" w:rsidR="00E017B2" w:rsidRPr="00E30049" w:rsidRDefault="00E017B2" w:rsidP="00E017B2">
      <w:pPr>
        <w:numPr>
          <w:ilvl w:val="0"/>
          <w:numId w:val="45"/>
        </w:numPr>
        <w:ind w:left="714" w:hanging="357"/>
        <w:jc w:val="both"/>
        <w:rPr>
          <w:rFonts w:ascii="Arial Narrow" w:hAnsi="Arial Narrow" w:cs="Arial"/>
          <w:sz w:val="24"/>
          <w:szCs w:val="24"/>
        </w:rPr>
      </w:pPr>
      <w:r w:rsidRPr="00E30049">
        <w:rPr>
          <w:rFonts w:ascii="Arial Narrow" w:hAnsi="Arial Narrow" w:cs="Arial"/>
          <w:sz w:val="24"/>
          <w:szCs w:val="24"/>
        </w:rPr>
        <w:t>Las del Sistema de Parques Nacionales Naturales (y sus áreas de amortiguación).</w:t>
      </w:r>
    </w:p>
    <w:p w14:paraId="634538E4"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Las Reservas Forestales Protectoras.</w:t>
      </w:r>
    </w:p>
    <w:p w14:paraId="71A47444"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Los Parques Naturales Regionales.</w:t>
      </w:r>
    </w:p>
    <w:p w14:paraId="4D0D550E"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Los Distritos de Manejo Integrado.</w:t>
      </w:r>
    </w:p>
    <w:p w14:paraId="1384D9C6"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Los Distritos de Conservación de Suelos.</w:t>
      </w:r>
    </w:p>
    <w:p w14:paraId="6AA332AE"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Las Áreas de Recreación.</w:t>
      </w:r>
    </w:p>
    <w:p w14:paraId="11DC2E6E"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Áreas Protegidas Privadas: Las Reservas Naturales de la Sociedad Civil.</w:t>
      </w:r>
    </w:p>
    <w:p w14:paraId="46EDF70B"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Otras áreas sensibles, no presentes en la Resolución citada, tales como las “Reservas de la Biósfera”, sitios RAMSAR, AICAS y RHRAP, o de consideración especial, en virtud de la presencia de especies amenazadas entre otros.</w:t>
      </w:r>
    </w:p>
    <w:p w14:paraId="322B4CF8" w14:textId="77777777" w:rsidR="00E017B2" w:rsidRPr="00E30049" w:rsidRDefault="00E017B2" w:rsidP="00E017B2">
      <w:pPr>
        <w:autoSpaceDE w:val="0"/>
        <w:autoSpaceDN w:val="0"/>
        <w:adjustRightInd w:val="0"/>
        <w:jc w:val="both"/>
        <w:rPr>
          <w:rFonts w:ascii="Arial Narrow" w:hAnsi="Arial Narrow" w:cs="Swiss721BT-RomanCondensed"/>
          <w:sz w:val="24"/>
          <w:szCs w:val="24"/>
          <w:lang w:val="es-ES"/>
        </w:rPr>
      </w:pPr>
    </w:p>
    <w:p w14:paraId="4234961E" w14:textId="77777777" w:rsidR="00E017B2" w:rsidRPr="00E30049" w:rsidRDefault="00E017B2" w:rsidP="00E017B2">
      <w:pPr>
        <w:autoSpaceDE w:val="0"/>
        <w:autoSpaceDN w:val="0"/>
        <w:adjustRightInd w:val="0"/>
        <w:jc w:val="both"/>
        <w:rPr>
          <w:rFonts w:ascii="Arial Narrow" w:hAnsi="Arial Narrow"/>
          <w:sz w:val="24"/>
          <w:szCs w:val="24"/>
        </w:rPr>
      </w:pPr>
      <w:r w:rsidRPr="00E30049">
        <w:rPr>
          <w:rFonts w:ascii="Arial Narrow" w:hAnsi="Arial Narrow" w:cs="Swiss721BT-RomanCondensed"/>
          <w:sz w:val="24"/>
          <w:szCs w:val="24"/>
          <w:lang w:val="es-ES"/>
        </w:rPr>
        <w:t xml:space="preserve">3.5. </w:t>
      </w:r>
      <w:r w:rsidRPr="00E30049">
        <w:rPr>
          <w:rFonts w:ascii="Arial Narrow" w:hAnsi="Arial Narrow"/>
          <w:sz w:val="24"/>
          <w:szCs w:val="24"/>
        </w:rPr>
        <w:t xml:space="preserve">Indicar si se efectuará para la evaluación y seguimiento a las actividades del PAGA o Licencia - </w:t>
      </w:r>
      <w:r w:rsidR="00B5077A" w:rsidRPr="00E30049">
        <w:rPr>
          <w:rFonts w:ascii="Arial Narrow" w:hAnsi="Arial Narrow"/>
          <w:sz w:val="24"/>
          <w:szCs w:val="24"/>
        </w:rPr>
        <w:t>PMA,</w:t>
      </w:r>
      <w:r w:rsidRPr="00E30049">
        <w:rPr>
          <w:rFonts w:ascii="Arial Narrow" w:hAnsi="Arial Narrow"/>
          <w:sz w:val="24"/>
          <w:szCs w:val="24"/>
        </w:rPr>
        <w:t xml:space="preserve"> según corresponda, ejecutados por el contratista, previo concepto de la SMA y aprobación de la unidad ejecutora, la toma de muestras y análisis de laboratorio de calidad de aire, agua y ruido necesarios, debidamente justificada la naturaleza jurídica que dio origen a los mismos por parte de las autoridades competentes.</w:t>
      </w:r>
    </w:p>
    <w:p w14:paraId="766FD66F" w14:textId="77777777" w:rsidR="00E017B2" w:rsidRPr="00856F6E" w:rsidRDefault="00E017B2" w:rsidP="00E017B2">
      <w:pPr>
        <w:pStyle w:val="InviasNormal"/>
        <w:rPr>
          <w:rFonts w:ascii="Arial Narrow" w:hAnsi="Arial Narrow"/>
          <w:color w:val="000000"/>
          <w:sz w:val="24"/>
          <w:lang w:val="es-CO"/>
        </w:rPr>
      </w:pPr>
      <w:r w:rsidRPr="00E30049">
        <w:rPr>
          <w:rFonts w:ascii="Arial Narrow" w:hAnsi="Arial Narrow"/>
          <w:color w:val="000000"/>
          <w:sz w:val="24"/>
          <w:lang w:val="es-CO"/>
        </w:rPr>
        <w:t>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w:t>
      </w:r>
      <w:r w:rsidRPr="00856F6E">
        <w:rPr>
          <w:rFonts w:ascii="Arial Narrow" w:hAnsi="Arial Narrow"/>
          <w:color w:val="000000"/>
          <w:sz w:val="24"/>
          <w:lang w:val="es-CO"/>
        </w:rPr>
        <w:t xml:space="preserve"> autoridades ambientales competentes. </w:t>
      </w:r>
    </w:p>
    <w:p w14:paraId="3B8262DA" w14:textId="77777777" w:rsidR="00E017B2" w:rsidRPr="008F6E62" w:rsidRDefault="00E017B2" w:rsidP="00E017B2">
      <w:pPr>
        <w:pStyle w:val="InviasNormal"/>
        <w:rPr>
          <w:rFonts w:ascii="Arial Narrow" w:hAnsi="Arial Narrow"/>
          <w:color w:val="000000"/>
          <w:sz w:val="24"/>
          <w:lang w:val="es-CO"/>
        </w:rPr>
      </w:pPr>
      <w:r w:rsidRPr="00856F6E">
        <w:rPr>
          <w:rFonts w:ascii="Arial Narrow" w:hAnsi="Arial Narrow"/>
          <w:color w:val="000000"/>
          <w:sz w:val="24"/>
          <w:lang w:val="es-CO"/>
        </w:rPr>
        <w:t xml:space="preserve">El contratista en ningún </w:t>
      </w:r>
      <w:r w:rsidR="00B5077A" w:rsidRPr="00856F6E">
        <w:rPr>
          <w:rFonts w:ascii="Arial Narrow" w:hAnsi="Arial Narrow"/>
          <w:color w:val="000000"/>
          <w:sz w:val="24"/>
          <w:lang w:val="es-CO"/>
        </w:rPr>
        <w:t>caso</w:t>
      </w:r>
      <w:r w:rsidRPr="00856F6E">
        <w:rPr>
          <w:rFonts w:ascii="Arial Narrow" w:hAnsi="Arial Narrow"/>
          <w:color w:val="000000"/>
          <w:sz w:val="24"/>
          <w:lang w:val="es-CO"/>
        </w:rPr>
        <w:t xml:space="preserve"> puede adelantar actividades constructivas sin contar con los permisos y/o autorizaciones ambientales que lo requieran, por lo tanto, la interventoría debe verificar el estado de </w:t>
      </w:r>
      <w:r w:rsidR="00B5077A" w:rsidRPr="00856F6E">
        <w:rPr>
          <w:rFonts w:ascii="Arial Narrow" w:hAnsi="Arial Narrow"/>
          <w:color w:val="000000"/>
          <w:sz w:val="24"/>
          <w:lang w:val="es-CO"/>
        </w:rPr>
        <w:t>estos</w:t>
      </w:r>
      <w:r w:rsidRPr="00856F6E">
        <w:rPr>
          <w:rFonts w:ascii="Arial Narrow" w:hAnsi="Arial Narrow"/>
          <w:color w:val="000000"/>
          <w:sz w:val="24"/>
          <w:lang w:val="es-CO"/>
        </w:rPr>
        <w:t xml:space="preserve"> previo al inicio de la obra y de ser necesario ordenar la suspensión inmediata y adelantar las acciones pertinentes.</w:t>
      </w:r>
    </w:p>
    <w:p w14:paraId="141708DC"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debe ordenar su ejecución como requisito para el recibo a satisfacción de la obra. </w:t>
      </w:r>
      <w:r w:rsidRPr="008F6E62">
        <w:rPr>
          <w:rFonts w:ascii="Arial Narrow" w:hAnsi="Arial Narrow"/>
          <w:sz w:val="24"/>
          <w:lang w:val="es-CO"/>
        </w:rPr>
        <w:lastRenderedPageBreak/>
        <w:t xml:space="preserve">Para la liquidación del contrato de obra, se debe presentar certificación expedida por la Autoridad ambiental competente, en la que se indique que no existen procesos en curso, ni pendientes a cargo de dicho contrato, </w:t>
      </w:r>
      <w:r w:rsidRPr="008F6E62">
        <w:rPr>
          <w:rFonts w:ascii="Arial Narrow" w:hAnsi="Arial Narrow"/>
          <w:color w:val="000000"/>
          <w:sz w:val="24"/>
          <w:lang w:val="es-CO"/>
        </w:rPr>
        <w:t xml:space="preserve">así como el cumplimiento de </w:t>
      </w:r>
      <w:r>
        <w:rPr>
          <w:rFonts w:ascii="Arial Narrow" w:hAnsi="Arial Narrow"/>
          <w:color w:val="000000"/>
          <w:sz w:val="24"/>
          <w:lang w:val="es-CO"/>
        </w:rPr>
        <w:t xml:space="preserve">licencias, </w:t>
      </w:r>
      <w:r w:rsidRPr="008F6E62">
        <w:rPr>
          <w:rFonts w:ascii="Arial Narrow" w:hAnsi="Arial Narrow"/>
          <w:color w:val="000000"/>
          <w:sz w:val="24"/>
          <w:lang w:val="es-CO"/>
        </w:rPr>
        <w:t>permisos, autorizaciones y/o concesiones otorgadas</w:t>
      </w:r>
      <w:r>
        <w:rPr>
          <w:rFonts w:ascii="Arial Narrow" w:hAnsi="Arial Narrow"/>
          <w:color w:val="000000"/>
          <w:sz w:val="24"/>
          <w:lang w:val="es-CO"/>
        </w:rPr>
        <w:t xml:space="preserve"> derivadas del objeto contractual</w:t>
      </w:r>
      <w:r w:rsidRPr="008F6E62">
        <w:rPr>
          <w:rFonts w:ascii="Arial Narrow" w:hAnsi="Arial Narrow"/>
          <w:color w:val="000000"/>
          <w:sz w:val="24"/>
          <w:lang w:val="es-CO"/>
        </w:rPr>
        <w:t>.</w:t>
      </w:r>
    </w:p>
    <w:p w14:paraId="52BB9439"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Igualmente, el Contratista de Obra es el responsable del pago de multas, sanciones y otras medidas impuestas y ejecutoriadas por las autoridades ambientales</w:t>
      </w:r>
      <w:r>
        <w:rPr>
          <w:rFonts w:ascii="Arial Narrow" w:hAnsi="Arial Narrow"/>
          <w:color w:val="000000"/>
          <w:sz w:val="24"/>
          <w:lang w:val="es-CO"/>
        </w:rPr>
        <w:t xml:space="preserve">, </w:t>
      </w:r>
      <w:r w:rsidR="00B5077A">
        <w:rPr>
          <w:rFonts w:ascii="Arial Narrow" w:hAnsi="Arial Narrow"/>
          <w:color w:val="000000"/>
          <w:sz w:val="24"/>
          <w:lang w:val="es-CO"/>
        </w:rPr>
        <w:t>de acuerdo con</w:t>
      </w:r>
      <w:r>
        <w:rPr>
          <w:rFonts w:ascii="Arial Narrow" w:hAnsi="Arial Narrow"/>
          <w:color w:val="000000"/>
          <w:sz w:val="24"/>
          <w:lang w:val="es-CO"/>
        </w:rPr>
        <w:t xml:space="preserve">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Pr>
          <w:rFonts w:ascii="Arial Narrow" w:hAnsi="Arial Narrow"/>
          <w:color w:val="000000"/>
          <w:sz w:val="24"/>
          <w:lang w:val="es-CO"/>
        </w:rPr>
        <w:t xml:space="preserve">e se reconozcan por el contrato, </w:t>
      </w:r>
      <w:r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0132204F" w14:textId="77777777" w:rsidR="00E017B2" w:rsidRPr="008F6E62" w:rsidRDefault="00E017B2" w:rsidP="00E017B2">
      <w:pPr>
        <w:pStyle w:val="Ttulo1"/>
        <w:rPr>
          <w:rFonts w:ascii="Arial Narrow" w:hAnsi="Arial Narrow"/>
          <w:color w:val="000000"/>
          <w:sz w:val="24"/>
          <w:szCs w:val="24"/>
          <w:lang w:val="es-CO"/>
        </w:rPr>
      </w:pPr>
      <w:bookmarkStart w:id="1" w:name="_Toc52184930"/>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 (PAGA).</w:t>
      </w:r>
      <w:bookmarkEnd w:id="1"/>
    </w:p>
    <w:p w14:paraId="7B0E22C1"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Es responsabilidad de los promotores de </w:t>
      </w:r>
      <w:r w:rsidR="00B5077A" w:rsidRPr="008F6E62">
        <w:rPr>
          <w:rFonts w:ascii="Arial Narrow" w:hAnsi="Arial Narrow"/>
          <w:color w:val="000000"/>
          <w:sz w:val="24"/>
          <w:lang w:val="es-CO"/>
        </w:rPr>
        <w:t>proyectos,</w:t>
      </w:r>
      <w:r w:rsidRPr="008F6E62">
        <w:rPr>
          <w:rFonts w:ascii="Arial Narrow" w:hAnsi="Arial Narrow"/>
          <w:color w:val="000000"/>
          <w:sz w:val="24"/>
          <w:lang w:val="es-CO"/>
        </w:rPr>
        <w:t xml:space="preserve"> pero también de los particulares que los ejecutan, contribuir al desarrollo sostenible, reconociendo un adecuado dimensionamiento del componente ambiental, contribuyendo a mejorar la calidad de las obras y dando cumplimiento a los objetivos y metas ambientales nacionales.</w:t>
      </w:r>
    </w:p>
    <w:p w14:paraId="68583ED2" w14:textId="77777777" w:rsidR="00E017B2" w:rsidRPr="008F6E62" w:rsidRDefault="00E017B2" w:rsidP="00E017B2">
      <w:pPr>
        <w:spacing w:before="120" w:after="240"/>
        <w:jc w:val="both"/>
        <w:rPr>
          <w:rFonts w:ascii="Arial Narrow" w:hAnsi="Arial Narrow"/>
          <w:sz w:val="24"/>
          <w:lang w:val="es-CO"/>
        </w:rPr>
      </w:pPr>
      <w:r w:rsidRPr="008F6E62">
        <w:rPr>
          <w:rFonts w:ascii="Arial Narrow" w:hAnsi="Arial Narrow"/>
          <w:color w:val="000000"/>
          <w:sz w:val="24"/>
          <w:szCs w:val="24"/>
          <w:lang w:val="es-CO"/>
        </w:rPr>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 xml:space="preserve">Guía de Manejo Ambiental de Proyectos de Infraestructura subsector </w:t>
      </w:r>
      <w:r w:rsidR="00B5077A" w:rsidRPr="008F6E62">
        <w:rPr>
          <w:rFonts w:ascii="Arial Narrow" w:hAnsi="Arial Narrow"/>
          <w:sz w:val="24"/>
          <w:lang w:val="es-CO"/>
        </w:rPr>
        <w:t>Vial y</w:t>
      </w:r>
      <w:r w:rsidRPr="008F6E62">
        <w:rPr>
          <w:rFonts w:ascii="Arial Narrow" w:hAnsi="Arial Narrow"/>
          <w:sz w:val="24"/>
          <w:lang w:val="es-CO"/>
        </w:rPr>
        <w:t xml:space="preserve"> la Guía Ambiental de Proyectos Subsector Marítimo y fluvial, según aplique.</w:t>
      </w:r>
    </w:p>
    <w:p w14:paraId="1C6EFBA6"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Las Guías de Manejo Ambiental de Proyectos de Infraestructura del Subsector Vial y Subsector </w:t>
      </w:r>
      <w:r w:rsidRPr="008F6E62">
        <w:rPr>
          <w:rFonts w:ascii="Arial Narrow" w:hAnsi="Arial Narrow"/>
          <w:sz w:val="24"/>
          <w:szCs w:val="24"/>
          <w:lang w:val="es-CO"/>
        </w:rPr>
        <w:t>Marítimo y fluvial</w:t>
      </w:r>
      <w:r>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siendo de obligatorio cumplimiento por contratistas e interventores. </w:t>
      </w:r>
    </w:p>
    <w:p w14:paraId="68B8BE5C"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Las Guías están disponibles en el siguiente enlace:</w:t>
      </w:r>
    </w:p>
    <w:p w14:paraId="126BABF6" w14:textId="77777777" w:rsidR="00E017B2" w:rsidRPr="008F6E62" w:rsidRDefault="00E017B2" w:rsidP="00E017B2">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https://www.invias.gov.co/index.php/documentos-tecnicos</w:t>
      </w:r>
    </w:p>
    <w:p w14:paraId="47B0BC5B"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 xml:space="preserve">Las guías se materializan en el Plan de Adaptación de la Guía Ambiental “PAGA”. En este documento se deben establecer los programas y/o proyectos de manejo ambiental, teniendo en cuenta los impactos ambientales </w:t>
      </w:r>
      <w:r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6236CD8B"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 los siguientes propósitos:</w:t>
      </w:r>
    </w:p>
    <w:p w14:paraId="6B782935"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Identificar y acopiar la información para la oportuna gestión de permisos por uso y aprovechamiento de recursos naturales, en cuanto a identificación, estudios y soportes necesarios, requisitos y cronograma ante las Autoridades Ambientales.</w:t>
      </w:r>
    </w:p>
    <w:p w14:paraId="7BD1BCAD" w14:textId="77777777" w:rsidR="00E017B2" w:rsidRPr="008F6E62" w:rsidRDefault="00E017B2" w:rsidP="00E017B2">
      <w:pPr>
        <w:autoSpaceDE w:val="0"/>
        <w:autoSpaceDN w:val="0"/>
        <w:adjustRightInd w:val="0"/>
        <w:ind w:left="426" w:hanging="426"/>
        <w:jc w:val="both"/>
        <w:rPr>
          <w:rFonts w:ascii="Arial Narrow" w:hAnsi="Arial Narrow"/>
          <w:color w:val="000000"/>
          <w:sz w:val="24"/>
          <w:szCs w:val="24"/>
          <w:lang w:val="es-CO"/>
        </w:rPr>
      </w:pPr>
    </w:p>
    <w:p w14:paraId="384044BD"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w:t>
      </w:r>
      <w:r w:rsidR="00B5077A" w:rsidRPr="008F6E62">
        <w:rPr>
          <w:rFonts w:ascii="Arial Narrow" w:hAnsi="Arial Narrow"/>
          <w:color w:val="000000"/>
          <w:sz w:val="24"/>
          <w:szCs w:val="24"/>
          <w:lang w:val="es-CO"/>
        </w:rPr>
        <w:t>de este</w:t>
      </w:r>
      <w:r w:rsidRPr="008F6E62">
        <w:rPr>
          <w:rFonts w:ascii="Arial Narrow" w:hAnsi="Arial Narrow"/>
          <w:color w:val="000000"/>
          <w:sz w:val="24"/>
          <w:szCs w:val="24"/>
          <w:lang w:val="es-CO"/>
        </w:rPr>
        <w:t>.</w:t>
      </w:r>
    </w:p>
    <w:p w14:paraId="1499E54C" w14:textId="77777777" w:rsidR="00E017B2" w:rsidRPr="008F6E62" w:rsidRDefault="00E017B2" w:rsidP="00E017B2">
      <w:pPr>
        <w:autoSpaceDE w:val="0"/>
        <w:autoSpaceDN w:val="0"/>
        <w:adjustRightInd w:val="0"/>
        <w:ind w:left="426" w:hanging="426"/>
        <w:jc w:val="both"/>
        <w:rPr>
          <w:rFonts w:ascii="Arial Narrow" w:hAnsi="Arial Narrow"/>
          <w:color w:val="000000"/>
          <w:sz w:val="24"/>
          <w:szCs w:val="24"/>
          <w:lang w:val="es-CO"/>
        </w:rPr>
      </w:pPr>
    </w:p>
    <w:p w14:paraId="6EFE57E4"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2E7ECA61" w14:textId="77777777" w:rsidR="00E017B2" w:rsidRPr="008F6E62" w:rsidRDefault="00E017B2" w:rsidP="00E017B2">
      <w:pPr>
        <w:autoSpaceDE w:val="0"/>
        <w:autoSpaceDN w:val="0"/>
        <w:adjustRightInd w:val="0"/>
        <w:ind w:left="426" w:hanging="426"/>
        <w:jc w:val="both"/>
        <w:rPr>
          <w:rFonts w:ascii="Arial Narrow" w:hAnsi="Arial Narrow"/>
          <w:color w:val="000000"/>
          <w:sz w:val="24"/>
          <w:szCs w:val="24"/>
          <w:lang w:val="es-CO"/>
        </w:rPr>
      </w:pPr>
    </w:p>
    <w:p w14:paraId="5126AB27"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p>
    <w:p w14:paraId="5380CEAF"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0F85EF69" w14:textId="77777777" w:rsidR="00E017B2" w:rsidRPr="008F6E62" w:rsidRDefault="00E017B2" w:rsidP="00E017B2">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 que se pueden generar por el desarrollo del proyecto, obra o actividad, en aras de establecer las medidas de manejo que apliquen a cada contrato según su localización y alcance, y teniendo como base las contenidas en la Guía.</w:t>
      </w:r>
    </w:p>
    <w:p w14:paraId="203E4ED6" w14:textId="77777777" w:rsidR="00E017B2" w:rsidRPr="008F6E62" w:rsidRDefault="00E017B2" w:rsidP="00E017B2">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11632A5B" w14:textId="77777777" w:rsidR="00E017B2" w:rsidRPr="008F6E62" w:rsidRDefault="00E017B2" w:rsidP="00E017B2">
      <w:pPr>
        <w:spacing w:before="120" w:after="240"/>
        <w:jc w:val="both"/>
        <w:rPr>
          <w:rFonts w:ascii="Arial Narrow" w:hAnsi="Arial Narrow"/>
          <w:color w:val="000000"/>
          <w:sz w:val="24"/>
          <w:szCs w:val="24"/>
          <w:lang w:val="es-CO"/>
        </w:rPr>
      </w:pPr>
      <w:r w:rsidRPr="00181691">
        <w:rPr>
          <w:rFonts w:ascii="Arial Narrow" w:hAnsi="Arial Narrow"/>
          <w:color w:val="000000"/>
          <w:sz w:val="24"/>
          <w:szCs w:val="24"/>
          <w:lang w:val="es-CO"/>
        </w:rPr>
        <w:t xml:space="preserve">El PAGA debe incluir como mínimo el contenido establecido en </w:t>
      </w:r>
      <w:r w:rsidRPr="00181691">
        <w:rPr>
          <w:rFonts w:ascii="Arial Narrow" w:hAnsi="Arial Narrow"/>
          <w:color w:val="000000"/>
          <w:sz w:val="24"/>
          <w:lang w:val="es-CO"/>
        </w:rPr>
        <w:t xml:space="preserve">el Artículo 2.2.2.5.4.3 del Decreto 1076 del 26 de mayo de 2015 y </w:t>
      </w:r>
      <w:r w:rsidRPr="00181691">
        <w:rPr>
          <w:rFonts w:ascii="Arial Narrow" w:hAnsi="Arial Narrow"/>
          <w:color w:val="000000"/>
          <w:sz w:val="24"/>
          <w:szCs w:val="24"/>
          <w:lang w:val="es-CO"/>
        </w:rPr>
        <w:t xml:space="preserve">la </w:t>
      </w:r>
      <w:r w:rsidRPr="00181691">
        <w:rPr>
          <w:rFonts w:ascii="Arial Narrow" w:hAnsi="Arial Narrow"/>
          <w:sz w:val="24"/>
          <w:lang w:val="es-CO"/>
        </w:rPr>
        <w:t xml:space="preserve">Guía de Manejo Ambiental de Proyectos de Infraestructura subsector </w:t>
      </w:r>
      <w:r w:rsidR="00B5077A" w:rsidRPr="00181691">
        <w:rPr>
          <w:rFonts w:ascii="Arial Narrow" w:hAnsi="Arial Narrow"/>
          <w:sz w:val="24"/>
          <w:lang w:val="es-CO"/>
        </w:rPr>
        <w:t>Vial y</w:t>
      </w:r>
      <w:r w:rsidRPr="00181691">
        <w:rPr>
          <w:rFonts w:ascii="Arial Narrow" w:hAnsi="Arial Narrow"/>
          <w:sz w:val="24"/>
          <w:lang w:val="es-CO"/>
        </w:rPr>
        <w:t xml:space="preserve"> la Guía Ambiental de Proyectos Subsector Marítimo y fluvial, según aplique. </w:t>
      </w:r>
      <w:r w:rsidRPr="00181691">
        <w:rPr>
          <w:rFonts w:ascii="Arial Narrow" w:hAnsi="Arial Narrow"/>
          <w:color w:val="000000"/>
          <w:sz w:val="24"/>
          <w:szCs w:val="24"/>
          <w:lang w:val="es-CO"/>
        </w:rPr>
        <w:t>Adicionalmente se debe hacer entrega junto a este documento de los siguientes documentos:</w:t>
      </w:r>
    </w:p>
    <w:p w14:paraId="245CAAE5" w14:textId="77777777" w:rsidR="00E017B2" w:rsidRPr="008F6E62"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Formatos MSOAMB-MN-IN-1-FR-1 Acta de Radicación Ambiental y Social, MSOAMB-MN-IN-1-FR-2 Plan de Inversión Ambiental, debidamente diligenciados y firmados conforme a lo establecido en el instructivo MSOAMB-MN-IN-1 del Manual de Interventoría, o aquellos que los sustituyan o modifique</w:t>
      </w:r>
      <w:r>
        <w:rPr>
          <w:rFonts w:ascii="Arial Narrow" w:hAnsi="Arial Narrow"/>
          <w:color w:val="000000"/>
          <w:sz w:val="24"/>
          <w:szCs w:val="24"/>
          <w:lang w:val="es-CO"/>
        </w:rPr>
        <w:t>n según vigencia.</w:t>
      </w:r>
    </w:p>
    <w:p w14:paraId="1214D1C2" w14:textId="77777777" w:rsidR="00E017B2" w:rsidRPr="008F6E62" w:rsidRDefault="00E017B2" w:rsidP="00E017B2">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 xml:space="preserve">Copia de los permisos de uso y/o aprovechamiento de recursos naturales necesarios para el desarrollo de las obras o en su defecto copia del trámite de solicitud del permiso ambiental efectuado ante la autoridad ambiental competente. En todo caso no se podrán intervenir </w:t>
      </w:r>
      <w:r w:rsidR="00B5077A" w:rsidRPr="008F6E62">
        <w:rPr>
          <w:rFonts w:ascii="Arial Narrow" w:hAnsi="Arial Narrow"/>
          <w:color w:val="000000"/>
          <w:sz w:val="24"/>
        </w:rPr>
        <w:t>recursos</w:t>
      </w:r>
      <w:r w:rsidRPr="008F6E62">
        <w:rPr>
          <w:rFonts w:ascii="Arial Narrow" w:hAnsi="Arial Narrow"/>
          <w:color w:val="000000"/>
          <w:sz w:val="24"/>
        </w:rPr>
        <w:t xml:space="preserve"> que no se encuentren amparados por el permisos o autorización correspondiente.</w:t>
      </w:r>
    </w:p>
    <w:p w14:paraId="43BFCCA7" w14:textId="77777777" w:rsidR="00E017B2" w:rsidRPr="008F6E62" w:rsidRDefault="00E017B2" w:rsidP="00E017B2">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 xml:space="preserve">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w:t>
      </w:r>
      <w:r w:rsidR="00B5077A" w:rsidRPr="008F6E62">
        <w:rPr>
          <w:rFonts w:ascii="Arial Narrow" w:hAnsi="Arial Narrow"/>
          <w:color w:val="000000"/>
          <w:sz w:val="24"/>
        </w:rPr>
        <w:t>de este</w:t>
      </w:r>
      <w:r w:rsidRPr="008F6E62">
        <w:rPr>
          <w:rFonts w:ascii="Arial Narrow" w:hAnsi="Arial Narrow"/>
          <w:color w:val="000000"/>
          <w:sz w:val="24"/>
        </w:rPr>
        <w:t>.</w:t>
      </w:r>
    </w:p>
    <w:p w14:paraId="301AFFF4" w14:textId="77777777" w:rsidR="00E017B2" w:rsidRPr="008F6E62" w:rsidRDefault="00E017B2" w:rsidP="00E017B2">
      <w:pPr>
        <w:pStyle w:val="Invias-VietalogoINV"/>
        <w:numPr>
          <w:ilvl w:val="0"/>
          <w:numId w:val="23"/>
        </w:numPr>
        <w:spacing w:before="120"/>
        <w:rPr>
          <w:rFonts w:ascii="Arial Narrow" w:hAnsi="Arial Narrow"/>
          <w:color w:val="000000"/>
          <w:sz w:val="24"/>
        </w:rPr>
      </w:pPr>
      <w:r w:rsidRPr="00181691">
        <w:rPr>
          <w:rFonts w:ascii="Arial Narrow" w:hAnsi="Arial Narrow"/>
          <w:color w:val="000000"/>
          <w:sz w:val="24"/>
        </w:rPr>
        <w:lastRenderedPageBreak/>
        <w:t xml:space="preserve">El contratista debe adjuntar en el documento PAGA, las autorizaciones </w:t>
      </w:r>
      <w:bookmarkStart w:id="2" w:name="_Hlk51320691"/>
      <w:r w:rsidRPr="00181691">
        <w:rPr>
          <w:rFonts w:ascii="Arial Narrow" w:hAnsi="Arial Narrow"/>
          <w:color w:val="000000"/>
          <w:sz w:val="24"/>
        </w:rPr>
        <w:t>ambientales de los gestores de residuos de construcción y demolición y demás requisitos exigibles en la Resolución 0472 de 2017 del Ministerio de Ambiente y Desarrollo Sostenible,  en caso de aprovechamientos de materiales sobrantes, no podrán ir en contravía de las disposiciones establecidas en la mencionada normatividad, previendo contar con la autorización</w:t>
      </w:r>
      <w:bookmarkEnd w:id="2"/>
      <w:r w:rsidRPr="00181691">
        <w:rPr>
          <w:rFonts w:ascii="Arial Narrow" w:hAnsi="Arial Narrow"/>
          <w:color w:val="000000"/>
          <w:sz w:val="24"/>
        </w:rPr>
        <w:t xml:space="preserve"> de los propietarios de los predios, en los cuales se efectuará el manejo de materiales sobrantes  y certificado de Planeación Municipal en el cual se verifique el uso del suelo de los lugares donde se dispondrán los materiales sobrantes. En caso de que la autoridad ambiental competente lo exija, deberá</w:t>
      </w:r>
      <w:r w:rsidRPr="008F6E62">
        <w:rPr>
          <w:rFonts w:ascii="Arial Narrow" w:hAnsi="Arial Narrow"/>
          <w:color w:val="000000"/>
          <w:sz w:val="24"/>
        </w:rPr>
        <w:t xml:space="preserve"> aportar el concepto de viabilidad ambiental para la disposición en el predio previsto y autorizado por el interventor previo al inicio del proyecto. En ningún caso se realizará disposición de materiales en ecosistemas sensibles o zonas con cobertura forestal, declaradas o No declaradas, tales como humedales, zonas de recarga, bosques naturales o plantados, vegetación de páramo, bosque secundario, otras).</w:t>
      </w:r>
    </w:p>
    <w:p w14:paraId="16DA12F4" w14:textId="77777777" w:rsidR="00E017B2" w:rsidRPr="008F6E62" w:rsidRDefault="00E017B2" w:rsidP="00E017B2">
      <w:pPr>
        <w:pStyle w:val="Invias-VietalogoINV"/>
        <w:numPr>
          <w:ilvl w:val="0"/>
          <w:numId w:val="0"/>
        </w:numPr>
        <w:spacing w:before="120"/>
        <w:ind w:left="360"/>
        <w:rPr>
          <w:color w:val="000000"/>
        </w:rPr>
      </w:pPr>
      <w:r w:rsidRPr="008F6E62">
        <w:rPr>
          <w:rFonts w:ascii="Arial Narrow" w:hAnsi="Arial Narrow"/>
          <w:color w:val="000000"/>
          <w:sz w:val="24"/>
        </w:rPr>
        <w:t>Al respecto, el contratista deberá consultar los procedimientos constructivos de las obras públicas reglamentadas por los municipios tendientes a minimizar los impactos ambientales en la disposición de escombros, dar cumplimiento a las especificaciones ambientales resultantes de dicha reglamentación, así como la establecida en el Plan de Gestión Integral de Residuos Sólidos (PGIRS) del municipio.</w:t>
      </w:r>
    </w:p>
    <w:p w14:paraId="4715CFEA" w14:textId="77777777" w:rsidR="00E017B2" w:rsidRPr="008F6E62" w:rsidRDefault="00E017B2" w:rsidP="00E017B2">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El Documento PAGA debe remitirse a la interventoría en medio físico (impreso a doble cara) y en medio magnético con los respectivos soportes, para su revisión, aprobación y posterior remisión a la Subdirección de Medio Ambiente y Gestión Social del INVIAS. </w:t>
      </w:r>
    </w:p>
    <w:p w14:paraId="2AD62378" w14:textId="77777777" w:rsidR="00E017B2" w:rsidRPr="008F6E62" w:rsidRDefault="00E017B2" w:rsidP="00E017B2">
      <w:pPr>
        <w:pStyle w:val="Ttulo1"/>
        <w:rPr>
          <w:rFonts w:ascii="Arial Narrow" w:hAnsi="Arial Narrow"/>
          <w:color w:val="000000"/>
          <w:sz w:val="24"/>
          <w:szCs w:val="24"/>
          <w:lang w:val="es-CO"/>
        </w:rPr>
      </w:pPr>
      <w:bookmarkStart w:id="3" w:name="_Toc52184931"/>
      <w:r w:rsidRPr="008F6E62">
        <w:rPr>
          <w:rStyle w:val="Ttulo1Car"/>
          <w:rFonts w:ascii="Arial Narrow" w:hAnsi="Arial Narrow"/>
          <w:b/>
          <w:color w:val="000000"/>
          <w:sz w:val="24"/>
          <w:szCs w:val="24"/>
          <w:lang w:val="es-CO"/>
        </w:rPr>
        <w:t>RESPONSAB</w:t>
      </w:r>
      <w:r w:rsidRPr="008F6E62">
        <w:rPr>
          <w:rFonts w:ascii="Arial Narrow" w:hAnsi="Arial Narrow"/>
          <w:color w:val="000000"/>
          <w:sz w:val="24"/>
          <w:szCs w:val="24"/>
          <w:lang w:val="es-CO"/>
        </w:rPr>
        <w:t>ILIDAD EN LA ELABORACIÓN DEL PAGA.</w:t>
      </w:r>
      <w:bookmarkEnd w:id="3"/>
    </w:p>
    <w:p w14:paraId="741B75CD"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Contratista debe reconocer el contexto regional y geográfico en el cual se desarrollarán las obras, a partir de lo cual, se definen los programas de la Guía que aplican según el alcance y duración de las obras, y las condiciones de su área de influencia; esta evaluación tiene como propósito garantizar el desarrollo de una obra sostenible con su entorno social y ambiental, según las normas colombianas aplicables.</w:t>
      </w:r>
    </w:p>
    <w:p w14:paraId="5C83370D" w14:textId="77777777" w:rsidR="00E017B2" w:rsidRDefault="00E017B2" w:rsidP="00E017B2">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a lo indicado en la Guía de Manejo Ambiental de Proyectos de Infraestructura subsector Vial y la Guía Ambiental de Proyectos Subsector Marítimo y fluvial, según aplique.</w:t>
      </w:r>
    </w:p>
    <w:p w14:paraId="30E3D80C"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De la valoración de estos resultados puede concluirse que alguno de los programas no aplique, ante lo cual el Contratista debe presentar la justificación correspondiente para sustentar esta decisión.</w:t>
      </w:r>
    </w:p>
    <w:p w14:paraId="2FE41489"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5BF48CE1" w14:textId="77777777" w:rsidR="00E017B2" w:rsidRPr="008F6E62" w:rsidRDefault="00E017B2" w:rsidP="00E017B2">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w:t>
      </w:r>
      <w:r w:rsidRPr="008F6E62">
        <w:rPr>
          <w:rFonts w:ascii="Arial Narrow" w:hAnsi="Arial Narrow"/>
          <w:color w:val="000000"/>
          <w:sz w:val="24"/>
        </w:rPr>
        <w:lastRenderedPageBreak/>
        <w:t xml:space="preserve">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 Las medidas de prevención, mitigación o compensación establecidas en el PAGA deben corresponder a los impactos identificados y al tipo de obra a ejecutar.</w:t>
      </w:r>
    </w:p>
    <w:p w14:paraId="4FCD8E05" w14:textId="77777777" w:rsidR="00E017B2" w:rsidRDefault="00E017B2" w:rsidP="00E017B2">
      <w:pPr>
        <w:pStyle w:val="InviasNormal"/>
        <w:rPr>
          <w:rFonts w:ascii="Arial Narrow" w:hAnsi="Arial Narrow"/>
          <w:color w:val="000000"/>
          <w:sz w:val="24"/>
          <w:lang w:val="es-CO"/>
        </w:rPr>
      </w:pPr>
      <w:r w:rsidRPr="008F6E62">
        <w:rPr>
          <w:rFonts w:ascii="Arial Narrow" w:hAnsi="Arial Narrow"/>
          <w:sz w:val="24"/>
          <w:lang w:val="es-CO"/>
        </w:rPr>
        <w:t xml:space="preserve">El Contratista se obliga a elaborar </w:t>
      </w:r>
      <w:r w:rsidRPr="008F6E62">
        <w:rPr>
          <w:rFonts w:ascii="Arial Narrow" w:hAnsi="Arial Narrow"/>
          <w:color w:val="000000"/>
          <w:sz w:val="24"/>
          <w:lang w:val="es-CO"/>
        </w:rPr>
        <w:t>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1BCE4071" w14:textId="77777777" w:rsidR="00E017B2" w:rsidRPr="00E25F58" w:rsidRDefault="00E017B2" w:rsidP="00E017B2">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del área del proyecto. De acuerdo con lo anterior, se sugiere el uso del SIAC para la elaboración del PAGA.</w:t>
      </w:r>
    </w:p>
    <w:p w14:paraId="528AF4BC"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Durante el levantamiento de la línea base del PAGA, se requiere que el contratista consulte ante las autoridades regionales y locales ambientales,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37DBA74A" w14:textId="77777777" w:rsidR="00E017B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precisa las intervenciones a realizar, los volúmenes de recursos necesarios para su ejecución (agua, materiales pétreos, intervención de </w:t>
      </w:r>
      <w:r w:rsidRPr="008F6E62">
        <w:rPr>
          <w:rFonts w:ascii="Arial Narrow" w:hAnsi="Arial Narrow"/>
          <w:sz w:val="24"/>
          <w:lang w:val="es-CO"/>
        </w:rPr>
        <w:t>material vegetal</w:t>
      </w:r>
      <w:r w:rsidRPr="008F6E62">
        <w:rPr>
          <w:rFonts w:ascii="Arial Narrow" w:hAnsi="Arial Narrow"/>
          <w:color w:val="000000"/>
          <w:sz w:val="24"/>
          <w:lang w:val="es-CO"/>
        </w:rPr>
        <w:t>, remoción de suelo, vegetación para paisajismo, instalación de locaciones temporales,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que determinan la aplicabilidad de los programas y proyectos contenidos en la Guía, de manera específica para el proyecto.</w:t>
      </w:r>
    </w:p>
    <w:p w14:paraId="00AD974E" w14:textId="77777777" w:rsidR="00E017B2" w:rsidRPr="008F6E62" w:rsidRDefault="00E017B2" w:rsidP="00E017B2">
      <w:pPr>
        <w:pStyle w:val="Ttulo1"/>
        <w:rPr>
          <w:rFonts w:ascii="Arial Narrow" w:hAnsi="Arial Narrow"/>
          <w:color w:val="000000"/>
          <w:sz w:val="24"/>
          <w:szCs w:val="24"/>
          <w:lang w:val="es-CO"/>
        </w:rPr>
      </w:pPr>
      <w:bookmarkStart w:id="4" w:name="_Toc52184932"/>
      <w:r w:rsidRPr="008F6E62">
        <w:rPr>
          <w:rFonts w:ascii="Arial Narrow" w:hAnsi="Arial Narrow"/>
          <w:color w:val="000000"/>
          <w:sz w:val="24"/>
          <w:szCs w:val="24"/>
          <w:lang w:val="es-CO"/>
        </w:rPr>
        <w:t>PLAN DE INVERSIÓN AMBIENTAL.</w:t>
      </w:r>
      <w:bookmarkEnd w:id="4"/>
    </w:p>
    <w:p w14:paraId="1E924183"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 el plan de inversión ambiental,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w:t>
      </w:r>
      <w:r>
        <w:rPr>
          <w:rFonts w:ascii="Arial Narrow" w:hAnsi="Arial Narrow"/>
          <w:color w:val="000000"/>
          <w:sz w:val="24"/>
          <w:lang w:val="es-CO"/>
        </w:rPr>
        <w:t>,</w:t>
      </w:r>
      <w:r w:rsidRPr="00AD31EA">
        <w:t xml:space="preserve"> </w:t>
      </w:r>
      <w:r w:rsidRPr="00AD31EA">
        <w:rPr>
          <w:rFonts w:ascii="Arial Narrow" w:hAnsi="Arial Narrow"/>
          <w:color w:val="000000"/>
          <w:sz w:val="24"/>
          <w:lang w:val="es-CO"/>
        </w:rPr>
        <w:t>y por lo tanto debe estar incluida en la propuesta económica presentada.</w:t>
      </w:r>
    </w:p>
    <w:p w14:paraId="6BE7FE94"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 xml:space="preserve">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w:t>
      </w:r>
      <w:proofErr w:type="spellStart"/>
      <w:r w:rsidRPr="008F6E62">
        <w:rPr>
          <w:rFonts w:ascii="Arial Narrow" w:hAnsi="Arial Narrow"/>
          <w:color w:val="000000"/>
          <w:sz w:val="24"/>
          <w:lang w:val="es-CO"/>
        </w:rPr>
        <w:t>ii</w:t>
      </w:r>
      <w:proofErr w:type="spellEnd"/>
      <w:r w:rsidRPr="008F6E62">
        <w:rPr>
          <w:rFonts w:ascii="Arial Narrow" w:hAnsi="Arial Narrow"/>
          <w:color w:val="000000"/>
          <w:sz w:val="24"/>
          <w:lang w:val="es-CO"/>
        </w:rPr>
        <w:t xml:space="preserve">) Gestión para la obtención de permisos y autorizaciones para el uso de recursos naturales; </w:t>
      </w:r>
      <w:proofErr w:type="spellStart"/>
      <w:r w:rsidRPr="008F6E62">
        <w:rPr>
          <w:rFonts w:ascii="Arial Narrow" w:hAnsi="Arial Narrow"/>
          <w:color w:val="000000"/>
          <w:sz w:val="24"/>
          <w:lang w:val="es-CO"/>
        </w:rPr>
        <w:t>iii</w:t>
      </w:r>
      <w:proofErr w:type="spellEnd"/>
      <w:r w:rsidRPr="008F6E62">
        <w:rPr>
          <w:rFonts w:ascii="Arial Narrow" w:hAnsi="Arial Narrow"/>
          <w:color w:val="000000"/>
          <w:sz w:val="24"/>
          <w:lang w:val="es-CO"/>
        </w:rPr>
        <w:t xml:space="preserve">) Pagos de seguimiento y evaluación de permisos y autorizaciones por parte de la autoridad ambiental competente; </w:t>
      </w:r>
      <w:proofErr w:type="spellStart"/>
      <w:r w:rsidRPr="008F6E62">
        <w:rPr>
          <w:rFonts w:ascii="Arial Narrow" w:hAnsi="Arial Narrow"/>
          <w:color w:val="000000"/>
          <w:sz w:val="24"/>
          <w:lang w:val="es-CO"/>
        </w:rPr>
        <w:t>iv</w:t>
      </w:r>
      <w:proofErr w:type="spellEnd"/>
      <w:r w:rsidRPr="008F6E62">
        <w:rPr>
          <w:rFonts w:ascii="Arial Narrow" w:hAnsi="Arial Narrow"/>
          <w:color w:val="000000"/>
          <w:sz w:val="24"/>
          <w:lang w:val="es-CO"/>
        </w:rPr>
        <w:t xml:space="preserve">)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w:t>
      </w:r>
      <w:proofErr w:type="spellStart"/>
      <w:r w:rsidRPr="008F6E62">
        <w:rPr>
          <w:rFonts w:ascii="Arial Narrow" w:hAnsi="Arial Narrow"/>
          <w:color w:val="000000"/>
          <w:sz w:val="24"/>
          <w:lang w:val="es-CO"/>
        </w:rPr>
        <w:t>vii</w:t>
      </w:r>
      <w:proofErr w:type="spellEnd"/>
      <w:r w:rsidRPr="008F6E62">
        <w:rPr>
          <w:rFonts w:ascii="Arial Narrow" w:hAnsi="Arial Narrow"/>
          <w:color w:val="000000"/>
          <w:sz w:val="24"/>
          <w:lang w:val="es-CO"/>
        </w:rPr>
        <w:t xml:space="preserve">) Las relacionadas con el cumplimiento de Salud ocupacional (seguridad y salud en el trabajo); </w:t>
      </w:r>
      <w:proofErr w:type="spellStart"/>
      <w:r w:rsidRPr="008F6E62">
        <w:rPr>
          <w:rFonts w:ascii="Arial Narrow" w:hAnsi="Arial Narrow"/>
          <w:color w:val="000000"/>
          <w:sz w:val="24"/>
          <w:lang w:val="es-CO"/>
        </w:rPr>
        <w:t>viii</w:t>
      </w:r>
      <w:proofErr w:type="spellEnd"/>
      <w:r w:rsidRPr="008F6E62">
        <w:rPr>
          <w:rFonts w:ascii="Arial Narrow" w:hAnsi="Arial Narrow"/>
          <w:color w:val="000000"/>
          <w:sz w:val="24"/>
          <w:lang w:val="es-CO"/>
        </w:rPr>
        <w:t xml:space="preserve">) Transporte del personal ambiental y social en obra; </w:t>
      </w:r>
      <w:proofErr w:type="spellStart"/>
      <w:r w:rsidRPr="008F6E62">
        <w:rPr>
          <w:rFonts w:ascii="Arial Narrow" w:hAnsi="Arial Narrow"/>
          <w:color w:val="000000"/>
          <w:sz w:val="24"/>
          <w:lang w:val="es-CO"/>
        </w:rPr>
        <w:t>ix</w:t>
      </w:r>
      <w:proofErr w:type="spellEnd"/>
      <w:r w:rsidRPr="008F6E62">
        <w:rPr>
          <w:rFonts w:ascii="Arial Narrow" w:hAnsi="Arial Narrow"/>
          <w:color w:val="000000"/>
          <w:sz w:val="24"/>
          <w:lang w:val="es-CO"/>
        </w:rPr>
        <w:t>) Reuniones de inicio, avance y cierre de socialización; x) Piezas divulgativas básicas generadas directamente por el contratista.</w:t>
      </w:r>
    </w:p>
    <w:p w14:paraId="3E1E5DC1"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2DFF7939" w14:textId="77777777" w:rsidR="00E017B2" w:rsidRPr="008F6E62" w:rsidRDefault="00E017B2" w:rsidP="00E017B2">
      <w:pPr>
        <w:pStyle w:val="InviasNormal"/>
        <w:rPr>
          <w:rFonts w:ascii="Arial Narrow" w:hAnsi="Arial Narrow"/>
          <w:color w:val="000000"/>
          <w:sz w:val="24"/>
          <w:lang w:val="es-CO"/>
        </w:rPr>
      </w:pPr>
      <w:proofErr w:type="gramStart"/>
      <w:r w:rsidRPr="008F6E62">
        <w:rPr>
          <w:rFonts w:ascii="Arial Narrow" w:hAnsi="Arial Narrow"/>
          <w:color w:val="000000"/>
          <w:sz w:val="24"/>
          <w:lang w:val="es-CO"/>
        </w:rPr>
        <w:t>De acuerdo a</w:t>
      </w:r>
      <w:proofErr w:type="gramEnd"/>
      <w:r w:rsidRPr="008F6E62">
        <w:rPr>
          <w:rFonts w:ascii="Arial Narrow" w:hAnsi="Arial Narrow"/>
          <w:color w:val="000000"/>
          <w:sz w:val="24"/>
          <w:lang w:val="es-CO"/>
        </w:rPr>
        <w:t xml:space="preserve">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3CDA5DD1" w14:textId="77777777" w:rsidR="00E017B2" w:rsidRPr="008F6E62" w:rsidRDefault="00E017B2" w:rsidP="00E017B2">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w:t>
      </w:r>
      <w:r w:rsidR="00B5077A" w:rsidRPr="008F6E62">
        <w:rPr>
          <w:rFonts w:ascii="Arial Narrow" w:hAnsi="Arial Narrow"/>
          <w:color w:val="000000"/>
          <w:sz w:val="24"/>
          <w:szCs w:val="24"/>
          <w:lang w:val="es-CO" w:eastAsia="es-CO"/>
        </w:rPr>
        <w:t>que,</w:t>
      </w:r>
      <w:r w:rsidRPr="008F6E62">
        <w:rPr>
          <w:rFonts w:ascii="Arial Narrow" w:hAnsi="Arial Narrow"/>
          <w:color w:val="000000"/>
          <w:sz w:val="24"/>
          <w:szCs w:val="24"/>
          <w:lang w:val="es-CO" w:eastAsia="es-CO"/>
        </w:rPr>
        <w:t xml:space="preserve"> deteriorando cobertura vegetal o infraestructura aledaña, y en </w:t>
      </w:r>
      <w:proofErr w:type="gramStart"/>
      <w:r w:rsidRPr="008F6E62">
        <w:rPr>
          <w:rFonts w:ascii="Arial Narrow" w:hAnsi="Arial Narrow"/>
          <w:color w:val="000000"/>
          <w:sz w:val="24"/>
          <w:szCs w:val="24"/>
          <w:lang w:val="es-CO" w:eastAsia="es-CO"/>
        </w:rPr>
        <w:t>todo los casos</w:t>
      </w:r>
      <w:proofErr w:type="gramEnd"/>
      <w:r w:rsidRPr="008F6E62">
        <w:rPr>
          <w:rFonts w:ascii="Arial Narrow" w:hAnsi="Arial Narrow"/>
          <w:color w:val="000000"/>
          <w:sz w:val="24"/>
          <w:szCs w:val="24"/>
          <w:lang w:val="es-CO" w:eastAsia="es-CO"/>
        </w:rPr>
        <w:t xml:space="preserve"> realizando las actividades de manejo de especies menores y fauna a que haya lugar.</w:t>
      </w:r>
    </w:p>
    <w:p w14:paraId="204DFA29"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6A82CB90"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w:t>
      </w:r>
      <w:r w:rsidRPr="008F6E62">
        <w:rPr>
          <w:rFonts w:ascii="Arial Narrow" w:hAnsi="Arial Narrow"/>
          <w:color w:val="000000"/>
          <w:sz w:val="24"/>
          <w:lang w:val="es-CO"/>
        </w:rPr>
        <w:lastRenderedPageBreak/>
        <w:t>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36C836E5"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y aprobación: MSOAMB-MN-IN-1-FR-2 Plan de Inversión Ambiental, MSOAMB-MN-IN-1-FR-3 </w:t>
      </w:r>
      <w:proofErr w:type="spellStart"/>
      <w:r w:rsidRPr="008F6E62">
        <w:rPr>
          <w:rFonts w:ascii="Arial Narrow" w:hAnsi="Arial Narrow"/>
          <w:color w:val="000000"/>
          <w:sz w:val="24"/>
          <w:lang w:val="es-CO"/>
        </w:rPr>
        <w:t>Pre-acta</w:t>
      </w:r>
      <w:proofErr w:type="spellEnd"/>
      <w:r w:rsidRPr="008F6E62">
        <w:rPr>
          <w:rFonts w:ascii="Arial Narrow" w:hAnsi="Arial Narrow"/>
          <w:color w:val="000000"/>
          <w:sz w:val="24"/>
          <w:lang w:val="es-CO"/>
        </w:rPr>
        <w:t xml:space="preserve"> Mensual de Inversión Ambiental, MSOAMB-MN-IN-1-FR-4 Seguimiento Trimestral a la Inversión Ambiental, MSOAMB-MN-IN-1-FR-5 Seguimiento Final a la Inversión Ambiental o aquellos que los sustituyan acorde a la versión aplicable y vigente.</w:t>
      </w:r>
    </w:p>
    <w:p w14:paraId="39EEB207"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siendo debidamente soportados y previamente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15309149"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03424FBA"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21F93A82" w14:textId="77777777" w:rsidR="00E017B2" w:rsidRPr="008F6E62" w:rsidRDefault="00E017B2" w:rsidP="00E017B2">
      <w:pPr>
        <w:pStyle w:val="Ttulo1"/>
        <w:rPr>
          <w:rFonts w:ascii="Arial Narrow" w:hAnsi="Arial Narrow"/>
          <w:color w:val="000000"/>
          <w:sz w:val="24"/>
          <w:szCs w:val="24"/>
          <w:lang w:val="es-CO"/>
        </w:rPr>
      </w:pPr>
      <w:bookmarkStart w:id="5" w:name="_Toc52184933"/>
      <w:r w:rsidRPr="008F6E62">
        <w:rPr>
          <w:rFonts w:ascii="Arial Narrow" w:hAnsi="Arial Narrow"/>
          <w:color w:val="000000"/>
          <w:sz w:val="24"/>
          <w:szCs w:val="24"/>
          <w:lang w:val="es-CO"/>
        </w:rPr>
        <w:t>GESTIÓN Y APROBACIÓN DEL PAGA.</w:t>
      </w:r>
      <w:bookmarkEnd w:id="5"/>
    </w:p>
    <w:p w14:paraId="71465FF2" w14:textId="77777777" w:rsidR="00E017B2" w:rsidRPr="008F6E62" w:rsidRDefault="00E017B2" w:rsidP="00E017B2">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previo al inicio de las actividades constructivas, debe ser radicado ante la Subdirección de Medio Ambiente y Gestión Social con copia a la unidad ejecutora el PAGA aprobado por la interventoría, exceptuando los contratos que incluyan etapa de estudios y diseños, para lo cual, el documento debe ser entregado una vez culminada esta etapa, habiendo cumplido con las observaciones realizadas por la interventoría. En todo caso la versión final del PAGA debe incluir, registro del formato </w:t>
      </w:r>
      <w:r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Pr="008F6E62">
        <w:rPr>
          <w:rFonts w:ascii="Arial Narrow" w:hAnsi="Arial Narrow"/>
          <w:color w:val="000000"/>
          <w:sz w:val="24"/>
        </w:rPr>
        <w:t>Plan de Inversión Ambiental del Manual de Interventoría vigente o aquel que lo sustituya y/o modifique,</w:t>
      </w:r>
      <w:r w:rsidRPr="008F6E62">
        <w:rPr>
          <w:rFonts w:ascii="Arial Narrow" w:hAnsi="Arial Narrow"/>
          <w:sz w:val="24"/>
          <w:szCs w:val="24"/>
          <w:lang w:val="es-CO"/>
        </w:rPr>
        <w:t xml:space="preserve"> debidamente diligenciados y aprobados y anexos de los soportes correspondientes.</w:t>
      </w:r>
    </w:p>
    <w:p w14:paraId="33DBCC23"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El Contratista debe elaborar el documento PAGA con base en los lineamientos establecidos en la Guía de Manejo Ambiental de Proyectos de Infraestructura Subsector Vial y/o Subsector Marítimo y Fluvial, el cual deberá ser revisado y aprobado por la interventoría.</w:t>
      </w:r>
    </w:p>
    <w:p w14:paraId="1233330F" w14:textId="77777777" w:rsidR="00E017B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513A7FD8" w14:textId="77777777" w:rsidR="00E017B2" w:rsidRPr="001F0E16" w:rsidRDefault="00E017B2" w:rsidP="00E017B2">
      <w:pPr>
        <w:pStyle w:val="InviasNormal"/>
        <w:rPr>
          <w:rFonts w:ascii="Arial Narrow" w:hAnsi="Arial Narrow"/>
          <w:color w:val="000000"/>
          <w:sz w:val="24"/>
          <w:lang w:val="es-CO"/>
        </w:rPr>
      </w:pPr>
      <w:r w:rsidRPr="001F0E16">
        <w:rPr>
          <w:rFonts w:ascii="Arial Narrow" w:hAnsi="Arial Narrow"/>
          <w:color w:val="000000"/>
          <w:sz w:val="24"/>
          <w:lang w:val="es-CO"/>
        </w:rPr>
        <w:t xml:space="preserve">El contratista debe presentar la justificación, en la que se soporte que el proyecto, obra o actividad a desarrollar, se encuentra incluida dentro de las previstas en el artículo primero del Decreto 769 de 2014, o aquella norma que lo modifique y/o sustituya. </w:t>
      </w:r>
    </w:p>
    <w:p w14:paraId="4C47608D" w14:textId="77777777" w:rsidR="00E017B2" w:rsidRPr="001F0E16" w:rsidRDefault="00E017B2" w:rsidP="00E017B2">
      <w:pPr>
        <w:pStyle w:val="InviasNormal"/>
        <w:rPr>
          <w:rFonts w:ascii="Arial Narrow" w:hAnsi="Arial Narrow"/>
          <w:color w:val="000000"/>
          <w:sz w:val="24"/>
          <w:lang w:val="es-CO"/>
        </w:rPr>
      </w:pPr>
      <w:r w:rsidRPr="001F0E16">
        <w:rPr>
          <w:rFonts w:ascii="Arial Narrow" w:hAnsi="Arial Narrow"/>
          <w:color w:val="000000"/>
          <w:sz w:val="24"/>
          <w:lang w:val="es-CO"/>
        </w:rPr>
        <w:t>En caso que el proyecto, obra o actividad no esté listada en el Decreto 769 de 2014 y que se considere que sea de mejoramiento, se debe elevar consulta a la autoridad ambiental competente mediante un documento en el que de acuerdo con los impactos que éste pueda generar, justifique las razones por las cuales la ejecución del mismo no genera deterioro grave a los recursos naturales renovables o al medio ambiente o introducir modificaciones considerables o notorias al paisaje, tal como lo establece el parágrafo – Artículo 2 del Decreto 769 de 2014.   Esta gestión se debe adelantar previo a la ejecución del documento PAGA.</w:t>
      </w:r>
    </w:p>
    <w:p w14:paraId="694FEE51"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3A768540" w14:textId="77777777" w:rsidR="00E017B2" w:rsidRPr="008F6E62" w:rsidRDefault="00E017B2" w:rsidP="00E017B2">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(impreso a doble cara)</w:t>
      </w:r>
      <w:r w:rsidRPr="008F6E62">
        <w:rPr>
          <w:rFonts w:ascii="Arial Narrow" w:hAnsi="Arial Narrow"/>
          <w:color w:val="000000"/>
          <w:sz w:val="24"/>
          <w:szCs w:val="24"/>
          <w:lang w:val="es-CO"/>
        </w:rPr>
        <w:t xml:space="preserve"> con una copia digital.</w:t>
      </w:r>
    </w:p>
    <w:p w14:paraId="6FE2AA56" w14:textId="77777777" w:rsidR="00E017B2" w:rsidRPr="008F6E62" w:rsidRDefault="00E017B2" w:rsidP="00E017B2">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65AD8706" w14:textId="77777777" w:rsidR="00E017B2" w:rsidRPr="008F6E62" w:rsidRDefault="00E017B2" w:rsidP="00E017B2">
      <w:pPr>
        <w:pStyle w:val="Ttulo1"/>
        <w:rPr>
          <w:rFonts w:ascii="Arial Narrow" w:hAnsi="Arial Narrow"/>
          <w:color w:val="000000"/>
          <w:sz w:val="24"/>
          <w:szCs w:val="24"/>
          <w:lang w:val="es-CO"/>
        </w:rPr>
      </w:pPr>
      <w:bookmarkStart w:id="6" w:name="_Toc52184934"/>
      <w:r w:rsidRPr="008F6E62">
        <w:rPr>
          <w:rFonts w:ascii="Arial Narrow" w:hAnsi="Arial Narrow"/>
          <w:color w:val="000000"/>
          <w:sz w:val="24"/>
          <w:szCs w:val="24"/>
          <w:lang w:val="es-CO"/>
        </w:rPr>
        <w:t>DETERMINANTES DE LA APROBACIÓN.</w:t>
      </w:r>
      <w:bookmarkEnd w:id="6"/>
    </w:p>
    <w:p w14:paraId="4D21CCAB" w14:textId="77777777" w:rsidR="00E017B2" w:rsidRPr="008F6E62" w:rsidRDefault="00E017B2" w:rsidP="00E017B2">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24B58DA5" w14:textId="77777777" w:rsidR="00E017B2" w:rsidRPr="008F6E62" w:rsidRDefault="00E017B2" w:rsidP="00E017B2">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 así como el contenido, la calidad técnica y/o jurídica de los documentos presentados deberán dar cabal cumplimiento a las necesidades y obligaciones del contrato.</w:t>
      </w:r>
    </w:p>
    <w:p w14:paraId="6407BE64" w14:textId="77777777" w:rsidR="00E017B2" w:rsidRPr="008F6E62" w:rsidRDefault="00E017B2" w:rsidP="00E017B2">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 xml:space="preserve">Los formatos del Manual de Interventoría vigente o aquel que lo modifique y/o sustituya relativos al cumplimiento del PAGA, deben diligenciarse en su totalidad por parte de los contratistas de obra y deben ser revisados y aprobados por parte de la interventoría. La firma de </w:t>
      </w:r>
      <w:r w:rsidR="00B5077A" w:rsidRPr="008F6E62">
        <w:rPr>
          <w:rFonts w:ascii="Arial Narrow" w:hAnsi="Arial Narrow"/>
          <w:color w:val="000000"/>
          <w:sz w:val="24"/>
        </w:rPr>
        <w:t>estos</w:t>
      </w:r>
      <w:r w:rsidRPr="008F6E62">
        <w:rPr>
          <w:rFonts w:ascii="Arial Narrow" w:hAnsi="Arial Narrow"/>
          <w:color w:val="000000"/>
          <w:sz w:val="24"/>
        </w:rPr>
        <w:t xml:space="preserve"> por los directores de obra e interventoría ratifica la responsabilidad con la información contenida, como soporte contractual. La omisión en la presentación de la información de los formatos que hace parte de los instructivos MSOAMB-MN-IN-1 y MSOAMB-MN-IN-2 debe considerarse incumplimiento contractual a reportar por la interventoría.</w:t>
      </w:r>
    </w:p>
    <w:p w14:paraId="181FFF29" w14:textId="77777777" w:rsidR="00E017B2" w:rsidRPr="008F6E62" w:rsidRDefault="00E017B2" w:rsidP="00E017B2">
      <w:pPr>
        <w:pStyle w:val="InviasNormal"/>
        <w:shd w:val="clear" w:color="auto" w:fill="FFFFFF"/>
        <w:rPr>
          <w:rFonts w:ascii="Arial Narrow" w:hAnsi="Arial Narrow"/>
          <w:sz w:val="24"/>
          <w:lang w:val="es-CO"/>
        </w:rPr>
      </w:pPr>
      <w:r w:rsidRPr="008F6E62">
        <w:rPr>
          <w:rFonts w:ascii="Arial Narrow" w:hAnsi="Arial Narrow"/>
          <w:sz w:val="24"/>
          <w:lang w:val="es-CO"/>
        </w:rPr>
        <w:lastRenderedPageBreak/>
        <w:t xml:space="preserve">En caso de posible incumplimiento del PAGA, o que por inadecuadas </w:t>
      </w:r>
      <w:r w:rsidRPr="008F6E62">
        <w:rPr>
          <w:rFonts w:ascii="Arial Narrow" w:hAnsi="Arial Narrow"/>
          <w:color w:val="000000"/>
          <w:sz w:val="24"/>
          <w:lang w:val="es-CO"/>
        </w:rPr>
        <w:t>prácticas al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 y a su costa, </w:t>
      </w:r>
      <w:r w:rsidRPr="008F6E62">
        <w:rPr>
          <w:rFonts w:ascii="Arial Narrow" w:hAnsi="Arial Narrow"/>
          <w:color w:val="000000"/>
          <w:sz w:val="24"/>
          <w:lang w:val="es-CO"/>
        </w:rPr>
        <w:t>manteniendo indemne al INVIAS</w:t>
      </w:r>
      <w:r w:rsidRPr="008F6E62">
        <w:rPr>
          <w:rFonts w:ascii="Arial Narrow" w:hAnsi="Arial Narrow"/>
          <w:sz w:val="24"/>
          <w:lang w:val="es-CO"/>
        </w:rPr>
        <w:t xml:space="preserve"> de toda responsabilidad.</w:t>
      </w:r>
    </w:p>
    <w:p w14:paraId="1E8C92E6" w14:textId="77777777" w:rsidR="00E017B2" w:rsidRPr="008F6E62" w:rsidRDefault="00E017B2" w:rsidP="00E017B2">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 o según el numeral o norma vigente.</w:t>
      </w:r>
    </w:p>
    <w:p w14:paraId="11EC5494" w14:textId="77777777" w:rsidR="00E017B2" w:rsidRPr="008F6E62" w:rsidRDefault="00E017B2" w:rsidP="00E017B2">
      <w:pPr>
        <w:pStyle w:val="Ttulo1"/>
        <w:rPr>
          <w:rFonts w:ascii="Arial Narrow" w:hAnsi="Arial Narrow"/>
          <w:sz w:val="24"/>
          <w:szCs w:val="24"/>
          <w:lang w:val="es-CO"/>
        </w:rPr>
      </w:pPr>
      <w:bookmarkStart w:id="7" w:name="_Toc52184935"/>
      <w:r w:rsidRPr="008F6E62">
        <w:rPr>
          <w:rFonts w:ascii="Arial Narrow" w:hAnsi="Arial Narrow"/>
          <w:sz w:val="24"/>
          <w:szCs w:val="24"/>
          <w:lang w:val="es-CO"/>
        </w:rPr>
        <w:t>FUENTES DE MATERIALES.</w:t>
      </w:r>
      <w:bookmarkEnd w:id="7"/>
    </w:p>
    <w:p w14:paraId="32756F22" w14:textId="77777777" w:rsidR="00E017B2" w:rsidRPr="008F6E62" w:rsidRDefault="00E017B2" w:rsidP="00E017B2">
      <w:pPr>
        <w:pStyle w:val="Textosinformato"/>
        <w:spacing w:after="240"/>
        <w:jc w:val="both"/>
      </w:pPr>
      <w:r w:rsidRPr="008F6E62">
        <w:rPr>
          <w:rFonts w:ascii="Arial Narrow" w:eastAsia="Times New Roman" w:hAnsi="Arial Narrow" w:cs="Times New Roman"/>
          <w:sz w:val="24"/>
          <w:szCs w:val="24"/>
          <w:lang w:eastAsia="es-ES"/>
        </w:rPr>
        <w:t>El contratista 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 1076 de 2015, y lo establecido sobre este aspecto en la respectiva Licencia Ambiental del Proyecto. el contratista debe prever que los precios a reconocer por el INVIAS deberán cubrir, entre otros, todos los costos de explotación incluidos costos por evaluación y seguimiento de licencias, autorizaciones y/o permisos, tasas, regalías, arrendamientos, servidumbres, producción, trituración, clasificación, almacenamiento, cargue,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aceptará ningún reclamo del contratista, por sobre - costos, escasez de materiales o elementos de construcción ni transporte diferente a lo presupuestado en ítems de pago de las obras</w:t>
      </w:r>
      <w:r w:rsidRPr="008F6E62">
        <w:t>.</w:t>
      </w:r>
    </w:p>
    <w:p w14:paraId="5E353C1F" w14:textId="77777777" w:rsidR="00E017B2" w:rsidRPr="008F6E62" w:rsidRDefault="00E017B2" w:rsidP="00E017B2">
      <w:pPr>
        <w:pStyle w:val="Ttulo1"/>
        <w:rPr>
          <w:rFonts w:ascii="Arial Narrow" w:hAnsi="Arial Narrow"/>
          <w:sz w:val="24"/>
          <w:szCs w:val="24"/>
          <w:lang w:val="es-CO"/>
        </w:rPr>
      </w:pPr>
      <w:bookmarkStart w:id="8" w:name="_Toc52184936"/>
      <w:r w:rsidRPr="008F6E62">
        <w:rPr>
          <w:rFonts w:ascii="Arial Narrow" w:hAnsi="Arial Narrow"/>
          <w:sz w:val="24"/>
          <w:szCs w:val="24"/>
          <w:lang w:val="es-CO"/>
        </w:rPr>
        <w:t>BIODIVERSIDAD Y SERVICIOS ECOSISTÉMICOS.</w:t>
      </w:r>
      <w:bookmarkEnd w:id="8"/>
    </w:p>
    <w:p w14:paraId="3B506A1F"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17040094" w14:textId="77777777" w:rsidR="00E017B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Pr>
          <w:rFonts w:ascii="Arial Narrow" w:hAnsi="Arial Narrow"/>
          <w:color w:val="000000"/>
          <w:sz w:val="24"/>
          <w:szCs w:val="24"/>
          <w:lang w:val="es-CO"/>
        </w:rPr>
        <w:t xml:space="preserve">introducción, </w:t>
      </w:r>
      <w:r w:rsidRPr="008F6E62">
        <w:rPr>
          <w:rFonts w:ascii="Arial Narrow" w:hAnsi="Arial Narrow"/>
          <w:color w:val="000000"/>
          <w:sz w:val="24"/>
          <w:szCs w:val="24"/>
          <w:lang w:val="es-CO"/>
        </w:rPr>
        <w:t>antecedentes, localización geo-referenciada, cronograma de</w:t>
      </w:r>
      <w:r>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w:t>
      </w:r>
      <w:r w:rsidR="00B5077A" w:rsidRPr="008F6E62">
        <w:rPr>
          <w:rFonts w:ascii="Arial Narrow" w:hAnsi="Arial Narrow"/>
          <w:color w:val="000000"/>
          <w:sz w:val="24"/>
          <w:szCs w:val="24"/>
          <w:lang w:val="es-CO"/>
        </w:rPr>
        <w:t>hidro retenedor</w:t>
      </w:r>
      <w:r w:rsidRPr="008F6E62">
        <w:rPr>
          <w:rFonts w:ascii="Arial Narrow" w:hAnsi="Arial Narrow"/>
          <w:color w:val="000000"/>
          <w:sz w:val="24"/>
          <w:szCs w:val="24"/>
          <w:lang w:val="es-CO"/>
        </w:rPr>
        <w:t xml:space="preserve"> y demás insumos a utilizar, </w:t>
      </w:r>
      <w:r w:rsidRPr="008F6E62">
        <w:rPr>
          <w:rFonts w:ascii="Arial Narrow" w:hAnsi="Arial Narrow"/>
          <w:color w:val="000000"/>
          <w:sz w:val="24"/>
          <w:szCs w:val="24"/>
          <w:lang w:val="es-CO"/>
        </w:rPr>
        <w:lastRenderedPageBreak/>
        <w:t>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0F96F507" w14:textId="77777777" w:rsidR="00E017B2" w:rsidRPr="00FC1903" w:rsidRDefault="00E017B2" w:rsidP="00E017B2">
      <w:pPr>
        <w:spacing w:before="120" w:after="240"/>
        <w:jc w:val="both"/>
        <w:rPr>
          <w:rFonts w:ascii="Arial Narrow" w:hAnsi="Arial Narrow"/>
          <w:color w:val="000000"/>
          <w:sz w:val="24"/>
          <w:szCs w:val="24"/>
          <w:lang w:val="es-CO"/>
        </w:rPr>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w:t>
      </w:r>
      <w:r w:rsidR="00B5077A" w:rsidRPr="00FC1903">
        <w:rPr>
          <w:rFonts w:ascii="Arial Narrow" w:hAnsi="Arial Narrow"/>
          <w:color w:val="000000"/>
          <w:sz w:val="24"/>
          <w:szCs w:val="24"/>
          <w:lang w:val="es-CO"/>
        </w:rPr>
        <w:t>georreferenciada</w:t>
      </w:r>
      <w:r w:rsidRPr="00FC1903">
        <w:rPr>
          <w:rFonts w:ascii="Arial Narrow" w:hAnsi="Arial Narrow"/>
          <w:color w:val="000000"/>
          <w:sz w:val="24"/>
          <w:szCs w:val="24"/>
          <w:lang w:val="es-CO"/>
        </w:rPr>
        <w:t xml:space="preserve">,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w:t>
      </w:r>
      <w:r w:rsidRPr="00E65AAB">
        <w:rPr>
          <w:rFonts w:ascii="Arial Narrow" w:hAnsi="Arial Narrow"/>
          <w:color w:val="000000"/>
          <w:sz w:val="24"/>
          <w:szCs w:val="24"/>
          <w:lang w:val="es-CO"/>
        </w:rPr>
        <w:t>de la autoridad ambiental competente,  actas de visita de campo y conceptos técnicos de la autoridad ambiental</w:t>
      </w:r>
      <w:r>
        <w:rPr>
          <w:rFonts w:ascii="Arial Narrow" w:hAnsi="Arial Narrow"/>
          <w:color w:val="000000"/>
          <w:sz w:val="24"/>
          <w:szCs w:val="24"/>
          <w:lang w:val="es-CO"/>
        </w:rPr>
        <w:t xml:space="preserve"> competente</w:t>
      </w:r>
      <w:r w:rsidRPr="00FC1903">
        <w:rPr>
          <w:rFonts w:ascii="Arial Narrow" w:hAnsi="Arial Narrow"/>
          <w:color w:val="000000"/>
          <w:sz w:val="24"/>
          <w:szCs w:val="24"/>
          <w:lang w:val="es-CO"/>
        </w:rPr>
        <w:t xml:space="preserv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del establecimiento y los mantenimientos realizados a la fecha, resultados, conclusiones  y la información que se considere pertinente; así mismo por lotes de siembra se deben elaborar y adjuntar las siguientes tablas:</w:t>
      </w:r>
    </w:p>
    <w:p w14:paraId="2D42B70E"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73755FB0"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78E4C757"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7BC03DBA"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de especies resembradas que presentan tardío crecimiento”, teniendo en cuenta especie, cantidad actual, sembradas, altura promedio, fecha siembra, estado fitosanitario, vigor vegetativo.</w:t>
      </w:r>
    </w:p>
    <w:p w14:paraId="190D02C8"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23307006" w14:textId="77777777" w:rsidR="00E017B2" w:rsidRPr="008F6E62" w:rsidRDefault="00E017B2" w:rsidP="00E017B2">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además de contener los requerimientos antes solicitados, debe contemplar 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144666F5" w14:textId="77777777" w:rsidR="00E017B2" w:rsidRPr="008F6E62" w:rsidRDefault="00E017B2" w:rsidP="00E017B2">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xml:space="preserve">), método (semilla, </w:t>
      </w:r>
      <w:r w:rsidR="00B5077A" w:rsidRPr="008F6E62">
        <w:rPr>
          <w:rFonts w:ascii="Arial Narrow" w:hAnsi="Arial Narrow"/>
          <w:color w:val="000000"/>
          <w:sz w:val="24"/>
          <w:szCs w:val="24"/>
          <w:lang w:val="es-CO"/>
        </w:rPr>
        <w:t>sepedón</w:t>
      </w:r>
      <w:r w:rsidRPr="008F6E62">
        <w:rPr>
          <w:rFonts w:ascii="Arial Narrow" w:hAnsi="Arial Narrow"/>
          <w:color w:val="000000"/>
          <w:sz w:val="24"/>
          <w:szCs w:val="24"/>
          <w:lang w:val="es-CO"/>
        </w:rPr>
        <w:t xml:space="preserve">, estolones) y condiciones técnicas a implementar, nombre de </w:t>
      </w:r>
      <w:r w:rsidRPr="008F6E62">
        <w:rPr>
          <w:rFonts w:ascii="Arial Narrow" w:hAnsi="Arial Narrow"/>
          <w:color w:val="000000"/>
          <w:sz w:val="24"/>
          <w:szCs w:val="24"/>
          <w:lang w:val="es-CO"/>
        </w:rPr>
        <w:lastRenderedPageBreak/>
        <w:t>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6BE87122"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plan 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4F492507"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441E6B2A"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 xml:space="preserve">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 (se deberá garantizar en todo caso que el archivo digital pueda ser abierto y leído) so pena de sanciones al respecto , </w:t>
      </w:r>
      <w:r w:rsidRPr="008F6E62">
        <w:rPr>
          <w:rFonts w:ascii="Arial Narrow" w:hAnsi="Arial Narrow"/>
          <w:color w:val="000000"/>
          <w:sz w:val="24"/>
          <w:szCs w:val="24"/>
          <w:lang w:val="es-CO"/>
        </w:rPr>
        <w:t>soportes de pago, así como la información que se considere pertinente.</w:t>
      </w:r>
    </w:p>
    <w:p w14:paraId="5E01FA21" w14:textId="77777777" w:rsidR="00E017B2" w:rsidRPr="008F6E62" w:rsidRDefault="00E017B2" w:rsidP="00E017B2">
      <w:pPr>
        <w:jc w:val="both"/>
        <w:rPr>
          <w:rFonts w:ascii="Arial Narrow" w:hAnsi="Arial Narrow"/>
          <w:sz w:val="24"/>
          <w:szCs w:val="24"/>
        </w:rPr>
      </w:pPr>
      <w:r w:rsidRPr="008F6E62">
        <w:rPr>
          <w:rFonts w:ascii="Arial Narrow" w:hAnsi="Arial Narrow"/>
          <w:sz w:val="24"/>
          <w:szCs w:val="24"/>
        </w:rPr>
        <w:t>Finalmente, en aras de hacer seguimiento a la fauna existente en el Área de Influencia Directa del proyecto y considerando la importancia de la información obtenida en campo, el contratista debe realizar el registro de los individuos de fauna que son atropellados en la vía que hace parte del proyecto constructivo, capturando información</w:t>
      </w:r>
      <w:r>
        <w:rPr>
          <w:rFonts w:ascii="Arial Narrow" w:hAnsi="Arial Narrow"/>
          <w:sz w:val="24"/>
          <w:szCs w:val="24"/>
        </w:rPr>
        <w:t xml:space="preserve"> de fecha,</w:t>
      </w:r>
      <w:r w:rsidRPr="008F6E62">
        <w:rPr>
          <w:rFonts w:ascii="Arial Narrow" w:hAnsi="Arial Narrow"/>
          <w:sz w:val="24"/>
          <w:szCs w:val="24"/>
        </w:rPr>
        <w:t xml:space="preserve"> </w:t>
      </w:r>
      <w:r>
        <w:rPr>
          <w:rFonts w:ascii="Arial Narrow" w:hAnsi="Arial Narrow"/>
          <w:sz w:val="24"/>
          <w:szCs w:val="24"/>
        </w:rPr>
        <w:t xml:space="preserve">hora, </w:t>
      </w:r>
      <w:r w:rsidRPr="008F6E62">
        <w:rPr>
          <w:rFonts w:ascii="Arial Narrow" w:hAnsi="Arial Narrow"/>
          <w:sz w:val="24"/>
          <w:szCs w:val="24"/>
        </w:rPr>
        <w:t>tipo (reptil, ave, mamífero, anfibio, doméstico, otro); coordenadas o PR, foto,</w:t>
      </w:r>
      <w:r>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 realizar un seguimiento y sea útil para en la implementación de medidas para la mitigación de la afectación de la biodiversidad por atropellamiento.</w:t>
      </w:r>
    </w:p>
    <w:p w14:paraId="0CE5B5F5" w14:textId="77777777" w:rsidR="00E017B2" w:rsidRPr="008F6E62" w:rsidRDefault="00E017B2" w:rsidP="00E017B2">
      <w:pPr>
        <w:rPr>
          <w:rFonts w:ascii="Arial Narrow" w:hAnsi="Arial Narrow"/>
          <w:sz w:val="24"/>
          <w:szCs w:val="24"/>
        </w:rPr>
      </w:pPr>
    </w:p>
    <w:p w14:paraId="6382360B" w14:textId="77777777" w:rsidR="00E017B2" w:rsidRPr="008F6E62" w:rsidRDefault="00E017B2" w:rsidP="00E017B2">
      <w:pPr>
        <w:jc w:val="both"/>
        <w:rPr>
          <w:rFonts w:ascii="Arial Narrow" w:hAnsi="Arial Narrow"/>
          <w:sz w:val="24"/>
          <w:szCs w:val="24"/>
        </w:rPr>
      </w:pPr>
      <w:r w:rsidRPr="003D52EA">
        <w:rPr>
          <w:rFonts w:ascii="Arial Narrow" w:hAnsi="Arial Narrow"/>
          <w:sz w:val="24"/>
          <w:szCs w:val="24"/>
        </w:rPr>
        <w:t xml:space="preserve">Adicional al registro en formato diseñado por el contratista y anexo al informe mensual, esta información puede ser reportada en </w:t>
      </w:r>
      <w:proofErr w:type="gramStart"/>
      <w:r w:rsidRPr="003D52EA">
        <w:rPr>
          <w:rFonts w:ascii="Arial Narrow" w:hAnsi="Arial Narrow"/>
          <w:sz w:val="24"/>
          <w:szCs w:val="24"/>
        </w:rPr>
        <w:t>la plataformas</w:t>
      </w:r>
      <w:proofErr w:type="gramEnd"/>
      <w:r w:rsidRPr="003D52EA">
        <w:rPr>
          <w:rFonts w:ascii="Arial Narrow" w:hAnsi="Arial Narrow"/>
          <w:sz w:val="24"/>
          <w:szCs w:val="24"/>
        </w:rPr>
        <w:t xml:space="preserve"> que sean dispuestas por entidades como el Instituto de Investigación de Recursos Biológicos Alexander </w:t>
      </w:r>
      <w:proofErr w:type="spellStart"/>
      <w:r w:rsidRPr="003D52EA">
        <w:rPr>
          <w:rFonts w:ascii="Arial Narrow" w:hAnsi="Arial Narrow"/>
          <w:sz w:val="24"/>
          <w:szCs w:val="24"/>
        </w:rPr>
        <w:t>von</w:t>
      </w:r>
      <w:proofErr w:type="spellEnd"/>
      <w:r w:rsidRPr="003D52EA">
        <w:rPr>
          <w:rFonts w:ascii="Arial Narrow" w:hAnsi="Arial Narrow"/>
          <w:sz w:val="24"/>
          <w:szCs w:val="24"/>
        </w:rPr>
        <w:t xml:space="preserve"> Humboldt, Ministerio de Ambiente y Desarrollo Sostenible, Red Colombiana de seguimiento a la Fauna Atropellada (RECOSFA), entre otros.</w:t>
      </w:r>
    </w:p>
    <w:p w14:paraId="15602D20" w14:textId="77777777" w:rsidR="00E017B2" w:rsidRPr="008F6E62" w:rsidRDefault="00E017B2" w:rsidP="00E017B2">
      <w:pPr>
        <w:rPr>
          <w:rFonts w:ascii="Arial Narrow" w:hAnsi="Arial Narrow"/>
          <w:sz w:val="24"/>
          <w:szCs w:val="24"/>
        </w:rPr>
      </w:pPr>
    </w:p>
    <w:p w14:paraId="25AFD209" w14:textId="77777777" w:rsidR="00E017B2" w:rsidRPr="008F6E62" w:rsidRDefault="00E017B2" w:rsidP="00E017B2">
      <w:pPr>
        <w:pStyle w:val="Ttulo1"/>
        <w:rPr>
          <w:rFonts w:ascii="Arial Narrow" w:hAnsi="Arial Narrow"/>
          <w:color w:val="000000"/>
          <w:sz w:val="24"/>
          <w:szCs w:val="24"/>
          <w:lang w:val="es-CO"/>
        </w:rPr>
      </w:pPr>
      <w:bookmarkStart w:id="9" w:name="_Toc52184937"/>
      <w:r w:rsidRPr="008F6E62">
        <w:rPr>
          <w:rFonts w:ascii="Arial Narrow" w:hAnsi="Arial Narrow"/>
          <w:color w:val="000000"/>
          <w:sz w:val="24"/>
          <w:szCs w:val="24"/>
          <w:lang w:val="es-CO"/>
        </w:rPr>
        <w:t>INFORMES DE AVANCE Y SEGUIMIENTO DEL PAGA, E INFORME FINAL</w:t>
      </w:r>
      <w:bookmarkEnd w:id="9"/>
    </w:p>
    <w:p w14:paraId="65195997" w14:textId="77777777" w:rsidR="00E017B2" w:rsidRPr="008F6E62" w:rsidRDefault="00E017B2" w:rsidP="00E017B2">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 xml:space="preserve">El contratista de obra debe entregar con una frecuencia mensual a la interventoría en medio magnético el informe y anexos, que presenten el avance de la gestión ambiental adelantada de acuerdo con los programas establecidos en el PAGA </w:t>
      </w:r>
      <w:r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debe entregar a la Interventoría los informes a los cinco (5) días calendario del vencimiento del periodo respectivo. Como requisito para la validez de los informes, estos serán presentados con base en el formato </w:t>
      </w:r>
      <w:r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 dentro del plazo establecido. Todos los informes de avance presentados por el contratista deben generar concepto y aprobación por parte de la interventoría y serán presentados por la interventoría de manera consolidada en el Informe Trimestral Estado Ambiental del Proyecto y en el Informe Final Ambiental.</w:t>
      </w:r>
    </w:p>
    <w:p w14:paraId="188EEA26" w14:textId="77777777" w:rsidR="00E017B2" w:rsidRPr="008F6E62" w:rsidRDefault="00E017B2" w:rsidP="00E017B2">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p>
    <w:p w14:paraId="3DB963AF" w14:textId="77777777" w:rsidR="00E017B2" w:rsidRPr="008F6E62" w:rsidRDefault="00E017B2" w:rsidP="00E017B2">
      <w:pPr>
        <w:rPr>
          <w:rFonts w:ascii="Arial Narrow" w:hAnsi="Arial Narrow" w:cs="Arial"/>
          <w:sz w:val="24"/>
          <w:szCs w:val="24"/>
          <w:lang w:val="es-CO"/>
        </w:rPr>
      </w:pPr>
      <w:r w:rsidRPr="008F6E62">
        <w:rPr>
          <w:rFonts w:ascii="Arial Narrow" w:hAnsi="Arial Narrow" w:cs="Arial"/>
          <w:sz w:val="24"/>
          <w:szCs w:val="24"/>
          <w:lang w:val="es-CO"/>
        </w:rPr>
        <w:t>A continuación, se listan los formatos que debe diligenciar el contratista para ser revisados y aprobados por la interventoría:</w:t>
      </w:r>
    </w:p>
    <w:p w14:paraId="0C320D0A" w14:textId="77777777" w:rsidR="00E017B2" w:rsidRPr="008F6E62" w:rsidRDefault="00E017B2" w:rsidP="00E017B2">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 xml:space="preserve">Instructivo MSOAMB-MN-IN-1: MSOAMB-MN-IN-1-FR-1 Acta de Radicación Ambiental y Social; MSOAMB-MN-IN-1-FR-2 Plan de Inversión Ambiental; MSOAMB-MN-IN-1-FR-3 </w:t>
      </w:r>
      <w:proofErr w:type="spellStart"/>
      <w:r w:rsidRPr="008F6E62">
        <w:rPr>
          <w:rFonts w:ascii="Arial Narrow" w:hAnsi="Arial Narrow" w:cs="Arial"/>
          <w:color w:val="000000"/>
          <w:sz w:val="24"/>
          <w:lang w:val="es-CO"/>
        </w:rPr>
        <w:t>Pre-acta</w:t>
      </w:r>
      <w:proofErr w:type="spellEnd"/>
      <w:r w:rsidRPr="008F6E62">
        <w:rPr>
          <w:rFonts w:ascii="Arial Narrow" w:hAnsi="Arial Narrow" w:cs="Arial"/>
          <w:color w:val="000000"/>
          <w:sz w:val="24"/>
          <w:lang w:val="es-CO"/>
        </w:rPr>
        <w:t xml:space="preserve"> Mensual de Inversión Ambiental; MSOAMB-MN-IN-1-FR-4 Seguimiento Trimestral a la Inversión Ambiental; MSOAMB-MN-IN-1-FR-5 Seguimiento Final a la Inversión Ambiental; MSOAMB-MN-IN-1-FR-10 Informe Trimestral Estado Ambiental de Proyectos).</w:t>
      </w:r>
    </w:p>
    <w:p w14:paraId="772AF1A6" w14:textId="77777777" w:rsidR="00E017B2" w:rsidRPr="008F6E62" w:rsidRDefault="00E017B2" w:rsidP="00E017B2">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45857646" w14:textId="77777777" w:rsidR="00E017B2" w:rsidRPr="008F6E62" w:rsidRDefault="00E017B2" w:rsidP="00E017B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Nota: Se resalta que el balance  ambiental del contrato  de obra se debe ir realizando periódicamente (Trimestralmente) por el contratista, bajo la revisión y supervisión de la interventoría, a través de la implementación  de los Formatos MSOAMB-MN-IN-2-FR-2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fin de contar con una gestión oportuna que permita llevar a buen término al finalizar el contrato de obra el respectivo Balance Ambiental a la Terminación del Contrato de Obra-</w:t>
      </w:r>
      <w:r w:rsidRPr="008F6E62">
        <w:rPr>
          <w:rFonts w:ascii="Arial Narrow" w:hAnsi="Arial Narrow"/>
          <w:b/>
          <w:color w:val="000000"/>
          <w:sz w:val="20"/>
          <w:szCs w:val="20"/>
          <w:lang w:val="es-CO"/>
        </w:rPr>
        <w:t xml:space="preserve"> </w:t>
      </w:r>
      <w:r w:rsidRPr="008F6E62">
        <w:rPr>
          <w:rFonts w:ascii="Arial Narrow" w:hAnsi="Arial Narrow" w:cs="Arial"/>
          <w:b/>
          <w:color w:val="000000"/>
          <w:sz w:val="20"/>
          <w:szCs w:val="20"/>
          <w:lang w:val="es-CO"/>
        </w:rPr>
        <w:t>MSOAMB-MN-IN-2-FR-1.</w:t>
      </w:r>
    </w:p>
    <w:p w14:paraId="2C1736C5"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La información contenida en los informes mensuales del contratista se constituye en insumo fundamental para el diligenciamiento por parte de la Interventoría del formato </w:t>
      </w:r>
      <w:r w:rsidRPr="008F6E62">
        <w:rPr>
          <w:rFonts w:ascii="Arial Narrow" w:hAnsi="Arial Narrow" w:cs="Arial"/>
          <w:color w:val="000000"/>
          <w:sz w:val="24"/>
          <w:lang w:val="es-CO"/>
        </w:rPr>
        <w:t>MSOAMB-MN-IN-1-FR-10 Informe Trimestral Estado Ambiental de Proyectos</w:t>
      </w:r>
      <w:r w:rsidRPr="008F6E62">
        <w:rPr>
          <w:rFonts w:ascii="Arial Narrow" w:hAnsi="Arial Narrow"/>
          <w:color w:val="000000"/>
          <w:sz w:val="24"/>
        </w:rPr>
        <w:t xml:space="preserve"> del Manual de Interventoría</w:t>
      </w:r>
      <w:r w:rsidRPr="008F6E62">
        <w:rPr>
          <w:rFonts w:ascii="Arial Narrow" w:hAnsi="Arial Narrow"/>
          <w:color w:val="000000"/>
          <w:sz w:val="24"/>
          <w:lang w:val="es-CO"/>
        </w:rPr>
        <w:t>, y será remitida a más tardar a los diez (10) días calendario del vencimiento del periodo respectivo.</w:t>
      </w:r>
    </w:p>
    <w:p w14:paraId="119CE728" w14:textId="77777777" w:rsidR="00E017B2" w:rsidRPr="008F6E62" w:rsidRDefault="00E017B2" w:rsidP="00E017B2">
      <w:pPr>
        <w:spacing w:after="120"/>
        <w:jc w:val="both"/>
        <w:rPr>
          <w:rFonts w:ascii="Arial Narrow" w:hAnsi="Arial Narrow"/>
          <w:color w:val="000000"/>
          <w:sz w:val="24"/>
          <w:lang w:val="es-CO"/>
        </w:rPr>
      </w:pPr>
      <w:r w:rsidRPr="008F6E62">
        <w:rPr>
          <w:rFonts w:ascii="Arial Narrow" w:hAnsi="Arial Narrow"/>
          <w:color w:val="000000"/>
          <w:sz w:val="24"/>
          <w:lang w:val="es-CO"/>
        </w:rPr>
        <w:t>En caso de posible incumplimiento en la entrega de los informes ambientales por parte del contratista de obra, la interventoría dará aviso inmediato, a través de comunicación dirigida a la Subdirección de Medio Ambiente y Gestión Social con copia a la unidad ejecutora, informando además las acciones emprendidas al respecto.</w:t>
      </w:r>
    </w:p>
    <w:p w14:paraId="4B5C96DD"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Para la entrega del Último Informe Trimestral, en caso de que la fecha de terminación de las obras no coincida, el contratista debe entregar a la interventoría para revisión y aprobación un informe parcial del mes o meses correspondientes a la fecha de terminación del contrato.</w:t>
      </w:r>
    </w:p>
    <w:p w14:paraId="3A147201" w14:textId="77777777" w:rsidR="00E017B2" w:rsidRPr="008F6E62" w:rsidRDefault="00E017B2" w:rsidP="00E017B2">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3D666269" w14:textId="77777777" w:rsidR="00E017B2" w:rsidRPr="008F6E62" w:rsidRDefault="00E017B2" w:rsidP="00E017B2">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1BDA2C04" w14:textId="77777777" w:rsidR="00E017B2" w:rsidRPr="008F6E62" w:rsidRDefault="00E017B2" w:rsidP="00E017B2">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1BD74F13" w14:textId="77777777" w:rsidR="00E017B2" w:rsidRPr="008F6E62" w:rsidRDefault="00E017B2" w:rsidP="00E017B2">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2E015988" w14:textId="77777777" w:rsidR="00E017B2" w:rsidRPr="008F6E62" w:rsidRDefault="00E017B2" w:rsidP="00E017B2">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04D470C8"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64F748E0" w14:textId="77777777" w:rsidR="00E017B2" w:rsidRPr="008F6E62" w:rsidRDefault="00E017B2" w:rsidP="00E017B2">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7DB39742"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6DBEAFAB" w14:textId="77777777" w:rsidR="00E017B2" w:rsidRPr="008F6E62" w:rsidRDefault="00E017B2" w:rsidP="00E017B2">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8. Constancias de pago por regalías, tasas por uso y aprovechamiento de los recursos naturales debidamente suscritas por las entidades competentes, de los permisos otorgados para el proyecto.</w:t>
      </w:r>
    </w:p>
    <w:p w14:paraId="47661427"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321FFEB3"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107AED66" w14:textId="77777777" w:rsidR="00E017B2" w:rsidRPr="008F6E62" w:rsidRDefault="00E017B2" w:rsidP="00E017B2">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w:t>
      </w:r>
      <w:r w:rsidR="00B5077A" w:rsidRPr="008F6E62">
        <w:rPr>
          <w:rFonts w:ascii="Arial Narrow" w:hAnsi="Arial Narrow" w:cs="Arial"/>
          <w:sz w:val="24"/>
          <w:szCs w:val="24"/>
        </w:rPr>
        <w:t>u</w:t>
      </w:r>
      <w:r w:rsidRPr="008F6E62">
        <w:rPr>
          <w:rFonts w:ascii="Arial Narrow" w:hAnsi="Arial Narrow" w:cs="Arial"/>
          <w:sz w:val="24"/>
          <w:szCs w:val="24"/>
        </w:rPr>
        <w:t xml:space="preserve"> oficina de planeación municipal, concerniente a los sitios de disposición de escombros y materiales de excavación.</w:t>
      </w:r>
    </w:p>
    <w:p w14:paraId="56F229C3" w14:textId="77777777" w:rsidR="00E017B2" w:rsidRPr="008F6E62" w:rsidRDefault="00E017B2" w:rsidP="00E017B2">
      <w:pPr>
        <w:pStyle w:val="Ttulo1"/>
        <w:rPr>
          <w:rFonts w:ascii="Arial Narrow" w:hAnsi="Arial Narrow"/>
          <w:bCs/>
          <w:color w:val="000000"/>
          <w:sz w:val="24"/>
          <w:szCs w:val="24"/>
          <w:lang w:val="es-CO"/>
        </w:rPr>
      </w:pPr>
      <w:bookmarkStart w:id="10" w:name="_Toc487803657"/>
      <w:bookmarkStart w:id="11" w:name="_Toc52184938"/>
      <w:r w:rsidRPr="008F6E62">
        <w:rPr>
          <w:rFonts w:ascii="Arial Narrow" w:hAnsi="Arial Narrow"/>
          <w:color w:val="000000"/>
          <w:sz w:val="24"/>
          <w:szCs w:val="24"/>
          <w:lang w:val="es-CO"/>
        </w:rPr>
        <w:t>NORMATIVIDAD AMBIENTAL</w:t>
      </w:r>
      <w:bookmarkEnd w:id="10"/>
      <w:bookmarkEnd w:id="11"/>
    </w:p>
    <w:p w14:paraId="2338F12A" w14:textId="77777777" w:rsidR="00E017B2" w:rsidRPr="00E65AAB" w:rsidRDefault="00E017B2" w:rsidP="00E017B2">
      <w:pPr>
        <w:pStyle w:val="Ttulo1"/>
        <w:numPr>
          <w:ilvl w:val="0"/>
          <w:numId w:val="0"/>
        </w:numPr>
        <w:rPr>
          <w:rFonts w:ascii="Arial Narrow" w:hAnsi="Arial Narrow" w:cs="Arial"/>
          <w:b w:val="0"/>
          <w:color w:val="000000"/>
          <w:sz w:val="24"/>
          <w:szCs w:val="24"/>
          <w:lang w:val="es-CO"/>
        </w:rPr>
      </w:pPr>
      <w:bookmarkStart w:id="12" w:name="_Toc52184939"/>
      <w:r w:rsidRPr="00E65AAB">
        <w:rPr>
          <w:rFonts w:ascii="Arial Narrow" w:hAnsi="Arial Narrow" w:cs="Arial"/>
          <w:b w:val="0"/>
          <w:color w:val="000000"/>
          <w:sz w:val="24"/>
          <w:szCs w:val="24"/>
          <w:lang w:val="es-CO"/>
        </w:rPr>
        <w:t>Las obligaciones para el cumplimiento ambiental se enmarcan en la normatividad vigente en la materia, citada a continuación, no obstante, el hecho de no encontrarse citada alguna norma promulgada antes del cierre de la licitación, no exime al contratista de su conocimiento y aplicabilidad, bajo su entera responsabilidad:</w:t>
      </w:r>
      <w:bookmarkEnd w:id="12"/>
    </w:p>
    <w:p w14:paraId="5A888B2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3" w:name="_Toc52184940"/>
      <w:r w:rsidRPr="00E65AAB">
        <w:rPr>
          <w:rFonts w:ascii="Arial Narrow" w:hAnsi="Arial Narrow"/>
          <w:b w:val="0"/>
          <w:color w:val="000000"/>
          <w:sz w:val="24"/>
          <w:szCs w:val="24"/>
          <w:lang w:val="es-CO"/>
        </w:rPr>
        <w:t>La Constitución Política de Colombia.</w:t>
      </w:r>
      <w:bookmarkEnd w:id="13"/>
    </w:p>
    <w:p w14:paraId="434E7E0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4" w:name="_Toc52184941"/>
      <w:r w:rsidRPr="00E65AAB">
        <w:rPr>
          <w:rFonts w:ascii="Arial Narrow" w:hAnsi="Arial Narrow"/>
          <w:b w:val="0"/>
          <w:color w:val="000000"/>
          <w:sz w:val="24"/>
          <w:szCs w:val="24"/>
          <w:lang w:val="es-CO"/>
        </w:rPr>
        <w:t>Decreto Ley 2811 de 1974. Por el cual se dicta el Código Nacional de Recursos Naturales Renovables y de Protección al Medio Ambiente.</w:t>
      </w:r>
      <w:bookmarkEnd w:id="14"/>
    </w:p>
    <w:p w14:paraId="3544C05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5" w:name="_Toc52184942"/>
      <w:r w:rsidRPr="00E65AAB">
        <w:rPr>
          <w:rFonts w:ascii="Arial Narrow" w:hAnsi="Arial Narrow"/>
          <w:b w:val="0"/>
          <w:color w:val="000000"/>
          <w:sz w:val="24"/>
          <w:szCs w:val="24"/>
          <w:lang w:val="es-CO"/>
        </w:rPr>
        <w:t>Decreto 1449 de 1977. Por el cual se reglamentan parcialmente el inciso 1 del numeral 5 del artículo 56 de la Ley 135 de 1961 y el Decreto Ley No. 2811 de 1974.</w:t>
      </w:r>
      <w:bookmarkEnd w:id="15"/>
    </w:p>
    <w:p w14:paraId="299454A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6" w:name="_Toc52184943"/>
      <w:r w:rsidRPr="00E65AAB">
        <w:rPr>
          <w:rFonts w:ascii="Arial Narrow" w:hAnsi="Arial Narrow"/>
          <w:b w:val="0"/>
          <w:color w:val="000000"/>
          <w:sz w:val="24"/>
          <w:szCs w:val="24"/>
          <w:lang w:val="es-CO"/>
        </w:rPr>
        <w:t>Decreto 1608 de 1978. Por el cual se reglamenta el Código Nacional de los Recursos Naturales Renovables y de Protección al Medio Ambiente y la Ley 23 de 1973 en materia de fauna silvestre.</w:t>
      </w:r>
      <w:bookmarkEnd w:id="16"/>
    </w:p>
    <w:p w14:paraId="3A804C3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7" w:name="_Toc52184944"/>
      <w:r w:rsidRPr="00E65AAB">
        <w:rPr>
          <w:rFonts w:ascii="Arial Narrow" w:hAnsi="Arial Narrow"/>
          <w:b w:val="0"/>
          <w:color w:val="000000"/>
          <w:sz w:val="24"/>
          <w:szCs w:val="24"/>
          <w:lang w:val="es-CO"/>
        </w:rPr>
        <w:t>Decreto 1541 de 1978. Por el cual se reglamenta la Parte III del Libro II del Decreto - Ley 2811 de 1974: "De las aguas no marítimas" y parcialmente la Ley 23 de 1973.</w:t>
      </w:r>
      <w:bookmarkEnd w:id="17"/>
    </w:p>
    <w:p w14:paraId="66F94AC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8" w:name="_Toc52184945"/>
      <w:r w:rsidRPr="00E65AAB">
        <w:rPr>
          <w:rFonts w:ascii="Arial Narrow" w:hAnsi="Arial Narrow"/>
          <w:b w:val="0"/>
          <w:color w:val="000000"/>
          <w:sz w:val="24"/>
          <w:szCs w:val="24"/>
          <w:lang w:val="es-CO"/>
        </w:rPr>
        <w:t>Decreto 1715 de 1978. Por el cual se reglamenta parcialmente el Decreto - Ley 2811 de 1974, la Ley 23 de 1973 y el Decreto - Ley 154 de 1976, en cuanto a protección del paisaje.</w:t>
      </w:r>
      <w:bookmarkEnd w:id="18"/>
    </w:p>
    <w:p w14:paraId="04B76C60"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9" w:name="_Toc52184946"/>
      <w:r w:rsidRPr="00E65AAB">
        <w:rPr>
          <w:rFonts w:ascii="Arial Narrow" w:hAnsi="Arial Narrow"/>
          <w:b w:val="0"/>
          <w:color w:val="000000"/>
          <w:sz w:val="24"/>
          <w:szCs w:val="24"/>
          <w:lang w:val="es-CO"/>
        </w:rPr>
        <w:t>Ley 09 de 1979. Por la cual se dictan Medidas Sanitarias.</w:t>
      </w:r>
      <w:bookmarkEnd w:id="19"/>
    </w:p>
    <w:p w14:paraId="0BC5407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0" w:name="_Toc52184947"/>
      <w:r w:rsidRPr="00E65AAB">
        <w:rPr>
          <w:rFonts w:ascii="Arial Narrow" w:hAnsi="Arial Narrow"/>
          <w:b w:val="0"/>
          <w:color w:val="000000"/>
          <w:sz w:val="24"/>
          <w:szCs w:val="24"/>
          <w:lang w:val="es-CO"/>
        </w:rPr>
        <w:t>Decreto 2858 de 1981. Por el cual se reglamenta parcialmente el artículo 56 del Decreto-Ley 2811 de 1974 y se modifica el Decreto 1541 de 1978.</w:t>
      </w:r>
      <w:bookmarkEnd w:id="20"/>
    </w:p>
    <w:p w14:paraId="2946174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1" w:name="_Toc52184948"/>
      <w:r w:rsidRPr="00E65AAB">
        <w:rPr>
          <w:rFonts w:ascii="Arial Narrow" w:hAnsi="Arial Narrow"/>
          <w:b w:val="0"/>
          <w:color w:val="000000"/>
          <w:sz w:val="24"/>
          <w:szCs w:val="24"/>
          <w:lang w:val="es-CO"/>
        </w:rPr>
        <w:t>Decreto 02 de 1982. Por el cual se reglamenta parcialmente el Título I de la Ley 09 de 1979 y el Decreto Ley 2811 de 1974, en cuanto a emisiones atmosféricas.</w:t>
      </w:r>
      <w:bookmarkEnd w:id="21"/>
    </w:p>
    <w:p w14:paraId="00F7CBA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2" w:name="_Toc52184949"/>
      <w:r w:rsidRPr="00E65AAB">
        <w:rPr>
          <w:rFonts w:ascii="Arial Narrow" w:hAnsi="Arial Narrow"/>
          <w:b w:val="0"/>
          <w:color w:val="000000"/>
          <w:sz w:val="24"/>
          <w:szCs w:val="24"/>
          <w:lang w:val="es-CO"/>
        </w:rPr>
        <w:t>Ley 21 de 1991. Por medio de la cual se aprueba el Convenio número 169 sobre pueblos indígenas y tribales en países independientes, adoptado por la 76a. reunión de la Conferencia General de la OIT, Ginebra.</w:t>
      </w:r>
      <w:bookmarkEnd w:id="22"/>
    </w:p>
    <w:p w14:paraId="3D4D46E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3" w:name="_Toc52184950"/>
      <w:r w:rsidRPr="00E65AAB">
        <w:rPr>
          <w:rFonts w:ascii="Arial Narrow" w:hAnsi="Arial Narrow"/>
          <w:b w:val="0"/>
          <w:color w:val="000000"/>
          <w:sz w:val="24"/>
          <w:szCs w:val="24"/>
          <w:lang w:val="es-CO"/>
        </w:rPr>
        <w:t>Ley 52 de 1993. Por medio de cual se aprueba el convenio 167 y la recomendación No. 175 sobre seguridad y salud en la construcción; adoptados por la 75ª reunión de la conferencia general de la OIT, Ginebra de 1988.</w:t>
      </w:r>
      <w:bookmarkEnd w:id="23"/>
    </w:p>
    <w:p w14:paraId="58A5AEF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4" w:name="_Toc52184951"/>
      <w:r w:rsidRPr="00E65AAB">
        <w:rPr>
          <w:rFonts w:ascii="Arial Narrow" w:hAnsi="Arial Narrow"/>
          <w:b w:val="0"/>
          <w:color w:val="000000"/>
          <w:sz w:val="24"/>
          <w:szCs w:val="24"/>
          <w:lang w:val="es-CO"/>
        </w:rPr>
        <w:t>Ley 55 de 1993. Por medio de la cual se aprueba el "Convenio No. 170 y la Recomendación número 177 sobre la Seguridad en la Utilización de los Productos Químicos en el trabajo”, adoptados por la 77a. Reunión de la Conferencia General de la O.I.T., Ginebra, 1990.</w:t>
      </w:r>
      <w:bookmarkEnd w:id="24"/>
    </w:p>
    <w:p w14:paraId="6736DF2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5" w:name="_Toc52184952"/>
      <w:r w:rsidRPr="00E65AAB">
        <w:rPr>
          <w:rFonts w:ascii="Arial Narrow" w:hAnsi="Arial Narrow"/>
          <w:b w:val="0"/>
          <w:color w:val="00000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bookmarkEnd w:id="25"/>
    </w:p>
    <w:p w14:paraId="3F1B9A5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6" w:name="_Toc52184953"/>
      <w:r w:rsidRPr="00E65AAB">
        <w:rPr>
          <w:rFonts w:ascii="Arial Narrow" w:hAnsi="Arial Narrow"/>
          <w:b w:val="0"/>
          <w:color w:val="000000"/>
          <w:sz w:val="24"/>
          <w:szCs w:val="24"/>
          <w:lang w:val="es-CO"/>
        </w:rPr>
        <w:t>Ley 70 de 1993. Por la cual se desarrolla el artículo transitorio 55 de la Constitución Política.</w:t>
      </w:r>
      <w:bookmarkEnd w:id="26"/>
    </w:p>
    <w:p w14:paraId="20FC8D7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7" w:name="_Toc52184954"/>
      <w:r w:rsidRPr="00E65AAB">
        <w:rPr>
          <w:rFonts w:ascii="Arial Narrow" w:hAnsi="Arial Narrow"/>
          <w:b w:val="0"/>
          <w:color w:val="000000"/>
          <w:sz w:val="24"/>
          <w:szCs w:val="24"/>
          <w:lang w:val="es-CO"/>
        </w:rPr>
        <w:t>Ley 134 de 1994. Por la cual se dictan normas sobre mecanismos de participación ciudadana.</w:t>
      </w:r>
      <w:bookmarkEnd w:id="27"/>
    </w:p>
    <w:p w14:paraId="13CAE45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8" w:name="_Toc52184955"/>
      <w:r w:rsidRPr="00E65AAB">
        <w:rPr>
          <w:rFonts w:ascii="Arial Narrow" w:hAnsi="Arial Narrow"/>
          <w:b w:val="0"/>
          <w:color w:val="000000"/>
          <w:sz w:val="24"/>
          <w:szCs w:val="24"/>
          <w:lang w:val="es-CO"/>
        </w:rPr>
        <w:t>Ley 142 de 1994. Por la cual se establece el régimen de Servicios Públicos Domiciliarios y se dictan otras disposiciones.</w:t>
      </w:r>
      <w:bookmarkEnd w:id="28"/>
    </w:p>
    <w:p w14:paraId="69A7CC7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9" w:name="_Toc52184956"/>
      <w:r w:rsidRPr="00E65AAB">
        <w:rPr>
          <w:rFonts w:ascii="Arial Narrow" w:hAnsi="Arial Narrow"/>
          <w:b w:val="0"/>
          <w:color w:val="000000"/>
          <w:sz w:val="24"/>
          <w:szCs w:val="24"/>
          <w:lang w:val="es-CO"/>
        </w:rPr>
        <w:t>Resolución 1083 de 1994 del Ministerio del Medio Ambiente. Por el cual se regula la utilización de fibra natural en obras y actividades.</w:t>
      </w:r>
      <w:bookmarkEnd w:id="29"/>
    </w:p>
    <w:p w14:paraId="655B63F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0" w:name="_Toc52184957"/>
      <w:r w:rsidRPr="00E65AAB">
        <w:rPr>
          <w:rFonts w:ascii="Arial Narrow" w:hAnsi="Arial Narrow"/>
          <w:b w:val="0"/>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bookmarkEnd w:id="30"/>
    </w:p>
    <w:p w14:paraId="7E16F52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1" w:name="_Toc52184958"/>
      <w:r w:rsidRPr="00E65AAB">
        <w:rPr>
          <w:rFonts w:ascii="Arial Narrow" w:hAnsi="Arial Narrow"/>
          <w:b w:val="0"/>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bookmarkEnd w:id="31"/>
    </w:p>
    <w:p w14:paraId="51C81E7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2" w:name="_Toc52184959"/>
      <w:r w:rsidRPr="00E65AAB">
        <w:rPr>
          <w:rFonts w:ascii="Arial Narrow" w:hAnsi="Arial Narrow"/>
          <w:b w:val="0"/>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bookmarkEnd w:id="32"/>
    </w:p>
    <w:p w14:paraId="05452C0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3" w:name="_Toc52184960"/>
      <w:r w:rsidRPr="00E65AAB">
        <w:rPr>
          <w:rFonts w:ascii="Arial Narrow" w:hAnsi="Arial Narrow"/>
          <w:b w:val="0"/>
          <w:color w:val="000000"/>
          <w:sz w:val="24"/>
          <w:szCs w:val="24"/>
          <w:lang w:val="es-CO"/>
        </w:rPr>
        <w:t>Decreto 2107 de 1995. Por medio del cual se modifica parcialmente el Decreto 948 de 1995 que contiene el Reglamento de Protección y Control de la Calidad del Aire.</w:t>
      </w:r>
      <w:bookmarkEnd w:id="33"/>
    </w:p>
    <w:p w14:paraId="49B69A8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4" w:name="_Toc52184961"/>
      <w:r w:rsidRPr="00E65AAB">
        <w:rPr>
          <w:rFonts w:ascii="Arial Narrow" w:hAnsi="Arial Narrow"/>
          <w:b w:val="0"/>
          <w:color w:val="000000"/>
          <w:sz w:val="24"/>
          <w:szCs w:val="24"/>
          <w:lang w:val="es-CO"/>
        </w:rPr>
        <w:t>Decreto 605 de 1996. Por el cual se reglamenta la Ley 142 de 1994 en relación con la prestación del servicio público domiciliario de aseo. Vigente solo el capítulo sancionatorio.</w:t>
      </w:r>
      <w:bookmarkEnd w:id="34"/>
    </w:p>
    <w:p w14:paraId="7D52F74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5" w:name="_Toc52184962"/>
      <w:r w:rsidRPr="00E65AAB">
        <w:rPr>
          <w:rFonts w:ascii="Arial Narrow" w:hAnsi="Arial Narrow"/>
          <w:b w:val="0"/>
          <w:color w:val="000000"/>
          <w:sz w:val="24"/>
          <w:szCs w:val="24"/>
          <w:lang w:val="es-CO"/>
        </w:rPr>
        <w:t>Ley 299 de 1996. Por el cual se protege la flora colombiana, se reglamentan los jardines botánicos y se dictan otras disposiciones.</w:t>
      </w:r>
      <w:bookmarkEnd w:id="35"/>
    </w:p>
    <w:p w14:paraId="72E5F8A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6" w:name="_Toc52184963"/>
      <w:r w:rsidRPr="00E65AAB">
        <w:rPr>
          <w:rFonts w:ascii="Arial Narrow" w:hAnsi="Arial Narrow"/>
          <w:b w:val="0"/>
          <w:color w:val="000000"/>
          <w:sz w:val="24"/>
          <w:szCs w:val="24"/>
          <w:lang w:val="es-CO"/>
        </w:rPr>
        <w:t>Ley 373 de 1997. Por la cual se establece el programa para el uso eficiente y ahorro del agua.</w:t>
      </w:r>
      <w:bookmarkEnd w:id="36"/>
    </w:p>
    <w:p w14:paraId="7B81C53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7" w:name="_Toc52184964"/>
      <w:r w:rsidRPr="00E65AAB">
        <w:rPr>
          <w:rFonts w:ascii="Arial Narrow" w:hAnsi="Arial Narrow"/>
          <w:b w:val="0"/>
          <w:color w:val="000000"/>
          <w:sz w:val="24"/>
          <w:szCs w:val="24"/>
          <w:lang w:val="es-CO"/>
        </w:rPr>
        <w:t>Ley 388 de 1997. Por la cual se modifica la Ley 9ª de 1989, y la Ley 3ª de 1991 y se dictan otras disposiciones.</w:t>
      </w:r>
      <w:bookmarkEnd w:id="37"/>
    </w:p>
    <w:p w14:paraId="3C7783A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8" w:name="_Toc52184965"/>
      <w:r w:rsidRPr="00E65AAB">
        <w:rPr>
          <w:rFonts w:ascii="Arial Narrow" w:hAnsi="Arial Narrow"/>
          <w:b w:val="0"/>
          <w:color w:val="000000"/>
          <w:sz w:val="24"/>
          <w:szCs w:val="24"/>
          <w:lang w:val="es-CO"/>
        </w:rPr>
        <w:t>Decreto 1697 de 1997. Por medio del cual se modifica parcialmente el Decreto 948 de 1995, que contiene el Reglamento de Protección y Control de la Calidad del Aire.</w:t>
      </w:r>
      <w:bookmarkEnd w:id="38"/>
    </w:p>
    <w:p w14:paraId="5002922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9" w:name="_Toc52184966"/>
      <w:r w:rsidRPr="00E65AAB">
        <w:rPr>
          <w:rFonts w:ascii="Arial Narrow" w:hAnsi="Arial Narrow"/>
          <w:b w:val="0"/>
          <w:color w:val="00000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bookmarkEnd w:id="39"/>
    </w:p>
    <w:p w14:paraId="0DAED9D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0" w:name="_Toc52184967"/>
      <w:r w:rsidRPr="00E65AAB">
        <w:rPr>
          <w:rFonts w:ascii="Arial Narrow" w:hAnsi="Arial Narrow"/>
          <w:b w:val="0"/>
          <w:color w:val="000000"/>
          <w:sz w:val="24"/>
          <w:szCs w:val="24"/>
          <w:lang w:val="es-CO"/>
        </w:rPr>
        <w:t>Resolución 372 de 1998 del Ministerio del Medio Ambiente. Por la cual se actualizan las tarifas mínimas de las tasas retributivas por vertimientos líquidos y se dictan disposiciones.</w:t>
      </w:r>
      <w:bookmarkEnd w:id="40"/>
    </w:p>
    <w:p w14:paraId="07E89D0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1" w:name="_Toc52184968"/>
      <w:r w:rsidRPr="00E65AAB">
        <w:rPr>
          <w:rFonts w:ascii="Arial Narrow" w:hAnsi="Arial Narrow"/>
          <w:b w:val="0"/>
          <w:color w:val="000000"/>
          <w:sz w:val="24"/>
          <w:szCs w:val="24"/>
          <w:lang w:val="es-CO"/>
        </w:rPr>
        <w:t>Resolución 415 de 1998 del Ministerio del Medio Ambiente. Por la cual se prohíbe la quema de llantas, baterías, plásticos y otros materiales que puedan generar emisiones tóxicas al aire.</w:t>
      </w:r>
      <w:bookmarkEnd w:id="41"/>
    </w:p>
    <w:p w14:paraId="01DCA95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2" w:name="_Toc52184969"/>
      <w:r w:rsidRPr="00E65AAB">
        <w:rPr>
          <w:rFonts w:ascii="Arial Narrow" w:hAnsi="Arial Narrow"/>
          <w:b w:val="0"/>
          <w:color w:val="000000"/>
          <w:sz w:val="24"/>
          <w:szCs w:val="24"/>
          <w:lang w:val="es-CO"/>
        </w:rPr>
        <w:t>Ley 472 de 1998. Por la cual se desarrolla el artículo 88 de la Constitución Política de Colombia en relación con el ejercicio de las acciones populares y de grupo y se dictan otras disposiciones.</w:t>
      </w:r>
      <w:bookmarkEnd w:id="42"/>
    </w:p>
    <w:p w14:paraId="0958AD3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3" w:name="_Toc52184970"/>
      <w:r w:rsidRPr="00E65AAB">
        <w:rPr>
          <w:rFonts w:ascii="Arial Narrow" w:hAnsi="Arial Narrow"/>
          <w:b w:val="0"/>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bookmarkEnd w:id="43"/>
    </w:p>
    <w:p w14:paraId="29F91B0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4" w:name="_Toc52184971"/>
      <w:r w:rsidRPr="00E65AAB">
        <w:rPr>
          <w:rFonts w:ascii="Arial Narrow" w:hAnsi="Arial Narrow"/>
          <w:b w:val="0"/>
          <w:color w:val="000000"/>
          <w:sz w:val="24"/>
          <w:szCs w:val="24"/>
          <w:lang w:val="es-CO"/>
        </w:rPr>
        <w:t>Decreto 1552 de 2000. Mediante el cual se modifica el art. 38 del Decreto 948 de 1995, modificado por el artículo 3 del Decreto 2107 de 1995, relacionado con las emisiones de vehículos Diesel.</w:t>
      </w:r>
      <w:bookmarkEnd w:id="44"/>
    </w:p>
    <w:p w14:paraId="548FA1E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5" w:name="_Toc52184972"/>
      <w:r w:rsidRPr="00E65AAB">
        <w:rPr>
          <w:rFonts w:ascii="Arial Narrow" w:hAnsi="Arial Narrow"/>
          <w:b w:val="0"/>
          <w:color w:val="000000"/>
          <w:sz w:val="24"/>
          <w:szCs w:val="24"/>
          <w:lang w:val="es-CO"/>
        </w:rPr>
        <w:t xml:space="preserve">Ley 685 de 2001. Por la cual se </w:t>
      </w:r>
      <w:r w:rsidR="00B5077A" w:rsidRPr="00E65AAB">
        <w:rPr>
          <w:rFonts w:ascii="Arial Narrow" w:hAnsi="Arial Narrow"/>
          <w:b w:val="0"/>
          <w:color w:val="000000"/>
          <w:sz w:val="24"/>
          <w:szCs w:val="24"/>
          <w:lang w:val="es-CO"/>
        </w:rPr>
        <w:t>expide el</w:t>
      </w:r>
      <w:r w:rsidRPr="00E65AAB">
        <w:rPr>
          <w:rFonts w:ascii="Arial Narrow" w:hAnsi="Arial Narrow"/>
          <w:b w:val="0"/>
          <w:color w:val="000000"/>
          <w:sz w:val="24"/>
          <w:szCs w:val="24"/>
          <w:lang w:val="es-CO"/>
        </w:rPr>
        <w:t xml:space="preserve"> Código de Minas y se dictan otras disposiciones.</w:t>
      </w:r>
      <w:bookmarkEnd w:id="45"/>
    </w:p>
    <w:p w14:paraId="2543AE0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6" w:name="_Toc52184973"/>
      <w:r w:rsidRPr="00E65AAB">
        <w:rPr>
          <w:rFonts w:ascii="Arial Narrow" w:hAnsi="Arial Narrow"/>
          <w:b w:val="0"/>
          <w:color w:val="000000"/>
          <w:sz w:val="24"/>
          <w:szCs w:val="24"/>
          <w:lang w:val="es-CO"/>
        </w:rPr>
        <w:t>Ley 769 de 2002. Por la cual se expide el Código Nacional de Tránsito Terrestre y se dictan otras disposiciones.</w:t>
      </w:r>
      <w:bookmarkEnd w:id="46"/>
    </w:p>
    <w:p w14:paraId="3077B85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7" w:name="_Toc52184974"/>
      <w:r w:rsidRPr="00E65AAB">
        <w:rPr>
          <w:rFonts w:ascii="Arial Narrow" w:hAnsi="Arial Narrow"/>
          <w:b w:val="0"/>
          <w:color w:val="000000"/>
          <w:sz w:val="24"/>
          <w:szCs w:val="24"/>
          <w:lang w:val="es-CO"/>
        </w:rPr>
        <w:t>Decreto 1530 de 2002. Por el cual se modifica el artículo 40 del Decreto 948 de 1995, modificado por el artículo 2º del Decreto 1697 de 1997 y por el Decreto 2622 de 2000, respecto del contenido de plomo en los combustibles.</w:t>
      </w:r>
      <w:bookmarkEnd w:id="47"/>
    </w:p>
    <w:p w14:paraId="7BE839E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8" w:name="_Toc52184975"/>
      <w:r w:rsidRPr="00E65AAB">
        <w:rPr>
          <w:rFonts w:ascii="Arial Narrow" w:hAnsi="Arial Narrow"/>
          <w:b w:val="0"/>
          <w:color w:val="00000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bookmarkEnd w:id="48"/>
    </w:p>
    <w:p w14:paraId="1702FBC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9" w:name="_Toc52184976"/>
      <w:r w:rsidRPr="00E65AAB">
        <w:rPr>
          <w:rFonts w:ascii="Arial Narrow" w:hAnsi="Arial Narrow"/>
          <w:b w:val="0"/>
          <w:color w:val="000000"/>
          <w:sz w:val="24"/>
          <w:szCs w:val="24"/>
          <w:lang w:val="es-CO"/>
        </w:rPr>
        <w:t>Ley 850 de 2003. Por medio de la cual se reglamentan las veedurías ciudadanas.</w:t>
      </w:r>
      <w:bookmarkEnd w:id="49"/>
    </w:p>
    <w:p w14:paraId="68821AF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0" w:name="_Toc52184977"/>
      <w:r w:rsidRPr="00E65AAB">
        <w:rPr>
          <w:rFonts w:ascii="Arial Narrow" w:hAnsi="Arial Narrow"/>
          <w:b w:val="0"/>
          <w:color w:val="000000"/>
          <w:sz w:val="24"/>
          <w:szCs w:val="24"/>
          <w:lang w:val="es-CO"/>
        </w:rPr>
        <w:t>Decreto 155 de 2004. Por el cual se reglamenta el artículo 43 de la Ley 99 de 1993 sobre tasas por utilización de aguas y se adoptan otras disposiciones.</w:t>
      </w:r>
      <w:bookmarkEnd w:id="50"/>
    </w:p>
    <w:p w14:paraId="62518AD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1" w:name="_Toc52184978"/>
      <w:r w:rsidRPr="00E65AAB">
        <w:rPr>
          <w:rFonts w:ascii="Arial Narrow" w:hAnsi="Arial Narrow"/>
          <w:b w:val="0"/>
          <w:color w:val="000000"/>
          <w:sz w:val="24"/>
          <w:szCs w:val="24"/>
          <w:lang w:val="es-CO"/>
        </w:rPr>
        <w:t>Decreto 3440 de 2004. Modifica parcialmente el Decreto 3100 de 2003.</w:t>
      </w:r>
      <w:bookmarkEnd w:id="51"/>
    </w:p>
    <w:p w14:paraId="6D481F6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2" w:name="_Toc52184979"/>
      <w:r w:rsidRPr="00E65AAB">
        <w:rPr>
          <w:rFonts w:ascii="Arial Narrow" w:hAnsi="Arial Narrow"/>
          <w:b w:val="0"/>
          <w:color w:val="000000"/>
          <w:sz w:val="24"/>
          <w:szCs w:val="24"/>
          <w:lang w:val="es-CO"/>
        </w:rPr>
        <w:t>Resolución 1197 de 2004 del Ministerio de Ambiente, Vivienda y Desarrollo Territorial. Por medio de la cual se establece las zonas compatibles de minería en la Sabana de Bogotá.</w:t>
      </w:r>
      <w:bookmarkEnd w:id="52"/>
    </w:p>
    <w:p w14:paraId="02EA000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3" w:name="_Toc52184980"/>
      <w:r w:rsidRPr="00E65AAB">
        <w:rPr>
          <w:rFonts w:ascii="Arial Narrow" w:hAnsi="Arial Narrow"/>
          <w:b w:val="0"/>
          <w:color w:val="000000"/>
          <w:sz w:val="24"/>
          <w:szCs w:val="24"/>
          <w:lang w:val="es-CO"/>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bookmarkEnd w:id="53"/>
    </w:p>
    <w:p w14:paraId="660FA9D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4" w:name="_Toc52184981"/>
      <w:r w:rsidRPr="00E65AAB">
        <w:rPr>
          <w:rFonts w:ascii="Arial Narrow" w:hAnsi="Arial Narrow"/>
          <w:b w:val="0"/>
          <w:color w:val="000000"/>
          <w:sz w:val="24"/>
          <w:szCs w:val="24"/>
          <w:lang w:val="es-CO"/>
        </w:rPr>
        <w:t>Decreto 838 de 2005. Por el cual se modifica el Decreto 1713 de 2002 sobre disposición final de residuos sólidos y se dictan otras disposiciones.</w:t>
      </w:r>
      <w:bookmarkEnd w:id="54"/>
    </w:p>
    <w:p w14:paraId="01F377C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5" w:name="_Toc52184982"/>
      <w:r w:rsidRPr="00E65AAB">
        <w:rPr>
          <w:rFonts w:ascii="Arial Narrow" w:hAnsi="Arial Narrow"/>
          <w:b w:val="0"/>
          <w:color w:val="000000"/>
          <w:sz w:val="24"/>
          <w:szCs w:val="24"/>
          <w:lang w:val="es-CO"/>
        </w:rPr>
        <w:t>Decreto 4741 de 2005. Por el cual se reglamenta parcialmente la prevención y manejo de los residuos o desechos peligrosos generados en el marco de la gestión integral.</w:t>
      </w:r>
      <w:bookmarkEnd w:id="55"/>
    </w:p>
    <w:p w14:paraId="7446A92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6" w:name="_Toc52184983"/>
      <w:r w:rsidRPr="00E65AAB">
        <w:rPr>
          <w:rFonts w:ascii="Arial Narrow" w:hAnsi="Arial Narrow"/>
          <w:b w:val="0"/>
          <w:color w:val="000000"/>
          <w:sz w:val="24"/>
          <w:szCs w:val="24"/>
          <w:lang w:val="es-CO"/>
        </w:rPr>
        <w:t>Decreto 4742 de 2005. Por el cual se modifica el artículo 12 del decreto 155 de 2004 y se reglamenta el artículo 43 de la Ley 99 de 1993 sobre tasas por utilización de agua.</w:t>
      </w:r>
      <w:bookmarkEnd w:id="56"/>
    </w:p>
    <w:p w14:paraId="55D49FF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7" w:name="_Toc52184984"/>
      <w:r w:rsidRPr="00E65AAB">
        <w:rPr>
          <w:rFonts w:ascii="Arial Narrow" w:hAnsi="Arial Narrow"/>
          <w:b w:val="0"/>
          <w:color w:val="000000"/>
          <w:sz w:val="24"/>
          <w:szCs w:val="24"/>
          <w:lang w:val="es-CO"/>
        </w:rPr>
        <w:t>Resolución 1023 de 2005 del Ministerio de Ambiente, Vivienda y Desarrollo Territorial. Por la cual se adoptan las guías ambientales como instrumento de autocontrol y autorregulación.</w:t>
      </w:r>
      <w:bookmarkEnd w:id="57"/>
    </w:p>
    <w:p w14:paraId="590A23F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8" w:name="_Toc52184985"/>
      <w:r w:rsidRPr="00E65AAB">
        <w:rPr>
          <w:rFonts w:ascii="Arial Narrow" w:hAnsi="Arial Narrow"/>
          <w:b w:val="0"/>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bookmarkEnd w:id="58"/>
    </w:p>
    <w:p w14:paraId="7513AFD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9" w:name="_Toc52184986"/>
      <w:r w:rsidRPr="00E65AAB">
        <w:rPr>
          <w:rFonts w:ascii="Arial Narrow" w:hAnsi="Arial Narrow"/>
          <w:b w:val="0"/>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bookmarkEnd w:id="59"/>
    </w:p>
    <w:p w14:paraId="0F4EEDB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0" w:name="_Toc52184987"/>
      <w:r w:rsidRPr="00E65AAB">
        <w:rPr>
          <w:rFonts w:ascii="Arial Narrow" w:hAnsi="Arial Narrow"/>
          <w:b w:val="0"/>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bookmarkEnd w:id="60"/>
    </w:p>
    <w:p w14:paraId="6202F22D"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61" w:name="_Toc52184988"/>
      <w:r w:rsidRPr="00E65AAB">
        <w:rPr>
          <w:rFonts w:ascii="Arial Narrow" w:hAnsi="Arial Narrow"/>
          <w:b w:val="0"/>
          <w:color w:val="000000"/>
          <w:sz w:val="24"/>
          <w:szCs w:val="24"/>
        </w:rPr>
        <w:t>Resolución 627 de 2006 del Ministerio de Ambiente, Vivienda y Desarrollo Territorial. Por la cual se establece la norma nacional de emisión de ruido y ruido ambiental.</w:t>
      </w:r>
      <w:bookmarkEnd w:id="61"/>
    </w:p>
    <w:p w14:paraId="2611A0FC"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62" w:name="_Toc52184989"/>
      <w:r w:rsidRPr="00E65AAB">
        <w:rPr>
          <w:rFonts w:ascii="Arial Narrow" w:hAnsi="Arial Narrow"/>
          <w:b w:val="0"/>
          <w:color w:val="000000"/>
          <w:sz w:val="24"/>
          <w:szCs w:val="24"/>
        </w:rPr>
        <w:t>Resolución 1402 de 2006 del Ministerio de Ambiente, Vivienda y Desarrollo Territorial. Por la cual se desarrolla parcialmente el decreto 4711 del 30 de diciembre de 2005, en materia de residuos o desechos peligrosos.</w:t>
      </w:r>
      <w:bookmarkEnd w:id="62"/>
    </w:p>
    <w:p w14:paraId="0D59A7F6"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63" w:name="_Toc52184990"/>
      <w:r w:rsidRPr="00E65AAB">
        <w:rPr>
          <w:rFonts w:ascii="Arial Narrow" w:hAnsi="Arial Narrow"/>
          <w:b w:val="0"/>
          <w:color w:val="000000"/>
          <w:sz w:val="24"/>
          <w:szCs w:val="24"/>
        </w:rPr>
        <w:t>Resolución 2202 de 2006 del Ministerio de Ambiente, Vivienda y Desarrollo Territorial. Por la cual se adoptan los Formularios Únicos Nacionales.</w:t>
      </w:r>
      <w:bookmarkEnd w:id="63"/>
    </w:p>
    <w:p w14:paraId="438D35A0"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4" w:name="_Toc52184991"/>
      <w:r w:rsidRPr="00E65AAB">
        <w:rPr>
          <w:rFonts w:ascii="Arial Narrow" w:hAnsi="Arial Narrow"/>
          <w:b w:val="0"/>
          <w:color w:val="000000"/>
          <w:sz w:val="24"/>
          <w:szCs w:val="24"/>
          <w:lang w:val="es-CO"/>
        </w:rPr>
        <w:t xml:space="preserve">Decreto 979 de 2006. Por el cual se modifican los artículos 7, 10, 93, </w:t>
      </w:r>
      <w:r w:rsidR="00B5077A" w:rsidRPr="00E65AAB">
        <w:rPr>
          <w:rFonts w:ascii="Arial Narrow" w:hAnsi="Arial Narrow"/>
          <w:b w:val="0"/>
          <w:color w:val="000000"/>
          <w:sz w:val="24"/>
          <w:szCs w:val="24"/>
          <w:lang w:val="es-CO"/>
        </w:rPr>
        <w:t>94 y</w:t>
      </w:r>
      <w:r w:rsidRPr="00E65AAB">
        <w:rPr>
          <w:rFonts w:ascii="Arial Narrow" w:hAnsi="Arial Narrow"/>
          <w:b w:val="0"/>
          <w:color w:val="000000"/>
          <w:sz w:val="24"/>
          <w:szCs w:val="24"/>
          <w:lang w:val="es-CO"/>
        </w:rPr>
        <w:t xml:space="preserve"> 108 del Decreto 948 de 1995.</w:t>
      </w:r>
      <w:bookmarkEnd w:id="64"/>
    </w:p>
    <w:p w14:paraId="1B4F09E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5" w:name="_Toc52184992"/>
      <w:r w:rsidRPr="00E65AAB">
        <w:rPr>
          <w:rFonts w:ascii="Arial Narrow" w:hAnsi="Arial Narrow"/>
          <w:b w:val="0"/>
          <w:color w:val="000000"/>
          <w:sz w:val="24"/>
          <w:szCs w:val="24"/>
          <w:lang w:val="es-CO"/>
        </w:rPr>
        <w:t>Circular 2000-2-44593 del 19 de mayo de 2006 del Viceministerio de Ambiente. Lineamientos para la aplicación de tasas ambientales.</w:t>
      </w:r>
      <w:bookmarkEnd w:id="65"/>
    </w:p>
    <w:p w14:paraId="423AAC8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6" w:name="_Toc52184993"/>
      <w:r w:rsidRPr="00E65AAB">
        <w:rPr>
          <w:rFonts w:ascii="Arial Narrow" w:hAnsi="Arial Narrow"/>
          <w:b w:val="0"/>
          <w:color w:val="000000"/>
          <w:sz w:val="24"/>
          <w:szCs w:val="24"/>
          <w:lang w:val="es-CO"/>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bookmarkEnd w:id="66"/>
    </w:p>
    <w:p w14:paraId="5FFA25F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7" w:name="_Toc52184994"/>
      <w:r w:rsidRPr="00E65AAB">
        <w:rPr>
          <w:rFonts w:ascii="Arial Narrow" w:hAnsi="Arial Narrow"/>
          <w:b w:val="0"/>
          <w:color w:val="000000"/>
          <w:sz w:val="24"/>
          <w:szCs w:val="24"/>
          <w:lang w:val="es-CO"/>
        </w:rPr>
        <w:t>Decreto 330 de 2007. Por el cual se reglamentan las audiencias públicas ambientales y se deroga el Decreto 2762 de 2005.</w:t>
      </w:r>
      <w:bookmarkEnd w:id="67"/>
    </w:p>
    <w:p w14:paraId="1A903E6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8" w:name="_Toc52184995"/>
      <w:r w:rsidRPr="00E65AAB">
        <w:rPr>
          <w:rFonts w:ascii="Arial Narrow" w:hAnsi="Arial Narrow"/>
          <w:b w:val="0"/>
          <w:color w:val="000000"/>
          <w:sz w:val="24"/>
          <w:szCs w:val="24"/>
          <w:lang w:val="es-CO"/>
        </w:rPr>
        <w:t>Decreto 1575 de 2007. Por el cual se establece el Sistema para la Protección y Control de la Calidad del Agua para Consumo Humano.</w:t>
      </w:r>
      <w:bookmarkEnd w:id="68"/>
    </w:p>
    <w:p w14:paraId="2AB74AB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9" w:name="_Toc52184996"/>
      <w:r w:rsidRPr="00E65AAB">
        <w:rPr>
          <w:rFonts w:ascii="Arial Narrow" w:hAnsi="Arial Narrow"/>
          <w:b w:val="0"/>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bookmarkEnd w:id="69"/>
    </w:p>
    <w:p w14:paraId="54BB1385"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0" w:name="_Toc52184997"/>
      <w:r w:rsidRPr="00E65AAB">
        <w:rPr>
          <w:rFonts w:ascii="Arial Narrow" w:hAnsi="Arial Narrow"/>
          <w:b w:val="0"/>
          <w:color w:val="000000"/>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bookmarkEnd w:id="70"/>
    </w:p>
    <w:p w14:paraId="27E8AD8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1" w:name="_Toc52184998"/>
      <w:r w:rsidRPr="00E65AAB">
        <w:rPr>
          <w:rFonts w:ascii="Arial Narrow" w:hAnsi="Arial Narrow"/>
          <w:b w:val="0"/>
          <w:color w:val="000000"/>
          <w:sz w:val="24"/>
          <w:szCs w:val="24"/>
          <w:lang w:val="es-CO"/>
        </w:rPr>
        <w:t>Ley 1333 de 2009. Sobre el Régimen Sancionatorio Ambiental.</w:t>
      </w:r>
      <w:bookmarkEnd w:id="71"/>
    </w:p>
    <w:p w14:paraId="2455260D"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2" w:name="_Toc52184999"/>
      <w:r w:rsidRPr="00E65AAB">
        <w:rPr>
          <w:rFonts w:ascii="Arial Narrow" w:hAnsi="Arial Narrow"/>
          <w:b w:val="0"/>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bookmarkEnd w:id="72"/>
    </w:p>
    <w:p w14:paraId="71A181A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3" w:name="_Toc52185000"/>
      <w:r w:rsidRPr="00E65AAB">
        <w:rPr>
          <w:rFonts w:ascii="Arial Narrow" w:hAnsi="Arial Narrow"/>
          <w:b w:val="0"/>
          <w:color w:val="000000"/>
          <w:sz w:val="24"/>
          <w:szCs w:val="24"/>
          <w:lang w:val="es-CO"/>
        </w:rPr>
        <w:t>Decreto 4728 de 2010. reforma el Decreto 3930 de 2010. Permiso para Vertimientos al Recurso Hídrico, al Suelo y a los Alcantarillados.</w:t>
      </w:r>
      <w:bookmarkEnd w:id="73"/>
    </w:p>
    <w:p w14:paraId="5BF902EB"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4" w:name="_Toc52185001"/>
      <w:r w:rsidRPr="00E65AAB">
        <w:rPr>
          <w:rFonts w:ascii="Arial Narrow" w:hAnsi="Arial Narrow"/>
          <w:b w:val="0"/>
          <w:color w:val="000000"/>
          <w:sz w:val="24"/>
          <w:szCs w:val="24"/>
        </w:rPr>
        <w:t>Decreto 2667 de 2012. Por el cual se reglamenta la tasa retributiva por la utilización directa e indirecta del agua como receptor de los vertimientos puntuales, y se toman otras determinaciones.</w:t>
      </w:r>
      <w:bookmarkEnd w:id="74"/>
    </w:p>
    <w:p w14:paraId="7AF1E462"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5" w:name="_Toc52185002"/>
      <w:r w:rsidRPr="00E65AAB">
        <w:rPr>
          <w:rFonts w:ascii="Arial Narrow" w:hAnsi="Arial Narrow"/>
          <w:b w:val="0"/>
          <w:color w:val="000000"/>
          <w:sz w:val="24"/>
          <w:szCs w:val="24"/>
        </w:rPr>
        <w:t>Decreto 2981 de 2013. Por el cual se reglamenta la prestación del servicio público de aseo.</w:t>
      </w:r>
      <w:bookmarkEnd w:id="75"/>
    </w:p>
    <w:p w14:paraId="2CD37CD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6" w:name="_Toc52185003"/>
      <w:r w:rsidRPr="00E65AAB">
        <w:rPr>
          <w:rFonts w:ascii="Arial Narrow" w:hAnsi="Arial Narrow"/>
          <w:b w:val="0"/>
          <w:color w:val="000000"/>
          <w:sz w:val="24"/>
          <w:szCs w:val="24"/>
          <w:lang w:val="es-CO"/>
        </w:rPr>
        <w:t>Decreto 2041 de 2014. Por el cual se reglamenta el Título VIII de la Ley 99 de 1993 sobre licencias ambientales.</w:t>
      </w:r>
      <w:bookmarkEnd w:id="76"/>
    </w:p>
    <w:p w14:paraId="4868F3A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7" w:name="_Toc52185004"/>
      <w:r w:rsidRPr="00E65AAB">
        <w:rPr>
          <w:rFonts w:ascii="Arial Narrow" w:hAnsi="Arial Narrow"/>
          <w:b w:val="0"/>
          <w:color w:val="000000"/>
          <w:sz w:val="24"/>
          <w:szCs w:val="24"/>
          <w:lang w:val="es-CO"/>
        </w:rPr>
        <w:t>Decreto 769 de 2014. Por la cual se listan las actividades de mejoramiento en proyectos de infraestructura de transporte.</w:t>
      </w:r>
      <w:bookmarkEnd w:id="77"/>
    </w:p>
    <w:p w14:paraId="7D59678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8" w:name="_Toc52185005"/>
      <w:r w:rsidRPr="00E65AAB">
        <w:rPr>
          <w:rFonts w:ascii="Arial Narrow" w:hAnsi="Arial Narrow"/>
          <w:b w:val="0"/>
          <w:color w:val="000000"/>
          <w:sz w:val="24"/>
          <w:szCs w:val="24"/>
          <w:lang w:val="es-CO"/>
        </w:rPr>
        <w:t>Decreto 770 de 2014. Por la cual se establece un listado de cambios menores o ajustes normales en proyectos del sector de infraestructura de transporte que cuente con licencia o su equivalente.</w:t>
      </w:r>
      <w:bookmarkEnd w:id="78"/>
    </w:p>
    <w:p w14:paraId="69E56F8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9" w:name="_Toc52185006"/>
      <w:r w:rsidRPr="00E65AAB">
        <w:rPr>
          <w:rFonts w:ascii="Arial Narrow" w:hAnsi="Arial Narrow"/>
          <w:b w:val="0"/>
          <w:color w:val="000000"/>
          <w:sz w:val="24"/>
          <w:szCs w:val="24"/>
          <w:lang w:val="es-CO"/>
        </w:rPr>
        <w:t>Decreto 1076 de 2015. Por medio del cual se expide el decreto único reglamentario del sector ambiente y desarrollo sostenible.</w:t>
      </w:r>
      <w:bookmarkEnd w:id="79"/>
    </w:p>
    <w:p w14:paraId="21F52F0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0" w:name="_Toc52185007"/>
      <w:r w:rsidRPr="00E65AAB">
        <w:rPr>
          <w:rFonts w:ascii="Arial Narrow" w:hAnsi="Arial Narrow"/>
          <w:b w:val="0"/>
          <w:color w:val="00000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bookmarkEnd w:id="80"/>
    </w:p>
    <w:p w14:paraId="561A830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1" w:name="_Toc52185008"/>
      <w:r w:rsidRPr="00E65AAB">
        <w:rPr>
          <w:rFonts w:ascii="Arial Narrow" w:hAnsi="Arial Narrow"/>
          <w:b w:val="0"/>
          <w:color w:val="000000"/>
          <w:sz w:val="24"/>
          <w:szCs w:val="24"/>
          <w:lang w:val="es-CO"/>
        </w:rPr>
        <w:t>Resolución 6725 de 2016 del Instituto Nacional de Vías. Por medio de la cual se crea el programa de arborización “</w:t>
      </w:r>
      <w:r w:rsidRPr="00E65AAB">
        <w:rPr>
          <w:rFonts w:ascii="Arial Narrow" w:hAnsi="Arial Narrow"/>
          <w:b w:val="0"/>
          <w:i/>
          <w:color w:val="000000"/>
          <w:sz w:val="24"/>
          <w:szCs w:val="24"/>
          <w:lang w:val="es-CO"/>
        </w:rPr>
        <w:t>Escuelas Verdes</w:t>
      </w:r>
      <w:r w:rsidRPr="00E65AAB">
        <w:rPr>
          <w:rFonts w:ascii="Arial Narrow" w:hAnsi="Arial Narrow"/>
          <w:b w:val="0"/>
          <w:color w:val="000000"/>
          <w:sz w:val="24"/>
          <w:szCs w:val="24"/>
          <w:lang w:val="es-CO"/>
        </w:rPr>
        <w:t>”.</w:t>
      </w:r>
      <w:bookmarkEnd w:id="81"/>
    </w:p>
    <w:p w14:paraId="522168B3"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2" w:name="_Toc52185009"/>
      <w:r w:rsidRPr="00E65AAB">
        <w:rPr>
          <w:rFonts w:ascii="Arial Narrow" w:hAnsi="Arial Narrow"/>
          <w:b w:val="0"/>
          <w:color w:val="000000"/>
          <w:sz w:val="24"/>
          <w:szCs w:val="24"/>
          <w:lang w:val="es-CO"/>
        </w:rPr>
        <w:t>Guía de Manejo Ambiental de Proyectos de Infraestructura, Sub - sector Vial. (Versión 2011).</w:t>
      </w:r>
      <w:bookmarkEnd w:id="82"/>
    </w:p>
    <w:p w14:paraId="66BA8DF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3" w:name="_Toc52185010"/>
      <w:r w:rsidRPr="00E65AAB">
        <w:rPr>
          <w:rFonts w:ascii="Arial Narrow" w:hAnsi="Arial Narrow"/>
          <w:b w:val="0"/>
          <w:color w:val="000000"/>
          <w:sz w:val="24"/>
          <w:szCs w:val="24"/>
          <w:lang w:val="es-CO"/>
        </w:rPr>
        <w:t>Guía de Manejo Ambiental de Proyectos de Infraestructura, Sub - sector Marítimo y Fluvial. (Versión 2011).</w:t>
      </w:r>
      <w:bookmarkEnd w:id="83"/>
    </w:p>
    <w:p w14:paraId="1DE52F00" w14:textId="77777777" w:rsidR="00E017B2" w:rsidRPr="00E65AAB" w:rsidRDefault="00E017B2" w:rsidP="00E017B2">
      <w:pPr>
        <w:pStyle w:val="Ttulo"/>
        <w:spacing w:before="120" w:after="240"/>
        <w:rPr>
          <w:b w:val="0"/>
          <w:color w:val="000000"/>
          <w:szCs w:val="24"/>
          <w:lang w:val="es-CO"/>
        </w:rPr>
      </w:pPr>
    </w:p>
    <w:p w14:paraId="7C48C68C" w14:textId="77777777" w:rsidR="00A51B8D" w:rsidRDefault="00A51B8D" w:rsidP="002D7C4E">
      <w:pPr>
        <w:rPr>
          <w:lang w:val="es-CO"/>
        </w:rPr>
      </w:pPr>
    </w:p>
    <w:p w14:paraId="0EF5E7DE" w14:textId="77777777" w:rsidR="00203AB7" w:rsidRPr="00E65AAB" w:rsidRDefault="00203AB7" w:rsidP="00203AB7">
      <w:pPr>
        <w:pStyle w:val="Ttulo"/>
        <w:spacing w:before="120" w:after="240"/>
        <w:rPr>
          <w:b w:val="0"/>
          <w:color w:val="000000"/>
          <w:szCs w:val="24"/>
          <w:lang w:val="es-CO"/>
        </w:rPr>
      </w:pPr>
      <w:bookmarkStart w:id="84" w:name="_Hlk51322569"/>
    </w:p>
    <w:bookmarkEnd w:id="84"/>
    <w:p w14:paraId="0ACCDEA2" w14:textId="77777777" w:rsidR="005D08D4" w:rsidRPr="008F6E62" w:rsidRDefault="005D08D4" w:rsidP="00203AB7">
      <w:pPr>
        <w:pStyle w:val="Ttulo"/>
        <w:spacing w:before="120" w:after="240"/>
        <w:rPr>
          <w:color w:val="000000"/>
          <w:szCs w:val="24"/>
          <w:lang w:val="es-CO"/>
        </w:rPr>
      </w:pPr>
    </w:p>
    <w:sectPr w:rsidR="005D08D4" w:rsidRPr="008F6E62" w:rsidSect="005D08D4">
      <w:headerReference w:type="default" r:id="rId10"/>
      <w:footerReference w:type="default" r:id="rId11"/>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4AA385" w14:textId="77777777" w:rsidR="001E147C" w:rsidRDefault="001E147C">
      <w:r>
        <w:separator/>
      </w:r>
    </w:p>
  </w:endnote>
  <w:endnote w:type="continuationSeparator" w:id="0">
    <w:p w14:paraId="3E523919" w14:textId="77777777" w:rsidR="001E147C" w:rsidRDefault="001E1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wiss721BT-Roman">
    <w:panose1 w:val="00000000000000000000"/>
    <w:charset w:val="00"/>
    <w:family w:val="swiss"/>
    <w:notTrueType/>
    <w:pitch w:val="default"/>
    <w:sig w:usb0="00000003" w:usb1="00000000" w:usb2="00000000" w:usb3="00000000" w:csb0="00000001" w:csb1="00000000"/>
  </w:font>
  <w:font w:name="Swiss721BT-RomanCondensed">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F6B353"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970A3">
      <w:rPr>
        <w:rStyle w:val="Nmerodepgina"/>
        <w:noProof/>
      </w:rPr>
      <w:t>3</w:t>
    </w:r>
    <w:r>
      <w:rPr>
        <w:rStyle w:val="Nmerodepgina"/>
      </w:rPr>
      <w:fldChar w:fldCharType="end"/>
    </w:r>
  </w:p>
  <w:p w14:paraId="1A4A5231"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58ABA6A8" wp14:editId="4C255385">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3849E"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hZ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lLvOHNgqUVL7RS7&#10;z86MPraUsHCrkLWJg3v2SxQvkTlcDOC2qjBcHz2VTXNF9VdJPkRP+JvxB0rKgV3CYtOhDzZDkgHs&#10;ULpxvHZDHRITdHlz2zT3zQ1n4hKroL0U+hDTd4WW5U3HDXEuwLBfxpSJQHtJye84fNLGlGYbx8aO&#10;f72b1jQPwnqSngbt1jQALwUiotEyp+fCGLabhQlsD3mAyld0UuRtWsCdkwV+UCC/nfcJtDntiY5x&#10;Z3uyIydvNyiPq3CxjTpceJ+nMY/Q23Opfv1n5n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MDSmF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6E7D4E" w14:textId="77777777" w:rsidR="001E147C" w:rsidRDefault="001E147C">
      <w:r>
        <w:separator/>
      </w:r>
    </w:p>
  </w:footnote>
  <w:footnote w:type="continuationSeparator" w:id="0">
    <w:p w14:paraId="01490297" w14:textId="77777777" w:rsidR="001E147C" w:rsidRDefault="001E147C">
      <w:r>
        <w:continuationSeparator/>
      </w:r>
    </w:p>
  </w:footnote>
  <w:footnote w:id="1">
    <w:p w14:paraId="4F020303" w14:textId="77777777" w:rsidR="00E017B2" w:rsidRPr="001236A0" w:rsidRDefault="00E017B2" w:rsidP="00E017B2">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15B9B78F" w14:textId="77777777" w:rsidTr="00834432">
      <w:trPr>
        <w:trHeight w:hRule="exact" w:val="1160"/>
        <w:jc w:val="center"/>
      </w:trPr>
      <w:tc>
        <w:tcPr>
          <w:tcW w:w="1011" w:type="dxa"/>
          <w:tcBorders>
            <w:bottom w:val="thinThickSmallGap" w:sz="12" w:space="0" w:color="auto"/>
          </w:tcBorders>
          <w:vAlign w:val="center"/>
        </w:tcPr>
        <w:p w14:paraId="0D578BD8" w14:textId="77777777" w:rsidR="008C469B" w:rsidRPr="008B0191" w:rsidRDefault="008C469B" w:rsidP="00A64348">
          <w:pPr>
            <w:rPr>
              <w:rFonts w:ascii="Arial Narrow" w:hAnsi="Arial Narrow"/>
            </w:rPr>
          </w:pPr>
          <w:r>
            <w:rPr>
              <w:rFonts w:ascii="Arial Narrow" w:hAnsi="Arial Narrow"/>
              <w:noProof/>
              <w:lang w:val="es-CO" w:eastAsia="es-CO"/>
            </w:rPr>
            <w:drawing>
              <wp:inline distT="0" distB="0" distL="0" distR="0" wp14:anchorId="470643CE" wp14:editId="566415F8">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729CA120"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DDE49A6" w14:textId="77777777" w:rsidR="003B7BA4" w:rsidRPr="00A64348" w:rsidRDefault="003B7BA4" w:rsidP="00A64348">
          <w:pPr>
            <w:tabs>
              <w:tab w:val="left" w:pos="5670"/>
            </w:tabs>
            <w:jc w:val="center"/>
            <w:rPr>
              <w:rFonts w:ascii="Arial Narrow" w:hAnsi="Arial Narrow"/>
              <w:noProof/>
            </w:rPr>
          </w:pPr>
          <w:r w:rsidRPr="005475F7">
            <w:rPr>
              <w:rFonts w:ascii="Arial Narrow" w:hAnsi="Arial Narrow"/>
            </w:rPr>
            <w:t>Licitación Pública</w:t>
          </w:r>
        </w:p>
        <w:p w14:paraId="53BC5D6A" w14:textId="77777777" w:rsidR="003B7BA4" w:rsidRPr="005475F7" w:rsidRDefault="003B7BA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7C588BF0" w14:textId="77777777" w:rsidR="008C469B" w:rsidRDefault="003B7BA4" w:rsidP="003B7BA4">
          <w:pPr>
            <w:tabs>
              <w:tab w:val="left" w:pos="5670"/>
            </w:tabs>
            <w:jc w:val="center"/>
            <w:rPr>
              <w:rFonts w:ascii="Arial Narrow" w:hAnsi="Arial Narrow"/>
            </w:rPr>
          </w:pPr>
          <w:r>
            <w:rPr>
              <w:rFonts w:ascii="Arial Narrow" w:hAnsi="Arial Narrow"/>
            </w:rPr>
            <w:t xml:space="preserve">Dirección </w:t>
          </w:r>
          <w:r w:rsidR="004463A7">
            <w:rPr>
              <w:rFonts w:ascii="Arial Narrow" w:hAnsi="Arial Narrow"/>
            </w:rPr>
            <w:t>Técnica</w:t>
          </w:r>
        </w:p>
        <w:p w14:paraId="6BFD6D9F" w14:textId="77777777" w:rsidR="009633EF" w:rsidRDefault="009633EF" w:rsidP="003B7BA4">
          <w:pPr>
            <w:tabs>
              <w:tab w:val="left" w:pos="5670"/>
            </w:tabs>
            <w:jc w:val="center"/>
            <w:rPr>
              <w:rFonts w:ascii="Arial Narrow" w:hAnsi="Arial Narrow"/>
            </w:rPr>
          </w:pPr>
        </w:p>
        <w:p w14:paraId="74635B47" w14:textId="77777777" w:rsidR="003B7BA4" w:rsidRPr="008B0191" w:rsidRDefault="003B7BA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22B1B000" w14:textId="77777777" w:rsidR="008C469B" w:rsidRPr="008B0191" w:rsidRDefault="008C469B" w:rsidP="00834432">
          <w:pPr>
            <w:ind w:left="86"/>
            <w:jc w:val="center"/>
            <w:rPr>
              <w:rFonts w:ascii="Arial Narrow" w:hAnsi="Arial Narrow"/>
            </w:rPr>
          </w:pPr>
        </w:p>
      </w:tc>
    </w:tr>
  </w:tbl>
  <w:p w14:paraId="10C3AE56"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7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1"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2"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4"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47555E40"/>
    <w:multiLevelType w:val="hybridMultilevel"/>
    <w:tmpl w:val="02F2411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3"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4"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5"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8"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0"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6"/>
  </w:num>
  <w:num w:numId="3">
    <w:abstractNumId w:val="27"/>
  </w:num>
  <w:num w:numId="4">
    <w:abstractNumId w:val="43"/>
  </w:num>
  <w:num w:numId="5">
    <w:abstractNumId w:val="7"/>
  </w:num>
  <w:num w:numId="6">
    <w:abstractNumId w:val="1"/>
  </w:num>
  <w:num w:numId="7">
    <w:abstractNumId w:val="19"/>
  </w:num>
  <w:num w:numId="8">
    <w:abstractNumId w:val="20"/>
  </w:num>
  <w:num w:numId="9">
    <w:abstractNumId w:val="23"/>
  </w:num>
  <w:num w:numId="10">
    <w:abstractNumId w:val="13"/>
  </w:num>
  <w:num w:numId="11">
    <w:abstractNumId w:val="32"/>
  </w:num>
  <w:num w:numId="12">
    <w:abstractNumId w:val="21"/>
  </w:num>
  <w:num w:numId="13">
    <w:abstractNumId w:val="15"/>
  </w:num>
  <w:num w:numId="14">
    <w:abstractNumId w:val="39"/>
  </w:num>
  <w:num w:numId="15">
    <w:abstractNumId w:val="42"/>
  </w:num>
  <w:num w:numId="16">
    <w:abstractNumId w:val="6"/>
  </w:num>
  <w:num w:numId="17">
    <w:abstractNumId w:val="37"/>
  </w:num>
  <w:num w:numId="18">
    <w:abstractNumId w:val="34"/>
  </w:num>
  <w:num w:numId="19">
    <w:abstractNumId w:val="16"/>
  </w:num>
  <w:num w:numId="20">
    <w:abstractNumId w:val="38"/>
  </w:num>
  <w:num w:numId="21">
    <w:abstractNumId w:val="2"/>
  </w:num>
  <w:num w:numId="22">
    <w:abstractNumId w:val="11"/>
  </w:num>
  <w:num w:numId="23">
    <w:abstractNumId w:val="4"/>
  </w:num>
  <w:num w:numId="24">
    <w:abstractNumId w:val="25"/>
  </w:num>
  <w:num w:numId="25">
    <w:abstractNumId w:val="33"/>
  </w:num>
  <w:num w:numId="26">
    <w:abstractNumId w:val="0"/>
  </w:num>
  <w:num w:numId="27">
    <w:abstractNumId w:val="22"/>
  </w:num>
  <w:num w:numId="28">
    <w:abstractNumId w:val="8"/>
  </w:num>
  <w:num w:numId="29">
    <w:abstractNumId w:val="31"/>
  </w:num>
  <w:num w:numId="30">
    <w:abstractNumId w:val="9"/>
  </w:num>
  <w:num w:numId="31">
    <w:abstractNumId w:val="30"/>
  </w:num>
  <w:num w:numId="32">
    <w:abstractNumId w:val="40"/>
  </w:num>
  <w:num w:numId="33">
    <w:abstractNumId w:val="10"/>
  </w:num>
  <w:num w:numId="34">
    <w:abstractNumId w:val="12"/>
  </w:num>
  <w:num w:numId="35">
    <w:abstractNumId w:val="3"/>
  </w:num>
  <w:num w:numId="36">
    <w:abstractNumId w:val="24"/>
  </w:num>
  <w:num w:numId="37">
    <w:abstractNumId w:val="29"/>
  </w:num>
  <w:num w:numId="38">
    <w:abstractNumId w:val="17"/>
  </w:num>
  <w:num w:numId="39">
    <w:abstractNumId w:val="41"/>
  </w:num>
  <w:num w:numId="40">
    <w:abstractNumId w:val="36"/>
  </w:num>
  <w:num w:numId="41">
    <w:abstractNumId w:val="35"/>
  </w:num>
  <w:num w:numId="42">
    <w:abstractNumId w:val="5"/>
  </w:num>
  <w:num w:numId="43">
    <w:abstractNumId w:val="14"/>
  </w:num>
  <w:num w:numId="44">
    <w:abstractNumId w:val="18"/>
  </w:num>
  <w:num w:numId="45">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proofState w:spelling="clean" w:grammar="clean"/>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FD3"/>
    <w:rsid w:val="000C51A9"/>
    <w:rsid w:val="000C529B"/>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5E6D"/>
    <w:rsid w:val="001278F0"/>
    <w:rsid w:val="001312E0"/>
    <w:rsid w:val="0013304A"/>
    <w:rsid w:val="0013331C"/>
    <w:rsid w:val="00136572"/>
    <w:rsid w:val="00137D01"/>
    <w:rsid w:val="001427B7"/>
    <w:rsid w:val="00154ABC"/>
    <w:rsid w:val="0015657C"/>
    <w:rsid w:val="00160E24"/>
    <w:rsid w:val="001613A2"/>
    <w:rsid w:val="001659FD"/>
    <w:rsid w:val="001710EC"/>
    <w:rsid w:val="00182FB2"/>
    <w:rsid w:val="00183A15"/>
    <w:rsid w:val="00186C7F"/>
    <w:rsid w:val="00187EB7"/>
    <w:rsid w:val="0019030C"/>
    <w:rsid w:val="001906A6"/>
    <w:rsid w:val="00194591"/>
    <w:rsid w:val="001948CF"/>
    <w:rsid w:val="001A11EC"/>
    <w:rsid w:val="001A5F21"/>
    <w:rsid w:val="001B66DD"/>
    <w:rsid w:val="001C3E05"/>
    <w:rsid w:val="001C46BA"/>
    <w:rsid w:val="001D0C9D"/>
    <w:rsid w:val="001D1623"/>
    <w:rsid w:val="001D3E2E"/>
    <w:rsid w:val="001D40CF"/>
    <w:rsid w:val="001E08B6"/>
    <w:rsid w:val="001E106B"/>
    <w:rsid w:val="001E147C"/>
    <w:rsid w:val="001E1AA2"/>
    <w:rsid w:val="001E1FFD"/>
    <w:rsid w:val="001E3526"/>
    <w:rsid w:val="001F1174"/>
    <w:rsid w:val="001F1CAA"/>
    <w:rsid w:val="001F28C7"/>
    <w:rsid w:val="001F62F9"/>
    <w:rsid w:val="00203AB7"/>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56FA6"/>
    <w:rsid w:val="0026049D"/>
    <w:rsid w:val="002643BD"/>
    <w:rsid w:val="00265965"/>
    <w:rsid w:val="002668F2"/>
    <w:rsid w:val="00266E6D"/>
    <w:rsid w:val="00272B31"/>
    <w:rsid w:val="00273F52"/>
    <w:rsid w:val="00275FBC"/>
    <w:rsid w:val="00277773"/>
    <w:rsid w:val="002929D8"/>
    <w:rsid w:val="0029406F"/>
    <w:rsid w:val="0029579D"/>
    <w:rsid w:val="00295FF3"/>
    <w:rsid w:val="0029733D"/>
    <w:rsid w:val="002A1EAF"/>
    <w:rsid w:val="002A24FB"/>
    <w:rsid w:val="002A394C"/>
    <w:rsid w:val="002A7AC2"/>
    <w:rsid w:val="002B48C2"/>
    <w:rsid w:val="002C07E1"/>
    <w:rsid w:val="002C125D"/>
    <w:rsid w:val="002C246F"/>
    <w:rsid w:val="002C27BE"/>
    <w:rsid w:val="002D48AD"/>
    <w:rsid w:val="002D71EE"/>
    <w:rsid w:val="002D7C4E"/>
    <w:rsid w:val="002F00EB"/>
    <w:rsid w:val="002F0433"/>
    <w:rsid w:val="002F164A"/>
    <w:rsid w:val="002F44E0"/>
    <w:rsid w:val="002F469D"/>
    <w:rsid w:val="003017A6"/>
    <w:rsid w:val="00301F63"/>
    <w:rsid w:val="003020EB"/>
    <w:rsid w:val="0030425C"/>
    <w:rsid w:val="00307FCF"/>
    <w:rsid w:val="00310A82"/>
    <w:rsid w:val="003138E7"/>
    <w:rsid w:val="003144AE"/>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0CCC"/>
    <w:rsid w:val="00392F32"/>
    <w:rsid w:val="003A13BC"/>
    <w:rsid w:val="003A174F"/>
    <w:rsid w:val="003A5DDC"/>
    <w:rsid w:val="003A5EB5"/>
    <w:rsid w:val="003B1414"/>
    <w:rsid w:val="003B224B"/>
    <w:rsid w:val="003B26BF"/>
    <w:rsid w:val="003B632A"/>
    <w:rsid w:val="003B7BA4"/>
    <w:rsid w:val="003C01AE"/>
    <w:rsid w:val="003C0AF2"/>
    <w:rsid w:val="003C50B2"/>
    <w:rsid w:val="003C5C45"/>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463A7"/>
    <w:rsid w:val="00454638"/>
    <w:rsid w:val="0045609A"/>
    <w:rsid w:val="004561FF"/>
    <w:rsid w:val="00461EFF"/>
    <w:rsid w:val="00464F54"/>
    <w:rsid w:val="004703E7"/>
    <w:rsid w:val="00470E9F"/>
    <w:rsid w:val="00471213"/>
    <w:rsid w:val="0047331C"/>
    <w:rsid w:val="00473868"/>
    <w:rsid w:val="00484068"/>
    <w:rsid w:val="00485A1A"/>
    <w:rsid w:val="00486ADF"/>
    <w:rsid w:val="00493101"/>
    <w:rsid w:val="004953AE"/>
    <w:rsid w:val="004961D8"/>
    <w:rsid w:val="004969CA"/>
    <w:rsid w:val="004970A3"/>
    <w:rsid w:val="004A001B"/>
    <w:rsid w:val="004A1707"/>
    <w:rsid w:val="004A1CBF"/>
    <w:rsid w:val="004A1EF3"/>
    <w:rsid w:val="004B2C67"/>
    <w:rsid w:val="004B7D91"/>
    <w:rsid w:val="004C0785"/>
    <w:rsid w:val="004C1240"/>
    <w:rsid w:val="004C1441"/>
    <w:rsid w:val="004D101C"/>
    <w:rsid w:val="004D1918"/>
    <w:rsid w:val="004D2AE5"/>
    <w:rsid w:val="004D487D"/>
    <w:rsid w:val="004E067F"/>
    <w:rsid w:val="004E7499"/>
    <w:rsid w:val="004E75E2"/>
    <w:rsid w:val="004F2F02"/>
    <w:rsid w:val="004F4844"/>
    <w:rsid w:val="004F5931"/>
    <w:rsid w:val="00500D67"/>
    <w:rsid w:val="00506D69"/>
    <w:rsid w:val="0051022C"/>
    <w:rsid w:val="00512430"/>
    <w:rsid w:val="00514ED8"/>
    <w:rsid w:val="005163E0"/>
    <w:rsid w:val="00517297"/>
    <w:rsid w:val="005177D5"/>
    <w:rsid w:val="00521D0E"/>
    <w:rsid w:val="005223E5"/>
    <w:rsid w:val="00530AE0"/>
    <w:rsid w:val="005310EE"/>
    <w:rsid w:val="005331BC"/>
    <w:rsid w:val="00533561"/>
    <w:rsid w:val="005346FA"/>
    <w:rsid w:val="0053788C"/>
    <w:rsid w:val="00540016"/>
    <w:rsid w:val="005404CA"/>
    <w:rsid w:val="00544628"/>
    <w:rsid w:val="00546D8A"/>
    <w:rsid w:val="0055277C"/>
    <w:rsid w:val="005573CF"/>
    <w:rsid w:val="00560798"/>
    <w:rsid w:val="0056416E"/>
    <w:rsid w:val="005670E0"/>
    <w:rsid w:val="0056711B"/>
    <w:rsid w:val="005748AD"/>
    <w:rsid w:val="005753B9"/>
    <w:rsid w:val="00576346"/>
    <w:rsid w:val="00583E2B"/>
    <w:rsid w:val="00585840"/>
    <w:rsid w:val="00590DBD"/>
    <w:rsid w:val="00590F17"/>
    <w:rsid w:val="005943A7"/>
    <w:rsid w:val="005A3CA2"/>
    <w:rsid w:val="005A5326"/>
    <w:rsid w:val="005A76F0"/>
    <w:rsid w:val="005B0E14"/>
    <w:rsid w:val="005B34EA"/>
    <w:rsid w:val="005C0751"/>
    <w:rsid w:val="005C377B"/>
    <w:rsid w:val="005C3D38"/>
    <w:rsid w:val="005C47E8"/>
    <w:rsid w:val="005D0111"/>
    <w:rsid w:val="005D08D4"/>
    <w:rsid w:val="005D438D"/>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9F8"/>
    <w:rsid w:val="00632F81"/>
    <w:rsid w:val="00634086"/>
    <w:rsid w:val="00635F0B"/>
    <w:rsid w:val="00636B66"/>
    <w:rsid w:val="00643147"/>
    <w:rsid w:val="006446EA"/>
    <w:rsid w:val="00647BEB"/>
    <w:rsid w:val="0065677B"/>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52C"/>
    <w:rsid w:val="00725039"/>
    <w:rsid w:val="00727EA5"/>
    <w:rsid w:val="00730F98"/>
    <w:rsid w:val="00733C1A"/>
    <w:rsid w:val="00736BAB"/>
    <w:rsid w:val="00740681"/>
    <w:rsid w:val="00742BBC"/>
    <w:rsid w:val="00745A45"/>
    <w:rsid w:val="00753146"/>
    <w:rsid w:val="00755129"/>
    <w:rsid w:val="00755B52"/>
    <w:rsid w:val="00755D70"/>
    <w:rsid w:val="007662C1"/>
    <w:rsid w:val="0076742D"/>
    <w:rsid w:val="0076743B"/>
    <w:rsid w:val="00767FA6"/>
    <w:rsid w:val="00770120"/>
    <w:rsid w:val="007714B7"/>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4E9A"/>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371D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D8"/>
    <w:rsid w:val="008C27E1"/>
    <w:rsid w:val="008C469B"/>
    <w:rsid w:val="008C60F3"/>
    <w:rsid w:val="008C6581"/>
    <w:rsid w:val="008C69AC"/>
    <w:rsid w:val="008C6D91"/>
    <w:rsid w:val="008D1584"/>
    <w:rsid w:val="008D28C7"/>
    <w:rsid w:val="008D3C30"/>
    <w:rsid w:val="008D4ABB"/>
    <w:rsid w:val="008E1985"/>
    <w:rsid w:val="008E4ACC"/>
    <w:rsid w:val="008E4D9B"/>
    <w:rsid w:val="008E5972"/>
    <w:rsid w:val="008E6E26"/>
    <w:rsid w:val="008E7440"/>
    <w:rsid w:val="008F2F24"/>
    <w:rsid w:val="008F4CE4"/>
    <w:rsid w:val="008F5E2C"/>
    <w:rsid w:val="008F6B9D"/>
    <w:rsid w:val="008F6E62"/>
    <w:rsid w:val="008F7999"/>
    <w:rsid w:val="009010CB"/>
    <w:rsid w:val="00906702"/>
    <w:rsid w:val="00912E7D"/>
    <w:rsid w:val="00915F86"/>
    <w:rsid w:val="00916CF1"/>
    <w:rsid w:val="0091719A"/>
    <w:rsid w:val="00925425"/>
    <w:rsid w:val="009413BC"/>
    <w:rsid w:val="009416D2"/>
    <w:rsid w:val="00941FBD"/>
    <w:rsid w:val="009427C0"/>
    <w:rsid w:val="00942BCC"/>
    <w:rsid w:val="009449A5"/>
    <w:rsid w:val="0095075B"/>
    <w:rsid w:val="00951C55"/>
    <w:rsid w:val="00952CD1"/>
    <w:rsid w:val="00957C31"/>
    <w:rsid w:val="00957F05"/>
    <w:rsid w:val="0096077A"/>
    <w:rsid w:val="009633EF"/>
    <w:rsid w:val="00965910"/>
    <w:rsid w:val="009704CB"/>
    <w:rsid w:val="00971F62"/>
    <w:rsid w:val="00974D98"/>
    <w:rsid w:val="00976125"/>
    <w:rsid w:val="00977E6A"/>
    <w:rsid w:val="00983565"/>
    <w:rsid w:val="0098494A"/>
    <w:rsid w:val="00984A3C"/>
    <w:rsid w:val="009950C1"/>
    <w:rsid w:val="00995495"/>
    <w:rsid w:val="00995630"/>
    <w:rsid w:val="00996824"/>
    <w:rsid w:val="00996A6F"/>
    <w:rsid w:val="009A05C2"/>
    <w:rsid w:val="009A06DC"/>
    <w:rsid w:val="009A17D0"/>
    <w:rsid w:val="009A1F0C"/>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1B8D"/>
    <w:rsid w:val="00A53A3C"/>
    <w:rsid w:val="00A53C61"/>
    <w:rsid w:val="00A56870"/>
    <w:rsid w:val="00A61907"/>
    <w:rsid w:val="00A62C40"/>
    <w:rsid w:val="00A63DF5"/>
    <w:rsid w:val="00A64348"/>
    <w:rsid w:val="00A6686F"/>
    <w:rsid w:val="00A67FCB"/>
    <w:rsid w:val="00A700C5"/>
    <w:rsid w:val="00A7318E"/>
    <w:rsid w:val="00A74826"/>
    <w:rsid w:val="00A761C4"/>
    <w:rsid w:val="00A803AF"/>
    <w:rsid w:val="00A814FF"/>
    <w:rsid w:val="00A9058E"/>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E02DA"/>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48D4"/>
    <w:rsid w:val="00B16836"/>
    <w:rsid w:val="00B16DD4"/>
    <w:rsid w:val="00B175A3"/>
    <w:rsid w:val="00B21361"/>
    <w:rsid w:val="00B21F23"/>
    <w:rsid w:val="00B23A42"/>
    <w:rsid w:val="00B24271"/>
    <w:rsid w:val="00B246F3"/>
    <w:rsid w:val="00B24990"/>
    <w:rsid w:val="00B24D6F"/>
    <w:rsid w:val="00B26B03"/>
    <w:rsid w:val="00B26FC9"/>
    <w:rsid w:val="00B27314"/>
    <w:rsid w:val="00B27E5F"/>
    <w:rsid w:val="00B30F8D"/>
    <w:rsid w:val="00B33005"/>
    <w:rsid w:val="00B33898"/>
    <w:rsid w:val="00B446B9"/>
    <w:rsid w:val="00B5077A"/>
    <w:rsid w:val="00B51F65"/>
    <w:rsid w:val="00B5764A"/>
    <w:rsid w:val="00B577BB"/>
    <w:rsid w:val="00B57C8E"/>
    <w:rsid w:val="00B61261"/>
    <w:rsid w:val="00B62E45"/>
    <w:rsid w:val="00B63338"/>
    <w:rsid w:val="00B75777"/>
    <w:rsid w:val="00B840AC"/>
    <w:rsid w:val="00B85774"/>
    <w:rsid w:val="00B91670"/>
    <w:rsid w:val="00B933A9"/>
    <w:rsid w:val="00B93EA7"/>
    <w:rsid w:val="00B95774"/>
    <w:rsid w:val="00BA3284"/>
    <w:rsid w:val="00BA571E"/>
    <w:rsid w:val="00BA5816"/>
    <w:rsid w:val="00BA589D"/>
    <w:rsid w:val="00BA5923"/>
    <w:rsid w:val="00BA77A3"/>
    <w:rsid w:val="00BB2DA3"/>
    <w:rsid w:val="00BB676B"/>
    <w:rsid w:val="00BC2BFF"/>
    <w:rsid w:val="00BC5FA3"/>
    <w:rsid w:val="00BC651B"/>
    <w:rsid w:val="00BC6D6F"/>
    <w:rsid w:val="00BD09A8"/>
    <w:rsid w:val="00BD6BED"/>
    <w:rsid w:val="00BE029D"/>
    <w:rsid w:val="00BE14F4"/>
    <w:rsid w:val="00BE1D40"/>
    <w:rsid w:val="00BE4224"/>
    <w:rsid w:val="00BE5BAB"/>
    <w:rsid w:val="00BE748B"/>
    <w:rsid w:val="00BE79D9"/>
    <w:rsid w:val="00BF6659"/>
    <w:rsid w:val="00C05A0F"/>
    <w:rsid w:val="00C12B17"/>
    <w:rsid w:val="00C13E6D"/>
    <w:rsid w:val="00C20356"/>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7649"/>
    <w:rsid w:val="00CB430F"/>
    <w:rsid w:val="00CB54E1"/>
    <w:rsid w:val="00CC2A38"/>
    <w:rsid w:val="00CC2BD0"/>
    <w:rsid w:val="00CC5F19"/>
    <w:rsid w:val="00CD03FC"/>
    <w:rsid w:val="00CD0D75"/>
    <w:rsid w:val="00CD38B5"/>
    <w:rsid w:val="00CD4EF0"/>
    <w:rsid w:val="00CD6484"/>
    <w:rsid w:val="00CE0FA7"/>
    <w:rsid w:val="00CE153D"/>
    <w:rsid w:val="00CE30E4"/>
    <w:rsid w:val="00CE5BFD"/>
    <w:rsid w:val="00CE5F00"/>
    <w:rsid w:val="00CE7AF7"/>
    <w:rsid w:val="00CF1C3D"/>
    <w:rsid w:val="00CF741F"/>
    <w:rsid w:val="00D00F84"/>
    <w:rsid w:val="00D027AC"/>
    <w:rsid w:val="00D02E97"/>
    <w:rsid w:val="00D04668"/>
    <w:rsid w:val="00D046A5"/>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2A35"/>
    <w:rsid w:val="00D7301B"/>
    <w:rsid w:val="00D733FD"/>
    <w:rsid w:val="00D83176"/>
    <w:rsid w:val="00D83D8D"/>
    <w:rsid w:val="00D93351"/>
    <w:rsid w:val="00D966CB"/>
    <w:rsid w:val="00D9769A"/>
    <w:rsid w:val="00DA029C"/>
    <w:rsid w:val="00DA336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17B2"/>
    <w:rsid w:val="00E03D64"/>
    <w:rsid w:val="00E10455"/>
    <w:rsid w:val="00E120C2"/>
    <w:rsid w:val="00E1390A"/>
    <w:rsid w:val="00E211A6"/>
    <w:rsid w:val="00E24F17"/>
    <w:rsid w:val="00E25F58"/>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63B"/>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472A"/>
    <w:rsid w:val="00F5530E"/>
    <w:rsid w:val="00F5583F"/>
    <w:rsid w:val="00F639A7"/>
    <w:rsid w:val="00F757E7"/>
    <w:rsid w:val="00F76167"/>
    <w:rsid w:val="00F815EA"/>
    <w:rsid w:val="00F81FDC"/>
    <w:rsid w:val="00F8516F"/>
    <w:rsid w:val="00F85A70"/>
    <w:rsid w:val="00F863B3"/>
    <w:rsid w:val="00F8672B"/>
    <w:rsid w:val="00F93DFE"/>
    <w:rsid w:val="00F97553"/>
    <w:rsid w:val="00FA16A0"/>
    <w:rsid w:val="00FB0F05"/>
    <w:rsid w:val="00FB0F8C"/>
    <w:rsid w:val="00FB1069"/>
    <w:rsid w:val="00FB30B7"/>
    <w:rsid w:val="00FB31AD"/>
    <w:rsid w:val="00FB32DE"/>
    <w:rsid w:val="00FC09EE"/>
    <w:rsid w:val="00FC1903"/>
    <w:rsid w:val="00FC4E99"/>
    <w:rsid w:val="00FC66EF"/>
    <w:rsid w:val="00FD66DD"/>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C052D1D"/>
  <w15:docId w15:val="{7F02EB73-3CAF-40B1-9C5B-500C350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 w:type="paragraph" w:styleId="TtuloTDC">
    <w:name w:val="TOC Heading"/>
    <w:basedOn w:val="Ttulo1"/>
    <w:next w:val="Normal"/>
    <w:uiPriority w:val="39"/>
    <w:unhideWhenUsed/>
    <w:qFormat/>
    <w:rsid w:val="002D7C4E"/>
    <w:pPr>
      <w:keepLines/>
      <w:widowControl/>
      <w:numPr>
        <w:numId w:val="0"/>
      </w:num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s-CO" w:eastAsia="es-CO"/>
    </w:rPr>
  </w:style>
  <w:style w:type="character" w:customStyle="1" w:styleId="Mencinsinresolver1">
    <w:name w:val="Mención sin resolver1"/>
    <w:basedOn w:val="Fuentedeprrafopredeter"/>
    <w:uiPriority w:val="99"/>
    <w:semiHidden/>
    <w:unhideWhenUsed/>
    <w:rsid w:val="00B507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4063A-B45D-4B5A-B08C-51AC686A4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9975</Words>
  <Characters>54866</Characters>
  <Application>Microsoft Office Word</Application>
  <DocSecurity>4</DocSecurity>
  <Lines>457</Lines>
  <Paragraphs>129</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64712</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2</cp:revision>
  <cp:lastPrinted>2020-09-29T16:37:00Z</cp:lastPrinted>
  <dcterms:created xsi:type="dcterms:W3CDTF">2020-10-14T16:55:00Z</dcterms:created>
  <dcterms:modified xsi:type="dcterms:W3CDTF">2020-10-14T16:55:00Z</dcterms:modified>
</cp:coreProperties>
</file>