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240"/>
        <w:jc w:val="center"/>
        <w:rPr>
          <w:sz w:val="21"/>
          <w:szCs w:val="21"/>
        </w:rPr>
      </w:pPr>
      <w:r>
        <w:rPr>
          <w:b/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CERTIFICACIÓN:</w:t>
      </w:r>
    </w:p>
    <w:p>
      <w:pPr>
        <w:pStyle w:val="style0"/>
        <w:spacing w:after="0" w:lineRule="auto" w:line="240"/>
        <w:jc w:val="center"/>
        <w:rPr>
          <w:sz w:val="21"/>
          <w:szCs w:val="21"/>
        </w:rPr>
      </w:pPr>
    </w:p>
    <w:p>
      <w:pPr>
        <w:pStyle w:val="style0"/>
        <w:spacing w:after="0" w:lineRule="auto" w:line="240"/>
        <w:jc w:val="both"/>
        <w:rPr>
          <w:sz w:val="21"/>
          <w:szCs w:val="21"/>
        </w:rPr>
      </w:pP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Yo,</w:t>
      </w:r>
      <w:r>
        <w:rPr>
          <w:sz w:val="21"/>
          <w:szCs w:val="21"/>
          <w:u w:val="single"/>
          <w14:shadow w14:blurRad="0" w14:ky="0" w14:dir="0" w14:kx="0" w14:algn="none" w14:sy="100000" w14:sx="100000" w14:dist="0">
            <w14:srgbClr w14:val="808080"/>
          </w14:shadow>
        </w:rPr>
        <w:t xml:space="preserve"> </w:t>
      </w:r>
      <w:r>
        <w:rPr>
          <w:b/>
          <w:sz w:val="21"/>
          <w:szCs w:val="21"/>
          <w:u w:val="single"/>
          <w14:shadow w14:blurRad="0" w14:ky="0" w14:dir="0" w14:kx="0" w14:algn="none" w14:sy="100000" w14:sx="100000" w14:dist="0">
            <w14:srgbClr w14:val="808080"/>
          </w14:shadow>
        </w:rPr>
        <w:t>DANNA ZHARICK CALDERÓN BELTRÁN</w:t>
      </w:r>
      <w:r>
        <w:rPr>
          <w:sz w:val="21"/>
          <w:szCs w:val="21"/>
          <w:u w:val="single"/>
          <w14:shadow w14:blurRad="0" w14:ky="0" w14:dir="0" w14:kx="0" w14:algn="none" w14:sy="100000" w14:sx="100000" w14:dist="0">
            <w14:srgbClr w14:val="808080"/>
          </w14:shadow>
        </w:rPr>
        <w:t xml:space="preserve"> 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 xml:space="preserve">identificada con CC. No. 1.003.559.288 de  San Bdo , en cumplimiento al parágrafo 1 del art. 4 del decreto 2271 de junio de 2009, DECLARÓ BAJO LA </w:t>
      </w:r>
      <w:r>
        <w:rPr>
          <w:b/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GRAVEDAD DE JURAMENTO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 xml:space="preserve">, y con sujeción a las sanciones que 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para tal efecto establece el Código Penal (si se dice falsedades, se expondrá a cárcel de hasta 12 años), en su artículo 442, que los documentos soporte de pago obligatorios al Sistema General de Seguridad Social en Salud, corresponden a los ingresos prove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nientes del contrato suscrito con el E.S.E. Hospital San Antonio de del Municipio de Arbeláez Cundinamarca</w:t>
      </w:r>
    </w:p>
    <w:p>
      <w:pPr>
        <w:pStyle w:val="style0"/>
        <w:spacing w:after="0" w:lineRule="auto" w:line="240"/>
        <w:jc w:val="both"/>
        <w:rPr>
          <w:sz w:val="21"/>
          <w:szCs w:val="21"/>
        </w:rPr>
      </w:pPr>
    </w:p>
    <w:p>
      <w:pPr>
        <w:pStyle w:val="style0"/>
        <w:spacing w:after="0" w:lineRule="auto" w:line="240"/>
        <w:jc w:val="both"/>
        <w:rPr>
          <w:b/>
          <w:sz w:val="21"/>
          <w:szCs w:val="21"/>
        </w:rPr>
      </w:pPr>
      <w:r>
        <w:rPr>
          <w:b/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 xml:space="preserve">Nota: </w:t>
      </w:r>
    </w:p>
    <w:p>
      <w:pPr>
        <w:pStyle w:val="style0"/>
        <w:spacing w:after="0" w:lineRule="auto" w:line="240"/>
        <w:jc w:val="both"/>
        <w:rPr>
          <w:sz w:val="21"/>
          <w:szCs w:val="21"/>
        </w:rPr>
      </w:pP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E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 xml:space="preserve">l art. 18 de la Ley 1122 de 2007 y el art. 23 del decreto 1703 de agosto de 2002, define que los contratistas deben usar como base obligatoria mínima de cotización el equivalente al 40% del valor del pago bruto Mensualizado </w:t>
      </w:r>
      <w:r>
        <w:rPr>
          <w:b/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proveniente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 xml:space="preserve"> del contrato de pres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tación de servicios (si quieren cotizar voluntariamente con una base superior a esa, también pueden hacerlo), y que el decreto 1273 de 2018 señala que los aportes a la seguridad social de trabajadores independientes se deben realizar mes vencido, por perio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dos mensuales, a través de la planilla integrada de liquidación a Aportes (PILA) y teniendo en cuenta los ingresos percibidos en el periodo de cotización; que igualmente en el artículo segundo del señalado decreto, establece que El ingreso base de cotizaci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ón (IBC) al Sistema de Seguridad Social Integral del trabajador independiente con contrato de prestación de servicios personales relacionados con las funciones de la entidad contratante corresponde mínimo al cuarenta por ciento (40%) del valor mensualizado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 xml:space="preserve"> de cada contrato, sin incluir el valor total del Impuesto al Valor Agregado (IVA) cuando a ello haya lugar. En ningún caso el IBC podrá ser inferior al salario mínimo mensual legal vigente ni superior a 25 veces el salaría mínimo mensual legal vigente.</w:t>
      </w:r>
    </w:p>
    <w:p>
      <w:pPr>
        <w:pStyle w:val="style0"/>
        <w:spacing w:after="0" w:lineRule="auto" w:line="240"/>
        <w:jc w:val="both"/>
        <w:rPr>
          <w:sz w:val="21"/>
          <w:szCs w:val="21"/>
        </w:rPr>
      </w:pP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 xml:space="preserve"> </w:t>
      </w:r>
    </w:p>
    <w:p>
      <w:pPr>
        <w:pStyle w:val="style0"/>
        <w:spacing w:after="0" w:lineRule="auto" w:line="240"/>
        <w:jc w:val="both"/>
        <w:rPr>
          <w:sz w:val="21"/>
          <w:szCs w:val="21"/>
        </w:rPr>
      </w:pP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Además, y de acuerdo con las normas de los artículos 18 y 19 de la Ley 100 de 1993, se debe recordar que en ningún caso el ingreso base de cotización que se use podrá ser inferior a un salario mínimo mensual, ni tampoco superior a los 25 salarios mínimos l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 xml:space="preserve">egales mensuales vigentes. </w:t>
      </w:r>
    </w:p>
    <w:p>
      <w:pPr>
        <w:pStyle w:val="style0"/>
        <w:spacing w:after="0" w:lineRule="auto" w:line="240"/>
        <w:jc w:val="both"/>
        <w:rPr>
          <w:sz w:val="21"/>
          <w:szCs w:val="21"/>
        </w:rPr>
      </w:pPr>
    </w:p>
    <w:bookmarkStart w:id="0" w:name="_heading=h.gjdgxs"/>
    <w:bookmarkEnd w:id="0"/>
    <w:p>
      <w:pPr>
        <w:pStyle w:val="style0"/>
        <w:spacing w:after="0" w:lineRule="auto" w:line="240"/>
        <w:jc w:val="both"/>
        <w:rPr>
          <w:sz w:val="21"/>
          <w:szCs w:val="21"/>
        </w:rPr>
      </w:pP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 xml:space="preserve">Esta declaración la hago a los </w:t>
      </w:r>
      <w:r>
        <w:rPr>
          <w:sz w:val="21"/>
          <w:szCs w:val="21"/>
          <w:lang w:val="en-US"/>
          <w14:shadow w14:blurRad="0" w14:ky="0" w14:dir="0" w14:kx="0" w14:algn="none" w14:sy="100000" w14:sx="100000" w14:dist="0">
            <w14:srgbClr w14:val="808080"/>
          </w14:shadow>
        </w:rPr>
        <w:t>catorce</w:t>
      </w:r>
      <w:r>
        <w:rPr>
          <w:sz w:val="21"/>
          <w:szCs w:val="21"/>
          <w:lang w:val="en-US"/>
          <w14:shadow w14:blurRad="0" w14:ky="0" w14:dir="0" w14:kx="0" w14:algn="none" w14:sy="100000" w14:sx="100000" w14:dist="0">
            <w14:srgbClr w14:val="808080"/>
          </w14:shadow>
        </w:rPr>
        <w:t xml:space="preserve"> 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(</w:t>
      </w:r>
      <w:r>
        <w:rPr>
          <w:sz w:val="21"/>
          <w:szCs w:val="21"/>
          <w:lang w:val="en-US"/>
          <w14:shadow w14:blurRad="0" w14:ky="0" w14:dir="0" w14:kx="0" w14:algn="none" w14:sy="100000" w14:sx="100000" w14:dist="0">
            <w14:srgbClr w14:val="808080"/>
          </w14:shadow>
        </w:rPr>
        <w:t>14</w:t>
      </w:r>
      <w:r>
        <w:rPr>
          <w:b/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)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 xml:space="preserve"> días del mes de</w:t>
      </w:r>
      <w:r>
        <w:rPr>
          <w:sz w:val="21"/>
          <w:szCs w:val="21"/>
          <w:lang w:val="en-US"/>
          <w14:shadow w14:blurRad="0" w14:ky="0" w14:dir="0" w14:kx="0" w14:algn="none" w14:sy="100000" w14:sx="100000" w14:dist="0">
            <w14:srgbClr w14:val="808080"/>
          </w14:shadow>
        </w:rPr>
        <w:t xml:space="preserve"> </w:t>
      </w:r>
      <w:bookmarkStart w:id="1" w:name="_GoBack"/>
      <w:bookmarkEnd w:id="1"/>
      <w:r>
        <w:rPr>
          <w:sz w:val="21"/>
          <w:szCs w:val="21"/>
          <w:lang w:val="en-US"/>
          <w14:shadow w14:blurRad="0" w14:ky="0" w14:dir="0" w14:kx="0" w14:algn="none" w14:sy="100000" w14:sx="100000" w14:dist="0">
            <w14:srgbClr w14:val="808080"/>
          </w14:shadow>
        </w:rPr>
        <w:t>Ago</w:t>
      </w:r>
      <w:r>
        <w:rPr>
          <w:sz w:val="21"/>
          <w:szCs w:val="21"/>
          <w:lang w:val="en-US"/>
          <w14:shadow w14:blurRad="0" w14:ky="0" w14:dir="0" w14:kx="0" w14:algn="none" w14:sy="100000" w14:sx="100000" w14:dist="0">
            <w14:srgbClr w14:val="808080"/>
          </w14:shadow>
        </w:rPr>
        <w:t xml:space="preserve">sto 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del año dos mil VEINTI</w:t>
      </w:r>
      <w:r>
        <w:rPr>
          <w:sz w:val="21"/>
          <w:szCs w:val="21"/>
          <w:lang w:val="en-US"/>
          <w14:shadow w14:blurRad="0" w14:ky="0" w14:dir="0" w14:kx="0" w14:algn="none" w14:sy="100000" w14:sx="100000" w14:dist="0">
            <w14:srgbClr w14:val="808080"/>
          </w14:shadow>
        </w:rPr>
        <w:t xml:space="preserve">CINCO 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(2.02</w:t>
      </w:r>
      <w:r>
        <w:rPr>
          <w:sz w:val="21"/>
          <w:szCs w:val="21"/>
          <w:lang w:val="en-US"/>
          <w14:shadow w14:blurRad="0" w14:ky="0" w14:dir="0" w14:kx="0" w14:algn="none" w14:sy="100000" w14:sx="100000" w14:dist="0">
            <w14:srgbClr w14:val="808080"/>
          </w14:shadow>
        </w:rPr>
        <w:t>5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), de conformidad con lo dispuesto en el artículo 7º (prohibición de declaraciones extra juicio), del decreto 19 de 2</w:t>
      </w: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 xml:space="preserve">012, con destino a la E.S.E. Hospital San Antonio del Municipio de Arbeláez Cundinamarca, para que surta los efectos legales. </w:t>
      </w:r>
    </w:p>
    <w:p>
      <w:pPr>
        <w:pStyle w:val="style0"/>
        <w:spacing w:after="0" w:lineRule="auto" w:line="240"/>
        <w:jc w:val="both"/>
        <w:rPr>
          <w:sz w:val="21"/>
          <w:szCs w:val="21"/>
        </w:rPr>
      </w:pPr>
      <w:r>
        <w:rPr>
          <w:rFonts w:ascii="Arial" w:cs="Arial" w:hAnsi="Arial"/>
          <w:noProof/>
          <w:color w:val="1d1b11"/>
          <w:sz w:val="24"/>
          <w:szCs w:val="24"/>
          <w:lang w:eastAsia="es-CO"/>
        </w:rPr>
        <w:drawing>
          <wp:anchor distT="0" distB="0" distL="114300" distR="114300" simplePos="false" relativeHeight="2" behindDoc="true" locked="false" layoutInCell="true" allowOverlap="true">
            <wp:simplePos x="0" y="0"/>
            <wp:positionH relativeFrom="page">
              <wp:posOffset>1557742</wp:posOffset>
            </wp:positionH>
            <wp:positionV relativeFrom="page">
              <wp:posOffset>7464902</wp:posOffset>
            </wp:positionV>
            <wp:extent cx="481974" cy="1166389"/>
            <wp:effectExtent l="6350" t="0" r="6985" b="6985"/>
            <wp:wrapTight wrapText="bothSides">
              <wp:wrapPolygon edited="false">
                <wp:start x="21415" y="-76"/>
                <wp:lineTo x="351" y="-76"/>
                <wp:lineTo x="351" y="21455"/>
                <wp:lineTo x="21415" y="21455"/>
                <wp:lineTo x="21415" y="-76"/>
              </wp:wrapPolygon>
            </wp:wrapTight>
            <wp:docPr id="1026" name="Imagen 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/>
                  </pic:nvPicPr>
                  <pic:blipFill>
                    <a:blip r:embed="rId2" cstate="print"/>
                    <a:srcRect l="23718" t="18786" r="17153" b="11139"/>
                    <a:stretch/>
                  </pic:blipFill>
                  <pic:spPr>
                    <a:xfrm rot="16200000">
                      <a:off x="0" y="0"/>
                      <a:ext cx="481974" cy="116638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spacing w:after="0" w:lineRule="auto" w:line="240"/>
        <w:jc w:val="both"/>
        <w:rPr>
          <w:rFonts w:ascii="Arial" w:cs="Arial" w:eastAsia="Arial" w:hAnsi="Arial"/>
          <w:color w:val="1e1c11"/>
          <w:sz w:val="21"/>
          <w:szCs w:val="21"/>
        </w:rPr>
      </w:pPr>
      <w:r>
        <w:rPr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 xml:space="preserve">Sin otro particular, </w:t>
      </w:r>
    </w:p>
    <w:p>
      <w:pPr>
        <w:pStyle w:val="style0"/>
        <w:spacing w:after="0" w:lineRule="auto" w:line="240"/>
        <w:jc w:val="both"/>
        <w:rPr>
          <w:rFonts w:ascii="Arial" w:cs="Arial" w:eastAsia="Arial" w:hAnsi="Arial"/>
          <w:color w:val="1e1c11"/>
          <w:sz w:val="21"/>
          <w:szCs w:val="21"/>
        </w:rPr>
      </w:pPr>
    </w:p>
    <w:p>
      <w:pPr>
        <w:pStyle w:val="style0"/>
        <w:spacing w:after="0" w:lineRule="auto" w:line="240"/>
        <w:jc w:val="both"/>
        <w:rPr>
          <w:rFonts w:ascii="Arial" w:cs="Arial" w:eastAsia="Arial" w:hAnsi="Arial"/>
          <w:color w:val="1e1c11"/>
          <w:sz w:val="21"/>
          <w:szCs w:val="21"/>
        </w:rPr>
      </w:pPr>
    </w:p>
    <w:p>
      <w:pPr>
        <w:pStyle w:val="style0"/>
        <w:spacing w:after="0" w:lineRule="auto" w:line="240"/>
        <w:jc w:val="both"/>
        <w:rPr>
          <w:rFonts w:ascii="Arial" w:cs="Arial" w:eastAsia="Arial" w:hAnsi="Arial"/>
          <w:color w:val="1e1c11"/>
          <w:sz w:val="21"/>
          <w:szCs w:val="21"/>
        </w:rPr>
      </w:pPr>
    </w:p>
    <w:p>
      <w:pPr>
        <w:pStyle w:val="style0"/>
        <w:spacing w:after="0" w:lineRule="auto" w:line="240"/>
        <w:jc w:val="both"/>
        <w:rPr>
          <w:rFonts w:ascii="Arial" w:cs="Arial" w:eastAsia="Arial" w:hAnsi="Arial"/>
          <w:color w:val="1e1c11"/>
          <w:sz w:val="21"/>
          <w:szCs w:val="21"/>
        </w:rPr>
      </w:pPr>
    </w:p>
    <w:p>
      <w:pPr>
        <w:pStyle w:val="style0"/>
        <w:spacing w:after="0" w:lineRule="auto" w:line="240"/>
        <w:jc w:val="both"/>
        <w:rPr>
          <w:rFonts w:ascii="Arial" w:cs="Arial" w:eastAsia="Arial" w:hAnsi="Arial"/>
          <w:color w:val="1e1c11"/>
          <w:sz w:val="21"/>
          <w:szCs w:val="21"/>
        </w:rPr>
      </w:pPr>
      <w:r>
        <w:rPr>
          <w:rFonts w:ascii="Arial" w:cs="Arial" w:eastAsia="Arial" w:hAnsi="Arial"/>
          <w:color w:val="1e1c11"/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 xml:space="preserve">DANNA ZHARICK CALDERÓN BELTRÁN </w:t>
      </w:r>
    </w:p>
    <w:p>
      <w:pPr>
        <w:pStyle w:val="style0"/>
        <w:spacing w:after="0" w:lineRule="auto" w:line="240"/>
        <w:ind w:left="720" w:hanging="720"/>
        <w:jc w:val="both"/>
        <w:rPr>
          <w:rFonts w:ascii="Arial" w:cs="Arial" w:eastAsia="Arial" w:hAnsi="Arial"/>
          <w:color w:val="1e1c11"/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</w:pPr>
      <w:r>
        <w:rPr>
          <w:rFonts w:ascii="Arial" w:cs="Arial" w:eastAsia="Arial" w:hAnsi="Arial"/>
          <w:color w:val="1e1c11"/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 xml:space="preserve">C.C </w:t>
      </w:r>
      <w:r>
        <w:rPr>
          <w:rFonts w:ascii="Arial" w:cs="Arial" w:eastAsia="Arial" w:hAnsi="Arial"/>
          <w:color w:val="1e1c11"/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No. 1.003.559.288 de San Bdo</w:t>
      </w:r>
    </w:p>
    <w:p>
      <w:pPr>
        <w:pStyle w:val="style0"/>
        <w:spacing w:after="0" w:lineRule="auto" w:line="240"/>
        <w:ind w:left="720" w:hanging="720"/>
        <w:jc w:val="both"/>
        <w:rPr>
          <w:rFonts w:ascii="Arial" w:cs="Arial" w:eastAsia="Arial" w:hAnsi="Arial"/>
          <w:color w:val="1e1c11"/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</w:pPr>
      <w:r>
        <w:rPr>
          <w:rFonts w:ascii="Arial" w:cs="Arial" w:eastAsia="Arial" w:hAnsi="Arial"/>
          <w:color w:val="1e1c11"/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 xml:space="preserve">Dirección: vereda Berlín </w:t>
      </w:r>
    </w:p>
    <w:p>
      <w:pPr>
        <w:pStyle w:val="style0"/>
        <w:spacing w:after="0" w:lineRule="auto" w:line="240"/>
        <w:ind w:left="720" w:hanging="720"/>
        <w:jc w:val="both"/>
        <w:rPr>
          <w:rFonts w:ascii="Arial" w:cs="Arial" w:eastAsia="Arial" w:hAnsi="Arial"/>
          <w:color w:val="1e1c11"/>
          <w:sz w:val="21"/>
          <w:szCs w:val="21"/>
        </w:rPr>
      </w:pPr>
      <w:r>
        <w:rPr>
          <w:rFonts w:ascii="Arial" w:cs="Arial" w:eastAsia="Arial" w:hAnsi="Arial"/>
          <w:color w:val="1e1c11"/>
          <w:sz w:val="21"/>
          <w:szCs w:val="21"/>
          <w14:shadow w14:blurRad="0" w14:ky="0" w14:dir="0" w14:kx="0" w14:algn="none" w14:sy="100000" w14:sx="100000" w14:dist="0">
            <w14:srgbClr w14:val="808080"/>
          </w14:shadow>
        </w:rPr>
        <w:t>Teléfono: 3</w:t>
      </w:r>
      <w:r>
        <w:rPr>
          <w:rFonts w:ascii="Arial" w:cs="Arial" w:eastAsia="Arial" w:hAnsi="Arial"/>
          <w:color w:val="1e1c11"/>
          <w:sz w:val="21"/>
          <w:szCs w:val="21"/>
          <w:lang w:val="en-US"/>
          <w14:shadow w14:blurRad="0" w14:ky="0" w14:dir="0" w14:kx="0" w14:algn="none" w14:sy="100000" w14:sx="100000" w14:dist="0">
            <w14:srgbClr w14:val="808080"/>
          </w14:shadow>
        </w:rPr>
        <w:t>24454326</w:t>
      </w:r>
    </w:p>
    <w:sectPr>
      <w:pgSz w:w="12240" w:h="15840" w:orient="portrait"/>
      <w:pgMar w:top="1440" w:right="1800" w:bottom="1440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43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  <w:font w:name="Georgia">
    <w:altName w:val="Georgia"/>
    <w:panose1 w:val="020405020500000203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000020204"/>
    <w:charset w:val="00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000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alibri" w:eastAsia="Calibri" w:hAnsi="Calibri"/>
        <w:sz w:val="22"/>
        <w:szCs w:val="22"/>
        <w:lang w:val="es-CO" w:bidi="ar-SA" w:eastAsia="es-E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style2">
    <w:name w:val="heading 2"/>
    <w:basedOn w:val="style0"/>
    <w:next w:val="style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style3">
    <w:name w:val="heading 3"/>
    <w:basedOn w:val="style0"/>
    <w:next w:val="style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style4">
    <w:name w:val="heading 4"/>
    <w:basedOn w:val="style0"/>
    <w:next w:val="style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style5">
    <w:name w:val="heading 5"/>
    <w:basedOn w:val="style0"/>
    <w:next w:val="style0"/>
    <w:pPr>
      <w:keepNext/>
      <w:keepLines/>
      <w:spacing w:before="220" w:after="40"/>
      <w:outlineLvl w:val="4"/>
    </w:pPr>
    <w:rPr>
      <w:b/>
    </w:rPr>
  </w:style>
  <w:style w:type="paragraph" w:styleId="style6">
    <w:name w:val="heading 6"/>
    <w:basedOn w:val="style0"/>
    <w:next w:val="style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customStyle="1" w:styleId="style4097">
    <w:name w:val="Table Normal"/>
    <w:next w:val="style4097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paragraph" w:styleId="style62">
    <w:name w:val="Title"/>
    <w:basedOn w:val="style0"/>
    <w:next w:val="style0"/>
    <w:pPr>
      <w:keepNext/>
      <w:keepLines/>
      <w:spacing w:before="480" w:after="120"/>
    </w:pPr>
    <w:rPr>
      <w:b/>
      <w:sz w:val="72"/>
      <w:szCs w:val="72"/>
    </w:rPr>
  </w:style>
  <w:style w:type="table" w:customStyle="1" w:styleId="style4098">
    <w:name w:val="Table Normal"/>
    <w:next w:val="style4098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table" w:customStyle="1" w:styleId="style4099">
    <w:name w:val="Table Normal"/>
    <w:next w:val="style4099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table" w:customStyle="1" w:styleId="style4100">
    <w:name w:val="Table Normal"/>
    <w:next w:val="style4100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table" w:customStyle="1" w:styleId="style4101">
    <w:name w:val="Table Normal"/>
    <w:next w:val="style4101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table" w:customStyle="1" w:styleId="style4102">
    <w:name w:val="Table Normal"/>
    <w:next w:val="style4102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table" w:customStyle="1" w:styleId="style4103">
    <w:name w:val="Table Normal"/>
    <w:next w:val="style4103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table" w:customStyle="1" w:styleId="style4104">
    <w:name w:val="Table Normal"/>
    <w:next w:val="style4104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table" w:customStyle="1" w:styleId="style4105">
    <w:name w:val="Table Normal"/>
    <w:next w:val="style4105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table" w:customStyle="1" w:styleId="style4106">
    <w:name w:val="Table Normal"/>
    <w:next w:val="style4106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table" w:customStyle="1" w:styleId="style4107">
    <w:name w:val="Table Normal"/>
    <w:next w:val="style4107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paragraph" w:styleId="style153">
    <w:name w:val="Balloon Text"/>
    <w:basedOn w:val="style0"/>
    <w:next w:val="style153"/>
    <w:link w:val="style4108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108">
    <w:name w:val="Texto de globo Car"/>
    <w:basedOn w:val="style65"/>
    <w:next w:val="style4108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>
      <w:lang w:val="es-ES"/>
    </w:rPr>
  </w:style>
  <w:style w:type="paragraph" w:styleId="style74">
    <w:name w:val="Subtitle"/>
    <w:basedOn w:val="style0"/>
    <w:next w:val="style0"/>
    <w:pPr>
      <w:keepNext/>
      <w:keepLines/>
      <w:spacing w:before="360" w:after="80"/>
    </w:pPr>
    <w:rPr>
      <w:rFonts w:ascii="Georgia" w:cs="Georgia" w:eastAsia="Georgia" w:hAnsi="Georgia"/>
      <w:i/>
      <w:color w:val="666666"/>
      <w:sz w:val="48"/>
      <w:szCs w:val="48"/>
    </w:rPr>
  </w:style>
  <w:style w:type="table" w:styleId="style154">
    <w:name w:val="Table Grid"/>
    <w:basedOn w:val="style105"/>
    <w:next w:val="style154"/>
    <w:uiPriority w:val="59"/>
    <w:pPr/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styleId="style167">
    <w:name w:val="Medium Grid 3"/>
    <w:basedOn w:val="style105"/>
    <w:next w:val="style167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cPr>
      <w:tcBorders/>
      <w:shd w:val="clear" w:color="auto" w:fill="c0c0c0"/>
    </w:tcPr>
  </w:style>
  <w:style w:type="table" w:styleId="style185">
    <w:name w:val="Medium Grid 3 Accent 1"/>
    <w:basedOn w:val="style105"/>
    <w:next w:val="style185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cPr>
      <w:tcBorders/>
      <w:shd w:val="clear" w:color="auto" w:fill="d3dfee"/>
    </w:tcPr>
  </w:style>
  <w:style w:type="table" w:styleId="style199">
    <w:name w:val="Medium Grid 3 Accent 2"/>
    <w:basedOn w:val="style105"/>
    <w:next w:val="style199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cPr>
      <w:tcBorders/>
      <w:shd w:val="clear" w:color="auto" w:fill="efd3d2"/>
    </w:tcPr>
  </w:style>
  <w:style w:type="table" w:styleId="style213">
    <w:name w:val="Medium Grid 3 Accent 3"/>
    <w:basedOn w:val="style105"/>
    <w:next w:val="style213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cPr>
      <w:tcBorders/>
      <w:shd w:val="clear" w:color="auto" w:fill="e6eed5"/>
    </w:tcPr>
  </w:style>
  <w:style w:type="table" w:styleId="style227">
    <w:name w:val="Medium Grid 3 Accent 4"/>
    <w:basedOn w:val="style105"/>
    <w:next w:val="style227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cPr>
      <w:tcBorders/>
      <w:shd w:val="clear" w:color="auto" w:fill="dfd8e8"/>
    </w:tcPr>
  </w:style>
  <w:style w:type="table" w:styleId="style241">
    <w:name w:val="Medium Grid 3 Accent 5"/>
    <w:basedOn w:val="style105"/>
    <w:next w:val="style241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cPr>
      <w:tcBorders/>
      <w:shd w:val="clear" w:color="auto" w:fill="d2eaf1"/>
    </w:tcPr>
  </w:style>
  <w:style w:type="table" w:styleId="style255">
    <w:name w:val="Medium Grid 3 Accent 6"/>
    <w:basedOn w:val="style105"/>
    <w:next w:val="style255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cPr>
      <w:tcBorders/>
      <w:shd w:val="clear" w:color="auto" w:fill="fde4d0"/>
    </w:tcPr>
  </w:style>
  <w:style w:type="paragraph" w:styleId="style63">
    <w:name w:val="Closing"/>
    <w:basedOn w:val="style0"/>
    <w:next w:val="style63"/>
    <w:link w:val="style4109"/>
    <w:uiPriority w:val="99"/>
    <w:pPr>
      <w:spacing w:after="0" w:lineRule="auto" w:line="240"/>
      <w:ind w:left="4252"/>
    </w:pPr>
    <w:rPr/>
  </w:style>
  <w:style w:type="character" w:customStyle="1" w:styleId="style4109">
    <w:name w:val="Cierre Car"/>
    <w:basedOn w:val="style65"/>
    <w:next w:val="style4109"/>
    <w:link w:val="style63"/>
    <w:uiPriority w:val="99"/>
  </w:style>
  <w:style w:type="paragraph" w:customStyle="1" w:styleId="style4110">
    <w:name w:val="Lista CC."/>
    <w:basedOn w:val="style0"/>
    <w:next w:val="style4110"/>
    <w:pPr/>
  </w:style>
  <w:style w:type="paragraph" w:styleId="style66">
    <w:name w:val="Body Text"/>
    <w:basedOn w:val="style0"/>
    <w:next w:val="style66"/>
    <w:link w:val="style4111"/>
    <w:uiPriority w:val="99"/>
    <w:pPr>
      <w:spacing w:after="120"/>
    </w:pPr>
    <w:rPr/>
  </w:style>
  <w:style w:type="character" w:customStyle="1" w:styleId="style4111">
    <w:name w:val="Texto independiente Car"/>
    <w:basedOn w:val="style65"/>
    <w:next w:val="style4111"/>
    <w:link w:val="style66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OnYnmyyEMgT/yyIaxbxvYuJ5Dw==">CgMxLjAyCGguZ2pkZ3hzOAByITExNHU3Y2t4bVY0MDlpOFBwODdRTENVd0R0NlY2Mk9tRA==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Words>436</Words>
  <Pages>1</Pages>
  <Characters>2222</Characters>
  <Application>WPS Office</Application>
  <DocSecurity>0</DocSecurity>
  <Paragraphs>20</Paragraphs>
  <ScaleCrop>false</ScaleCrop>
  <LinksUpToDate>false</LinksUpToDate>
  <CharactersWithSpaces>2655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2021-03-03T13:32:00Z</dcterms:created>
  <dc:creator>Rocio</dc:creator>
  <lastModifiedBy>23073RPBFL</lastModifiedBy>
  <lastPrinted>2024-11-01T14:42:00Z</lastPrinted>
  <dcterms:modified xsi:type="dcterms:W3CDTF">2025-09-30T16:01:11Z</dcterms:modified>
  <revision>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9ab7fc68cdd14250b7c88bccf4c22a91</vt:lpwstr>
  </property>
</Properties>
</file>