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00718" w14:textId="77777777" w:rsidR="009E66B5" w:rsidRPr="00EA47F4" w:rsidRDefault="006077CE" w:rsidP="00C9282A">
      <w:pPr>
        <w:tabs>
          <w:tab w:val="left" w:pos="1843"/>
        </w:tabs>
        <w:ind w:left="360" w:hanging="360"/>
        <w:jc w:val="center"/>
        <w:rPr>
          <w:rFonts w:ascii="Arial" w:hAnsi="Arial" w:cs="Arial"/>
          <w:b/>
          <w:bCs/>
        </w:rPr>
      </w:pPr>
      <w:r w:rsidRPr="00EA47F4">
        <w:rPr>
          <w:rFonts w:ascii="Arial" w:hAnsi="Arial" w:cs="Arial"/>
          <w:b/>
          <w:bCs/>
        </w:rPr>
        <w:t>ESTUDIOS PREVIOS</w:t>
      </w:r>
      <w:r w:rsidR="009E66B5" w:rsidRPr="00EA47F4">
        <w:rPr>
          <w:rFonts w:ascii="Arial" w:hAnsi="Arial" w:cs="Arial"/>
          <w:b/>
          <w:bCs/>
        </w:rPr>
        <w:t xml:space="preserve"> </w:t>
      </w:r>
      <w:r w:rsidRPr="00EA47F4">
        <w:rPr>
          <w:rFonts w:ascii="Arial" w:hAnsi="Arial" w:cs="Arial"/>
          <w:b/>
          <w:bCs/>
        </w:rPr>
        <w:t>D</w:t>
      </w:r>
      <w:r w:rsidR="009E66B5" w:rsidRPr="00EA47F4">
        <w:rPr>
          <w:rFonts w:ascii="Arial" w:hAnsi="Arial" w:cs="Arial"/>
          <w:b/>
          <w:bCs/>
        </w:rPr>
        <w:t>EL ANÁLISIS DEL SECTOR</w:t>
      </w:r>
    </w:p>
    <w:p w14:paraId="638CED26" w14:textId="77777777" w:rsidR="006077CE" w:rsidRPr="00EA47F4" w:rsidRDefault="006077CE" w:rsidP="00352E31">
      <w:pPr>
        <w:jc w:val="both"/>
        <w:rPr>
          <w:rFonts w:ascii="Arial" w:hAnsi="Arial" w:cs="Arial"/>
          <w:b/>
          <w:bCs/>
        </w:rPr>
      </w:pPr>
      <w:r w:rsidRPr="00EA47F4">
        <w:rPr>
          <w:rFonts w:ascii="Arial" w:hAnsi="Arial" w:cs="Arial"/>
          <w:b/>
          <w:bCs/>
        </w:rPr>
        <w:t>Propósito</w:t>
      </w:r>
      <w:r w:rsidR="006D2BA3" w:rsidRPr="00EA47F4">
        <w:rPr>
          <w:rFonts w:ascii="Arial" w:hAnsi="Arial" w:cs="Arial"/>
          <w:b/>
          <w:bCs/>
        </w:rPr>
        <w:t xml:space="preserve"> - Objetivo</w:t>
      </w:r>
    </w:p>
    <w:p w14:paraId="3072A4F2" w14:textId="77777777" w:rsidR="00E62F8A" w:rsidRPr="00EA47F4" w:rsidRDefault="00E62F8A" w:rsidP="00E62F8A">
      <w:pPr>
        <w:jc w:val="both"/>
        <w:rPr>
          <w:rFonts w:ascii="Arial" w:hAnsi="Arial" w:cs="Arial"/>
          <w:bCs/>
          <w:iCs/>
        </w:rPr>
      </w:pPr>
      <w:bookmarkStart w:id="0" w:name="_Hlk50533523"/>
      <w:bookmarkStart w:id="1" w:name="_Hlk58417968"/>
      <w:r w:rsidRPr="00EA47F4">
        <w:rPr>
          <w:rFonts w:ascii="Arial" w:hAnsi="Arial" w:cs="Arial"/>
          <w:iCs/>
        </w:rPr>
        <w:t>Prestación de servicios profesionales en la asesoría jurídica y defensa judicial para el Concejo Municipal de Belmira, brindando una orientación integral en todo lo concerniente a las funciones de la corporación</w:t>
      </w:r>
      <w:r w:rsidRPr="00EA47F4">
        <w:rPr>
          <w:rFonts w:ascii="Arial" w:hAnsi="Arial" w:cs="Arial"/>
          <w:bCs/>
          <w:iCs/>
        </w:rPr>
        <w:t>.</w:t>
      </w:r>
      <w:bookmarkEnd w:id="0"/>
      <w:bookmarkEnd w:id="1"/>
    </w:p>
    <w:p w14:paraId="392E9F19" w14:textId="77777777" w:rsidR="006077CE" w:rsidRPr="00EA47F4" w:rsidRDefault="006077CE" w:rsidP="00E62F8A">
      <w:pPr>
        <w:jc w:val="both"/>
        <w:rPr>
          <w:rFonts w:ascii="Arial" w:hAnsi="Arial" w:cs="Arial"/>
          <w:b/>
          <w:bCs/>
        </w:rPr>
      </w:pPr>
      <w:r w:rsidRPr="00EA47F4">
        <w:rPr>
          <w:rFonts w:ascii="Arial" w:hAnsi="Arial" w:cs="Arial"/>
          <w:b/>
          <w:bCs/>
        </w:rPr>
        <w:t>Introducción</w:t>
      </w:r>
    </w:p>
    <w:p w14:paraId="4C9A4AFD" w14:textId="658F6F69" w:rsidR="006077CE" w:rsidRPr="00EA47F4" w:rsidRDefault="006077CE" w:rsidP="006077CE">
      <w:pPr>
        <w:jc w:val="both"/>
        <w:rPr>
          <w:rFonts w:ascii="Arial" w:hAnsi="Arial" w:cs="Arial"/>
        </w:rPr>
      </w:pPr>
      <w:r w:rsidRPr="00EA47F4">
        <w:rPr>
          <w:rFonts w:ascii="Arial" w:hAnsi="Arial" w:cs="Arial"/>
        </w:rPr>
        <w:t xml:space="preserve">De acuerdo con la estructura general de la Clasificación Industrial Internacional Uniforme de todas las actividades económicas adaptada para Colombia (CIIU Rev.4 A.C.), el sector productivo corresponde a la sección M “actividades profesionales, científicas y técnicas”, * </w:t>
      </w:r>
      <w:r w:rsidR="00F30BA4" w:rsidRPr="00EA47F4">
        <w:rPr>
          <w:rFonts w:ascii="Arial" w:hAnsi="Arial" w:cs="Arial"/>
        </w:rPr>
        <w:t>6910 Actividades jurídicas</w:t>
      </w:r>
      <w:r w:rsidRPr="00EA47F4">
        <w:rPr>
          <w:rFonts w:ascii="Arial" w:hAnsi="Arial" w:cs="Arial"/>
        </w:rPr>
        <w:t>. Para el contexto general del estudio del sector se tuvieron en cuenta los aspectos económicos, los aspectos técnicos, y los aspectos regulatorios</w:t>
      </w:r>
      <w:r w:rsidR="00D52653" w:rsidRPr="00EA47F4">
        <w:rPr>
          <w:rFonts w:ascii="Arial" w:hAnsi="Arial" w:cs="Arial"/>
        </w:rPr>
        <w:t>.</w:t>
      </w:r>
      <w:r w:rsidRPr="00EA47F4">
        <w:rPr>
          <w:rFonts w:ascii="Arial" w:hAnsi="Arial" w:cs="Arial"/>
        </w:rPr>
        <w:t xml:space="preserve"> </w:t>
      </w:r>
    </w:p>
    <w:p w14:paraId="563B9BA2" w14:textId="681937CD" w:rsidR="006077CE" w:rsidRPr="00EA47F4" w:rsidRDefault="006077CE" w:rsidP="006077CE">
      <w:pPr>
        <w:jc w:val="both"/>
        <w:rPr>
          <w:rFonts w:ascii="Arial" w:hAnsi="Arial" w:cs="Arial"/>
        </w:rPr>
      </w:pPr>
      <w:r w:rsidRPr="00EA47F4">
        <w:rPr>
          <w:rFonts w:ascii="Arial" w:hAnsi="Arial" w:cs="Arial"/>
        </w:rPr>
        <w:t xml:space="preserve">Para el estudio de la demanda, el </w:t>
      </w:r>
      <w:r w:rsidR="00A07E92" w:rsidRPr="00EA47F4">
        <w:rPr>
          <w:rFonts w:ascii="Arial" w:hAnsi="Arial" w:cs="Arial"/>
        </w:rPr>
        <w:t>Concejo Municipal del Belmira</w:t>
      </w:r>
      <w:r w:rsidRPr="00EA47F4">
        <w:rPr>
          <w:rFonts w:ascii="Arial" w:hAnsi="Arial" w:cs="Arial"/>
        </w:rPr>
        <w:t>, recopil</w:t>
      </w:r>
      <w:r w:rsidR="00E12174" w:rsidRPr="00EA47F4">
        <w:rPr>
          <w:rFonts w:ascii="Arial" w:hAnsi="Arial" w:cs="Arial"/>
        </w:rPr>
        <w:t>ó</w:t>
      </w:r>
      <w:r w:rsidRPr="00EA47F4">
        <w:rPr>
          <w:rFonts w:ascii="Arial" w:hAnsi="Arial" w:cs="Arial"/>
        </w:rPr>
        <w:t xml:space="preserve"> información de procesos de contratación ejecutados en años anteriores, permitiendo identificar información relacionada con la modalidad de selección del contratista, el objeto del contrato, la idoneidad del contratista para la ejecución de </w:t>
      </w:r>
      <w:r w:rsidR="00352E31" w:rsidRPr="00EA47F4">
        <w:rPr>
          <w:rFonts w:ascii="Arial" w:hAnsi="Arial" w:cs="Arial"/>
        </w:rPr>
        <w:t xml:space="preserve">labores </w:t>
      </w:r>
      <w:r w:rsidR="004E0C73" w:rsidRPr="00EA47F4">
        <w:rPr>
          <w:rFonts w:ascii="Arial" w:hAnsi="Arial" w:cs="Arial"/>
        </w:rPr>
        <w:t xml:space="preserve">en materia </w:t>
      </w:r>
      <w:r w:rsidR="00A07E92" w:rsidRPr="00EA47F4">
        <w:rPr>
          <w:rFonts w:ascii="Arial" w:hAnsi="Arial" w:cs="Arial"/>
        </w:rPr>
        <w:t xml:space="preserve">jurídica, </w:t>
      </w:r>
      <w:r w:rsidRPr="00EA47F4">
        <w:rPr>
          <w:rFonts w:ascii="Arial" w:hAnsi="Arial" w:cs="Arial"/>
        </w:rPr>
        <w:t xml:space="preserve">valor de los contratos y forma de pago, presupuesto con cargo al cual han sido ejecutados los contratos, oferentes que han participado en los procesos de selección, cronogramas de los procesos, tiempos y lugares de ejecución acordados y las garantías exigidas. </w:t>
      </w:r>
    </w:p>
    <w:p w14:paraId="47CE79E1" w14:textId="77777777" w:rsidR="006077CE" w:rsidRPr="00EA47F4" w:rsidRDefault="006077CE" w:rsidP="006077CE">
      <w:pPr>
        <w:jc w:val="both"/>
        <w:rPr>
          <w:rFonts w:ascii="Arial" w:hAnsi="Arial" w:cs="Arial"/>
        </w:rPr>
      </w:pPr>
      <w:r w:rsidRPr="00EA47F4">
        <w:rPr>
          <w:rFonts w:ascii="Arial" w:hAnsi="Arial" w:cs="Arial"/>
        </w:rPr>
        <w:t xml:space="preserve">Para el estudio de la oferta, </w:t>
      </w:r>
      <w:r w:rsidR="00126693" w:rsidRPr="00EA47F4">
        <w:rPr>
          <w:rFonts w:ascii="Arial" w:hAnsi="Arial" w:cs="Arial"/>
        </w:rPr>
        <w:t xml:space="preserve">el Concejo Municipal del Belmira </w:t>
      </w:r>
      <w:r w:rsidRPr="00EA47F4">
        <w:rPr>
          <w:rFonts w:ascii="Arial" w:hAnsi="Arial" w:cs="Arial"/>
        </w:rPr>
        <w:t xml:space="preserve">tuvo en cuenta </w:t>
      </w:r>
      <w:r w:rsidR="00352E31" w:rsidRPr="00EA47F4">
        <w:rPr>
          <w:rFonts w:ascii="Arial" w:hAnsi="Arial" w:cs="Arial"/>
        </w:rPr>
        <w:t>el valor profesional actual en el mercado, contrataciones anteriores de la entidad, la capacidad técnica del profesional</w:t>
      </w:r>
      <w:r w:rsidRPr="00EA47F4">
        <w:rPr>
          <w:rFonts w:ascii="Arial" w:hAnsi="Arial" w:cs="Arial"/>
        </w:rPr>
        <w:t xml:space="preserve"> y </w:t>
      </w:r>
      <w:r w:rsidR="00352E31" w:rsidRPr="00EA47F4">
        <w:rPr>
          <w:rFonts w:ascii="Arial" w:hAnsi="Arial" w:cs="Arial"/>
        </w:rPr>
        <w:t>la experiencia acorde con las necesidades</w:t>
      </w:r>
      <w:r w:rsidRPr="00EA47F4">
        <w:rPr>
          <w:rFonts w:ascii="Arial" w:hAnsi="Arial" w:cs="Arial"/>
        </w:rPr>
        <w:t xml:space="preserve">, el comportamiento financiero, la dinámica </w:t>
      </w:r>
      <w:r w:rsidR="00352E31" w:rsidRPr="00EA47F4">
        <w:rPr>
          <w:rFonts w:ascii="Arial" w:hAnsi="Arial" w:cs="Arial"/>
        </w:rPr>
        <w:t>del sector económico</w:t>
      </w:r>
      <w:r w:rsidRPr="00EA47F4">
        <w:rPr>
          <w:rFonts w:ascii="Arial" w:hAnsi="Arial" w:cs="Arial"/>
        </w:rPr>
        <w:t xml:space="preserve"> y entrega</w:t>
      </w:r>
      <w:r w:rsidR="006D2BA3" w:rsidRPr="00EA47F4">
        <w:rPr>
          <w:rFonts w:ascii="Arial" w:hAnsi="Arial" w:cs="Arial"/>
        </w:rPr>
        <w:t xml:space="preserve"> de los servicios requeridos</w:t>
      </w:r>
      <w:r w:rsidRPr="00EA47F4">
        <w:rPr>
          <w:rFonts w:ascii="Arial" w:hAnsi="Arial" w:cs="Arial"/>
        </w:rPr>
        <w:t>. Es decir</w:t>
      </w:r>
      <w:r w:rsidR="006D2BA3" w:rsidRPr="00EA47F4">
        <w:rPr>
          <w:rFonts w:ascii="Arial" w:hAnsi="Arial" w:cs="Arial"/>
        </w:rPr>
        <w:t>,</w:t>
      </w:r>
      <w:r w:rsidRPr="00EA47F4">
        <w:rPr>
          <w:rFonts w:ascii="Arial" w:hAnsi="Arial" w:cs="Arial"/>
        </w:rPr>
        <w:t xml:space="preserve"> la coordinación y la planeación de diferentes actividades para la prestación del servicio</w:t>
      </w:r>
      <w:r w:rsidR="00352E31" w:rsidRPr="00EA47F4">
        <w:rPr>
          <w:rFonts w:ascii="Arial" w:hAnsi="Arial" w:cs="Arial"/>
        </w:rPr>
        <w:t>.</w:t>
      </w:r>
    </w:p>
    <w:p w14:paraId="57269962" w14:textId="77777777" w:rsidR="009E66B5" w:rsidRPr="00EA47F4" w:rsidRDefault="009E66B5" w:rsidP="00D52653">
      <w:pPr>
        <w:pStyle w:val="Prrafodelista"/>
        <w:numPr>
          <w:ilvl w:val="1"/>
          <w:numId w:val="23"/>
        </w:numPr>
        <w:jc w:val="both"/>
        <w:rPr>
          <w:rFonts w:ascii="Arial" w:hAnsi="Arial" w:cs="Arial"/>
          <w:b/>
          <w:bCs/>
        </w:rPr>
      </w:pPr>
      <w:r w:rsidRPr="00EA47F4">
        <w:rPr>
          <w:rFonts w:ascii="Arial" w:hAnsi="Arial" w:cs="Arial"/>
          <w:b/>
          <w:bCs/>
        </w:rPr>
        <w:t>Reseña histórica</w:t>
      </w:r>
    </w:p>
    <w:p w14:paraId="7ED72CF9" w14:textId="77777777" w:rsidR="009E66B5" w:rsidRPr="00EA47F4" w:rsidRDefault="008511F4" w:rsidP="00423A04">
      <w:pPr>
        <w:jc w:val="both"/>
        <w:rPr>
          <w:rFonts w:ascii="Arial" w:hAnsi="Arial" w:cs="Arial"/>
        </w:rPr>
      </w:pPr>
      <w:r w:rsidRPr="00EA47F4">
        <w:rPr>
          <w:rFonts w:ascii="Arial" w:hAnsi="Arial" w:cs="Arial"/>
        </w:rPr>
        <w:t xml:space="preserve">La limitación en cuanto a personal </w:t>
      </w:r>
      <w:r w:rsidR="00126693" w:rsidRPr="00EA47F4">
        <w:rPr>
          <w:rFonts w:ascii="Arial" w:hAnsi="Arial" w:cs="Arial"/>
        </w:rPr>
        <w:t>formado en</w:t>
      </w:r>
      <w:r w:rsidR="00960DD6" w:rsidRPr="00EA47F4">
        <w:rPr>
          <w:rFonts w:ascii="Arial" w:hAnsi="Arial" w:cs="Arial"/>
        </w:rPr>
        <w:t xml:space="preserve"> derecho</w:t>
      </w:r>
      <w:r w:rsidR="00126693" w:rsidRPr="00EA47F4">
        <w:rPr>
          <w:rFonts w:ascii="Arial" w:hAnsi="Arial" w:cs="Arial"/>
        </w:rPr>
        <w:t xml:space="preserve"> en la entidad </w:t>
      </w:r>
      <w:r w:rsidR="004E0C73" w:rsidRPr="00EA47F4">
        <w:rPr>
          <w:rFonts w:ascii="Arial" w:hAnsi="Arial" w:cs="Arial"/>
        </w:rPr>
        <w:t xml:space="preserve">se refleja en errores en cuanto a procedimientos para contratar y satisfacer las necesidades, incurrimiento de multas y sanciones por la no aplicación de la norma e incluso más grave el dejarse de hacer muchas acciones por desconocimiento. Por lo cual es fundamental el poder contar con personal idóneo, que permita suplir las necesidades de forma oportuna </w:t>
      </w:r>
      <w:r w:rsidR="00D52653" w:rsidRPr="00EA47F4">
        <w:rPr>
          <w:rFonts w:ascii="Arial" w:hAnsi="Arial" w:cs="Arial"/>
        </w:rPr>
        <w:t>para que</w:t>
      </w:r>
      <w:r w:rsidR="00960DD6" w:rsidRPr="00EA47F4">
        <w:rPr>
          <w:rFonts w:ascii="Arial" w:hAnsi="Arial" w:cs="Arial"/>
        </w:rPr>
        <w:t xml:space="preserve"> el Concejo Municipal</w:t>
      </w:r>
      <w:r w:rsidR="004E0C73" w:rsidRPr="00EA47F4">
        <w:rPr>
          <w:rFonts w:ascii="Arial" w:hAnsi="Arial" w:cs="Arial"/>
        </w:rPr>
        <w:t xml:space="preserve"> pueda ir avanzando en </w:t>
      </w:r>
      <w:r w:rsidR="00D52653" w:rsidRPr="00EA47F4">
        <w:rPr>
          <w:rFonts w:ascii="Arial" w:hAnsi="Arial" w:cs="Arial"/>
        </w:rPr>
        <w:t xml:space="preserve">el cumplimiento de su objetivo misional y su propósito constitucional. </w:t>
      </w:r>
    </w:p>
    <w:p w14:paraId="1FE54DA3" w14:textId="77777777" w:rsidR="00F36077" w:rsidRPr="00EA47F4" w:rsidRDefault="002A08EC" w:rsidP="00D52653">
      <w:pPr>
        <w:pStyle w:val="Prrafodelista"/>
        <w:numPr>
          <w:ilvl w:val="1"/>
          <w:numId w:val="23"/>
        </w:numPr>
        <w:jc w:val="both"/>
        <w:rPr>
          <w:rFonts w:ascii="Arial" w:hAnsi="Arial" w:cs="Arial"/>
          <w:b/>
          <w:bCs/>
        </w:rPr>
      </w:pPr>
      <w:r w:rsidRPr="00EA47F4">
        <w:rPr>
          <w:rFonts w:ascii="Arial" w:hAnsi="Arial" w:cs="Arial"/>
          <w:b/>
          <w:bCs/>
        </w:rPr>
        <w:t>Dinámica de las v</w:t>
      </w:r>
      <w:r w:rsidR="009E66B5" w:rsidRPr="00EA47F4">
        <w:rPr>
          <w:rFonts w:ascii="Arial" w:hAnsi="Arial" w:cs="Arial"/>
          <w:b/>
          <w:bCs/>
        </w:rPr>
        <w:t>ariables económicas que afectan el sector</w:t>
      </w:r>
      <w:bookmarkStart w:id="2" w:name="_Hlk123713680"/>
    </w:p>
    <w:p w14:paraId="3AE01F63" w14:textId="77777777" w:rsidR="00F36077" w:rsidRPr="00EA47F4" w:rsidRDefault="00F36077" w:rsidP="00F36077">
      <w:pPr>
        <w:pStyle w:val="Ttulo1"/>
        <w:numPr>
          <w:ilvl w:val="0"/>
          <w:numId w:val="19"/>
        </w:numPr>
        <w:rPr>
          <w:rFonts w:ascii="Arial" w:hAnsi="Arial" w:cs="Arial"/>
          <w:b/>
          <w:bCs/>
          <w:color w:val="000000" w:themeColor="text1"/>
        </w:rPr>
      </w:pPr>
      <w:r w:rsidRPr="00EA47F4">
        <w:rPr>
          <w:rFonts w:ascii="Arial" w:hAnsi="Arial" w:cs="Arial"/>
          <w:b/>
          <w:bCs/>
          <w:color w:val="000000" w:themeColor="text1"/>
        </w:rPr>
        <w:t>ANÁLISIS DEL MERCADO</w:t>
      </w:r>
    </w:p>
    <w:p w14:paraId="4320E325" w14:textId="77777777" w:rsidR="00F36077" w:rsidRPr="00EA47F4" w:rsidRDefault="00F36077" w:rsidP="00F36077">
      <w:pPr>
        <w:spacing w:after="0" w:line="240" w:lineRule="auto"/>
        <w:jc w:val="both"/>
        <w:rPr>
          <w:rFonts w:ascii="Arial" w:eastAsia="Calibri" w:hAnsi="Arial" w:cs="Arial"/>
          <w:color w:val="000000" w:themeColor="text1"/>
        </w:rPr>
      </w:pPr>
    </w:p>
    <w:p w14:paraId="5FB6D589" w14:textId="77777777" w:rsidR="00F36077" w:rsidRPr="00EA47F4" w:rsidRDefault="00F36077" w:rsidP="00F36077">
      <w:pPr>
        <w:pStyle w:val="Ttulo2"/>
        <w:numPr>
          <w:ilvl w:val="0"/>
          <w:numId w:val="21"/>
        </w:numPr>
        <w:rPr>
          <w:rFonts w:ascii="Arial" w:eastAsia="Calibri" w:hAnsi="Arial" w:cs="Arial"/>
          <w:b/>
          <w:bCs/>
          <w:sz w:val="22"/>
          <w:szCs w:val="22"/>
        </w:rPr>
      </w:pPr>
      <w:r w:rsidRPr="00EA47F4">
        <w:rPr>
          <w:rFonts w:ascii="Arial" w:eastAsia="Calibri" w:hAnsi="Arial" w:cs="Arial"/>
          <w:b/>
          <w:bCs/>
          <w:sz w:val="22"/>
          <w:szCs w:val="22"/>
        </w:rPr>
        <w:t>Producto del sector</w:t>
      </w:r>
    </w:p>
    <w:p w14:paraId="042AD379" w14:textId="77777777" w:rsidR="00F36077" w:rsidRPr="00EA47F4" w:rsidRDefault="00F36077" w:rsidP="00F36077">
      <w:pPr>
        <w:spacing w:after="0" w:line="240" w:lineRule="auto"/>
        <w:jc w:val="both"/>
        <w:rPr>
          <w:rFonts w:ascii="Arial" w:eastAsia="Calibri" w:hAnsi="Arial" w:cs="Arial"/>
          <w:color w:val="000000" w:themeColor="text1"/>
        </w:rPr>
      </w:pPr>
    </w:p>
    <w:p w14:paraId="79FF6F3E" w14:textId="77777777" w:rsidR="00F36077" w:rsidRPr="00EA47F4" w:rsidRDefault="00F36077" w:rsidP="00F36077">
      <w:pPr>
        <w:spacing w:after="0" w:line="240" w:lineRule="auto"/>
        <w:jc w:val="both"/>
        <w:rPr>
          <w:rFonts w:ascii="Arial" w:eastAsia="Calibri" w:hAnsi="Arial" w:cs="Arial"/>
          <w:color w:val="000000" w:themeColor="text1"/>
        </w:rPr>
      </w:pPr>
      <w:r w:rsidRPr="00EA47F4">
        <w:rPr>
          <w:rFonts w:ascii="Arial" w:eastAsia="Calibri" w:hAnsi="Arial" w:cs="Arial"/>
          <w:color w:val="000000" w:themeColor="text1"/>
        </w:rPr>
        <w:t>El producto que se requiere para el presente proceso de selección es la contratación de servicios profesional.</w:t>
      </w:r>
    </w:p>
    <w:p w14:paraId="575B96C2" w14:textId="77777777" w:rsidR="00F36077" w:rsidRPr="00EA47F4" w:rsidRDefault="00F36077" w:rsidP="00F36077">
      <w:pPr>
        <w:spacing w:after="0" w:line="240" w:lineRule="auto"/>
        <w:jc w:val="both"/>
        <w:rPr>
          <w:rFonts w:ascii="Arial" w:eastAsia="Calibri" w:hAnsi="Arial" w:cs="Arial"/>
          <w:color w:val="000000" w:themeColor="text1"/>
        </w:rPr>
      </w:pPr>
    </w:p>
    <w:p w14:paraId="6FB3666B" w14:textId="77777777" w:rsidR="00F36077" w:rsidRPr="00EA47F4" w:rsidRDefault="00F36077" w:rsidP="00F36077">
      <w:pPr>
        <w:pStyle w:val="Ttulo2"/>
        <w:numPr>
          <w:ilvl w:val="0"/>
          <w:numId w:val="21"/>
        </w:numPr>
        <w:rPr>
          <w:rFonts w:ascii="Arial" w:eastAsia="Calibri" w:hAnsi="Arial" w:cs="Arial"/>
          <w:b/>
          <w:bCs/>
          <w:sz w:val="22"/>
          <w:szCs w:val="22"/>
        </w:rPr>
      </w:pPr>
      <w:r w:rsidRPr="00EA47F4">
        <w:rPr>
          <w:rFonts w:ascii="Arial" w:eastAsia="Calibri" w:hAnsi="Arial" w:cs="Arial"/>
          <w:b/>
          <w:bCs/>
          <w:sz w:val="22"/>
          <w:szCs w:val="22"/>
        </w:rPr>
        <w:t>Desempeño por ramas de actividades económicas</w:t>
      </w:r>
    </w:p>
    <w:p w14:paraId="506CFDD2" w14:textId="77777777" w:rsidR="00F36077" w:rsidRPr="00EA47F4" w:rsidRDefault="00F36077" w:rsidP="00F36077">
      <w:pPr>
        <w:spacing w:after="0" w:line="240" w:lineRule="auto"/>
        <w:jc w:val="both"/>
        <w:rPr>
          <w:rFonts w:ascii="Arial" w:eastAsia="Calibri" w:hAnsi="Arial" w:cs="Arial"/>
          <w:color w:val="000000" w:themeColor="text1"/>
        </w:rPr>
      </w:pPr>
    </w:p>
    <w:p w14:paraId="00525150" w14:textId="77777777" w:rsidR="00F36077" w:rsidRPr="00EA47F4" w:rsidRDefault="00F36077" w:rsidP="00F36077">
      <w:pPr>
        <w:spacing w:after="0" w:line="240" w:lineRule="auto"/>
        <w:jc w:val="both"/>
        <w:rPr>
          <w:rFonts w:ascii="Arial" w:eastAsia="Calibri" w:hAnsi="Arial" w:cs="Arial"/>
          <w:color w:val="000000" w:themeColor="text1"/>
        </w:rPr>
      </w:pPr>
      <w:r w:rsidRPr="00EA47F4">
        <w:rPr>
          <w:rFonts w:ascii="Arial" w:eastAsia="Calibri" w:hAnsi="Arial" w:cs="Arial"/>
          <w:color w:val="000000" w:themeColor="text1"/>
        </w:rPr>
        <w:t>Las ramas de actividad económica del presente análisis corresponden a las actividades defensa</w:t>
      </w:r>
      <w:r w:rsidR="00BD620C" w:rsidRPr="00EA47F4">
        <w:rPr>
          <w:rFonts w:ascii="Arial" w:eastAsia="Calibri" w:hAnsi="Arial" w:cs="Arial"/>
          <w:color w:val="000000" w:themeColor="text1"/>
        </w:rPr>
        <w:t xml:space="preserve"> y representación jurídica</w:t>
      </w:r>
      <w:r w:rsidRPr="00EA47F4">
        <w:rPr>
          <w:rFonts w:ascii="Arial" w:eastAsia="Calibri" w:hAnsi="Arial" w:cs="Arial"/>
          <w:color w:val="000000" w:themeColor="text1"/>
        </w:rPr>
        <w:t>; planes de seguridad social de afiliación obligatoria; Educación; Actividades de atención de la salud humana y de servicios sociales</w:t>
      </w:r>
      <w:r w:rsidR="00BD620C" w:rsidRPr="00EA47F4">
        <w:rPr>
          <w:rFonts w:ascii="Arial" w:eastAsia="Calibri" w:hAnsi="Arial" w:cs="Arial"/>
          <w:color w:val="000000" w:themeColor="text1"/>
        </w:rPr>
        <w:t>.</w:t>
      </w:r>
    </w:p>
    <w:p w14:paraId="71060C61" w14:textId="77777777" w:rsidR="00F36077" w:rsidRPr="00EA47F4" w:rsidRDefault="00F36077" w:rsidP="00F36077">
      <w:pPr>
        <w:keepNext/>
        <w:spacing w:after="0" w:line="240" w:lineRule="auto"/>
        <w:jc w:val="both"/>
        <w:rPr>
          <w:rFonts w:ascii="Arial" w:hAnsi="Arial" w:cs="Arial"/>
          <w:b/>
          <w:bCs/>
        </w:rPr>
      </w:pPr>
    </w:p>
    <w:p w14:paraId="1015C66D" w14:textId="77777777" w:rsidR="00F36077" w:rsidRPr="00EA47F4" w:rsidRDefault="00F36077" w:rsidP="00F36077">
      <w:pPr>
        <w:keepNext/>
        <w:spacing w:after="0" w:line="240" w:lineRule="auto"/>
        <w:jc w:val="both"/>
        <w:rPr>
          <w:rFonts w:ascii="Arial" w:hAnsi="Arial" w:cs="Arial"/>
          <w:b/>
          <w:bCs/>
        </w:rPr>
      </w:pPr>
      <w:r w:rsidRPr="00EA47F4">
        <w:rPr>
          <w:rFonts w:ascii="Arial" w:hAnsi="Arial" w:cs="Arial"/>
          <w:b/>
          <w:bCs/>
        </w:rPr>
        <w:t>Evolución salario mínimo mensual</w:t>
      </w:r>
    </w:p>
    <w:p w14:paraId="2E69F5BA" w14:textId="77777777" w:rsidR="007D0D83" w:rsidRPr="00EA47F4" w:rsidRDefault="007D0D83" w:rsidP="00F36077">
      <w:pPr>
        <w:keepNext/>
        <w:spacing w:after="0" w:line="240" w:lineRule="auto"/>
        <w:jc w:val="both"/>
        <w:rPr>
          <w:rFonts w:ascii="Arial" w:hAnsi="Arial" w:cs="Arial"/>
          <w:b/>
          <w:bCs/>
        </w:rPr>
      </w:pPr>
    </w:p>
    <w:p w14:paraId="3204A7E7" w14:textId="55DA5265" w:rsidR="00F36077" w:rsidRPr="00EA47F4" w:rsidRDefault="00F36077" w:rsidP="00F36077">
      <w:pPr>
        <w:keepNext/>
        <w:spacing w:after="0" w:line="240" w:lineRule="auto"/>
        <w:jc w:val="both"/>
        <w:rPr>
          <w:rFonts w:ascii="Arial" w:eastAsia="Calibri" w:hAnsi="Arial" w:cs="Arial"/>
          <w:color w:val="000000" w:themeColor="text1"/>
        </w:rPr>
      </w:pPr>
      <w:r w:rsidRPr="00EA47F4">
        <w:rPr>
          <w:rFonts w:ascii="Arial" w:eastAsia="Calibri" w:hAnsi="Arial" w:cs="Arial"/>
          <w:color w:val="000000" w:themeColor="text1"/>
        </w:rPr>
        <w:t>La gráfica 1 presenta la evolución del salario mínimo mensual vigente en Colombia des</w:t>
      </w:r>
      <w:r w:rsidR="00C9282A" w:rsidRPr="00EA47F4">
        <w:rPr>
          <w:rFonts w:ascii="Arial" w:eastAsia="Calibri" w:hAnsi="Arial" w:cs="Arial"/>
          <w:color w:val="000000" w:themeColor="text1"/>
        </w:rPr>
        <w:t>de el año 1984 hasta el año 2024</w:t>
      </w:r>
      <w:r w:rsidRPr="00EA47F4">
        <w:rPr>
          <w:rFonts w:ascii="Arial" w:eastAsia="Calibri" w:hAnsi="Arial" w:cs="Arial"/>
          <w:color w:val="000000" w:themeColor="text1"/>
        </w:rPr>
        <w:t>. El salario aument</w:t>
      </w:r>
      <w:r w:rsidR="00E12174" w:rsidRPr="00EA47F4">
        <w:rPr>
          <w:rFonts w:ascii="Arial" w:eastAsia="Calibri" w:hAnsi="Arial" w:cs="Arial"/>
          <w:color w:val="000000" w:themeColor="text1"/>
        </w:rPr>
        <w:t>ó</w:t>
      </w:r>
      <w:r w:rsidRPr="00EA47F4">
        <w:rPr>
          <w:rFonts w:ascii="Arial" w:eastAsia="Calibri" w:hAnsi="Arial" w:cs="Arial"/>
          <w:color w:val="000000" w:themeColor="text1"/>
        </w:rPr>
        <w:t xml:space="preserve"> en términos nominales, desde el año 1985 hasta el año 1999, con un incr</w:t>
      </w:r>
      <w:r w:rsidR="00C9282A" w:rsidRPr="00EA47F4">
        <w:rPr>
          <w:rFonts w:ascii="Arial" w:eastAsia="Calibri" w:hAnsi="Arial" w:cs="Arial"/>
          <w:color w:val="000000" w:themeColor="text1"/>
        </w:rPr>
        <w:t>emento porcentual en el año 2024</w:t>
      </w:r>
      <w:r w:rsidR="00BD620C" w:rsidRPr="00EA47F4">
        <w:rPr>
          <w:rFonts w:ascii="Arial" w:eastAsia="Calibri" w:hAnsi="Arial" w:cs="Arial"/>
          <w:color w:val="000000" w:themeColor="text1"/>
        </w:rPr>
        <w:t xml:space="preserve"> </w:t>
      </w:r>
      <w:r w:rsidR="00C11B7F" w:rsidRPr="00EA47F4">
        <w:rPr>
          <w:rFonts w:ascii="Arial" w:eastAsia="Calibri" w:hAnsi="Arial" w:cs="Arial"/>
          <w:color w:val="000000" w:themeColor="text1"/>
        </w:rPr>
        <w:t>f</w:t>
      </w:r>
      <w:r w:rsidR="00C9282A" w:rsidRPr="00EA47F4">
        <w:rPr>
          <w:rFonts w:ascii="Arial" w:eastAsia="Calibri" w:hAnsi="Arial" w:cs="Arial"/>
          <w:color w:val="000000" w:themeColor="text1"/>
        </w:rPr>
        <w:t>rente al año 2023 del 12</w:t>
      </w:r>
      <w:r w:rsidRPr="00EA47F4">
        <w:rPr>
          <w:rFonts w:ascii="Arial" w:eastAsia="Calibri" w:hAnsi="Arial" w:cs="Arial"/>
          <w:color w:val="000000" w:themeColor="text1"/>
        </w:rPr>
        <w:t>%, teniendo en cuenta que el incremento promedio anual desde el año 2010 es de 6.29%.</w:t>
      </w:r>
    </w:p>
    <w:p w14:paraId="77AA1FC2" w14:textId="77777777" w:rsidR="00C11B7F" w:rsidRPr="00EA47F4" w:rsidRDefault="00C11B7F" w:rsidP="00F36077">
      <w:pPr>
        <w:keepNext/>
        <w:spacing w:after="0" w:line="240" w:lineRule="auto"/>
        <w:jc w:val="both"/>
        <w:rPr>
          <w:rFonts w:ascii="Arial" w:hAnsi="Arial" w:cs="Arial"/>
        </w:rPr>
      </w:pPr>
    </w:p>
    <w:p w14:paraId="54914352" w14:textId="77777777" w:rsidR="00F36077" w:rsidRPr="00EA47F4" w:rsidRDefault="00F36077" w:rsidP="00ED351B">
      <w:pPr>
        <w:pStyle w:val="Descripcin"/>
        <w:jc w:val="center"/>
        <w:rPr>
          <w:rFonts w:ascii="Arial" w:eastAsia="Calibri" w:hAnsi="Arial" w:cs="Arial"/>
          <w:color w:val="000000" w:themeColor="text1"/>
          <w:sz w:val="22"/>
          <w:szCs w:val="22"/>
        </w:rPr>
      </w:pPr>
      <w:r w:rsidRPr="00EA47F4">
        <w:rPr>
          <w:rFonts w:ascii="Arial" w:hAnsi="Arial" w:cs="Arial"/>
          <w:color w:val="000000" w:themeColor="text1"/>
          <w:sz w:val="22"/>
          <w:szCs w:val="22"/>
        </w:rPr>
        <w:t xml:space="preserve">Gráfica  </w:t>
      </w:r>
      <w:r w:rsidRPr="00EA47F4">
        <w:rPr>
          <w:rFonts w:ascii="Arial" w:hAnsi="Arial" w:cs="Arial"/>
          <w:color w:val="000000" w:themeColor="text1"/>
          <w:sz w:val="22"/>
          <w:szCs w:val="22"/>
        </w:rPr>
        <w:fldChar w:fldCharType="begin"/>
      </w:r>
      <w:r w:rsidRPr="00EA47F4">
        <w:rPr>
          <w:rFonts w:ascii="Arial" w:hAnsi="Arial" w:cs="Arial"/>
          <w:color w:val="000000" w:themeColor="text1"/>
          <w:sz w:val="22"/>
          <w:szCs w:val="22"/>
        </w:rPr>
        <w:instrText xml:space="preserve"> SEQ Gráfica_ \* ARABIC </w:instrText>
      </w:r>
      <w:r w:rsidRPr="00EA47F4">
        <w:rPr>
          <w:rFonts w:ascii="Arial" w:hAnsi="Arial" w:cs="Arial"/>
          <w:color w:val="000000" w:themeColor="text1"/>
          <w:sz w:val="22"/>
          <w:szCs w:val="22"/>
        </w:rPr>
        <w:fldChar w:fldCharType="separate"/>
      </w:r>
      <w:r w:rsidRPr="00EA47F4">
        <w:rPr>
          <w:rFonts w:ascii="Arial" w:hAnsi="Arial" w:cs="Arial"/>
          <w:color w:val="000000" w:themeColor="text1"/>
          <w:sz w:val="22"/>
          <w:szCs w:val="22"/>
        </w:rPr>
        <w:t>1</w:t>
      </w:r>
      <w:r w:rsidRPr="00EA47F4">
        <w:rPr>
          <w:rFonts w:ascii="Arial" w:hAnsi="Arial" w:cs="Arial"/>
          <w:color w:val="000000" w:themeColor="text1"/>
          <w:sz w:val="22"/>
          <w:szCs w:val="22"/>
        </w:rPr>
        <w:fldChar w:fldCharType="end"/>
      </w:r>
      <w:r w:rsidRPr="00EA47F4">
        <w:rPr>
          <w:rFonts w:ascii="Arial" w:hAnsi="Arial" w:cs="Arial"/>
          <w:color w:val="000000" w:themeColor="text1"/>
          <w:sz w:val="22"/>
          <w:szCs w:val="22"/>
        </w:rPr>
        <w:t xml:space="preserve">: Evolución Salario Mínimo </w:t>
      </w:r>
      <w:r w:rsidR="00C9282A" w:rsidRPr="00EA47F4">
        <w:rPr>
          <w:rFonts w:ascii="Arial" w:hAnsi="Arial" w:cs="Arial"/>
          <w:color w:val="000000" w:themeColor="text1"/>
          <w:sz w:val="22"/>
          <w:szCs w:val="22"/>
        </w:rPr>
        <w:t>Mensual Legal Vigente, 1984-2023</w:t>
      </w:r>
      <w:r w:rsidRPr="00EA47F4">
        <w:rPr>
          <w:rFonts w:ascii="Arial" w:hAnsi="Arial" w:cs="Arial"/>
          <w:b/>
          <w:bCs/>
          <w:noProof/>
          <w:sz w:val="22"/>
          <w:szCs w:val="22"/>
          <w:lang w:eastAsia="es-CO"/>
        </w:rPr>
        <w:drawing>
          <wp:inline distT="0" distB="0" distL="0" distR="0" wp14:anchorId="44EC9A72" wp14:editId="43EDD03F">
            <wp:extent cx="4659464" cy="2231855"/>
            <wp:effectExtent l="0" t="0" r="825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05662" cy="2253984"/>
                    </a:xfrm>
                    <a:prstGeom prst="rect">
                      <a:avLst/>
                    </a:prstGeom>
                    <a:noFill/>
                    <a:ln>
                      <a:noFill/>
                    </a:ln>
                  </pic:spPr>
                </pic:pic>
              </a:graphicData>
            </a:graphic>
          </wp:inline>
        </w:drawing>
      </w:r>
    </w:p>
    <w:p w14:paraId="63D085B7" w14:textId="77777777" w:rsidR="00F36077" w:rsidRPr="00EA47F4" w:rsidRDefault="00F36077" w:rsidP="00F36077">
      <w:pPr>
        <w:keepNext/>
        <w:spacing w:after="0" w:line="240" w:lineRule="auto"/>
        <w:jc w:val="both"/>
        <w:rPr>
          <w:rFonts w:ascii="Arial" w:hAnsi="Arial" w:cs="Arial"/>
          <w:b/>
          <w:bCs/>
        </w:rPr>
      </w:pPr>
      <w:r w:rsidRPr="00EA47F4">
        <w:rPr>
          <w:rFonts w:ascii="Arial" w:eastAsia="Calibri" w:hAnsi="Arial" w:cs="Arial"/>
          <w:color w:val="000000" w:themeColor="text1"/>
        </w:rPr>
        <w:t>Fuente: Elaboración BPPIM Belmira a partir Banco de la República y Ministerio de trabajo, enero</w:t>
      </w:r>
      <w:r w:rsidR="00C9282A" w:rsidRPr="00EA47F4">
        <w:rPr>
          <w:rFonts w:ascii="Arial" w:eastAsia="Calibri" w:hAnsi="Arial" w:cs="Arial"/>
          <w:color w:val="000000" w:themeColor="text1"/>
        </w:rPr>
        <w:t xml:space="preserve"> 2024</w:t>
      </w:r>
    </w:p>
    <w:p w14:paraId="51A6B105" w14:textId="77777777" w:rsidR="00F36077" w:rsidRPr="00EA47F4" w:rsidRDefault="00F36077" w:rsidP="00F36077">
      <w:pPr>
        <w:keepNext/>
        <w:spacing w:after="0" w:line="240" w:lineRule="auto"/>
        <w:jc w:val="both"/>
        <w:rPr>
          <w:rFonts w:ascii="Arial" w:hAnsi="Arial" w:cs="Arial"/>
          <w:b/>
          <w:bCs/>
        </w:rPr>
      </w:pPr>
    </w:p>
    <w:p w14:paraId="02E1EA1B" w14:textId="77777777" w:rsidR="00F36077" w:rsidRPr="00EA47F4" w:rsidRDefault="00F36077" w:rsidP="00F36077">
      <w:pPr>
        <w:keepNext/>
        <w:spacing w:after="0" w:line="240" w:lineRule="auto"/>
        <w:jc w:val="both"/>
        <w:rPr>
          <w:rFonts w:ascii="Arial" w:hAnsi="Arial" w:cs="Arial"/>
          <w:b/>
          <w:bCs/>
        </w:rPr>
      </w:pPr>
      <w:r w:rsidRPr="00EA47F4">
        <w:rPr>
          <w:rFonts w:ascii="Arial" w:hAnsi="Arial" w:cs="Arial"/>
          <w:b/>
          <w:bCs/>
        </w:rPr>
        <w:t xml:space="preserve">Ingreso promedio (ganancias y salarios) </w:t>
      </w:r>
    </w:p>
    <w:p w14:paraId="2FDEC6C1" w14:textId="77777777" w:rsidR="00F36077" w:rsidRPr="00EA47F4" w:rsidRDefault="00F36077" w:rsidP="00F36077">
      <w:pPr>
        <w:keepNext/>
        <w:spacing w:after="0" w:line="240" w:lineRule="auto"/>
        <w:jc w:val="both"/>
        <w:rPr>
          <w:rFonts w:ascii="Arial" w:hAnsi="Arial" w:cs="Arial"/>
          <w:b/>
          <w:bCs/>
        </w:rPr>
      </w:pPr>
    </w:p>
    <w:p w14:paraId="107BB5C2" w14:textId="77777777" w:rsidR="00F36077" w:rsidRPr="00EA47F4" w:rsidRDefault="00F36077" w:rsidP="00F36077">
      <w:pPr>
        <w:pStyle w:val="Descripcin"/>
        <w:jc w:val="center"/>
        <w:rPr>
          <w:rFonts w:ascii="Arial" w:eastAsia="Calibri" w:hAnsi="Arial" w:cs="Arial"/>
          <w:color w:val="000000" w:themeColor="text1"/>
          <w:sz w:val="22"/>
          <w:szCs w:val="22"/>
        </w:rPr>
      </w:pPr>
      <w:r w:rsidRPr="00EA47F4">
        <w:rPr>
          <w:rFonts w:ascii="Arial" w:eastAsia="Calibri" w:hAnsi="Arial" w:cs="Arial"/>
          <w:color w:val="000000" w:themeColor="text1"/>
          <w:sz w:val="22"/>
          <w:szCs w:val="22"/>
        </w:rPr>
        <w:t xml:space="preserve">Gráfica  </w:t>
      </w:r>
      <w:r w:rsidRPr="00EA47F4">
        <w:rPr>
          <w:rFonts w:ascii="Arial" w:eastAsia="Calibri" w:hAnsi="Arial" w:cs="Arial"/>
          <w:color w:val="000000" w:themeColor="text1"/>
          <w:sz w:val="22"/>
          <w:szCs w:val="22"/>
        </w:rPr>
        <w:fldChar w:fldCharType="begin"/>
      </w:r>
      <w:r w:rsidRPr="00EA47F4">
        <w:rPr>
          <w:rFonts w:ascii="Arial" w:eastAsia="Calibri" w:hAnsi="Arial" w:cs="Arial"/>
          <w:color w:val="000000" w:themeColor="text1"/>
          <w:sz w:val="22"/>
          <w:szCs w:val="22"/>
        </w:rPr>
        <w:instrText xml:space="preserve"> SEQ Gráfica_ \* ARABIC </w:instrText>
      </w:r>
      <w:r w:rsidRPr="00EA47F4">
        <w:rPr>
          <w:rFonts w:ascii="Arial" w:eastAsia="Calibri" w:hAnsi="Arial" w:cs="Arial"/>
          <w:color w:val="000000" w:themeColor="text1"/>
          <w:sz w:val="22"/>
          <w:szCs w:val="22"/>
        </w:rPr>
        <w:fldChar w:fldCharType="separate"/>
      </w:r>
      <w:r w:rsidRPr="00EA47F4">
        <w:rPr>
          <w:rFonts w:ascii="Arial" w:eastAsia="Calibri" w:hAnsi="Arial" w:cs="Arial"/>
          <w:color w:val="000000" w:themeColor="text1"/>
          <w:sz w:val="22"/>
          <w:szCs w:val="22"/>
        </w:rPr>
        <w:t>2</w:t>
      </w:r>
      <w:r w:rsidRPr="00EA47F4">
        <w:rPr>
          <w:rFonts w:ascii="Arial" w:eastAsia="Calibri" w:hAnsi="Arial" w:cs="Arial"/>
          <w:color w:val="000000" w:themeColor="text1"/>
          <w:sz w:val="22"/>
          <w:szCs w:val="22"/>
        </w:rPr>
        <w:fldChar w:fldCharType="end"/>
      </w:r>
      <w:r w:rsidRPr="00EA47F4">
        <w:rPr>
          <w:rFonts w:ascii="Arial" w:eastAsia="Calibri" w:hAnsi="Arial" w:cs="Arial"/>
          <w:color w:val="000000" w:themeColor="text1"/>
          <w:sz w:val="22"/>
          <w:szCs w:val="22"/>
        </w:rPr>
        <w:t>: Ingresos laborales prom</w:t>
      </w:r>
      <w:r w:rsidR="00C9282A" w:rsidRPr="00EA47F4">
        <w:rPr>
          <w:rFonts w:ascii="Arial" w:eastAsia="Calibri" w:hAnsi="Arial" w:cs="Arial"/>
          <w:color w:val="000000" w:themeColor="text1"/>
          <w:sz w:val="22"/>
          <w:szCs w:val="22"/>
        </w:rPr>
        <w:t>edio, enero – octubre (2021-2023</w:t>
      </w:r>
      <w:r w:rsidRPr="00EA47F4">
        <w:rPr>
          <w:rFonts w:ascii="Arial" w:eastAsia="Calibri" w:hAnsi="Arial" w:cs="Arial"/>
          <w:color w:val="000000" w:themeColor="text1"/>
          <w:sz w:val="22"/>
          <w:szCs w:val="22"/>
        </w:rPr>
        <w:t>)</w:t>
      </w:r>
    </w:p>
    <w:p w14:paraId="74F87D35" w14:textId="77777777" w:rsidR="00F36077" w:rsidRPr="00EA47F4" w:rsidRDefault="00F36077" w:rsidP="00F36077">
      <w:pPr>
        <w:keepNext/>
        <w:spacing w:after="0" w:line="240" w:lineRule="auto"/>
        <w:jc w:val="center"/>
        <w:rPr>
          <w:rFonts w:ascii="Arial" w:hAnsi="Arial" w:cs="Arial"/>
          <w:b/>
          <w:bCs/>
        </w:rPr>
      </w:pPr>
      <w:r w:rsidRPr="00EA47F4">
        <w:rPr>
          <w:rFonts w:ascii="Arial" w:hAnsi="Arial" w:cs="Arial"/>
          <w:b/>
          <w:bCs/>
          <w:noProof/>
          <w:lang w:eastAsia="es-CO"/>
        </w:rPr>
        <w:lastRenderedPageBreak/>
        <w:drawing>
          <wp:inline distT="0" distB="0" distL="0" distR="0" wp14:anchorId="155AC9A5" wp14:editId="56F680BA">
            <wp:extent cx="4641850" cy="2337683"/>
            <wp:effectExtent l="0" t="0" r="6350" b="571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46848" cy="2340200"/>
                    </a:xfrm>
                    <a:prstGeom prst="rect">
                      <a:avLst/>
                    </a:prstGeom>
                    <a:noFill/>
                    <a:ln>
                      <a:noFill/>
                    </a:ln>
                  </pic:spPr>
                </pic:pic>
              </a:graphicData>
            </a:graphic>
          </wp:inline>
        </w:drawing>
      </w:r>
    </w:p>
    <w:p w14:paraId="7BE8611F" w14:textId="77777777" w:rsidR="00F36077" w:rsidRPr="00EA47F4" w:rsidRDefault="00F36077" w:rsidP="00F36077">
      <w:pPr>
        <w:keepNext/>
        <w:spacing w:after="0" w:line="240" w:lineRule="auto"/>
        <w:jc w:val="both"/>
        <w:rPr>
          <w:rFonts w:ascii="Arial" w:hAnsi="Arial" w:cs="Arial"/>
        </w:rPr>
      </w:pPr>
      <w:r w:rsidRPr="00EA47F4">
        <w:rPr>
          <w:rFonts w:ascii="Arial" w:hAnsi="Arial" w:cs="Arial"/>
        </w:rPr>
        <w:t>De acuerdo con la gráfica 2 el ingreso promedio de las per</w:t>
      </w:r>
      <w:r w:rsidR="00C9282A" w:rsidRPr="00EA47F4">
        <w:rPr>
          <w:rFonts w:ascii="Arial" w:hAnsi="Arial" w:cs="Arial"/>
        </w:rPr>
        <w:t>sonas asalariadas en el año 2023</w:t>
      </w:r>
      <w:r w:rsidRPr="00EA47F4">
        <w:rPr>
          <w:rFonts w:ascii="Arial" w:hAnsi="Arial" w:cs="Arial"/>
        </w:rPr>
        <w:t xml:space="preserve"> en las 13 ciudades principales y su área metropolitana fue de $2.116.019, que es superior en un 22,46% al del mismo periodo del año inmediatamente anterior. </w:t>
      </w:r>
    </w:p>
    <w:p w14:paraId="1CE2E0AB" w14:textId="77777777" w:rsidR="00C11B7F" w:rsidRPr="00EA47F4" w:rsidRDefault="00C11B7F" w:rsidP="00C45C83">
      <w:pPr>
        <w:spacing w:after="0" w:line="240" w:lineRule="auto"/>
        <w:jc w:val="both"/>
        <w:rPr>
          <w:rFonts w:ascii="Arial" w:eastAsia="Calibri" w:hAnsi="Arial" w:cs="Arial"/>
          <w:color w:val="000000" w:themeColor="text1"/>
        </w:rPr>
      </w:pPr>
    </w:p>
    <w:p w14:paraId="46D1C415" w14:textId="77777777" w:rsidR="00F36077" w:rsidRPr="00EA47F4" w:rsidRDefault="00F36077" w:rsidP="00F36077">
      <w:pPr>
        <w:pStyle w:val="Ttulo2"/>
        <w:numPr>
          <w:ilvl w:val="0"/>
          <w:numId w:val="21"/>
        </w:numPr>
        <w:rPr>
          <w:rFonts w:ascii="Arial" w:eastAsia="Calibri" w:hAnsi="Arial" w:cs="Arial"/>
          <w:b/>
          <w:bCs/>
          <w:sz w:val="22"/>
          <w:szCs w:val="22"/>
        </w:rPr>
      </w:pPr>
      <w:r w:rsidRPr="00EA47F4">
        <w:rPr>
          <w:rFonts w:ascii="Arial" w:eastAsia="Calibri" w:hAnsi="Arial" w:cs="Arial"/>
          <w:b/>
          <w:bCs/>
          <w:sz w:val="22"/>
          <w:szCs w:val="22"/>
        </w:rPr>
        <w:t>Dinámica de la economía colombiana</w:t>
      </w:r>
    </w:p>
    <w:p w14:paraId="785C29CD" w14:textId="77777777" w:rsidR="00F36077" w:rsidRPr="00EA47F4" w:rsidRDefault="00F36077" w:rsidP="00F36077">
      <w:pPr>
        <w:spacing w:after="0" w:line="240" w:lineRule="auto"/>
        <w:jc w:val="both"/>
        <w:rPr>
          <w:rFonts w:ascii="Arial" w:eastAsia="Calibri" w:hAnsi="Arial" w:cs="Arial"/>
          <w:color w:val="000000" w:themeColor="text1"/>
        </w:rPr>
      </w:pPr>
    </w:p>
    <w:p w14:paraId="02BC84F4" w14:textId="77777777" w:rsidR="00F36077" w:rsidRPr="00EA47F4" w:rsidRDefault="00F36077" w:rsidP="00F36077">
      <w:pPr>
        <w:spacing w:after="0" w:line="240" w:lineRule="auto"/>
        <w:jc w:val="both"/>
        <w:rPr>
          <w:rFonts w:ascii="Arial" w:eastAsia="Calibri" w:hAnsi="Arial" w:cs="Arial"/>
          <w:color w:val="000000" w:themeColor="text1"/>
        </w:rPr>
      </w:pPr>
      <w:r w:rsidRPr="00EA47F4">
        <w:rPr>
          <w:rFonts w:ascii="Arial" w:eastAsia="Calibri" w:hAnsi="Arial" w:cs="Arial"/>
          <w:color w:val="000000" w:themeColor="text1"/>
        </w:rPr>
        <w:t>Con el fin describir el comportamiento de algunas variables correspondientes al desempeño de la economía colombiana, se analiza la dinámica del PIB y del IPC. En el caso del PIB la gráfica 6 presenta la tasa de crecimiento trimestral (%) y la tendencia</w:t>
      </w:r>
      <w:r w:rsidRPr="00EA47F4">
        <w:rPr>
          <w:rStyle w:val="Refdenotaalpie"/>
          <w:rFonts w:ascii="Arial" w:eastAsia="Calibri" w:hAnsi="Arial" w:cs="Arial"/>
          <w:color w:val="000000" w:themeColor="text1"/>
        </w:rPr>
        <w:footnoteReference w:id="1"/>
      </w:r>
      <w:r w:rsidRPr="00EA47F4">
        <w:rPr>
          <w:rFonts w:ascii="Arial" w:eastAsia="Calibri" w:hAnsi="Arial" w:cs="Arial"/>
          <w:color w:val="000000" w:themeColor="text1"/>
        </w:rPr>
        <w:t xml:space="preserve"> de este desde el enfoque de la prod</w:t>
      </w:r>
      <w:r w:rsidR="00C9282A" w:rsidRPr="00EA47F4">
        <w:rPr>
          <w:rFonts w:ascii="Arial" w:eastAsia="Calibri" w:hAnsi="Arial" w:cs="Arial"/>
          <w:color w:val="000000" w:themeColor="text1"/>
        </w:rPr>
        <w:t>ucción en el periodo 2006-I 2023</w:t>
      </w:r>
      <w:r w:rsidRPr="00EA47F4">
        <w:rPr>
          <w:rFonts w:ascii="Arial" w:eastAsia="Calibri" w:hAnsi="Arial" w:cs="Arial"/>
          <w:color w:val="000000" w:themeColor="text1"/>
        </w:rPr>
        <w:t>-III, evidenciándose una caída en la tasa de crecimiento para el último año, en particular en el segundo y tercer trimestre.</w:t>
      </w:r>
    </w:p>
    <w:p w14:paraId="15453246" w14:textId="77777777" w:rsidR="00F36077" w:rsidRPr="00EA47F4" w:rsidRDefault="00F36077" w:rsidP="00F36077">
      <w:pPr>
        <w:spacing w:after="0" w:line="240" w:lineRule="auto"/>
        <w:jc w:val="both"/>
        <w:rPr>
          <w:rFonts w:ascii="Arial" w:eastAsia="Calibri" w:hAnsi="Arial" w:cs="Arial"/>
          <w:b/>
          <w:bCs/>
          <w:color w:val="000000" w:themeColor="text1"/>
        </w:rPr>
      </w:pPr>
    </w:p>
    <w:p w14:paraId="1AA672AA" w14:textId="77777777" w:rsidR="00F36077" w:rsidRPr="00EA47F4" w:rsidRDefault="00F36077" w:rsidP="00F36077">
      <w:pPr>
        <w:pStyle w:val="Descripcin"/>
        <w:jc w:val="center"/>
        <w:rPr>
          <w:rFonts w:ascii="Arial" w:eastAsia="Calibri" w:hAnsi="Arial" w:cs="Arial"/>
          <w:color w:val="000000" w:themeColor="text1"/>
          <w:sz w:val="22"/>
          <w:szCs w:val="22"/>
        </w:rPr>
      </w:pPr>
      <w:r w:rsidRPr="00EA47F4">
        <w:rPr>
          <w:rFonts w:ascii="Arial" w:eastAsia="Calibri" w:hAnsi="Arial" w:cs="Arial"/>
          <w:color w:val="000000" w:themeColor="text1"/>
          <w:sz w:val="22"/>
          <w:szCs w:val="22"/>
        </w:rPr>
        <w:t xml:space="preserve">Gráfica  </w:t>
      </w:r>
      <w:r w:rsidRPr="00EA47F4">
        <w:rPr>
          <w:rFonts w:ascii="Arial" w:eastAsia="Calibri" w:hAnsi="Arial" w:cs="Arial"/>
          <w:color w:val="000000" w:themeColor="text1"/>
          <w:sz w:val="22"/>
          <w:szCs w:val="22"/>
        </w:rPr>
        <w:fldChar w:fldCharType="begin"/>
      </w:r>
      <w:r w:rsidRPr="00EA47F4">
        <w:rPr>
          <w:rFonts w:ascii="Arial" w:eastAsia="Calibri" w:hAnsi="Arial" w:cs="Arial"/>
          <w:color w:val="000000" w:themeColor="text1"/>
          <w:sz w:val="22"/>
          <w:szCs w:val="22"/>
        </w:rPr>
        <w:instrText xml:space="preserve"> SEQ Gráfica_ \* ARABIC </w:instrText>
      </w:r>
      <w:r w:rsidRPr="00EA47F4">
        <w:rPr>
          <w:rFonts w:ascii="Arial" w:eastAsia="Calibri" w:hAnsi="Arial" w:cs="Arial"/>
          <w:color w:val="000000" w:themeColor="text1"/>
          <w:sz w:val="22"/>
          <w:szCs w:val="22"/>
        </w:rPr>
        <w:fldChar w:fldCharType="separate"/>
      </w:r>
      <w:r w:rsidRPr="00EA47F4">
        <w:rPr>
          <w:rFonts w:ascii="Arial" w:eastAsia="Calibri" w:hAnsi="Arial" w:cs="Arial"/>
          <w:noProof/>
          <w:color w:val="000000" w:themeColor="text1"/>
          <w:sz w:val="22"/>
          <w:szCs w:val="22"/>
        </w:rPr>
        <w:t>3</w:t>
      </w:r>
      <w:r w:rsidRPr="00EA47F4">
        <w:rPr>
          <w:rFonts w:ascii="Arial" w:eastAsia="Calibri" w:hAnsi="Arial" w:cs="Arial"/>
          <w:color w:val="000000" w:themeColor="text1"/>
          <w:sz w:val="22"/>
          <w:szCs w:val="22"/>
        </w:rPr>
        <w:fldChar w:fldCharType="end"/>
      </w:r>
      <w:r w:rsidRPr="00EA47F4">
        <w:rPr>
          <w:rFonts w:ascii="Arial" w:eastAsia="Calibri" w:hAnsi="Arial" w:cs="Arial"/>
          <w:color w:val="000000" w:themeColor="text1"/>
          <w:sz w:val="22"/>
          <w:szCs w:val="22"/>
        </w:rPr>
        <w:t>: Tasa de crecimiento trimestral (%) PIB</w:t>
      </w:r>
    </w:p>
    <w:p w14:paraId="7E8995F5" w14:textId="77777777" w:rsidR="00F36077" w:rsidRPr="00EA47F4" w:rsidRDefault="00C45C83" w:rsidP="00F36077">
      <w:pPr>
        <w:spacing w:after="0" w:line="240" w:lineRule="auto"/>
        <w:jc w:val="center"/>
        <w:rPr>
          <w:rFonts w:ascii="Arial" w:hAnsi="Arial" w:cs="Arial"/>
        </w:rPr>
      </w:pPr>
      <w:r w:rsidRPr="00EA47F4">
        <w:rPr>
          <w:rFonts w:ascii="Arial" w:hAnsi="Arial" w:cs="Arial"/>
        </w:rPr>
        <w:object w:dxaOrig="7248" w:dyaOrig="5364" w14:anchorId="49B54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3.75pt;height:125.25pt" o:ole="">
            <v:imagedata r:id="rId10" o:title=""/>
          </v:shape>
          <o:OLEObject Type="Embed" ProgID="EViews.Workfile.2" ShapeID="_x0000_i1025" DrawAspect="Content" ObjectID="_1824314113" r:id="rId11"/>
        </w:object>
      </w:r>
    </w:p>
    <w:p w14:paraId="7F4ACCAA" w14:textId="77777777" w:rsidR="00F36077" w:rsidRPr="00EA47F4" w:rsidRDefault="00F36077" w:rsidP="00F36077">
      <w:pPr>
        <w:spacing w:after="0"/>
        <w:ind w:left="708"/>
        <w:rPr>
          <w:rFonts w:ascii="Arial" w:eastAsia="Calibri" w:hAnsi="Arial" w:cs="Arial"/>
          <w:color w:val="000000" w:themeColor="text1"/>
        </w:rPr>
      </w:pPr>
      <w:bookmarkStart w:id="3" w:name="_Hlk123639743"/>
      <w:r w:rsidRPr="00EA47F4">
        <w:rPr>
          <w:rFonts w:ascii="Arial" w:eastAsia="Calibri" w:hAnsi="Arial" w:cs="Arial"/>
          <w:color w:val="000000" w:themeColor="text1"/>
        </w:rPr>
        <w:t xml:space="preserve">Fuente: Elaboración BPPIM Belmira a partir de datos DANE PIB </w:t>
      </w:r>
      <w:r w:rsidR="00C9282A" w:rsidRPr="00EA47F4">
        <w:rPr>
          <w:rFonts w:ascii="Arial" w:eastAsia="Calibri" w:hAnsi="Arial" w:cs="Arial"/>
          <w:color w:val="000000" w:themeColor="text1"/>
        </w:rPr>
        <w:t>a precios constantes, enero 2024</w:t>
      </w:r>
      <w:r w:rsidRPr="00EA47F4">
        <w:rPr>
          <w:rFonts w:ascii="Arial" w:eastAsia="Calibri" w:hAnsi="Arial" w:cs="Arial"/>
          <w:color w:val="000000" w:themeColor="text1"/>
        </w:rPr>
        <w:t xml:space="preserve">. </w:t>
      </w:r>
    </w:p>
    <w:p w14:paraId="739A8EEA" w14:textId="77777777" w:rsidR="00F36077" w:rsidRPr="00EA47F4" w:rsidRDefault="00F36077" w:rsidP="00F36077">
      <w:pPr>
        <w:spacing w:after="0"/>
        <w:ind w:left="708"/>
        <w:rPr>
          <w:rFonts w:ascii="Arial" w:eastAsia="Calibri" w:hAnsi="Arial" w:cs="Arial"/>
          <w:color w:val="000000" w:themeColor="text1"/>
        </w:rPr>
      </w:pPr>
    </w:p>
    <w:bookmarkEnd w:id="3"/>
    <w:p w14:paraId="0B699C46" w14:textId="77777777" w:rsidR="00F36077" w:rsidRPr="00EA47F4" w:rsidRDefault="00F36077" w:rsidP="00F36077">
      <w:pPr>
        <w:spacing w:after="0" w:line="240" w:lineRule="auto"/>
        <w:jc w:val="both"/>
        <w:rPr>
          <w:rFonts w:ascii="Arial" w:eastAsia="Calibri" w:hAnsi="Arial" w:cs="Arial"/>
          <w:color w:val="000000" w:themeColor="text1"/>
        </w:rPr>
      </w:pPr>
      <w:r w:rsidRPr="00EA47F4">
        <w:rPr>
          <w:rFonts w:ascii="Arial" w:eastAsia="Calibri" w:hAnsi="Arial" w:cs="Arial"/>
          <w:color w:val="000000" w:themeColor="text1"/>
        </w:rPr>
        <w:lastRenderedPageBreak/>
        <w:t>De acuerdo con el informe de Tend</w:t>
      </w:r>
      <w:r w:rsidR="00C9282A" w:rsidRPr="00EA47F4">
        <w:rPr>
          <w:rFonts w:ascii="Arial" w:eastAsia="Calibri" w:hAnsi="Arial" w:cs="Arial"/>
          <w:color w:val="000000" w:themeColor="text1"/>
        </w:rPr>
        <w:t>encia Económica 227 (abril, 2023</w:t>
      </w:r>
      <w:r w:rsidRPr="00EA47F4">
        <w:rPr>
          <w:rFonts w:ascii="Arial" w:eastAsia="Calibri" w:hAnsi="Arial" w:cs="Arial"/>
          <w:color w:val="000000" w:themeColor="text1"/>
        </w:rPr>
        <w:t xml:space="preserve">) de FEDESARROLLO: </w:t>
      </w:r>
    </w:p>
    <w:p w14:paraId="6D9CE73E" w14:textId="77777777" w:rsidR="00F36077" w:rsidRPr="00EA47F4" w:rsidRDefault="00F36077" w:rsidP="00F36077">
      <w:pPr>
        <w:spacing w:after="0" w:line="240" w:lineRule="auto"/>
        <w:jc w:val="both"/>
        <w:rPr>
          <w:rFonts w:ascii="Arial" w:eastAsia="Calibri" w:hAnsi="Arial" w:cs="Arial"/>
          <w:color w:val="000000" w:themeColor="text1"/>
        </w:rPr>
      </w:pPr>
    </w:p>
    <w:p w14:paraId="3760301B" w14:textId="77777777" w:rsidR="00F36077" w:rsidRPr="00EA47F4" w:rsidRDefault="00F36077" w:rsidP="00F36077">
      <w:pPr>
        <w:spacing w:after="0" w:line="240" w:lineRule="auto"/>
        <w:ind w:left="708"/>
        <w:jc w:val="both"/>
        <w:rPr>
          <w:rFonts w:ascii="Arial" w:eastAsia="Calibri" w:hAnsi="Arial" w:cs="Arial"/>
          <w:color w:val="000000" w:themeColor="text1"/>
        </w:rPr>
      </w:pPr>
      <w:r w:rsidRPr="00EA47F4">
        <w:rPr>
          <w:rFonts w:ascii="Arial" w:eastAsia="Calibri" w:hAnsi="Arial" w:cs="Arial"/>
          <w:color w:val="000000" w:themeColor="text1"/>
        </w:rPr>
        <w:t>“En el 2020 Colombia registró la mayor contracción económica en su historia con una caída del 7,0% del PIB como consecuencia de la pandemia por Covid-19. Afortunadamente, el 2021 fue el año de la recuperación de la actividad productiva y sectores como el comercio y la industria recuperaron sus niveles de valor agregado de 2019 incluso durante el tercer trimestre de ese año. A pesar del gran repunte que se observó en toda la actividad económica (crecimiento de 10,6% del PIB), algunos sectores productivos aún no recuperan los niveles de producción prepandemia. Este es el caso de los sectores de explotación de minas y canteras y el de construcción, los cuales registran una variación respectiva del -15,2% y -22,6% en 2021 respecto al 2019.</w:t>
      </w:r>
    </w:p>
    <w:p w14:paraId="00225BF2" w14:textId="77777777" w:rsidR="00F36077" w:rsidRPr="00EA47F4" w:rsidRDefault="00F36077" w:rsidP="00F36077">
      <w:pPr>
        <w:spacing w:after="0" w:line="240" w:lineRule="auto"/>
        <w:ind w:left="708"/>
        <w:jc w:val="both"/>
        <w:rPr>
          <w:rFonts w:ascii="Arial" w:eastAsia="Calibri" w:hAnsi="Arial" w:cs="Arial"/>
          <w:color w:val="000000" w:themeColor="text1"/>
        </w:rPr>
      </w:pPr>
    </w:p>
    <w:p w14:paraId="412E081D" w14:textId="77777777" w:rsidR="00F36077" w:rsidRPr="00EA47F4" w:rsidRDefault="00F36077" w:rsidP="00F36077">
      <w:pPr>
        <w:spacing w:after="0" w:line="240" w:lineRule="auto"/>
        <w:ind w:left="708"/>
        <w:jc w:val="both"/>
        <w:rPr>
          <w:rFonts w:ascii="Arial" w:eastAsia="Calibri" w:hAnsi="Arial" w:cs="Arial"/>
          <w:color w:val="000000" w:themeColor="text1"/>
        </w:rPr>
      </w:pPr>
      <w:r w:rsidRPr="00EA47F4">
        <w:rPr>
          <w:rFonts w:ascii="Arial" w:eastAsia="Calibri" w:hAnsi="Arial" w:cs="Arial"/>
          <w:color w:val="000000" w:themeColor="text1"/>
        </w:rPr>
        <w:t>De estos dos sectores, es el de la construcción el que presenta una menor dinámica en su actividad productiva y, dada su importancia en términos de encadenamientos sectoriales, requiere de un análisis más detallado. Con esto en mente, en el presente artículo de actualidad se describe la evolución reciente de la construcción, las dinámicas de sus subsectores, los retos en la actualidad y las perspectivas en el corto plazo”.</w:t>
      </w:r>
    </w:p>
    <w:p w14:paraId="1DFA1908" w14:textId="77777777" w:rsidR="00F36077" w:rsidRPr="00EA47F4" w:rsidRDefault="00F36077" w:rsidP="00F36077">
      <w:pPr>
        <w:spacing w:after="0" w:line="240" w:lineRule="auto"/>
        <w:ind w:left="708"/>
        <w:jc w:val="both"/>
        <w:rPr>
          <w:rFonts w:ascii="Arial" w:eastAsia="Calibri" w:hAnsi="Arial" w:cs="Arial"/>
          <w:color w:val="000000" w:themeColor="text1"/>
        </w:rPr>
      </w:pPr>
    </w:p>
    <w:p w14:paraId="1E9EF743" w14:textId="77777777" w:rsidR="00F36077" w:rsidRPr="00EA47F4" w:rsidRDefault="00F36077" w:rsidP="00F36077">
      <w:pPr>
        <w:spacing w:after="0" w:line="240" w:lineRule="auto"/>
        <w:jc w:val="both"/>
        <w:rPr>
          <w:rFonts w:ascii="Arial" w:eastAsia="Calibri" w:hAnsi="Arial" w:cs="Arial"/>
          <w:color w:val="000000" w:themeColor="text1"/>
        </w:rPr>
      </w:pPr>
      <w:r w:rsidRPr="00EA47F4">
        <w:rPr>
          <w:rFonts w:ascii="Arial" w:eastAsia="Calibri" w:hAnsi="Arial" w:cs="Arial"/>
          <w:color w:val="000000" w:themeColor="text1"/>
        </w:rPr>
        <w:t>De acuerdo, con el informe de Prospe</w:t>
      </w:r>
      <w:r w:rsidR="00C9282A" w:rsidRPr="00EA47F4">
        <w:rPr>
          <w:rFonts w:ascii="Arial" w:eastAsia="Calibri" w:hAnsi="Arial" w:cs="Arial"/>
          <w:color w:val="000000" w:themeColor="text1"/>
        </w:rPr>
        <w:t>ctiva Económica (diciembre, 2023</w:t>
      </w:r>
      <w:r w:rsidRPr="00EA47F4">
        <w:rPr>
          <w:rFonts w:ascii="Arial" w:eastAsia="Calibri" w:hAnsi="Arial" w:cs="Arial"/>
          <w:color w:val="000000" w:themeColor="text1"/>
        </w:rPr>
        <w:t xml:space="preserve">) – FEDESAROLLO: </w:t>
      </w:r>
    </w:p>
    <w:p w14:paraId="53809763" w14:textId="77777777" w:rsidR="00F36077" w:rsidRPr="00EA47F4" w:rsidRDefault="00F36077" w:rsidP="00F36077">
      <w:pPr>
        <w:spacing w:after="0" w:line="240" w:lineRule="auto"/>
        <w:jc w:val="both"/>
        <w:rPr>
          <w:rFonts w:ascii="Arial" w:eastAsia="Calibri" w:hAnsi="Arial" w:cs="Arial"/>
          <w:color w:val="000000" w:themeColor="text1"/>
        </w:rPr>
      </w:pPr>
    </w:p>
    <w:p w14:paraId="073C86D6" w14:textId="77777777" w:rsidR="00F36077" w:rsidRPr="00EA47F4" w:rsidRDefault="00C9282A" w:rsidP="00F36077">
      <w:pPr>
        <w:spacing w:after="0" w:line="240" w:lineRule="auto"/>
        <w:ind w:left="708"/>
        <w:jc w:val="both"/>
        <w:rPr>
          <w:rFonts w:ascii="Arial" w:eastAsia="Calibri" w:hAnsi="Arial" w:cs="Arial"/>
          <w:color w:val="000000" w:themeColor="text1"/>
        </w:rPr>
      </w:pPr>
      <w:r w:rsidRPr="00EA47F4">
        <w:rPr>
          <w:rFonts w:ascii="Arial" w:eastAsia="Calibri" w:hAnsi="Arial" w:cs="Arial"/>
          <w:color w:val="000000" w:themeColor="text1"/>
        </w:rPr>
        <w:t>“Para el cierre del 2023 y 2024</w:t>
      </w:r>
      <w:r w:rsidR="00F36077" w:rsidRPr="00EA47F4">
        <w:rPr>
          <w:rFonts w:ascii="Arial" w:eastAsia="Calibri" w:hAnsi="Arial" w:cs="Arial"/>
          <w:color w:val="000000" w:themeColor="text1"/>
        </w:rPr>
        <w:t xml:space="preserve"> se espera que las principales economías mantengan una senda de bajo crecimiento principalmente por la incertidumbre ocasionada por: i) la desaceleración económica que se prevé en China producto de los rezagos de las fuertes cuarentenas por Covid-19, ii) los efectos indirectos negativos que se mantienen de la guerra en Ucrania y Rusia sobre la economía mundial, las cadenas de suministro globales y la demanda energética mundial, y iii) el aumento de tasas de interés de las principales economías para controlar las altas tasas de inflación”.</w:t>
      </w:r>
    </w:p>
    <w:p w14:paraId="380D795D" w14:textId="77777777" w:rsidR="00F36077" w:rsidRPr="00EA47F4" w:rsidRDefault="00F36077" w:rsidP="00F36077">
      <w:pPr>
        <w:spacing w:after="0" w:line="240" w:lineRule="auto"/>
        <w:ind w:left="708"/>
        <w:jc w:val="both"/>
        <w:rPr>
          <w:rFonts w:ascii="Arial" w:eastAsia="Calibri" w:hAnsi="Arial" w:cs="Arial"/>
          <w:color w:val="000000" w:themeColor="text1"/>
        </w:rPr>
      </w:pPr>
    </w:p>
    <w:p w14:paraId="77F5B268" w14:textId="77777777" w:rsidR="00F36077" w:rsidRPr="00EA47F4" w:rsidRDefault="00C9282A" w:rsidP="00F36077">
      <w:pPr>
        <w:spacing w:after="0" w:line="240" w:lineRule="auto"/>
        <w:ind w:left="708"/>
        <w:jc w:val="both"/>
        <w:rPr>
          <w:rFonts w:ascii="Arial" w:eastAsia="Calibri" w:hAnsi="Arial" w:cs="Arial"/>
          <w:color w:val="000000" w:themeColor="text1"/>
        </w:rPr>
      </w:pPr>
      <w:r w:rsidRPr="00EA47F4">
        <w:rPr>
          <w:rFonts w:ascii="Arial" w:eastAsia="Calibri" w:hAnsi="Arial" w:cs="Arial"/>
          <w:color w:val="000000" w:themeColor="text1"/>
        </w:rPr>
        <w:t>“(…) Para 2024</w:t>
      </w:r>
      <w:r w:rsidR="00F36077" w:rsidRPr="00EA47F4">
        <w:rPr>
          <w:rFonts w:ascii="Arial" w:eastAsia="Calibri" w:hAnsi="Arial" w:cs="Arial"/>
          <w:color w:val="000000" w:themeColor="text1"/>
        </w:rPr>
        <w:t>, anticipamos un crecimiento de la economía colombiana del 1,5% (vs 2,4% en la publicación del tercer trimestre) coherente con una desaceleración de la economía y moderación del consumo privado. En línea</w:t>
      </w:r>
      <w:r w:rsidRPr="00EA47F4">
        <w:rPr>
          <w:rFonts w:ascii="Arial" w:eastAsia="Calibri" w:hAnsi="Arial" w:cs="Arial"/>
          <w:color w:val="000000" w:themeColor="text1"/>
        </w:rPr>
        <w:t xml:space="preserve"> con esto, se espera que el 2024</w:t>
      </w:r>
      <w:r w:rsidR="00F36077" w:rsidRPr="00EA47F4">
        <w:rPr>
          <w:rFonts w:ascii="Arial" w:eastAsia="Calibri" w:hAnsi="Arial" w:cs="Arial"/>
          <w:color w:val="000000" w:themeColor="text1"/>
        </w:rPr>
        <w:t xml:space="preserve"> sea un año de estabilización y ajuste macroeconómico tras un periodo de sobrecalentamiento, en el que se garantice un crecimiento sos</w:t>
      </w:r>
      <w:r w:rsidRPr="00EA47F4">
        <w:rPr>
          <w:rFonts w:ascii="Arial" w:eastAsia="Calibri" w:hAnsi="Arial" w:cs="Arial"/>
          <w:color w:val="000000" w:themeColor="text1"/>
        </w:rPr>
        <w:t>tenible para mediano plazo (2025</w:t>
      </w:r>
      <w:r w:rsidR="00F36077" w:rsidRPr="00EA47F4">
        <w:rPr>
          <w:rFonts w:ascii="Arial" w:eastAsia="Calibri" w:hAnsi="Arial" w:cs="Arial"/>
          <w:color w:val="000000" w:themeColor="text1"/>
        </w:rPr>
        <w:t xml:space="preserve"> se acercaría a 3,4% disminuyendo gradualmente hasta</w:t>
      </w:r>
      <w:r w:rsidRPr="00EA47F4">
        <w:rPr>
          <w:rFonts w:ascii="Arial" w:eastAsia="Calibri" w:hAnsi="Arial" w:cs="Arial"/>
          <w:color w:val="000000" w:themeColor="text1"/>
        </w:rPr>
        <w:t xml:space="preserve"> el nivel de 3,0% en el año 2027</w:t>
      </w:r>
      <w:r w:rsidR="00F36077" w:rsidRPr="00EA47F4">
        <w:rPr>
          <w:rFonts w:ascii="Arial" w:eastAsia="Calibri" w:hAnsi="Arial" w:cs="Arial"/>
          <w:color w:val="000000" w:themeColor="text1"/>
        </w:rPr>
        <w:t>)”.</w:t>
      </w:r>
    </w:p>
    <w:p w14:paraId="27CA46E1" w14:textId="77777777" w:rsidR="00F36077" w:rsidRPr="00EA47F4" w:rsidRDefault="00F36077" w:rsidP="00F36077">
      <w:pPr>
        <w:spacing w:after="0" w:line="240" w:lineRule="auto"/>
        <w:ind w:left="708"/>
        <w:jc w:val="both"/>
        <w:rPr>
          <w:rFonts w:ascii="Arial" w:eastAsia="Calibri" w:hAnsi="Arial" w:cs="Arial"/>
          <w:color w:val="000000" w:themeColor="text1"/>
        </w:rPr>
      </w:pPr>
    </w:p>
    <w:p w14:paraId="160DEC66" w14:textId="77777777" w:rsidR="00F36077" w:rsidRPr="00EA47F4" w:rsidRDefault="00F36077" w:rsidP="00F36077">
      <w:pPr>
        <w:spacing w:after="0" w:line="240" w:lineRule="auto"/>
        <w:jc w:val="both"/>
        <w:rPr>
          <w:rFonts w:ascii="Arial" w:eastAsia="Calibri" w:hAnsi="Arial" w:cs="Arial"/>
          <w:color w:val="000000" w:themeColor="text1"/>
        </w:rPr>
      </w:pPr>
      <w:r w:rsidRPr="00EA47F4">
        <w:rPr>
          <w:rFonts w:ascii="Arial" w:eastAsia="Calibri" w:hAnsi="Arial" w:cs="Arial"/>
          <w:color w:val="000000" w:themeColor="text1"/>
        </w:rPr>
        <w:t xml:space="preserve">La gráfica 7 presenta tasa de crecimiento mensual desde el enfoque de la producción de las agrupaciones (O-P-Q) del PIB: Administración pública y defensa; planes de seguridad social de afiliación obligatoria; Educación; Actividades de atención de la salud humana y de servicios sociales. Estas agrupaciones con relación al PIB total presentan una variación mayor, hay una tendencia decreciente la tasa de crecimiento en el año 2020, creciente en </w:t>
      </w:r>
      <w:r w:rsidR="00C9282A" w:rsidRPr="00EA47F4">
        <w:rPr>
          <w:rFonts w:ascii="Arial" w:eastAsia="Calibri" w:hAnsi="Arial" w:cs="Arial"/>
          <w:color w:val="000000" w:themeColor="text1"/>
        </w:rPr>
        <w:t>el año 2021 y parte del año 2023</w:t>
      </w:r>
      <w:r w:rsidRPr="00EA47F4">
        <w:rPr>
          <w:rFonts w:ascii="Arial" w:eastAsia="Calibri" w:hAnsi="Arial" w:cs="Arial"/>
          <w:color w:val="000000" w:themeColor="text1"/>
        </w:rPr>
        <w:t xml:space="preserve">, y decreciente en </w:t>
      </w:r>
      <w:r w:rsidR="00C9282A" w:rsidRPr="00EA47F4">
        <w:rPr>
          <w:rFonts w:ascii="Arial" w:eastAsia="Calibri" w:hAnsi="Arial" w:cs="Arial"/>
          <w:color w:val="000000" w:themeColor="text1"/>
        </w:rPr>
        <w:t>el último trimestre del año 2023</w:t>
      </w:r>
      <w:r w:rsidRPr="00EA47F4">
        <w:rPr>
          <w:rFonts w:ascii="Arial" w:eastAsia="Calibri" w:hAnsi="Arial" w:cs="Arial"/>
          <w:color w:val="000000" w:themeColor="text1"/>
        </w:rPr>
        <w:t>.</w:t>
      </w:r>
    </w:p>
    <w:p w14:paraId="2F32C38C" w14:textId="77777777" w:rsidR="00F36077" w:rsidRPr="00EA47F4" w:rsidRDefault="00F36077" w:rsidP="00F36077">
      <w:pPr>
        <w:spacing w:after="0" w:line="240" w:lineRule="auto"/>
        <w:jc w:val="both"/>
        <w:rPr>
          <w:rFonts w:ascii="Arial" w:eastAsia="Calibri" w:hAnsi="Arial" w:cs="Arial"/>
          <w:color w:val="000000" w:themeColor="text1"/>
        </w:rPr>
      </w:pPr>
    </w:p>
    <w:p w14:paraId="49849811" w14:textId="77777777" w:rsidR="00F36077" w:rsidRPr="00EA47F4" w:rsidRDefault="00F36077" w:rsidP="00F03335">
      <w:pPr>
        <w:pStyle w:val="Descripcin"/>
        <w:jc w:val="center"/>
        <w:rPr>
          <w:rFonts w:ascii="Arial" w:eastAsia="Calibri" w:hAnsi="Arial" w:cs="Arial"/>
          <w:color w:val="000000" w:themeColor="text1"/>
          <w:sz w:val="22"/>
          <w:szCs w:val="22"/>
        </w:rPr>
      </w:pPr>
      <w:r w:rsidRPr="00EA47F4">
        <w:rPr>
          <w:rFonts w:ascii="Arial" w:eastAsia="Calibri" w:hAnsi="Arial" w:cs="Arial"/>
          <w:color w:val="000000" w:themeColor="text1"/>
          <w:sz w:val="22"/>
          <w:szCs w:val="22"/>
        </w:rPr>
        <w:t xml:space="preserve">Gráfica  </w:t>
      </w:r>
      <w:r w:rsidRPr="00EA47F4">
        <w:rPr>
          <w:rFonts w:ascii="Arial" w:eastAsia="Calibri" w:hAnsi="Arial" w:cs="Arial"/>
          <w:color w:val="000000" w:themeColor="text1"/>
          <w:sz w:val="22"/>
          <w:szCs w:val="22"/>
        </w:rPr>
        <w:fldChar w:fldCharType="begin"/>
      </w:r>
      <w:r w:rsidRPr="00EA47F4">
        <w:rPr>
          <w:rFonts w:ascii="Arial" w:eastAsia="Calibri" w:hAnsi="Arial" w:cs="Arial"/>
          <w:color w:val="000000" w:themeColor="text1"/>
          <w:sz w:val="22"/>
          <w:szCs w:val="22"/>
        </w:rPr>
        <w:instrText xml:space="preserve"> SEQ Gráfica_ \* ARABIC </w:instrText>
      </w:r>
      <w:r w:rsidRPr="00EA47F4">
        <w:rPr>
          <w:rFonts w:ascii="Arial" w:eastAsia="Calibri" w:hAnsi="Arial" w:cs="Arial"/>
          <w:color w:val="000000" w:themeColor="text1"/>
          <w:sz w:val="22"/>
          <w:szCs w:val="22"/>
        </w:rPr>
        <w:fldChar w:fldCharType="separate"/>
      </w:r>
      <w:r w:rsidRPr="00EA47F4">
        <w:rPr>
          <w:rFonts w:ascii="Arial" w:eastAsia="Calibri" w:hAnsi="Arial" w:cs="Arial"/>
          <w:noProof/>
          <w:color w:val="000000" w:themeColor="text1"/>
          <w:sz w:val="22"/>
          <w:szCs w:val="22"/>
        </w:rPr>
        <w:t>4</w:t>
      </w:r>
      <w:r w:rsidRPr="00EA47F4">
        <w:rPr>
          <w:rFonts w:ascii="Arial" w:eastAsia="Calibri" w:hAnsi="Arial" w:cs="Arial"/>
          <w:color w:val="000000" w:themeColor="text1"/>
          <w:sz w:val="22"/>
          <w:szCs w:val="22"/>
        </w:rPr>
        <w:fldChar w:fldCharType="end"/>
      </w:r>
      <w:r w:rsidRPr="00EA47F4">
        <w:rPr>
          <w:rFonts w:ascii="Arial" w:eastAsia="Calibri" w:hAnsi="Arial" w:cs="Arial"/>
          <w:color w:val="000000" w:themeColor="text1"/>
          <w:sz w:val="22"/>
          <w:szCs w:val="22"/>
        </w:rPr>
        <w:t>:</w:t>
      </w:r>
      <w:r w:rsidRPr="00EA47F4">
        <w:rPr>
          <w:rFonts w:ascii="Arial" w:hAnsi="Arial" w:cs="Arial"/>
          <w:sz w:val="22"/>
          <w:szCs w:val="22"/>
        </w:rPr>
        <w:t xml:space="preserve"> </w:t>
      </w:r>
      <w:r w:rsidRPr="00EA47F4">
        <w:rPr>
          <w:rFonts w:ascii="Arial" w:eastAsia="Calibri" w:hAnsi="Arial" w:cs="Arial"/>
          <w:color w:val="000000" w:themeColor="text1"/>
          <w:sz w:val="22"/>
          <w:szCs w:val="22"/>
        </w:rPr>
        <w:t>Tasa de crecimiento agrupaciones O-P-Q del PIB trimestral (%)</w:t>
      </w:r>
      <w:r w:rsidR="00F03335" w:rsidRPr="00EA47F4">
        <w:rPr>
          <w:rFonts w:ascii="Arial" w:hAnsi="Arial" w:cs="Arial"/>
          <w:sz w:val="22"/>
          <w:szCs w:val="22"/>
        </w:rPr>
        <w:object w:dxaOrig="7177" w:dyaOrig="5364" w14:anchorId="4B2B6300">
          <v:shape id="_x0000_i1026" type="#_x0000_t75" style="width:301.5pt;height:143.25pt" o:ole="">
            <v:imagedata r:id="rId12" o:title=""/>
          </v:shape>
          <o:OLEObject Type="Embed" ProgID="EViews.Workfile.2" ShapeID="_x0000_i1026" DrawAspect="Content" ObjectID="_1824314114" r:id="rId13"/>
        </w:object>
      </w:r>
    </w:p>
    <w:p w14:paraId="7ECAA594" w14:textId="77777777" w:rsidR="00F36077" w:rsidRPr="00EA47F4" w:rsidRDefault="00F36077" w:rsidP="00F36077">
      <w:pPr>
        <w:spacing w:after="0" w:line="240" w:lineRule="auto"/>
        <w:jc w:val="center"/>
        <w:rPr>
          <w:rFonts w:ascii="Arial" w:eastAsia="Calibri" w:hAnsi="Arial" w:cs="Arial"/>
          <w:color w:val="000000" w:themeColor="text1"/>
        </w:rPr>
      </w:pPr>
      <w:r w:rsidRPr="00EA47F4">
        <w:rPr>
          <w:rFonts w:ascii="Arial" w:eastAsia="Calibri" w:hAnsi="Arial" w:cs="Arial"/>
          <w:color w:val="000000" w:themeColor="text1"/>
        </w:rPr>
        <w:t>Fuente: Elaboración BPPIM Belmira a part</w:t>
      </w:r>
      <w:r w:rsidR="00C9282A" w:rsidRPr="00EA47F4">
        <w:rPr>
          <w:rFonts w:ascii="Arial" w:eastAsia="Calibri" w:hAnsi="Arial" w:cs="Arial"/>
          <w:color w:val="000000" w:themeColor="text1"/>
        </w:rPr>
        <w:t>ir de datos DANE IPC, enero 2024</w:t>
      </w:r>
      <w:r w:rsidRPr="00EA47F4">
        <w:rPr>
          <w:rFonts w:ascii="Arial" w:eastAsia="Calibri" w:hAnsi="Arial" w:cs="Arial"/>
          <w:color w:val="000000" w:themeColor="text1"/>
        </w:rPr>
        <w:t>.</w:t>
      </w:r>
    </w:p>
    <w:p w14:paraId="3F3F2410" w14:textId="77777777" w:rsidR="00F36077" w:rsidRPr="00EA47F4" w:rsidRDefault="00F36077" w:rsidP="00F36077">
      <w:pPr>
        <w:spacing w:after="0" w:line="240" w:lineRule="auto"/>
        <w:jc w:val="center"/>
        <w:rPr>
          <w:rFonts w:ascii="Arial" w:eastAsia="Calibri" w:hAnsi="Arial" w:cs="Arial"/>
          <w:color w:val="000000" w:themeColor="text1"/>
        </w:rPr>
      </w:pPr>
    </w:p>
    <w:p w14:paraId="7457590B" w14:textId="77777777" w:rsidR="00F36077" w:rsidRPr="00EA47F4" w:rsidRDefault="00F36077" w:rsidP="00F36077">
      <w:pPr>
        <w:spacing w:after="0" w:line="240" w:lineRule="auto"/>
        <w:jc w:val="both"/>
        <w:rPr>
          <w:rFonts w:ascii="Arial" w:eastAsia="Calibri" w:hAnsi="Arial" w:cs="Arial"/>
          <w:color w:val="000000" w:themeColor="text1"/>
        </w:rPr>
      </w:pPr>
      <w:r w:rsidRPr="00EA47F4">
        <w:rPr>
          <w:rFonts w:ascii="Arial" w:eastAsia="Calibri" w:hAnsi="Arial" w:cs="Arial"/>
          <w:color w:val="000000" w:themeColor="text1"/>
        </w:rPr>
        <w:t>FEDEDESAROLLO</w:t>
      </w:r>
      <w:r w:rsidRPr="00EA47F4">
        <w:rPr>
          <w:rFonts w:ascii="Arial" w:hAnsi="Arial" w:cs="Arial"/>
        </w:rPr>
        <w:t xml:space="preserve"> en el </w:t>
      </w:r>
      <w:r w:rsidRPr="00EA47F4">
        <w:rPr>
          <w:rFonts w:ascii="Arial" w:eastAsia="Calibri" w:hAnsi="Arial" w:cs="Arial"/>
          <w:color w:val="000000" w:themeColor="text1"/>
        </w:rPr>
        <w:t>informe de Prospe</w:t>
      </w:r>
      <w:r w:rsidR="00C9282A" w:rsidRPr="00EA47F4">
        <w:rPr>
          <w:rFonts w:ascii="Arial" w:eastAsia="Calibri" w:hAnsi="Arial" w:cs="Arial"/>
          <w:color w:val="000000" w:themeColor="text1"/>
        </w:rPr>
        <w:t>ctiva Económica (diciembre, 2023</w:t>
      </w:r>
      <w:r w:rsidRPr="00EA47F4">
        <w:rPr>
          <w:rFonts w:ascii="Arial" w:eastAsia="Calibri" w:hAnsi="Arial" w:cs="Arial"/>
          <w:color w:val="000000" w:themeColor="text1"/>
        </w:rPr>
        <w:t xml:space="preserve">)  prevé unas finanzas públicas que estarían en una condición más favorable en </w:t>
      </w:r>
      <w:r w:rsidR="00C9282A" w:rsidRPr="00EA47F4">
        <w:rPr>
          <w:rFonts w:ascii="Arial" w:eastAsia="Calibri" w:hAnsi="Arial" w:cs="Arial"/>
          <w:color w:val="000000" w:themeColor="text1"/>
        </w:rPr>
        <w:t>2024</w:t>
      </w:r>
      <w:r w:rsidRPr="00EA47F4">
        <w:rPr>
          <w:rFonts w:ascii="Arial" w:eastAsia="Calibri" w:hAnsi="Arial" w:cs="Arial"/>
          <w:color w:val="000000" w:themeColor="text1"/>
        </w:rPr>
        <w:t>; no obstante, el problema fiscal de años anteriores hace necesario una corrección del déficit para que al menos en el margen la reforma mejore la posición fiscal del Gobierno Nacional; y que el que de forma perentoria el Gobierno brinde una señal hacia los inversionistas locales e internacionales de austeridad y manejo prudente de las finanzas públicas.</w:t>
      </w:r>
    </w:p>
    <w:p w14:paraId="55FFF607" w14:textId="77777777" w:rsidR="00F36077" w:rsidRPr="00EA47F4" w:rsidRDefault="00F36077" w:rsidP="00F36077">
      <w:pPr>
        <w:spacing w:after="0" w:line="240" w:lineRule="auto"/>
        <w:jc w:val="both"/>
        <w:rPr>
          <w:rFonts w:ascii="Arial" w:eastAsia="Calibri" w:hAnsi="Arial" w:cs="Arial"/>
          <w:color w:val="000000" w:themeColor="text1"/>
        </w:rPr>
      </w:pPr>
    </w:p>
    <w:p w14:paraId="578E4E45" w14:textId="77777777" w:rsidR="00F36077" w:rsidRPr="00EA47F4" w:rsidRDefault="00F36077" w:rsidP="00F36077">
      <w:pPr>
        <w:spacing w:after="0" w:line="240" w:lineRule="auto"/>
        <w:jc w:val="both"/>
        <w:rPr>
          <w:rFonts w:ascii="Arial" w:eastAsia="Calibri" w:hAnsi="Arial" w:cs="Arial"/>
          <w:color w:val="000000" w:themeColor="text1"/>
        </w:rPr>
      </w:pPr>
      <w:r w:rsidRPr="00EA47F4">
        <w:rPr>
          <w:rFonts w:ascii="Arial" w:eastAsia="Calibri" w:hAnsi="Arial" w:cs="Arial"/>
          <w:color w:val="000000" w:themeColor="text1"/>
        </w:rPr>
        <w:t>En la gráfica 8 se presenta la evolución del IPC mensual desde enero del año 2019 h</w:t>
      </w:r>
      <w:r w:rsidR="00C9282A" w:rsidRPr="00EA47F4">
        <w:rPr>
          <w:rFonts w:ascii="Arial" w:eastAsia="Calibri" w:hAnsi="Arial" w:cs="Arial"/>
          <w:color w:val="000000" w:themeColor="text1"/>
        </w:rPr>
        <w:t>asta el año octubre del año 2023</w:t>
      </w:r>
      <w:r w:rsidRPr="00EA47F4">
        <w:rPr>
          <w:rFonts w:ascii="Arial" w:eastAsia="Calibri" w:hAnsi="Arial" w:cs="Arial"/>
          <w:color w:val="000000" w:themeColor="text1"/>
        </w:rPr>
        <w:t>, hay una tendencia decreciente en la variación del IPC hasta el segundo trimestre del año 2020, después del cuarto trimestre del año 2020 hay una tendencia creciente en la variación del IPC, el valor promedio de la variación 0,47% mensual, y desde el punto de vista estadístico la mayoría de los valores se agrupan alrededor del valor medio. Sin embargo, la variación porcentual a</w:t>
      </w:r>
      <w:r w:rsidR="00C9282A" w:rsidRPr="00EA47F4">
        <w:rPr>
          <w:rFonts w:ascii="Arial" w:eastAsia="Calibri" w:hAnsi="Arial" w:cs="Arial"/>
          <w:color w:val="000000" w:themeColor="text1"/>
        </w:rPr>
        <w:t>cumulada año corrido (enero 2023 a noviembre 2023</w:t>
      </w:r>
      <w:r w:rsidRPr="00EA47F4">
        <w:rPr>
          <w:rFonts w:ascii="Arial" w:eastAsia="Calibri" w:hAnsi="Arial" w:cs="Arial"/>
          <w:color w:val="000000" w:themeColor="text1"/>
        </w:rPr>
        <w:t>) es del 11.158%, que es significativamente superior con relación al mismo periodo de años anteriores.</w:t>
      </w:r>
    </w:p>
    <w:p w14:paraId="095DA435" w14:textId="77777777" w:rsidR="00F36077" w:rsidRPr="00EA47F4" w:rsidRDefault="00F36077" w:rsidP="00F36077">
      <w:pPr>
        <w:spacing w:after="0" w:line="240" w:lineRule="auto"/>
        <w:jc w:val="both"/>
        <w:rPr>
          <w:rFonts w:ascii="Arial" w:eastAsia="Calibri" w:hAnsi="Arial" w:cs="Arial"/>
          <w:color w:val="000000" w:themeColor="text1"/>
        </w:rPr>
      </w:pPr>
    </w:p>
    <w:p w14:paraId="68713162" w14:textId="77777777" w:rsidR="00F36077" w:rsidRPr="00EA47F4" w:rsidRDefault="00F36077" w:rsidP="00F36077">
      <w:pPr>
        <w:pStyle w:val="Descripcin"/>
        <w:jc w:val="center"/>
        <w:rPr>
          <w:rFonts w:ascii="Arial" w:eastAsia="Calibri" w:hAnsi="Arial" w:cs="Arial"/>
          <w:color w:val="000000" w:themeColor="text1"/>
          <w:sz w:val="22"/>
          <w:szCs w:val="22"/>
        </w:rPr>
      </w:pPr>
      <w:r w:rsidRPr="00EA47F4">
        <w:rPr>
          <w:rFonts w:ascii="Arial" w:eastAsia="Calibri" w:hAnsi="Arial" w:cs="Arial"/>
          <w:color w:val="000000" w:themeColor="text1"/>
          <w:sz w:val="22"/>
          <w:szCs w:val="22"/>
        </w:rPr>
        <w:t xml:space="preserve">Gráfica  </w:t>
      </w:r>
      <w:r w:rsidRPr="00EA47F4">
        <w:rPr>
          <w:rFonts w:ascii="Arial" w:eastAsia="Calibri" w:hAnsi="Arial" w:cs="Arial"/>
          <w:color w:val="000000" w:themeColor="text1"/>
          <w:sz w:val="22"/>
          <w:szCs w:val="22"/>
        </w:rPr>
        <w:fldChar w:fldCharType="begin"/>
      </w:r>
      <w:r w:rsidRPr="00EA47F4">
        <w:rPr>
          <w:rFonts w:ascii="Arial" w:eastAsia="Calibri" w:hAnsi="Arial" w:cs="Arial"/>
          <w:color w:val="000000" w:themeColor="text1"/>
          <w:sz w:val="22"/>
          <w:szCs w:val="22"/>
        </w:rPr>
        <w:instrText xml:space="preserve"> SEQ Gráfica_ \* ARABIC </w:instrText>
      </w:r>
      <w:r w:rsidRPr="00EA47F4">
        <w:rPr>
          <w:rFonts w:ascii="Arial" w:eastAsia="Calibri" w:hAnsi="Arial" w:cs="Arial"/>
          <w:color w:val="000000" w:themeColor="text1"/>
          <w:sz w:val="22"/>
          <w:szCs w:val="22"/>
        </w:rPr>
        <w:fldChar w:fldCharType="separate"/>
      </w:r>
      <w:r w:rsidRPr="00EA47F4">
        <w:rPr>
          <w:rFonts w:ascii="Arial" w:eastAsia="Calibri" w:hAnsi="Arial" w:cs="Arial"/>
          <w:noProof/>
          <w:color w:val="000000" w:themeColor="text1"/>
          <w:sz w:val="22"/>
          <w:szCs w:val="22"/>
        </w:rPr>
        <w:t>5</w:t>
      </w:r>
      <w:r w:rsidRPr="00EA47F4">
        <w:rPr>
          <w:rFonts w:ascii="Arial" w:eastAsia="Calibri" w:hAnsi="Arial" w:cs="Arial"/>
          <w:color w:val="000000" w:themeColor="text1"/>
          <w:sz w:val="22"/>
          <w:szCs w:val="22"/>
        </w:rPr>
        <w:fldChar w:fldCharType="end"/>
      </w:r>
      <w:r w:rsidRPr="00EA47F4">
        <w:rPr>
          <w:rFonts w:ascii="Arial" w:eastAsia="Calibri" w:hAnsi="Arial" w:cs="Arial"/>
          <w:color w:val="000000" w:themeColor="text1"/>
          <w:sz w:val="22"/>
          <w:szCs w:val="22"/>
        </w:rPr>
        <w:t>: Variaci</w:t>
      </w:r>
      <w:r w:rsidR="00C9282A" w:rsidRPr="00EA47F4">
        <w:rPr>
          <w:rFonts w:ascii="Arial" w:eastAsia="Calibri" w:hAnsi="Arial" w:cs="Arial"/>
          <w:color w:val="000000" w:themeColor="text1"/>
          <w:sz w:val="22"/>
          <w:szCs w:val="22"/>
        </w:rPr>
        <w:t>ón mensual (%) del IPC 2019-2023</w:t>
      </w:r>
    </w:p>
    <w:p w14:paraId="59807C47" w14:textId="77777777" w:rsidR="00F36077" w:rsidRPr="00EA47F4" w:rsidRDefault="00F36077" w:rsidP="00F36077">
      <w:pPr>
        <w:spacing w:after="0"/>
        <w:ind w:left="708"/>
        <w:jc w:val="center"/>
        <w:rPr>
          <w:rFonts w:ascii="Arial" w:eastAsia="Calibri" w:hAnsi="Arial" w:cs="Arial"/>
          <w:color w:val="000000" w:themeColor="text1"/>
        </w:rPr>
      </w:pPr>
      <w:r w:rsidRPr="00EA47F4">
        <w:rPr>
          <w:rFonts w:ascii="Arial" w:hAnsi="Arial" w:cs="Arial"/>
        </w:rPr>
        <w:object w:dxaOrig="7309" w:dyaOrig="5736" w14:anchorId="5A81E66B">
          <v:shape id="_x0000_i1027" type="#_x0000_t75" style="width:369pt;height:198pt" o:ole="">
            <v:imagedata r:id="rId14" o:title=""/>
          </v:shape>
          <o:OLEObject Type="Embed" ProgID="EViews.Workfile.2" ShapeID="_x0000_i1027" DrawAspect="Content" ObjectID="_1824314115" r:id="rId15"/>
        </w:object>
      </w:r>
    </w:p>
    <w:p w14:paraId="312C9D6A" w14:textId="77777777" w:rsidR="00F36077" w:rsidRPr="00EA47F4" w:rsidRDefault="00F36077" w:rsidP="00F36077">
      <w:pPr>
        <w:spacing w:after="0"/>
        <w:ind w:left="708"/>
        <w:rPr>
          <w:rFonts w:ascii="Arial" w:eastAsia="Calibri" w:hAnsi="Arial" w:cs="Arial"/>
          <w:color w:val="000000" w:themeColor="text1"/>
        </w:rPr>
      </w:pPr>
      <w:r w:rsidRPr="00EA47F4">
        <w:rPr>
          <w:rFonts w:ascii="Arial" w:eastAsia="Calibri" w:hAnsi="Arial" w:cs="Arial"/>
          <w:color w:val="000000" w:themeColor="text1"/>
        </w:rPr>
        <w:t>Fuente: Elaboración BPPIM Belmira a partir de datos DANE Índice de Preci</w:t>
      </w:r>
      <w:r w:rsidR="00C9282A" w:rsidRPr="00EA47F4">
        <w:rPr>
          <w:rFonts w:ascii="Arial" w:eastAsia="Calibri" w:hAnsi="Arial" w:cs="Arial"/>
          <w:color w:val="000000" w:themeColor="text1"/>
        </w:rPr>
        <w:t>os al Consumidor, noviembre 2023</w:t>
      </w:r>
      <w:r w:rsidRPr="00EA47F4">
        <w:rPr>
          <w:rFonts w:ascii="Arial" w:eastAsia="Calibri" w:hAnsi="Arial" w:cs="Arial"/>
          <w:color w:val="000000" w:themeColor="text1"/>
        </w:rPr>
        <w:t xml:space="preserve">. </w:t>
      </w:r>
    </w:p>
    <w:p w14:paraId="179FBB62" w14:textId="77777777" w:rsidR="00F36077" w:rsidRPr="00EA47F4" w:rsidRDefault="00F36077" w:rsidP="00F36077">
      <w:pPr>
        <w:spacing w:after="0"/>
        <w:ind w:left="708"/>
        <w:rPr>
          <w:rFonts w:ascii="Arial" w:eastAsia="Calibri" w:hAnsi="Arial" w:cs="Arial"/>
          <w:color w:val="000000" w:themeColor="text1"/>
        </w:rPr>
      </w:pPr>
    </w:p>
    <w:p w14:paraId="65E46A34" w14:textId="77777777" w:rsidR="00F36077" w:rsidRPr="00EA47F4" w:rsidRDefault="00F36077" w:rsidP="00F36077">
      <w:pPr>
        <w:spacing w:after="0"/>
        <w:jc w:val="both"/>
        <w:rPr>
          <w:rFonts w:ascii="Arial" w:eastAsia="Calibri" w:hAnsi="Arial" w:cs="Arial"/>
          <w:color w:val="000000" w:themeColor="text1"/>
        </w:rPr>
      </w:pPr>
      <w:r w:rsidRPr="00EA47F4">
        <w:rPr>
          <w:rFonts w:ascii="Arial" w:eastAsia="Calibri" w:hAnsi="Arial" w:cs="Arial"/>
          <w:color w:val="000000" w:themeColor="text1"/>
        </w:rPr>
        <w:t>Según el informe de Prospectiva Económica (diciembre</w:t>
      </w:r>
      <w:r w:rsidR="00C9282A" w:rsidRPr="00EA47F4">
        <w:rPr>
          <w:rFonts w:ascii="Arial" w:eastAsia="Calibri" w:hAnsi="Arial" w:cs="Arial"/>
          <w:color w:val="000000" w:themeColor="text1"/>
        </w:rPr>
        <w:t>, 2023</w:t>
      </w:r>
      <w:r w:rsidRPr="00EA47F4">
        <w:rPr>
          <w:rFonts w:ascii="Arial" w:eastAsia="Calibri" w:hAnsi="Arial" w:cs="Arial"/>
          <w:color w:val="000000" w:themeColor="text1"/>
        </w:rPr>
        <w:t>) – FEDESARROLLO, persisten las presiones inflacionarias, y estas presiones al alza se explican por:</w:t>
      </w:r>
    </w:p>
    <w:p w14:paraId="06CB314C" w14:textId="77777777" w:rsidR="00F36077" w:rsidRPr="00EA47F4" w:rsidRDefault="00F36077" w:rsidP="00F36077">
      <w:pPr>
        <w:spacing w:after="0"/>
        <w:jc w:val="both"/>
        <w:rPr>
          <w:rFonts w:ascii="Arial" w:eastAsia="Calibri" w:hAnsi="Arial" w:cs="Arial"/>
          <w:color w:val="000000" w:themeColor="text1"/>
        </w:rPr>
      </w:pPr>
    </w:p>
    <w:p w14:paraId="3C2EF35F" w14:textId="77777777" w:rsidR="00F36077" w:rsidRPr="00EA47F4" w:rsidRDefault="00F36077" w:rsidP="00F36077">
      <w:pPr>
        <w:spacing w:after="0"/>
        <w:ind w:left="708"/>
        <w:jc w:val="both"/>
        <w:rPr>
          <w:rFonts w:ascii="Arial" w:eastAsia="Calibri" w:hAnsi="Arial" w:cs="Arial"/>
          <w:color w:val="000000" w:themeColor="text1"/>
        </w:rPr>
      </w:pPr>
      <w:r w:rsidRPr="00EA47F4">
        <w:rPr>
          <w:rFonts w:ascii="Arial" w:eastAsia="Calibri" w:hAnsi="Arial" w:cs="Arial"/>
          <w:color w:val="000000" w:themeColor="text1"/>
        </w:rPr>
        <w:t>“(…) por un lado, por factores internos, asociados al desequilibrio entre la oferta y la demanda interna y a altos precios de alimentos y energía. Por otro lado, también se encuentran los factores externos, que se sigue evidenciando un fenómeno de inflación importada y de las presiones acumuladas por cuenta de la depreciación de la tasa de cambio que se ha traslado principalmente a los componentes de bienes y alimentos. Asimismo, la recuperación rezagada de la oferta global y de las cadenas de suministro en el contexto de desaceleración de la demanda mantienen elevados los precios de commodities, de ciertas materias primas y de bienes de consumo final. Vale notar que a noviembre Colombia se mantiene como uno de los pocos países con presiones inflacionarias al alza”.</w:t>
      </w:r>
    </w:p>
    <w:p w14:paraId="703B5747" w14:textId="77777777" w:rsidR="00F36077" w:rsidRPr="00EA47F4" w:rsidRDefault="00F36077" w:rsidP="00F36077">
      <w:pPr>
        <w:spacing w:after="0"/>
        <w:ind w:left="708"/>
        <w:jc w:val="both"/>
        <w:rPr>
          <w:rFonts w:ascii="Arial" w:eastAsia="Calibri" w:hAnsi="Arial" w:cs="Arial"/>
          <w:color w:val="000000" w:themeColor="text1"/>
        </w:rPr>
      </w:pPr>
    </w:p>
    <w:p w14:paraId="2F9041D8" w14:textId="77777777" w:rsidR="00F36077" w:rsidRPr="00EA47F4" w:rsidRDefault="00F36077" w:rsidP="00F36077">
      <w:pPr>
        <w:pStyle w:val="Ttulo2"/>
        <w:numPr>
          <w:ilvl w:val="0"/>
          <w:numId w:val="21"/>
        </w:numPr>
        <w:rPr>
          <w:rFonts w:ascii="Arial" w:eastAsia="Calibri" w:hAnsi="Arial" w:cs="Arial"/>
          <w:b/>
          <w:bCs/>
          <w:sz w:val="22"/>
          <w:szCs w:val="22"/>
        </w:rPr>
      </w:pPr>
      <w:r w:rsidRPr="00EA47F4">
        <w:rPr>
          <w:rFonts w:ascii="Arial" w:eastAsia="Calibri" w:hAnsi="Arial" w:cs="Arial"/>
          <w:b/>
          <w:bCs/>
          <w:sz w:val="22"/>
          <w:szCs w:val="22"/>
        </w:rPr>
        <w:t>Clasificador de Bienes y Servicios UNSPSC</w:t>
      </w:r>
    </w:p>
    <w:p w14:paraId="4C3AC978" w14:textId="77777777" w:rsidR="00F36077" w:rsidRPr="00EA47F4" w:rsidRDefault="00F36077" w:rsidP="00F36077">
      <w:pPr>
        <w:spacing w:after="0" w:line="240" w:lineRule="auto"/>
        <w:jc w:val="both"/>
        <w:rPr>
          <w:rFonts w:ascii="Arial" w:eastAsia="Calibri" w:hAnsi="Arial" w:cs="Arial"/>
          <w:color w:val="000000" w:themeColor="text1"/>
        </w:rPr>
      </w:pPr>
    </w:p>
    <w:tbl>
      <w:tblPr>
        <w:tblStyle w:val="Tablaconcuadrcula"/>
        <w:tblW w:w="0" w:type="auto"/>
        <w:jc w:val="center"/>
        <w:tblLook w:val="04A0" w:firstRow="1" w:lastRow="0" w:firstColumn="1" w:lastColumn="0" w:noHBand="0" w:noVBand="1"/>
      </w:tblPr>
      <w:tblGrid>
        <w:gridCol w:w="1782"/>
        <w:gridCol w:w="1857"/>
        <w:gridCol w:w="1871"/>
        <w:gridCol w:w="2565"/>
      </w:tblGrid>
      <w:tr w:rsidR="00F36077" w:rsidRPr="00EA47F4" w14:paraId="000E27EE" w14:textId="77777777" w:rsidTr="00E837F8">
        <w:trPr>
          <w:jc w:val="center"/>
        </w:trPr>
        <w:tc>
          <w:tcPr>
            <w:tcW w:w="1782" w:type="dxa"/>
            <w:vAlign w:val="center"/>
          </w:tcPr>
          <w:p w14:paraId="064FDDCF" w14:textId="77777777" w:rsidR="00F36077" w:rsidRPr="00EA47F4" w:rsidRDefault="00F36077" w:rsidP="003552CD">
            <w:pPr>
              <w:jc w:val="center"/>
              <w:rPr>
                <w:rFonts w:ascii="Arial" w:eastAsia="Calibri" w:hAnsi="Arial" w:cs="Arial"/>
                <w:b/>
                <w:bCs/>
                <w:color w:val="000000" w:themeColor="text1"/>
              </w:rPr>
            </w:pPr>
            <w:r w:rsidRPr="00EA47F4">
              <w:rPr>
                <w:rFonts w:ascii="Arial" w:eastAsia="Calibri" w:hAnsi="Arial" w:cs="Arial"/>
                <w:b/>
                <w:bCs/>
                <w:color w:val="000000" w:themeColor="text1"/>
              </w:rPr>
              <w:t>Grupo</w:t>
            </w:r>
          </w:p>
        </w:tc>
        <w:tc>
          <w:tcPr>
            <w:tcW w:w="1857" w:type="dxa"/>
            <w:vAlign w:val="center"/>
          </w:tcPr>
          <w:p w14:paraId="40FD002D" w14:textId="77777777" w:rsidR="00F36077" w:rsidRPr="00EA47F4" w:rsidRDefault="00F36077" w:rsidP="003552CD">
            <w:pPr>
              <w:jc w:val="center"/>
              <w:rPr>
                <w:rFonts w:ascii="Arial" w:eastAsia="Calibri" w:hAnsi="Arial" w:cs="Arial"/>
                <w:b/>
                <w:bCs/>
                <w:color w:val="000000" w:themeColor="text1"/>
              </w:rPr>
            </w:pPr>
            <w:r w:rsidRPr="00EA47F4">
              <w:rPr>
                <w:rFonts w:ascii="Arial" w:eastAsia="Calibri" w:hAnsi="Arial" w:cs="Arial"/>
                <w:b/>
                <w:bCs/>
                <w:color w:val="000000" w:themeColor="text1"/>
              </w:rPr>
              <w:t>Segmento</w:t>
            </w:r>
          </w:p>
        </w:tc>
        <w:tc>
          <w:tcPr>
            <w:tcW w:w="1871" w:type="dxa"/>
            <w:vAlign w:val="center"/>
          </w:tcPr>
          <w:p w14:paraId="44FC9E1B" w14:textId="77777777" w:rsidR="00F36077" w:rsidRPr="00EA47F4" w:rsidRDefault="00F36077" w:rsidP="003552CD">
            <w:pPr>
              <w:jc w:val="center"/>
              <w:rPr>
                <w:rFonts w:ascii="Arial" w:eastAsia="Calibri" w:hAnsi="Arial" w:cs="Arial"/>
                <w:b/>
                <w:bCs/>
                <w:color w:val="000000" w:themeColor="text1"/>
              </w:rPr>
            </w:pPr>
            <w:r w:rsidRPr="00EA47F4">
              <w:rPr>
                <w:rFonts w:ascii="Arial" w:eastAsia="Calibri" w:hAnsi="Arial" w:cs="Arial"/>
                <w:b/>
                <w:bCs/>
                <w:color w:val="000000" w:themeColor="text1"/>
              </w:rPr>
              <w:t>Familia</w:t>
            </w:r>
          </w:p>
        </w:tc>
        <w:tc>
          <w:tcPr>
            <w:tcW w:w="2565" w:type="dxa"/>
            <w:vAlign w:val="center"/>
          </w:tcPr>
          <w:p w14:paraId="2A4A50E5" w14:textId="77777777" w:rsidR="00F36077" w:rsidRPr="00EA47F4" w:rsidRDefault="00F36077" w:rsidP="003552CD">
            <w:pPr>
              <w:jc w:val="center"/>
              <w:rPr>
                <w:rFonts w:ascii="Arial" w:eastAsia="Calibri" w:hAnsi="Arial" w:cs="Arial"/>
                <w:b/>
                <w:bCs/>
                <w:color w:val="000000" w:themeColor="text1"/>
              </w:rPr>
            </w:pPr>
            <w:r w:rsidRPr="00EA47F4">
              <w:rPr>
                <w:rFonts w:ascii="Arial" w:eastAsia="Calibri" w:hAnsi="Arial" w:cs="Arial"/>
                <w:b/>
                <w:bCs/>
                <w:color w:val="000000" w:themeColor="text1"/>
              </w:rPr>
              <w:t>Clase</w:t>
            </w:r>
          </w:p>
        </w:tc>
      </w:tr>
      <w:tr w:rsidR="00F36077" w:rsidRPr="00EA47F4" w14:paraId="06EAE99F" w14:textId="77777777" w:rsidTr="00E837F8">
        <w:trPr>
          <w:jc w:val="center"/>
        </w:trPr>
        <w:tc>
          <w:tcPr>
            <w:tcW w:w="1782" w:type="dxa"/>
          </w:tcPr>
          <w:p w14:paraId="3A1E748F" w14:textId="77777777" w:rsidR="00F36077" w:rsidRPr="00EA47F4" w:rsidRDefault="00F36077" w:rsidP="003552CD">
            <w:pPr>
              <w:jc w:val="both"/>
              <w:rPr>
                <w:rFonts w:ascii="Arial" w:eastAsia="Calibri" w:hAnsi="Arial" w:cs="Arial"/>
                <w:color w:val="000000" w:themeColor="text1"/>
              </w:rPr>
            </w:pPr>
            <w:r w:rsidRPr="00EA47F4">
              <w:rPr>
                <w:rFonts w:ascii="Arial" w:eastAsia="Calibri" w:hAnsi="Arial" w:cs="Arial"/>
                <w:color w:val="000000" w:themeColor="text1"/>
              </w:rPr>
              <w:t>F-Servicios</w:t>
            </w:r>
          </w:p>
        </w:tc>
        <w:tc>
          <w:tcPr>
            <w:tcW w:w="1857" w:type="dxa"/>
          </w:tcPr>
          <w:p w14:paraId="3D6A540A" w14:textId="77777777" w:rsidR="00F36077" w:rsidRPr="00EA47F4" w:rsidRDefault="00F36077" w:rsidP="003552CD">
            <w:pPr>
              <w:jc w:val="both"/>
              <w:rPr>
                <w:rFonts w:ascii="Arial" w:eastAsia="Calibri" w:hAnsi="Arial" w:cs="Arial"/>
                <w:color w:val="000000" w:themeColor="text1"/>
              </w:rPr>
            </w:pPr>
            <w:r w:rsidRPr="00EA47F4">
              <w:rPr>
                <w:rFonts w:ascii="Arial" w:eastAsia="Calibri" w:hAnsi="Arial" w:cs="Arial"/>
                <w:color w:val="000000" w:themeColor="text1"/>
              </w:rPr>
              <w:t>93000000 Servicios políticos y de asuntos cívicos</w:t>
            </w:r>
          </w:p>
        </w:tc>
        <w:tc>
          <w:tcPr>
            <w:tcW w:w="1871" w:type="dxa"/>
          </w:tcPr>
          <w:p w14:paraId="3326CCB0" w14:textId="77777777" w:rsidR="00F36077" w:rsidRPr="00EA47F4" w:rsidRDefault="00F36077" w:rsidP="003552CD">
            <w:pPr>
              <w:jc w:val="both"/>
              <w:rPr>
                <w:rFonts w:ascii="Arial" w:eastAsia="Calibri" w:hAnsi="Arial" w:cs="Arial"/>
                <w:color w:val="000000" w:themeColor="text1"/>
              </w:rPr>
            </w:pPr>
            <w:r w:rsidRPr="00EA47F4">
              <w:rPr>
                <w:rFonts w:ascii="Arial" w:eastAsia="Calibri" w:hAnsi="Arial" w:cs="Arial"/>
                <w:color w:val="000000" w:themeColor="text1"/>
              </w:rPr>
              <w:t>93150000 Servicios de administración y financiación pública</w:t>
            </w:r>
          </w:p>
        </w:tc>
        <w:tc>
          <w:tcPr>
            <w:tcW w:w="2565" w:type="dxa"/>
          </w:tcPr>
          <w:p w14:paraId="72875998" w14:textId="77777777" w:rsidR="00F36077" w:rsidRPr="00EA47F4" w:rsidRDefault="00F36077" w:rsidP="003552CD">
            <w:pPr>
              <w:jc w:val="both"/>
              <w:rPr>
                <w:rFonts w:ascii="Arial" w:eastAsia="Calibri" w:hAnsi="Arial" w:cs="Arial"/>
                <w:color w:val="000000" w:themeColor="text1"/>
              </w:rPr>
            </w:pPr>
            <w:r w:rsidRPr="00EA47F4">
              <w:rPr>
                <w:rFonts w:ascii="Arial" w:eastAsia="Calibri" w:hAnsi="Arial" w:cs="Arial"/>
                <w:color w:val="000000" w:themeColor="text1"/>
              </w:rPr>
              <w:t>93151500</w:t>
            </w:r>
          </w:p>
          <w:p w14:paraId="4D851E5E" w14:textId="77777777" w:rsidR="00F36077" w:rsidRPr="00EA47F4" w:rsidRDefault="00F36077" w:rsidP="003552CD">
            <w:pPr>
              <w:jc w:val="both"/>
              <w:rPr>
                <w:rFonts w:ascii="Arial" w:eastAsia="Calibri" w:hAnsi="Arial" w:cs="Arial"/>
                <w:color w:val="000000" w:themeColor="text1"/>
              </w:rPr>
            </w:pPr>
            <w:r w:rsidRPr="00EA47F4">
              <w:rPr>
                <w:rFonts w:ascii="Arial" w:eastAsia="Calibri" w:hAnsi="Arial" w:cs="Arial"/>
                <w:color w:val="000000" w:themeColor="text1"/>
              </w:rPr>
              <w:t>Administración pública</w:t>
            </w:r>
          </w:p>
        </w:tc>
      </w:tr>
    </w:tbl>
    <w:p w14:paraId="7D113AB2" w14:textId="77777777" w:rsidR="00C9282A" w:rsidRPr="00EA47F4" w:rsidRDefault="00C9282A" w:rsidP="00F36077">
      <w:pPr>
        <w:spacing w:after="0" w:line="240" w:lineRule="auto"/>
        <w:jc w:val="both"/>
        <w:rPr>
          <w:rFonts w:ascii="Arial" w:eastAsia="Calibri" w:hAnsi="Arial" w:cs="Arial"/>
          <w:color w:val="000000" w:themeColor="text1"/>
        </w:rPr>
      </w:pPr>
    </w:p>
    <w:p w14:paraId="1905B8E0" w14:textId="77777777" w:rsidR="00F36077" w:rsidRPr="00EA47F4" w:rsidRDefault="00F36077" w:rsidP="00F36077">
      <w:pPr>
        <w:pStyle w:val="Ttulo1"/>
        <w:numPr>
          <w:ilvl w:val="0"/>
          <w:numId w:val="19"/>
        </w:numPr>
        <w:rPr>
          <w:rFonts w:ascii="Arial" w:hAnsi="Arial" w:cs="Arial"/>
          <w:b/>
          <w:bCs/>
          <w:color w:val="000000" w:themeColor="text1"/>
        </w:rPr>
      </w:pPr>
      <w:r w:rsidRPr="00EA47F4">
        <w:rPr>
          <w:rFonts w:ascii="Arial" w:hAnsi="Arial" w:cs="Arial"/>
          <w:b/>
          <w:bCs/>
          <w:color w:val="000000" w:themeColor="text1"/>
        </w:rPr>
        <w:lastRenderedPageBreak/>
        <w:t>PERSPECTIVA LEGAL</w:t>
      </w:r>
    </w:p>
    <w:p w14:paraId="0B9226BF" w14:textId="77777777" w:rsidR="00E837F8" w:rsidRPr="00EA47F4" w:rsidRDefault="00E837F8" w:rsidP="00F36077">
      <w:pPr>
        <w:jc w:val="both"/>
        <w:rPr>
          <w:rFonts w:ascii="Arial" w:hAnsi="Arial" w:cs="Arial"/>
        </w:rPr>
      </w:pPr>
    </w:p>
    <w:p w14:paraId="00E517CD" w14:textId="77777777" w:rsidR="00F36077" w:rsidRPr="00EA47F4" w:rsidRDefault="00F36077" w:rsidP="00F36077">
      <w:pPr>
        <w:jc w:val="both"/>
        <w:rPr>
          <w:rFonts w:ascii="Arial" w:hAnsi="Arial" w:cs="Arial"/>
        </w:rPr>
      </w:pPr>
      <w:r w:rsidRPr="00EA47F4">
        <w:rPr>
          <w:rFonts w:ascii="Arial" w:hAnsi="Arial" w:cs="Arial"/>
        </w:rPr>
        <w:t>Se presenta a continuación las leyes, normas y la justificación que aplican al objeto del proceso de contratación y que influyen y regulan el procedimiento mediante el cual se adelantará la presente contratación:</w:t>
      </w:r>
    </w:p>
    <w:p w14:paraId="6FCEBF9A" w14:textId="77777777" w:rsidR="00F36077" w:rsidRPr="00EA47F4" w:rsidRDefault="00F36077" w:rsidP="00F36077">
      <w:pPr>
        <w:pStyle w:val="Prrafodelista"/>
        <w:numPr>
          <w:ilvl w:val="0"/>
          <w:numId w:val="20"/>
        </w:numPr>
        <w:spacing w:before="100" w:after="200" w:line="276" w:lineRule="auto"/>
        <w:jc w:val="both"/>
        <w:rPr>
          <w:rFonts w:ascii="Arial" w:hAnsi="Arial" w:cs="Arial"/>
        </w:rPr>
      </w:pPr>
      <w:r w:rsidRPr="00EA47F4">
        <w:rPr>
          <w:rFonts w:ascii="Arial" w:hAnsi="Arial" w:cs="Arial"/>
        </w:rPr>
        <w:t xml:space="preserve">Constitución Política de Colombia: Artículos 2, 8, 79, 80 y 339, entre otros. </w:t>
      </w:r>
    </w:p>
    <w:p w14:paraId="6999769F" w14:textId="77777777" w:rsidR="00F36077" w:rsidRPr="00EA47F4" w:rsidRDefault="00F36077" w:rsidP="00F36077">
      <w:pPr>
        <w:pStyle w:val="Prrafodelista"/>
        <w:numPr>
          <w:ilvl w:val="0"/>
          <w:numId w:val="20"/>
        </w:numPr>
        <w:spacing w:before="100" w:after="200" w:line="276" w:lineRule="auto"/>
        <w:jc w:val="both"/>
        <w:rPr>
          <w:rFonts w:ascii="Arial" w:hAnsi="Arial" w:cs="Arial"/>
        </w:rPr>
      </w:pPr>
      <w:r w:rsidRPr="00EA47F4">
        <w:rPr>
          <w:rFonts w:ascii="Arial" w:hAnsi="Arial" w:cs="Arial"/>
        </w:rPr>
        <w:t xml:space="preserve">Ley 80 de 1993, por la cual se expide el Estatuto General de Contratación de la Administración Pública. </w:t>
      </w:r>
    </w:p>
    <w:p w14:paraId="3F68AAEC" w14:textId="77777777" w:rsidR="00F36077" w:rsidRPr="00EA47F4" w:rsidRDefault="00F36077" w:rsidP="00F36077">
      <w:pPr>
        <w:pStyle w:val="Prrafodelista"/>
        <w:numPr>
          <w:ilvl w:val="0"/>
          <w:numId w:val="20"/>
        </w:numPr>
        <w:spacing w:before="100" w:after="200" w:line="276" w:lineRule="auto"/>
        <w:jc w:val="both"/>
        <w:rPr>
          <w:rFonts w:ascii="Arial" w:hAnsi="Arial" w:cs="Arial"/>
        </w:rPr>
      </w:pPr>
      <w:r w:rsidRPr="00EA47F4">
        <w:rPr>
          <w:rFonts w:ascii="Arial" w:hAnsi="Arial" w:cs="Arial"/>
        </w:rPr>
        <w:t>Ley 1150 de 2007, por medio de la cual se introducen medidas para la eficiencia y la transparencia en la Ley 80 de 1993 y se dictan otras disposiciones generales sobre la contratación con Recursos Públicos.</w:t>
      </w:r>
    </w:p>
    <w:p w14:paraId="2D71EE8F" w14:textId="77777777" w:rsidR="00F36077" w:rsidRPr="00EA47F4" w:rsidRDefault="00F36077" w:rsidP="00F36077">
      <w:pPr>
        <w:pStyle w:val="Prrafodelista"/>
        <w:numPr>
          <w:ilvl w:val="0"/>
          <w:numId w:val="20"/>
        </w:numPr>
        <w:spacing w:before="100" w:after="200" w:line="276" w:lineRule="auto"/>
        <w:jc w:val="both"/>
        <w:rPr>
          <w:rFonts w:ascii="Arial" w:hAnsi="Arial" w:cs="Arial"/>
        </w:rPr>
      </w:pPr>
      <w:r w:rsidRPr="00EA47F4">
        <w:rPr>
          <w:rFonts w:ascii="Arial" w:hAnsi="Arial" w:cs="Arial"/>
        </w:rPr>
        <w:t>Decreto 1082 de 2015, por el cual se expide el Decreto Único Reglamentario del Sector Administrativo de Planeación Nacional</w:t>
      </w:r>
    </w:p>
    <w:p w14:paraId="06D9C117" w14:textId="32B56948" w:rsidR="00F36077" w:rsidRPr="00EA47F4" w:rsidRDefault="00F36077" w:rsidP="00F36077">
      <w:pPr>
        <w:pStyle w:val="Prrafodelista"/>
        <w:numPr>
          <w:ilvl w:val="0"/>
          <w:numId w:val="20"/>
        </w:numPr>
        <w:spacing w:before="100" w:after="200" w:line="276" w:lineRule="auto"/>
        <w:jc w:val="both"/>
        <w:rPr>
          <w:rFonts w:ascii="Arial" w:hAnsi="Arial" w:cs="Arial"/>
        </w:rPr>
      </w:pPr>
      <w:r w:rsidRPr="00EA47F4">
        <w:rPr>
          <w:rFonts w:ascii="Arial" w:hAnsi="Arial" w:cs="Arial"/>
        </w:rPr>
        <w:t>Normativa aplicable al contrato y demás normas civiles</w:t>
      </w:r>
      <w:r w:rsidR="00D5286F" w:rsidRPr="00EA47F4">
        <w:rPr>
          <w:rFonts w:ascii="Arial" w:hAnsi="Arial" w:cs="Arial"/>
        </w:rPr>
        <w:t>,</w:t>
      </w:r>
      <w:r w:rsidRPr="00EA47F4">
        <w:rPr>
          <w:rFonts w:ascii="Arial" w:hAnsi="Arial" w:cs="Arial"/>
        </w:rPr>
        <w:t xml:space="preserve"> comerciales </w:t>
      </w:r>
      <w:r w:rsidR="00D5286F" w:rsidRPr="00EA47F4">
        <w:rPr>
          <w:rFonts w:ascii="Arial" w:hAnsi="Arial" w:cs="Arial"/>
        </w:rPr>
        <w:t xml:space="preserve">y administrativas </w:t>
      </w:r>
      <w:r w:rsidRPr="00EA47F4">
        <w:rPr>
          <w:rFonts w:ascii="Arial" w:hAnsi="Arial" w:cs="Arial"/>
        </w:rPr>
        <w:t>pertinentes.</w:t>
      </w:r>
      <w:bookmarkEnd w:id="2"/>
    </w:p>
    <w:p w14:paraId="6AD13A5D" w14:textId="77777777" w:rsidR="00F36077" w:rsidRPr="00EA47F4" w:rsidRDefault="00F36077" w:rsidP="00452163">
      <w:pPr>
        <w:pStyle w:val="Prrafodelista"/>
        <w:jc w:val="both"/>
        <w:rPr>
          <w:rFonts w:ascii="Arial" w:hAnsi="Arial" w:cs="Arial"/>
        </w:rPr>
      </w:pPr>
    </w:p>
    <w:p w14:paraId="77B8E5A9" w14:textId="77777777" w:rsidR="009E66B5" w:rsidRPr="00EA47F4" w:rsidRDefault="009E66B5" w:rsidP="00D52653">
      <w:pPr>
        <w:pStyle w:val="Prrafodelista"/>
        <w:numPr>
          <w:ilvl w:val="1"/>
          <w:numId w:val="23"/>
        </w:numPr>
        <w:jc w:val="both"/>
        <w:rPr>
          <w:rFonts w:ascii="Arial" w:hAnsi="Arial" w:cs="Arial"/>
          <w:b/>
          <w:bCs/>
        </w:rPr>
      </w:pPr>
      <w:r w:rsidRPr="00EA47F4">
        <w:rPr>
          <w:rFonts w:ascii="Arial" w:hAnsi="Arial" w:cs="Arial"/>
          <w:b/>
          <w:bCs/>
        </w:rPr>
        <w:t>Aspectos técnicos</w:t>
      </w:r>
    </w:p>
    <w:p w14:paraId="0B4F898C" w14:textId="77777777" w:rsidR="00452163" w:rsidRPr="00EA47F4" w:rsidRDefault="00830369" w:rsidP="00452163">
      <w:pPr>
        <w:jc w:val="both"/>
        <w:rPr>
          <w:rFonts w:ascii="Arial" w:hAnsi="Arial" w:cs="Arial"/>
        </w:rPr>
      </w:pPr>
      <w:r w:rsidRPr="00EA47F4">
        <w:rPr>
          <w:rFonts w:ascii="Arial" w:hAnsi="Arial" w:cs="Arial"/>
          <w:b/>
          <w:iCs/>
        </w:rPr>
        <w:t>PRESTACIÓN DE SERVICIOS PROFESIONALES EN LA ASESORÍA JURÍDICA Y DEFENSA JUDICIAL PARA EL CONCEJO MUNICIPAL DE BELMIRA, BRINDANDO UNA ORIENTACIÓN INTEGRAL EN TODO LO CONCERNIENTE A LAS FUNCIONES DE LA CORPORACIÓN</w:t>
      </w:r>
      <w:r w:rsidRPr="00EA47F4">
        <w:rPr>
          <w:rFonts w:ascii="Arial" w:hAnsi="Arial" w:cs="Arial"/>
          <w:bCs/>
          <w:iCs/>
        </w:rPr>
        <w:t>.</w:t>
      </w:r>
      <w:r w:rsidR="00BD620C" w:rsidRPr="00EA47F4">
        <w:rPr>
          <w:rFonts w:ascii="Arial" w:hAnsi="Arial" w:cs="Arial"/>
        </w:rPr>
        <w:t>, con lo cual se busca</w:t>
      </w:r>
      <w:r w:rsidR="00C53920" w:rsidRPr="00EA47F4">
        <w:rPr>
          <w:rFonts w:ascii="Arial" w:hAnsi="Arial" w:cs="Arial"/>
        </w:rPr>
        <w:t xml:space="preserve"> tener la asistencia en materia técnico – </w:t>
      </w:r>
      <w:r w:rsidR="00AA5503" w:rsidRPr="00EA47F4">
        <w:rPr>
          <w:rFonts w:ascii="Arial" w:hAnsi="Arial" w:cs="Arial"/>
        </w:rPr>
        <w:t>legal</w:t>
      </w:r>
      <w:r w:rsidR="00C53920" w:rsidRPr="00EA47F4">
        <w:rPr>
          <w:rFonts w:ascii="Arial" w:hAnsi="Arial" w:cs="Arial"/>
        </w:rPr>
        <w:t xml:space="preserve"> para aumentar la capacidad de atención de necesidades, </w:t>
      </w:r>
      <w:r w:rsidR="00AA5503" w:rsidRPr="00EA47F4">
        <w:rPr>
          <w:rFonts w:ascii="Arial" w:hAnsi="Arial" w:cs="Arial"/>
        </w:rPr>
        <w:t xml:space="preserve">mediante procesos </w:t>
      </w:r>
      <w:r w:rsidR="00C45C83" w:rsidRPr="00EA47F4">
        <w:rPr>
          <w:rFonts w:ascii="Arial" w:hAnsi="Arial" w:cs="Arial"/>
        </w:rPr>
        <w:t>jurídicos</w:t>
      </w:r>
      <w:r w:rsidR="00AA5503" w:rsidRPr="00EA47F4">
        <w:rPr>
          <w:rFonts w:ascii="Arial" w:hAnsi="Arial" w:cs="Arial"/>
        </w:rPr>
        <w:t xml:space="preserve"> con el cumplimiento total de los factores de ley</w:t>
      </w:r>
      <w:r w:rsidR="00C53920" w:rsidRPr="00EA47F4">
        <w:rPr>
          <w:rFonts w:ascii="Arial" w:hAnsi="Arial" w:cs="Arial"/>
        </w:rPr>
        <w:t>.</w:t>
      </w:r>
    </w:p>
    <w:p w14:paraId="055C6ACC" w14:textId="77777777" w:rsidR="009E66B5" w:rsidRPr="00EA47F4" w:rsidRDefault="009E66B5" w:rsidP="009E66B5">
      <w:pPr>
        <w:pStyle w:val="Prrafodelista"/>
        <w:ind w:left="360"/>
        <w:rPr>
          <w:rFonts w:ascii="Arial" w:hAnsi="Arial" w:cs="Arial"/>
        </w:rPr>
      </w:pPr>
    </w:p>
    <w:p w14:paraId="4579CAA8" w14:textId="77777777" w:rsidR="009E66B5" w:rsidRPr="00EA47F4" w:rsidRDefault="009E66B5" w:rsidP="00D52653">
      <w:pPr>
        <w:pStyle w:val="Prrafodelista"/>
        <w:numPr>
          <w:ilvl w:val="2"/>
          <w:numId w:val="23"/>
        </w:numPr>
        <w:rPr>
          <w:rFonts w:ascii="Arial" w:hAnsi="Arial" w:cs="Arial"/>
          <w:b/>
          <w:bCs/>
        </w:rPr>
      </w:pPr>
      <w:r w:rsidRPr="00EA47F4">
        <w:rPr>
          <w:rFonts w:ascii="Arial" w:hAnsi="Arial" w:cs="Arial"/>
          <w:b/>
          <w:bCs/>
        </w:rPr>
        <w:t>Metodología de trabajo</w:t>
      </w:r>
    </w:p>
    <w:p w14:paraId="6C6071DC" w14:textId="77777777" w:rsidR="00452163" w:rsidRPr="00EA47F4" w:rsidRDefault="00452163" w:rsidP="00452163">
      <w:pPr>
        <w:pStyle w:val="Prrafodelista"/>
        <w:rPr>
          <w:rFonts w:ascii="Arial" w:hAnsi="Arial" w:cs="Arial"/>
          <w:b/>
          <w:bCs/>
        </w:rPr>
      </w:pPr>
    </w:p>
    <w:p w14:paraId="4AFCF52A" w14:textId="77777777" w:rsidR="00452163" w:rsidRPr="00EA47F4" w:rsidRDefault="00C53920" w:rsidP="00C45C83">
      <w:pPr>
        <w:rPr>
          <w:rFonts w:ascii="Arial" w:hAnsi="Arial" w:cs="Arial"/>
        </w:rPr>
      </w:pPr>
      <w:r w:rsidRPr="00EA47F4">
        <w:rPr>
          <w:rFonts w:ascii="Arial" w:hAnsi="Arial" w:cs="Arial"/>
        </w:rPr>
        <w:t xml:space="preserve">La metodología solicitada se basa fundamentalmente en la gestión de </w:t>
      </w:r>
      <w:r w:rsidR="00FF3F32" w:rsidRPr="00EA47F4">
        <w:rPr>
          <w:rFonts w:ascii="Arial" w:hAnsi="Arial" w:cs="Arial"/>
        </w:rPr>
        <w:t>trámites</w:t>
      </w:r>
      <w:r w:rsidRPr="00EA47F4">
        <w:rPr>
          <w:rFonts w:ascii="Arial" w:hAnsi="Arial" w:cs="Arial"/>
        </w:rPr>
        <w:t>, realización de visitas, formulación y supervisión de proyectos</w:t>
      </w:r>
    </w:p>
    <w:p w14:paraId="655629FE" w14:textId="77777777" w:rsidR="00452163" w:rsidRPr="00EA47F4" w:rsidRDefault="00452163" w:rsidP="00C45C83">
      <w:pPr>
        <w:jc w:val="both"/>
        <w:rPr>
          <w:rFonts w:ascii="Arial" w:hAnsi="Arial" w:cs="Arial"/>
        </w:rPr>
      </w:pPr>
      <w:r w:rsidRPr="00EA47F4">
        <w:rPr>
          <w:rFonts w:ascii="Arial" w:hAnsi="Arial" w:cs="Arial"/>
        </w:rPr>
        <w:t>Actividades para desarrollar.</w:t>
      </w:r>
    </w:p>
    <w:p w14:paraId="3595D808" w14:textId="77777777" w:rsidR="00C53920" w:rsidRPr="00EA47F4" w:rsidRDefault="00C53920" w:rsidP="00C53920">
      <w:pPr>
        <w:pStyle w:val="Prrafodelista"/>
        <w:rPr>
          <w:rFonts w:ascii="Arial" w:hAnsi="Arial" w:cs="Arial"/>
        </w:rPr>
      </w:pPr>
    </w:p>
    <w:p w14:paraId="508D6DD1" w14:textId="54057609" w:rsidR="00830369" w:rsidRPr="00EA47F4" w:rsidRDefault="00830369" w:rsidP="00830369">
      <w:pPr>
        <w:pStyle w:val="NormalWeb"/>
        <w:numPr>
          <w:ilvl w:val="0"/>
          <w:numId w:val="22"/>
        </w:numPr>
        <w:shd w:val="clear" w:color="auto" w:fill="FFFFFF"/>
        <w:spacing w:before="0" w:beforeAutospacing="0" w:after="0" w:afterAutospacing="0"/>
        <w:jc w:val="both"/>
        <w:rPr>
          <w:rFonts w:ascii="Arial" w:hAnsi="Arial" w:cs="Arial"/>
          <w:color w:val="222222"/>
          <w:sz w:val="22"/>
          <w:szCs w:val="22"/>
          <w:lang w:eastAsia="en-US"/>
        </w:rPr>
      </w:pPr>
      <w:bookmarkStart w:id="4" w:name="m_-386283597928371303__Hlk50533981"/>
      <w:r w:rsidRPr="00EA47F4">
        <w:rPr>
          <w:rFonts w:ascii="Arial" w:hAnsi="Arial" w:cs="Arial"/>
          <w:color w:val="222222"/>
          <w:sz w:val="22"/>
          <w:szCs w:val="22"/>
          <w:lang w:val="es-ES"/>
        </w:rPr>
        <w:t>Brindar asesoría, acompañamiento y apoyo jurídico al concejo municipal de Belmira – Antioquia, en asuntos que sean de su competencia. (</w:t>
      </w:r>
      <w:r w:rsidR="00703155" w:rsidRPr="00EA47F4">
        <w:rPr>
          <w:rFonts w:ascii="Arial" w:hAnsi="Arial" w:cs="Arial"/>
          <w:color w:val="222222"/>
          <w:sz w:val="22"/>
          <w:szCs w:val="22"/>
          <w:lang w:val="es-ES"/>
        </w:rPr>
        <w:t>A</w:t>
      </w:r>
      <w:r w:rsidRPr="00EA47F4">
        <w:rPr>
          <w:rFonts w:ascii="Arial" w:hAnsi="Arial" w:cs="Arial"/>
          <w:color w:val="222222"/>
          <w:sz w:val="22"/>
          <w:szCs w:val="22"/>
          <w:lang w:val="es-ES"/>
        </w:rPr>
        <w:t xml:space="preserve"> demanda)</w:t>
      </w:r>
      <w:bookmarkEnd w:id="4"/>
    </w:p>
    <w:p w14:paraId="5CBACCA1" w14:textId="28C7021C" w:rsidR="00830369" w:rsidRPr="00EA47F4" w:rsidRDefault="00830369" w:rsidP="00830369">
      <w:pPr>
        <w:pStyle w:val="NormalWeb"/>
        <w:numPr>
          <w:ilvl w:val="0"/>
          <w:numId w:val="22"/>
        </w:numPr>
        <w:shd w:val="clear" w:color="auto" w:fill="FFFFFF"/>
        <w:spacing w:before="0" w:beforeAutospacing="0" w:after="0" w:afterAutospacing="0"/>
        <w:jc w:val="both"/>
        <w:rPr>
          <w:rFonts w:ascii="Arial" w:hAnsi="Arial" w:cs="Arial"/>
          <w:color w:val="222222"/>
          <w:sz w:val="22"/>
          <w:szCs w:val="22"/>
        </w:rPr>
      </w:pPr>
      <w:r w:rsidRPr="00EA47F4">
        <w:rPr>
          <w:rFonts w:ascii="Arial" w:hAnsi="Arial" w:cs="Arial"/>
          <w:color w:val="222222"/>
          <w:sz w:val="22"/>
          <w:szCs w:val="22"/>
        </w:rPr>
        <w:t>Representación judicial al concejo en asuntos de competencias ante la justicia ordinaria y contencioso administrativos, </w:t>
      </w:r>
      <w:r w:rsidRPr="00EA47F4">
        <w:rPr>
          <w:rFonts w:ascii="Arial" w:hAnsi="Arial" w:cs="Arial"/>
          <w:b/>
          <w:bCs/>
          <w:color w:val="222222"/>
          <w:sz w:val="22"/>
          <w:szCs w:val="22"/>
        </w:rPr>
        <w:t>i.</w:t>
      </w:r>
      <w:r w:rsidRPr="00EA47F4">
        <w:rPr>
          <w:rFonts w:ascii="Arial" w:hAnsi="Arial" w:cs="Arial"/>
          <w:color w:val="222222"/>
          <w:sz w:val="22"/>
          <w:szCs w:val="22"/>
        </w:rPr>
        <w:t> Contestación de las demandas para defender los intereses al co</w:t>
      </w:r>
      <w:r w:rsidR="00703155" w:rsidRPr="00EA47F4">
        <w:rPr>
          <w:rFonts w:ascii="Arial" w:hAnsi="Arial" w:cs="Arial"/>
          <w:color w:val="222222"/>
          <w:sz w:val="22"/>
          <w:szCs w:val="22"/>
        </w:rPr>
        <w:t>n</w:t>
      </w:r>
      <w:r w:rsidRPr="00EA47F4">
        <w:rPr>
          <w:rFonts w:ascii="Arial" w:hAnsi="Arial" w:cs="Arial"/>
          <w:color w:val="222222"/>
          <w:sz w:val="22"/>
          <w:szCs w:val="22"/>
        </w:rPr>
        <w:t>cejo como apoderado judicial de la misma, cuando sea parte demandante o demandada en los siguientes asuntos; </w:t>
      </w:r>
      <w:r w:rsidRPr="00EA47F4">
        <w:rPr>
          <w:rFonts w:ascii="Arial" w:hAnsi="Arial" w:cs="Arial"/>
          <w:b/>
          <w:bCs/>
          <w:color w:val="222222"/>
          <w:sz w:val="22"/>
          <w:szCs w:val="22"/>
        </w:rPr>
        <w:t>ii</w:t>
      </w:r>
      <w:r w:rsidRPr="00EA47F4">
        <w:rPr>
          <w:rFonts w:ascii="Arial" w:hAnsi="Arial" w:cs="Arial"/>
          <w:color w:val="222222"/>
          <w:sz w:val="22"/>
          <w:szCs w:val="22"/>
        </w:rPr>
        <w:t xml:space="preserve">. Contestación de </w:t>
      </w:r>
      <w:r w:rsidRPr="00EA47F4">
        <w:rPr>
          <w:rFonts w:ascii="Arial" w:hAnsi="Arial" w:cs="Arial"/>
          <w:color w:val="222222"/>
          <w:sz w:val="22"/>
          <w:szCs w:val="22"/>
        </w:rPr>
        <w:lastRenderedPageBreak/>
        <w:t>tutelas por diferentes motivos ante la justicia donde sea interpuesta la acción de tutela, ya fuere la jurisdicción ordinaria o jurisdicción administrativa y </w:t>
      </w:r>
      <w:r w:rsidRPr="00EA47F4">
        <w:rPr>
          <w:rFonts w:ascii="Arial" w:hAnsi="Arial" w:cs="Arial"/>
          <w:b/>
          <w:bCs/>
          <w:color w:val="222222"/>
          <w:sz w:val="22"/>
          <w:szCs w:val="22"/>
        </w:rPr>
        <w:t>iii.</w:t>
      </w:r>
      <w:r w:rsidRPr="00EA47F4">
        <w:rPr>
          <w:rFonts w:ascii="Arial" w:hAnsi="Arial" w:cs="Arial"/>
          <w:color w:val="222222"/>
          <w:sz w:val="22"/>
          <w:szCs w:val="22"/>
        </w:rPr>
        <w:t> Entregar los respectivos informes al concejo para la rendición de procesos judiciales ante la Procuraduría Departamental de Antioquia, Contaduría General de la Nación, Ministerio de Protección Social</w:t>
      </w:r>
      <w:r w:rsidR="00703155" w:rsidRPr="00EA47F4">
        <w:rPr>
          <w:rFonts w:ascii="Arial" w:hAnsi="Arial" w:cs="Arial"/>
          <w:color w:val="222222"/>
          <w:sz w:val="22"/>
          <w:szCs w:val="22"/>
        </w:rPr>
        <w:t xml:space="preserve"> y otros</w:t>
      </w:r>
      <w:r w:rsidRPr="00EA47F4">
        <w:rPr>
          <w:rFonts w:ascii="Arial" w:hAnsi="Arial" w:cs="Arial"/>
          <w:color w:val="222222"/>
          <w:sz w:val="22"/>
          <w:szCs w:val="22"/>
        </w:rPr>
        <w:t>. </w:t>
      </w:r>
      <w:r w:rsidRPr="00EA47F4">
        <w:rPr>
          <w:rFonts w:ascii="Arial" w:hAnsi="Arial" w:cs="Arial"/>
          <w:color w:val="222222"/>
          <w:sz w:val="22"/>
          <w:szCs w:val="22"/>
          <w:lang w:val="es-ES"/>
        </w:rPr>
        <w:t>(</w:t>
      </w:r>
      <w:r w:rsidR="00703155" w:rsidRPr="00EA47F4">
        <w:rPr>
          <w:rFonts w:ascii="Arial" w:hAnsi="Arial" w:cs="Arial"/>
          <w:color w:val="222222"/>
          <w:sz w:val="22"/>
          <w:szCs w:val="22"/>
          <w:lang w:val="es-ES"/>
        </w:rPr>
        <w:t>A</w:t>
      </w:r>
      <w:r w:rsidRPr="00EA47F4">
        <w:rPr>
          <w:rFonts w:ascii="Arial" w:hAnsi="Arial" w:cs="Arial"/>
          <w:color w:val="222222"/>
          <w:sz w:val="22"/>
          <w:szCs w:val="22"/>
          <w:lang w:val="es-ES"/>
        </w:rPr>
        <w:t xml:space="preserve"> demanda)</w:t>
      </w:r>
    </w:p>
    <w:p w14:paraId="0549374D" w14:textId="51BDA94A" w:rsidR="00830369" w:rsidRPr="00EA47F4" w:rsidRDefault="00830369" w:rsidP="00830369">
      <w:pPr>
        <w:pStyle w:val="NormalWeb"/>
        <w:numPr>
          <w:ilvl w:val="0"/>
          <w:numId w:val="22"/>
        </w:numPr>
        <w:shd w:val="clear" w:color="auto" w:fill="FFFFFF"/>
        <w:spacing w:before="0" w:beforeAutospacing="0" w:after="0" w:afterAutospacing="0"/>
        <w:jc w:val="both"/>
        <w:rPr>
          <w:rFonts w:ascii="Arial" w:hAnsi="Arial" w:cs="Arial"/>
          <w:color w:val="222222"/>
          <w:sz w:val="22"/>
          <w:szCs w:val="22"/>
        </w:rPr>
      </w:pPr>
      <w:r w:rsidRPr="00EA47F4">
        <w:rPr>
          <w:rFonts w:ascii="Arial" w:hAnsi="Arial" w:cs="Arial"/>
          <w:color w:val="222222"/>
          <w:sz w:val="22"/>
          <w:szCs w:val="22"/>
          <w:lang w:val="es-ES"/>
        </w:rPr>
        <w:t>Elaborar los informes jurídicos que le sean solicitados por el concejo y sus integrantes. (</w:t>
      </w:r>
      <w:r w:rsidR="00703155" w:rsidRPr="00EA47F4">
        <w:rPr>
          <w:rFonts w:ascii="Arial" w:hAnsi="Arial" w:cs="Arial"/>
          <w:color w:val="222222"/>
          <w:sz w:val="22"/>
          <w:szCs w:val="22"/>
          <w:lang w:val="es-ES"/>
        </w:rPr>
        <w:t>A</w:t>
      </w:r>
      <w:r w:rsidRPr="00EA47F4">
        <w:rPr>
          <w:rFonts w:ascii="Arial" w:hAnsi="Arial" w:cs="Arial"/>
          <w:color w:val="222222"/>
          <w:sz w:val="22"/>
          <w:szCs w:val="22"/>
          <w:lang w:val="es-ES"/>
        </w:rPr>
        <w:t xml:space="preserve"> demanda)</w:t>
      </w:r>
    </w:p>
    <w:p w14:paraId="64DB2D48" w14:textId="4BADA5EE" w:rsidR="00830369" w:rsidRPr="00EA47F4" w:rsidRDefault="00830369" w:rsidP="00830369">
      <w:pPr>
        <w:pStyle w:val="NormalWeb"/>
        <w:numPr>
          <w:ilvl w:val="0"/>
          <w:numId w:val="22"/>
        </w:numPr>
        <w:shd w:val="clear" w:color="auto" w:fill="FFFFFF"/>
        <w:spacing w:before="0" w:beforeAutospacing="0" w:after="0" w:afterAutospacing="0"/>
        <w:jc w:val="both"/>
        <w:rPr>
          <w:rFonts w:ascii="Arial" w:hAnsi="Arial" w:cs="Arial"/>
          <w:color w:val="222222"/>
          <w:sz w:val="22"/>
          <w:szCs w:val="22"/>
        </w:rPr>
      </w:pPr>
      <w:r w:rsidRPr="00EA47F4">
        <w:rPr>
          <w:rFonts w:ascii="Arial" w:hAnsi="Arial" w:cs="Arial"/>
          <w:color w:val="222222"/>
          <w:sz w:val="22"/>
          <w:szCs w:val="22"/>
          <w:lang w:val="es-ES"/>
        </w:rPr>
        <w:t>Asistir al Honorable Concejo Municipal de Belmira (Ant) cuando sea requerido, a fin de atender directamente asuntos relacionados con el objeto contractual y en todo caso, brindar apoyo y soporte jurídico a la entidad en el cumplimiento de su objeto misional. (</w:t>
      </w:r>
      <w:r w:rsidR="00703155" w:rsidRPr="00EA47F4">
        <w:rPr>
          <w:rFonts w:ascii="Arial" w:hAnsi="Arial" w:cs="Arial"/>
          <w:color w:val="222222"/>
          <w:sz w:val="22"/>
          <w:szCs w:val="22"/>
          <w:lang w:val="es-ES"/>
        </w:rPr>
        <w:t>A</w:t>
      </w:r>
      <w:r w:rsidRPr="00EA47F4">
        <w:rPr>
          <w:rFonts w:ascii="Arial" w:hAnsi="Arial" w:cs="Arial"/>
          <w:color w:val="222222"/>
          <w:sz w:val="22"/>
          <w:szCs w:val="22"/>
          <w:lang w:val="es-ES"/>
        </w:rPr>
        <w:t xml:space="preserve"> demanda)</w:t>
      </w:r>
    </w:p>
    <w:p w14:paraId="68F7CE64" w14:textId="77777777" w:rsidR="00EA47F4" w:rsidRPr="00EA47F4" w:rsidRDefault="00EA47F4" w:rsidP="00EA47F4">
      <w:pPr>
        <w:pStyle w:val="NormalWeb"/>
        <w:numPr>
          <w:ilvl w:val="0"/>
          <w:numId w:val="22"/>
        </w:numPr>
        <w:shd w:val="clear" w:color="auto" w:fill="FFFFFF"/>
        <w:spacing w:before="0" w:beforeAutospacing="0" w:after="0" w:afterAutospacing="0"/>
        <w:jc w:val="both"/>
        <w:rPr>
          <w:rFonts w:ascii="Arial" w:hAnsi="Arial" w:cs="Arial"/>
          <w:color w:val="222222"/>
          <w:sz w:val="22"/>
          <w:szCs w:val="22"/>
        </w:rPr>
      </w:pPr>
      <w:r w:rsidRPr="00EA47F4">
        <w:rPr>
          <w:rFonts w:ascii="Arial" w:hAnsi="Arial" w:cs="Arial"/>
          <w:color w:val="222222"/>
          <w:sz w:val="22"/>
          <w:szCs w:val="22"/>
        </w:rPr>
        <w:t xml:space="preserve">Realizar una compilación de normas emitidas por el concejo municipal, indicando las que se encuentran vigentes, derogadas, suspendidas o anuladas, tanto de manera general como en los apartados o articulados de cada norma. </w:t>
      </w:r>
    </w:p>
    <w:p w14:paraId="05B5D1A3" w14:textId="77777777" w:rsidR="00EA47F4" w:rsidRPr="00EA47F4" w:rsidRDefault="00EA47F4" w:rsidP="00EA47F4">
      <w:pPr>
        <w:pStyle w:val="NormalWeb"/>
        <w:numPr>
          <w:ilvl w:val="0"/>
          <w:numId w:val="22"/>
        </w:numPr>
        <w:shd w:val="clear" w:color="auto" w:fill="FFFFFF"/>
        <w:spacing w:before="0" w:beforeAutospacing="0" w:after="0" w:afterAutospacing="0"/>
        <w:jc w:val="both"/>
        <w:rPr>
          <w:rFonts w:ascii="Arial" w:hAnsi="Arial" w:cs="Arial"/>
          <w:color w:val="222222"/>
          <w:sz w:val="22"/>
          <w:szCs w:val="22"/>
        </w:rPr>
      </w:pPr>
      <w:r w:rsidRPr="00EA47F4">
        <w:rPr>
          <w:rFonts w:ascii="Arial" w:hAnsi="Arial" w:cs="Arial"/>
          <w:color w:val="222222"/>
          <w:sz w:val="22"/>
          <w:szCs w:val="22"/>
        </w:rPr>
        <w:t xml:space="preserve">Realizar un concepto jurídico acerca de la actualización del reglamento interno del concejo, </w:t>
      </w:r>
      <w:proofErr w:type="gramStart"/>
      <w:r w:rsidRPr="00EA47F4">
        <w:rPr>
          <w:rFonts w:ascii="Arial" w:hAnsi="Arial" w:cs="Arial"/>
          <w:color w:val="222222"/>
          <w:sz w:val="22"/>
          <w:szCs w:val="22"/>
        </w:rPr>
        <w:t>que</w:t>
      </w:r>
      <w:proofErr w:type="gramEnd"/>
      <w:r w:rsidRPr="00EA47F4">
        <w:rPr>
          <w:rFonts w:ascii="Arial" w:hAnsi="Arial" w:cs="Arial"/>
          <w:color w:val="222222"/>
          <w:sz w:val="22"/>
          <w:szCs w:val="22"/>
        </w:rPr>
        <w:t xml:space="preserve"> de acuerdo con la legislación vigente, requiera ser modificada, para ser presentado a consideración del H. Concejo para su estudio y aprobación. </w:t>
      </w:r>
    </w:p>
    <w:p w14:paraId="6E590A94" w14:textId="4719441B" w:rsidR="00EA47F4" w:rsidRPr="00EA47F4" w:rsidRDefault="00EA47F4" w:rsidP="00EA47F4">
      <w:pPr>
        <w:pStyle w:val="NormalWeb"/>
        <w:numPr>
          <w:ilvl w:val="0"/>
          <w:numId w:val="22"/>
        </w:numPr>
        <w:shd w:val="clear" w:color="auto" w:fill="FFFFFF"/>
        <w:spacing w:before="0" w:beforeAutospacing="0" w:after="0" w:afterAutospacing="0"/>
        <w:jc w:val="both"/>
        <w:rPr>
          <w:rFonts w:ascii="Arial" w:hAnsi="Arial" w:cs="Arial"/>
          <w:color w:val="222222"/>
          <w:sz w:val="22"/>
          <w:szCs w:val="22"/>
        </w:rPr>
      </w:pPr>
      <w:r w:rsidRPr="00EA47F4">
        <w:rPr>
          <w:rFonts w:ascii="Arial" w:hAnsi="Arial" w:cs="Arial"/>
          <w:color w:val="222222"/>
          <w:sz w:val="22"/>
          <w:szCs w:val="22"/>
        </w:rPr>
        <w:t xml:space="preserve">Realizar una actualización de los contratos que se hayan celebrado por parte del concejo municipal, respecto a su ejecución, finalización y liquidación. </w:t>
      </w:r>
    </w:p>
    <w:p w14:paraId="476518B8" w14:textId="4B279555" w:rsidR="00830369" w:rsidRPr="00EA47F4" w:rsidRDefault="00830369" w:rsidP="00830369">
      <w:pPr>
        <w:pStyle w:val="NormalWeb"/>
        <w:numPr>
          <w:ilvl w:val="0"/>
          <w:numId w:val="22"/>
        </w:numPr>
        <w:shd w:val="clear" w:color="auto" w:fill="FFFFFF"/>
        <w:spacing w:before="0" w:beforeAutospacing="0" w:after="0" w:afterAutospacing="0"/>
        <w:jc w:val="both"/>
        <w:rPr>
          <w:rFonts w:ascii="Arial" w:hAnsi="Arial" w:cs="Arial"/>
          <w:color w:val="222222"/>
          <w:sz w:val="22"/>
          <w:szCs w:val="22"/>
        </w:rPr>
      </w:pPr>
      <w:r w:rsidRPr="00EA47F4">
        <w:rPr>
          <w:rFonts w:ascii="Arial" w:hAnsi="Arial" w:cs="Arial"/>
          <w:color w:val="222222"/>
          <w:sz w:val="22"/>
          <w:szCs w:val="22"/>
          <w:lang w:val="es-ES"/>
        </w:rPr>
        <w:t>Custodiar y cuidar la documentación y bienes que por razón del servicio me sea encomendado, guardando la reserva legal en la información que así lo requiera. (</w:t>
      </w:r>
      <w:r w:rsidR="009A30A5" w:rsidRPr="00EA47F4">
        <w:rPr>
          <w:rFonts w:ascii="Arial" w:hAnsi="Arial" w:cs="Arial"/>
          <w:color w:val="222222"/>
          <w:sz w:val="22"/>
          <w:szCs w:val="22"/>
          <w:lang w:val="es-ES"/>
        </w:rPr>
        <w:t>A</w:t>
      </w:r>
      <w:r w:rsidRPr="00EA47F4">
        <w:rPr>
          <w:rFonts w:ascii="Arial" w:hAnsi="Arial" w:cs="Arial"/>
          <w:color w:val="222222"/>
          <w:sz w:val="22"/>
          <w:szCs w:val="22"/>
          <w:lang w:val="es-ES"/>
        </w:rPr>
        <w:t xml:space="preserve"> demanda)</w:t>
      </w:r>
    </w:p>
    <w:p w14:paraId="0C722476" w14:textId="77777777" w:rsidR="00BD620C" w:rsidRPr="00EA47F4" w:rsidRDefault="00BD620C" w:rsidP="00BD620C">
      <w:pPr>
        <w:pStyle w:val="NormalWeb"/>
        <w:numPr>
          <w:ilvl w:val="0"/>
          <w:numId w:val="22"/>
        </w:numPr>
        <w:shd w:val="clear" w:color="auto" w:fill="FFFFFF"/>
        <w:spacing w:before="0" w:beforeAutospacing="0" w:after="0" w:afterAutospacing="0"/>
        <w:jc w:val="both"/>
        <w:rPr>
          <w:rFonts w:ascii="Arial" w:hAnsi="Arial" w:cs="Arial"/>
          <w:color w:val="222222"/>
          <w:sz w:val="22"/>
          <w:szCs w:val="22"/>
        </w:rPr>
      </w:pPr>
      <w:r w:rsidRPr="00EA47F4">
        <w:rPr>
          <w:rFonts w:ascii="Arial" w:hAnsi="Arial" w:cs="Arial"/>
          <w:color w:val="222222"/>
          <w:sz w:val="22"/>
          <w:szCs w:val="22"/>
        </w:rPr>
        <w:t xml:space="preserve">Brindar apoyo en la elaboración de los contratos que el concejo demande. </w:t>
      </w:r>
    </w:p>
    <w:p w14:paraId="11ED7FA3" w14:textId="77777777" w:rsidR="00BD620C" w:rsidRPr="00EA47F4" w:rsidRDefault="00BD620C" w:rsidP="00BD620C">
      <w:pPr>
        <w:pStyle w:val="NormalWeb"/>
        <w:numPr>
          <w:ilvl w:val="0"/>
          <w:numId w:val="22"/>
        </w:numPr>
        <w:shd w:val="clear" w:color="auto" w:fill="FFFFFF"/>
        <w:spacing w:before="0" w:beforeAutospacing="0" w:after="0" w:afterAutospacing="0"/>
        <w:jc w:val="both"/>
        <w:rPr>
          <w:rFonts w:ascii="Arial" w:hAnsi="Arial" w:cs="Arial"/>
          <w:color w:val="222222"/>
          <w:sz w:val="22"/>
          <w:szCs w:val="22"/>
        </w:rPr>
      </w:pPr>
      <w:r w:rsidRPr="00EA47F4">
        <w:rPr>
          <w:rFonts w:ascii="Arial" w:hAnsi="Arial" w:cs="Arial"/>
          <w:color w:val="222222"/>
          <w:sz w:val="22"/>
          <w:szCs w:val="22"/>
        </w:rPr>
        <w:t xml:space="preserve">Crear espacios de capacitación para los miembros del concejo que lo demanden. </w:t>
      </w:r>
    </w:p>
    <w:p w14:paraId="5F464F9A" w14:textId="77777777" w:rsidR="00BD620C" w:rsidRPr="00EA47F4" w:rsidRDefault="00BD620C" w:rsidP="00BD620C">
      <w:pPr>
        <w:pStyle w:val="NormalWeb"/>
        <w:shd w:val="clear" w:color="auto" w:fill="FFFFFF"/>
        <w:spacing w:before="0" w:beforeAutospacing="0" w:after="0" w:afterAutospacing="0"/>
        <w:jc w:val="both"/>
        <w:rPr>
          <w:rFonts w:ascii="Arial" w:hAnsi="Arial" w:cs="Arial"/>
          <w:color w:val="222222"/>
          <w:sz w:val="22"/>
          <w:szCs w:val="22"/>
        </w:rPr>
      </w:pPr>
    </w:p>
    <w:p w14:paraId="2768BA69" w14:textId="77777777" w:rsidR="009E66B5" w:rsidRPr="00EA47F4" w:rsidRDefault="009E66B5" w:rsidP="00452163">
      <w:pPr>
        <w:pStyle w:val="Prrafodelista"/>
        <w:jc w:val="both"/>
        <w:rPr>
          <w:rFonts w:ascii="Arial" w:hAnsi="Arial" w:cs="Arial"/>
        </w:rPr>
      </w:pPr>
    </w:p>
    <w:p w14:paraId="77C42475" w14:textId="77777777" w:rsidR="009E66B5" w:rsidRPr="00EA47F4" w:rsidRDefault="009E66B5" w:rsidP="00D52653">
      <w:pPr>
        <w:pStyle w:val="Prrafodelista"/>
        <w:numPr>
          <w:ilvl w:val="1"/>
          <w:numId w:val="23"/>
        </w:numPr>
        <w:jc w:val="both"/>
        <w:rPr>
          <w:rFonts w:ascii="Arial" w:hAnsi="Arial" w:cs="Arial"/>
          <w:b/>
          <w:bCs/>
        </w:rPr>
      </w:pPr>
      <w:r w:rsidRPr="00EA47F4">
        <w:rPr>
          <w:rFonts w:ascii="Arial" w:hAnsi="Arial" w:cs="Arial"/>
          <w:b/>
          <w:bCs/>
        </w:rPr>
        <w:t>Aspectos regulatorios</w:t>
      </w:r>
    </w:p>
    <w:p w14:paraId="3AB7A64C" w14:textId="77777777" w:rsidR="00452163" w:rsidRPr="00EA47F4" w:rsidRDefault="00452163" w:rsidP="00452163">
      <w:pPr>
        <w:jc w:val="both"/>
        <w:rPr>
          <w:rFonts w:ascii="Arial" w:hAnsi="Arial" w:cs="Arial"/>
        </w:rPr>
      </w:pPr>
      <w:r w:rsidRPr="00EA47F4">
        <w:rPr>
          <w:rFonts w:ascii="Arial" w:hAnsi="Arial" w:cs="Arial"/>
        </w:rPr>
        <w:t>Se presenta a continuación las leyes y normas principales que aplican al objeto del proceso de contratación y que influyen y regulan la</w:t>
      </w:r>
      <w:r w:rsidR="00627E1A" w:rsidRPr="00EA47F4">
        <w:rPr>
          <w:rFonts w:ascii="Arial" w:hAnsi="Arial" w:cs="Arial"/>
        </w:rPr>
        <w:t xml:space="preserve"> prestación de los servicios </w:t>
      </w:r>
      <w:r w:rsidRPr="00EA47F4">
        <w:rPr>
          <w:rFonts w:ascii="Arial" w:hAnsi="Arial" w:cs="Arial"/>
        </w:rPr>
        <w:t>y el procedimiento mediante el cual se adelantará la presente contratación:</w:t>
      </w:r>
    </w:p>
    <w:p w14:paraId="32738CF3" w14:textId="77777777" w:rsidR="00452163" w:rsidRPr="00EA47F4" w:rsidRDefault="00452163" w:rsidP="002A08EC">
      <w:pPr>
        <w:pStyle w:val="Prrafodelista"/>
        <w:numPr>
          <w:ilvl w:val="0"/>
          <w:numId w:val="10"/>
        </w:numPr>
        <w:jc w:val="both"/>
        <w:rPr>
          <w:rFonts w:ascii="Arial" w:hAnsi="Arial" w:cs="Arial"/>
        </w:rPr>
      </w:pPr>
      <w:r w:rsidRPr="00EA47F4">
        <w:rPr>
          <w:rFonts w:ascii="Arial" w:hAnsi="Arial" w:cs="Arial"/>
        </w:rPr>
        <w:t xml:space="preserve">Constitución Política de Colombia: Artículos 2, 8, 79, 80 y 339, entre otros. </w:t>
      </w:r>
    </w:p>
    <w:p w14:paraId="15F309DE" w14:textId="77777777" w:rsidR="00452163" w:rsidRPr="00EA47F4" w:rsidRDefault="00452163" w:rsidP="00452163">
      <w:pPr>
        <w:pStyle w:val="Prrafodelista"/>
        <w:numPr>
          <w:ilvl w:val="0"/>
          <w:numId w:val="8"/>
        </w:numPr>
        <w:jc w:val="both"/>
        <w:rPr>
          <w:rFonts w:ascii="Arial" w:hAnsi="Arial" w:cs="Arial"/>
        </w:rPr>
      </w:pPr>
      <w:r w:rsidRPr="00EA47F4">
        <w:rPr>
          <w:rFonts w:ascii="Arial" w:hAnsi="Arial" w:cs="Arial"/>
        </w:rPr>
        <w:t xml:space="preserve">Ley 80 de 1993, por la cual se expide el Estatuto General de Contratación de la Administración Pública. </w:t>
      </w:r>
    </w:p>
    <w:p w14:paraId="27CE36FB" w14:textId="77777777" w:rsidR="00452163" w:rsidRPr="00EA47F4" w:rsidRDefault="00452163" w:rsidP="00452163">
      <w:pPr>
        <w:pStyle w:val="Prrafodelista"/>
        <w:numPr>
          <w:ilvl w:val="0"/>
          <w:numId w:val="8"/>
        </w:numPr>
        <w:jc w:val="both"/>
        <w:rPr>
          <w:rFonts w:ascii="Arial" w:hAnsi="Arial" w:cs="Arial"/>
        </w:rPr>
      </w:pPr>
      <w:r w:rsidRPr="00EA47F4">
        <w:rPr>
          <w:rFonts w:ascii="Arial" w:hAnsi="Arial" w:cs="Arial"/>
        </w:rPr>
        <w:t>Ley 1150 de 2007, por medio de la cual se introducen medidas para la eficiencia y la transparencia en la Ley 80 de 1993 y se dictan otras disposiciones generales sobre la contratación con Recursos Públicos.</w:t>
      </w:r>
    </w:p>
    <w:p w14:paraId="2D2010E7" w14:textId="77777777" w:rsidR="00452163" w:rsidRPr="00EA47F4" w:rsidRDefault="00452163" w:rsidP="00452163">
      <w:pPr>
        <w:pStyle w:val="Prrafodelista"/>
        <w:numPr>
          <w:ilvl w:val="0"/>
          <w:numId w:val="8"/>
        </w:numPr>
        <w:jc w:val="both"/>
        <w:rPr>
          <w:rFonts w:ascii="Arial" w:hAnsi="Arial" w:cs="Arial"/>
        </w:rPr>
      </w:pPr>
      <w:r w:rsidRPr="00EA47F4">
        <w:rPr>
          <w:rFonts w:ascii="Arial" w:hAnsi="Arial" w:cs="Arial"/>
        </w:rPr>
        <w:t xml:space="preserve">Decreto 1082 de 2015, por el cual se expide el Decreto Único Reglamentario del Sector Administrativo de </w:t>
      </w:r>
      <w:r w:rsidR="00FF3F32" w:rsidRPr="00EA47F4">
        <w:rPr>
          <w:rFonts w:ascii="Arial" w:hAnsi="Arial" w:cs="Arial"/>
        </w:rPr>
        <w:t>Planificación</w:t>
      </w:r>
      <w:r w:rsidRPr="00EA47F4">
        <w:rPr>
          <w:rFonts w:ascii="Arial" w:hAnsi="Arial" w:cs="Arial"/>
        </w:rPr>
        <w:t xml:space="preserve"> Nacional</w:t>
      </w:r>
    </w:p>
    <w:p w14:paraId="42353FF7" w14:textId="77777777" w:rsidR="00452163" w:rsidRPr="00EA47F4" w:rsidRDefault="00452163" w:rsidP="00452163">
      <w:pPr>
        <w:pStyle w:val="Prrafodelista"/>
        <w:numPr>
          <w:ilvl w:val="0"/>
          <w:numId w:val="8"/>
        </w:numPr>
        <w:jc w:val="both"/>
        <w:rPr>
          <w:rFonts w:ascii="Arial" w:hAnsi="Arial" w:cs="Arial"/>
        </w:rPr>
      </w:pPr>
      <w:r w:rsidRPr="00EA47F4">
        <w:rPr>
          <w:rFonts w:ascii="Arial" w:hAnsi="Arial" w:cs="Arial"/>
        </w:rPr>
        <w:t>Normativa aplicable al contrato y demás normas civiles comerciales pertinentes</w:t>
      </w:r>
    </w:p>
    <w:p w14:paraId="0FE3BC9A" w14:textId="77777777" w:rsidR="00AA5503" w:rsidRPr="00EA47F4" w:rsidRDefault="00AA5503" w:rsidP="00C9282A">
      <w:pPr>
        <w:jc w:val="both"/>
        <w:rPr>
          <w:rFonts w:ascii="Arial" w:hAnsi="Arial" w:cs="Arial"/>
        </w:rPr>
      </w:pPr>
    </w:p>
    <w:p w14:paraId="2EC71991" w14:textId="77777777" w:rsidR="009E66B5" w:rsidRPr="00EA47F4" w:rsidRDefault="009E66B5" w:rsidP="00D52653">
      <w:pPr>
        <w:pStyle w:val="Prrafodelista"/>
        <w:numPr>
          <w:ilvl w:val="0"/>
          <w:numId w:val="23"/>
        </w:numPr>
        <w:jc w:val="both"/>
        <w:rPr>
          <w:rFonts w:ascii="Arial" w:hAnsi="Arial" w:cs="Arial"/>
          <w:b/>
          <w:bCs/>
        </w:rPr>
      </w:pPr>
      <w:r w:rsidRPr="00EA47F4">
        <w:rPr>
          <w:rFonts w:ascii="Arial" w:hAnsi="Arial" w:cs="Arial"/>
          <w:b/>
          <w:bCs/>
        </w:rPr>
        <w:t>Estudio de la demanda</w:t>
      </w:r>
    </w:p>
    <w:p w14:paraId="272C9D4E" w14:textId="77777777" w:rsidR="009E66B5" w:rsidRPr="00EA47F4" w:rsidRDefault="009E66B5" w:rsidP="00452163">
      <w:pPr>
        <w:pStyle w:val="Prrafodelista"/>
        <w:ind w:left="360"/>
        <w:jc w:val="both"/>
        <w:rPr>
          <w:rFonts w:ascii="Arial" w:hAnsi="Arial" w:cs="Arial"/>
        </w:rPr>
      </w:pPr>
    </w:p>
    <w:p w14:paraId="759B73B4" w14:textId="77777777" w:rsidR="009E66B5" w:rsidRPr="00EA47F4" w:rsidRDefault="009E66B5" w:rsidP="00D52653">
      <w:pPr>
        <w:pStyle w:val="Prrafodelista"/>
        <w:numPr>
          <w:ilvl w:val="1"/>
          <w:numId w:val="23"/>
        </w:numPr>
        <w:jc w:val="both"/>
        <w:rPr>
          <w:rFonts w:ascii="Arial" w:hAnsi="Arial" w:cs="Arial"/>
          <w:b/>
          <w:bCs/>
        </w:rPr>
      </w:pPr>
      <w:r w:rsidRPr="00EA47F4">
        <w:rPr>
          <w:rFonts w:ascii="Arial" w:hAnsi="Arial" w:cs="Arial"/>
          <w:b/>
          <w:bCs/>
        </w:rPr>
        <w:t xml:space="preserve">¿Cómo ha adquirido </w:t>
      </w:r>
      <w:r w:rsidR="003C7227" w:rsidRPr="00EA47F4">
        <w:rPr>
          <w:rFonts w:ascii="Arial" w:hAnsi="Arial" w:cs="Arial"/>
          <w:b/>
          <w:bCs/>
        </w:rPr>
        <w:t xml:space="preserve">el </w:t>
      </w:r>
      <w:r w:rsidR="00407743" w:rsidRPr="00EA47F4">
        <w:rPr>
          <w:rFonts w:ascii="Arial" w:hAnsi="Arial" w:cs="Arial"/>
          <w:b/>
          <w:bCs/>
        </w:rPr>
        <w:t xml:space="preserve">Concejo Municipal </w:t>
      </w:r>
      <w:r w:rsidR="003C7227" w:rsidRPr="00EA47F4">
        <w:rPr>
          <w:rFonts w:ascii="Arial" w:hAnsi="Arial" w:cs="Arial"/>
          <w:b/>
          <w:bCs/>
        </w:rPr>
        <w:t>de Belmira</w:t>
      </w:r>
      <w:r w:rsidRPr="00EA47F4">
        <w:rPr>
          <w:rFonts w:ascii="Arial" w:hAnsi="Arial" w:cs="Arial"/>
          <w:b/>
          <w:bCs/>
        </w:rPr>
        <w:t xml:space="preserve"> en el pasado este bien, obra o servicio?</w:t>
      </w:r>
    </w:p>
    <w:p w14:paraId="67B2AD56" w14:textId="77777777" w:rsidR="009E66B5" w:rsidRPr="00EA47F4" w:rsidRDefault="003C7227" w:rsidP="003C7227">
      <w:pPr>
        <w:jc w:val="both"/>
        <w:rPr>
          <w:rFonts w:ascii="Arial" w:hAnsi="Arial" w:cs="Arial"/>
        </w:rPr>
      </w:pPr>
      <w:r w:rsidRPr="00EA47F4">
        <w:rPr>
          <w:rFonts w:ascii="Arial" w:hAnsi="Arial" w:cs="Arial"/>
        </w:rPr>
        <w:t xml:space="preserve">Para el estudio de la demanda el </w:t>
      </w:r>
      <w:r w:rsidR="00AA0CBD" w:rsidRPr="00EA47F4">
        <w:rPr>
          <w:rFonts w:ascii="Arial" w:hAnsi="Arial" w:cs="Arial"/>
        </w:rPr>
        <w:t>Concejo Municipal</w:t>
      </w:r>
      <w:r w:rsidRPr="00EA47F4">
        <w:rPr>
          <w:rFonts w:ascii="Arial" w:hAnsi="Arial" w:cs="Arial"/>
        </w:rPr>
        <w:t xml:space="preserve"> contextualiza los últimos contratos con objeto similar con el mismo objetivo. </w:t>
      </w:r>
    </w:p>
    <w:p w14:paraId="4CB09A47" w14:textId="77777777" w:rsidR="001A3C77" w:rsidRPr="00EA47F4" w:rsidRDefault="001A3C77" w:rsidP="00D4272E">
      <w:pPr>
        <w:pStyle w:val="Descripcin"/>
        <w:spacing w:after="0"/>
        <w:jc w:val="center"/>
        <w:rPr>
          <w:rFonts w:ascii="Arial" w:hAnsi="Arial" w:cs="Arial"/>
          <w:b/>
          <w:bCs/>
          <w:color w:val="000000" w:themeColor="text1"/>
          <w:sz w:val="22"/>
          <w:szCs w:val="22"/>
        </w:rPr>
      </w:pPr>
      <w:r w:rsidRPr="00EA47F4">
        <w:rPr>
          <w:rFonts w:ascii="Arial" w:hAnsi="Arial" w:cs="Arial"/>
          <w:b/>
          <w:bCs/>
          <w:color w:val="000000" w:themeColor="text1"/>
          <w:sz w:val="22"/>
          <w:szCs w:val="22"/>
        </w:rPr>
        <w:t xml:space="preserve">Tabla </w:t>
      </w:r>
      <w:r w:rsidRPr="00EA47F4">
        <w:rPr>
          <w:rFonts w:ascii="Arial" w:hAnsi="Arial" w:cs="Arial"/>
          <w:b/>
          <w:bCs/>
          <w:color w:val="000000" w:themeColor="text1"/>
          <w:sz w:val="22"/>
          <w:szCs w:val="22"/>
        </w:rPr>
        <w:fldChar w:fldCharType="begin"/>
      </w:r>
      <w:r w:rsidRPr="00EA47F4">
        <w:rPr>
          <w:rFonts w:ascii="Arial" w:hAnsi="Arial" w:cs="Arial"/>
          <w:b/>
          <w:bCs/>
          <w:color w:val="000000" w:themeColor="text1"/>
          <w:sz w:val="22"/>
          <w:szCs w:val="22"/>
        </w:rPr>
        <w:instrText xml:space="preserve"> SEQ Tabla \* ARABIC </w:instrText>
      </w:r>
      <w:r w:rsidRPr="00EA47F4">
        <w:rPr>
          <w:rFonts w:ascii="Arial" w:hAnsi="Arial" w:cs="Arial"/>
          <w:b/>
          <w:bCs/>
          <w:color w:val="000000" w:themeColor="text1"/>
          <w:sz w:val="22"/>
          <w:szCs w:val="22"/>
        </w:rPr>
        <w:fldChar w:fldCharType="separate"/>
      </w:r>
      <w:r w:rsidR="00FF3F32" w:rsidRPr="00EA47F4">
        <w:rPr>
          <w:rFonts w:ascii="Arial" w:hAnsi="Arial" w:cs="Arial"/>
          <w:b/>
          <w:bCs/>
          <w:noProof/>
          <w:color w:val="000000" w:themeColor="text1"/>
          <w:sz w:val="22"/>
          <w:szCs w:val="22"/>
        </w:rPr>
        <w:t>2</w:t>
      </w:r>
      <w:r w:rsidRPr="00EA47F4">
        <w:rPr>
          <w:rFonts w:ascii="Arial" w:hAnsi="Arial" w:cs="Arial"/>
          <w:b/>
          <w:bCs/>
          <w:color w:val="000000" w:themeColor="text1"/>
          <w:sz w:val="22"/>
          <w:szCs w:val="22"/>
        </w:rPr>
        <w:fldChar w:fldCharType="end"/>
      </w:r>
      <w:r w:rsidRPr="00EA47F4">
        <w:rPr>
          <w:rFonts w:ascii="Arial" w:hAnsi="Arial" w:cs="Arial"/>
          <w:b/>
          <w:bCs/>
          <w:color w:val="000000" w:themeColor="text1"/>
          <w:sz w:val="22"/>
          <w:szCs w:val="22"/>
        </w:rPr>
        <w:t xml:space="preserve">: Detalle de procesos de contratación </w:t>
      </w:r>
      <w:r w:rsidR="00A34514" w:rsidRPr="00EA47F4">
        <w:rPr>
          <w:rFonts w:ascii="Arial" w:hAnsi="Arial" w:cs="Arial"/>
          <w:b/>
          <w:bCs/>
          <w:color w:val="000000" w:themeColor="text1"/>
          <w:sz w:val="22"/>
          <w:szCs w:val="22"/>
        </w:rPr>
        <w:t>del Concejo Municipal de Belmira</w:t>
      </w:r>
      <w:r w:rsidRPr="00EA47F4">
        <w:rPr>
          <w:rFonts w:ascii="Arial" w:hAnsi="Arial" w:cs="Arial"/>
          <w:b/>
          <w:bCs/>
          <w:color w:val="000000" w:themeColor="text1"/>
          <w:sz w:val="22"/>
          <w:szCs w:val="22"/>
        </w:rPr>
        <w:t>, Antioquia</w:t>
      </w:r>
    </w:p>
    <w:p w14:paraId="2E1B6E0F" w14:textId="77777777" w:rsidR="006C6C2D" w:rsidRPr="00EA47F4" w:rsidRDefault="006C6C2D" w:rsidP="006C6C2D">
      <w:pPr>
        <w:rPr>
          <w:rFonts w:ascii="Arial" w:hAnsi="Arial" w:cs="Arial"/>
        </w:rPr>
      </w:pPr>
    </w:p>
    <w:tbl>
      <w:tblPr>
        <w:tblStyle w:val="Tablaconcuadrcula"/>
        <w:tblW w:w="4492" w:type="pct"/>
        <w:tblInd w:w="448" w:type="dxa"/>
        <w:tblLook w:val="04A0" w:firstRow="1" w:lastRow="0" w:firstColumn="1" w:lastColumn="0" w:noHBand="0" w:noVBand="1"/>
      </w:tblPr>
      <w:tblGrid>
        <w:gridCol w:w="792"/>
        <w:gridCol w:w="1647"/>
        <w:gridCol w:w="1268"/>
        <w:gridCol w:w="2577"/>
        <w:gridCol w:w="1647"/>
      </w:tblGrid>
      <w:tr w:rsidR="00F3088F" w:rsidRPr="00EA47F4" w14:paraId="75AAD749" w14:textId="77777777" w:rsidTr="00A34514">
        <w:tc>
          <w:tcPr>
            <w:tcW w:w="599" w:type="pct"/>
          </w:tcPr>
          <w:p w14:paraId="6D5A0E3D" w14:textId="77777777" w:rsidR="00A34514" w:rsidRPr="00EA47F4" w:rsidRDefault="00A34514" w:rsidP="00F3088F">
            <w:pPr>
              <w:rPr>
                <w:rFonts w:ascii="Arial" w:hAnsi="Arial" w:cs="Arial"/>
                <w:color w:val="000000" w:themeColor="text1"/>
              </w:rPr>
            </w:pPr>
          </w:p>
        </w:tc>
        <w:tc>
          <w:tcPr>
            <w:tcW w:w="956" w:type="pct"/>
          </w:tcPr>
          <w:p w14:paraId="32E11D5E" w14:textId="77777777" w:rsidR="00A34514" w:rsidRPr="00EA47F4" w:rsidRDefault="00A34514" w:rsidP="00F3088F">
            <w:pPr>
              <w:rPr>
                <w:rFonts w:ascii="Arial" w:hAnsi="Arial" w:cs="Arial"/>
                <w:color w:val="000000" w:themeColor="text1"/>
              </w:rPr>
            </w:pPr>
            <w:r w:rsidRPr="00EA47F4">
              <w:rPr>
                <w:rFonts w:ascii="Arial" w:hAnsi="Arial" w:cs="Arial"/>
                <w:color w:val="000000" w:themeColor="text1"/>
              </w:rPr>
              <w:t>Tipo de proceso</w:t>
            </w:r>
          </w:p>
        </w:tc>
        <w:tc>
          <w:tcPr>
            <w:tcW w:w="739" w:type="pct"/>
          </w:tcPr>
          <w:p w14:paraId="01306583" w14:textId="77777777" w:rsidR="00A34514" w:rsidRPr="00EA47F4" w:rsidRDefault="00A34514" w:rsidP="00F3088F">
            <w:pPr>
              <w:rPr>
                <w:rFonts w:ascii="Arial" w:hAnsi="Arial" w:cs="Arial"/>
                <w:color w:val="000000" w:themeColor="text1"/>
              </w:rPr>
            </w:pPr>
            <w:r w:rsidRPr="00EA47F4">
              <w:rPr>
                <w:rFonts w:ascii="Arial" w:hAnsi="Arial" w:cs="Arial"/>
                <w:color w:val="000000" w:themeColor="text1"/>
              </w:rPr>
              <w:t>Estado del proceso</w:t>
            </w:r>
          </w:p>
        </w:tc>
        <w:tc>
          <w:tcPr>
            <w:tcW w:w="1724" w:type="pct"/>
          </w:tcPr>
          <w:p w14:paraId="38B2F535" w14:textId="77777777" w:rsidR="00A34514" w:rsidRPr="00EA47F4" w:rsidRDefault="00A34514" w:rsidP="00F3088F">
            <w:pPr>
              <w:rPr>
                <w:rFonts w:ascii="Arial" w:hAnsi="Arial" w:cs="Arial"/>
                <w:color w:val="000000" w:themeColor="text1"/>
              </w:rPr>
            </w:pPr>
            <w:proofErr w:type="gramStart"/>
            <w:r w:rsidRPr="00EA47F4">
              <w:rPr>
                <w:rFonts w:ascii="Arial" w:hAnsi="Arial" w:cs="Arial"/>
                <w:color w:val="000000" w:themeColor="text1"/>
              </w:rPr>
              <w:t>Objeto a contratar</w:t>
            </w:r>
            <w:proofErr w:type="gramEnd"/>
          </w:p>
        </w:tc>
        <w:tc>
          <w:tcPr>
            <w:tcW w:w="982" w:type="pct"/>
          </w:tcPr>
          <w:p w14:paraId="4475C8F2" w14:textId="77777777" w:rsidR="00A34514" w:rsidRPr="00EA47F4" w:rsidRDefault="00A34514" w:rsidP="00F3088F">
            <w:pPr>
              <w:rPr>
                <w:rFonts w:ascii="Arial" w:hAnsi="Arial" w:cs="Arial"/>
                <w:color w:val="000000" w:themeColor="text1"/>
              </w:rPr>
            </w:pPr>
            <w:r w:rsidRPr="00EA47F4">
              <w:rPr>
                <w:rFonts w:ascii="Arial" w:hAnsi="Arial" w:cs="Arial"/>
                <w:color w:val="000000" w:themeColor="text1"/>
              </w:rPr>
              <w:t>Tipo de contrato</w:t>
            </w:r>
          </w:p>
        </w:tc>
      </w:tr>
      <w:tr w:rsidR="00FF584C" w:rsidRPr="00EA47F4" w14:paraId="7469CC3C" w14:textId="77777777" w:rsidTr="00A34514">
        <w:tc>
          <w:tcPr>
            <w:tcW w:w="599" w:type="pct"/>
          </w:tcPr>
          <w:p w14:paraId="3611F086" w14:textId="77777777" w:rsidR="00FF584C" w:rsidRPr="00EA47F4" w:rsidRDefault="00FF584C" w:rsidP="00F3088F">
            <w:pPr>
              <w:rPr>
                <w:rFonts w:ascii="Arial" w:hAnsi="Arial" w:cs="Arial"/>
                <w:color w:val="000000" w:themeColor="text1"/>
              </w:rPr>
            </w:pPr>
            <w:r w:rsidRPr="00EA47F4">
              <w:rPr>
                <w:rFonts w:ascii="Arial" w:hAnsi="Arial" w:cs="Arial"/>
                <w:color w:val="000000" w:themeColor="text1"/>
              </w:rPr>
              <w:t>PS-002-2024</w:t>
            </w:r>
          </w:p>
        </w:tc>
        <w:tc>
          <w:tcPr>
            <w:tcW w:w="956" w:type="pct"/>
          </w:tcPr>
          <w:p w14:paraId="694518D2" w14:textId="77777777" w:rsidR="00FF584C" w:rsidRPr="00EA47F4" w:rsidRDefault="00FF584C" w:rsidP="00F3088F">
            <w:pPr>
              <w:rPr>
                <w:rFonts w:ascii="Arial" w:hAnsi="Arial" w:cs="Arial"/>
                <w:color w:val="000000" w:themeColor="text1"/>
              </w:rPr>
            </w:pPr>
            <w:r w:rsidRPr="00EA47F4">
              <w:rPr>
                <w:rFonts w:ascii="Arial" w:hAnsi="Arial" w:cs="Arial"/>
                <w:color w:val="000000" w:themeColor="text1"/>
              </w:rPr>
              <w:t>PRESTACIÓN DE SERVICIOS</w:t>
            </w:r>
          </w:p>
        </w:tc>
        <w:tc>
          <w:tcPr>
            <w:tcW w:w="739" w:type="pct"/>
          </w:tcPr>
          <w:p w14:paraId="1AD62FD2" w14:textId="77777777" w:rsidR="00FF584C" w:rsidRPr="00EA47F4" w:rsidRDefault="00FF584C" w:rsidP="00F3088F">
            <w:pPr>
              <w:rPr>
                <w:rFonts w:ascii="Arial" w:hAnsi="Arial" w:cs="Arial"/>
                <w:color w:val="000000" w:themeColor="text1"/>
              </w:rPr>
            </w:pPr>
            <w:r w:rsidRPr="00EA47F4">
              <w:rPr>
                <w:rFonts w:ascii="Arial" w:hAnsi="Arial" w:cs="Arial"/>
                <w:color w:val="000000" w:themeColor="text1"/>
              </w:rPr>
              <w:t xml:space="preserve">Terminado y liquidado </w:t>
            </w:r>
          </w:p>
        </w:tc>
        <w:tc>
          <w:tcPr>
            <w:tcW w:w="1724" w:type="pct"/>
          </w:tcPr>
          <w:p w14:paraId="25F5449C" w14:textId="77777777" w:rsidR="00FF584C" w:rsidRPr="00EA47F4" w:rsidRDefault="00FF584C" w:rsidP="00F3088F">
            <w:pPr>
              <w:rPr>
                <w:rFonts w:ascii="Arial" w:hAnsi="Arial" w:cs="Arial"/>
                <w:color w:val="000000" w:themeColor="text1"/>
              </w:rPr>
            </w:pPr>
            <w:r w:rsidRPr="00EA47F4">
              <w:rPr>
                <w:rFonts w:ascii="Arial" w:eastAsia="Times New Roman" w:hAnsi="Arial" w:cs="Arial"/>
                <w:color w:val="000000"/>
                <w:lang w:eastAsia="es-CO"/>
              </w:rPr>
              <w:t>PRESTACIÓN DE SERVICIOS PROFESIONALES EN LA ASESORÍA JURÍDICA Y DEFENSA JUDICIAL PARA EL CONCEJO MUNICIPAL DE BELMIRA, BRINDANDO UNA ORIENTACIÓN INTEGRAL EN TODO LO CONCERNIENTE A LAS FUNCIONES DE LA CORPORACIÓN.</w:t>
            </w:r>
          </w:p>
        </w:tc>
        <w:tc>
          <w:tcPr>
            <w:tcW w:w="982" w:type="pct"/>
          </w:tcPr>
          <w:p w14:paraId="4D55ECC9" w14:textId="77777777" w:rsidR="00FF584C" w:rsidRPr="00EA47F4" w:rsidRDefault="00FF584C" w:rsidP="00F3088F">
            <w:pPr>
              <w:rPr>
                <w:rFonts w:ascii="Arial" w:hAnsi="Arial" w:cs="Arial"/>
                <w:color w:val="000000" w:themeColor="text1"/>
              </w:rPr>
            </w:pPr>
            <w:r w:rsidRPr="00EA47F4">
              <w:rPr>
                <w:rFonts w:ascii="Arial" w:hAnsi="Arial" w:cs="Arial"/>
                <w:color w:val="000000" w:themeColor="text1"/>
              </w:rPr>
              <w:t xml:space="preserve">PRESTACIÓN DE SERVICIOS </w:t>
            </w:r>
          </w:p>
        </w:tc>
      </w:tr>
      <w:tr w:rsidR="00F3088F" w:rsidRPr="00EA47F4" w14:paraId="41F050A9" w14:textId="77777777" w:rsidTr="00A34514">
        <w:tc>
          <w:tcPr>
            <w:tcW w:w="599" w:type="pct"/>
          </w:tcPr>
          <w:p w14:paraId="19CD053F" w14:textId="77777777" w:rsidR="00A34514" w:rsidRPr="00EA47F4" w:rsidRDefault="00A34514" w:rsidP="00F3088F">
            <w:pPr>
              <w:rPr>
                <w:rFonts w:ascii="Arial" w:hAnsi="Arial" w:cs="Arial"/>
                <w:color w:val="000000" w:themeColor="text1"/>
              </w:rPr>
            </w:pPr>
            <w:hyperlink r:id="rId16" w:history="1">
              <w:r w:rsidRPr="00EA47F4">
                <w:rPr>
                  <w:rStyle w:val="Hipervnculo"/>
                  <w:rFonts w:ascii="Arial" w:hAnsi="Arial" w:cs="Arial"/>
                  <w:color w:val="000000" w:themeColor="text1"/>
                  <w:u w:val="none"/>
                </w:rPr>
                <w:t>PS 005-2023</w:t>
              </w:r>
            </w:hyperlink>
          </w:p>
        </w:tc>
        <w:tc>
          <w:tcPr>
            <w:tcW w:w="956" w:type="pct"/>
          </w:tcPr>
          <w:p w14:paraId="694F07A5" w14:textId="77777777" w:rsidR="00A34514" w:rsidRPr="00EA47F4" w:rsidRDefault="00A34514" w:rsidP="00F3088F">
            <w:pPr>
              <w:rPr>
                <w:rFonts w:ascii="Arial" w:hAnsi="Arial" w:cs="Arial"/>
                <w:color w:val="000000" w:themeColor="text1"/>
              </w:rPr>
            </w:pPr>
            <w:r w:rsidRPr="00EA47F4">
              <w:rPr>
                <w:rFonts w:ascii="Arial" w:hAnsi="Arial" w:cs="Arial"/>
                <w:color w:val="000000" w:themeColor="text1"/>
              </w:rPr>
              <w:t>PRESTACIÓN DE SERVICIOS</w:t>
            </w:r>
          </w:p>
        </w:tc>
        <w:tc>
          <w:tcPr>
            <w:tcW w:w="739" w:type="pct"/>
          </w:tcPr>
          <w:p w14:paraId="17E522E7" w14:textId="77777777" w:rsidR="00A34514" w:rsidRPr="00EA47F4" w:rsidRDefault="00A34514" w:rsidP="00F3088F">
            <w:pPr>
              <w:rPr>
                <w:rFonts w:ascii="Arial" w:hAnsi="Arial" w:cs="Arial"/>
                <w:color w:val="000000" w:themeColor="text1"/>
              </w:rPr>
            </w:pPr>
            <w:r w:rsidRPr="00EA47F4">
              <w:rPr>
                <w:rFonts w:ascii="Arial" w:hAnsi="Arial" w:cs="Arial"/>
                <w:color w:val="000000" w:themeColor="text1"/>
              </w:rPr>
              <w:t>Terminado y Liquidado</w:t>
            </w:r>
          </w:p>
        </w:tc>
        <w:tc>
          <w:tcPr>
            <w:tcW w:w="1724" w:type="pct"/>
          </w:tcPr>
          <w:p w14:paraId="4C78C937" w14:textId="77777777" w:rsidR="00A34514" w:rsidRPr="00EA47F4" w:rsidRDefault="00A34514" w:rsidP="00F3088F">
            <w:pPr>
              <w:rPr>
                <w:rFonts w:ascii="Arial" w:hAnsi="Arial" w:cs="Arial"/>
                <w:color w:val="000000" w:themeColor="text1"/>
              </w:rPr>
            </w:pPr>
            <w:r w:rsidRPr="00EA47F4">
              <w:rPr>
                <w:rFonts w:ascii="Arial" w:hAnsi="Arial" w:cs="Arial"/>
                <w:color w:val="000000" w:themeColor="text1"/>
              </w:rPr>
              <w:t>EJERCER LA REPRESENTACIÓN EN PROCESOS EXTRAJUDICIALES, JUDICIALES Y ADMINISTRATIVOS EN LOS CUALES SEA PARTE EL HONORABLE CONCEJO MUNICIPAL DE BELMIRA (ANT)</w:t>
            </w:r>
          </w:p>
        </w:tc>
        <w:tc>
          <w:tcPr>
            <w:tcW w:w="982" w:type="pct"/>
          </w:tcPr>
          <w:p w14:paraId="50CC1FE4" w14:textId="77777777" w:rsidR="00A34514" w:rsidRPr="00EA47F4" w:rsidRDefault="00A34514" w:rsidP="00F3088F">
            <w:pPr>
              <w:rPr>
                <w:rFonts w:ascii="Arial" w:hAnsi="Arial" w:cs="Arial"/>
                <w:color w:val="000000" w:themeColor="text1"/>
              </w:rPr>
            </w:pPr>
            <w:r w:rsidRPr="00EA47F4">
              <w:rPr>
                <w:rFonts w:ascii="Arial" w:hAnsi="Arial" w:cs="Arial"/>
                <w:color w:val="000000" w:themeColor="text1"/>
              </w:rPr>
              <w:t>PRESTACIÓN DE SERVICIOS</w:t>
            </w:r>
          </w:p>
        </w:tc>
      </w:tr>
      <w:tr w:rsidR="00F3088F" w:rsidRPr="00EA47F4" w14:paraId="09D39670" w14:textId="77777777" w:rsidTr="00A34514">
        <w:tc>
          <w:tcPr>
            <w:tcW w:w="599" w:type="pct"/>
          </w:tcPr>
          <w:p w14:paraId="3B532D46" w14:textId="77777777" w:rsidR="00A34514" w:rsidRPr="00EA47F4" w:rsidRDefault="00DF6DF8" w:rsidP="00F3088F">
            <w:pPr>
              <w:rPr>
                <w:rFonts w:ascii="Arial" w:hAnsi="Arial" w:cs="Arial"/>
                <w:color w:val="000000" w:themeColor="text1"/>
              </w:rPr>
            </w:pPr>
            <w:hyperlink r:id="rId17" w:history="1">
              <w:r w:rsidRPr="00EA47F4">
                <w:rPr>
                  <w:rStyle w:val="Hipervnculo"/>
                  <w:rFonts w:ascii="Arial" w:hAnsi="Arial" w:cs="Arial"/>
                  <w:color w:val="000000" w:themeColor="text1"/>
                  <w:u w:val="none"/>
                </w:rPr>
                <w:t>PS 02 2021</w:t>
              </w:r>
            </w:hyperlink>
          </w:p>
        </w:tc>
        <w:tc>
          <w:tcPr>
            <w:tcW w:w="956" w:type="pct"/>
          </w:tcPr>
          <w:p w14:paraId="00FCB405" w14:textId="77777777" w:rsidR="00A34514" w:rsidRPr="00EA47F4" w:rsidRDefault="00A34514" w:rsidP="00F3088F">
            <w:pPr>
              <w:rPr>
                <w:rFonts w:ascii="Arial" w:hAnsi="Arial" w:cs="Arial"/>
                <w:color w:val="000000" w:themeColor="text1"/>
              </w:rPr>
            </w:pPr>
            <w:r w:rsidRPr="00EA47F4">
              <w:rPr>
                <w:rFonts w:ascii="Arial" w:hAnsi="Arial" w:cs="Arial"/>
                <w:color w:val="000000" w:themeColor="text1"/>
              </w:rPr>
              <w:t>PRESTACIÓN DE SERVICIOS</w:t>
            </w:r>
          </w:p>
        </w:tc>
        <w:tc>
          <w:tcPr>
            <w:tcW w:w="739" w:type="pct"/>
          </w:tcPr>
          <w:p w14:paraId="7992D245" w14:textId="77777777" w:rsidR="00A34514" w:rsidRPr="00EA47F4" w:rsidRDefault="00A34514" w:rsidP="00F3088F">
            <w:pPr>
              <w:rPr>
                <w:rFonts w:ascii="Arial" w:hAnsi="Arial" w:cs="Arial"/>
                <w:color w:val="000000" w:themeColor="text1"/>
              </w:rPr>
            </w:pPr>
            <w:r w:rsidRPr="00EA47F4">
              <w:rPr>
                <w:rFonts w:ascii="Arial" w:hAnsi="Arial" w:cs="Arial"/>
                <w:color w:val="000000" w:themeColor="text1"/>
              </w:rPr>
              <w:t>Terminado y Liquidado</w:t>
            </w:r>
          </w:p>
        </w:tc>
        <w:tc>
          <w:tcPr>
            <w:tcW w:w="1724" w:type="pct"/>
          </w:tcPr>
          <w:p w14:paraId="10999296" w14:textId="77777777" w:rsidR="00A34514" w:rsidRPr="00EA47F4" w:rsidRDefault="00F3088F" w:rsidP="00F3088F">
            <w:pPr>
              <w:rPr>
                <w:rFonts w:ascii="Arial" w:hAnsi="Arial" w:cs="Arial"/>
                <w:color w:val="000000" w:themeColor="text1"/>
              </w:rPr>
            </w:pPr>
            <w:r w:rsidRPr="00EA47F4">
              <w:rPr>
                <w:rFonts w:ascii="Arial" w:hAnsi="Arial" w:cs="Arial"/>
                <w:color w:val="000000" w:themeColor="text1"/>
              </w:rPr>
              <w:t xml:space="preserve">LA PRESTACIÓN DE SERVICIOS PROFESIONALES Y DE APOYO A LA GESTIÓN DE ASOSORIA JURIDICA EXTERNA PARA EL CONCEJO MUNICIPAL </w:t>
            </w:r>
            <w:r w:rsidRPr="00EA47F4">
              <w:rPr>
                <w:rFonts w:ascii="Arial" w:hAnsi="Arial" w:cs="Arial"/>
                <w:color w:val="000000" w:themeColor="text1"/>
              </w:rPr>
              <w:lastRenderedPageBreak/>
              <w:t>DE BELMIRA, BRINDANDO UNA ORIENTACIÓN INTEGRAL EN TODO LO CONCERNIENTE A LAS FUNCIONES DEL CONCEJO MUNICIPAL Y SUS MIEMBROS (CONCEJALES).</w:t>
            </w:r>
          </w:p>
        </w:tc>
        <w:tc>
          <w:tcPr>
            <w:tcW w:w="982" w:type="pct"/>
          </w:tcPr>
          <w:p w14:paraId="6E994AB3" w14:textId="77777777" w:rsidR="00A34514" w:rsidRPr="00EA47F4" w:rsidRDefault="00A34514" w:rsidP="00F3088F">
            <w:pPr>
              <w:rPr>
                <w:rFonts w:ascii="Arial" w:hAnsi="Arial" w:cs="Arial"/>
                <w:color w:val="000000" w:themeColor="text1"/>
              </w:rPr>
            </w:pPr>
            <w:r w:rsidRPr="00EA47F4">
              <w:rPr>
                <w:rFonts w:ascii="Arial" w:hAnsi="Arial" w:cs="Arial"/>
                <w:color w:val="000000" w:themeColor="text1"/>
              </w:rPr>
              <w:lastRenderedPageBreak/>
              <w:t>PRESTACIÓN DE SERVICIOS</w:t>
            </w:r>
          </w:p>
        </w:tc>
      </w:tr>
    </w:tbl>
    <w:p w14:paraId="153EFF43" w14:textId="77777777" w:rsidR="003C7227" w:rsidRPr="00EA47F4" w:rsidRDefault="00D8585F" w:rsidP="003C7227">
      <w:pPr>
        <w:jc w:val="both"/>
        <w:rPr>
          <w:rFonts w:ascii="Arial" w:hAnsi="Arial" w:cs="Arial"/>
        </w:rPr>
      </w:pPr>
      <w:r w:rsidRPr="00EA47F4">
        <w:rPr>
          <w:rFonts w:ascii="Arial" w:hAnsi="Arial" w:cs="Arial"/>
        </w:rPr>
        <w:t>Fuente:</w:t>
      </w:r>
      <w:r w:rsidR="001070A3" w:rsidRPr="00EA47F4">
        <w:rPr>
          <w:rFonts w:ascii="Arial" w:hAnsi="Arial" w:cs="Arial"/>
        </w:rPr>
        <w:t xml:space="preserve"> Base de datos del </w:t>
      </w:r>
      <w:r w:rsidR="00407743" w:rsidRPr="00EA47F4">
        <w:rPr>
          <w:rFonts w:ascii="Arial" w:hAnsi="Arial" w:cs="Arial"/>
          <w:bCs/>
        </w:rPr>
        <w:t>Concejo Municipal de Belmira</w:t>
      </w:r>
      <w:r w:rsidR="001070A3" w:rsidRPr="00EA47F4">
        <w:rPr>
          <w:rFonts w:ascii="Arial" w:hAnsi="Arial" w:cs="Arial"/>
        </w:rPr>
        <w:t>, Antioquia y SECOP</w:t>
      </w:r>
    </w:p>
    <w:p w14:paraId="2CD36623" w14:textId="77777777" w:rsidR="00AA5503" w:rsidRPr="00EA47F4" w:rsidRDefault="00AA5503" w:rsidP="003C7227">
      <w:pPr>
        <w:jc w:val="both"/>
        <w:rPr>
          <w:rFonts w:ascii="Arial" w:hAnsi="Arial" w:cs="Arial"/>
        </w:rPr>
      </w:pPr>
    </w:p>
    <w:p w14:paraId="45021A6A" w14:textId="77777777" w:rsidR="009E66B5" w:rsidRPr="00EA47F4" w:rsidRDefault="009E66B5" w:rsidP="00D52653">
      <w:pPr>
        <w:pStyle w:val="Prrafodelista"/>
        <w:numPr>
          <w:ilvl w:val="1"/>
          <w:numId w:val="23"/>
        </w:numPr>
        <w:jc w:val="both"/>
        <w:rPr>
          <w:rFonts w:ascii="Arial" w:hAnsi="Arial" w:cs="Arial"/>
          <w:b/>
          <w:bCs/>
        </w:rPr>
      </w:pPr>
      <w:r w:rsidRPr="00EA47F4">
        <w:rPr>
          <w:rFonts w:ascii="Arial" w:hAnsi="Arial" w:cs="Arial"/>
          <w:b/>
          <w:bCs/>
        </w:rPr>
        <w:t xml:space="preserve">¿Cómo adquieren las entidades </w:t>
      </w:r>
      <w:r w:rsidR="00ED31F6" w:rsidRPr="00EA47F4">
        <w:rPr>
          <w:rFonts w:ascii="Arial" w:hAnsi="Arial" w:cs="Arial"/>
          <w:b/>
          <w:bCs/>
        </w:rPr>
        <w:t xml:space="preserve">territoriales </w:t>
      </w:r>
      <w:r w:rsidRPr="00EA47F4">
        <w:rPr>
          <w:rFonts w:ascii="Arial" w:hAnsi="Arial" w:cs="Arial"/>
          <w:b/>
          <w:bCs/>
        </w:rPr>
        <w:t>y las empresas privadas este bien, obra o servicio?</w:t>
      </w:r>
    </w:p>
    <w:p w14:paraId="7CBC3C35" w14:textId="77777777" w:rsidR="00ED31F6" w:rsidRPr="00EA47F4" w:rsidRDefault="00ED31F6" w:rsidP="00ED31F6">
      <w:pPr>
        <w:jc w:val="both"/>
        <w:rPr>
          <w:rFonts w:ascii="Arial" w:hAnsi="Arial" w:cs="Arial"/>
        </w:rPr>
      </w:pPr>
      <w:r w:rsidRPr="00EA47F4">
        <w:rPr>
          <w:rFonts w:ascii="Arial" w:hAnsi="Arial" w:cs="Arial"/>
        </w:rPr>
        <w:t xml:space="preserve">El </w:t>
      </w:r>
      <w:r w:rsidR="001875CA" w:rsidRPr="00EA47F4">
        <w:rPr>
          <w:rFonts w:ascii="Arial" w:hAnsi="Arial" w:cs="Arial"/>
        </w:rPr>
        <w:t>Concejo Municipal de Belmira</w:t>
      </w:r>
      <w:r w:rsidRPr="00EA47F4">
        <w:rPr>
          <w:rFonts w:ascii="Arial" w:hAnsi="Arial" w:cs="Arial"/>
        </w:rPr>
        <w:t>, realizó la consulta en el sistema electrónico de contratación pública (SECOP), obteniendo procesos de contratación similares al objeto del presente proceso</w:t>
      </w:r>
      <w:r w:rsidR="001070A3" w:rsidRPr="00EA47F4">
        <w:rPr>
          <w:rFonts w:ascii="Arial" w:hAnsi="Arial" w:cs="Arial"/>
        </w:rPr>
        <w:t>, encontrando acorde los valores de contratación y la forma contr</w:t>
      </w:r>
      <w:r w:rsidR="00C7455A" w:rsidRPr="00EA47F4">
        <w:rPr>
          <w:rFonts w:ascii="Arial" w:hAnsi="Arial" w:cs="Arial"/>
        </w:rPr>
        <w:t>actual</w:t>
      </w:r>
      <w:r w:rsidR="001A3C77" w:rsidRPr="00EA47F4">
        <w:rPr>
          <w:rFonts w:ascii="Arial" w:hAnsi="Arial" w:cs="Arial"/>
        </w:rPr>
        <w:t>.</w:t>
      </w:r>
    </w:p>
    <w:p w14:paraId="5C5EA614" w14:textId="77777777" w:rsidR="009E66B5" w:rsidRPr="00EA47F4" w:rsidRDefault="009E66B5" w:rsidP="00D52653">
      <w:pPr>
        <w:pStyle w:val="Prrafodelista"/>
        <w:numPr>
          <w:ilvl w:val="0"/>
          <w:numId w:val="23"/>
        </w:numPr>
        <w:jc w:val="both"/>
        <w:rPr>
          <w:rFonts w:ascii="Arial" w:hAnsi="Arial" w:cs="Arial"/>
          <w:b/>
          <w:bCs/>
        </w:rPr>
      </w:pPr>
      <w:r w:rsidRPr="00EA47F4">
        <w:rPr>
          <w:rFonts w:ascii="Arial" w:hAnsi="Arial" w:cs="Arial"/>
          <w:b/>
          <w:bCs/>
        </w:rPr>
        <w:t>Estudio de la oferta</w:t>
      </w:r>
    </w:p>
    <w:p w14:paraId="36162B9A" w14:textId="77777777" w:rsidR="00ED31F6" w:rsidRPr="00EA47F4" w:rsidRDefault="00ED31F6" w:rsidP="00452163">
      <w:pPr>
        <w:pStyle w:val="Prrafodelista"/>
        <w:ind w:left="360"/>
        <w:jc w:val="both"/>
        <w:rPr>
          <w:rFonts w:ascii="Arial" w:hAnsi="Arial" w:cs="Arial"/>
        </w:rPr>
      </w:pPr>
    </w:p>
    <w:p w14:paraId="0B9380B9" w14:textId="1379A164" w:rsidR="00B344B8" w:rsidRPr="00EA47F4" w:rsidRDefault="00AE2761" w:rsidP="004E7EB4">
      <w:pPr>
        <w:pStyle w:val="Prrafodelista"/>
        <w:ind w:left="0"/>
        <w:jc w:val="both"/>
        <w:rPr>
          <w:rFonts w:ascii="Arial" w:hAnsi="Arial" w:cs="Arial"/>
        </w:rPr>
      </w:pPr>
      <w:r w:rsidRPr="00EA47F4">
        <w:rPr>
          <w:rFonts w:ascii="Arial" w:hAnsi="Arial" w:cs="Arial"/>
        </w:rPr>
        <w:t>Pa</w:t>
      </w:r>
      <w:r w:rsidR="006C6C2D" w:rsidRPr="00EA47F4">
        <w:rPr>
          <w:rFonts w:ascii="Arial" w:hAnsi="Arial" w:cs="Arial"/>
        </w:rPr>
        <w:t xml:space="preserve">ra el estudio de la oferta, </w:t>
      </w:r>
      <w:r w:rsidR="00C7455A" w:rsidRPr="00EA47F4">
        <w:rPr>
          <w:rFonts w:ascii="Arial" w:hAnsi="Arial" w:cs="Arial"/>
        </w:rPr>
        <w:t xml:space="preserve">El Concejo Municipal de Belmira </w:t>
      </w:r>
      <w:r w:rsidRPr="00EA47F4">
        <w:rPr>
          <w:rFonts w:ascii="Arial" w:hAnsi="Arial" w:cs="Arial"/>
        </w:rPr>
        <w:t>identific</w:t>
      </w:r>
      <w:r w:rsidR="009A30A5" w:rsidRPr="00EA47F4">
        <w:rPr>
          <w:rFonts w:ascii="Arial" w:hAnsi="Arial" w:cs="Arial"/>
        </w:rPr>
        <w:t>ó</w:t>
      </w:r>
      <w:r w:rsidRPr="00EA47F4">
        <w:rPr>
          <w:rFonts w:ascii="Arial" w:hAnsi="Arial" w:cs="Arial"/>
        </w:rPr>
        <w:t xml:space="preserve"> a los</w:t>
      </w:r>
      <w:r w:rsidR="009A30A5" w:rsidRPr="00EA47F4">
        <w:rPr>
          <w:rFonts w:ascii="Arial" w:hAnsi="Arial" w:cs="Arial"/>
        </w:rPr>
        <w:t xml:space="preserve"> </w:t>
      </w:r>
      <w:r w:rsidRPr="00EA47F4">
        <w:rPr>
          <w:rFonts w:ascii="Arial" w:hAnsi="Arial" w:cs="Arial"/>
        </w:rPr>
        <w:t xml:space="preserve">profesionales, auxiliares, técnicos, asesores, asistentes que participan en las actividades </w:t>
      </w:r>
      <w:r w:rsidR="001070A3" w:rsidRPr="00EA47F4">
        <w:rPr>
          <w:rFonts w:ascii="Arial" w:hAnsi="Arial" w:cs="Arial"/>
        </w:rPr>
        <w:t xml:space="preserve">técnicas de asistencia a las Secretarias </w:t>
      </w:r>
      <w:r w:rsidR="00AA5503" w:rsidRPr="00EA47F4">
        <w:rPr>
          <w:rFonts w:ascii="Arial" w:hAnsi="Arial" w:cs="Arial"/>
        </w:rPr>
        <w:t>de la administración municipal</w:t>
      </w:r>
      <w:r w:rsidRPr="00EA47F4">
        <w:rPr>
          <w:rFonts w:ascii="Arial" w:hAnsi="Arial" w:cs="Arial"/>
        </w:rPr>
        <w:t>, con experiencia y que han intervenido en anteriores procesos de contratación.</w:t>
      </w:r>
    </w:p>
    <w:p w14:paraId="34BE0184" w14:textId="77777777" w:rsidR="00AE2761" w:rsidRPr="00EA47F4" w:rsidRDefault="00AE2761" w:rsidP="00AE2761">
      <w:pPr>
        <w:pStyle w:val="Prrafodelista"/>
        <w:ind w:left="0"/>
        <w:rPr>
          <w:rFonts w:ascii="Arial" w:hAnsi="Arial" w:cs="Arial"/>
          <w:b/>
          <w:bCs/>
        </w:rPr>
      </w:pPr>
    </w:p>
    <w:p w14:paraId="784CE34A" w14:textId="77777777" w:rsidR="009E66B5" w:rsidRPr="00EA47F4" w:rsidRDefault="009E66B5" w:rsidP="00D52653">
      <w:pPr>
        <w:pStyle w:val="Prrafodelista"/>
        <w:numPr>
          <w:ilvl w:val="1"/>
          <w:numId w:val="23"/>
        </w:numPr>
        <w:jc w:val="both"/>
        <w:rPr>
          <w:rFonts w:ascii="Arial" w:hAnsi="Arial" w:cs="Arial"/>
          <w:b/>
          <w:bCs/>
        </w:rPr>
      </w:pPr>
      <w:r w:rsidRPr="00EA47F4">
        <w:rPr>
          <w:rFonts w:ascii="Arial" w:hAnsi="Arial" w:cs="Arial"/>
          <w:b/>
          <w:bCs/>
        </w:rPr>
        <w:t>¿Quién vende?</w:t>
      </w:r>
    </w:p>
    <w:p w14:paraId="38B892E2" w14:textId="15122837" w:rsidR="00AE2761" w:rsidRPr="00EA47F4" w:rsidRDefault="00AE2761" w:rsidP="00AE2761">
      <w:pPr>
        <w:jc w:val="both"/>
        <w:rPr>
          <w:rFonts w:ascii="Arial" w:hAnsi="Arial" w:cs="Arial"/>
        </w:rPr>
      </w:pPr>
      <w:r w:rsidRPr="00EA47F4">
        <w:rPr>
          <w:rFonts w:ascii="Arial" w:hAnsi="Arial" w:cs="Arial"/>
        </w:rPr>
        <w:t xml:space="preserve">De acuerdo con la siguiente información, se tiene referencia de </w:t>
      </w:r>
      <w:r w:rsidR="00A27D97" w:rsidRPr="00EA47F4">
        <w:rPr>
          <w:rFonts w:ascii="Arial" w:hAnsi="Arial" w:cs="Arial"/>
        </w:rPr>
        <w:t>p</w:t>
      </w:r>
      <w:r w:rsidR="001070A3" w:rsidRPr="00EA47F4">
        <w:rPr>
          <w:rFonts w:ascii="Arial" w:hAnsi="Arial" w:cs="Arial"/>
        </w:rPr>
        <w:t>rofesionales de diversas universidades del departamento y/o empresas</w:t>
      </w:r>
      <w:r w:rsidR="001A3C77" w:rsidRPr="00EA47F4">
        <w:rPr>
          <w:rFonts w:ascii="Arial" w:hAnsi="Arial" w:cs="Arial"/>
        </w:rPr>
        <w:t xml:space="preserve"> que realizan trabajos con relación a </w:t>
      </w:r>
      <w:r w:rsidR="001070A3" w:rsidRPr="00EA47F4">
        <w:rPr>
          <w:rFonts w:ascii="Arial" w:hAnsi="Arial" w:cs="Arial"/>
        </w:rPr>
        <w:t>“Asistencia Técnica a Entidades del Estatales”</w:t>
      </w:r>
      <w:r w:rsidR="001A3C77" w:rsidRPr="00EA47F4">
        <w:rPr>
          <w:rFonts w:ascii="Arial" w:hAnsi="Arial" w:cs="Arial"/>
        </w:rPr>
        <w:t xml:space="preserve">, que son la base </w:t>
      </w:r>
      <w:r w:rsidR="001070A3" w:rsidRPr="00EA47F4">
        <w:rPr>
          <w:rFonts w:ascii="Arial" w:hAnsi="Arial" w:cs="Arial"/>
        </w:rPr>
        <w:t>del presente</w:t>
      </w:r>
      <w:r w:rsidR="001A3C77" w:rsidRPr="00EA47F4">
        <w:rPr>
          <w:rFonts w:ascii="Arial" w:hAnsi="Arial" w:cs="Arial"/>
        </w:rPr>
        <w:t xml:space="preserve"> estudio de oferta para la presente contratación</w:t>
      </w:r>
      <w:r w:rsidR="001070A3" w:rsidRPr="00EA47F4">
        <w:rPr>
          <w:rFonts w:ascii="Arial" w:hAnsi="Arial" w:cs="Arial"/>
        </w:rPr>
        <w:t>. Tal información fue analizada a través de contrataciones visualizadas a través del SECOP y bolsas de empleo.</w:t>
      </w:r>
    </w:p>
    <w:p w14:paraId="1BE7AB77" w14:textId="77777777" w:rsidR="002A08EC" w:rsidRPr="00EA47F4" w:rsidRDefault="00A31686" w:rsidP="00D8585F">
      <w:pPr>
        <w:jc w:val="both"/>
        <w:rPr>
          <w:rFonts w:ascii="Arial" w:hAnsi="Arial" w:cs="Arial"/>
        </w:rPr>
      </w:pPr>
      <w:r w:rsidRPr="00EA47F4">
        <w:rPr>
          <w:rFonts w:ascii="Arial" w:hAnsi="Arial" w:cs="Arial"/>
        </w:rPr>
        <w:t>Para efectos de los valores o precios en contratación los mismos fueron determinados a través de comparativos de procesos similares de la entidad contratantes, salarios profesionales a nivel nacional, procesos de contratación relacionados a nivel departamental y nacional.</w:t>
      </w:r>
    </w:p>
    <w:p w14:paraId="21A9B306" w14:textId="77777777" w:rsidR="009E66B5" w:rsidRPr="00EA47F4" w:rsidRDefault="009E66B5" w:rsidP="00D52653">
      <w:pPr>
        <w:pStyle w:val="Prrafodelista"/>
        <w:numPr>
          <w:ilvl w:val="1"/>
          <w:numId w:val="23"/>
        </w:numPr>
        <w:jc w:val="both"/>
        <w:rPr>
          <w:rFonts w:ascii="Arial" w:hAnsi="Arial" w:cs="Arial"/>
          <w:b/>
          <w:bCs/>
        </w:rPr>
      </w:pPr>
      <w:r w:rsidRPr="00EA47F4">
        <w:rPr>
          <w:rFonts w:ascii="Arial" w:hAnsi="Arial" w:cs="Arial"/>
          <w:b/>
          <w:bCs/>
        </w:rPr>
        <w:t>¿Cuál es la dinámica de producción, distribución y entrega de bienes, obras o servicios?</w:t>
      </w:r>
    </w:p>
    <w:p w14:paraId="0645A8E7" w14:textId="3C312DA1" w:rsidR="00507DFA" w:rsidRPr="00EA47F4" w:rsidRDefault="006C6C2D" w:rsidP="00FC211B">
      <w:pPr>
        <w:spacing w:before="120" w:after="120"/>
        <w:jc w:val="both"/>
        <w:rPr>
          <w:rFonts w:ascii="Arial" w:eastAsia="Verdana" w:hAnsi="Arial" w:cs="Arial"/>
          <w:i/>
          <w:iCs/>
        </w:rPr>
      </w:pPr>
      <w:r w:rsidRPr="00EA47F4">
        <w:rPr>
          <w:rFonts w:ascii="Arial" w:hAnsi="Arial" w:cs="Arial"/>
        </w:rPr>
        <w:t xml:space="preserve">Las condiciones del servicio </w:t>
      </w:r>
      <w:r w:rsidR="00A31686" w:rsidRPr="00EA47F4">
        <w:rPr>
          <w:rFonts w:ascii="Arial" w:hAnsi="Arial" w:cs="Arial"/>
        </w:rPr>
        <w:t xml:space="preserve">en </w:t>
      </w:r>
      <w:r w:rsidR="00507DFA" w:rsidRPr="00EA47F4">
        <w:rPr>
          <w:rFonts w:ascii="Arial" w:hAnsi="Arial" w:cs="Arial"/>
        </w:rPr>
        <w:t>contratación</w:t>
      </w:r>
      <w:r w:rsidR="00A31686" w:rsidRPr="00EA47F4">
        <w:rPr>
          <w:rFonts w:ascii="Arial" w:hAnsi="Arial" w:cs="Arial"/>
        </w:rPr>
        <w:t xml:space="preserve"> son de carácter variable en cuanto a la cantidad e intensidad, las cuales son aleatorias con las </w:t>
      </w:r>
      <w:r w:rsidR="00507DFA" w:rsidRPr="00EA47F4">
        <w:rPr>
          <w:rFonts w:ascii="Arial" w:hAnsi="Arial" w:cs="Arial"/>
        </w:rPr>
        <w:t>situaciones</w:t>
      </w:r>
      <w:r w:rsidR="00A31686" w:rsidRPr="00EA47F4">
        <w:rPr>
          <w:rFonts w:ascii="Arial" w:hAnsi="Arial" w:cs="Arial"/>
        </w:rPr>
        <w:t xml:space="preserve"> socio económicas del país, actividades que deben de realizarse bajo tal premisa durante la totalidad del tiempo </w:t>
      </w:r>
      <w:r w:rsidR="00A31686" w:rsidRPr="00EA47F4">
        <w:rPr>
          <w:rFonts w:ascii="Arial" w:hAnsi="Arial" w:cs="Arial"/>
        </w:rPr>
        <w:lastRenderedPageBreak/>
        <w:t xml:space="preserve">contractual, adecuándose y </w:t>
      </w:r>
      <w:r w:rsidR="00507DFA" w:rsidRPr="00EA47F4">
        <w:rPr>
          <w:rFonts w:ascii="Arial" w:hAnsi="Arial" w:cs="Arial"/>
        </w:rPr>
        <w:t>respondiendo</w:t>
      </w:r>
      <w:r w:rsidR="00A31686" w:rsidRPr="00EA47F4">
        <w:rPr>
          <w:rFonts w:ascii="Arial" w:hAnsi="Arial" w:cs="Arial"/>
        </w:rPr>
        <w:t xml:space="preserve"> a las necesidades</w:t>
      </w:r>
      <w:r w:rsidR="00507DFA" w:rsidRPr="00EA47F4">
        <w:rPr>
          <w:rFonts w:ascii="Arial" w:hAnsi="Arial" w:cs="Arial"/>
        </w:rPr>
        <w:t xml:space="preserve"> las cuales son principalmente </w:t>
      </w:r>
      <w:r w:rsidR="00FC211B" w:rsidRPr="00EA47F4">
        <w:rPr>
          <w:rFonts w:ascii="Arial" w:hAnsi="Arial" w:cs="Arial"/>
        </w:rPr>
        <w:t xml:space="preserve">la </w:t>
      </w:r>
      <w:r w:rsidR="00EF4C1A" w:rsidRPr="00EA47F4">
        <w:rPr>
          <w:rFonts w:ascii="Arial" w:eastAsia="Verdana" w:hAnsi="Arial" w:cs="Arial"/>
          <w:i/>
          <w:iCs/>
        </w:rPr>
        <w:t xml:space="preserve">asesoría jurídica en temas </w:t>
      </w:r>
      <w:r w:rsidR="00551B41" w:rsidRPr="00EA47F4">
        <w:rPr>
          <w:rFonts w:ascii="Arial" w:eastAsia="Verdana" w:hAnsi="Arial" w:cs="Arial"/>
          <w:i/>
          <w:iCs/>
        </w:rPr>
        <w:t>relacionados</w:t>
      </w:r>
      <w:r w:rsidR="00EF4C1A" w:rsidRPr="00EA47F4">
        <w:rPr>
          <w:rFonts w:ascii="Arial" w:eastAsia="Verdana" w:hAnsi="Arial" w:cs="Arial"/>
          <w:i/>
          <w:iCs/>
        </w:rPr>
        <w:t xml:space="preserve"> con el derecho </w:t>
      </w:r>
      <w:r w:rsidR="00551B41" w:rsidRPr="00EA47F4">
        <w:rPr>
          <w:rFonts w:ascii="Arial" w:eastAsia="Verdana" w:hAnsi="Arial" w:cs="Arial"/>
          <w:i/>
          <w:iCs/>
        </w:rPr>
        <w:t>administrativo</w:t>
      </w:r>
      <w:r w:rsidR="00EF4C1A" w:rsidRPr="00EA47F4">
        <w:rPr>
          <w:rFonts w:ascii="Arial" w:eastAsia="Verdana" w:hAnsi="Arial" w:cs="Arial"/>
          <w:i/>
          <w:iCs/>
        </w:rPr>
        <w:t xml:space="preserve"> y constitucional</w:t>
      </w:r>
      <w:r w:rsidR="00551B41" w:rsidRPr="00EA47F4">
        <w:rPr>
          <w:rFonts w:ascii="Arial" w:eastAsia="Verdana" w:hAnsi="Arial" w:cs="Arial"/>
          <w:i/>
          <w:iCs/>
        </w:rPr>
        <w:t>.</w:t>
      </w:r>
    </w:p>
    <w:p w14:paraId="396D507A" w14:textId="77777777" w:rsidR="00FF584C" w:rsidRPr="00EA47F4" w:rsidRDefault="00FF584C" w:rsidP="00FC211B">
      <w:pPr>
        <w:spacing w:before="120" w:after="120"/>
        <w:jc w:val="both"/>
        <w:rPr>
          <w:rFonts w:ascii="Arial" w:eastAsia="Verdana" w:hAnsi="Arial" w:cs="Arial"/>
          <w:i/>
          <w:iCs/>
        </w:rPr>
      </w:pPr>
    </w:p>
    <w:p w14:paraId="104F1530" w14:textId="77777777" w:rsidR="00423A04" w:rsidRPr="00EA47F4" w:rsidRDefault="00423A04" w:rsidP="00C7455A">
      <w:pPr>
        <w:jc w:val="both"/>
        <w:rPr>
          <w:rFonts w:ascii="Arial" w:hAnsi="Arial" w:cs="Arial"/>
        </w:rPr>
      </w:pPr>
    </w:p>
    <w:sectPr w:rsidR="00423A04" w:rsidRPr="00EA47F4" w:rsidSect="00F450E7">
      <w:headerReference w:type="even" r:id="rId18"/>
      <w:headerReference w:type="default" r:id="rId19"/>
      <w:footerReference w:type="even" r:id="rId20"/>
      <w:footerReference w:type="default" r:id="rId21"/>
      <w:headerReference w:type="first" r:id="rId22"/>
      <w:footerReference w:type="first" r:id="rId23"/>
      <w:pgSz w:w="12240" w:h="15840"/>
      <w:pgMar w:top="2127" w:right="1701"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C84836" w14:textId="77777777" w:rsidR="005335D9" w:rsidRDefault="005335D9" w:rsidP="00C9400B">
      <w:pPr>
        <w:spacing w:after="0" w:line="240" w:lineRule="auto"/>
      </w:pPr>
      <w:r>
        <w:separator/>
      </w:r>
    </w:p>
  </w:endnote>
  <w:endnote w:type="continuationSeparator" w:id="0">
    <w:p w14:paraId="3A8A15F9" w14:textId="77777777" w:rsidR="005335D9" w:rsidRDefault="005335D9" w:rsidP="00C940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Calligraphy">
    <w:panose1 w:val="03010101010101010101"/>
    <w:charset w:val="00"/>
    <w:family w:val="script"/>
    <w:pitch w:val="variable"/>
    <w:sig w:usb0="00000003" w:usb1="00000000" w:usb2="00000000" w:usb3="00000000" w:csb0="00000001" w:csb1="00000000"/>
  </w:font>
  <w:font w:name="Lao UI">
    <w:charset w:val="00"/>
    <w:family w:val="swiss"/>
    <w:pitch w:val="variable"/>
    <w:sig w:usb0="82000003" w:usb1="00000000" w:usb2="00000000" w:usb3="00000000" w:csb0="00000001" w:csb1="00000000"/>
  </w:font>
  <w:font w:name="Quintessential">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3C26C" w14:textId="77777777" w:rsidR="00F450E7" w:rsidRDefault="00F450E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0FD2E" w14:textId="77777777" w:rsidR="00F450E7" w:rsidRDefault="00F450E7" w:rsidP="00F450E7">
    <w:pPr>
      <w:pBdr>
        <w:top w:val="nil"/>
        <w:left w:val="nil"/>
        <w:bottom w:val="nil"/>
        <w:right w:val="nil"/>
        <w:between w:val="nil"/>
      </w:pBdr>
      <w:tabs>
        <w:tab w:val="center" w:pos="4419"/>
        <w:tab w:val="right" w:pos="8838"/>
      </w:tabs>
      <w:spacing w:after="0" w:line="240" w:lineRule="auto"/>
      <w:jc w:val="center"/>
      <w:rPr>
        <w:rFonts w:ascii="Arial" w:eastAsia="Arial" w:hAnsi="Arial" w:cs="Arial"/>
        <w:b/>
        <w:color w:val="000000"/>
        <w:sz w:val="20"/>
        <w:szCs w:val="20"/>
      </w:rPr>
    </w:pPr>
  </w:p>
  <w:p w14:paraId="379D8E13" w14:textId="77777777" w:rsidR="00F450E7" w:rsidRDefault="00F450E7" w:rsidP="00F450E7">
    <w:pPr>
      <w:pBdr>
        <w:top w:val="nil"/>
        <w:left w:val="nil"/>
        <w:bottom w:val="nil"/>
        <w:right w:val="nil"/>
        <w:between w:val="nil"/>
      </w:pBdr>
      <w:tabs>
        <w:tab w:val="center" w:pos="4419"/>
        <w:tab w:val="right" w:pos="8838"/>
      </w:tabs>
      <w:spacing w:after="0" w:line="240" w:lineRule="auto"/>
      <w:jc w:val="center"/>
      <w:rPr>
        <w:rFonts w:ascii="Quintessential" w:eastAsia="Quintessential" w:hAnsi="Quintessential" w:cs="Quintessential"/>
        <w:b/>
        <w:color w:val="000000"/>
        <w:sz w:val="20"/>
        <w:szCs w:val="20"/>
      </w:rPr>
    </w:pPr>
    <w:r>
      <w:rPr>
        <w:rFonts w:ascii="Quintessential" w:eastAsia="Quintessential" w:hAnsi="Quintessential" w:cs="Quintessential"/>
        <w:b/>
        <w:color w:val="000000"/>
        <w:sz w:val="20"/>
        <w:szCs w:val="20"/>
      </w:rPr>
      <w:t>“UN CONCEJO CON RESPONSABILIDAD SOCIAL”</w:t>
    </w:r>
  </w:p>
  <w:p w14:paraId="326049DE" w14:textId="77777777" w:rsidR="00F450E7" w:rsidRDefault="00F450E7" w:rsidP="00F450E7">
    <w:pPr>
      <w:pBdr>
        <w:top w:val="nil"/>
        <w:left w:val="nil"/>
        <w:bottom w:val="nil"/>
        <w:right w:val="nil"/>
        <w:between w:val="nil"/>
      </w:pBdr>
      <w:tabs>
        <w:tab w:val="center" w:pos="4419"/>
        <w:tab w:val="right" w:pos="8838"/>
      </w:tabs>
      <w:spacing w:after="0" w:line="240" w:lineRule="auto"/>
      <w:jc w:val="center"/>
      <w:rPr>
        <w:rFonts w:ascii="Quintessential" w:eastAsia="Quintessential" w:hAnsi="Quintessential" w:cs="Quintessential"/>
        <w:b/>
        <w:color w:val="000000"/>
        <w:sz w:val="20"/>
        <w:szCs w:val="20"/>
      </w:rPr>
    </w:pPr>
  </w:p>
  <w:p w14:paraId="32FE90C2" w14:textId="77777777" w:rsidR="00F450E7" w:rsidRDefault="00F450E7" w:rsidP="00F450E7">
    <w:pPr>
      <w:pBdr>
        <w:top w:val="nil"/>
        <w:left w:val="nil"/>
        <w:bottom w:val="nil"/>
        <w:right w:val="nil"/>
        <w:between w:val="nil"/>
      </w:pBdr>
      <w:tabs>
        <w:tab w:val="center" w:pos="4419"/>
        <w:tab w:val="right" w:pos="8838"/>
      </w:tabs>
      <w:spacing w:after="0" w:line="240" w:lineRule="auto"/>
      <w:jc w:val="center"/>
      <w:rPr>
        <w:rFonts w:ascii="Quintessential" w:eastAsia="Quintessential" w:hAnsi="Quintessential" w:cs="Quintessential"/>
        <w:color w:val="000000"/>
        <w:sz w:val="20"/>
        <w:szCs w:val="20"/>
      </w:rPr>
    </w:pPr>
    <w:r>
      <w:rPr>
        <w:rFonts w:ascii="Quintessential" w:eastAsia="Quintessential" w:hAnsi="Quintessential" w:cs="Quintessential"/>
        <w:b/>
        <w:color w:val="000000"/>
        <w:sz w:val="20"/>
        <w:szCs w:val="20"/>
      </w:rPr>
      <w:t>Dirección:</w:t>
    </w:r>
    <w:r>
      <w:rPr>
        <w:rFonts w:ascii="Quintessential" w:eastAsia="Quintessential" w:hAnsi="Quintessential" w:cs="Quintessential"/>
        <w:color w:val="000000"/>
        <w:sz w:val="20"/>
        <w:szCs w:val="20"/>
      </w:rPr>
      <w:t xml:space="preserve"> Carrera 21 #19-43 - </w:t>
    </w:r>
    <w:r>
      <w:rPr>
        <w:rFonts w:ascii="Quintessential" w:eastAsia="Quintessential" w:hAnsi="Quintessential" w:cs="Quintessential"/>
        <w:b/>
        <w:color w:val="000000"/>
        <w:sz w:val="20"/>
        <w:szCs w:val="20"/>
      </w:rPr>
      <w:t>Código Postal:</w:t>
    </w:r>
    <w:r>
      <w:rPr>
        <w:rFonts w:ascii="Quintessential" w:eastAsia="Quintessential" w:hAnsi="Quintessential" w:cs="Quintessential"/>
        <w:color w:val="000000"/>
        <w:sz w:val="20"/>
        <w:szCs w:val="20"/>
      </w:rPr>
      <w:t xml:space="preserve"> 051420 </w:t>
    </w:r>
  </w:p>
  <w:p w14:paraId="6B042469" w14:textId="77777777" w:rsidR="00F450E7" w:rsidRDefault="00F450E7" w:rsidP="00F450E7">
    <w:pPr>
      <w:pBdr>
        <w:top w:val="nil"/>
        <w:left w:val="nil"/>
        <w:bottom w:val="nil"/>
        <w:right w:val="nil"/>
        <w:between w:val="nil"/>
      </w:pBdr>
      <w:tabs>
        <w:tab w:val="center" w:pos="4419"/>
        <w:tab w:val="right" w:pos="8838"/>
      </w:tabs>
      <w:spacing w:after="0" w:line="240" w:lineRule="auto"/>
      <w:jc w:val="center"/>
      <w:rPr>
        <w:rFonts w:ascii="Quintessential" w:eastAsia="Quintessential" w:hAnsi="Quintessential" w:cs="Quintessential"/>
        <w:color w:val="000000"/>
        <w:sz w:val="20"/>
        <w:szCs w:val="20"/>
      </w:rPr>
    </w:pPr>
    <w:r>
      <w:rPr>
        <w:rFonts w:ascii="Quintessential" w:eastAsia="Quintessential" w:hAnsi="Quintessential" w:cs="Quintessential"/>
        <w:b/>
        <w:color w:val="000000"/>
        <w:sz w:val="20"/>
        <w:szCs w:val="20"/>
      </w:rPr>
      <w:t>Teléfonos:</w:t>
    </w:r>
    <w:r>
      <w:rPr>
        <w:rFonts w:ascii="Quintessential" w:eastAsia="Quintessential" w:hAnsi="Quintessential" w:cs="Quintessential"/>
        <w:color w:val="000000"/>
        <w:sz w:val="20"/>
        <w:szCs w:val="20"/>
      </w:rPr>
      <w:t xml:space="preserve"> 867 40 04-</w:t>
    </w:r>
    <w:r>
      <w:rPr>
        <w:rFonts w:ascii="Quintessential" w:eastAsia="Quintessential" w:hAnsi="Quintessential" w:cs="Quintessential"/>
        <w:b/>
        <w:color w:val="000000"/>
        <w:sz w:val="20"/>
        <w:szCs w:val="20"/>
      </w:rPr>
      <w:t xml:space="preserve"> Fax</w:t>
    </w:r>
    <w:r>
      <w:rPr>
        <w:rFonts w:ascii="Quintessential" w:eastAsia="Quintessential" w:hAnsi="Quintessential" w:cs="Quintessential"/>
        <w:color w:val="000000"/>
        <w:sz w:val="20"/>
        <w:szCs w:val="20"/>
      </w:rPr>
      <w:t xml:space="preserve"> 867 41 09</w:t>
    </w:r>
  </w:p>
  <w:p w14:paraId="18F5CA5B" w14:textId="77777777" w:rsidR="00F450E7" w:rsidRDefault="00F450E7" w:rsidP="00F450E7">
    <w:pPr>
      <w:pBdr>
        <w:top w:val="nil"/>
        <w:left w:val="nil"/>
        <w:bottom w:val="nil"/>
        <w:right w:val="nil"/>
        <w:between w:val="nil"/>
      </w:pBdr>
      <w:tabs>
        <w:tab w:val="center" w:pos="4419"/>
        <w:tab w:val="right" w:pos="8838"/>
      </w:tabs>
      <w:spacing w:after="0" w:line="240" w:lineRule="auto"/>
      <w:jc w:val="center"/>
      <w:rPr>
        <w:rFonts w:ascii="Arial" w:eastAsia="Arial" w:hAnsi="Arial" w:cs="Arial"/>
        <w:color w:val="000000"/>
        <w:sz w:val="20"/>
        <w:szCs w:val="20"/>
      </w:rPr>
    </w:pPr>
    <w:r>
      <w:rPr>
        <w:rFonts w:ascii="Quintessential" w:eastAsia="Quintessential" w:hAnsi="Quintessential" w:cs="Quintessential"/>
        <w:b/>
        <w:color w:val="000000"/>
        <w:sz w:val="20"/>
        <w:szCs w:val="20"/>
      </w:rPr>
      <w:t>Sitio web:</w:t>
    </w:r>
    <w:r>
      <w:rPr>
        <w:rFonts w:ascii="Quintessential" w:eastAsia="Quintessential" w:hAnsi="Quintessential" w:cs="Quintessential"/>
        <w:color w:val="000000"/>
        <w:sz w:val="20"/>
        <w:szCs w:val="20"/>
      </w:rPr>
      <w:t xml:space="preserve"> www.concejobelmira-antioquia.gov.co - </w:t>
    </w:r>
    <w:r>
      <w:rPr>
        <w:rFonts w:ascii="Quintessential" w:eastAsia="Quintessential" w:hAnsi="Quintessential" w:cs="Quintessential"/>
        <w:b/>
        <w:color w:val="000000"/>
        <w:sz w:val="20"/>
        <w:szCs w:val="20"/>
      </w:rPr>
      <w:t>E-mail:</w:t>
    </w:r>
    <w:r>
      <w:rPr>
        <w:rFonts w:ascii="Quintessential" w:eastAsia="Quintessential" w:hAnsi="Quintessential" w:cs="Quintessential"/>
        <w:color w:val="000000"/>
        <w:sz w:val="20"/>
        <w:szCs w:val="20"/>
      </w:rPr>
      <w:t xml:space="preserve"> concejo @belmira</w:t>
    </w:r>
    <w:r>
      <w:rPr>
        <w:rFonts w:ascii="Arial" w:eastAsia="Arial" w:hAnsi="Arial" w:cs="Arial"/>
        <w:color w:val="000000"/>
        <w:sz w:val="20"/>
        <w:szCs w:val="20"/>
      </w:rPr>
      <w:t xml:space="preserve">-antioquia.gov.co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0390A" w14:textId="77777777" w:rsidR="00F450E7" w:rsidRDefault="00F450E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F3F657" w14:textId="77777777" w:rsidR="005335D9" w:rsidRDefault="005335D9" w:rsidP="00C9400B">
      <w:pPr>
        <w:spacing w:after="0" w:line="240" w:lineRule="auto"/>
      </w:pPr>
      <w:r>
        <w:separator/>
      </w:r>
    </w:p>
  </w:footnote>
  <w:footnote w:type="continuationSeparator" w:id="0">
    <w:p w14:paraId="2C3FB3AE" w14:textId="77777777" w:rsidR="005335D9" w:rsidRDefault="005335D9" w:rsidP="00C9400B">
      <w:pPr>
        <w:spacing w:after="0" w:line="240" w:lineRule="auto"/>
      </w:pPr>
      <w:r>
        <w:continuationSeparator/>
      </w:r>
    </w:p>
  </w:footnote>
  <w:footnote w:id="1">
    <w:p w14:paraId="724DCAB5" w14:textId="77777777" w:rsidR="00F36077" w:rsidRDefault="00F36077" w:rsidP="00F36077">
      <w:pPr>
        <w:pStyle w:val="Textonotapie"/>
      </w:pPr>
      <w:r>
        <w:rPr>
          <w:rStyle w:val="Refdenotaalpie"/>
        </w:rPr>
        <w:footnoteRef/>
      </w:r>
      <w:r>
        <w:t xml:space="preserve"> </w:t>
      </w:r>
      <w:r w:rsidRPr="00B16A18">
        <w:t>Con el fin de aislar la tendencia de la serie original se utiliza el procedimiento econométrico de ajuste estacional STL Decomposition utilizando el programa EViews 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1A9BA" w14:textId="77777777" w:rsidR="00F450E7" w:rsidRDefault="00F450E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B518F" w14:textId="77777777" w:rsidR="00F450E7" w:rsidRPr="005E1D13" w:rsidRDefault="00F450E7" w:rsidP="00F450E7">
    <w:pPr>
      <w:pStyle w:val="Encabezado"/>
      <w:tabs>
        <w:tab w:val="clear" w:pos="8838"/>
        <w:tab w:val="left" w:pos="1762"/>
        <w:tab w:val="right" w:pos="9781"/>
      </w:tabs>
      <w:ind w:right="-567"/>
      <w:rPr>
        <w:rFonts w:ascii="Lucida Calligraphy" w:hAnsi="Lucida Calligraphy" w:cs="Lao UI"/>
      </w:rPr>
    </w:pPr>
    <w:r>
      <w:rPr>
        <w:noProof/>
        <w:lang w:eastAsia="es-CO"/>
      </w:rPr>
      <w:drawing>
        <wp:anchor distT="0" distB="0" distL="114300" distR="114300" simplePos="0" relativeHeight="251659264" behindDoc="0" locked="0" layoutInCell="1" allowOverlap="1" wp14:anchorId="35147204" wp14:editId="6C66C17E">
          <wp:simplePos x="0" y="0"/>
          <wp:positionH relativeFrom="column">
            <wp:posOffset>-685165</wp:posOffset>
          </wp:positionH>
          <wp:positionV relativeFrom="paragraph">
            <wp:posOffset>3175</wp:posOffset>
          </wp:positionV>
          <wp:extent cx="914400" cy="914400"/>
          <wp:effectExtent l="0" t="0" r="0" b="0"/>
          <wp:wrapSquare wrapText="right"/>
          <wp:docPr id="71" name="Imagen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Lucida Calligraphy" w:hAnsi="Lucida Calligraphy" w:cs="Lao UI"/>
        <w:b/>
      </w:rPr>
      <w:t xml:space="preserve">          “</w:t>
    </w:r>
    <w:r w:rsidRPr="00EF681D">
      <w:rPr>
        <w:rFonts w:ascii="Lucida Calligraphy" w:hAnsi="Lucida Calligraphy" w:cs="Lao UI"/>
        <w:b/>
      </w:rPr>
      <w:t>CONCEJO MUNICIPAL DE BELMIRA ANTIOQUIA</w:t>
    </w:r>
    <w:r>
      <w:rPr>
        <w:rFonts w:ascii="Lucida Calligraphy" w:hAnsi="Lucida Calligraphy" w:cs="Lao UI"/>
        <w:b/>
      </w:rPr>
      <w:t>”</w:t>
    </w:r>
    <w:r>
      <w:rPr>
        <w:rFonts w:ascii="Lucida Calligraphy" w:hAnsi="Lucida Calligraphy" w:cs="Lao UI"/>
        <w:b/>
      </w:rPr>
      <w:tab/>
    </w:r>
    <w:r>
      <w:rPr>
        <w:noProof/>
        <w:lang w:eastAsia="es-CO"/>
      </w:rPr>
      <w:drawing>
        <wp:inline distT="0" distB="0" distL="0" distR="0" wp14:anchorId="3D19E7E6" wp14:editId="25E23667">
          <wp:extent cx="951643" cy="921385"/>
          <wp:effectExtent l="0" t="0" r="1270" b="0"/>
          <wp:docPr id="72" name="Imagen 72" descr="Alcaldía Municipal de Belmi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caldía Municipal de Belmir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7023" cy="1004050"/>
                  </a:xfrm>
                  <a:prstGeom prst="rect">
                    <a:avLst/>
                  </a:prstGeom>
                  <a:noFill/>
                  <a:ln>
                    <a:noFill/>
                  </a:ln>
                </pic:spPr>
              </pic:pic>
            </a:graphicData>
          </a:graphic>
        </wp:inline>
      </w:drawing>
    </w:r>
  </w:p>
  <w:p w14:paraId="6504CF76" w14:textId="77777777" w:rsidR="00F450E7" w:rsidRDefault="00F450E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FA05F" w14:textId="77777777" w:rsidR="00F450E7" w:rsidRDefault="00F450E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84C4F"/>
    <w:multiLevelType w:val="multilevel"/>
    <w:tmpl w:val="49AEE5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C4200EF"/>
    <w:multiLevelType w:val="hybridMultilevel"/>
    <w:tmpl w:val="11F4109C"/>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D6D3A73"/>
    <w:multiLevelType w:val="multilevel"/>
    <w:tmpl w:val="405462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E415F5C"/>
    <w:multiLevelType w:val="hybridMultilevel"/>
    <w:tmpl w:val="0E88EED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2C921756"/>
    <w:multiLevelType w:val="hybridMultilevel"/>
    <w:tmpl w:val="043A67D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CE4752A"/>
    <w:multiLevelType w:val="multilevel"/>
    <w:tmpl w:val="3CDE8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603EB2"/>
    <w:multiLevelType w:val="hybridMultilevel"/>
    <w:tmpl w:val="062C4208"/>
    <w:lvl w:ilvl="0" w:tplc="EED6221C">
      <w:start w:val="1"/>
      <w:numFmt w:val="lowerLetter"/>
      <w:lvlText w:val="%1)"/>
      <w:lvlJc w:val="left"/>
      <w:pPr>
        <w:ind w:left="717" w:hanging="360"/>
      </w:pPr>
      <w:rPr>
        <w:rFonts w:ascii="Arial" w:hAnsi="Arial" w:cs="Arial" w:hint="default"/>
        <w:b/>
        <w:sz w:val="24"/>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7" w15:restartNumberingAfterBreak="0">
    <w:nsid w:val="3A5E604D"/>
    <w:multiLevelType w:val="hybridMultilevel"/>
    <w:tmpl w:val="9E9C2CD6"/>
    <w:lvl w:ilvl="0" w:tplc="DEC48040">
      <w:start w:val="1"/>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2544364"/>
    <w:multiLevelType w:val="hybridMultilevel"/>
    <w:tmpl w:val="2F2641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40D608C"/>
    <w:multiLevelType w:val="hybridMultilevel"/>
    <w:tmpl w:val="704EE574"/>
    <w:lvl w:ilvl="0" w:tplc="46B2A328">
      <w:start w:val="1"/>
      <w:numFmt w:val="decimal"/>
      <w:lvlText w:val="%1."/>
      <w:lvlJc w:val="left"/>
      <w:pPr>
        <w:ind w:left="360" w:hanging="360"/>
      </w:pPr>
      <w:rPr>
        <w:rFonts w:asciiTheme="minorHAnsi" w:eastAsiaTheme="minorHAnsi" w:hAnsiTheme="minorHAnsi" w:cstheme="minorBidi"/>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47A41B39"/>
    <w:multiLevelType w:val="multilevel"/>
    <w:tmpl w:val="CBEEDDF4"/>
    <w:numStyleLink w:val="Estilo1"/>
  </w:abstractNum>
  <w:abstractNum w:abstractNumId="11" w15:restartNumberingAfterBreak="0">
    <w:nsid w:val="4C260BFA"/>
    <w:multiLevelType w:val="hybridMultilevel"/>
    <w:tmpl w:val="61DE20F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FEF4366"/>
    <w:multiLevelType w:val="hybridMultilevel"/>
    <w:tmpl w:val="4C5E175C"/>
    <w:lvl w:ilvl="0" w:tplc="E60E264A">
      <w:start w:val="1"/>
      <w:numFmt w:val="upperLetter"/>
      <w:lvlText w:val="%1."/>
      <w:lvlJc w:val="left"/>
      <w:pPr>
        <w:ind w:left="360" w:hanging="360"/>
      </w:pPr>
      <w:rPr>
        <w:rFonts w:hint="default"/>
        <w:color w:val="000000" w:themeColor="text1"/>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585C0C5E"/>
    <w:multiLevelType w:val="hybridMultilevel"/>
    <w:tmpl w:val="3886EFF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2C32C12"/>
    <w:multiLevelType w:val="hybridMultilevel"/>
    <w:tmpl w:val="CCFC5C2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63AE497C"/>
    <w:multiLevelType w:val="hybridMultilevel"/>
    <w:tmpl w:val="BA64435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6E5203D4"/>
    <w:multiLevelType w:val="hybridMultilevel"/>
    <w:tmpl w:val="08D64E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23C4660"/>
    <w:multiLevelType w:val="multilevel"/>
    <w:tmpl w:val="CBEEDDF4"/>
    <w:styleLink w:val="Estilo1"/>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4053D34"/>
    <w:multiLevelType w:val="hybridMultilevel"/>
    <w:tmpl w:val="4C9EB95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74C15AFB"/>
    <w:multiLevelType w:val="multilevel"/>
    <w:tmpl w:val="156892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5690C6C"/>
    <w:multiLevelType w:val="hybridMultilevel"/>
    <w:tmpl w:val="904A12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8650C3B"/>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2" w15:restartNumberingAfterBreak="0">
    <w:nsid w:val="7B60767D"/>
    <w:multiLevelType w:val="hybridMultilevel"/>
    <w:tmpl w:val="B36CAA9A"/>
    <w:lvl w:ilvl="0" w:tplc="A3AA201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63135869">
    <w:abstractNumId w:val="9"/>
  </w:num>
  <w:num w:numId="2" w16cid:durableId="58408441">
    <w:abstractNumId w:val="16"/>
  </w:num>
  <w:num w:numId="3" w16cid:durableId="739442921">
    <w:abstractNumId w:val="19"/>
  </w:num>
  <w:num w:numId="4" w16cid:durableId="257105197">
    <w:abstractNumId w:val="0"/>
  </w:num>
  <w:num w:numId="5" w16cid:durableId="2080515256">
    <w:abstractNumId w:val="10"/>
  </w:num>
  <w:num w:numId="6" w16cid:durableId="971590908">
    <w:abstractNumId w:val="17"/>
  </w:num>
  <w:num w:numId="7" w16cid:durableId="2116053658">
    <w:abstractNumId w:val="15"/>
  </w:num>
  <w:num w:numId="8" w16cid:durableId="795294281">
    <w:abstractNumId w:val="8"/>
  </w:num>
  <w:num w:numId="9" w16cid:durableId="29690623">
    <w:abstractNumId w:val="18"/>
  </w:num>
  <w:num w:numId="10" w16cid:durableId="35283045">
    <w:abstractNumId w:val="20"/>
  </w:num>
  <w:num w:numId="11" w16cid:durableId="22363289">
    <w:abstractNumId w:val="14"/>
  </w:num>
  <w:num w:numId="12" w16cid:durableId="1945914801">
    <w:abstractNumId w:val="3"/>
  </w:num>
  <w:num w:numId="13" w16cid:durableId="1548493165">
    <w:abstractNumId w:val="5"/>
  </w:num>
  <w:num w:numId="14" w16cid:durableId="642782209">
    <w:abstractNumId w:val="21"/>
  </w:num>
  <w:num w:numId="15" w16cid:durableId="386954884">
    <w:abstractNumId w:val="4"/>
  </w:num>
  <w:num w:numId="16" w16cid:durableId="819729291">
    <w:abstractNumId w:val="22"/>
  </w:num>
  <w:num w:numId="17" w16cid:durableId="882443809">
    <w:abstractNumId w:val="7"/>
  </w:num>
  <w:num w:numId="18" w16cid:durableId="1364287480">
    <w:abstractNumId w:val="11"/>
  </w:num>
  <w:num w:numId="19" w16cid:durableId="1846675231">
    <w:abstractNumId w:val="12"/>
  </w:num>
  <w:num w:numId="20" w16cid:durableId="13461500">
    <w:abstractNumId w:val="13"/>
  </w:num>
  <w:num w:numId="21" w16cid:durableId="1781293690">
    <w:abstractNumId w:val="1"/>
  </w:num>
  <w:num w:numId="22" w16cid:durableId="892540434">
    <w:abstractNumId w:val="6"/>
  </w:num>
  <w:num w:numId="23" w16cid:durableId="15306838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66B5"/>
    <w:rsid w:val="0000140C"/>
    <w:rsid w:val="00004C29"/>
    <w:rsid w:val="00016FB9"/>
    <w:rsid w:val="000B4980"/>
    <w:rsid w:val="00102963"/>
    <w:rsid w:val="001070A3"/>
    <w:rsid w:val="00126693"/>
    <w:rsid w:val="00130080"/>
    <w:rsid w:val="001352D3"/>
    <w:rsid w:val="001875CA"/>
    <w:rsid w:val="001A3C77"/>
    <w:rsid w:val="001B482D"/>
    <w:rsid w:val="001C6E6B"/>
    <w:rsid w:val="001D6842"/>
    <w:rsid w:val="001E7846"/>
    <w:rsid w:val="00202632"/>
    <w:rsid w:val="002164ED"/>
    <w:rsid w:val="002610C9"/>
    <w:rsid w:val="002A08EC"/>
    <w:rsid w:val="002A45DA"/>
    <w:rsid w:val="00300733"/>
    <w:rsid w:val="003039DD"/>
    <w:rsid w:val="00331353"/>
    <w:rsid w:val="00352E31"/>
    <w:rsid w:val="0035377C"/>
    <w:rsid w:val="0036306B"/>
    <w:rsid w:val="0039644D"/>
    <w:rsid w:val="003C7227"/>
    <w:rsid w:val="003F00BF"/>
    <w:rsid w:val="00407743"/>
    <w:rsid w:val="00423A04"/>
    <w:rsid w:val="00452163"/>
    <w:rsid w:val="00476485"/>
    <w:rsid w:val="004E0C73"/>
    <w:rsid w:val="004E7EB4"/>
    <w:rsid w:val="00507DFA"/>
    <w:rsid w:val="005335D9"/>
    <w:rsid w:val="005407D7"/>
    <w:rsid w:val="00551B41"/>
    <w:rsid w:val="00575DD2"/>
    <w:rsid w:val="00584E8B"/>
    <w:rsid w:val="005D082C"/>
    <w:rsid w:val="005F3DB9"/>
    <w:rsid w:val="00602922"/>
    <w:rsid w:val="006077CE"/>
    <w:rsid w:val="00627E1A"/>
    <w:rsid w:val="006527E2"/>
    <w:rsid w:val="006C6C2D"/>
    <w:rsid w:val="006D2BA3"/>
    <w:rsid w:val="006D7E0B"/>
    <w:rsid w:val="006F6197"/>
    <w:rsid w:val="00703155"/>
    <w:rsid w:val="00725BE7"/>
    <w:rsid w:val="007B0777"/>
    <w:rsid w:val="007C4649"/>
    <w:rsid w:val="007D0D83"/>
    <w:rsid w:val="00830369"/>
    <w:rsid w:val="008511F4"/>
    <w:rsid w:val="008A3486"/>
    <w:rsid w:val="008D26B0"/>
    <w:rsid w:val="008F5977"/>
    <w:rsid w:val="00934458"/>
    <w:rsid w:val="00947F8C"/>
    <w:rsid w:val="00960DD6"/>
    <w:rsid w:val="0097651D"/>
    <w:rsid w:val="009A30A5"/>
    <w:rsid w:val="009E66B5"/>
    <w:rsid w:val="00A04914"/>
    <w:rsid w:val="00A07E92"/>
    <w:rsid w:val="00A11ABB"/>
    <w:rsid w:val="00A27D97"/>
    <w:rsid w:val="00A31686"/>
    <w:rsid w:val="00A34514"/>
    <w:rsid w:val="00A40244"/>
    <w:rsid w:val="00A64610"/>
    <w:rsid w:val="00AA0CBD"/>
    <w:rsid w:val="00AA5503"/>
    <w:rsid w:val="00AE2761"/>
    <w:rsid w:val="00AE69A7"/>
    <w:rsid w:val="00AF7EC1"/>
    <w:rsid w:val="00B344B8"/>
    <w:rsid w:val="00BC04BB"/>
    <w:rsid w:val="00BC20BE"/>
    <w:rsid w:val="00BD620C"/>
    <w:rsid w:val="00C11B7F"/>
    <w:rsid w:val="00C45C83"/>
    <w:rsid w:val="00C53920"/>
    <w:rsid w:val="00C7455A"/>
    <w:rsid w:val="00C9282A"/>
    <w:rsid w:val="00C9400B"/>
    <w:rsid w:val="00C963A0"/>
    <w:rsid w:val="00CA5217"/>
    <w:rsid w:val="00D4272E"/>
    <w:rsid w:val="00D52653"/>
    <w:rsid w:val="00D5286F"/>
    <w:rsid w:val="00D8585F"/>
    <w:rsid w:val="00DB6B12"/>
    <w:rsid w:val="00DF6DF8"/>
    <w:rsid w:val="00E12174"/>
    <w:rsid w:val="00E32448"/>
    <w:rsid w:val="00E62F8A"/>
    <w:rsid w:val="00E6780A"/>
    <w:rsid w:val="00E837F8"/>
    <w:rsid w:val="00E92BCF"/>
    <w:rsid w:val="00EA47F4"/>
    <w:rsid w:val="00ED31F6"/>
    <w:rsid w:val="00ED351B"/>
    <w:rsid w:val="00EE7C04"/>
    <w:rsid w:val="00EF4C1A"/>
    <w:rsid w:val="00F03335"/>
    <w:rsid w:val="00F3088F"/>
    <w:rsid w:val="00F30BA4"/>
    <w:rsid w:val="00F36077"/>
    <w:rsid w:val="00F450E7"/>
    <w:rsid w:val="00FA1DB0"/>
    <w:rsid w:val="00FA49EF"/>
    <w:rsid w:val="00FC211B"/>
    <w:rsid w:val="00FC5E4C"/>
    <w:rsid w:val="00FF3F32"/>
    <w:rsid w:val="00FF58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33D282"/>
  <w15:chartTrackingRefBased/>
  <w15:docId w15:val="{2C9A9EEB-80F8-4FCC-829A-6D87C5238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36077"/>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before="100" w:after="0" w:line="276" w:lineRule="auto"/>
      <w:outlineLvl w:val="0"/>
    </w:pPr>
    <w:rPr>
      <w:rFonts w:eastAsiaTheme="minorEastAsia"/>
      <w:caps/>
      <w:color w:val="FFFFFF" w:themeColor="background1"/>
      <w:spacing w:val="15"/>
    </w:rPr>
  </w:style>
  <w:style w:type="paragraph" w:styleId="Ttulo2">
    <w:name w:val="heading 2"/>
    <w:basedOn w:val="Normal"/>
    <w:next w:val="Normal"/>
    <w:link w:val="Ttulo2Car"/>
    <w:uiPriority w:val="9"/>
    <w:unhideWhenUsed/>
    <w:qFormat/>
    <w:rsid w:val="00F36077"/>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before="100" w:after="0" w:line="276" w:lineRule="auto"/>
      <w:outlineLvl w:val="1"/>
    </w:pPr>
    <w:rPr>
      <w:rFonts w:eastAsiaTheme="minorEastAsia"/>
      <w:caps/>
      <w:spacing w:val="15"/>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E66B5"/>
    <w:pPr>
      <w:ind w:left="720"/>
      <w:contextualSpacing/>
    </w:pPr>
  </w:style>
  <w:style w:type="numbering" w:customStyle="1" w:styleId="Estilo1">
    <w:name w:val="Estilo1"/>
    <w:uiPriority w:val="99"/>
    <w:rsid w:val="006077CE"/>
    <w:pPr>
      <w:numPr>
        <w:numId w:val="6"/>
      </w:numPr>
    </w:pPr>
  </w:style>
  <w:style w:type="table" w:styleId="Tablaconcuadrcula">
    <w:name w:val="Table Grid"/>
    <w:basedOn w:val="Tablanormal"/>
    <w:uiPriority w:val="39"/>
    <w:rsid w:val="003C72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1A3C77"/>
    <w:pPr>
      <w:spacing w:after="200" w:line="240" w:lineRule="auto"/>
    </w:pPr>
    <w:rPr>
      <w:i/>
      <w:iCs/>
      <w:color w:val="44546A" w:themeColor="text2"/>
      <w:sz w:val="18"/>
      <w:szCs w:val="18"/>
    </w:rPr>
  </w:style>
  <w:style w:type="paragraph" w:styleId="Encabezado">
    <w:name w:val="header"/>
    <w:aliases w:val="h,h8,h9,h10,h18"/>
    <w:basedOn w:val="Normal"/>
    <w:link w:val="EncabezadoCar"/>
    <w:uiPriority w:val="99"/>
    <w:unhideWhenUsed/>
    <w:rsid w:val="00C9400B"/>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C9400B"/>
  </w:style>
  <w:style w:type="paragraph" w:styleId="Piedepgina">
    <w:name w:val="footer"/>
    <w:basedOn w:val="Normal"/>
    <w:link w:val="PiedepginaCar"/>
    <w:uiPriority w:val="99"/>
    <w:unhideWhenUsed/>
    <w:rsid w:val="00C9400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9400B"/>
  </w:style>
  <w:style w:type="paragraph" w:styleId="NormalWeb">
    <w:name w:val="Normal (Web)"/>
    <w:basedOn w:val="Normal"/>
    <w:uiPriority w:val="99"/>
    <w:unhideWhenUsed/>
    <w:rsid w:val="0036306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semiHidden/>
    <w:unhideWhenUsed/>
    <w:rsid w:val="00FF3F3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F3F32"/>
    <w:rPr>
      <w:rFonts w:ascii="Segoe UI" w:hAnsi="Segoe UI" w:cs="Segoe UI"/>
      <w:sz w:val="18"/>
      <w:szCs w:val="18"/>
    </w:rPr>
  </w:style>
  <w:style w:type="character" w:customStyle="1" w:styleId="Ttulo1Car">
    <w:name w:val="Título 1 Car"/>
    <w:basedOn w:val="Fuentedeprrafopredeter"/>
    <w:link w:val="Ttulo1"/>
    <w:uiPriority w:val="9"/>
    <w:rsid w:val="00F36077"/>
    <w:rPr>
      <w:rFonts w:eastAsiaTheme="minorEastAsia"/>
      <w:caps/>
      <w:color w:val="FFFFFF" w:themeColor="background1"/>
      <w:spacing w:val="15"/>
      <w:shd w:val="clear" w:color="auto" w:fill="4472C4" w:themeFill="accent1"/>
    </w:rPr>
  </w:style>
  <w:style w:type="character" w:customStyle="1" w:styleId="Ttulo2Car">
    <w:name w:val="Título 2 Car"/>
    <w:basedOn w:val="Fuentedeprrafopredeter"/>
    <w:link w:val="Ttulo2"/>
    <w:uiPriority w:val="9"/>
    <w:rsid w:val="00F36077"/>
    <w:rPr>
      <w:rFonts w:eastAsiaTheme="minorEastAsia"/>
      <w:caps/>
      <w:spacing w:val="15"/>
      <w:sz w:val="20"/>
      <w:szCs w:val="20"/>
      <w:shd w:val="clear" w:color="auto" w:fill="D9E2F3" w:themeFill="accent1" w:themeFillTint="33"/>
    </w:rPr>
  </w:style>
  <w:style w:type="paragraph" w:styleId="Textonotapie">
    <w:name w:val="footnote text"/>
    <w:basedOn w:val="Normal"/>
    <w:link w:val="TextonotapieCar"/>
    <w:uiPriority w:val="99"/>
    <w:semiHidden/>
    <w:unhideWhenUsed/>
    <w:rsid w:val="00F36077"/>
    <w:pPr>
      <w:spacing w:after="0" w:line="240" w:lineRule="auto"/>
    </w:pPr>
    <w:rPr>
      <w:rFonts w:eastAsiaTheme="minorEastAsia"/>
      <w:sz w:val="20"/>
      <w:szCs w:val="20"/>
    </w:rPr>
  </w:style>
  <w:style w:type="character" w:customStyle="1" w:styleId="TextonotapieCar">
    <w:name w:val="Texto nota pie Car"/>
    <w:basedOn w:val="Fuentedeprrafopredeter"/>
    <w:link w:val="Textonotapie"/>
    <w:uiPriority w:val="99"/>
    <w:semiHidden/>
    <w:rsid w:val="00F36077"/>
    <w:rPr>
      <w:rFonts w:eastAsiaTheme="minorEastAsia"/>
      <w:sz w:val="20"/>
      <w:szCs w:val="20"/>
    </w:rPr>
  </w:style>
  <w:style w:type="character" w:styleId="Refdenotaalpie">
    <w:name w:val="footnote reference"/>
    <w:basedOn w:val="Fuentedeprrafopredeter"/>
    <w:uiPriority w:val="99"/>
    <w:semiHidden/>
    <w:unhideWhenUsed/>
    <w:rsid w:val="00F36077"/>
    <w:rPr>
      <w:vertAlign w:val="superscript"/>
    </w:rPr>
  </w:style>
  <w:style w:type="character" w:styleId="Hipervnculo">
    <w:name w:val="Hyperlink"/>
    <w:basedOn w:val="Fuentedeprrafopredeter"/>
    <w:uiPriority w:val="99"/>
    <w:unhideWhenUsed/>
    <w:rsid w:val="00A3451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536667">
      <w:bodyDiv w:val="1"/>
      <w:marLeft w:val="0"/>
      <w:marRight w:val="0"/>
      <w:marTop w:val="0"/>
      <w:marBottom w:val="0"/>
      <w:divBdr>
        <w:top w:val="none" w:sz="0" w:space="0" w:color="auto"/>
        <w:left w:val="none" w:sz="0" w:space="0" w:color="auto"/>
        <w:bottom w:val="none" w:sz="0" w:space="0" w:color="auto"/>
        <w:right w:val="none" w:sz="0" w:space="0" w:color="auto"/>
      </w:divBdr>
    </w:div>
    <w:div w:id="75133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oleObject" Target="embeddings/oleObject2.bin"/><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hyperlink" Target="javascript:%20consultaProceso('21-12-1232754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javascript:%20consultaProceso('23-12-13816259')"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footer" Target="footer3.xml"/><Relationship Id="rId10" Type="http://schemas.openxmlformats.org/officeDocument/2006/relationships/image" Target="media/image3.emf"/><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5.emf"/><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CC6842-C5DC-4883-87DF-7951BC21D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910</TotalTime>
  <Pages>11</Pages>
  <Words>3294</Words>
  <Characters>14892</Characters>
  <Application>Microsoft Office Word</Application>
  <DocSecurity>0</DocSecurity>
  <Lines>783</Lines>
  <Paragraphs>466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Fernando Lopera</dc:creator>
  <cp:keywords/>
  <dc:description/>
  <cp:lastModifiedBy>Andres  Restrepo</cp:lastModifiedBy>
  <cp:revision>39</cp:revision>
  <cp:lastPrinted>2022-01-07T19:18:00Z</cp:lastPrinted>
  <dcterms:created xsi:type="dcterms:W3CDTF">2020-12-24T13:55:00Z</dcterms:created>
  <dcterms:modified xsi:type="dcterms:W3CDTF">2025-11-11T02:09:00Z</dcterms:modified>
</cp:coreProperties>
</file>