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BB7BE" w14:textId="25A0454F" w:rsidR="00450103" w:rsidRPr="00450103" w:rsidRDefault="00475B5E" w:rsidP="00450103">
      <w:pPr>
        <w:jc w:val="center"/>
        <w:rPr>
          <w:rFonts w:ascii="Arial Narrow" w:hAnsi="Arial Narrow"/>
          <w:b/>
          <w:bCs/>
          <w:sz w:val="21"/>
          <w:szCs w:val="21"/>
        </w:rPr>
      </w:pPr>
      <w:r>
        <w:rPr>
          <w:rFonts w:ascii="Arial Narrow" w:hAnsi="Arial Narrow"/>
          <w:b/>
          <w:bCs/>
          <w:sz w:val="21"/>
          <w:szCs w:val="21"/>
        </w:rPr>
        <w:t>Ficha Técnica</w:t>
      </w:r>
      <w:r w:rsidR="00450103" w:rsidRPr="00450103">
        <w:rPr>
          <w:rFonts w:ascii="Arial Narrow" w:hAnsi="Arial Narrow"/>
          <w:b/>
          <w:bCs/>
          <w:sz w:val="21"/>
          <w:szCs w:val="21"/>
        </w:rPr>
        <w:t xml:space="preserve"> - Planta Telefónica</w:t>
      </w:r>
    </w:p>
    <w:p w14:paraId="46AAE80E" w14:textId="1E1F71B8" w:rsidR="00450103" w:rsidRDefault="00450103" w:rsidP="00450103">
      <w:pPr>
        <w:jc w:val="center"/>
        <w:rPr>
          <w:rFonts w:ascii="Arial Narrow" w:hAnsi="Arial Narrow"/>
          <w:b/>
          <w:bCs/>
          <w:sz w:val="21"/>
          <w:szCs w:val="21"/>
        </w:rPr>
      </w:pPr>
    </w:p>
    <w:p w14:paraId="6087C115" w14:textId="39DC8629" w:rsidR="001E0477" w:rsidRPr="001E0477" w:rsidRDefault="001E0477" w:rsidP="001E0477">
      <w:pPr>
        <w:tabs>
          <w:tab w:val="left" w:pos="2790"/>
        </w:tabs>
        <w:jc w:val="both"/>
        <w:rPr>
          <w:rFonts w:ascii="Arial Narrow" w:hAnsi="Arial Narrow" w:cs="Arial"/>
          <w:iCs/>
          <w:noProof/>
          <w:sz w:val="21"/>
          <w:szCs w:val="21"/>
          <w:lang w:eastAsia="es-CO"/>
        </w:rPr>
      </w:pPr>
      <w:bookmarkStart w:id="0" w:name="_Hlk51168618"/>
      <w:bookmarkStart w:id="1" w:name="_GoBack"/>
      <w:r w:rsidRPr="001E0477">
        <w:rPr>
          <w:rFonts w:ascii="Arial Narrow" w:hAnsi="Arial Narrow" w:cs="Arial"/>
          <w:iCs/>
          <w:noProof/>
          <w:sz w:val="21"/>
          <w:szCs w:val="21"/>
          <w:lang w:eastAsia="es-CO"/>
        </w:rPr>
        <w:t>Se requiere prestar los servicios de soporte técnico, mantenimiento preventivo y correctivo, mesa de ayuda de la plataforma MX ONE, Versión 7.6 Service Pack 1 del INS y todos sus componentes de software y hardware como a continuación se especifican:</w:t>
      </w:r>
    </w:p>
    <w:p w14:paraId="5C13AADC" w14:textId="77777777" w:rsidR="001E0477" w:rsidRPr="001E0477" w:rsidRDefault="001E0477" w:rsidP="001E0477">
      <w:pPr>
        <w:tabs>
          <w:tab w:val="left" w:pos="2790"/>
        </w:tabs>
        <w:jc w:val="both"/>
        <w:rPr>
          <w:rFonts w:ascii="Arial Narrow" w:hAnsi="Arial Narrow" w:cs="Arial"/>
          <w:iCs/>
          <w:noProof/>
          <w:sz w:val="21"/>
          <w:szCs w:val="21"/>
          <w:lang w:eastAsia="es-CO"/>
        </w:rPr>
      </w:pPr>
    </w:p>
    <w:p w14:paraId="53073D49" w14:textId="40B7108B" w:rsidR="001E0477" w:rsidRDefault="001E0477" w:rsidP="001E0477">
      <w:pPr>
        <w:tabs>
          <w:tab w:val="left" w:pos="2790"/>
        </w:tabs>
        <w:jc w:val="both"/>
        <w:rPr>
          <w:rFonts w:ascii="Arial Narrow" w:hAnsi="Arial Narrow" w:cs="Arial"/>
          <w:b/>
          <w:bCs/>
          <w:iCs/>
          <w:noProof/>
          <w:sz w:val="21"/>
          <w:szCs w:val="21"/>
          <w:lang w:eastAsia="es-CO"/>
        </w:rPr>
      </w:pPr>
      <w:r w:rsidRPr="001E0477">
        <w:rPr>
          <w:rFonts w:ascii="Arial Narrow" w:hAnsi="Arial Narrow" w:cs="Arial"/>
          <w:b/>
          <w:bCs/>
          <w:iCs/>
          <w:noProof/>
          <w:sz w:val="21"/>
          <w:szCs w:val="21"/>
          <w:lang w:eastAsia="es-CO"/>
        </w:rPr>
        <w:t>COMPONENTES DE SOFTWARE:</w:t>
      </w:r>
    </w:p>
    <w:p w14:paraId="4A0289E0" w14:textId="77777777" w:rsidR="001E0477" w:rsidRPr="001E0477" w:rsidRDefault="001E0477" w:rsidP="001E0477">
      <w:pPr>
        <w:tabs>
          <w:tab w:val="left" w:pos="2790"/>
        </w:tabs>
        <w:jc w:val="both"/>
        <w:rPr>
          <w:rFonts w:ascii="Arial Narrow" w:hAnsi="Arial Narrow" w:cs="Arial"/>
          <w:b/>
          <w:bCs/>
          <w:iCs/>
          <w:noProof/>
          <w:sz w:val="21"/>
          <w:szCs w:val="21"/>
          <w:lang w:eastAsia="es-CO"/>
        </w:rPr>
      </w:pPr>
    </w:p>
    <w:tbl>
      <w:tblPr>
        <w:tblW w:w="8921" w:type="dxa"/>
        <w:tblLayout w:type="fixed"/>
        <w:tblCellMar>
          <w:left w:w="0" w:type="dxa"/>
          <w:right w:w="0" w:type="dxa"/>
        </w:tblCellMar>
        <w:tblLook w:val="04A0" w:firstRow="1" w:lastRow="0" w:firstColumn="1" w:lastColumn="0" w:noHBand="0" w:noVBand="1"/>
      </w:tblPr>
      <w:tblGrid>
        <w:gridCol w:w="533"/>
        <w:gridCol w:w="2360"/>
        <w:gridCol w:w="6028"/>
      </w:tblGrid>
      <w:tr w:rsidR="001E0477" w:rsidRPr="001E0477" w14:paraId="27C7504A" w14:textId="77777777" w:rsidTr="00AA0763">
        <w:trPr>
          <w:tblHeader/>
        </w:trPr>
        <w:tc>
          <w:tcPr>
            <w:tcW w:w="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C7009F" w14:textId="77777777" w:rsidR="001E0477" w:rsidRPr="001E0477" w:rsidRDefault="001E0477" w:rsidP="00AA0763">
            <w:pPr>
              <w:jc w:val="center"/>
              <w:rPr>
                <w:rFonts w:ascii="Arial Narrow" w:hAnsi="Arial Narrow" w:cs="Arial"/>
                <w:b/>
                <w:bCs/>
                <w:color w:val="000000"/>
                <w:sz w:val="21"/>
                <w:szCs w:val="21"/>
              </w:rPr>
            </w:pPr>
            <w:r w:rsidRPr="001E0477">
              <w:rPr>
                <w:rFonts w:ascii="Arial Narrow" w:hAnsi="Arial Narrow" w:cs="Arial"/>
                <w:b/>
                <w:bCs/>
                <w:color w:val="000000"/>
                <w:sz w:val="21"/>
                <w:szCs w:val="21"/>
              </w:rPr>
              <w:t>No.</w:t>
            </w:r>
          </w:p>
        </w:tc>
        <w:tc>
          <w:tcPr>
            <w:tcW w:w="23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6FAB35" w14:textId="77777777" w:rsidR="001E0477" w:rsidRPr="001E0477" w:rsidRDefault="001E0477" w:rsidP="00AA0763">
            <w:pPr>
              <w:jc w:val="center"/>
              <w:rPr>
                <w:rFonts w:ascii="Arial Narrow" w:hAnsi="Arial Narrow" w:cs="Arial"/>
                <w:b/>
                <w:bCs/>
                <w:color w:val="000000"/>
                <w:sz w:val="21"/>
                <w:szCs w:val="21"/>
              </w:rPr>
            </w:pPr>
            <w:r w:rsidRPr="001E0477">
              <w:rPr>
                <w:rFonts w:ascii="Arial Narrow" w:hAnsi="Arial Narrow" w:cs="Arial"/>
                <w:b/>
                <w:bCs/>
                <w:color w:val="000000"/>
                <w:sz w:val="21"/>
                <w:szCs w:val="21"/>
              </w:rPr>
              <w:t>Software</w:t>
            </w:r>
          </w:p>
        </w:tc>
        <w:tc>
          <w:tcPr>
            <w:tcW w:w="6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F07C2C2" w14:textId="77777777" w:rsidR="001E0477" w:rsidRPr="001E0477" w:rsidRDefault="001E0477" w:rsidP="00AA0763">
            <w:pPr>
              <w:jc w:val="center"/>
              <w:rPr>
                <w:rFonts w:ascii="Arial Narrow" w:hAnsi="Arial Narrow" w:cs="Arial"/>
                <w:b/>
                <w:bCs/>
                <w:color w:val="000000"/>
                <w:sz w:val="21"/>
                <w:szCs w:val="21"/>
              </w:rPr>
            </w:pPr>
            <w:r w:rsidRPr="001E0477">
              <w:rPr>
                <w:rFonts w:ascii="Arial Narrow" w:hAnsi="Arial Narrow" w:cs="Arial"/>
                <w:b/>
                <w:bCs/>
                <w:color w:val="000000"/>
                <w:sz w:val="21"/>
                <w:szCs w:val="21"/>
              </w:rPr>
              <w:t xml:space="preserve">Descripción </w:t>
            </w:r>
          </w:p>
        </w:tc>
      </w:tr>
      <w:tr w:rsidR="001E0477" w:rsidRPr="001E0477" w14:paraId="42321758" w14:textId="77777777" w:rsidTr="00AA0763">
        <w:trPr>
          <w:trHeight w:val="344"/>
        </w:trPr>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5FE91F"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1</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7F139F"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Planta telefónica</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206792" w14:textId="77777777" w:rsidR="001E0477" w:rsidRPr="001E0477" w:rsidRDefault="001E0477" w:rsidP="00AA0763">
            <w:pPr>
              <w:jc w:val="both"/>
              <w:rPr>
                <w:rFonts w:ascii="Arial Narrow" w:hAnsi="Arial Narrow" w:cs="Arial"/>
                <w:color w:val="000000"/>
                <w:sz w:val="21"/>
                <w:szCs w:val="21"/>
                <w:lang w:val="es-MX"/>
              </w:rPr>
            </w:pPr>
            <w:r w:rsidRPr="001E0477">
              <w:rPr>
                <w:rFonts w:ascii="Arial Narrow" w:hAnsi="Arial Narrow" w:cs="Arial"/>
                <w:iCs/>
                <w:noProof/>
                <w:sz w:val="21"/>
                <w:szCs w:val="21"/>
                <w:lang w:eastAsia="es-CO"/>
              </w:rPr>
              <w:t>Plataforma MX ONE, Versión 7.6 Service Pack 1.</w:t>
            </w:r>
          </w:p>
        </w:tc>
      </w:tr>
      <w:tr w:rsidR="001E0477" w:rsidRPr="001E0477" w14:paraId="173F8CF5" w14:textId="77777777" w:rsidTr="00AA0763">
        <w:trPr>
          <w:trHeight w:val="463"/>
        </w:trPr>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6B65381"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2</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6BAE28BE"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Mitel MX-ONE</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135DF9A9" w14:textId="77777777" w:rsidR="001E0477" w:rsidRPr="001E0477" w:rsidRDefault="001E0477" w:rsidP="00AA0763">
            <w:pPr>
              <w:pStyle w:val="Ttulo"/>
              <w:tabs>
                <w:tab w:val="left" w:pos="3024"/>
              </w:tabs>
              <w:jc w:val="both"/>
              <w:rPr>
                <w:rFonts w:ascii="Arial Narrow" w:eastAsiaTheme="minorHAnsi" w:hAnsi="Arial Narrow" w:cs="Arial"/>
                <w:iCs/>
                <w:noProof/>
                <w:spacing w:val="0"/>
                <w:kern w:val="2"/>
                <w:sz w:val="21"/>
                <w:szCs w:val="21"/>
                <w:lang w:eastAsia="es-CO"/>
              </w:rPr>
            </w:pPr>
            <w:r w:rsidRPr="001E0477">
              <w:rPr>
                <w:rFonts w:ascii="Arial Narrow" w:eastAsiaTheme="minorHAnsi" w:hAnsi="Arial Narrow" w:cs="Arial"/>
                <w:iCs/>
                <w:noProof/>
                <w:spacing w:val="0"/>
                <w:kern w:val="2"/>
                <w:sz w:val="21"/>
                <w:szCs w:val="21"/>
                <w:lang w:eastAsia="es-CO"/>
              </w:rPr>
              <w:t>Plataforma de comunicaciones unificadas (UC) y colaborativas (UCC) en tiempo real.</w:t>
            </w:r>
          </w:p>
        </w:tc>
      </w:tr>
      <w:tr w:rsidR="001E0477" w:rsidRPr="001E0477" w14:paraId="60A1D8D5" w14:textId="77777777" w:rsidTr="00AA0763">
        <w:trPr>
          <w:trHeight w:val="303"/>
        </w:trPr>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C0F4E32"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3</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7237C108"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MiCollab</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5FF54D42" w14:textId="77777777" w:rsidR="001E0477" w:rsidRPr="001E0477" w:rsidRDefault="001E0477" w:rsidP="00AA0763">
            <w:pPr>
              <w:rPr>
                <w:rFonts w:ascii="Arial Narrow" w:hAnsi="Arial Narrow" w:cs="Arial"/>
                <w:iCs/>
                <w:noProof/>
                <w:sz w:val="21"/>
                <w:szCs w:val="21"/>
                <w:lang w:eastAsia="es-CO"/>
              </w:rPr>
            </w:pPr>
            <w:r w:rsidRPr="001E0477">
              <w:rPr>
                <w:rFonts w:ascii="Arial Narrow" w:hAnsi="Arial Narrow" w:cs="Arial"/>
                <w:iCs/>
                <w:noProof/>
                <w:sz w:val="21"/>
                <w:szCs w:val="21"/>
                <w:lang w:eastAsia="es-CO"/>
              </w:rPr>
              <w:t>Plataforma de colaboración y comunicaciones unificadas que integra voz, video, mensajería, chat, conferencias web y colaboración en equipo.</w:t>
            </w:r>
          </w:p>
        </w:tc>
      </w:tr>
      <w:tr w:rsidR="001E0477" w:rsidRPr="001E0477" w14:paraId="30C697DA" w14:textId="77777777" w:rsidTr="00AA0763">
        <w:trPr>
          <w:trHeight w:val="707"/>
        </w:trPr>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C0846E2"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4</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24942E56"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MiVoice Border Gateway (MBG)</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63C251BC" w14:textId="77777777" w:rsidR="001E0477" w:rsidRPr="001E0477" w:rsidRDefault="001E0477" w:rsidP="00AA0763">
            <w:pPr>
              <w:rPr>
                <w:rFonts w:ascii="Arial Narrow" w:hAnsi="Arial Narrow" w:cs="Arial"/>
                <w:iCs/>
                <w:noProof/>
                <w:sz w:val="21"/>
                <w:szCs w:val="21"/>
                <w:lang w:eastAsia="es-CO"/>
              </w:rPr>
            </w:pPr>
            <w:r w:rsidRPr="001E0477">
              <w:rPr>
                <w:rFonts w:ascii="Arial Narrow" w:hAnsi="Arial Narrow" w:cs="Arial"/>
                <w:iCs/>
                <w:noProof/>
                <w:sz w:val="21"/>
                <w:szCs w:val="21"/>
                <w:lang w:eastAsia="es-CO"/>
              </w:rPr>
              <w:t>Puerta de enlace segura para la conexión de servicios como SIP trunking.</w:t>
            </w:r>
          </w:p>
        </w:tc>
      </w:tr>
      <w:tr w:rsidR="001E0477" w:rsidRPr="001E0477" w14:paraId="38679E15" w14:textId="77777777" w:rsidTr="00AA0763">
        <w:trPr>
          <w:trHeight w:val="707"/>
        </w:trPr>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DBC5804"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5</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4D8978C7"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MiContact Center Enterprise</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2DEB56A4" w14:textId="77777777" w:rsidR="001E0477" w:rsidRPr="001E0477" w:rsidRDefault="001E0477" w:rsidP="00AA0763">
            <w:pPr>
              <w:rPr>
                <w:rFonts w:ascii="Arial Narrow" w:hAnsi="Arial Narrow" w:cs="Arial"/>
                <w:sz w:val="21"/>
                <w:szCs w:val="21"/>
              </w:rPr>
            </w:pPr>
            <w:r w:rsidRPr="001E0477">
              <w:rPr>
                <w:rFonts w:ascii="Arial Narrow" w:hAnsi="Arial Narrow" w:cs="Arial"/>
                <w:sz w:val="21"/>
                <w:szCs w:val="21"/>
              </w:rPr>
              <w:t>Solución para las interacciones con usuarios a través de múltiples canales, como teléfono, correo electrónico, chat.</w:t>
            </w:r>
          </w:p>
        </w:tc>
      </w:tr>
    </w:tbl>
    <w:p w14:paraId="7A28508F" w14:textId="77777777" w:rsidR="001E0477" w:rsidRPr="001E0477" w:rsidRDefault="001E0477" w:rsidP="001E0477">
      <w:pPr>
        <w:jc w:val="both"/>
        <w:rPr>
          <w:rFonts w:ascii="Arial Narrow" w:hAnsi="Arial Narrow" w:cs="Arial"/>
          <w:sz w:val="21"/>
          <w:szCs w:val="21"/>
        </w:rPr>
      </w:pPr>
    </w:p>
    <w:p w14:paraId="77A78258" w14:textId="24833512" w:rsidR="001E0477" w:rsidRDefault="001E0477" w:rsidP="001E0477">
      <w:pPr>
        <w:tabs>
          <w:tab w:val="left" w:pos="2790"/>
        </w:tabs>
        <w:jc w:val="both"/>
        <w:rPr>
          <w:rFonts w:ascii="Arial Narrow" w:hAnsi="Arial Narrow" w:cs="Arial"/>
          <w:b/>
          <w:bCs/>
          <w:iCs/>
          <w:noProof/>
          <w:sz w:val="21"/>
          <w:szCs w:val="21"/>
          <w:lang w:eastAsia="es-CO"/>
        </w:rPr>
      </w:pPr>
      <w:r w:rsidRPr="001E0477">
        <w:rPr>
          <w:rFonts w:ascii="Arial Narrow" w:hAnsi="Arial Narrow" w:cs="Arial"/>
          <w:b/>
          <w:bCs/>
          <w:iCs/>
          <w:noProof/>
          <w:sz w:val="21"/>
          <w:szCs w:val="21"/>
          <w:lang w:eastAsia="es-CO"/>
        </w:rPr>
        <w:t>COMPONENTES DE HARDWARE:</w:t>
      </w:r>
    </w:p>
    <w:p w14:paraId="5897B52D" w14:textId="77777777" w:rsidR="001E0477" w:rsidRPr="001E0477" w:rsidRDefault="001E0477" w:rsidP="001E0477">
      <w:pPr>
        <w:tabs>
          <w:tab w:val="left" w:pos="2790"/>
        </w:tabs>
        <w:jc w:val="both"/>
        <w:rPr>
          <w:rFonts w:ascii="Arial Narrow" w:hAnsi="Arial Narrow" w:cs="Arial"/>
          <w:b/>
          <w:bCs/>
          <w:iCs/>
          <w:noProof/>
          <w:sz w:val="21"/>
          <w:szCs w:val="21"/>
          <w:lang w:eastAsia="es-CO"/>
        </w:rPr>
      </w:pPr>
    </w:p>
    <w:tbl>
      <w:tblPr>
        <w:tblW w:w="8921" w:type="dxa"/>
        <w:tblLayout w:type="fixed"/>
        <w:tblCellMar>
          <w:left w:w="0" w:type="dxa"/>
          <w:right w:w="0" w:type="dxa"/>
        </w:tblCellMar>
        <w:tblLook w:val="04A0" w:firstRow="1" w:lastRow="0" w:firstColumn="1" w:lastColumn="0" w:noHBand="0" w:noVBand="1"/>
      </w:tblPr>
      <w:tblGrid>
        <w:gridCol w:w="533"/>
        <w:gridCol w:w="2360"/>
        <w:gridCol w:w="6028"/>
      </w:tblGrid>
      <w:tr w:rsidR="001E0477" w:rsidRPr="001E0477" w14:paraId="18F8B43E" w14:textId="77777777" w:rsidTr="00AA0763">
        <w:trPr>
          <w:trHeight w:val="312"/>
          <w:tblHeader/>
        </w:trPr>
        <w:tc>
          <w:tcPr>
            <w:tcW w:w="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04068AB" w14:textId="77777777" w:rsidR="001E0477" w:rsidRPr="001E0477" w:rsidRDefault="001E0477" w:rsidP="00AA0763">
            <w:pPr>
              <w:jc w:val="center"/>
              <w:rPr>
                <w:rFonts w:ascii="Arial Narrow" w:hAnsi="Arial Narrow" w:cs="Arial"/>
                <w:b/>
                <w:bCs/>
                <w:color w:val="000000"/>
                <w:sz w:val="21"/>
                <w:szCs w:val="21"/>
              </w:rPr>
            </w:pPr>
            <w:r w:rsidRPr="001E0477">
              <w:rPr>
                <w:rFonts w:ascii="Arial Narrow" w:hAnsi="Arial Narrow" w:cs="Arial"/>
                <w:b/>
                <w:bCs/>
                <w:color w:val="000000"/>
                <w:sz w:val="21"/>
                <w:szCs w:val="21"/>
              </w:rPr>
              <w:t>No.</w:t>
            </w:r>
          </w:p>
        </w:tc>
        <w:tc>
          <w:tcPr>
            <w:tcW w:w="23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1FC6E51" w14:textId="77777777" w:rsidR="001E0477" w:rsidRPr="001E0477" w:rsidRDefault="001E0477" w:rsidP="00AA0763">
            <w:pPr>
              <w:jc w:val="center"/>
              <w:rPr>
                <w:rFonts w:ascii="Arial Narrow" w:hAnsi="Arial Narrow" w:cs="Arial"/>
                <w:b/>
                <w:bCs/>
                <w:color w:val="000000"/>
                <w:sz w:val="21"/>
                <w:szCs w:val="21"/>
              </w:rPr>
            </w:pPr>
            <w:r w:rsidRPr="001E0477">
              <w:rPr>
                <w:rFonts w:ascii="Arial Narrow" w:hAnsi="Arial Narrow" w:cs="Arial"/>
                <w:b/>
                <w:bCs/>
                <w:color w:val="000000"/>
                <w:sz w:val="21"/>
                <w:szCs w:val="21"/>
              </w:rPr>
              <w:t>Hardware</w:t>
            </w:r>
          </w:p>
        </w:tc>
        <w:tc>
          <w:tcPr>
            <w:tcW w:w="6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C20FF8D" w14:textId="77777777" w:rsidR="001E0477" w:rsidRPr="001E0477" w:rsidRDefault="001E0477" w:rsidP="00AA0763">
            <w:pPr>
              <w:rPr>
                <w:rFonts w:ascii="Arial Narrow" w:hAnsi="Arial Narrow" w:cs="Arial"/>
                <w:b/>
                <w:bCs/>
                <w:color w:val="000000"/>
                <w:sz w:val="21"/>
                <w:szCs w:val="21"/>
              </w:rPr>
            </w:pPr>
            <w:r w:rsidRPr="001E0477">
              <w:rPr>
                <w:rFonts w:ascii="Arial Narrow" w:hAnsi="Arial Narrow" w:cs="Arial"/>
                <w:b/>
                <w:bCs/>
                <w:color w:val="000000"/>
                <w:sz w:val="21"/>
                <w:szCs w:val="21"/>
              </w:rPr>
              <w:t xml:space="preserve">Descripción </w:t>
            </w:r>
          </w:p>
        </w:tc>
      </w:tr>
      <w:tr w:rsidR="001E0477" w:rsidRPr="001E0477" w14:paraId="453F85DD" w14:textId="77777777" w:rsidTr="00AA0763">
        <w:trPr>
          <w:trHeight w:val="312"/>
        </w:trPr>
        <w:tc>
          <w:tcPr>
            <w:tcW w:w="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8277748"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1</w:t>
            </w:r>
          </w:p>
        </w:tc>
        <w:tc>
          <w:tcPr>
            <w:tcW w:w="23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D17C6F2"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Equipos Telefónicos</w:t>
            </w:r>
          </w:p>
        </w:tc>
        <w:tc>
          <w:tcPr>
            <w:tcW w:w="6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437F7D2"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Se cuenta con 371 equipos telefónicos activos en la planta telefónica, distribuidos de la siguiente manera:</w:t>
            </w:r>
          </w:p>
          <w:p w14:paraId="022B1F31" w14:textId="77777777" w:rsidR="001E0477" w:rsidRPr="001E0477" w:rsidRDefault="001E0477" w:rsidP="001E0477">
            <w:pPr>
              <w:pStyle w:val="Prrafodelista"/>
              <w:widowControl/>
              <w:numPr>
                <w:ilvl w:val="0"/>
                <w:numId w:val="16"/>
              </w:numPr>
              <w:autoSpaceDE/>
              <w:autoSpaceDN/>
              <w:spacing w:line="259" w:lineRule="auto"/>
              <w:contextualSpacing/>
              <w:rPr>
                <w:rFonts w:ascii="Arial Narrow" w:hAnsi="Arial Narrow" w:cs="Arial"/>
                <w:color w:val="000000"/>
                <w:sz w:val="21"/>
                <w:szCs w:val="21"/>
              </w:rPr>
            </w:pPr>
            <w:r w:rsidRPr="001E0477">
              <w:rPr>
                <w:rFonts w:ascii="Arial Narrow" w:hAnsi="Arial Narrow" w:cs="Arial"/>
                <w:color w:val="000000"/>
                <w:sz w:val="21"/>
                <w:szCs w:val="21"/>
              </w:rPr>
              <w:t>IP: 161.</w:t>
            </w:r>
          </w:p>
          <w:p w14:paraId="4B583D7E" w14:textId="77777777" w:rsidR="001E0477" w:rsidRPr="001E0477" w:rsidRDefault="001E0477" w:rsidP="001E0477">
            <w:pPr>
              <w:pStyle w:val="Prrafodelista"/>
              <w:widowControl/>
              <w:numPr>
                <w:ilvl w:val="0"/>
                <w:numId w:val="16"/>
              </w:numPr>
              <w:autoSpaceDE/>
              <w:autoSpaceDN/>
              <w:spacing w:line="259" w:lineRule="auto"/>
              <w:contextualSpacing/>
              <w:rPr>
                <w:rFonts w:ascii="Arial Narrow" w:hAnsi="Arial Narrow" w:cs="Arial"/>
                <w:color w:val="000000"/>
                <w:sz w:val="21"/>
                <w:szCs w:val="21"/>
              </w:rPr>
            </w:pPr>
            <w:r w:rsidRPr="001E0477">
              <w:rPr>
                <w:rFonts w:ascii="Arial Narrow" w:hAnsi="Arial Narrow" w:cs="Arial"/>
                <w:color w:val="000000"/>
                <w:sz w:val="21"/>
                <w:szCs w:val="21"/>
              </w:rPr>
              <w:t>Digitales: 14.</w:t>
            </w:r>
          </w:p>
          <w:p w14:paraId="133BE870" w14:textId="77777777" w:rsidR="001E0477" w:rsidRPr="001E0477" w:rsidRDefault="001E0477" w:rsidP="001E0477">
            <w:pPr>
              <w:pStyle w:val="Prrafodelista"/>
              <w:widowControl/>
              <w:numPr>
                <w:ilvl w:val="0"/>
                <w:numId w:val="16"/>
              </w:numPr>
              <w:autoSpaceDE/>
              <w:autoSpaceDN/>
              <w:spacing w:line="259" w:lineRule="auto"/>
              <w:contextualSpacing/>
              <w:rPr>
                <w:rFonts w:ascii="Arial Narrow" w:hAnsi="Arial Narrow" w:cs="Arial"/>
                <w:color w:val="000000"/>
                <w:sz w:val="21"/>
                <w:szCs w:val="21"/>
              </w:rPr>
            </w:pPr>
            <w:r w:rsidRPr="001E0477">
              <w:rPr>
                <w:rFonts w:ascii="Arial Narrow" w:hAnsi="Arial Narrow" w:cs="Arial"/>
                <w:color w:val="000000"/>
                <w:sz w:val="21"/>
                <w:szCs w:val="21"/>
              </w:rPr>
              <w:t xml:space="preserve">Análogos: 197. </w:t>
            </w:r>
          </w:p>
          <w:p w14:paraId="7C50DD1C" w14:textId="77777777" w:rsidR="001E0477" w:rsidRPr="001E0477" w:rsidRDefault="001E0477" w:rsidP="001E0477">
            <w:pPr>
              <w:pStyle w:val="Prrafodelista"/>
              <w:widowControl/>
              <w:numPr>
                <w:ilvl w:val="0"/>
                <w:numId w:val="16"/>
              </w:numPr>
              <w:autoSpaceDE/>
              <w:autoSpaceDN/>
              <w:spacing w:line="259" w:lineRule="auto"/>
              <w:contextualSpacing/>
              <w:rPr>
                <w:rFonts w:ascii="Arial Narrow" w:hAnsi="Arial Narrow" w:cs="Arial"/>
                <w:color w:val="000000"/>
                <w:sz w:val="21"/>
                <w:szCs w:val="21"/>
              </w:rPr>
            </w:pPr>
            <w:r w:rsidRPr="001E0477">
              <w:rPr>
                <w:rFonts w:ascii="Arial Narrow" w:hAnsi="Arial Narrow" w:cs="Arial"/>
                <w:iCs/>
                <w:noProof/>
                <w:sz w:val="21"/>
                <w:szCs w:val="21"/>
                <w:lang w:eastAsia="es-CO"/>
              </w:rPr>
              <w:t>Licencias Movilidad Micollab: 3.</w:t>
            </w:r>
          </w:p>
        </w:tc>
      </w:tr>
      <w:tr w:rsidR="001E0477" w:rsidRPr="001E0477" w14:paraId="36E21D9E" w14:textId="77777777" w:rsidTr="00AA0763">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FF5184"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2</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4DE713D0"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Sistema de Alimentación Ininterrumpida - UPS</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34EFEAC1"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color w:val="000000"/>
                <w:sz w:val="21"/>
                <w:szCs w:val="21"/>
              </w:rPr>
              <w:t>UPS Vertiv™ Liebert® GXT MT On Line 1000VA 90W tipo torre doble conversión de alta frecuencia de 1 KVA.</w:t>
            </w:r>
          </w:p>
          <w:p w14:paraId="730DBFEF"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noProof/>
                <w:color w:val="000000"/>
                <w:sz w:val="21"/>
                <w:szCs w:val="21"/>
                <w:lang w:val="es-CO" w:eastAsia="es-CO"/>
              </w:rPr>
              <w:lastRenderedPageBreak/>
              <w:drawing>
                <wp:inline distT="0" distB="0" distL="0" distR="0" wp14:anchorId="01EE4C71" wp14:editId="3EE65B5F">
                  <wp:extent cx="3030736" cy="4537214"/>
                  <wp:effectExtent l="0" t="0" r="0" b="0"/>
                  <wp:docPr id="1215715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15734" name=""/>
                          <pic:cNvPicPr/>
                        </pic:nvPicPr>
                        <pic:blipFill>
                          <a:blip r:embed="rId11"/>
                          <a:stretch>
                            <a:fillRect/>
                          </a:stretch>
                        </pic:blipFill>
                        <pic:spPr>
                          <a:xfrm>
                            <a:off x="0" y="0"/>
                            <a:ext cx="3030736" cy="4537214"/>
                          </a:xfrm>
                          <a:prstGeom prst="rect">
                            <a:avLst/>
                          </a:prstGeom>
                        </pic:spPr>
                      </pic:pic>
                    </a:graphicData>
                  </a:graphic>
                </wp:inline>
              </w:drawing>
            </w:r>
          </w:p>
          <w:p w14:paraId="71891B26"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noProof/>
                <w:color w:val="000000"/>
                <w:sz w:val="21"/>
                <w:szCs w:val="21"/>
                <w:lang w:val="es-CO" w:eastAsia="es-CO"/>
              </w:rPr>
              <w:drawing>
                <wp:inline distT="0" distB="0" distL="0" distR="0" wp14:anchorId="004EFC6C" wp14:editId="71366112">
                  <wp:extent cx="882472" cy="1214120"/>
                  <wp:effectExtent l="0" t="0" r="0" b="5080"/>
                  <wp:docPr id="1030342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42935" name=""/>
                          <pic:cNvPicPr/>
                        </pic:nvPicPr>
                        <pic:blipFill>
                          <a:blip r:embed="rId12"/>
                          <a:stretch>
                            <a:fillRect/>
                          </a:stretch>
                        </pic:blipFill>
                        <pic:spPr>
                          <a:xfrm>
                            <a:off x="0" y="0"/>
                            <a:ext cx="886843" cy="1220134"/>
                          </a:xfrm>
                          <a:prstGeom prst="rect">
                            <a:avLst/>
                          </a:prstGeom>
                        </pic:spPr>
                      </pic:pic>
                    </a:graphicData>
                  </a:graphic>
                </wp:inline>
              </w:drawing>
            </w:r>
          </w:p>
          <w:p w14:paraId="33E36D3A"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color w:val="000000"/>
                <w:sz w:val="21"/>
                <w:szCs w:val="21"/>
              </w:rPr>
              <w:t>Fuente:</w:t>
            </w:r>
            <w:hyperlink r:id="rId13" w:history="1">
              <w:r w:rsidRPr="001E0477">
                <w:rPr>
                  <w:rStyle w:val="Hipervnculo"/>
                  <w:rFonts w:ascii="Arial Narrow" w:hAnsi="Arial Narrow" w:cs="Arial"/>
                  <w:sz w:val="21"/>
                  <w:szCs w:val="21"/>
                </w:rPr>
                <w:t>https://www.vertiv.com/es-latam/products-catalog/potencia-critica/uninterruptible-power-supplies-ups/liebert-gxt-mt-1kva---3kva2/</w:t>
              </w:r>
            </w:hyperlink>
          </w:p>
        </w:tc>
      </w:tr>
      <w:tr w:rsidR="001E0477" w:rsidRPr="001E0477" w14:paraId="083FB3EE" w14:textId="77777777" w:rsidTr="00AA0763">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96FE2F"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lastRenderedPageBreak/>
              <w:t>3</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0AA20501"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Baterías</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04A6A61F"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color w:val="000000"/>
                <w:sz w:val="21"/>
                <w:szCs w:val="21"/>
              </w:rPr>
              <w:t>Banco de cuatro (4) baterías secas de 12 Voltios 100 Amperios hora.</w:t>
            </w:r>
          </w:p>
        </w:tc>
      </w:tr>
      <w:tr w:rsidR="001E0477" w:rsidRPr="001E0477" w14:paraId="69E9D01D" w14:textId="77777777" w:rsidTr="00AA0763">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EE65B93"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lastRenderedPageBreak/>
              <w:t>4</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3653CD07"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Rectificador de corriente</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47ED48FA" w14:textId="77777777" w:rsidR="001E0477" w:rsidRPr="001E0477" w:rsidRDefault="001E0477" w:rsidP="00AA0763">
            <w:pPr>
              <w:pStyle w:val="Ttulo2"/>
              <w:spacing w:before="0"/>
              <w:textAlignment w:val="baseline"/>
              <w:rPr>
                <w:rFonts w:ascii="Arial Narrow" w:eastAsia="Times New Roman" w:hAnsi="Arial Narrow" w:cs="Arial"/>
                <w:color w:val="000000"/>
                <w:sz w:val="21"/>
                <w:szCs w:val="21"/>
                <w:lang w:val="pt-BR"/>
              </w:rPr>
            </w:pPr>
            <w:r w:rsidRPr="001E0477">
              <w:rPr>
                <w:rFonts w:ascii="Arial Narrow" w:eastAsia="Times New Roman" w:hAnsi="Arial Narrow" w:cs="Arial"/>
                <w:color w:val="000000"/>
                <w:sz w:val="21"/>
                <w:szCs w:val="21"/>
                <w:lang w:val="pt-BR"/>
              </w:rPr>
              <w:t>Rectificador de corriente Marca VilaCom Modelo 4810.</w:t>
            </w:r>
          </w:p>
          <w:p w14:paraId="75158AF0" w14:textId="77777777" w:rsidR="001E0477" w:rsidRPr="001E0477" w:rsidRDefault="001E0477" w:rsidP="00AA0763">
            <w:pPr>
              <w:pStyle w:val="Ttulo2"/>
              <w:spacing w:before="0"/>
              <w:textAlignment w:val="baseline"/>
              <w:rPr>
                <w:rFonts w:ascii="Arial Narrow" w:eastAsia="Times New Roman" w:hAnsi="Arial Narrow" w:cs="Arial"/>
                <w:color w:val="000000"/>
                <w:sz w:val="21"/>
                <w:szCs w:val="21"/>
              </w:rPr>
            </w:pPr>
            <w:r w:rsidRPr="001E0477">
              <w:rPr>
                <w:rFonts w:ascii="Arial Narrow" w:eastAsia="Times New Roman" w:hAnsi="Arial Narrow" w:cs="Arial"/>
                <w:b/>
                <w:bCs/>
                <w:color w:val="000000"/>
                <w:sz w:val="21"/>
                <w:szCs w:val="21"/>
              </w:rPr>
              <w:t xml:space="preserve">Descripción: </w:t>
            </w:r>
            <w:r w:rsidRPr="001E0477">
              <w:rPr>
                <w:rFonts w:ascii="Arial Narrow" w:eastAsia="Times New Roman" w:hAnsi="Arial Narrow" w:cs="Arial"/>
                <w:color w:val="000000"/>
                <w:sz w:val="21"/>
                <w:szCs w:val="21"/>
              </w:rPr>
              <w:t>Rectificador Cargador con transformador de alto aislamiento y núcleo saturado. Para energizar equipos de comunicaciones que requieran -48 VDC nominales y consuman hasta 10 A, a partir de la red comercial de 120 VAC, 60 Hz.</w:t>
            </w:r>
          </w:p>
          <w:p w14:paraId="56801D83" w14:textId="77777777" w:rsidR="001E0477" w:rsidRPr="001E0477" w:rsidRDefault="001E0477" w:rsidP="00AA0763">
            <w:pPr>
              <w:rPr>
                <w:rFonts w:ascii="Arial Narrow" w:hAnsi="Arial Narrow"/>
                <w:sz w:val="21"/>
                <w:szCs w:val="21"/>
              </w:rPr>
            </w:pPr>
            <w:r w:rsidRPr="001E0477">
              <w:rPr>
                <w:rFonts w:ascii="Arial Narrow" w:hAnsi="Arial Narrow"/>
                <w:noProof/>
                <w:sz w:val="21"/>
                <w:szCs w:val="21"/>
                <w:lang w:val="es-CO" w:eastAsia="es-CO"/>
              </w:rPr>
              <w:drawing>
                <wp:inline distT="0" distB="0" distL="0" distR="0" wp14:anchorId="4E36E554" wp14:editId="2B089E0F">
                  <wp:extent cx="4298092" cy="5394960"/>
                  <wp:effectExtent l="0" t="0" r="7620" b="0"/>
                  <wp:docPr id="15713258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25854" name=""/>
                          <pic:cNvPicPr/>
                        </pic:nvPicPr>
                        <pic:blipFill>
                          <a:blip r:embed="rId14"/>
                          <a:stretch>
                            <a:fillRect/>
                          </a:stretch>
                        </pic:blipFill>
                        <pic:spPr>
                          <a:xfrm>
                            <a:off x="0" y="0"/>
                            <a:ext cx="4305143" cy="5403810"/>
                          </a:xfrm>
                          <a:prstGeom prst="rect">
                            <a:avLst/>
                          </a:prstGeom>
                        </pic:spPr>
                      </pic:pic>
                    </a:graphicData>
                  </a:graphic>
                </wp:inline>
              </w:drawing>
            </w:r>
          </w:p>
          <w:p w14:paraId="0BF8FC0A"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color w:val="000000"/>
                <w:sz w:val="21"/>
                <w:szCs w:val="21"/>
              </w:rPr>
              <w:t xml:space="preserve">Fuente: </w:t>
            </w:r>
            <w:hyperlink r:id="rId15" w:history="1">
              <w:r w:rsidRPr="001E0477">
                <w:rPr>
                  <w:rStyle w:val="Hipervnculo"/>
                  <w:rFonts w:ascii="Arial Narrow" w:hAnsi="Arial Narrow" w:cs="Arial"/>
                  <w:sz w:val="21"/>
                  <w:szCs w:val="21"/>
                </w:rPr>
                <w:t>https://www.vilacom.co/4810</w:t>
              </w:r>
            </w:hyperlink>
          </w:p>
        </w:tc>
      </w:tr>
    </w:tbl>
    <w:p w14:paraId="49E1E97D" w14:textId="77777777" w:rsidR="001E0477" w:rsidRPr="001E0477" w:rsidRDefault="001E0477" w:rsidP="001E0477">
      <w:pPr>
        <w:jc w:val="both"/>
        <w:rPr>
          <w:rFonts w:ascii="Arial Narrow" w:hAnsi="Arial Narrow" w:cs="Arial"/>
          <w:sz w:val="21"/>
          <w:szCs w:val="21"/>
        </w:rPr>
      </w:pPr>
    </w:p>
    <w:p w14:paraId="7AC72B09" w14:textId="77777777" w:rsidR="001E0477" w:rsidRPr="001E0477" w:rsidRDefault="001E0477" w:rsidP="001E0477">
      <w:pPr>
        <w:jc w:val="both"/>
        <w:rPr>
          <w:rFonts w:ascii="Arial Narrow" w:hAnsi="Arial Narrow" w:cs="Arial"/>
          <w:sz w:val="21"/>
          <w:szCs w:val="21"/>
        </w:rPr>
      </w:pPr>
    </w:p>
    <w:p w14:paraId="45CAF52D" w14:textId="77777777" w:rsidR="001E0477" w:rsidRPr="001E0477" w:rsidRDefault="001E0477" w:rsidP="001E0477">
      <w:pPr>
        <w:jc w:val="both"/>
        <w:rPr>
          <w:rFonts w:ascii="Arial Narrow" w:hAnsi="Arial Narrow" w:cs="Arial"/>
          <w:sz w:val="21"/>
          <w:szCs w:val="21"/>
        </w:rPr>
      </w:pPr>
    </w:p>
    <w:p w14:paraId="162C9166" w14:textId="77777777" w:rsidR="001E0477" w:rsidRPr="001E0477" w:rsidRDefault="001E0477" w:rsidP="001E0477">
      <w:pPr>
        <w:jc w:val="both"/>
        <w:rPr>
          <w:rFonts w:ascii="Arial Narrow" w:hAnsi="Arial Narrow" w:cs="Arial"/>
          <w:sz w:val="21"/>
          <w:szCs w:val="21"/>
        </w:rPr>
      </w:pPr>
    </w:p>
    <w:p w14:paraId="2773C3B7" w14:textId="77777777" w:rsidR="001E0477" w:rsidRDefault="001E0477" w:rsidP="001E0477">
      <w:pPr>
        <w:tabs>
          <w:tab w:val="left" w:pos="2790"/>
        </w:tabs>
        <w:jc w:val="both"/>
        <w:rPr>
          <w:rFonts w:ascii="Arial Narrow" w:hAnsi="Arial Narrow" w:cs="Arial"/>
          <w:b/>
          <w:bCs/>
          <w:color w:val="000000"/>
          <w:sz w:val="21"/>
          <w:szCs w:val="21"/>
        </w:rPr>
      </w:pPr>
    </w:p>
    <w:p w14:paraId="46D2A58F" w14:textId="6C7B8457" w:rsidR="001E0477" w:rsidRDefault="001E0477" w:rsidP="001E0477">
      <w:pPr>
        <w:tabs>
          <w:tab w:val="left" w:pos="2790"/>
        </w:tabs>
        <w:jc w:val="both"/>
        <w:rPr>
          <w:rFonts w:ascii="Arial Narrow" w:hAnsi="Arial Narrow" w:cs="Arial"/>
          <w:b/>
          <w:bCs/>
          <w:color w:val="000000"/>
          <w:sz w:val="21"/>
          <w:szCs w:val="21"/>
        </w:rPr>
      </w:pPr>
      <w:r w:rsidRPr="001E0477">
        <w:rPr>
          <w:rFonts w:ascii="Arial Narrow" w:hAnsi="Arial Narrow" w:cs="Arial"/>
          <w:b/>
          <w:bCs/>
          <w:color w:val="000000"/>
          <w:sz w:val="21"/>
          <w:szCs w:val="21"/>
        </w:rPr>
        <w:lastRenderedPageBreak/>
        <w:t>CONDICIONES GENERALES PRESTACIÓN SERVICIO SOPORTE:</w:t>
      </w:r>
    </w:p>
    <w:p w14:paraId="5990E90D" w14:textId="77777777" w:rsidR="001E0477" w:rsidRPr="001E0477" w:rsidRDefault="001E0477" w:rsidP="001E0477">
      <w:pPr>
        <w:tabs>
          <w:tab w:val="left" w:pos="2790"/>
        </w:tabs>
        <w:jc w:val="both"/>
        <w:rPr>
          <w:rFonts w:ascii="Arial Narrow" w:hAnsi="Arial Narrow" w:cs="Arial"/>
          <w:b/>
          <w:bCs/>
          <w:iCs/>
          <w:noProof/>
          <w:sz w:val="21"/>
          <w:szCs w:val="21"/>
          <w:lang w:eastAsia="es-CO"/>
        </w:rPr>
      </w:pPr>
    </w:p>
    <w:tbl>
      <w:tblPr>
        <w:tblW w:w="8921" w:type="dxa"/>
        <w:tblLayout w:type="fixed"/>
        <w:tblCellMar>
          <w:left w:w="0" w:type="dxa"/>
          <w:right w:w="0" w:type="dxa"/>
        </w:tblCellMar>
        <w:tblLook w:val="04A0" w:firstRow="1" w:lastRow="0" w:firstColumn="1" w:lastColumn="0" w:noHBand="0" w:noVBand="1"/>
      </w:tblPr>
      <w:tblGrid>
        <w:gridCol w:w="533"/>
        <w:gridCol w:w="2360"/>
        <w:gridCol w:w="6028"/>
      </w:tblGrid>
      <w:tr w:rsidR="001E0477" w:rsidRPr="001E0477" w14:paraId="0A39D82D" w14:textId="77777777" w:rsidTr="5E9762FE">
        <w:trPr>
          <w:tblHeader/>
        </w:trPr>
        <w:tc>
          <w:tcPr>
            <w:tcW w:w="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A263EEF" w14:textId="77777777" w:rsidR="001E0477" w:rsidRPr="001E0477" w:rsidRDefault="001E0477" w:rsidP="00AA0763">
            <w:pPr>
              <w:jc w:val="center"/>
              <w:rPr>
                <w:rFonts w:ascii="Arial Narrow" w:hAnsi="Arial Narrow" w:cs="Arial"/>
                <w:b/>
                <w:bCs/>
                <w:color w:val="000000"/>
                <w:sz w:val="21"/>
                <w:szCs w:val="21"/>
              </w:rPr>
            </w:pPr>
            <w:r w:rsidRPr="001E0477">
              <w:rPr>
                <w:rFonts w:ascii="Arial Narrow" w:hAnsi="Arial Narrow" w:cs="Arial"/>
                <w:b/>
                <w:bCs/>
                <w:color w:val="000000"/>
                <w:sz w:val="21"/>
                <w:szCs w:val="21"/>
              </w:rPr>
              <w:t>No.</w:t>
            </w:r>
          </w:p>
        </w:tc>
        <w:tc>
          <w:tcPr>
            <w:tcW w:w="23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8492473" w14:textId="77777777" w:rsidR="001E0477" w:rsidRPr="001E0477" w:rsidRDefault="001E0477" w:rsidP="00AA0763">
            <w:pPr>
              <w:rPr>
                <w:rFonts w:ascii="Arial Narrow" w:hAnsi="Arial Narrow" w:cs="Arial"/>
                <w:b/>
                <w:bCs/>
                <w:color w:val="000000"/>
                <w:sz w:val="21"/>
                <w:szCs w:val="21"/>
              </w:rPr>
            </w:pPr>
            <w:r w:rsidRPr="001E0477">
              <w:rPr>
                <w:rFonts w:ascii="Arial Narrow" w:hAnsi="Arial Narrow" w:cs="Arial"/>
                <w:b/>
                <w:bCs/>
                <w:color w:val="000000"/>
                <w:sz w:val="21"/>
                <w:szCs w:val="21"/>
              </w:rPr>
              <w:t xml:space="preserve">Condiciones </w:t>
            </w:r>
          </w:p>
        </w:tc>
        <w:tc>
          <w:tcPr>
            <w:tcW w:w="6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9083083" w14:textId="77777777" w:rsidR="001E0477" w:rsidRPr="001E0477" w:rsidRDefault="001E0477" w:rsidP="00AA0763">
            <w:pPr>
              <w:jc w:val="both"/>
              <w:rPr>
                <w:rFonts w:ascii="Arial Narrow" w:hAnsi="Arial Narrow" w:cs="Arial"/>
                <w:b/>
                <w:bCs/>
                <w:color w:val="000000"/>
                <w:sz w:val="21"/>
                <w:szCs w:val="21"/>
              </w:rPr>
            </w:pPr>
            <w:r w:rsidRPr="001E0477">
              <w:rPr>
                <w:rFonts w:ascii="Arial Narrow" w:hAnsi="Arial Narrow" w:cs="Arial"/>
                <w:b/>
                <w:bCs/>
                <w:color w:val="000000"/>
                <w:sz w:val="21"/>
                <w:szCs w:val="21"/>
              </w:rPr>
              <w:t xml:space="preserve">Descripción </w:t>
            </w:r>
          </w:p>
        </w:tc>
      </w:tr>
      <w:tr w:rsidR="001E0477" w:rsidRPr="001E0477" w14:paraId="149E8FAC" w14:textId="77777777" w:rsidTr="5E9762FE">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826EDDE"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1</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38804E57"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Tiempo estimado de la contratación</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2D4A40A4"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color w:val="000000"/>
                <w:sz w:val="21"/>
                <w:szCs w:val="21"/>
              </w:rPr>
              <w:t>Aproximadamente 5 meses sin exceder el 31 de diciembre de 2025.</w:t>
            </w:r>
          </w:p>
        </w:tc>
      </w:tr>
      <w:tr w:rsidR="001E0477" w:rsidRPr="001E0477" w14:paraId="19A1EA74" w14:textId="77777777" w:rsidTr="5E9762FE">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1FA86E3"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2</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23157E4B"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Acuerdos de Niveles de Servicio – ANS</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0A9AD632" w14:textId="77777777" w:rsidR="001E0477" w:rsidRPr="001E0477" w:rsidRDefault="001E0477" w:rsidP="00AA0763">
            <w:pPr>
              <w:tabs>
                <w:tab w:val="left" w:pos="2790"/>
              </w:tabs>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El mantenimiento de la planta telefónica debe brindarse tanto en el nivel preventivo como en el correctivo, manejando esquemas de acuerdos de niveles de servicio en un esquema 7 x 24.</w:t>
            </w:r>
          </w:p>
          <w:p w14:paraId="7117F28F" w14:textId="77777777" w:rsidR="001E0477" w:rsidRPr="001E0477" w:rsidRDefault="001E0477" w:rsidP="001E0477">
            <w:pPr>
              <w:pStyle w:val="Prrafodelista"/>
              <w:widowControl/>
              <w:numPr>
                <w:ilvl w:val="0"/>
                <w:numId w:val="14"/>
              </w:numPr>
              <w:autoSpaceDE/>
              <w:autoSpaceDN/>
              <w:spacing w:after="160" w:line="259" w:lineRule="auto"/>
              <w:contextualSpacing/>
              <w:rPr>
                <w:rFonts w:ascii="Arial Narrow" w:hAnsi="Arial Narrow" w:cs="Arial"/>
                <w:iCs/>
                <w:noProof/>
                <w:sz w:val="21"/>
                <w:szCs w:val="21"/>
                <w:lang w:eastAsia="es-CO"/>
              </w:rPr>
            </w:pPr>
            <w:r w:rsidRPr="001E0477">
              <w:rPr>
                <w:rFonts w:ascii="Arial Narrow" w:hAnsi="Arial Narrow" w:cs="Arial"/>
                <w:b/>
                <w:bCs/>
                <w:iCs/>
                <w:noProof/>
                <w:sz w:val="21"/>
                <w:szCs w:val="21"/>
                <w:lang w:eastAsia="es-CO"/>
              </w:rPr>
              <w:t xml:space="preserve">Cuatro (4) horas: </w:t>
            </w:r>
            <w:r w:rsidRPr="001E0477">
              <w:rPr>
                <w:rFonts w:ascii="Arial Narrow" w:hAnsi="Arial Narrow" w:cs="Arial"/>
                <w:iCs/>
                <w:noProof/>
                <w:sz w:val="21"/>
                <w:szCs w:val="21"/>
                <w:lang w:eastAsia="es-CO"/>
              </w:rPr>
              <w:t>servicios de soporte correctivo por indisponibilidad total o parcial en los servicios.</w:t>
            </w:r>
          </w:p>
          <w:p w14:paraId="3EC15335" w14:textId="77777777" w:rsidR="001E0477" w:rsidRPr="001E0477" w:rsidRDefault="001E0477" w:rsidP="001E0477">
            <w:pPr>
              <w:pStyle w:val="Prrafodelista"/>
              <w:widowControl/>
              <w:numPr>
                <w:ilvl w:val="0"/>
                <w:numId w:val="14"/>
              </w:numPr>
              <w:autoSpaceDE/>
              <w:autoSpaceDN/>
              <w:spacing w:after="160" w:line="259" w:lineRule="auto"/>
              <w:contextualSpacing/>
              <w:rPr>
                <w:rFonts w:ascii="Arial Narrow" w:hAnsi="Arial Narrow" w:cs="Arial"/>
                <w:color w:val="000000"/>
                <w:sz w:val="21"/>
                <w:szCs w:val="21"/>
              </w:rPr>
            </w:pPr>
            <w:r w:rsidRPr="001E0477">
              <w:rPr>
                <w:rFonts w:ascii="Arial Narrow" w:hAnsi="Arial Narrow" w:cs="Arial"/>
                <w:b/>
                <w:bCs/>
                <w:iCs/>
                <w:noProof/>
                <w:sz w:val="21"/>
                <w:szCs w:val="21"/>
                <w:lang w:eastAsia="es-CO"/>
              </w:rPr>
              <w:t xml:space="preserve">Seis (6) horas: </w:t>
            </w:r>
            <w:r w:rsidRPr="001E0477">
              <w:rPr>
                <w:rFonts w:ascii="Arial Narrow" w:hAnsi="Arial Narrow" w:cs="Arial"/>
                <w:iCs/>
                <w:noProof/>
                <w:sz w:val="21"/>
                <w:szCs w:val="21"/>
                <w:lang w:eastAsia="es-CO"/>
              </w:rPr>
              <w:t>servicios de soporte técnico regulares (ajustes, configuraciones, validaciones, reprogramaciones, etc.).</w:t>
            </w:r>
          </w:p>
        </w:tc>
      </w:tr>
      <w:tr w:rsidR="001E0477" w:rsidRPr="001E0477" w14:paraId="4D9B652A" w14:textId="77777777" w:rsidTr="5E9762FE">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3AC2194"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3</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2D9128DF"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Mesa de ayuda</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34D9C176" w14:textId="77777777" w:rsidR="001E0477" w:rsidRPr="001E0477" w:rsidRDefault="001E0477" w:rsidP="00AA0763">
            <w:pPr>
              <w:tabs>
                <w:tab w:val="left" w:pos="2790"/>
              </w:tabs>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La forma de contacto con la mesa de ayuda debe ser a través de un número único de contacto o correo lectronico, donde la persona delegada por el INS puede realizar la canalización de consultas y de incidencias.</w:t>
            </w:r>
          </w:p>
          <w:p w14:paraId="20DFAC87" w14:textId="77777777" w:rsidR="001E0477" w:rsidRPr="001E0477" w:rsidRDefault="001E0477" w:rsidP="00AA0763">
            <w:pPr>
              <w:tabs>
                <w:tab w:val="left" w:pos="2790"/>
              </w:tabs>
              <w:jc w:val="both"/>
              <w:rPr>
                <w:rFonts w:ascii="Arial Narrow" w:hAnsi="Arial Narrow" w:cs="Arial"/>
                <w:b/>
                <w:bCs/>
                <w:iCs/>
                <w:noProof/>
                <w:sz w:val="21"/>
                <w:szCs w:val="21"/>
                <w:lang w:eastAsia="es-CO"/>
              </w:rPr>
            </w:pPr>
            <w:r w:rsidRPr="001E0477">
              <w:rPr>
                <w:rFonts w:ascii="Arial Narrow" w:hAnsi="Arial Narrow" w:cs="Arial"/>
                <w:b/>
                <w:bCs/>
                <w:iCs/>
                <w:noProof/>
                <w:sz w:val="21"/>
                <w:szCs w:val="21"/>
                <w:lang w:eastAsia="es-CO"/>
              </w:rPr>
              <w:t xml:space="preserve">Niveles de Atención: </w:t>
            </w:r>
          </w:p>
          <w:p w14:paraId="3FEA76A8" w14:textId="77777777" w:rsidR="001E0477" w:rsidRPr="001E0477" w:rsidRDefault="001E0477" w:rsidP="001E0477">
            <w:pPr>
              <w:pStyle w:val="Prrafodelista"/>
              <w:widowControl/>
              <w:numPr>
                <w:ilvl w:val="0"/>
                <w:numId w:val="18"/>
              </w:numPr>
              <w:autoSpaceDE/>
              <w:autoSpaceDN/>
              <w:ind w:left="360"/>
              <w:contextualSpacing/>
              <w:rPr>
                <w:rFonts w:ascii="Arial Narrow" w:hAnsi="Arial Narrow"/>
                <w:sz w:val="21"/>
                <w:szCs w:val="21"/>
              </w:rPr>
            </w:pPr>
            <w:r w:rsidRPr="001E0477">
              <w:rPr>
                <w:rFonts w:ascii="Arial Narrow" w:hAnsi="Arial Narrow"/>
                <w:b/>
                <w:bCs/>
                <w:sz w:val="21"/>
                <w:szCs w:val="21"/>
              </w:rPr>
              <w:t>Primer Nivel:</w:t>
            </w:r>
            <w:r w:rsidRPr="001E0477">
              <w:rPr>
                <w:rFonts w:ascii="Arial Narrow" w:hAnsi="Arial Narrow"/>
                <w:sz w:val="21"/>
                <w:szCs w:val="21"/>
              </w:rPr>
              <w:t xml:space="preserve"> Solución de incidentes, fallas, problemas, adiciones o cambios con atención remota. Incluye también la recepción de peticiones, quejas y reclamos que Instituto Nacional de Salud realice al contratista.</w:t>
            </w:r>
          </w:p>
          <w:p w14:paraId="20D6ED0A" w14:textId="77777777" w:rsidR="001E0477" w:rsidRPr="001E0477" w:rsidRDefault="001E0477" w:rsidP="001E0477">
            <w:pPr>
              <w:pStyle w:val="Prrafodelista"/>
              <w:widowControl/>
              <w:numPr>
                <w:ilvl w:val="0"/>
                <w:numId w:val="18"/>
              </w:numPr>
              <w:autoSpaceDE/>
              <w:autoSpaceDN/>
              <w:ind w:left="360"/>
              <w:contextualSpacing/>
              <w:rPr>
                <w:rFonts w:ascii="Arial Narrow" w:hAnsi="Arial Narrow"/>
                <w:sz w:val="21"/>
                <w:szCs w:val="21"/>
              </w:rPr>
            </w:pPr>
            <w:r w:rsidRPr="001E0477">
              <w:rPr>
                <w:rFonts w:ascii="Arial Narrow" w:hAnsi="Arial Narrow"/>
                <w:b/>
                <w:bCs/>
                <w:sz w:val="21"/>
                <w:szCs w:val="21"/>
              </w:rPr>
              <w:t>Segundo Nivel:</w:t>
            </w:r>
            <w:r w:rsidRPr="001E0477">
              <w:rPr>
                <w:rFonts w:ascii="Arial Narrow" w:hAnsi="Arial Narrow"/>
                <w:sz w:val="21"/>
                <w:szCs w:val="21"/>
              </w:rPr>
              <w:t xml:space="preserve"> Solución de incidentes, fallas, problemas, adiciones, movimientos o cambios con atención en sitio. A este Nivel se accede en el caso de no lograr una solución remota.</w:t>
            </w:r>
          </w:p>
          <w:p w14:paraId="70506296" w14:textId="77777777" w:rsidR="001E0477" w:rsidRPr="001E0477" w:rsidRDefault="001E0477" w:rsidP="001E0477">
            <w:pPr>
              <w:pStyle w:val="Prrafodelista"/>
              <w:widowControl/>
              <w:numPr>
                <w:ilvl w:val="0"/>
                <w:numId w:val="18"/>
              </w:numPr>
              <w:tabs>
                <w:tab w:val="left" w:pos="2790"/>
              </w:tabs>
              <w:autoSpaceDE/>
              <w:autoSpaceDN/>
              <w:ind w:left="360"/>
              <w:contextualSpacing/>
              <w:jc w:val="both"/>
              <w:rPr>
                <w:rFonts w:ascii="Arial Narrow" w:hAnsi="Arial Narrow" w:cs="Arial"/>
                <w:b/>
                <w:bCs/>
                <w:iCs/>
                <w:noProof/>
                <w:sz w:val="21"/>
                <w:szCs w:val="21"/>
                <w:lang w:eastAsia="es-CO"/>
              </w:rPr>
            </w:pPr>
            <w:r w:rsidRPr="001E0477">
              <w:rPr>
                <w:rFonts w:ascii="Arial Narrow" w:hAnsi="Arial Narrow"/>
                <w:b/>
                <w:bCs/>
                <w:sz w:val="21"/>
                <w:szCs w:val="21"/>
              </w:rPr>
              <w:t>Tercer Nivel:</w:t>
            </w:r>
            <w:r w:rsidRPr="001E0477">
              <w:rPr>
                <w:rFonts w:ascii="Arial Narrow" w:hAnsi="Arial Narrow"/>
                <w:sz w:val="21"/>
                <w:szCs w:val="21"/>
              </w:rPr>
              <w:t xml:space="preserve"> Solución de requerimientos por parte del fabricante. Este nivel, al igual que los anteriores, cuenta con atención remota o en sitio, el contratista deberá escalar el incidente al fabricante en caso de ser necesario.</w:t>
            </w:r>
          </w:p>
          <w:p w14:paraId="56E2F90B" w14:textId="77777777" w:rsidR="001E0477" w:rsidRPr="001E0477" w:rsidRDefault="001E0477" w:rsidP="00AA0763">
            <w:pPr>
              <w:pStyle w:val="Prrafodelista"/>
              <w:tabs>
                <w:tab w:val="left" w:pos="2790"/>
              </w:tabs>
              <w:ind w:left="360"/>
              <w:jc w:val="both"/>
              <w:rPr>
                <w:rFonts w:ascii="Arial Narrow" w:hAnsi="Arial Narrow" w:cs="Arial"/>
                <w:b/>
                <w:bCs/>
                <w:iCs/>
                <w:noProof/>
                <w:sz w:val="21"/>
                <w:szCs w:val="21"/>
                <w:lang w:eastAsia="es-CO"/>
              </w:rPr>
            </w:pPr>
          </w:p>
          <w:p w14:paraId="5C791235" w14:textId="77777777" w:rsidR="001E0477" w:rsidRPr="001E0477" w:rsidRDefault="001E0477" w:rsidP="00AA0763">
            <w:pPr>
              <w:tabs>
                <w:tab w:val="left" w:pos="2790"/>
              </w:tabs>
              <w:jc w:val="both"/>
              <w:rPr>
                <w:rFonts w:ascii="Arial Narrow" w:hAnsi="Arial Narrow" w:cs="Arial"/>
                <w:b/>
                <w:bCs/>
                <w:iCs/>
                <w:noProof/>
                <w:sz w:val="21"/>
                <w:szCs w:val="21"/>
                <w:lang w:eastAsia="es-CO"/>
              </w:rPr>
            </w:pPr>
            <w:r w:rsidRPr="001E0477">
              <w:rPr>
                <w:rFonts w:ascii="Arial Narrow" w:hAnsi="Arial Narrow" w:cs="Arial"/>
                <w:b/>
                <w:bCs/>
                <w:iCs/>
                <w:noProof/>
                <w:sz w:val="21"/>
                <w:szCs w:val="21"/>
                <w:lang w:eastAsia="es-CO"/>
              </w:rPr>
              <w:t>Esquema atención a incidentes:</w:t>
            </w:r>
          </w:p>
          <w:p w14:paraId="2BBC54B8" w14:textId="77777777" w:rsidR="001E0477" w:rsidRPr="001E0477" w:rsidRDefault="001E0477" w:rsidP="001E0477">
            <w:pPr>
              <w:pStyle w:val="Prrafodelista"/>
              <w:widowControl/>
              <w:numPr>
                <w:ilvl w:val="0"/>
                <w:numId w:val="17"/>
              </w:numPr>
              <w:tabs>
                <w:tab w:val="left" w:pos="2790"/>
              </w:tabs>
              <w:autoSpaceDE/>
              <w:autoSpaceDN/>
              <w:spacing w:after="160" w:line="259" w:lineRule="auto"/>
              <w:contextualSpacing/>
              <w:jc w:val="both"/>
              <w:rPr>
                <w:rFonts w:ascii="Arial Narrow" w:hAnsi="Arial Narrow" w:cs="Arial"/>
                <w:iCs/>
                <w:noProof/>
                <w:sz w:val="21"/>
                <w:szCs w:val="21"/>
                <w:lang w:eastAsia="es-CO"/>
              </w:rPr>
            </w:pPr>
            <w:r w:rsidRPr="001E0477">
              <w:rPr>
                <w:rFonts w:ascii="Arial Narrow" w:hAnsi="Arial Narrow" w:cs="Arial"/>
                <w:b/>
                <w:bCs/>
                <w:iCs/>
                <w:noProof/>
                <w:sz w:val="21"/>
                <w:szCs w:val="21"/>
                <w:lang w:eastAsia="es-CO"/>
              </w:rPr>
              <w:t xml:space="preserve">Soporte  Telefónico: </w:t>
            </w:r>
            <w:r w:rsidRPr="001E0477">
              <w:rPr>
                <w:rFonts w:ascii="Arial Narrow" w:hAnsi="Arial Narrow" w:cs="Arial"/>
                <w:iCs/>
                <w:noProof/>
                <w:sz w:val="21"/>
                <w:szCs w:val="21"/>
                <w:lang w:eastAsia="es-CO"/>
              </w:rPr>
              <w:t>este rol representa el primer punto de contacto con el usuario y brindar soluciones de primer y segundo nivel de soporte está conformado por personal a cargo de resolver incidencias procedimentales telefónicamente, basados en procedimientos relevados posteriormente para resoluciones en primera instancia.</w:t>
            </w:r>
          </w:p>
          <w:p w14:paraId="730AEC09" w14:textId="77777777" w:rsidR="001E0477" w:rsidRPr="001E0477" w:rsidRDefault="001E0477" w:rsidP="001E0477">
            <w:pPr>
              <w:pStyle w:val="Prrafodelista"/>
              <w:widowControl/>
              <w:numPr>
                <w:ilvl w:val="0"/>
                <w:numId w:val="17"/>
              </w:numPr>
              <w:tabs>
                <w:tab w:val="left" w:pos="2790"/>
              </w:tabs>
              <w:autoSpaceDE/>
              <w:autoSpaceDN/>
              <w:spacing w:after="160" w:line="259" w:lineRule="auto"/>
              <w:contextualSpacing/>
              <w:jc w:val="both"/>
              <w:rPr>
                <w:rFonts w:ascii="Arial Narrow" w:hAnsi="Arial Narrow" w:cs="Arial"/>
                <w:iCs/>
                <w:noProof/>
                <w:sz w:val="21"/>
                <w:szCs w:val="21"/>
                <w:lang w:eastAsia="es-CO"/>
              </w:rPr>
            </w:pPr>
            <w:r w:rsidRPr="001E0477">
              <w:rPr>
                <w:rFonts w:ascii="Arial Narrow" w:hAnsi="Arial Narrow" w:cs="Arial"/>
                <w:b/>
                <w:bCs/>
                <w:iCs/>
                <w:noProof/>
                <w:sz w:val="21"/>
                <w:szCs w:val="21"/>
                <w:lang w:eastAsia="es-CO"/>
              </w:rPr>
              <w:t xml:space="preserve">Soporte en Sitio: </w:t>
            </w:r>
            <w:r w:rsidRPr="001E0477">
              <w:rPr>
                <w:rFonts w:ascii="Arial Narrow" w:hAnsi="Arial Narrow" w:cs="Arial"/>
                <w:iCs/>
                <w:noProof/>
                <w:sz w:val="21"/>
                <w:szCs w:val="21"/>
                <w:lang w:eastAsia="es-CO"/>
              </w:rPr>
              <w:t>este rol corresponde al grupo de técnicos encargados de resolver solicitudes que requieren desplazamiento a sitio y brindar soluciones de primer y segundo nivel de soporte. Está conformado por personal especializado y actúan sobre la base de procedimientos predeterminados.</w:t>
            </w:r>
          </w:p>
          <w:p w14:paraId="050E0345" w14:textId="77777777" w:rsidR="001E0477" w:rsidRPr="001E0477" w:rsidRDefault="001E0477" w:rsidP="001E0477">
            <w:pPr>
              <w:pStyle w:val="Prrafodelista"/>
              <w:widowControl/>
              <w:numPr>
                <w:ilvl w:val="0"/>
                <w:numId w:val="17"/>
              </w:numPr>
              <w:tabs>
                <w:tab w:val="left" w:pos="2790"/>
              </w:tabs>
              <w:autoSpaceDE/>
              <w:autoSpaceDN/>
              <w:spacing w:after="160" w:line="259" w:lineRule="auto"/>
              <w:contextualSpacing/>
              <w:jc w:val="both"/>
              <w:rPr>
                <w:rFonts w:ascii="Arial Narrow" w:hAnsi="Arial Narrow" w:cs="Arial"/>
                <w:iCs/>
                <w:noProof/>
                <w:sz w:val="21"/>
                <w:szCs w:val="21"/>
                <w:lang w:eastAsia="es-CO"/>
              </w:rPr>
            </w:pPr>
            <w:r w:rsidRPr="001E0477">
              <w:rPr>
                <w:rFonts w:ascii="Arial Narrow" w:hAnsi="Arial Narrow" w:cs="Arial"/>
                <w:b/>
                <w:bCs/>
                <w:iCs/>
                <w:noProof/>
                <w:sz w:val="21"/>
                <w:szCs w:val="21"/>
                <w:lang w:eastAsia="es-CO"/>
              </w:rPr>
              <w:t xml:space="preserve">Especialista: </w:t>
            </w:r>
            <w:r w:rsidRPr="001E0477">
              <w:rPr>
                <w:rFonts w:ascii="Arial Narrow" w:hAnsi="Arial Narrow" w:cs="Arial"/>
                <w:iCs/>
                <w:noProof/>
                <w:sz w:val="21"/>
                <w:szCs w:val="21"/>
                <w:lang w:eastAsia="es-CO"/>
              </w:rPr>
              <w:t xml:space="preserve">este rol corresponde a los grupos de ingenieros encargados de resolver solicitudes que requieren un mayor grado de especialidad, objeto de las prestaciones de estudio y análisis de causas desconocidas que comportan un problema significativo en el que varios incidentes presentan los mismos síntomas. Está conformado por </w:t>
            </w:r>
            <w:r w:rsidRPr="001E0477">
              <w:rPr>
                <w:rFonts w:ascii="Arial Narrow" w:hAnsi="Arial Narrow" w:cs="Arial"/>
                <w:iCs/>
                <w:noProof/>
                <w:sz w:val="21"/>
                <w:szCs w:val="21"/>
                <w:lang w:eastAsia="es-CO"/>
              </w:rPr>
              <w:lastRenderedPageBreak/>
              <w:t>personal más especializado y actúan sobre la base de procedimientos predeterminados de acuerdo a la especialidad respectiva de cada uno.</w:t>
            </w:r>
          </w:p>
          <w:p w14:paraId="05A0140F" w14:textId="77777777" w:rsidR="001E0477" w:rsidRPr="001E0477" w:rsidRDefault="001E0477" w:rsidP="00AA0763">
            <w:pPr>
              <w:tabs>
                <w:tab w:val="left" w:pos="2790"/>
              </w:tabs>
              <w:jc w:val="both"/>
              <w:rPr>
                <w:rFonts w:ascii="Arial Narrow" w:hAnsi="Arial Narrow" w:cs="Arial"/>
                <w:b/>
                <w:bCs/>
                <w:iCs/>
                <w:noProof/>
                <w:sz w:val="21"/>
                <w:szCs w:val="21"/>
                <w:lang w:eastAsia="es-CO"/>
              </w:rPr>
            </w:pPr>
            <w:r w:rsidRPr="001E0477">
              <w:rPr>
                <w:rFonts w:ascii="Arial Narrow" w:hAnsi="Arial Narrow" w:cs="Arial"/>
                <w:b/>
                <w:bCs/>
                <w:iCs/>
                <w:noProof/>
                <w:sz w:val="21"/>
                <w:szCs w:val="21"/>
                <w:lang w:eastAsia="es-CO"/>
              </w:rPr>
              <w:t xml:space="preserve">Actividades: </w:t>
            </w:r>
          </w:p>
          <w:p w14:paraId="692E3A72" w14:textId="77777777" w:rsidR="001E0477" w:rsidRPr="001E0477" w:rsidRDefault="001E0477" w:rsidP="001E0477">
            <w:pPr>
              <w:pStyle w:val="Prrafodelista"/>
              <w:widowControl/>
              <w:numPr>
                <w:ilvl w:val="0"/>
                <w:numId w:val="15"/>
              </w:numPr>
              <w:tabs>
                <w:tab w:val="left" w:pos="2790"/>
              </w:tabs>
              <w:autoSpaceDE/>
              <w:autoSpaceDN/>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Atención de incidentes.</w:t>
            </w:r>
          </w:p>
          <w:p w14:paraId="2D850DB1" w14:textId="77777777" w:rsidR="001E0477" w:rsidRPr="001E0477" w:rsidRDefault="001E0477" w:rsidP="001E0477">
            <w:pPr>
              <w:pStyle w:val="Prrafodelista"/>
              <w:widowControl/>
              <w:numPr>
                <w:ilvl w:val="0"/>
                <w:numId w:val="15"/>
              </w:numPr>
              <w:tabs>
                <w:tab w:val="left" w:pos="2790"/>
              </w:tabs>
              <w:autoSpaceDE/>
              <w:autoSpaceDN/>
              <w:contextualSpacing/>
              <w:jc w:val="both"/>
              <w:rPr>
                <w:rFonts w:ascii="Arial Narrow" w:hAnsi="Arial Narrow" w:cs="Arial"/>
                <w:b/>
                <w:bCs/>
                <w:iCs/>
                <w:noProof/>
                <w:sz w:val="21"/>
                <w:szCs w:val="21"/>
                <w:lang w:eastAsia="es-CO"/>
              </w:rPr>
            </w:pPr>
            <w:r w:rsidRPr="001E0477">
              <w:rPr>
                <w:rFonts w:ascii="Arial Narrow" w:hAnsi="Arial Narrow" w:cs="Arial"/>
                <w:iCs/>
                <w:noProof/>
                <w:sz w:val="21"/>
                <w:szCs w:val="21"/>
                <w:lang w:eastAsia="es-CO"/>
              </w:rPr>
              <w:t>Recomendaciones y mejores prácticas.</w:t>
            </w:r>
          </w:p>
          <w:p w14:paraId="646B16D1" w14:textId="77777777" w:rsidR="001E0477" w:rsidRPr="001E0477" w:rsidRDefault="001E0477" w:rsidP="00AA0763">
            <w:pPr>
              <w:pStyle w:val="Prrafodelista"/>
              <w:tabs>
                <w:tab w:val="left" w:pos="2790"/>
              </w:tabs>
              <w:ind w:left="360"/>
              <w:jc w:val="both"/>
              <w:rPr>
                <w:rFonts w:ascii="Arial Narrow" w:hAnsi="Arial Narrow" w:cs="Arial"/>
                <w:b/>
                <w:bCs/>
                <w:iCs/>
                <w:noProof/>
                <w:sz w:val="21"/>
                <w:szCs w:val="21"/>
                <w:lang w:eastAsia="es-CO"/>
              </w:rPr>
            </w:pPr>
          </w:p>
          <w:p w14:paraId="7B572FC1"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b/>
                <w:bCs/>
                <w:iCs/>
                <w:noProof/>
                <w:sz w:val="21"/>
                <w:szCs w:val="21"/>
                <w:lang w:eastAsia="es-CO"/>
              </w:rPr>
              <w:t xml:space="preserve">Herramienta de gestión: </w:t>
            </w:r>
            <w:r w:rsidRPr="001E0477">
              <w:rPr>
                <w:rFonts w:ascii="Arial Narrow" w:hAnsi="Arial Narrow" w:cs="Arial"/>
                <w:iCs/>
                <w:noProof/>
                <w:sz w:val="21"/>
                <w:szCs w:val="21"/>
                <w:lang w:eastAsia="es-CO"/>
              </w:rPr>
              <w:t>El proponente deberá contar una herramienta de gestión de incidentes y problemas basada en estándares ITIL que permita:</w:t>
            </w:r>
          </w:p>
          <w:p w14:paraId="5AD00B87" w14:textId="77777777" w:rsidR="001E0477" w:rsidRPr="001E0477" w:rsidRDefault="001E0477" w:rsidP="001E0477">
            <w:pPr>
              <w:pStyle w:val="Prrafodelista"/>
              <w:widowControl/>
              <w:numPr>
                <w:ilvl w:val="0"/>
                <w:numId w:val="12"/>
              </w:numPr>
              <w:autoSpaceDE/>
              <w:autoSpaceDN/>
              <w:spacing w:after="200"/>
              <w:ind w:left="36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Apertura de incidentes con número consecutivo de caso.</w:t>
            </w:r>
          </w:p>
          <w:p w14:paraId="7A57232A" w14:textId="77777777" w:rsidR="001E0477" w:rsidRPr="001E0477" w:rsidRDefault="001E0477" w:rsidP="001E0477">
            <w:pPr>
              <w:pStyle w:val="Prrafodelista"/>
              <w:widowControl/>
              <w:numPr>
                <w:ilvl w:val="0"/>
                <w:numId w:val="12"/>
              </w:numPr>
              <w:autoSpaceDE/>
              <w:autoSpaceDN/>
              <w:spacing w:after="200"/>
              <w:ind w:left="36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Creación, actualización Asignaciones de tickets y  cierres de tickets.</w:t>
            </w:r>
          </w:p>
          <w:p w14:paraId="7BECFC63" w14:textId="77777777" w:rsidR="001E0477" w:rsidRPr="001E0477" w:rsidRDefault="001E0477" w:rsidP="001E0477">
            <w:pPr>
              <w:pStyle w:val="Prrafodelista"/>
              <w:widowControl/>
              <w:numPr>
                <w:ilvl w:val="0"/>
                <w:numId w:val="12"/>
              </w:numPr>
              <w:autoSpaceDE/>
              <w:autoSpaceDN/>
              <w:spacing w:after="200"/>
              <w:ind w:left="36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Informes de gestión.</w:t>
            </w:r>
          </w:p>
        </w:tc>
      </w:tr>
      <w:tr w:rsidR="001E0477" w:rsidRPr="001E0477" w14:paraId="47BDD79B" w14:textId="77777777" w:rsidTr="5E9762FE">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84D831"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lastRenderedPageBreak/>
              <w:t>4</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4C66CB22" w14:textId="77777777" w:rsidR="001E0477" w:rsidRPr="001E0477" w:rsidRDefault="001E0477" w:rsidP="00AA0763">
            <w:pPr>
              <w:rPr>
                <w:rFonts w:ascii="Arial Narrow" w:hAnsi="Arial Narrow" w:cs="Arial"/>
                <w:color w:val="000000"/>
                <w:sz w:val="21"/>
                <w:szCs w:val="21"/>
              </w:rPr>
            </w:pPr>
            <w:r w:rsidRPr="001E0477">
              <w:rPr>
                <w:rFonts w:ascii="Arial Narrow" w:hAnsi="Arial Narrow" w:cs="Calibri"/>
                <w:sz w:val="21"/>
                <w:szCs w:val="21"/>
                <w:lang w:eastAsia="es-CO"/>
              </w:rPr>
              <w:t>Ingeniero de soporte</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1E8BB072" w14:textId="77777777" w:rsidR="001E0477" w:rsidRPr="001E0477" w:rsidRDefault="001E0477" w:rsidP="00AA0763">
            <w:pPr>
              <w:rPr>
                <w:rFonts w:ascii="Arial Narrow" w:hAnsi="Arial Narrow" w:cs="Calibri"/>
                <w:b/>
                <w:bCs/>
                <w:sz w:val="21"/>
                <w:szCs w:val="21"/>
                <w:lang w:eastAsia="es-CO"/>
              </w:rPr>
            </w:pPr>
            <w:r w:rsidRPr="001E0477">
              <w:rPr>
                <w:rFonts w:ascii="Arial Narrow" w:hAnsi="Arial Narrow" w:cs="Calibri"/>
                <w:b/>
                <w:bCs/>
                <w:sz w:val="21"/>
                <w:szCs w:val="21"/>
                <w:lang w:eastAsia="es-CO"/>
              </w:rPr>
              <w:t xml:space="preserve">Perfil: </w:t>
            </w:r>
            <w:r w:rsidRPr="001E0477">
              <w:rPr>
                <w:rFonts w:ascii="Arial Narrow" w:hAnsi="Arial Narrow" w:cs="Calibri"/>
                <w:sz w:val="21"/>
                <w:szCs w:val="21"/>
                <w:lang w:eastAsia="es-CO"/>
              </w:rPr>
              <w:t>profesional en ingeniería de sistemas o electrónica, o telecomunicaciones o carreras afines, con tarjeta profesional vigente.</w:t>
            </w:r>
          </w:p>
          <w:p w14:paraId="6FFCB7C3" w14:textId="77777777" w:rsidR="001E0477" w:rsidRPr="001E0477" w:rsidRDefault="001E0477" w:rsidP="00AA0763">
            <w:pPr>
              <w:rPr>
                <w:rFonts w:ascii="Arial Narrow" w:hAnsi="Arial Narrow" w:cs="Calibri"/>
                <w:sz w:val="21"/>
                <w:szCs w:val="21"/>
                <w:lang w:eastAsia="es-CO"/>
              </w:rPr>
            </w:pPr>
            <w:r w:rsidRPr="55613901">
              <w:rPr>
                <w:rFonts w:ascii="Arial Narrow" w:hAnsi="Arial Narrow" w:cs="Calibri"/>
                <w:b/>
                <w:bCs/>
                <w:sz w:val="21"/>
                <w:szCs w:val="21"/>
                <w:lang w:eastAsia="es-CO"/>
              </w:rPr>
              <w:t xml:space="preserve">Certificación: </w:t>
            </w:r>
            <w:r w:rsidRPr="55613901">
              <w:rPr>
                <w:rFonts w:ascii="Arial Narrow" w:hAnsi="Arial Narrow" w:cs="Calibri"/>
                <w:sz w:val="21"/>
                <w:szCs w:val="21"/>
                <w:lang w:eastAsia="es-CO"/>
              </w:rPr>
              <w:t xml:space="preserve">el profesional deberá contar con el certificado para dar soporte de la actual planta telefónica del INS, emitida directamente por el fabricante de la solución que lo acredite con el conocimiento para brindar soporte técnico especializado.  </w:t>
            </w:r>
          </w:p>
          <w:p w14:paraId="586CD765" w14:textId="443789D3" w:rsidR="1B760A45" w:rsidRDefault="1B760A45" w:rsidP="55613901">
            <w:pPr>
              <w:rPr>
                <w:rFonts w:ascii="Arial Narrow" w:hAnsi="Arial Narrow" w:cs="Calibri"/>
                <w:sz w:val="21"/>
                <w:szCs w:val="21"/>
                <w:lang w:eastAsia="es-CO"/>
              </w:rPr>
            </w:pPr>
            <w:r w:rsidRPr="5E9762FE">
              <w:rPr>
                <w:rFonts w:ascii="Arial Narrow" w:hAnsi="Arial Narrow" w:cs="Calibri"/>
                <w:b/>
                <w:bCs/>
                <w:sz w:val="21"/>
                <w:szCs w:val="21"/>
                <w:lang w:eastAsia="es-CO"/>
              </w:rPr>
              <w:t xml:space="preserve">Requerimientos del </w:t>
            </w:r>
            <w:r w:rsidR="6A2AEEDA" w:rsidRPr="5E9762FE">
              <w:rPr>
                <w:rFonts w:ascii="Arial Narrow" w:hAnsi="Arial Narrow" w:cs="Calibri"/>
                <w:b/>
                <w:bCs/>
                <w:sz w:val="21"/>
                <w:szCs w:val="21"/>
                <w:lang w:eastAsia="es-CO"/>
              </w:rPr>
              <w:t>p</w:t>
            </w:r>
            <w:r w:rsidR="7F357135" w:rsidRPr="5E9762FE">
              <w:rPr>
                <w:rFonts w:ascii="Arial Narrow" w:hAnsi="Arial Narrow" w:cs="Calibri"/>
                <w:b/>
                <w:bCs/>
                <w:sz w:val="21"/>
                <w:szCs w:val="21"/>
                <w:lang w:eastAsia="es-CO"/>
              </w:rPr>
              <w:t>ers</w:t>
            </w:r>
            <w:r w:rsidR="6A2AEEDA" w:rsidRPr="5E9762FE">
              <w:rPr>
                <w:rFonts w:ascii="Arial Narrow" w:hAnsi="Arial Narrow" w:cs="Calibri"/>
                <w:b/>
                <w:bCs/>
                <w:sz w:val="21"/>
                <w:szCs w:val="21"/>
                <w:lang w:eastAsia="es-CO"/>
              </w:rPr>
              <w:t xml:space="preserve">onal </w:t>
            </w:r>
            <w:r w:rsidRPr="5E9762FE">
              <w:rPr>
                <w:rFonts w:ascii="Arial Narrow" w:hAnsi="Arial Narrow" w:cs="Calibri"/>
                <w:b/>
                <w:bCs/>
                <w:sz w:val="21"/>
                <w:szCs w:val="21"/>
                <w:lang w:eastAsia="es-CO"/>
              </w:rPr>
              <w:t xml:space="preserve">que debe aportar el </w:t>
            </w:r>
            <w:r w:rsidR="22D96560" w:rsidRPr="5E9762FE">
              <w:rPr>
                <w:rFonts w:ascii="Arial Narrow" w:hAnsi="Arial Narrow" w:cs="Calibri"/>
                <w:b/>
                <w:bCs/>
                <w:sz w:val="21"/>
                <w:szCs w:val="21"/>
                <w:lang w:eastAsia="es-CO"/>
              </w:rPr>
              <w:t>proponente</w:t>
            </w:r>
            <w:r w:rsidRPr="5E9762FE">
              <w:rPr>
                <w:rFonts w:ascii="Arial Narrow" w:hAnsi="Arial Narrow" w:cs="Calibri"/>
                <w:b/>
                <w:bCs/>
                <w:sz w:val="21"/>
                <w:szCs w:val="21"/>
                <w:lang w:eastAsia="es-CO"/>
              </w:rPr>
              <w:t>:</w:t>
            </w:r>
          </w:p>
          <w:p w14:paraId="34325442" w14:textId="35136530" w:rsidR="1B760A45" w:rsidRDefault="1B760A45" w:rsidP="5E9762FE">
            <w:pPr>
              <w:pStyle w:val="Prrafodelista"/>
              <w:numPr>
                <w:ilvl w:val="0"/>
                <w:numId w:val="2"/>
              </w:numPr>
              <w:rPr>
                <w:rFonts w:ascii="Arial Narrow" w:eastAsia="Arial Narrow" w:hAnsi="Arial Narrow" w:cs="Arial Narrow"/>
                <w:sz w:val="21"/>
                <w:szCs w:val="21"/>
                <w:lang w:eastAsia="es-CO"/>
              </w:rPr>
            </w:pPr>
            <w:r w:rsidRPr="5E9762FE">
              <w:rPr>
                <w:rFonts w:ascii="Arial Narrow" w:eastAsia="Arial Narrow" w:hAnsi="Arial Narrow" w:cs="Arial Narrow"/>
                <w:sz w:val="21"/>
                <w:szCs w:val="21"/>
                <w:lang w:eastAsia="es-CO"/>
              </w:rPr>
              <w:t>Hoja de vida</w:t>
            </w:r>
            <w:r w:rsidR="3C4C8E93" w:rsidRPr="5E9762FE">
              <w:rPr>
                <w:rFonts w:ascii="Arial Narrow" w:eastAsia="Arial Narrow" w:hAnsi="Arial Narrow" w:cs="Arial Narrow"/>
                <w:sz w:val="21"/>
                <w:szCs w:val="21"/>
                <w:lang w:eastAsia="es-CO"/>
              </w:rPr>
              <w:t>.</w:t>
            </w:r>
          </w:p>
          <w:p w14:paraId="3880D39F" w14:textId="66EBCCB1" w:rsidR="1B760A45" w:rsidRDefault="40C51E11" w:rsidP="5E9762FE">
            <w:pPr>
              <w:pStyle w:val="Prrafodelista"/>
              <w:numPr>
                <w:ilvl w:val="0"/>
                <w:numId w:val="2"/>
              </w:numPr>
              <w:rPr>
                <w:rFonts w:ascii="Arial Narrow" w:eastAsia="Arial Narrow" w:hAnsi="Arial Narrow" w:cs="Arial Narrow"/>
                <w:sz w:val="21"/>
                <w:szCs w:val="21"/>
                <w:lang w:eastAsia="es-CO"/>
              </w:rPr>
            </w:pPr>
            <w:r w:rsidRPr="5E9762FE">
              <w:rPr>
                <w:rFonts w:ascii="Arial Narrow" w:eastAsia="Arial Narrow" w:hAnsi="Arial Narrow" w:cs="Arial Narrow"/>
                <w:sz w:val="21"/>
                <w:szCs w:val="21"/>
              </w:rPr>
              <w:t>Documento de identificación</w:t>
            </w:r>
            <w:r w:rsidR="155B33EC" w:rsidRPr="5E9762FE">
              <w:rPr>
                <w:rFonts w:ascii="Arial Narrow" w:eastAsia="Arial Narrow" w:hAnsi="Arial Narrow" w:cs="Arial Narrow"/>
                <w:sz w:val="21"/>
                <w:szCs w:val="21"/>
              </w:rPr>
              <w:t>.</w:t>
            </w:r>
            <w:r w:rsidRPr="5E9762FE">
              <w:rPr>
                <w:rFonts w:ascii="Arial Narrow" w:eastAsia="Arial Narrow" w:hAnsi="Arial Narrow" w:cs="Arial Narrow"/>
                <w:sz w:val="21"/>
                <w:szCs w:val="21"/>
              </w:rPr>
              <w:t xml:space="preserve">   </w:t>
            </w:r>
          </w:p>
          <w:p w14:paraId="664E2081" w14:textId="04CDB614" w:rsidR="1B760A45" w:rsidRDefault="35500DE3" w:rsidP="5E9762FE">
            <w:pPr>
              <w:pStyle w:val="Prrafodelista"/>
              <w:numPr>
                <w:ilvl w:val="0"/>
                <w:numId w:val="2"/>
              </w:numPr>
              <w:rPr>
                <w:rFonts w:ascii="Arial Narrow" w:eastAsia="Arial Narrow" w:hAnsi="Arial Narrow" w:cs="Arial Narrow"/>
                <w:sz w:val="21"/>
                <w:szCs w:val="21"/>
                <w:lang w:eastAsia="es-CO"/>
              </w:rPr>
            </w:pPr>
            <w:r w:rsidRPr="5E9762FE">
              <w:rPr>
                <w:rFonts w:ascii="Arial Narrow" w:eastAsia="Arial Narrow" w:hAnsi="Arial Narrow" w:cs="Arial Narrow"/>
                <w:sz w:val="21"/>
                <w:szCs w:val="21"/>
              </w:rPr>
              <w:t>Certificación t</w:t>
            </w:r>
            <w:r w:rsidR="40C51E11" w:rsidRPr="5E9762FE">
              <w:rPr>
                <w:rFonts w:ascii="Arial Narrow" w:eastAsia="Arial Narrow" w:hAnsi="Arial Narrow" w:cs="Arial Narrow"/>
                <w:sz w:val="21"/>
                <w:szCs w:val="21"/>
              </w:rPr>
              <w:t>ítulo</w:t>
            </w:r>
            <w:r w:rsidR="79A78497" w:rsidRPr="5E9762FE">
              <w:rPr>
                <w:rFonts w:ascii="Arial Narrow" w:eastAsia="Arial Narrow" w:hAnsi="Arial Narrow" w:cs="Arial Narrow"/>
                <w:sz w:val="21"/>
                <w:szCs w:val="21"/>
              </w:rPr>
              <w:t xml:space="preserve"> </w:t>
            </w:r>
            <w:r w:rsidR="71867855" w:rsidRPr="5E9762FE">
              <w:rPr>
                <w:rFonts w:ascii="Arial Narrow" w:eastAsia="Arial Narrow" w:hAnsi="Arial Narrow" w:cs="Arial Narrow"/>
                <w:sz w:val="21"/>
                <w:szCs w:val="21"/>
              </w:rPr>
              <w:t>profesional</w:t>
            </w:r>
            <w:r w:rsidR="33B9971A" w:rsidRPr="5E9762FE">
              <w:rPr>
                <w:rFonts w:ascii="Arial Narrow" w:eastAsia="Arial Narrow" w:hAnsi="Arial Narrow" w:cs="Arial Narrow"/>
                <w:sz w:val="21"/>
                <w:szCs w:val="21"/>
              </w:rPr>
              <w:t>.</w:t>
            </w:r>
            <w:r w:rsidR="40C51E11" w:rsidRPr="5E9762FE">
              <w:rPr>
                <w:rFonts w:ascii="Arial Narrow" w:eastAsia="Arial Narrow" w:hAnsi="Arial Narrow" w:cs="Arial Narrow"/>
                <w:sz w:val="21"/>
                <w:szCs w:val="21"/>
              </w:rPr>
              <w:t xml:space="preserve">   </w:t>
            </w:r>
          </w:p>
          <w:p w14:paraId="52AB5107" w14:textId="6C92A2BA" w:rsidR="1B760A45" w:rsidRDefault="40C51E11" w:rsidP="5E9762FE">
            <w:pPr>
              <w:pStyle w:val="Prrafodelista"/>
              <w:numPr>
                <w:ilvl w:val="0"/>
                <w:numId w:val="2"/>
              </w:numPr>
              <w:rPr>
                <w:rFonts w:ascii="Arial Narrow" w:eastAsia="Arial Narrow" w:hAnsi="Arial Narrow" w:cs="Arial Narrow"/>
                <w:sz w:val="21"/>
                <w:szCs w:val="21"/>
                <w:lang w:eastAsia="es-CO"/>
              </w:rPr>
            </w:pPr>
            <w:r w:rsidRPr="5E9762FE">
              <w:rPr>
                <w:rFonts w:ascii="Arial Narrow" w:eastAsia="Arial Narrow" w:hAnsi="Arial Narrow" w:cs="Arial Narrow"/>
                <w:sz w:val="21"/>
                <w:szCs w:val="21"/>
              </w:rPr>
              <w:t>Tarjeta profesional</w:t>
            </w:r>
            <w:r w:rsidR="6C2B747A" w:rsidRPr="5E9762FE">
              <w:rPr>
                <w:rFonts w:ascii="Arial Narrow" w:eastAsia="Arial Narrow" w:hAnsi="Arial Narrow" w:cs="Arial Narrow"/>
                <w:sz w:val="21"/>
                <w:szCs w:val="21"/>
              </w:rPr>
              <w:t>.</w:t>
            </w:r>
            <w:r w:rsidRPr="5E9762FE">
              <w:rPr>
                <w:rFonts w:ascii="Arial Narrow" w:eastAsia="Arial Narrow" w:hAnsi="Arial Narrow" w:cs="Arial Narrow"/>
                <w:sz w:val="21"/>
                <w:szCs w:val="21"/>
              </w:rPr>
              <w:t xml:space="preserve">   </w:t>
            </w:r>
          </w:p>
          <w:p w14:paraId="010154D8" w14:textId="3BB17000" w:rsidR="1B760A45" w:rsidRDefault="40C51E11" w:rsidP="5E9762FE">
            <w:pPr>
              <w:pStyle w:val="Prrafodelista"/>
              <w:numPr>
                <w:ilvl w:val="0"/>
                <w:numId w:val="2"/>
              </w:numPr>
              <w:rPr>
                <w:rFonts w:ascii="Arial Narrow" w:eastAsia="Arial Narrow" w:hAnsi="Arial Narrow" w:cs="Arial Narrow"/>
                <w:sz w:val="21"/>
                <w:szCs w:val="21"/>
                <w:lang w:eastAsia="es-CO"/>
              </w:rPr>
            </w:pPr>
            <w:r w:rsidRPr="5E9762FE">
              <w:rPr>
                <w:rFonts w:ascii="Arial Narrow" w:eastAsia="Arial Narrow" w:hAnsi="Arial Narrow" w:cs="Arial Narrow"/>
                <w:sz w:val="21"/>
                <w:szCs w:val="21"/>
              </w:rPr>
              <w:t xml:space="preserve">Certificado de antecedentes de la profesión </w:t>
            </w:r>
            <w:r w:rsidR="7E84EDFD" w:rsidRPr="5E9762FE">
              <w:rPr>
                <w:rFonts w:ascii="Arial Narrow" w:eastAsia="Arial Narrow" w:hAnsi="Arial Narrow" w:cs="Arial Narrow"/>
                <w:sz w:val="21"/>
                <w:szCs w:val="21"/>
              </w:rPr>
              <w:t>COPNIA</w:t>
            </w:r>
            <w:r w:rsidRPr="5E9762FE">
              <w:rPr>
                <w:rFonts w:ascii="Arial Narrow" w:eastAsia="Arial Narrow" w:hAnsi="Arial Narrow" w:cs="Arial Narrow"/>
                <w:sz w:val="21"/>
                <w:szCs w:val="21"/>
              </w:rPr>
              <w:t xml:space="preserve"> </w:t>
            </w:r>
          </w:p>
          <w:p w14:paraId="7ACEC40B" w14:textId="1E0F980E" w:rsidR="1B760A45" w:rsidRDefault="40C51E11" w:rsidP="5E9762FE">
            <w:pPr>
              <w:pStyle w:val="Prrafodelista"/>
              <w:numPr>
                <w:ilvl w:val="0"/>
                <w:numId w:val="2"/>
              </w:numPr>
              <w:rPr>
                <w:rFonts w:ascii="Arial Narrow" w:eastAsia="Arial Narrow" w:hAnsi="Arial Narrow" w:cs="Arial Narrow"/>
                <w:sz w:val="21"/>
                <w:szCs w:val="21"/>
                <w:lang w:eastAsia="es-CO"/>
              </w:rPr>
            </w:pPr>
            <w:r w:rsidRPr="5E9762FE">
              <w:rPr>
                <w:rFonts w:ascii="Arial Narrow" w:eastAsia="Arial Narrow" w:hAnsi="Arial Narrow" w:cs="Arial Narrow"/>
                <w:sz w:val="21"/>
                <w:szCs w:val="21"/>
              </w:rPr>
              <w:t>Certificaciones que acrediten la experiencia solicitada.</w:t>
            </w:r>
          </w:p>
          <w:p w14:paraId="0CB480A1" w14:textId="77777777" w:rsidR="00666665" w:rsidRPr="00666665" w:rsidRDefault="2854ABDE" w:rsidP="5E9762FE">
            <w:pPr>
              <w:pStyle w:val="Prrafodelista"/>
              <w:numPr>
                <w:ilvl w:val="0"/>
                <w:numId w:val="2"/>
              </w:numPr>
              <w:rPr>
                <w:rFonts w:ascii="Arial Narrow" w:eastAsia="Arial Narrow" w:hAnsi="Arial Narrow" w:cs="Arial Narrow"/>
                <w:color w:val="000000" w:themeColor="text1"/>
                <w:sz w:val="21"/>
                <w:szCs w:val="21"/>
              </w:rPr>
            </w:pPr>
            <w:r w:rsidRPr="5E9762FE">
              <w:rPr>
                <w:rFonts w:ascii="Arial Narrow" w:eastAsia="Arial Narrow" w:hAnsi="Arial Narrow" w:cs="Arial Narrow"/>
                <w:color w:val="000000" w:themeColor="text1"/>
                <w:sz w:val="21"/>
                <w:szCs w:val="21"/>
              </w:rPr>
              <w:t>El proponente debe contar con personal debidamente CERTIFICADO y aprobado en los exámenes correspondientes a las certificaciones de Mitel:</w:t>
            </w:r>
          </w:p>
          <w:p w14:paraId="7D440A63" w14:textId="77777777" w:rsidR="00666665" w:rsidRDefault="2854ABDE" w:rsidP="00666665">
            <w:pPr>
              <w:pStyle w:val="Prrafodelista"/>
              <w:numPr>
                <w:ilvl w:val="0"/>
                <w:numId w:val="19"/>
              </w:numPr>
              <w:rPr>
                <w:rFonts w:ascii="Arial Narrow" w:eastAsia="Arial Narrow" w:hAnsi="Arial Narrow" w:cs="Arial Narrow"/>
                <w:color w:val="000000" w:themeColor="text1"/>
                <w:sz w:val="21"/>
                <w:szCs w:val="21"/>
              </w:rPr>
            </w:pPr>
            <w:r w:rsidRPr="5E9762FE">
              <w:rPr>
                <w:rFonts w:ascii="Arial Narrow" w:eastAsia="Arial Narrow" w:hAnsi="Arial Narrow" w:cs="Arial Narrow"/>
                <w:color w:val="000000" w:themeColor="text1"/>
                <w:sz w:val="21"/>
                <w:szCs w:val="21"/>
              </w:rPr>
              <w:t>MiCollab 9.8</w:t>
            </w:r>
          </w:p>
          <w:p w14:paraId="7F03DF87" w14:textId="77777777" w:rsidR="00666665" w:rsidRDefault="2854ABDE" w:rsidP="00666665">
            <w:pPr>
              <w:pStyle w:val="Prrafodelista"/>
              <w:numPr>
                <w:ilvl w:val="0"/>
                <w:numId w:val="19"/>
              </w:numPr>
              <w:rPr>
                <w:rFonts w:ascii="Arial Narrow" w:eastAsia="Arial Narrow" w:hAnsi="Arial Narrow" w:cs="Arial Narrow"/>
                <w:color w:val="000000" w:themeColor="text1"/>
                <w:sz w:val="21"/>
                <w:szCs w:val="21"/>
              </w:rPr>
            </w:pPr>
            <w:r w:rsidRPr="00666665">
              <w:rPr>
                <w:rFonts w:ascii="Arial Narrow" w:eastAsia="Arial Narrow" w:hAnsi="Arial Narrow" w:cs="Arial Narrow"/>
                <w:color w:val="000000" w:themeColor="text1"/>
                <w:sz w:val="21"/>
                <w:szCs w:val="21"/>
              </w:rPr>
              <w:t>MxOne 8.0</w:t>
            </w:r>
          </w:p>
          <w:p w14:paraId="670D06C3" w14:textId="2F80D599" w:rsidR="00666665" w:rsidRDefault="00666665" w:rsidP="00666665">
            <w:pPr>
              <w:pStyle w:val="Prrafodelista"/>
              <w:numPr>
                <w:ilvl w:val="0"/>
                <w:numId w:val="19"/>
              </w:numPr>
              <w:rPr>
                <w:rFonts w:ascii="Arial Narrow" w:eastAsia="Arial Narrow" w:hAnsi="Arial Narrow" w:cs="Arial Narrow"/>
                <w:color w:val="000000" w:themeColor="text1"/>
                <w:sz w:val="21"/>
                <w:szCs w:val="21"/>
              </w:rPr>
            </w:pPr>
            <w:r>
              <w:rPr>
                <w:rFonts w:ascii="Arial Narrow" w:eastAsia="Arial Narrow" w:hAnsi="Arial Narrow" w:cs="Arial Narrow"/>
                <w:color w:val="000000" w:themeColor="text1"/>
                <w:sz w:val="21"/>
                <w:szCs w:val="21"/>
              </w:rPr>
              <w:t xml:space="preserve">MiBorder Gateway </w:t>
            </w:r>
            <w:r w:rsidR="2854ABDE" w:rsidRPr="00666665">
              <w:rPr>
                <w:rFonts w:ascii="Arial Narrow" w:eastAsia="Arial Narrow" w:hAnsi="Arial Narrow" w:cs="Arial Narrow"/>
                <w:color w:val="000000" w:themeColor="text1"/>
                <w:sz w:val="21"/>
                <w:szCs w:val="21"/>
              </w:rPr>
              <w:t>12.1</w:t>
            </w:r>
          </w:p>
          <w:p w14:paraId="232539DD" w14:textId="0A4B1088" w:rsidR="00666665" w:rsidRDefault="00666665" w:rsidP="00666665">
            <w:pPr>
              <w:pStyle w:val="Prrafodelista"/>
              <w:numPr>
                <w:ilvl w:val="0"/>
                <w:numId w:val="19"/>
              </w:numPr>
              <w:rPr>
                <w:rFonts w:ascii="Arial Narrow" w:eastAsia="Arial Narrow" w:hAnsi="Arial Narrow" w:cs="Arial Narrow"/>
                <w:color w:val="000000" w:themeColor="text1"/>
                <w:sz w:val="21"/>
                <w:szCs w:val="21"/>
              </w:rPr>
            </w:pPr>
            <w:r>
              <w:rPr>
                <w:rFonts w:ascii="Arial Narrow" w:eastAsia="Arial Narrow" w:hAnsi="Arial Narrow" w:cs="Arial Narrow"/>
                <w:color w:val="000000" w:themeColor="text1"/>
                <w:sz w:val="21"/>
                <w:szCs w:val="21"/>
              </w:rPr>
              <w:t>MiContact Center Enterprise</w:t>
            </w:r>
            <w:r w:rsidR="2854ABDE" w:rsidRPr="00666665">
              <w:rPr>
                <w:rFonts w:ascii="Arial Narrow" w:eastAsia="Arial Narrow" w:hAnsi="Arial Narrow" w:cs="Arial Narrow"/>
                <w:color w:val="000000" w:themeColor="text1"/>
                <w:sz w:val="21"/>
                <w:szCs w:val="21"/>
              </w:rPr>
              <w:t> 9.8</w:t>
            </w:r>
          </w:p>
          <w:p w14:paraId="64CFF985" w14:textId="32A0D71F" w:rsidR="00666665" w:rsidRDefault="2854ABDE" w:rsidP="00666665">
            <w:pPr>
              <w:pStyle w:val="Prrafodelista"/>
              <w:numPr>
                <w:ilvl w:val="0"/>
                <w:numId w:val="19"/>
              </w:numPr>
              <w:rPr>
                <w:rFonts w:ascii="Arial Narrow" w:eastAsia="Arial Narrow" w:hAnsi="Arial Narrow" w:cs="Arial Narrow"/>
                <w:color w:val="000000" w:themeColor="text1"/>
                <w:sz w:val="21"/>
                <w:szCs w:val="21"/>
              </w:rPr>
            </w:pPr>
            <w:r w:rsidRPr="00666665">
              <w:rPr>
                <w:rFonts w:ascii="Arial Narrow" w:eastAsia="Arial Narrow" w:hAnsi="Arial Narrow" w:cs="Arial Narrow"/>
                <w:color w:val="000000" w:themeColor="text1"/>
                <w:sz w:val="21"/>
                <w:szCs w:val="21"/>
              </w:rPr>
              <w:t>MiContact Center Bussines</w:t>
            </w:r>
            <w:r w:rsidR="00F65A35">
              <w:rPr>
                <w:rFonts w:ascii="Arial Narrow" w:eastAsia="Arial Narrow" w:hAnsi="Arial Narrow" w:cs="Arial Narrow"/>
                <w:color w:val="000000" w:themeColor="text1"/>
                <w:sz w:val="21"/>
                <w:szCs w:val="21"/>
              </w:rPr>
              <w:t xml:space="preserve"> </w:t>
            </w:r>
            <w:r w:rsidRPr="00666665">
              <w:rPr>
                <w:rFonts w:ascii="Arial Narrow" w:eastAsia="Arial Narrow" w:hAnsi="Arial Narrow" w:cs="Arial Narrow"/>
                <w:color w:val="000000" w:themeColor="text1"/>
                <w:sz w:val="21"/>
                <w:szCs w:val="21"/>
              </w:rPr>
              <w:t>10.2</w:t>
            </w:r>
          </w:p>
          <w:p w14:paraId="089643DD" w14:textId="77777777" w:rsidR="00666665" w:rsidRDefault="2854ABDE" w:rsidP="00666665">
            <w:pPr>
              <w:pStyle w:val="Prrafodelista"/>
              <w:numPr>
                <w:ilvl w:val="0"/>
                <w:numId w:val="19"/>
              </w:numPr>
              <w:rPr>
                <w:rFonts w:ascii="Arial Narrow" w:eastAsia="Arial Narrow" w:hAnsi="Arial Narrow" w:cs="Arial Narrow"/>
                <w:color w:val="000000" w:themeColor="text1"/>
                <w:sz w:val="21"/>
                <w:szCs w:val="21"/>
              </w:rPr>
            </w:pPr>
            <w:r w:rsidRPr="00666665">
              <w:rPr>
                <w:rFonts w:ascii="Arial Narrow" w:eastAsia="Arial Narrow" w:hAnsi="Arial Narrow" w:cs="Arial Narrow"/>
                <w:color w:val="000000" w:themeColor="text1"/>
                <w:sz w:val="21"/>
                <w:szCs w:val="21"/>
              </w:rPr>
              <w:t>MiVoice Bussibess 10.1</w:t>
            </w:r>
          </w:p>
          <w:p w14:paraId="38A9F55C" w14:textId="691FD217" w:rsidR="5E9762FE" w:rsidRPr="00666665" w:rsidRDefault="2854ABDE" w:rsidP="00666665">
            <w:pPr>
              <w:pStyle w:val="Prrafodelista"/>
              <w:numPr>
                <w:ilvl w:val="0"/>
                <w:numId w:val="19"/>
              </w:numPr>
              <w:rPr>
                <w:rFonts w:ascii="Arial Narrow" w:eastAsia="Arial Narrow" w:hAnsi="Arial Narrow" w:cs="Arial Narrow"/>
                <w:color w:val="000000" w:themeColor="text1"/>
                <w:sz w:val="21"/>
                <w:szCs w:val="21"/>
              </w:rPr>
            </w:pPr>
            <w:r w:rsidRPr="00666665">
              <w:rPr>
                <w:rFonts w:ascii="Arial Narrow" w:eastAsia="Arial Narrow" w:hAnsi="Arial Narrow" w:cs="Arial Narrow"/>
                <w:color w:val="000000" w:themeColor="text1"/>
                <w:sz w:val="21"/>
                <w:szCs w:val="21"/>
              </w:rPr>
              <w:t>Mitel Standard Linux   12.1</w:t>
            </w:r>
          </w:p>
          <w:p w14:paraId="4D22B670"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Calibri"/>
                <w:b/>
                <w:bCs/>
                <w:sz w:val="21"/>
                <w:szCs w:val="21"/>
                <w:lang w:eastAsia="es-CO"/>
              </w:rPr>
              <w:t xml:space="preserve">Experiencia: </w:t>
            </w:r>
            <w:r w:rsidRPr="001E0477">
              <w:rPr>
                <w:rFonts w:ascii="Arial Narrow" w:hAnsi="Arial Narrow" w:cs="Calibri"/>
                <w:sz w:val="21"/>
                <w:szCs w:val="21"/>
                <w:lang w:eastAsia="es-CO"/>
              </w:rPr>
              <w:t>el profesional deberá contar con experiencia especifica mínimo de dos (2) años en el soporte técnico especializado para atender los requerimientos relacionados sobre los componentes de la planta telefónica.</w:t>
            </w:r>
          </w:p>
        </w:tc>
      </w:tr>
      <w:tr w:rsidR="001E0477" w:rsidRPr="001E0477" w14:paraId="0097EB91" w14:textId="77777777" w:rsidTr="5E9762FE">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0524E2"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5</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3564C832"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Bolsa de horas ingeniero</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7660F4B0" w14:textId="77777777" w:rsidR="001E0477" w:rsidRPr="001E0477" w:rsidRDefault="001E0477" w:rsidP="00AA0763">
            <w:pPr>
              <w:tabs>
                <w:tab w:val="left" w:pos="2790"/>
              </w:tabs>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 xml:space="preserve">Se deberá disponer de una bolsa de </w:t>
            </w:r>
            <w:r w:rsidRPr="001E0477">
              <w:rPr>
                <w:rFonts w:ascii="Arial Narrow" w:hAnsi="Arial Narrow" w:cs="Arial"/>
                <w:b/>
                <w:bCs/>
                <w:iCs/>
                <w:noProof/>
                <w:sz w:val="21"/>
                <w:szCs w:val="21"/>
                <w:lang w:eastAsia="es-CO"/>
              </w:rPr>
              <w:t>treinta y tres horas (33) ingeniero,</w:t>
            </w:r>
            <w:r w:rsidRPr="001E0477">
              <w:rPr>
                <w:rFonts w:ascii="Arial Narrow" w:hAnsi="Arial Narrow" w:cs="Arial"/>
                <w:iCs/>
                <w:noProof/>
                <w:sz w:val="21"/>
                <w:szCs w:val="21"/>
                <w:lang w:eastAsia="es-CO"/>
              </w:rPr>
              <w:t xml:space="preserve"> a ser consumidas bajo demanda de acuerdo a los requerimientos del INS.</w:t>
            </w:r>
          </w:p>
        </w:tc>
      </w:tr>
      <w:tr w:rsidR="001E0477" w:rsidRPr="001E0477" w14:paraId="6BFCBA37" w14:textId="77777777" w:rsidTr="5E9762FE">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34D53E"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t>6</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08E594E1"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Mantenimiento preventivo</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6A8D2326"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 xml:space="preserve">Conjunto de actividades realizadas en forma preventiva para asegurar el buen estado de los componentes que integran una solución y evitar que suceda algún evento que ponga en riesgo la disponibilidad del servicio de telefonía de la entidad. </w:t>
            </w:r>
          </w:p>
          <w:p w14:paraId="438A5779" w14:textId="77777777" w:rsidR="001E0477" w:rsidRPr="001E0477" w:rsidRDefault="001E0477" w:rsidP="00AA0763">
            <w:pPr>
              <w:jc w:val="both"/>
              <w:rPr>
                <w:rFonts w:ascii="Arial Narrow" w:hAnsi="Arial Narrow" w:cs="Arial"/>
                <w:color w:val="000000"/>
                <w:sz w:val="21"/>
                <w:szCs w:val="21"/>
              </w:rPr>
            </w:pPr>
            <w:r w:rsidRPr="001E0477">
              <w:rPr>
                <w:rFonts w:ascii="Arial Narrow" w:hAnsi="Arial Narrow" w:cs="Arial"/>
                <w:b/>
                <w:bCs/>
                <w:color w:val="000000"/>
                <w:sz w:val="21"/>
                <w:szCs w:val="21"/>
              </w:rPr>
              <w:t xml:space="preserve">Cantidad: </w:t>
            </w:r>
            <w:r w:rsidRPr="001E0477">
              <w:rPr>
                <w:rFonts w:ascii="Arial Narrow" w:hAnsi="Arial Narrow" w:cs="Arial"/>
                <w:color w:val="000000"/>
                <w:sz w:val="21"/>
                <w:szCs w:val="21"/>
              </w:rPr>
              <w:t>Un (1) mantenimiento preventivo durante la vigencia del contrato.</w:t>
            </w:r>
          </w:p>
          <w:p w14:paraId="2D4AA1AA"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b/>
                <w:bCs/>
                <w:color w:val="000000"/>
                <w:sz w:val="21"/>
                <w:szCs w:val="21"/>
              </w:rPr>
              <w:lastRenderedPageBreak/>
              <w:t>Actividades</w:t>
            </w:r>
            <w:r w:rsidRPr="001E0477">
              <w:rPr>
                <w:rFonts w:ascii="Arial Narrow" w:hAnsi="Arial Narrow" w:cs="Arial"/>
                <w:color w:val="000000"/>
                <w:sz w:val="21"/>
                <w:szCs w:val="21"/>
              </w:rPr>
              <w:t xml:space="preserve">: </w:t>
            </w:r>
            <w:r w:rsidRPr="001E0477">
              <w:rPr>
                <w:rFonts w:ascii="Arial Narrow" w:hAnsi="Arial Narrow" w:cs="Arial"/>
                <w:iCs/>
                <w:noProof/>
                <w:sz w:val="21"/>
                <w:szCs w:val="21"/>
                <w:lang w:eastAsia="es-CO"/>
              </w:rPr>
              <w:t>debe incluir como mínimo las siguientes:</w:t>
            </w:r>
          </w:p>
          <w:p w14:paraId="2328AF08"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Limpieza de todos los componentes electrónicos para evitar la estatica causada por particulas de polvo.</w:t>
            </w:r>
          </w:p>
          <w:p w14:paraId="6ACF8931"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Limpieza de todos los componentes que integran el sistema de telefonía.</w:t>
            </w:r>
          </w:p>
          <w:p w14:paraId="36CEFAFD"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Verificación de las listas de errores y alarmas.</w:t>
            </w:r>
          </w:p>
          <w:p w14:paraId="3D7F7BD3"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Identificación, diagnóstico y corrección de fallas, cuando corresponda.</w:t>
            </w:r>
          </w:p>
          <w:p w14:paraId="5EBE252B"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Revisión del espacio en disco o medios de almacenamiento.</w:t>
            </w:r>
          </w:p>
          <w:p w14:paraId="3FA4C274"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Procesamiento (Uso de la CPU y dispositivos de control común).</w:t>
            </w:r>
          </w:p>
          <w:p w14:paraId="2EC4C232"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Estado de las interfaces.</w:t>
            </w:r>
          </w:p>
          <w:p w14:paraId="4D5ABAC6"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Test de diagnóstico de software y hardware.</w:t>
            </w:r>
          </w:p>
          <w:p w14:paraId="2CBC2A21"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Backup de la configuración del sistema y bases de datos del sistema.</w:t>
            </w:r>
          </w:p>
          <w:p w14:paraId="49A8F28E"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Verificar el estado del hardware que compone la solución.</w:t>
            </w:r>
          </w:p>
          <w:p w14:paraId="716DFEC2"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Verificar condiciones eléctricas del sitio donde están alojados los equipos.</w:t>
            </w:r>
          </w:p>
          <w:p w14:paraId="23D35C21"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Verificar las condiciones ambientales del sitio donde están alojados los equipos.</w:t>
            </w:r>
          </w:p>
          <w:p w14:paraId="7E821701"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Verificar estado de conexiones.</w:t>
            </w:r>
          </w:p>
          <w:p w14:paraId="5FB98A55" w14:textId="77777777" w:rsidR="001E0477" w:rsidRPr="001E0477" w:rsidRDefault="001E0477" w:rsidP="001E0477">
            <w:pPr>
              <w:pStyle w:val="Prrafodelista"/>
              <w:widowControl/>
              <w:numPr>
                <w:ilvl w:val="0"/>
                <w:numId w:val="12"/>
              </w:numPr>
              <w:autoSpaceDE/>
              <w:autoSpaceDN/>
              <w:spacing w:after="200"/>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Identificación de errores y alarmas.</w:t>
            </w:r>
          </w:p>
        </w:tc>
      </w:tr>
      <w:tr w:rsidR="001E0477" w:rsidRPr="001E0477" w14:paraId="1EF0D74E" w14:textId="77777777" w:rsidTr="5E9762FE">
        <w:trPr>
          <w:trHeight w:val="90"/>
        </w:trPr>
        <w:tc>
          <w:tcPr>
            <w:tcW w:w="5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980B9EE" w14:textId="77777777" w:rsidR="001E0477" w:rsidRPr="001E0477" w:rsidRDefault="001E0477" w:rsidP="00AA0763">
            <w:pPr>
              <w:jc w:val="center"/>
              <w:rPr>
                <w:rFonts w:ascii="Arial Narrow" w:hAnsi="Arial Narrow" w:cs="Arial"/>
                <w:color w:val="000000"/>
                <w:sz w:val="21"/>
                <w:szCs w:val="21"/>
              </w:rPr>
            </w:pPr>
            <w:r w:rsidRPr="001E0477">
              <w:rPr>
                <w:rFonts w:ascii="Arial Narrow" w:hAnsi="Arial Narrow" w:cs="Arial"/>
                <w:color w:val="000000"/>
                <w:sz w:val="21"/>
                <w:szCs w:val="21"/>
              </w:rPr>
              <w:lastRenderedPageBreak/>
              <w:t>7</w:t>
            </w:r>
          </w:p>
        </w:tc>
        <w:tc>
          <w:tcPr>
            <w:tcW w:w="2360" w:type="dxa"/>
            <w:tcBorders>
              <w:top w:val="nil"/>
              <w:left w:val="nil"/>
              <w:bottom w:val="single" w:sz="8" w:space="0" w:color="auto"/>
              <w:right w:val="single" w:sz="8" w:space="0" w:color="auto"/>
            </w:tcBorders>
            <w:tcMar>
              <w:top w:w="0" w:type="dxa"/>
              <w:left w:w="108" w:type="dxa"/>
              <w:bottom w:w="0" w:type="dxa"/>
              <w:right w:w="108" w:type="dxa"/>
            </w:tcMar>
            <w:vAlign w:val="center"/>
          </w:tcPr>
          <w:p w14:paraId="3A69B34E" w14:textId="77777777" w:rsidR="001E0477" w:rsidRPr="001E0477" w:rsidRDefault="001E0477" w:rsidP="00AA0763">
            <w:pPr>
              <w:rPr>
                <w:rFonts w:ascii="Arial Narrow" w:hAnsi="Arial Narrow" w:cs="Arial"/>
                <w:color w:val="000000"/>
                <w:sz w:val="21"/>
                <w:szCs w:val="21"/>
              </w:rPr>
            </w:pPr>
            <w:r w:rsidRPr="001E0477">
              <w:rPr>
                <w:rFonts w:ascii="Arial Narrow" w:hAnsi="Arial Narrow" w:cs="Arial"/>
                <w:color w:val="000000"/>
                <w:sz w:val="21"/>
                <w:szCs w:val="21"/>
              </w:rPr>
              <w:t>Mantenimiento Correctivo</w:t>
            </w:r>
          </w:p>
        </w:tc>
        <w:tc>
          <w:tcPr>
            <w:tcW w:w="6028" w:type="dxa"/>
            <w:tcBorders>
              <w:top w:val="nil"/>
              <w:left w:val="nil"/>
              <w:bottom w:val="single" w:sz="8" w:space="0" w:color="auto"/>
              <w:right w:val="single" w:sz="8" w:space="0" w:color="auto"/>
            </w:tcBorders>
            <w:tcMar>
              <w:top w:w="0" w:type="dxa"/>
              <w:left w:w="108" w:type="dxa"/>
              <w:bottom w:w="0" w:type="dxa"/>
              <w:right w:w="108" w:type="dxa"/>
            </w:tcMar>
            <w:vAlign w:val="center"/>
          </w:tcPr>
          <w:p w14:paraId="04109AFF"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En caso de que la plataforma MX ONE Versión 7.6 Service Pack 1 o algunas de las aplicaciones que presenten alguna falla que implique acciones de tipo correctivo, es necesario realizar acciones para garantizar la normal operación de estos elementos.</w:t>
            </w:r>
          </w:p>
          <w:p w14:paraId="0C16CC15" w14:textId="77777777" w:rsidR="001E0477" w:rsidRPr="001E0477" w:rsidRDefault="001E0477" w:rsidP="00AA0763">
            <w:pPr>
              <w:jc w:val="both"/>
              <w:rPr>
                <w:rFonts w:ascii="Arial Narrow" w:hAnsi="Arial Narrow" w:cs="Arial"/>
                <w:b/>
                <w:sz w:val="21"/>
                <w:szCs w:val="21"/>
              </w:rPr>
            </w:pPr>
          </w:p>
          <w:p w14:paraId="619FF1E2" w14:textId="77777777" w:rsidR="001E0477" w:rsidRPr="001E0477" w:rsidRDefault="001E0477" w:rsidP="00AA0763">
            <w:pPr>
              <w:jc w:val="both"/>
              <w:rPr>
                <w:rFonts w:ascii="Arial Narrow" w:hAnsi="Arial Narrow" w:cs="Arial"/>
                <w:b/>
                <w:bCs/>
                <w:iCs/>
                <w:noProof/>
                <w:sz w:val="21"/>
                <w:szCs w:val="21"/>
                <w:lang w:eastAsia="es-CO"/>
              </w:rPr>
            </w:pPr>
            <w:r w:rsidRPr="001E0477">
              <w:rPr>
                <w:rFonts w:ascii="Arial Narrow" w:hAnsi="Arial Narrow" w:cs="Arial"/>
                <w:b/>
                <w:bCs/>
                <w:iCs/>
                <w:noProof/>
                <w:sz w:val="21"/>
                <w:szCs w:val="21"/>
                <w:lang w:eastAsia="es-CO"/>
              </w:rPr>
              <w:t>Soporte de Software:</w:t>
            </w:r>
          </w:p>
          <w:p w14:paraId="500F440A"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 xml:space="preserve">Los Servicios de Soporte de Software deben estar orientados a realizar acciones correctivas necesarias para garantizar la normal operación del software de la plataforma instalada. </w:t>
            </w:r>
          </w:p>
          <w:p w14:paraId="74B224C6"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Dentro de las actividades se encuentran:</w:t>
            </w:r>
          </w:p>
          <w:p w14:paraId="7139A468" w14:textId="77777777" w:rsidR="001E0477" w:rsidRPr="001E0477" w:rsidRDefault="001E0477" w:rsidP="001E0477">
            <w:pPr>
              <w:pStyle w:val="Prrafodelista"/>
              <w:widowControl/>
              <w:numPr>
                <w:ilvl w:val="0"/>
                <w:numId w:val="13"/>
              </w:numPr>
              <w:autoSpaceDE/>
              <w:autoSpaceDN/>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Soporte telefónico.</w:t>
            </w:r>
          </w:p>
          <w:p w14:paraId="4B6519F3" w14:textId="77777777" w:rsidR="001E0477" w:rsidRPr="001E0477" w:rsidRDefault="001E0477" w:rsidP="001E0477">
            <w:pPr>
              <w:pStyle w:val="Prrafodelista"/>
              <w:widowControl/>
              <w:numPr>
                <w:ilvl w:val="0"/>
                <w:numId w:val="13"/>
              </w:numPr>
              <w:autoSpaceDE/>
              <w:autoSpaceDN/>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 xml:space="preserve">Soporte con acceso remoto por VPN. </w:t>
            </w:r>
          </w:p>
          <w:p w14:paraId="00A155F9" w14:textId="77777777" w:rsidR="001E0477" w:rsidRPr="001E0477" w:rsidRDefault="001E0477" w:rsidP="001E0477">
            <w:pPr>
              <w:pStyle w:val="Prrafodelista"/>
              <w:widowControl/>
              <w:numPr>
                <w:ilvl w:val="0"/>
                <w:numId w:val="13"/>
              </w:numPr>
              <w:autoSpaceDE/>
              <w:autoSpaceDN/>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Actualización de parches de software (Firmware) de los equipos de teléfonía IP.</w:t>
            </w:r>
          </w:p>
          <w:p w14:paraId="486BEB00" w14:textId="77777777" w:rsidR="001E0477" w:rsidRPr="001E0477" w:rsidRDefault="001E0477" w:rsidP="00AA0763">
            <w:pPr>
              <w:pStyle w:val="Prrafodelista"/>
              <w:ind w:left="360"/>
              <w:jc w:val="both"/>
              <w:rPr>
                <w:rFonts w:ascii="Arial Narrow" w:hAnsi="Arial Narrow" w:cs="Arial"/>
                <w:iCs/>
                <w:noProof/>
                <w:sz w:val="21"/>
                <w:szCs w:val="21"/>
                <w:lang w:eastAsia="es-CO"/>
              </w:rPr>
            </w:pPr>
          </w:p>
          <w:p w14:paraId="6F234C05"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 xml:space="preserve">Las siguientes actividades relacionadas con el soporte al software se deben realizar de forma remota o presencial dependiendo la situación: </w:t>
            </w:r>
          </w:p>
          <w:p w14:paraId="38284C22" w14:textId="77777777" w:rsidR="001E0477" w:rsidRPr="001E0477" w:rsidRDefault="001E0477" w:rsidP="001E0477">
            <w:pPr>
              <w:pStyle w:val="Prrafodelista"/>
              <w:widowControl/>
              <w:numPr>
                <w:ilvl w:val="0"/>
                <w:numId w:val="13"/>
              </w:numPr>
              <w:autoSpaceDE/>
              <w:autoSpaceDN/>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 xml:space="preserve">Diagnóstico remoto y solución de incidentes incluyendo la provisión de parches de software y documentación de la solución. </w:t>
            </w:r>
          </w:p>
          <w:p w14:paraId="7CFD98FA" w14:textId="77777777" w:rsidR="001E0477" w:rsidRPr="001E0477" w:rsidRDefault="001E0477" w:rsidP="001E0477">
            <w:pPr>
              <w:pStyle w:val="Prrafodelista"/>
              <w:widowControl/>
              <w:numPr>
                <w:ilvl w:val="0"/>
                <w:numId w:val="13"/>
              </w:numPr>
              <w:autoSpaceDE/>
              <w:autoSpaceDN/>
              <w:contextualSpacing/>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Respuesta a preguntas generales respecto del uso del software soportado o preguntas específicas de este, la asistencia incluye programación o administración del software base.</w:t>
            </w:r>
          </w:p>
          <w:p w14:paraId="27E2ACDA" w14:textId="77777777" w:rsidR="001E0477" w:rsidRPr="001E0477" w:rsidRDefault="001E0477" w:rsidP="00AA0763">
            <w:pPr>
              <w:jc w:val="both"/>
              <w:rPr>
                <w:rFonts w:ascii="Arial Narrow" w:hAnsi="Arial Narrow" w:cs="Arial"/>
                <w:b/>
                <w:bCs/>
                <w:iCs/>
                <w:noProof/>
                <w:sz w:val="21"/>
                <w:szCs w:val="21"/>
                <w:lang w:eastAsia="es-CO"/>
              </w:rPr>
            </w:pPr>
          </w:p>
          <w:p w14:paraId="4D4497F9" w14:textId="77777777" w:rsidR="009D016F" w:rsidRDefault="009D016F" w:rsidP="00AA0763">
            <w:pPr>
              <w:jc w:val="both"/>
              <w:rPr>
                <w:rFonts w:ascii="Arial Narrow" w:hAnsi="Arial Narrow" w:cs="Arial"/>
                <w:b/>
                <w:bCs/>
                <w:iCs/>
                <w:noProof/>
                <w:sz w:val="21"/>
                <w:szCs w:val="21"/>
                <w:lang w:eastAsia="es-CO"/>
              </w:rPr>
            </w:pPr>
          </w:p>
          <w:p w14:paraId="3E0DEEC1" w14:textId="2EA6BA44" w:rsidR="001E0477" w:rsidRPr="001E0477" w:rsidRDefault="001E0477" w:rsidP="00AA0763">
            <w:pPr>
              <w:jc w:val="both"/>
              <w:rPr>
                <w:rFonts w:ascii="Arial Narrow" w:hAnsi="Arial Narrow" w:cs="Arial"/>
                <w:b/>
                <w:bCs/>
                <w:iCs/>
                <w:noProof/>
                <w:sz w:val="21"/>
                <w:szCs w:val="21"/>
                <w:lang w:eastAsia="es-CO"/>
              </w:rPr>
            </w:pPr>
            <w:r w:rsidRPr="001E0477">
              <w:rPr>
                <w:rFonts w:ascii="Arial Narrow" w:hAnsi="Arial Narrow" w:cs="Arial"/>
                <w:b/>
                <w:bCs/>
                <w:iCs/>
                <w:noProof/>
                <w:sz w:val="21"/>
                <w:szCs w:val="21"/>
                <w:lang w:eastAsia="es-CO"/>
              </w:rPr>
              <w:lastRenderedPageBreak/>
              <w:t>Soporte de Hardware:</w:t>
            </w:r>
          </w:p>
          <w:p w14:paraId="378D277F"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En caso de que el Instituto Nacional de Salud reporte una falla, el proveedor debe realizar un diagnóstico inicial por medio de una conexión remota a los equipos del cliente. El ingeniero de soporte a cargo del caso realizará todo el protocolo de pruebas necesario para validar cual es el origen de la falla reportada y si es posible procederá a dar solución de manera remota.</w:t>
            </w:r>
          </w:p>
          <w:p w14:paraId="3D31149E" w14:textId="77777777" w:rsidR="001E0477" w:rsidRPr="001E0477" w:rsidRDefault="001E0477" w:rsidP="00AA0763">
            <w:pPr>
              <w:jc w:val="both"/>
              <w:rPr>
                <w:rFonts w:ascii="Arial Narrow" w:hAnsi="Arial Narrow" w:cs="Arial"/>
                <w:iCs/>
                <w:noProof/>
                <w:sz w:val="21"/>
                <w:szCs w:val="21"/>
                <w:lang w:eastAsia="es-CO"/>
              </w:rPr>
            </w:pPr>
            <w:r w:rsidRPr="001E0477">
              <w:rPr>
                <w:rFonts w:ascii="Arial Narrow" w:hAnsi="Arial Narrow" w:cs="Arial"/>
                <w:iCs/>
                <w:noProof/>
                <w:sz w:val="21"/>
                <w:szCs w:val="21"/>
                <w:lang w:eastAsia="es-CO"/>
              </w:rPr>
              <w:t xml:space="preserve">El soporte al hardware debe incluir soporte en forma local si las condiciones presentadas requieren una actividad en sitio para garantizar la adecuada y normal operación de la plataforma instalada. </w:t>
            </w:r>
          </w:p>
        </w:tc>
      </w:tr>
    </w:tbl>
    <w:p w14:paraId="18808003" w14:textId="77777777" w:rsidR="001E0477" w:rsidRPr="001E0477" w:rsidRDefault="001E0477" w:rsidP="001E0477">
      <w:pPr>
        <w:jc w:val="both"/>
        <w:rPr>
          <w:rFonts w:ascii="Arial Narrow" w:hAnsi="Arial Narrow" w:cs="Arial"/>
          <w:sz w:val="21"/>
          <w:szCs w:val="21"/>
        </w:rPr>
      </w:pPr>
    </w:p>
    <w:bookmarkEnd w:id="0"/>
    <w:p w14:paraId="14BBC12B" w14:textId="77777777" w:rsidR="001E0477" w:rsidRPr="001E0477" w:rsidRDefault="001E0477" w:rsidP="001E0477">
      <w:pPr>
        <w:jc w:val="both"/>
        <w:rPr>
          <w:rFonts w:ascii="Arial Narrow" w:hAnsi="Arial Narrow" w:cs="Arial"/>
          <w:iCs/>
          <w:noProof/>
          <w:sz w:val="21"/>
          <w:szCs w:val="21"/>
          <w:lang w:eastAsia="es-CO"/>
        </w:rPr>
      </w:pPr>
    </w:p>
    <w:bookmarkEnd w:id="1"/>
    <w:p w14:paraId="375A6694" w14:textId="77777777" w:rsidR="001E0477" w:rsidRPr="001E0477" w:rsidRDefault="001E0477" w:rsidP="001E0477">
      <w:pPr>
        <w:jc w:val="both"/>
        <w:rPr>
          <w:rFonts w:ascii="Arial Narrow" w:hAnsi="Arial Narrow"/>
          <w:b/>
          <w:bCs/>
          <w:sz w:val="21"/>
          <w:szCs w:val="21"/>
        </w:rPr>
      </w:pPr>
    </w:p>
    <w:sectPr w:rsidR="001E0477" w:rsidRPr="001E0477" w:rsidSect="00225E3A">
      <w:headerReference w:type="even" r:id="rId16"/>
      <w:headerReference w:type="default" r:id="rId17"/>
      <w:footerReference w:type="even" r:id="rId18"/>
      <w:footerReference w:type="default" r:id="rId19"/>
      <w:headerReference w:type="first" r:id="rId20"/>
      <w:footerReference w:type="first" r:id="rId21"/>
      <w:pgSz w:w="12240" w:h="15840"/>
      <w:pgMar w:top="2268" w:right="1021" w:bottom="1860" w:left="1021" w:header="709" w:footer="65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6B725" w14:textId="77777777" w:rsidR="00454EA9" w:rsidRDefault="00454EA9">
      <w:r>
        <w:separator/>
      </w:r>
    </w:p>
  </w:endnote>
  <w:endnote w:type="continuationSeparator" w:id="0">
    <w:p w14:paraId="4F3DA7BE" w14:textId="77777777" w:rsidR="00454EA9" w:rsidRDefault="00454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96513" w14:textId="77777777" w:rsidR="006235CA" w:rsidRDefault="006235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97399" w14:textId="7A90886F" w:rsidR="00944FBC" w:rsidRDefault="00C267C4">
    <w:pPr>
      <w:pStyle w:val="Textoindependiente"/>
      <w:spacing w:line="14" w:lineRule="auto"/>
      <w:rPr>
        <w:sz w:val="20"/>
      </w:rPr>
    </w:pPr>
    <w:r>
      <w:rPr>
        <w:noProof/>
        <w:lang w:val="es-CO" w:eastAsia="es-CO"/>
      </w:rPr>
      <w:drawing>
        <wp:anchor distT="0" distB="0" distL="0" distR="0" simplePos="0" relativeHeight="251658240" behindDoc="1" locked="0" layoutInCell="1" allowOverlap="1" wp14:anchorId="41B7680C" wp14:editId="341F62A9">
          <wp:simplePos x="0" y="0"/>
          <wp:positionH relativeFrom="page">
            <wp:posOffset>1314450</wp:posOffset>
          </wp:positionH>
          <wp:positionV relativeFrom="page">
            <wp:posOffset>8872728</wp:posOffset>
          </wp:positionV>
          <wp:extent cx="4909054" cy="729742"/>
          <wp:effectExtent l="0" t="0" r="0" b="0"/>
          <wp:wrapNone/>
          <wp:docPr id="13344529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1" cstate="print"/>
                  <a:stretch>
                    <a:fillRect/>
                  </a:stretch>
                </pic:blipFill>
                <pic:spPr>
                  <a:xfrm>
                    <a:off x="0" y="0"/>
                    <a:ext cx="4909054" cy="729742"/>
                  </a:xfrm>
                  <a:prstGeom prst="rect">
                    <a:avLst/>
                  </a:prstGeom>
                </pic:spPr>
              </pic:pic>
            </a:graphicData>
          </a:graphic>
        </wp:anchor>
      </w:drawing>
    </w:r>
    <w:r w:rsidR="002D025D">
      <w:rPr>
        <w:noProof/>
        <w:lang w:val="es-CO" w:eastAsia="es-CO"/>
      </w:rPr>
      <mc:AlternateContent>
        <mc:Choice Requires="wps">
          <w:drawing>
            <wp:anchor distT="0" distB="0" distL="114300" distR="114300" simplePos="0" relativeHeight="251659264" behindDoc="1" locked="0" layoutInCell="1" allowOverlap="1" wp14:anchorId="3318C01E" wp14:editId="4A8F67DE">
              <wp:simplePos x="0" y="0"/>
              <wp:positionH relativeFrom="page">
                <wp:posOffset>7192645</wp:posOffset>
              </wp:positionH>
              <wp:positionV relativeFrom="page">
                <wp:posOffset>9451975</wp:posOffset>
              </wp:positionV>
              <wp:extent cx="305435" cy="187960"/>
              <wp:effectExtent l="0" t="0" r="0" b="0"/>
              <wp:wrapNone/>
              <wp:docPr id="16770079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97EE81" w14:textId="0F8F3CB4" w:rsidR="00944FBC" w:rsidRDefault="00C267C4">
                          <w:pPr>
                            <w:pStyle w:val="Textoindependiente"/>
                            <w:spacing w:before="10"/>
                            <w:ind w:left="20"/>
                          </w:pPr>
                          <w:r>
                            <w:rPr>
                              <w:color w:val="A6A6A6"/>
                            </w:rPr>
                            <w:t>-</w:t>
                          </w:r>
                          <w:r>
                            <w:rPr>
                              <w:color w:val="A6A6A6"/>
                              <w:spacing w:val="-1"/>
                            </w:rPr>
                            <w:t xml:space="preserve"> </w:t>
                          </w:r>
                          <w:r>
                            <w:fldChar w:fldCharType="begin"/>
                          </w:r>
                          <w:r>
                            <w:rPr>
                              <w:rFonts w:ascii="Calibri"/>
                            </w:rPr>
                            <w:instrText xml:space="preserve"> PAGE </w:instrText>
                          </w:r>
                          <w:r>
                            <w:fldChar w:fldCharType="separate"/>
                          </w:r>
                          <w:r w:rsidR="003A2819">
                            <w:rPr>
                              <w:rFonts w:ascii="Calibri"/>
                              <w:noProof/>
                            </w:rPr>
                            <w:t>6</w:t>
                          </w:r>
                          <w:r>
                            <w:fldChar w:fldCharType="end"/>
                          </w:r>
                          <w:r>
                            <w:rPr>
                              <w:rFonts w:ascii="Calibri"/>
                              <w:spacing w:val="11"/>
                            </w:rPr>
                            <w:t xml:space="preserve"> </w:t>
                          </w:r>
                          <w:r>
                            <w:rPr>
                              <w:color w:val="A6A6A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18C01E" id="_x0000_t202" coordsize="21600,21600" o:spt="202" path="m,l,21600r21600,l21600,xe">
              <v:stroke joinstyle="miter"/>
              <v:path gradientshapeok="t" o:connecttype="rect"/>
            </v:shapetype>
            <v:shape id="Text Box 1" o:spid="_x0000_s1026" type="#_x0000_t202" style="position:absolute;margin-left:566.35pt;margin-top:744.25pt;width:24.05pt;height:1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" filled="f" stroked="f">
              <v:textbox inset="0,0,0,0">
                <w:txbxContent>
                  <w:p w14:paraId="7097EE81" w14:textId="0F8F3CB4" w:rsidR="00944FBC" w:rsidRDefault="00C267C4">
                    <w:pPr>
                      <w:pStyle w:val="Textoindependiente"/>
                      <w:spacing w:before="10"/>
                      <w:ind w:left="20"/>
                    </w:pPr>
                    <w:r>
                      <w:rPr>
                        <w:color w:val="A6A6A6"/>
                      </w:rPr>
                      <w:t>-</w:t>
                    </w:r>
                    <w:r>
                      <w:rPr>
                        <w:color w:val="A6A6A6"/>
                        <w:spacing w:val="-1"/>
                      </w:rPr>
                      <w:t xml:space="preserve"> </w:t>
                    </w:r>
                    <w:r>
                      <w:fldChar w:fldCharType="begin"/>
                    </w:r>
                    <w:r>
                      <w:rPr>
                        <w:rFonts w:ascii="Calibri"/>
                      </w:rPr>
                      <w:instrText xml:space="preserve"> PAGE </w:instrText>
                    </w:r>
                    <w:r>
                      <w:fldChar w:fldCharType="separate"/>
                    </w:r>
                    <w:r w:rsidR="003A2819">
                      <w:rPr>
                        <w:rFonts w:ascii="Calibri"/>
                        <w:noProof/>
                      </w:rPr>
                      <w:t>6</w:t>
                    </w:r>
                    <w:r>
                      <w:fldChar w:fldCharType="end"/>
                    </w:r>
                    <w:r>
                      <w:rPr>
                        <w:rFonts w:ascii="Calibri"/>
                        <w:spacing w:val="11"/>
                      </w:rPr>
                      <w:t xml:space="preserve"> </w:t>
                    </w:r>
                    <w:r>
                      <w:rPr>
                        <w:color w:val="A6A6A6"/>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0F42D" w14:textId="77777777" w:rsidR="006235CA" w:rsidRDefault="006235C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AC6B9" w14:textId="77777777" w:rsidR="00454EA9" w:rsidRDefault="00454EA9">
      <w:r>
        <w:separator/>
      </w:r>
    </w:p>
  </w:footnote>
  <w:footnote w:type="continuationSeparator" w:id="0">
    <w:p w14:paraId="6B36EE27" w14:textId="77777777" w:rsidR="00454EA9" w:rsidRDefault="00454E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C399A" w14:textId="77777777" w:rsidR="006235CA" w:rsidRDefault="006235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58152" w14:textId="339BBAF4" w:rsidR="00944FBC" w:rsidRDefault="00454EA9">
    <w:pPr>
      <w:pStyle w:val="Textoindependiente"/>
      <w:spacing w:line="14" w:lineRule="auto"/>
      <w:rPr>
        <w:sz w:val="20"/>
      </w:rPr>
    </w:pPr>
    <w:sdt>
      <w:sdtPr>
        <w:rPr>
          <w:sz w:val="20"/>
        </w:rPr>
        <w:id w:val="-255973788"/>
        <w:docPartObj>
          <w:docPartGallery w:val="Watermarks"/>
          <w:docPartUnique/>
        </w:docPartObj>
      </w:sdtPr>
      <w:sdtEndPr/>
      <w:sdtContent>
        <w:r w:rsidR="00F533DC" w:rsidRPr="00F533DC">
          <w:rPr>
            <w:noProof/>
            <w:sz w:val="20"/>
            <w:lang w:val="es-CO" w:eastAsia="es-CO"/>
          </w:rPr>
          <w:drawing>
            <wp:anchor distT="0" distB="0" distL="0" distR="0" simplePos="0" relativeHeight="251661312" behindDoc="1" locked="0" layoutInCell="1" allowOverlap="1" wp14:anchorId="2965DBFF" wp14:editId="43B58F84">
              <wp:simplePos x="0" y="0"/>
              <wp:positionH relativeFrom="page">
                <wp:posOffset>659296</wp:posOffset>
              </wp:positionH>
              <wp:positionV relativeFrom="page">
                <wp:posOffset>3320829</wp:posOffset>
              </wp:positionV>
              <wp:extent cx="6325870" cy="3444875"/>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6325870" cy="3444875"/>
                      </a:xfrm>
                      <a:prstGeom prst="rect">
                        <a:avLst/>
                      </a:prstGeom>
                    </pic:spPr>
                  </pic:pic>
                </a:graphicData>
              </a:graphic>
            </wp:anchor>
          </w:drawing>
        </w:r>
      </w:sdtContent>
    </w:sdt>
    <w:r w:rsidR="00C267C4">
      <w:rPr>
        <w:noProof/>
        <w:lang w:val="es-CO" w:eastAsia="es-CO"/>
      </w:rPr>
      <w:drawing>
        <wp:anchor distT="0" distB="0" distL="0" distR="0" simplePos="0" relativeHeight="251657216" behindDoc="1" locked="0" layoutInCell="1" allowOverlap="1" wp14:anchorId="2F21B542" wp14:editId="3B337FB7">
          <wp:simplePos x="0" y="0"/>
          <wp:positionH relativeFrom="page">
            <wp:posOffset>2710179</wp:posOffset>
          </wp:positionH>
          <wp:positionV relativeFrom="page">
            <wp:posOffset>451104</wp:posOffset>
          </wp:positionV>
          <wp:extent cx="2351532" cy="663955"/>
          <wp:effectExtent l="0" t="0" r="0" b="0"/>
          <wp:wrapNone/>
          <wp:docPr id="13117581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2" cstate="print"/>
                  <a:stretch>
                    <a:fillRect/>
                  </a:stretch>
                </pic:blipFill>
                <pic:spPr>
                  <a:xfrm>
                    <a:off x="0" y="0"/>
                    <a:ext cx="2351532" cy="66395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A882A" w14:textId="77777777" w:rsidR="006235CA" w:rsidRDefault="006235C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635F7"/>
    <w:multiLevelType w:val="hybridMultilevel"/>
    <w:tmpl w:val="2A7E8858"/>
    <w:lvl w:ilvl="0" w:tplc="AEAEF5C4">
      <w:numFmt w:val="bullet"/>
      <w:lvlText w:val="-"/>
      <w:lvlJc w:val="left"/>
      <w:pPr>
        <w:ind w:left="830" w:hanging="361"/>
      </w:pPr>
      <w:rPr>
        <w:w w:val="82"/>
        <w:lang w:val="es-ES" w:eastAsia="en-US" w:bidi="ar-SA"/>
      </w:rPr>
    </w:lvl>
    <w:lvl w:ilvl="1" w:tplc="E024410E">
      <w:numFmt w:val="bullet"/>
      <w:lvlText w:val="•"/>
      <w:lvlJc w:val="left"/>
      <w:pPr>
        <w:ind w:left="1697" w:hanging="361"/>
      </w:pPr>
      <w:rPr>
        <w:lang w:val="es-ES" w:eastAsia="en-US" w:bidi="ar-SA"/>
      </w:rPr>
    </w:lvl>
    <w:lvl w:ilvl="2" w:tplc="286403D2">
      <w:numFmt w:val="bullet"/>
      <w:lvlText w:val="•"/>
      <w:lvlJc w:val="left"/>
      <w:pPr>
        <w:ind w:left="2554" w:hanging="361"/>
      </w:pPr>
      <w:rPr>
        <w:lang w:val="es-ES" w:eastAsia="en-US" w:bidi="ar-SA"/>
      </w:rPr>
    </w:lvl>
    <w:lvl w:ilvl="3" w:tplc="0DA824BE">
      <w:numFmt w:val="bullet"/>
      <w:lvlText w:val="•"/>
      <w:lvlJc w:val="left"/>
      <w:pPr>
        <w:ind w:left="3411" w:hanging="361"/>
      </w:pPr>
      <w:rPr>
        <w:lang w:val="es-ES" w:eastAsia="en-US" w:bidi="ar-SA"/>
      </w:rPr>
    </w:lvl>
    <w:lvl w:ilvl="4" w:tplc="D36C65A6">
      <w:numFmt w:val="bullet"/>
      <w:lvlText w:val="•"/>
      <w:lvlJc w:val="left"/>
      <w:pPr>
        <w:ind w:left="4268" w:hanging="361"/>
      </w:pPr>
      <w:rPr>
        <w:lang w:val="es-ES" w:eastAsia="en-US" w:bidi="ar-SA"/>
      </w:rPr>
    </w:lvl>
    <w:lvl w:ilvl="5" w:tplc="E9666D92">
      <w:numFmt w:val="bullet"/>
      <w:lvlText w:val="•"/>
      <w:lvlJc w:val="left"/>
      <w:pPr>
        <w:ind w:left="5125" w:hanging="361"/>
      </w:pPr>
      <w:rPr>
        <w:lang w:val="es-ES" w:eastAsia="en-US" w:bidi="ar-SA"/>
      </w:rPr>
    </w:lvl>
    <w:lvl w:ilvl="6" w:tplc="1264E0DC">
      <w:numFmt w:val="bullet"/>
      <w:lvlText w:val="•"/>
      <w:lvlJc w:val="left"/>
      <w:pPr>
        <w:ind w:left="5982" w:hanging="361"/>
      </w:pPr>
      <w:rPr>
        <w:lang w:val="es-ES" w:eastAsia="en-US" w:bidi="ar-SA"/>
      </w:rPr>
    </w:lvl>
    <w:lvl w:ilvl="7" w:tplc="FB6E3DEC">
      <w:numFmt w:val="bullet"/>
      <w:lvlText w:val="•"/>
      <w:lvlJc w:val="left"/>
      <w:pPr>
        <w:ind w:left="6839" w:hanging="361"/>
      </w:pPr>
      <w:rPr>
        <w:lang w:val="es-ES" w:eastAsia="en-US" w:bidi="ar-SA"/>
      </w:rPr>
    </w:lvl>
    <w:lvl w:ilvl="8" w:tplc="17CE8D94">
      <w:numFmt w:val="bullet"/>
      <w:lvlText w:val="•"/>
      <w:lvlJc w:val="left"/>
      <w:pPr>
        <w:ind w:left="7696" w:hanging="361"/>
      </w:pPr>
      <w:rPr>
        <w:lang w:val="es-ES" w:eastAsia="en-US" w:bidi="ar-SA"/>
      </w:rPr>
    </w:lvl>
  </w:abstractNum>
  <w:abstractNum w:abstractNumId="1" w15:restartNumberingAfterBreak="0">
    <w:nsid w:val="29822D3A"/>
    <w:multiLevelType w:val="hybridMultilevel"/>
    <w:tmpl w:val="A4A6E602"/>
    <w:lvl w:ilvl="0" w:tplc="BADCF80C">
      <w:start w:val="1"/>
      <w:numFmt w:val="bullet"/>
      <w:lvlText w:val=""/>
      <w:lvlJc w:val="left"/>
      <w:pPr>
        <w:ind w:left="360" w:hanging="360"/>
      </w:pPr>
      <w:rPr>
        <w:rFonts w:ascii="Symbol" w:hAnsi="Symbol" w:hint="default"/>
      </w:rPr>
    </w:lvl>
    <w:lvl w:ilvl="1" w:tplc="A42CB0E8" w:tentative="1">
      <w:start w:val="1"/>
      <w:numFmt w:val="bullet"/>
      <w:lvlText w:val="o"/>
      <w:lvlJc w:val="left"/>
      <w:pPr>
        <w:ind w:left="1080" w:hanging="360"/>
      </w:pPr>
      <w:rPr>
        <w:rFonts w:ascii="Courier New" w:hAnsi="Courier New" w:hint="default"/>
      </w:rPr>
    </w:lvl>
    <w:lvl w:ilvl="2" w:tplc="5B32FD6E" w:tentative="1">
      <w:start w:val="1"/>
      <w:numFmt w:val="bullet"/>
      <w:lvlText w:val=""/>
      <w:lvlJc w:val="left"/>
      <w:pPr>
        <w:ind w:left="1800" w:hanging="360"/>
      </w:pPr>
      <w:rPr>
        <w:rFonts w:ascii="Wingdings" w:hAnsi="Wingdings" w:hint="default"/>
      </w:rPr>
    </w:lvl>
    <w:lvl w:ilvl="3" w:tplc="25B02A46" w:tentative="1">
      <w:start w:val="1"/>
      <w:numFmt w:val="bullet"/>
      <w:lvlText w:val=""/>
      <w:lvlJc w:val="left"/>
      <w:pPr>
        <w:ind w:left="2520" w:hanging="360"/>
      </w:pPr>
      <w:rPr>
        <w:rFonts w:ascii="Symbol" w:hAnsi="Symbol" w:hint="default"/>
      </w:rPr>
    </w:lvl>
    <w:lvl w:ilvl="4" w:tplc="131092FE" w:tentative="1">
      <w:start w:val="1"/>
      <w:numFmt w:val="bullet"/>
      <w:lvlText w:val="o"/>
      <w:lvlJc w:val="left"/>
      <w:pPr>
        <w:ind w:left="3240" w:hanging="360"/>
      </w:pPr>
      <w:rPr>
        <w:rFonts w:ascii="Courier New" w:hAnsi="Courier New" w:hint="default"/>
      </w:rPr>
    </w:lvl>
    <w:lvl w:ilvl="5" w:tplc="A5D2E000" w:tentative="1">
      <w:start w:val="1"/>
      <w:numFmt w:val="bullet"/>
      <w:lvlText w:val=""/>
      <w:lvlJc w:val="left"/>
      <w:pPr>
        <w:ind w:left="3960" w:hanging="360"/>
      </w:pPr>
      <w:rPr>
        <w:rFonts w:ascii="Wingdings" w:hAnsi="Wingdings" w:hint="default"/>
      </w:rPr>
    </w:lvl>
    <w:lvl w:ilvl="6" w:tplc="2200B544" w:tentative="1">
      <w:start w:val="1"/>
      <w:numFmt w:val="bullet"/>
      <w:lvlText w:val=""/>
      <w:lvlJc w:val="left"/>
      <w:pPr>
        <w:ind w:left="4680" w:hanging="360"/>
      </w:pPr>
      <w:rPr>
        <w:rFonts w:ascii="Symbol" w:hAnsi="Symbol" w:hint="default"/>
      </w:rPr>
    </w:lvl>
    <w:lvl w:ilvl="7" w:tplc="74D8F77A" w:tentative="1">
      <w:start w:val="1"/>
      <w:numFmt w:val="bullet"/>
      <w:lvlText w:val="o"/>
      <w:lvlJc w:val="left"/>
      <w:pPr>
        <w:ind w:left="5400" w:hanging="360"/>
      </w:pPr>
      <w:rPr>
        <w:rFonts w:ascii="Courier New" w:hAnsi="Courier New" w:hint="default"/>
      </w:rPr>
    </w:lvl>
    <w:lvl w:ilvl="8" w:tplc="9BD6DE8A" w:tentative="1">
      <w:start w:val="1"/>
      <w:numFmt w:val="bullet"/>
      <w:lvlText w:val=""/>
      <w:lvlJc w:val="left"/>
      <w:pPr>
        <w:ind w:left="6120" w:hanging="360"/>
      </w:pPr>
      <w:rPr>
        <w:rFonts w:ascii="Wingdings" w:hAnsi="Wingdings" w:hint="default"/>
      </w:rPr>
    </w:lvl>
  </w:abstractNum>
  <w:abstractNum w:abstractNumId="2" w15:restartNumberingAfterBreak="0">
    <w:nsid w:val="2AEF7D21"/>
    <w:multiLevelType w:val="hybridMultilevel"/>
    <w:tmpl w:val="35B00842"/>
    <w:lvl w:ilvl="0" w:tplc="3CE6AB12">
      <w:start w:val="1"/>
      <w:numFmt w:val="decimal"/>
      <w:lvlText w:val="%1."/>
      <w:lvlJc w:val="left"/>
      <w:pPr>
        <w:ind w:left="720" w:hanging="360"/>
      </w:pPr>
    </w:lvl>
    <w:lvl w:ilvl="1" w:tplc="3FD6421C">
      <w:start w:val="1"/>
      <w:numFmt w:val="lowerLetter"/>
      <w:lvlText w:val="%2."/>
      <w:lvlJc w:val="left"/>
      <w:pPr>
        <w:ind w:left="1440" w:hanging="360"/>
      </w:pPr>
    </w:lvl>
    <w:lvl w:ilvl="2" w:tplc="AF609E3A">
      <w:start w:val="1"/>
      <w:numFmt w:val="lowerRoman"/>
      <w:lvlText w:val="%3."/>
      <w:lvlJc w:val="right"/>
      <w:pPr>
        <w:ind w:left="2160" w:hanging="180"/>
      </w:pPr>
    </w:lvl>
    <w:lvl w:ilvl="3" w:tplc="95A8EFA8">
      <w:start w:val="1"/>
      <w:numFmt w:val="decimal"/>
      <w:lvlText w:val="%4."/>
      <w:lvlJc w:val="left"/>
      <w:pPr>
        <w:ind w:left="2880" w:hanging="360"/>
      </w:pPr>
    </w:lvl>
    <w:lvl w:ilvl="4" w:tplc="C89CB726">
      <w:start w:val="1"/>
      <w:numFmt w:val="lowerLetter"/>
      <w:lvlText w:val="%5."/>
      <w:lvlJc w:val="left"/>
      <w:pPr>
        <w:ind w:left="3600" w:hanging="360"/>
      </w:pPr>
    </w:lvl>
    <w:lvl w:ilvl="5" w:tplc="D3982620">
      <w:start w:val="1"/>
      <w:numFmt w:val="lowerRoman"/>
      <w:lvlText w:val="%6."/>
      <w:lvlJc w:val="right"/>
      <w:pPr>
        <w:ind w:left="4320" w:hanging="180"/>
      </w:pPr>
    </w:lvl>
    <w:lvl w:ilvl="6" w:tplc="E79CDB04">
      <w:start w:val="1"/>
      <w:numFmt w:val="decimal"/>
      <w:lvlText w:val="%7."/>
      <w:lvlJc w:val="left"/>
      <w:pPr>
        <w:ind w:left="5040" w:hanging="360"/>
      </w:pPr>
    </w:lvl>
    <w:lvl w:ilvl="7" w:tplc="C714F0EC">
      <w:start w:val="1"/>
      <w:numFmt w:val="lowerLetter"/>
      <w:lvlText w:val="%8."/>
      <w:lvlJc w:val="left"/>
      <w:pPr>
        <w:ind w:left="5760" w:hanging="360"/>
      </w:pPr>
    </w:lvl>
    <w:lvl w:ilvl="8" w:tplc="494E8DA4">
      <w:start w:val="1"/>
      <w:numFmt w:val="lowerRoman"/>
      <w:lvlText w:val="%9."/>
      <w:lvlJc w:val="right"/>
      <w:pPr>
        <w:ind w:left="6480" w:hanging="180"/>
      </w:pPr>
    </w:lvl>
  </w:abstractNum>
  <w:abstractNum w:abstractNumId="3" w15:restartNumberingAfterBreak="0">
    <w:nsid w:val="2F8E1554"/>
    <w:multiLevelType w:val="hybridMultilevel"/>
    <w:tmpl w:val="C576E042"/>
    <w:lvl w:ilvl="0" w:tplc="DA3E2192">
      <w:numFmt w:val="bullet"/>
      <w:lvlText w:val="-"/>
      <w:lvlJc w:val="left"/>
      <w:pPr>
        <w:ind w:left="830" w:hanging="361"/>
      </w:pPr>
      <w:rPr>
        <w:w w:val="82"/>
        <w:lang w:val="es-ES" w:eastAsia="en-US" w:bidi="ar-SA"/>
      </w:rPr>
    </w:lvl>
    <w:lvl w:ilvl="1" w:tplc="3CEC833E">
      <w:numFmt w:val="bullet"/>
      <w:lvlText w:val="•"/>
      <w:lvlJc w:val="left"/>
      <w:pPr>
        <w:ind w:left="1697" w:hanging="361"/>
      </w:pPr>
      <w:rPr>
        <w:lang w:val="es-ES" w:eastAsia="en-US" w:bidi="ar-SA"/>
      </w:rPr>
    </w:lvl>
    <w:lvl w:ilvl="2" w:tplc="4740BB4E">
      <w:numFmt w:val="bullet"/>
      <w:lvlText w:val="•"/>
      <w:lvlJc w:val="left"/>
      <w:pPr>
        <w:ind w:left="2554" w:hanging="361"/>
      </w:pPr>
      <w:rPr>
        <w:lang w:val="es-ES" w:eastAsia="en-US" w:bidi="ar-SA"/>
      </w:rPr>
    </w:lvl>
    <w:lvl w:ilvl="3" w:tplc="41887DA0">
      <w:numFmt w:val="bullet"/>
      <w:lvlText w:val="•"/>
      <w:lvlJc w:val="left"/>
      <w:pPr>
        <w:ind w:left="3411" w:hanging="361"/>
      </w:pPr>
      <w:rPr>
        <w:lang w:val="es-ES" w:eastAsia="en-US" w:bidi="ar-SA"/>
      </w:rPr>
    </w:lvl>
    <w:lvl w:ilvl="4" w:tplc="ED5C9F28">
      <w:numFmt w:val="bullet"/>
      <w:lvlText w:val="•"/>
      <w:lvlJc w:val="left"/>
      <w:pPr>
        <w:ind w:left="4268" w:hanging="361"/>
      </w:pPr>
      <w:rPr>
        <w:lang w:val="es-ES" w:eastAsia="en-US" w:bidi="ar-SA"/>
      </w:rPr>
    </w:lvl>
    <w:lvl w:ilvl="5" w:tplc="4B4C279C">
      <w:numFmt w:val="bullet"/>
      <w:lvlText w:val="•"/>
      <w:lvlJc w:val="left"/>
      <w:pPr>
        <w:ind w:left="5125" w:hanging="361"/>
      </w:pPr>
      <w:rPr>
        <w:lang w:val="es-ES" w:eastAsia="en-US" w:bidi="ar-SA"/>
      </w:rPr>
    </w:lvl>
    <w:lvl w:ilvl="6" w:tplc="F3F249C2">
      <w:numFmt w:val="bullet"/>
      <w:lvlText w:val="•"/>
      <w:lvlJc w:val="left"/>
      <w:pPr>
        <w:ind w:left="5982" w:hanging="361"/>
      </w:pPr>
      <w:rPr>
        <w:lang w:val="es-ES" w:eastAsia="en-US" w:bidi="ar-SA"/>
      </w:rPr>
    </w:lvl>
    <w:lvl w:ilvl="7" w:tplc="EFB23260">
      <w:numFmt w:val="bullet"/>
      <w:lvlText w:val="•"/>
      <w:lvlJc w:val="left"/>
      <w:pPr>
        <w:ind w:left="6839" w:hanging="361"/>
      </w:pPr>
      <w:rPr>
        <w:lang w:val="es-ES" w:eastAsia="en-US" w:bidi="ar-SA"/>
      </w:rPr>
    </w:lvl>
    <w:lvl w:ilvl="8" w:tplc="E0C0A438">
      <w:numFmt w:val="bullet"/>
      <w:lvlText w:val="•"/>
      <w:lvlJc w:val="left"/>
      <w:pPr>
        <w:ind w:left="7696" w:hanging="361"/>
      </w:pPr>
      <w:rPr>
        <w:lang w:val="es-ES" w:eastAsia="en-US" w:bidi="ar-SA"/>
      </w:rPr>
    </w:lvl>
  </w:abstractNum>
  <w:abstractNum w:abstractNumId="4" w15:restartNumberingAfterBreak="0">
    <w:nsid w:val="31857027"/>
    <w:multiLevelType w:val="hybridMultilevel"/>
    <w:tmpl w:val="94EA3F12"/>
    <w:lvl w:ilvl="0" w:tplc="DE04D85A">
      <w:numFmt w:val="bullet"/>
      <w:lvlText w:val="-"/>
      <w:lvlJc w:val="left"/>
      <w:pPr>
        <w:ind w:left="830" w:hanging="361"/>
      </w:pPr>
      <w:rPr>
        <w:w w:val="82"/>
        <w:lang w:val="es-ES" w:eastAsia="en-US" w:bidi="ar-SA"/>
      </w:rPr>
    </w:lvl>
    <w:lvl w:ilvl="1" w:tplc="B6043414">
      <w:numFmt w:val="bullet"/>
      <w:lvlText w:val="•"/>
      <w:lvlJc w:val="left"/>
      <w:pPr>
        <w:ind w:left="1697" w:hanging="361"/>
      </w:pPr>
      <w:rPr>
        <w:lang w:val="es-ES" w:eastAsia="en-US" w:bidi="ar-SA"/>
      </w:rPr>
    </w:lvl>
    <w:lvl w:ilvl="2" w:tplc="2FA06D9A">
      <w:numFmt w:val="bullet"/>
      <w:lvlText w:val="•"/>
      <w:lvlJc w:val="left"/>
      <w:pPr>
        <w:ind w:left="2554" w:hanging="361"/>
      </w:pPr>
      <w:rPr>
        <w:lang w:val="es-ES" w:eastAsia="en-US" w:bidi="ar-SA"/>
      </w:rPr>
    </w:lvl>
    <w:lvl w:ilvl="3" w:tplc="29ECC33C">
      <w:numFmt w:val="bullet"/>
      <w:lvlText w:val="•"/>
      <w:lvlJc w:val="left"/>
      <w:pPr>
        <w:ind w:left="3411" w:hanging="361"/>
      </w:pPr>
      <w:rPr>
        <w:lang w:val="es-ES" w:eastAsia="en-US" w:bidi="ar-SA"/>
      </w:rPr>
    </w:lvl>
    <w:lvl w:ilvl="4" w:tplc="5E1CBB58">
      <w:numFmt w:val="bullet"/>
      <w:lvlText w:val="•"/>
      <w:lvlJc w:val="left"/>
      <w:pPr>
        <w:ind w:left="4268" w:hanging="361"/>
      </w:pPr>
      <w:rPr>
        <w:lang w:val="es-ES" w:eastAsia="en-US" w:bidi="ar-SA"/>
      </w:rPr>
    </w:lvl>
    <w:lvl w:ilvl="5" w:tplc="AD1E09E8">
      <w:numFmt w:val="bullet"/>
      <w:lvlText w:val="•"/>
      <w:lvlJc w:val="left"/>
      <w:pPr>
        <w:ind w:left="5125" w:hanging="361"/>
      </w:pPr>
      <w:rPr>
        <w:lang w:val="es-ES" w:eastAsia="en-US" w:bidi="ar-SA"/>
      </w:rPr>
    </w:lvl>
    <w:lvl w:ilvl="6" w:tplc="77A20968">
      <w:numFmt w:val="bullet"/>
      <w:lvlText w:val="•"/>
      <w:lvlJc w:val="left"/>
      <w:pPr>
        <w:ind w:left="5982" w:hanging="361"/>
      </w:pPr>
      <w:rPr>
        <w:lang w:val="es-ES" w:eastAsia="en-US" w:bidi="ar-SA"/>
      </w:rPr>
    </w:lvl>
    <w:lvl w:ilvl="7" w:tplc="233C225A">
      <w:numFmt w:val="bullet"/>
      <w:lvlText w:val="•"/>
      <w:lvlJc w:val="left"/>
      <w:pPr>
        <w:ind w:left="6839" w:hanging="361"/>
      </w:pPr>
      <w:rPr>
        <w:lang w:val="es-ES" w:eastAsia="en-US" w:bidi="ar-SA"/>
      </w:rPr>
    </w:lvl>
    <w:lvl w:ilvl="8" w:tplc="29C0FB72">
      <w:numFmt w:val="bullet"/>
      <w:lvlText w:val="•"/>
      <w:lvlJc w:val="left"/>
      <w:pPr>
        <w:ind w:left="7696" w:hanging="361"/>
      </w:pPr>
      <w:rPr>
        <w:lang w:val="es-ES" w:eastAsia="en-US" w:bidi="ar-SA"/>
      </w:rPr>
    </w:lvl>
  </w:abstractNum>
  <w:abstractNum w:abstractNumId="5" w15:restartNumberingAfterBreak="0">
    <w:nsid w:val="368964EF"/>
    <w:multiLevelType w:val="hybridMultilevel"/>
    <w:tmpl w:val="F22AF84E"/>
    <w:lvl w:ilvl="0" w:tplc="67DE2098">
      <w:start w:val="1"/>
      <w:numFmt w:val="bullet"/>
      <w:lvlText w:val=""/>
      <w:lvlJc w:val="left"/>
      <w:pPr>
        <w:ind w:left="360" w:hanging="360"/>
      </w:pPr>
      <w:rPr>
        <w:rFonts w:ascii="Symbol" w:hAnsi="Symbol" w:hint="default"/>
      </w:rPr>
    </w:lvl>
    <w:lvl w:ilvl="1" w:tplc="D7E0405E" w:tentative="1">
      <w:start w:val="1"/>
      <w:numFmt w:val="bullet"/>
      <w:lvlText w:val="o"/>
      <w:lvlJc w:val="left"/>
      <w:pPr>
        <w:ind w:left="1080" w:hanging="360"/>
      </w:pPr>
      <w:rPr>
        <w:rFonts w:ascii="Courier New" w:hAnsi="Courier New" w:hint="default"/>
      </w:rPr>
    </w:lvl>
    <w:lvl w:ilvl="2" w:tplc="AC269E18" w:tentative="1">
      <w:start w:val="1"/>
      <w:numFmt w:val="bullet"/>
      <w:lvlText w:val=""/>
      <w:lvlJc w:val="left"/>
      <w:pPr>
        <w:ind w:left="1800" w:hanging="360"/>
      </w:pPr>
      <w:rPr>
        <w:rFonts w:ascii="Wingdings" w:hAnsi="Wingdings" w:hint="default"/>
      </w:rPr>
    </w:lvl>
    <w:lvl w:ilvl="3" w:tplc="8684071C" w:tentative="1">
      <w:start w:val="1"/>
      <w:numFmt w:val="bullet"/>
      <w:lvlText w:val=""/>
      <w:lvlJc w:val="left"/>
      <w:pPr>
        <w:ind w:left="2520" w:hanging="360"/>
      </w:pPr>
      <w:rPr>
        <w:rFonts w:ascii="Symbol" w:hAnsi="Symbol" w:hint="default"/>
      </w:rPr>
    </w:lvl>
    <w:lvl w:ilvl="4" w:tplc="1FE27E3E" w:tentative="1">
      <w:start w:val="1"/>
      <w:numFmt w:val="bullet"/>
      <w:lvlText w:val="o"/>
      <w:lvlJc w:val="left"/>
      <w:pPr>
        <w:ind w:left="3240" w:hanging="360"/>
      </w:pPr>
      <w:rPr>
        <w:rFonts w:ascii="Courier New" w:hAnsi="Courier New" w:hint="default"/>
      </w:rPr>
    </w:lvl>
    <w:lvl w:ilvl="5" w:tplc="841A3A38" w:tentative="1">
      <w:start w:val="1"/>
      <w:numFmt w:val="bullet"/>
      <w:lvlText w:val=""/>
      <w:lvlJc w:val="left"/>
      <w:pPr>
        <w:ind w:left="3960" w:hanging="360"/>
      </w:pPr>
      <w:rPr>
        <w:rFonts w:ascii="Wingdings" w:hAnsi="Wingdings" w:hint="default"/>
      </w:rPr>
    </w:lvl>
    <w:lvl w:ilvl="6" w:tplc="FCAA9F58" w:tentative="1">
      <w:start w:val="1"/>
      <w:numFmt w:val="bullet"/>
      <w:lvlText w:val=""/>
      <w:lvlJc w:val="left"/>
      <w:pPr>
        <w:ind w:left="4680" w:hanging="360"/>
      </w:pPr>
      <w:rPr>
        <w:rFonts w:ascii="Symbol" w:hAnsi="Symbol" w:hint="default"/>
      </w:rPr>
    </w:lvl>
    <w:lvl w:ilvl="7" w:tplc="6AA82D24" w:tentative="1">
      <w:start w:val="1"/>
      <w:numFmt w:val="bullet"/>
      <w:lvlText w:val="o"/>
      <w:lvlJc w:val="left"/>
      <w:pPr>
        <w:ind w:left="5400" w:hanging="360"/>
      </w:pPr>
      <w:rPr>
        <w:rFonts w:ascii="Courier New" w:hAnsi="Courier New" w:hint="default"/>
      </w:rPr>
    </w:lvl>
    <w:lvl w:ilvl="8" w:tplc="2EA85FFA" w:tentative="1">
      <w:start w:val="1"/>
      <w:numFmt w:val="bullet"/>
      <w:lvlText w:val=""/>
      <w:lvlJc w:val="left"/>
      <w:pPr>
        <w:ind w:left="6120" w:hanging="360"/>
      </w:pPr>
      <w:rPr>
        <w:rFonts w:ascii="Wingdings" w:hAnsi="Wingdings" w:hint="default"/>
      </w:rPr>
    </w:lvl>
  </w:abstractNum>
  <w:abstractNum w:abstractNumId="6" w15:restartNumberingAfterBreak="0">
    <w:nsid w:val="48DC61DD"/>
    <w:multiLevelType w:val="hybridMultilevel"/>
    <w:tmpl w:val="4D94B6E4"/>
    <w:lvl w:ilvl="0" w:tplc="96D4AD4C">
      <w:start w:val="1"/>
      <w:numFmt w:val="bullet"/>
      <w:lvlText w:val=""/>
      <w:lvlJc w:val="left"/>
      <w:pPr>
        <w:ind w:left="360" w:hanging="360"/>
      </w:pPr>
      <w:rPr>
        <w:rFonts w:ascii="Symbol" w:hAnsi="Symbol" w:hint="default"/>
      </w:rPr>
    </w:lvl>
    <w:lvl w:ilvl="1" w:tplc="C23E5C82" w:tentative="1">
      <w:start w:val="1"/>
      <w:numFmt w:val="bullet"/>
      <w:lvlText w:val="o"/>
      <w:lvlJc w:val="left"/>
      <w:pPr>
        <w:ind w:left="1080" w:hanging="360"/>
      </w:pPr>
      <w:rPr>
        <w:rFonts w:ascii="Courier New" w:hAnsi="Courier New" w:hint="default"/>
      </w:rPr>
    </w:lvl>
    <w:lvl w:ilvl="2" w:tplc="7F6A64BA" w:tentative="1">
      <w:start w:val="1"/>
      <w:numFmt w:val="bullet"/>
      <w:lvlText w:val=""/>
      <w:lvlJc w:val="left"/>
      <w:pPr>
        <w:ind w:left="1800" w:hanging="360"/>
      </w:pPr>
      <w:rPr>
        <w:rFonts w:ascii="Wingdings" w:hAnsi="Wingdings" w:hint="default"/>
      </w:rPr>
    </w:lvl>
    <w:lvl w:ilvl="3" w:tplc="BB808BE2" w:tentative="1">
      <w:start w:val="1"/>
      <w:numFmt w:val="bullet"/>
      <w:lvlText w:val=""/>
      <w:lvlJc w:val="left"/>
      <w:pPr>
        <w:ind w:left="2520" w:hanging="360"/>
      </w:pPr>
      <w:rPr>
        <w:rFonts w:ascii="Symbol" w:hAnsi="Symbol" w:hint="default"/>
      </w:rPr>
    </w:lvl>
    <w:lvl w:ilvl="4" w:tplc="F4C483EE" w:tentative="1">
      <w:start w:val="1"/>
      <w:numFmt w:val="bullet"/>
      <w:lvlText w:val="o"/>
      <w:lvlJc w:val="left"/>
      <w:pPr>
        <w:ind w:left="3240" w:hanging="360"/>
      </w:pPr>
      <w:rPr>
        <w:rFonts w:ascii="Courier New" w:hAnsi="Courier New" w:hint="default"/>
      </w:rPr>
    </w:lvl>
    <w:lvl w:ilvl="5" w:tplc="E7240E02" w:tentative="1">
      <w:start w:val="1"/>
      <w:numFmt w:val="bullet"/>
      <w:lvlText w:val=""/>
      <w:lvlJc w:val="left"/>
      <w:pPr>
        <w:ind w:left="3960" w:hanging="360"/>
      </w:pPr>
      <w:rPr>
        <w:rFonts w:ascii="Wingdings" w:hAnsi="Wingdings" w:hint="default"/>
      </w:rPr>
    </w:lvl>
    <w:lvl w:ilvl="6" w:tplc="B6EAAAB0" w:tentative="1">
      <w:start w:val="1"/>
      <w:numFmt w:val="bullet"/>
      <w:lvlText w:val=""/>
      <w:lvlJc w:val="left"/>
      <w:pPr>
        <w:ind w:left="4680" w:hanging="360"/>
      </w:pPr>
      <w:rPr>
        <w:rFonts w:ascii="Symbol" w:hAnsi="Symbol" w:hint="default"/>
      </w:rPr>
    </w:lvl>
    <w:lvl w:ilvl="7" w:tplc="B72233A6" w:tentative="1">
      <w:start w:val="1"/>
      <w:numFmt w:val="bullet"/>
      <w:lvlText w:val="o"/>
      <w:lvlJc w:val="left"/>
      <w:pPr>
        <w:ind w:left="5400" w:hanging="360"/>
      </w:pPr>
      <w:rPr>
        <w:rFonts w:ascii="Courier New" w:hAnsi="Courier New" w:hint="default"/>
      </w:rPr>
    </w:lvl>
    <w:lvl w:ilvl="8" w:tplc="F64EBA16" w:tentative="1">
      <w:start w:val="1"/>
      <w:numFmt w:val="bullet"/>
      <w:lvlText w:val=""/>
      <w:lvlJc w:val="left"/>
      <w:pPr>
        <w:ind w:left="6120" w:hanging="360"/>
      </w:pPr>
      <w:rPr>
        <w:rFonts w:ascii="Wingdings" w:hAnsi="Wingdings" w:hint="default"/>
      </w:rPr>
    </w:lvl>
  </w:abstractNum>
  <w:abstractNum w:abstractNumId="7" w15:restartNumberingAfterBreak="0">
    <w:nsid w:val="4D410782"/>
    <w:multiLevelType w:val="hybridMultilevel"/>
    <w:tmpl w:val="7CB83970"/>
    <w:lvl w:ilvl="0" w:tplc="C22454E0">
      <w:numFmt w:val="bullet"/>
      <w:lvlText w:val="-"/>
      <w:lvlJc w:val="left"/>
      <w:pPr>
        <w:ind w:left="830" w:hanging="361"/>
      </w:pPr>
      <w:rPr>
        <w:w w:val="82"/>
        <w:lang w:val="es-ES" w:eastAsia="en-US" w:bidi="ar-SA"/>
      </w:rPr>
    </w:lvl>
    <w:lvl w:ilvl="1" w:tplc="7E561D04">
      <w:numFmt w:val="bullet"/>
      <w:lvlText w:val="•"/>
      <w:lvlJc w:val="left"/>
      <w:pPr>
        <w:ind w:left="1697" w:hanging="361"/>
      </w:pPr>
      <w:rPr>
        <w:lang w:val="es-ES" w:eastAsia="en-US" w:bidi="ar-SA"/>
      </w:rPr>
    </w:lvl>
    <w:lvl w:ilvl="2" w:tplc="7E9A532A">
      <w:numFmt w:val="bullet"/>
      <w:lvlText w:val="•"/>
      <w:lvlJc w:val="left"/>
      <w:pPr>
        <w:ind w:left="2554" w:hanging="361"/>
      </w:pPr>
      <w:rPr>
        <w:lang w:val="es-ES" w:eastAsia="en-US" w:bidi="ar-SA"/>
      </w:rPr>
    </w:lvl>
    <w:lvl w:ilvl="3" w:tplc="E2568C2A">
      <w:numFmt w:val="bullet"/>
      <w:lvlText w:val="•"/>
      <w:lvlJc w:val="left"/>
      <w:pPr>
        <w:ind w:left="3411" w:hanging="361"/>
      </w:pPr>
      <w:rPr>
        <w:lang w:val="es-ES" w:eastAsia="en-US" w:bidi="ar-SA"/>
      </w:rPr>
    </w:lvl>
    <w:lvl w:ilvl="4" w:tplc="AA585B26">
      <w:numFmt w:val="bullet"/>
      <w:lvlText w:val="•"/>
      <w:lvlJc w:val="left"/>
      <w:pPr>
        <w:ind w:left="4268" w:hanging="361"/>
      </w:pPr>
      <w:rPr>
        <w:lang w:val="es-ES" w:eastAsia="en-US" w:bidi="ar-SA"/>
      </w:rPr>
    </w:lvl>
    <w:lvl w:ilvl="5" w:tplc="44140B76">
      <w:numFmt w:val="bullet"/>
      <w:lvlText w:val="•"/>
      <w:lvlJc w:val="left"/>
      <w:pPr>
        <w:ind w:left="5125" w:hanging="361"/>
      </w:pPr>
      <w:rPr>
        <w:lang w:val="es-ES" w:eastAsia="en-US" w:bidi="ar-SA"/>
      </w:rPr>
    </w:lvl>
    <w:lvl w:ilvl="6" w:tplc="1AC0BB7A">
      <w:numFmt w:val="bullet"/>
      <w:lvlText w:val="•"/>
      <w:lvlJc w:val="left"/>
      <w:pPr>
        <w:ind w:left="5982" w:hanging="361"/>
      </w:pPr>
      <w:rPr>
        <w:lang w:val="es-ES" w:eastAsia="en-US" w:bidi="ar-SA"/>
      </w:rPr>
    </w:lvl>
    <w:lvl w:ilvl="7" w:tplc="C882DBB0">
      <w:numFmt w:val="bullet"/>
      <w:lvlText w:val="•"/>
      <w:lvlJc w:val="left"/>
      <w:pPr>
        <w:ind w:left="6839" w:hanging="361"/>
      </w:pPr>
      <w:rPr>
        <w:lang w:val="es-ES" w:eastAsia="en-US" w:bidi="ar-SA"/>
      </w:rPr>
    </w:lvl>
    <w:lvl w:ilvl="8" w:tplc="75A84174">
      <w:numFmt w:val="bullet"/>
      <w:lvlText w:val="•"/>
      <w:lvlJc w:val="left"/>
      <w:pPr>
        <w:ind w:left="7696" w:hanging="361"/>
      </w:pPr>
      <w:rPr>
        <w:lang w:val="es-ES" w:eastAsia="en-US" w:bidi="ar-SA"/>
      </w:rPr>
    </w:lvl>
  </w:abstractNum>
  <w:abstractNum w:abstractNumId="8" w15:restartNumberingAfterBreak="0">
    <w:nsid w:val="55DD3EA5"/>
    <w:multiLevelType w:val="hybridMultilevel"/>
    <w:tmpl w:val="CB16C6BC"/>
    <w:lvl w:ilvl="0" w:tplc="F8AED1EA">
      <w:start w:val="1"/>
      <w:numFmt w:val="bullet"/>
      <w:lvlText w:val=""/>
      <w:lvlJc w:val="left"/>
      <w:pPr>
        <w:ind w:left="720" w:hanging="360"/>
      </w:pPr>
      <w:rPr>
        <w:rFonts w:ascii="Symbol" w:hAnsi="Symbol" w:hint="default"/>
      </w:rPr>
    </w:lvl>
    <w:lvl w:ilvl="1" w:tplc="ABF8FD7C" w:tentative="1">
      <w:start w:val="1"/>
      <w:numFmt w:val="bullet"/>
      <w:lvlText w:val="o"/>
      <w:lvlJc w:val="left"/>
      <w:pPr>
        <w:ind w:left="1440" w:hanging="360"/>
      </w:pPr>
      <w:rPr>
        <w:rFonts w:ascii="Courier New" w:hAnsi="Courier New" w:hint="default"/>
      </w:rPr>
    </w:lvl>
    <w:lvl w:ilvl="2" w:tplc="2B30476A">
      <w:start w:val="1"/>
      <w:numFmt w:val="bullet"/>
      <w:lvlText w:val=""/>
      <w:lvlJc w:val="left"/>
      <w:pPr>
        <w:ind w:left="2160" w:hanging="360"/>
      </w:pPr>
      <w:rPr>
        <w:rFonts w:ascii="Wingdings" w:hAnsi="Wingdings" w:hint="default"/>
      </w:rPr>
    </w:lvl>
    <w:lvl w:ilvl="3" w:tplc="29A877D8" w:tentative="1">
      <w:start w:val="1"/>
      <w:numFmt w:val="bullet"/>
      <w:lvlText w:val=""/>
      <w:lvlJc w:val="left"/>
      <w:pPr>
        <w:ind w:left="2880" w:hanging="360"/>
      </w:pPr>
      <w:rPr>
        <w:rFonts w:ascii="Symbol" w:hAnsi="Symbol" w:hint="default"/>
      </w:rPr>
    </w:lvl>
    <w:lvl w:ilvl="4" w:tplc="271012F6" w:tentative="1">
      <w:start w:val="1"/>
      <w:numFmt w:val="bullet"/>
      <w:lvlText w:val="o"/>
      <w:lvlJc w:val="left"/>
      <w:pPr>
        <w:ind w:left="3600" w:hanging="360"/>
      </w:pPr>
      <w:rPr>
        <w:rFonts w:ascii="Courier New" w:hAnsi="Courier New" w:hint="default"/>
      </w:rPr>
    </w:lvl>
    <w:lvl w:ilvl="5" w:tplc="A5902264" w:tentative="1">
      <w:start w:val="1"/>
      <w:numFmt w:val="bullet"/>
      <w:lvlText w:val=""/>
      <w:lvlJc w:val="left"/>
      <w:pPr>
        <w:ind w:left="4320" w:hanging="360"/>
      </w:pPr>
      <w:rPr>
        <w:rFonts w:ascii="Wingdings" w:hAnsi="Wingdings" w:hint="default"/>
      </w:rPr>
    </w:lvl>
    <w:lvl w:ilvl="6" w:tplc="B5DE7BEA" w:tentative="1">
      <w:start w:val="1"/>
      <w:numFmt w:val="bullet"/>
      <w:lvlText w:val=""/>
      <w:lvlJc w:val="left"/>
      <w:pPr>
        <w:ind w:left="5040" w:hanging="360"/>
      </w:pPr>
      <w:rPr>
        <w:rFonts w:ascii="Symbol" w:hAnsi="Symbol" w:hint="default"/>
      </w:rPr>
    </w:lvl>
    <w:lvl w:ilvl="7" w:tplc="2550B39C" w:tentative="1">
      <w:start w:val="1"/>
      <w:numFmt w:val="bullet"/>
      <w:lvlText w:val="o"/>
      <w:lvlJc w:val="left"/>
      <w:pPr>
        <w:ind w:left="5760" w:hanging="360"/>
      </w:pPr>
      <w:rPr>
        <w:rFonts w:ascii="Courier New" w:hAnsi="Courier New" w:hint="default"/>
      </w:rPr>
    </w:lvl>
    <w:lvl w:ilvl="8" w:tplc="1E6685E2" w:tentative="1">
      <w:start w:val="1"/>
      <w:numFmt w:val="bullet"/>
      <w:lvlText w:val=""/>
      <w:lvlJc w:val="left"/>
      <w:pPr>
        <w:ind w:left="6480" w:hanging="360"/>
      </w:pPr>
      <w:rPr>
        <w:rFonts w:ascii="Wingdings" w:hAnsi="Wingdings" w:hint="default"/>
      </w:rPr>
    </w:lvl>
  </w:abstractNum>
  <w:abstractNum w:abstractNumId="9" w15:restartNumberingAfterBreak="0">
    <w:nsid w:val="56AD655D"/>
    <w:multiLevelType w:val="hybridMultilevel"/>
    <w:tmpl w:val="F1FCD0FC"/>
    <w:lvl w:ilvl="0" w:tplc="3522B11C">
      <w:start w:val="1"/>
      <w:numFmt w:val="bullet"/>
      <w:lvlText w:val=""/>
      <w:lvlJc w:val="left"/>
      <w:pPr>
        <w:ind w:left="360" w:hanging="360"/>
      </w:pPr>
      <w:rPr>
        <w:rFonts w:ascii="Symbol" w:hAnsi="Symbol" w:hint="default"/>
      </w:rPr>
    </w:lvl>
    <w:lvl w:ilvl="1" w:tplc="0CE86DAE" w:tentative="1">
      <w:start w:val="1"/>
      <w:numFmt w:val="bullet"/>
      <w:lvlText w:val="o"/>
      <w:lvlJc w:val="left"/>
      <w:pPr>
        <w:ind w:left="1080" w:hanging="360"/>
      </w:pPr>
      <w:rPr>
        <w:rFonts w:ascii="Courier New" w:hAnsi="Courier New" w:hint="default"/>
      </w:rPr>
    </w:lvl>
    <w:lvl w:ilvl="2" w:tplc="06B253FE" w:tentative="1">
      <w:start w:val="1"/>
      <w:numFmt w:val="bullet"/>
      <w:lvlText w:val=""/>
      <w:lvlJc w:val="left"/>
      <w:pPr>
        <w:ind w:left="1800" w:hanging="360"/>
      </w:pPr>
      <w:rPr>
        <w:rFonts w:ascii="Wingdings" w:hAnsi="Wingdings" w:hint="default"/>
      </w:rPr>
    </w:lvl>
    <w:lvl w:ilvl="3" w:tplc="A816CB7A" w:tentative="1">
      <w:start w:val="1"/>
      <w:numFmt w:val="bullet"/>
      <w:lvlText w:val=""/>
      <w:lvlJc w:val="left"/>
      <w:pPr>
        <w:ind w:left="2520" w:hanging="360"/>
      </w:pPr>
      <w:rPr>
        <w:rFonts w:ascii="Symbol" w:hAnsi="Symbol" w:hint="default"/>
      </w:rPr>
    </w:lvl>
    <w:lvl w:ilvl="4" w:tplc="BCEE972A" w:tentative="1">
      <w:start w:val="1"/>
      <w:numFmt w:val="bullet"/>
      <w:lvlText w:val="o"/>
      <w:lvlJc w:val="left"/>
      <w:pPr>
        <w:ind w:left="3240" w:hanging="360"/>
      </w:pPr>
      <w:rPr>
        <w:rFonts w:ascii="Courier New" w:hAnsi="Courier New" w:hint="default"/>
      </w:rPr>
    </w:lvl>
    <w:lvl w:ilvl="5" w:tplc="C57825D4" w:tentative="1">
      <w:start w:val="1"/>
      <w:numFmt w:val="bullet"/>
      <w:lvlText w:val=""/>
      <w:lvlJc w:val="left"/>
      <w:pPr>
        <w:ind w:left="3960" w:hanging="360"/>
      </w:pPr>
      <w:rPr>
        <w:rFonts w:ascii="Wingdings" w:hAnsi="Wingdings" w:hint="default"/>
      </w:rPr>
    </w:lvl>
    <w:lvl w:ilvl="6" w:tplc="A31AB03C" w:tentative="1">
      <w:start w:val="1"/>
      <w:numFmt w:val="bullet"/>
      <w:lvlText w:val=""/>
      <w:lvlJc w:val="left"/>
      <w:pPr>
        <w:ind w:left="4680" w:hanging="360"/>
      </w:pPr>
      <w:rPr>
        <w:rFonts w:ascii="Symbol" w:hAnsi="Symbol" w:hint="default"/>
      </w:rPr>
    </w:lvl>
    <w:lvl w:ilvl="7" w:tplc="9CBC8222" w:tentative="1">
      <w:start w:val="1"/>
      <w:numFmt w:val="bullet"/>
      <w:lvlText w:val="o"/>
      <w:lvlJc w:val="left"/>
      <w:pPr>
        <w:ind w:left="5400" w:hanging="360"/>
      </w:pPr>
      <w:rPr>
        <w:rFonts w:ascii="Courier New" w:hAnsi="Courier New" w:hint="default"/>
      </w:rPr>
    </w:lvl>
    <w:lvl w:ilvl="8" w:tplc="F4FAD93C" w:tentative="1">
      <w:start w:val="1"/>
      <w:numFmt w:val="bullet"/>
      <w:lvlText w:val=""/>
      <w:lvlJc w:val="left"/>
      <w:pPr>
        <w:ind w:left="6120" w:hanging="360"/>
      </w:pPr>
      <w:rPr>
        <w:rFonts w:ascii="Wingdings" w:hAnsi="Wingdings" w:hint="default"/>
      </w:rPr>
    </w:lvl>
  </w:abstractNum>
  <w:abstractNum w:abstractNumId="10" w15:restartNumberingAfterBreak="0">
    <w:nsid w:val="588B240D"/>
    <w:multiLevelType w:val="hybridMultilevel"/>
    <w:tmpl w:val="675C902A"/>
    <w:lvl w:ilvl="0" w:tplc="6C72DC76">
      <w:numFmt w:val="bullet"/>
      <w:lvlText w:val="-"/>
      <w:lvlJc w:val="left"/>
      <w:pPr>
        <w:ind w:left="830" w:hanging="361"/>
      </w:pPr>
      <w:rPr>
        <w:w w:val="82"/>
        <w:lang w:val="es-ES" w:eastAsia="en-US" w:bidi="ar-SA"/>
      </w:rPr>
    </w:lvl>
    <w:lvl w:ilvl="1" w:tplc="44BA2A76">
      <w:numFmt w:val="bullet"/>
      <w:lvlText w:val="•"/>
      <w:lvlJc w:val="left"/>
      <w:pPr>
        <w:ind w:left="1697" w:hanging="361"/>
      </w:pPr>
      <w:rPr>
        <w:lang w:val="es-ES" w:eastAsia="en-US" w:bidi="ar-SA"/>
      </w:rPr>
    </w:lvl>
    <w:lvl w:ilvl="2" w:tplc="72CC82D6">
      <w:numFmt w:val="bullet"/>
      <w:lvlText w:val="•"/>
      <w:lvlJc w:val="left"/>
      <w:pPr>
        <w:ind w:left="2554" w:hanging="361"/>
      </w:pPr>
      <w:rPr>
        <w:lang w:val="es-ES" w:eastAsia="en-US" w:bidi="ar-SA"/>
      </w:rPr>
    </w:lvl>
    <w:lvl w:ilvl="3" w:tplc="EE48CE9C">
      <w:numFmt w:val="bullet"/>
      <w:lvlText w:val="•"/>
      <w:lvlJc w:val="left"/>
      <w:pPr>
        <w:ind w:left="3411" w:hanging="361"/>
      </w:pPr>
      <w:rPr>
        <w:lang w:val="es-ES" w:eastAsia="en-US" w:bidi="ar-SA"/>
      </w:rPr>
    </w:lvl>
    <w:lvl w:ilvl="4" w:tplc="EE0E326A">
      <w:numFmt w:val="bullet"/>
      <w:lvlText w:val="•"/>
      <w:lvlJc w:val="left"/>
      <w:pPr>
        <w:ind w:left="4268" w:hanging="361"/>
      </w:pPr>
      <w:rPr>
        <w:lang w:val="es-ES" w:eastAsia="en-US" w:bidi="ar-SA"/>
      </w:rPr>
    </w:lvl>
    <w:lvl w:ilvl="5" w:tplc="8684FE28">
      <w:numFmt w:val="bullet"/>
      <w:lvlText w:val="•"/>
      <w:lvlJc w:val="left"/>
      <w:pPr>
        <w:ind w:left="5125" w:hanging="361"/>
      </w:pPr>
      <w:rPr>
        <w:lang w:val="es-ES" w:eastAsia="en-US" w:bidi="ar-SA"/>
      </w:rPr>
    </w:lvl>
    <w:lvl w:ilvl="6" w:tplc="E726378C">
      <w:numFmt w:val="bullet"/>
      <w:lvlText w:val="•"/>
      <w:lvlJc w:val="left"/>
      <w:pPr>
        <w:ind w:left="5982" w:hanging="361"/>
      </w:pPr>
      <w:rPr>
        <w:lang w:val="es-ES" w:eastAsia="en-US" w:bidi="ar-SA"/>
      </w:rPr>
    </w:lvl>
    <w:lvl w:ilvl="7" w:tplc="7A8828B8">
      <w:numFmt w:val="bullet"/>
      <w:lvlText w:val="•"/>
      <w:lvlJc w:val="left"/>
      <w:pPr>
        <w:ind w:left="6839" w:hanging="361"/>
      </w:pPr>
      <w:rPr>
        <w:lang w:val="es-ES" w:eastAsia="en-US" w:bidi="ar-SA"/>
      </w:rPr>
    </w:lvl>
    <w:lvl w:ilvl="8" w:tplc="7F6E1B2E">
      <w:numFmt w:val="bullet"/>
      <w:lvlText w:val="•"/>
      <w:lvlJc w:val="left"/>
      <w:pPr>
        <w:ind w:left="7696" w:hanging="361"/>
      </w:pPr>
      <w:rPr>
        <w:lang w:val="es-ES" w:eastAsia="en-US" w:bidi="ar-SA"/>
      </w:rPr>
    </w:lvl>
  </w:abstractNum>
  <w:abstractNum w:abstractNumId="11" w15:restartNumberingAfterBreak="0">
    <w:nsid w:val="627B8F6C"/>
    <w:multiLevelType w:val="hybridMultilevel"/>
    <w:tmpl w:val="A886C6D2"/>
    <w:lvl w:ilvl="0" w:tplc="DF6E202E">
      <w:start w:val="1"/>
      <w:numFmt w:val="bullet"/>
      <w:lvlText w:val=""/>
      <w:lvlJc w:val="left"/>
      <w:pPr>
        <w:ind w:left="720" w:hanging="360"/>
      </w:pPr>
      <w:rPr>
        <w:rFonts w:ascii="Symbol" w:hAnsi="Symbol" w:hint="default"/>
      </w:rPr>
    </w:lvl>
    <w:lvl w:ilvl="1" w:tplc="E5F232E0">
      <w:start w:val="1"/>
      <w:numFmt w:val="bullet"/>
      <w:lvlText w:val="o"/>
      <w:lvlJc w:val="left"/>
      <w:pPr>
        <w:ind w:left="1440" w:hanging="360"/>
      </w:pPr>
      <w:rPr>
        <w:rFonts w:ascii="Courier New" w:hAnsi="Courier New" w:hint="default"/>
      </w:rPr>
    </w:lvl>
    <w:lvl w:ilvl="2" w:tplc="44D2B346">
      <w:start w:val="1"/>
      <w:numFmt w:val="bullet"/>
      <w:lvlText w:val=""/>
      <w:lvlJc w:val="left"/>
      <w:pPr>
        <w:ind w:left="2160" w:hanging="360"/>
      </w:pPr>
      <w:rPr>
        <w:rFonts w:ascii="Wingdings" w:hAnsi="Wingdings" w:hint="default"/>
      </w:rPr>
    </w:lvl>
    <w:lvl w:ilvl="3" w:tplc="2408D414">
      <w:start w:val="1"/>
      <w:numFmt w:val="bullet"/>
      <w:lvlText w:val=""/>
      <w:lvlJc w:val="left"/>
      <w:pPr>
        <w:ind w:left="2880" w:hanging="360"/>
      </w:pPr>
      <w:rPr>
        <w:rFonts w:ascii="Symbol" w:hAnsi="Symbol" w:hint="default"/>
      </w:rPr>
    </w:lvl>
    <w:lvl w:ilvl="4" w:tplc="8AF0BD60">
      <w:start w:val="1"/>
      <w:numFmt w:val="bullet"/>
      <w:lvlText w:val="o"/>
      <w:lvlJc w:val="left"/>
      <w:pPr>
        <w:ind w:left="3600" w:hanging="360"/>
      </w:pPr>
      <w:rPr>
        <w:rFonts w:ascii="Courier New" w:hAnsi="Courier New" w:hint="default"/>
      </w:rPr>
    </w:lvl>
    <w:lvl w:ilvl="5" w:tplc="902A42D0">
      <w:start w:val="1"/>
      <w:numFmt w:val="bullet"/>
      <w:lvlText w:val=""/>
      <w:lvlJc w:val="left"/>
      <w:pPr>
        <w:ind w:left="4320" w:hanging="360"/>
      </w:pPr>
      <w:rPr>
        <w:rFonts w:ascii="Wingdings" w:hAnsi="Wingdings" w:hint="default"/>
      </w:rPr>
    </w:lvl>
    <w:lvl w:ilvl="6" w:tplc="AC2CABB8">
      <w:start w:val="1"/>
      <w:numFmt w:val="bullet"/>
      <w:lvlText w:val=""/>
      <w:lvlJc w:val="left"/>
      <w:pPr>
        <w:ind w:left="5040" w:hanging="360"/>
      </w:pPr>
      <w:rPr>
        <w:rFonts w:ascii="Symbol" w:hAnsi="Symbol" w:hint="default"/>
      </w:rPr>
    </w:lvl>
    <w:lvl w:ilvl="7" w:tplc="5DAE7806">
      <w:start w:val="1"/>
      <w:numFmt w:val="bullet"/>
      <w:lvlText w:val="o"/>
      <w:lvlJc w:val="left"/>
      <w:pPr>
        <w:ind w:left="5760" w:hanging="360"/>
      </w:pPr>
      <w:rPr>
        <w:rFonts w:ascii="Courier New" w:hAnsi="Courier New" w:hint="default"/>
      </w:rPr>
    </w:lvl>
    <w:lvl w:ilvl="8" w:tplc="F398AA64">
      <w:start w:val="1"/>
      <w:numFmt w:val="bullet"/>
      <w:lvlText w:val=""/>
      <w:lvlJc w:val="left"/>
      <w:pPr>
        <w:ind w:left="6480" w:hanging="360"/>
      </w:pPr>
      <w:rPr>
        <w:rFonts w:ascii="Wingdings" w:hAnsi="Wingdings" w:hint="default"/>
      </w:rPr>
    </w:lvl>
  </w:abstractNum>
  <w:abstractNum w:abstractNumId="12" w15:restartNumberingAfterBreak="0">
    <w:nsid w:val="62E82BB9"/>
    <w:multiLevelType w:val="hybridMultilevel"/>
    <w:tmpl w:val="174035EC"/>
    <w:lvl w:ilvl="0" w:tplc="F690744A">
      <w:numFmt w:val="bullet"/>
      <w:lvlText w:val="-"/>
      <w:lvlJc w:val="left"/>
      <w:pPr>
        <w:ind w:left="830" w:hanging="361"/>
      </w:pPr>
      <w:rPr>
        <w:w w:val="82"/>
        <w:lang w:val="es-ES" w:eastAsia="en-US" w:bidi="ar-SA"/>
      </w:rPr>
    </w:lvl>
    <w:lvl w:ilvl="1" w:tplc="C3C62CD4">
      <w:numFmt w:val="bullet"/>
      <w:lvlText w:val="•"/>
      <w:lvlJc w:val="left"/>
      <w:pPr>
        <w:ind w:left="1697" w:hanging="361"/>
      </w:pPr>
      <w:rPr>
        <w:lang w:val="es-ES" w:eastAsia="en-US" w:bidi="ar-SA"/>
      </w:rPr>
    </w:lvl>
    <w:lvl w:ilvl="2" w:tplc="4E3A8FB0">
      <w:numFmt w:val="bullet"/>
      <w:lvlText w:val="•"/>
      <w:lvlJc w:val="left"/>
      <w:pPr>
        <w:ind w:left="2554" w:hanging="361"/>
      </w:pPr>
      <w:rPr>
        <w:lang w:val="es-ES" w:eastAsia="en-US" w:bidi="ar-SA"/>
      </w:rPr>
    </w:lvl>
    <w:lvl w:ilvl="3" w:tplc="E1EE129A">
      <w:numFmt w:val="bullet"/>
      <w:lvlText w:val="•"/>
      <w:lvlJc w:val="left"/>
      <w:pPr>
        <w:ind w:left="3411" w:hanging="361"/>
      </w:pPr>
      <w:rPr>
        <w:lang w:val="es-ES" w:eastAsia="en-US" w:bidi="ar-SA"/>
      </w:rPr>
    </w:lvl>
    <w:lvl w:ilvl="4" w:tplc="027C8998">
      <w:numFmt w:val="bullet"/>
      <w:lvlText w:val="•"/>
      <w:lvlJc w:val="left"/>
      <w:pPr>
        <w:ind w:left="4268" w:hanging="361"/>
      </w:pPr>
      <w:rPr>
        <w:lang w:val="es-ES" w:eastAsia="en-US" w:bidi="ar-SA"/>
      </w:rPr>
    </w:lvl>
    <w:lvl w:ilvl="5" w:tplc="F7C27262">
      <w:numFmt w:val="bullet"/>
      <w:lvlText w:val="•"/>
      <w:lvlJc w:val="left"/>
      <w:pPr>
        <w:ind w:left="5125" w:hanging="361"/>
      </w:pPr>
      <w:rPr>
        <w:lang w:val="es-ES" w:eastAsia="en-US" w:bidi="ar-SA"/>
      </w:rPr>
    </w:lvl>
    <w:lvl w:ilvl="6" w:tplc="7E46A1B8">
      <w:numFmt w:val="bullet"/>
      <w:lvlText w:val="•"/>
      <w:lvlJc w:val="left"/>
      <w:pPr>
        <w:ind w:left="5982" w:hanging="361"/>
      </w:pPr>
      <w:rPr>
        <w:lang w:val="es-ES" w:eastAsia="en-US" w:bidi="ar-SA"/>
      </w:rPr>
    </w:lvl>
    <w:lvl w:ilvl="7" w:tplc="A9BAB228">
      <w:numFmt w:val="bullet"/>
      <w:lvlText w:val="•"/>
      <w:lvlJc w:val="left"/>
      <w:pPr>
        <w:ind w:left="6839" w:hanging="361"/>
      </w:pPr>
      <w:rPr>
        <w:lang w:val="es-ES" w:eastAsia="en-US" w:bidi="ar-SA"/>
      </w:rPr>
    </w:lvl>
    <w:lvl w:ilvl="8" w:tplc="27B486A0">
      <w:numFmt w:val="bullet"/>
      <w:lvlText w:val="•"/>
      <w:lvlJc w:val="left"/>
      <w:pPr>
        <w:ind w:left="7696" w:hanging="361"/>
      </w:pPr>
      <w:rPr>
        <w:lang w:val="es-ES" w:eastAsia="en-US" w:bidi="ar-SA"/>
      </w:rPr>
    </w:lvl>
  </w:abstractNum>
  <w:abstractNum w:abstractNumId="13" w15:restartNumberingAfterBreak="0">
    <w:nsid w:val="65E005A9"/>
    <w:multiLevelType w:val="hybridMultilevel"/>
    <w:tmpl w:val="890E7E3C"/>
    <w:lvl w:ilvl="0" w:tplc="220A5AEA">
      <w:start w:val="1"/>
      <w:numFmt w:val="bullet"/>
      <w:lvlText w:val=""/>
      <w:lvlJc w:val="left"/>
      <w:pPr>
        <w:ind w:left="360" w:hanging="360"/>
      </w:pPr>
      <w:rPr>
        <w:rFonts w:ascii="Symbol" w:hAnsi="Symbol" w:hint="default"/>
      </w:rPr>
    </w:lvl>
    <w:lvl w:ilvl="1" w:tplc="24D2D5B0" w:tentative="1">
      <w:start w:val="1"/>
      <w:numFmt w:val="bullet"/>
      <w:lvlText w:val="o"/>
      <w:lvlJc w:val="left"/>
      <w:pPr>
        <w:ind w:left="1080" w:hanging="360"/>
      </w:pPr>
      <w:rPr>
        <w:rFonts w:ascii="Courier New" w:hAnsi="Courier New" w:hint="default"/>
      </w:rPr>
    </w:lvl>
    <w:lvl w:ilvl="2" w:tplc="55C607F2" w:tentative="1">
      <w:start w:val="1"/>
      <w:numFmt w:val="bullet"/>
      <w:lvlText w:val=""/>
      <w:lvlJc w:val="left"/>
      <w:pPr>
        <w:ind w:left="1800" w:hanging="360"/>
      </w:pPr>
      <w:rPr>
        <w:rFonts w:ascii="Wingdings" w:hAnsi="Wingdings" w:hint="default"/>
      </w:rPr>
    </w:lvl>
    <w:lvl w:ilvl="3" w:tplc="23385F28" w:tentative="1">
      <w:start w:val="1"/>
      <w:numFmt w:val="bullet"/>
      <w:lvlText w:val=""/>
      <w:lvlJc w:val="left"/>
      <w:pPr>
        <w:ind w:left="2520" w:hanging="360"/>
      </w:pPr>
      <w:rPr>
        <w:rFonts w:ascii="Symbol" w:hAnsi="Symbol" w:hint="default"/>
      </w:rPr>
    </w:lvl>
    <w:lvl w:ilvl="4" w:tplc="DC9035C8" w:tentative="1">
      <w:start w:val="1"/>
      <w:numFmt w:val="bullet"/>
      <w:lvlText w:val="o"/>
      <w:lvlJc w:val="left"/>
      <w:pPr>
        <w:ind w:left="3240" w:hanging="360"/>
      </w:pPr>
      <w:rPr>
        <w:rFonts w:ascii="Courier New" w:hAnsi="Courier New" w:hint="default"/>
      </w:rPr>
    </w:lvl>
    <w:lvl w:ilvl="5" w:tplc="9D3A5E88" w:tentative="1">
      <w:start w:val="1"/>
      <w:numFmt w:val="bullet"/>
      <w:lvlText w:val=""/>
      <w:lvlJc w:val="left"/>
      <w:pPr>
        <w:ind w:left="3960" w:hanging="360"/>
      </w:pPr>
      <w:rPr>
        <w:rFonts w:ascii="Wingdings" w:hAnsi="Wingdings" w:hint="default"/>
      </w:rPr>
    </w:lvl>
    <w:lvl w:ilvl="6" w:tplc="10F00CBA" w:tentative="1">
      <w:start w:val="1"/>
      <w:numFmt w:val="bullet"/>
      <w:lvlText w:val=""/>
      <w:lvlJc w:val="left"/>
      <w:pPr>
        <w:ind w:left="4680" w:hanging="360"/>
      </w:pPr>
      <w:rPr>
        <w:rFonts w:ascii="Symbol" w:hAnsi="Symbol" w:hint="default"/>
      </w:rPr>
    </w:lvl>
    <w:lvl w:ilvl="7" w:tplc="8D685536" w:tentative="1">
      <w:start w:val="1"/>
      <w:numFmt w:val="bullet"/>
      <w:lvlText w:val="o"/>
      <w:lvlJc w:val="left"/>
      <w:pPr>
        <w:ind w:left="5400" w:hanging="360"/>
      </w:pPr>
      <w:rPr>
        <w:rFonts w:ascii="Courier New" w:hAnsi="Courier New" w:hint="default"/>
      </w:rPr>
    </w:lvl>
    <w:lvl w:ilvl="8" w:tplc="905471A2" w:tentative="1">
      <w:start w:val="1"/>
      <w:numFmt w:val="bullet"/>
      <w:lvlText w:val=""/>
      <w:lvlJc w:val="left"/>
      <w:pPr>
        <w:ind w:left="6120" w:hanging="360"/>
      </w:pPr>
      <w:rPr>
        <w:rFonts w:ascii="Wingdings" w:hAnsi="Wingdings" w:hint="default"/>
      </w:rPr>
    </w:lvl>
  </w:abstractNum>
  <w:abstractNum w:abstractNumId="14" w15:restartNumberingAfterBreak="0">
    <w:nsid w:val="67E20D2E"/>
    <w:multiLevelType w:val="hybridMultilevel"/>
    <w:tmpl w:val="957AD338"/>
    <w:lvl w:ilvl="0" w:tplc="45F41EBE">
      <w:numFmt w:val="bullet"/>
      <w:lvlText w:val="-"/>
      <w:lvlJc w:val="left"/>
      <w:pPr>
        <w:ind w:left="830" w:hanging="361"/>
      </w:pPr>
      <w:rPr>
        <w:w w:val="82"/>
        <w:lang w:val="es-ES" w:eastAsia="en-US" w:bidi="ar-SA"/>
      </w:rPr>
    </w:lvl>
    <w:lvl w:ilvl="1" w:tplc="E0281764">
      <w:numFmt w:val="bullet"/>
      <w:lvlText w:val="•"/>
      <w:lvlJc w:val="left"/>
      <w:pPr>
        <w:ind w:left="1697" w:hanging="361"/>
      </w:pPr>
      <w:rPr>
        <w:lang w:val="es-ES" w:eastAsia="en-US" w:bidi="ar-SA"/>
      </w:rPr>
    </w:lvl>
    <w:lvl w:ilvl="2" w:tplc="D7404F6C">
      <w:numFmt w:val="bullet"/>
      <w:lvlText w:val="•"/>
      <w:lvlJc w:val="left"/>
      <w:pPr>
        <w:ind w:left="2554" w:hanging="361"/>
      </w:pPr>
      <w:rPr>
        <w:lang w:val="es-ES" w:eastAsia="en-US" w:bidi="ar-SA"/>
      </w:rPr>
    </w:lvl>
    <w:lvl w:ilvl="3" w:tplc="5AA623BC">
      <w:numFmt w:val="bullet"/>
      <w:lvlText w:val="•"/>
      <w:lvlJc w:val="left"/>
      <w:pPr>
        <w:ind w:left="3411" w:hanging="361"/>
      </w:pPr>
      <w:rPr>
        <w:lang w:val="es-ES" w:eastAsia="en-US" w:bidi="ar-SA"/>
      </w:rPr>
    </w:lvl>
    <w:lvl w:ilvl="4" w:tplc="3130733E">
      <w:numFmt w:val="bullet"/>
      <w:lvlText w:val="•"/>
      <w:lvlJc w:val="left"/>
      <w:pPr>
        <w:ind w:left="4268" w:hanging="361"/>
      </w:pPr>
      <w:rPr>
        <w:lang w:val="es-ES" w:eastAsia="en-US" w:bidi="ar-SA"/>
      </w:rPr>
    </w:lvl>
    <w:lvl w:ilvl="5" w:tplc="AB16E70C">
      <w:numFmt w:val="bullet"/>
      <w:lvlText w:val="•"/>
      <w:lvlJc w:val="left"/>
      <w:pPr>
        <w:ind w:left="5125" w:hanging="361"/>
      </w:pPr>
      <w:rPr>
        <w:lang w:val="es-ES" w:eastAsia="en-US" w:bidi="ar-SA"/>
      </w:rPr>
    </w:lvl>
    <w:lvl w:ilvl="6" w:tplc="7EAABB9E">
      <w:numFmt w:val="bullet"/>
      <w:lvlText w:val="•"/>
      <w:lvlJc w:val="left"/>
      <w:pPr>
        <w:ind w:left="5982" w:hanging="361"/>
      </w:pPr>
      <w:rPr>
        <w:lang w:val="es-ES" w:eastAsia="en-US" w:bidi="ar-SA"/>
      </w:rPr>
    </w:lvl>
    <w:lvl w:ilvl="7" w:tplc="1AFED0EA">
      <w:numFmt w:val="bullet"/>
      <w:lvlText w:val="•"/>
      <w:lvlJc w:val="left"/>
      <w:pPr>
        <w:ind w:left="6839" w:hanging="361"/>
      </w:pPr>
      <w:rPr>
        <w:lang w:val="es-ES" w:eastAsia="en-US" w:bidi="ar-SA"/>
      </w:rPr>
    </w:lvl>
    <w:lvl w:ilvl="8" w:tplc="1E18C174">
      <w:numFmt w:val="bullet"/>
      <w:lvlText w:val="•"/>
      <w:lvlJc w:val="left"/>
      <w:pPr>
        <w:ind w:left="7696" w:hanging="361"/>
      </w:pPr>
      <w:rPr>
        <w:lang w:val="es-ES" w:eastAsia="en-US" w:bidi="ar-SA"/>
      </w:rPr>
    </w:lvl>
  </w:abstractNum>
  <w:abstractNum w:abstractNumId="15" w15:restartNumberingAfterBreak="0">
    <w:nsid w:val="68C50C6D"/>
    <w:multiLevelType w:val="hybridMultilevel"/>
    <w:tmpl w:val="CFD80F6E"/>
    <w:lvl w:ilvl="0" w:tplc="DEFC0D7E">
      <w:start w:val="1"/>
      <w:numFmt w:val="bullet"/>
      <w:lvlText w:val=""/>
      <w:lvlJc w:val="left"/>
      <w:pPr>
        <w:ind w:left="720" w:hanging="360"/>
      </w:pPr>
      <w:rPr>
        <w:rFonts w:ascii="Symbol" w:hAnsi="Symbol" w:hint="default"/>
      </w:rPr>
    </w:lvl>
    <w:lvl w:ilvl="1" w:tplc="DC84488C" w:tentative="1">
      <w:start w:val="1"/>
      <w:numFmt w:val="bullet"/>
      <w:lvlText w:val="o"/>
      <w:lvlJc w:val="left"/>
      <w:pPr>
        <w:ind w:left="1440" w:hanging="360"/>
      </w:pPr>
      <w:rPr>
        <w:rFonts w:ascii="Courier New" w:hAnsi="Courier New" w:hint="default"/>
      </w:rPr>
    </w:lvl>
    <w:lvl w:ilvl="2" w:tplc="B92A35C6" w:tentative="1">
      <w:start w:val="1"/>
      <w:numFmt w:val="bullet"/>
      <w:lvlText w:val=""/>
      <w:lvlJc w:val="left"/>
      <w:pPr>
        <w:ind w:left="2160" w:hanging="360"/>
      </w:pPr>
      <w:rPr>
        <w:rFonts w:ascii="Wingdings" w:hAnsi="Wingdings" w:hint="default"/>
      </w:rPr>
    </w:lvl>
    <w:lvl w:ilvl="3" w:tplc="637E378C" w:tentative="1">
      <w:start w:val="1"/>
      <w:numFmt w:val="bullet"/>
      <w:lvlText w:val=""/>
      <w:lvlJc w:val="left"/>
      <w:pPr>
        <w:ind w:left="2880" w:hanging="360"/>
      </w:pPr>
      <w:rPr>
        <w:rFonts w:ascii="Symbol" w:hAnsi="Symbol" w:hint="default"/>
      </w:rPr>
    </w:lvl>
    <w:lvl w:ilvl="4" w:tplc="3FF2AA3C" w:tentative="1">
      <w:start w:val="1"/>
      <w:numFmt w:val="bullet"/>
      <w:lvlText w:val="o"/>
      <w:lvlJc w:val="left"/>
      <w:pPr>
        <w:ind w:left="3600" w:hanging="360"/>
      </w:pPr>
      <w:rPr>
        <w:rFonts w:ascii="Courier New" w:hAnsi="Courier New" w:hint="default"/>
      </w:rPr>
    </w:lvl>
    <w:lvl w:ilvl="5" w:tplc="58121D60" w:tentative="1">
      <w:start w:val="1"/>
      <w:numFmt w:val="bullet"/>
      <w:lvlText w:val=""/>
      <w:lvlJc w:val="left"/>
      <w:pPr>
        <w:ind w:left="4320" w:hanging="360"/>
      </w:pPr>
      <w:rPr>
        <w:rFonts w:ascii="Wingdings" w:hAnsi="Wingdings" w:hint="default"/>
      </w:rPr>
    </w:lvl>
    <w:lvl w:ilvl="6" w:tplc="5308B61C" w:tentative="1">
      <w:start w:val="1"/>
      <w:numFmt w:val="bullet"/>
      <w:lvlText w:val=""/>
      <w:lvlJc w:val="left"/>
      <w:pPr>
        <w:ind w:left="5040" w:hanging="360"/>
      </w:pPr>
      <w:rPr>
        <w:rFonts w:ascii="Symbol" w:hAnsi="Symbol" w:hint="default"/>
      </w:rPr>
    </w:lvl>
    <w:lvl w:ilvl="7" w:tplc="E4B6BE3E" w:tentative="1">
      <w:start w:val="1"/>
      <w:numFmt w:val="bullet"/>
      <w:lvlText w:val="o"/>
      <w:lvlJc w:val="left"/>
      <w:pPr>
        <w:ind w:left="5760" w:hanging="360"/>
      </w:pPr>
      <w:rPr>
        <w:rFonts w:ascii="Courier New" w:hAnsi="Courier New" w:hint="default"/>
      </w:rPr>
    </w:lvl>
    <w:lvl w:ilvl="8" w:tplc="D7AA157C" w:tentative="1">
      <w:start w:val="1"/>
      <w:numFmt w:val="bullet"/>
      <w:lvlText w:val=""/>
      <w:lvlJc w:val="left"/>
      <w:pPr>
        <w:ind w:left="6480" w:hanging="360"/>
      </w:pPr>
      <w:rPr>
        <w:rFonts w:ascii="Wingdings" w:hAnsi="Wingdings" w:hint="default"/>
      </w:rPr>
    </w:lvl>
  </w:abstractNum>
  <w:abstractNum w:abstractNumId="16" w15:restartNumberingAfterBreak="0">
    <w:nsid w:val="6A8C420B"/>
    <w:multiLevelType w:val="hybridMultilevel"/>
    <w:tmpl w:val="B8788CF2"/>
    <w:lvl w:ilvl="0" w:tplc="73CA7DFC">
      <w:start w:val="1"/>
      <w:numFmt w:val="decimal"/>
      <w:lvlText w:val="%1."/>
      <w:lvlJc w:val="left"/>
      <w:pPr>
        <w:ind w:left="360" w:hanging="360"/>
      </w:pPr>
    </w:lvl>
    <w:lvl w:ilvl="1" w:tplc="8BDCF090" w:tentative="1">
      <w:start w:val="1"/>
      <w:numFmt w:val="lowerLetter"/>
      <w:lvlText w:val="%2."/>
      <w:lvlJc w:val="left"/>
      <w:pPr>
        <w:ind w:left="1080" w:hanging="360"/>
      </w:pPr>
    </w:lvl>
    <w:lvl w:ilvl="2" w:tplc="44B08A48" w:tentative="1">
      <w:start w:val="1"/>
      <w:numFmt w:val="lowerRoman"/>
      <w:lvlText w:val="%3."/>
      <w:lvlJc w:val="right"/>
      <w:pPr>
        <w:ind w:left="1800" w:hanging="180"/>
      </w:pPr>
    </w:lvl>
    <w:lvl w:ilvl="3" w:tplc="8C2866A2" w:tentative="1">
      <w:start w:val="1"/>
      <w:numFmt w:val="decimal"/>
      <w:lvlText w:val="%4."/>
      <w:lvlJc w:val="left"/>
      <w:pPr>
        <w:ind w:left="2520" w:hanging="360"/>
      </w:pPr>
    </w:lvl>
    <w:lvl w:ilvl="4" w:tplc="E5FC8F08" w:tentative="1">
      <w:start w:val="1"/>
      <w:numFmt w:val="lowerLetter"/>
      <w:lvlText w:val="%5."/>
      <w:lvlJc w:val="left"/>
      <w:pPr>
        <w:ind w:left="3240" w:hanging="360"/>
      </w:pPr>
    </w:lvl>
    <w:lvl w:ilvl="5" w:tplc="B6B2748A" w:tentative="1">
      <w:start w:val="1"/>
      <w:numFmt w:val="lowerRoman"/>
      <w:lvlText w:val="%6."/>
      <w:lvlJc w:val="right"/>
      <w:pPr>
        <w:ind w:left="3960" w:hanging="180"/>
      </w:pPr>
    </w:lvl>
    <w:lvl w:ilvl="6" w:tplc="7400A9CE" w:tentative="1">
      <w:start w:val="1"/>
      <w:numFmt w:val="decimal"/>
      <w:lvlText w:val="%7."/>
      <w:lvlJc w:val="left"/>
      <w:pPr>
        <w:ind w:left="4680" w:hanging="360"/>
      </w:pPr>
    </w:lvl>
    <w:lvl w:ilvl="7" w:tplc="C2142344" w:tentative="1">
      <w:start w:val="1"/>
      <w:numFmt w:val="lowerLetter"/>
      <w:lvlText w:val="%8."/>
      <w:lvlJc w:val="left"/>
      <w:pPr>
        <w:ind w:left="5400" w:hanging="360"/>
      </w:pPr>
    </w:lvl>
    <w:lvl w:ilvl="8" w:tplc="3DA2D660" w:tentative="1">
      <w:start w:val="1"/>
      <w:numFmt w:val="lowerRoman"/>
      <w:lvlText w:val="%9."/>
      <w:lvlJc w:val="right"/>
      <w:pPr>
        <w:ind w:left="6120" w:hanging="180"/>
      </w:pPr>
    </w:lvl>
  </w:abstractNum>
  <w:abstractNum w:abstractNumId="17" w15:restartNumberingAfterBreak="0">
    <w:nsid w:val="76020D1E"/>
    <w:multiLevelType w:val="hybridMultilevel"/>
    <w:tmpl w:val="D3946976"/>
    <w:lvl w:ilvl="0" w:tplc="45E011DA">
      <w:numFmt w:val="bullet"/>
      <w:lvlText w:val="-"/>
      <w:lvlJc w:val="left"/>
      <w:pPr>
        <w:ind w:left="830" w:hanging="361"/>
      </w:pPr>
      <w:rPr>
        <w:w w:val="82"/>
        <w:lang w:val="es-ES" w:eastAsia="en-US" w:bidi="ar-SA"/>
      </w:rPr>
    </w:lvl>
    <w:lvl w:ilvl="1" w:tplc="5EC045C8">
      <w:numFmt w:val="bullet"/>
      <w:lvlText w:val="•"/>
      <w:lvlJc w:val="left"/>
      <w:pPr>
        <w:ind w:left="1697" w:hanging="361"/>
      </w:pPr>
      <w:rPr>
        <w:lang w:val="es-ES" w:eastAsia="en-US" w:bidi="ar-SA"/>
      </w:rPr>
    </w:lvl>
    <w:lvl w:ilvl="2" w:tplc="8CD67C2C">
      <w:numFmt w:val="bullet"/>
      <w:lvlText w:val="•"/>
      <w:lvlJc w:val="left"/>
      <w:pPr>
        <w:ind w:left="2554" w:hanging="361"/>
      </w:pPr>
      <w:rPr>
        <w:lang w:val="es-ES" w:eastAsia="en-US" w:bidi="ar-SA"/>
      </w:rPr>
    </w:lvl>
    <w:lvl w:ilvl="3" w:tplc="369C4C0C">
      <w:numFmt w:val="bullet"/>
      <w:lvlText w:val="•"/>
      <w:lvlJc w:val="left"/>
      <w:pPr>
        <w:ind w:left="3411" w:hanging="361"/>
      </w:pPr>
      <w:rPr>
        <w:lang w:val="es-ES" w:eastAsia="en-US" w:bidi="ar-SA"/>
      </w:rPr>
    </w:lvl>
    <w:lvl w:ilvl="4" w:tplc="F4E47C1A">
      <w:numFmt w:val="bullet"/>
      <w:lvlText w:val="•"/>
      <w:lvlJc w:val="left"/>
      <w:pPr>
        <w:ind w:left="4268" w:hanging="361"/>
      </w:pPr>
      <w:rPr>
        <w:lang w:val="es-ES" w:eastAsia="en-US" w:bidi="ar-SA"/>
      </w:rPr>
    </w:lvl>
    <w:lvl w:ilvl="5" w:tplc="73F03C28">
      <w:numFmt w:val="bullet"/>
      <w:lvlText w:val="•"/>
      <w:lvlJc w:val="left"/>
      <w:pPr>
        <w:ind w:left="5125" w:hanging="361"/>
      </w:pPr>
      <w:rPr>
        <w:lang w:val="es-ES" w:eastAsia="en-US" w:bidi="ar-SA"/>
      </w:rPr>
    </w:lvl>
    <w:lvl w:ilvl="6" w:tplc="3766CC9C">
      <w:numFmt w:val="bullet"/>
      <w:lvlText w:val="•"/>
      <w:lvlJc w:val="left"/>
      <w:pPr>
        <w:ind w:left="5982" w:hanging="361"/>
      </w:pPr>
      <w:rPr>
        <w:lang w:val="es-ES" w:eastAsia="en-US" w:bidi="ar-SA"/>
      </w:rPr>
    </w:lvl>
    <w:lvl w:ilvl="7" w:tplc="3B64B55E">
      <w:numFmt w:val="bullet"/>
      <w:lvlText w:val="•"/>
      <w:lvlJc w:val="left"/>
      <w:pPr>
        <w:ind w:left="6839" w:hanging="361"/>
      </w:pPr>
      <w:rPr>
        <w:lang w:val="es-ES" w:eastAsia="en-US" w:bidi="ar-SA"/>
      </w:rPr>
    </w:lvl>
    <w:lvl w:ilvl="8" w:tplc="8E745B9A">
      <w:numFmt w:val="bullet"/>
      <w:lvlText w:val="•"/>
      <w:lvlJc w:val="left"/>
      <w:pPr>
        <w:ind w:left="7696" w:hanging="361"/>
      </w:pPr>
      <w:rPr>
        <w:lang w:val="es-ES" w:eastAsia="en-US" w:bidi="ar-SA"/>
      </w:rPr>
    </w:lvl>
  </w:abstractNum>
  <w:abstractNum w:abstractNumId="18" w15:restartNumberingAfterBreak="0">
    <w:nsid w:val="7B13694D"/>
    <w:multiLevelType w:val="hybridMultilevel"/>
    <w:tmpl w:val="D81057A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1"/>
  </w:num>
  <w:num w:numId="2">
    <w:abstractNumId w:val="2"/>
  </w:num>
  <w:num w:numId="3">
    <w:abstractNumId w:val="7"/>
  </w:num>
  <w:num w:numId="4">
    <w:abstractNumId w:val="17"/>
  </w:num>
  <w:num w:numId="5">
    <w:abstractNumId w:val="0"/>
  </w:num>
  <w:num w:numId="6">
    <w:abstractNumId w:val="4"/>
  </w:num>
  <w:num w:numId="7">
    <w:abstractNumId w:val="12"/>
  </w:num>
  <w:num w:numId="8">
    <w:abstractNumId w:val="14"/>
  </w:num>
  <w:num w:numId="9">
    <w:abstractNumId w:val="10"/>
  </w:num>
  <w:num w:numId="10">
    <w:abstractNumId w:val="3"/>
  </w:num>
  <w:num w:numId="11">
    <w:abstractNumId w:val="16"/>
  </w:num>
  <w:num w:numId="12">
    <w:abstractNumId w:val="8"/>
  </w:num>
  <w:num w:numId="13">
    <w:abstractNumId w:val="13"/>
  </w:num>
  <w:num w:numId="14">
    <w:abstractNumId w:val="6"/>
  </w:num>
  <w:num w:numId="15">
    <w:abstractNumId w:val="9"/>
  </w:num>
  <w:num w:numId="16">
    <w:abstractNumId w:val="1"/>
  </w:num>
  <w:num w:numId="17">
    <w:abstractNumId w:val="5"/>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FBC"/>
    <w:rsid w:val="000A3DF9"/>
    <w:rsid w:val="000F6578"/>
    <w:rsid w:val="001208D1"/>
    <w:rsid w:val="00152CB7"/>
    <w:rsid w:val="00170FCA"/>
    <w:rsid w:val="001E0477"/>
    <w:rsid w:val="00213342"/>
    <w:rsid w:val="00225E3A"/>
    <w:rsid w:val="0027322A"/>
    <w:rsid w:val="002D025D"/>
    <w:rsid w:val="002E68A7"/>
    <w:rsid w:val="00343AE6"/>
    <w:rsid w:val="0036643F"/>
    <w:rsid w:val="003A2819"/>
    <w:rsid w:val="003F336E"/>
    <w:rsid w:val="00443C41"/>
    <w:rsid w:val="00450103"/>
    <w:rsid w:val="00454EA9"/>
    <w:rsid w:val="00475B5E"/>
    <w:rsid w:val="00561A04"/>
    <w:rsid w:val="005926A9"/>
    <w:rsid w:val="005D1839"/>
    <w:rsid w:val="005F23F2"/>
    <w:rsid w:val="006235CA"/>
    <w:rsid w:val="006264BD"/>
    <w:rsid w:val="00654F23"/>
    <w:rsid w:val="00655F5B"/>
    <w:rsid w:val="00666665"/>
    <w:rsid w:val="00686AA9"/>
    <w:rsid w:val="006F432B"/>
    <w:rsid w:val="007B4116"/>
    <w:rsid w:val="007F3ACB"/>
    <w:rsid w:val="008179A4"/>
    <w:rsid w:val="00867A55"/>
    <w:rsid w:val="008737AE"/>
    <w:rsid w:val="00944FBC"/>
    <w:rsid w:val="00994D5A"/>
    <w:rsid w:val="009B3617"/>
    <w:rsid w:val="009D016F"/>
    <w:rsid w:val="00A97F74"/>
    <w:rsid w:val="00AA7768"/>
    <w:rsid w:val="00B736AD"/>
    <w:rsid w:val="00C267C4"/>
    <w:rsid w:val="00C30A85"/>
    <w:rsid w:val="00C364C7"/>
    <w:rsid w:val="00C51C78"/>
    <w:rsid w:val="00D07841"/>
    <w:rsid w:val="00DB246A"/>
    <w:rsid w:val="00E1577B"/>
    <w:rsid w:val="00E739E2"/>
    <w:rsid w:val="00E77E28"/>
    <w:rsid w:val="00F533DC"/>
    <w:rsid w:val="00F65A35"/>
    <w:rsid w:val="00F84CAC"/>
    <w:rsid w:val="00F9094F"/>
    <w:rsid w:val="00FF7DCF"/>
    <w:rsid w:val="01E785C0"/>
    <w:rsid w:val="155B33EC"/>
    <w:rsid w:val="1B760A45"/>
    <w:rsid w:val="1F0A81BF"/>
    <w:rsid w:val="22D96560"/>
    <w:rsid w:val="275AEE44"/>
    <w:rsid w:val="2854ABDE"/>
    <w:rsid w:val="2CA012D8"/>
    <w:rsid w:val="3318BD90"/>
    <w:rsid w:val="33B9971A"/>
    <w:rsid w:val="34F57508"/>
    <w:rsid w:val="35500DE3"/>
    <w:rsid w:val="3A5A1F78"/>
    <w:rsid w:val="3C4C8E93"/>
    <w:rsid w:val="40C51E11"/>
    <w:rsid w:val="55613901"/>
    <w:rsid w:val="5DF36FB0"/>
    <w:rsid w:val="5E9762FE"/>
    <w:rsid w:val="6A2AEEDA"/>
    <w:rsid w:val="6C2B747A"/>
    <w:rsid w:val="71867855"/>
    <w:rsid w:val="79A78497"/>
    <w:rsid w:val="7AFFEA85"/>
    <w:rsid w:val="7CECFB7B"/>
    <w:rsid w:val="7E84EDFD"/>
    <w:rsid w:val="7F3571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A9A03"/>
  <w15:docId w15:val="{1F1F1DB6-FE92-4D61-83EB-8B8E619ED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23"/>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1E047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EITI list,Bullets,titulo 3,Bullet List,FooterText,numbered,Paragraphe de liste1,Bulletr List Paragraph,列出段落,列出段落1,List Paragraph2,List Paragraph21,Listeafsnit1,Parágrafo da Lista1,lp1,HOJA,Bolita,Párrafo de lista4,BOLADE,List Paragraph"/>
    <w:basedOn w:val="Normal"/>
    <w:link w:val="PrrafodelistaCar"/>
    <w:uiPriority w:val="34"/>
    <w:qFormat/>
  </w:style>
  <w:style w:type="paragraph" w:customStyle="1" w:styleId="TableParagraph">
    <w:name w:val="Table Paragraph"/>
    <w:basedOn w:val="Normal"/>
    <w:uiPriority w:val="1"/>
    <w:qFormat/>
    <w:pPr>
      <w:ind w:left="830"/>
    </w:pPr>
  </w:style>
  <w:style w:type="paragraph" w:styleId="Encabezado">
    <w:name w:val="header"/>
    <w:basedOn w:val="Normal"/>
    <w:link w:val="EncabezadoCar"/>
    <w:uiPriority w:val="99"/>
    <w:unhideWhenUsed/>
    <w:rsid w:val="005926A9"/>
    <w:pPr>
      <w:tabs>
        <w:tab w:val="center" w:pos="4419"/>
        <w:tab w:val="right" w:pos="8838"/>
      </w:tabs>
    </w:pPr>
  </w:style>
  <w:style w:type="character" w:customStyle="1" w:styleId="EncabezadoCar">
    <w:name w:val="Encabezado Car"/>
    <w:basedOn w:val="Fuentedeprrafopredeter"/>
    <w:link w:val="Encabezado"/>
    <w:uiPriority w:val="99"/>
    <w:rsid w:val="005926A9"/>
    <w:rPr>
      <w:rFonts w:ascii="Arial MT" w:eastAsia="Arial MT" w:hAnsi="Arial MT" w:cs="Arial MT"/>
      <w:lang w:val="es-ES"/>
    </w:rPr>
  </w:style>
  <w:style w:type="paragraph" w:styleId="Piedepgina">
    <w:name w:val="footer"/>
    <w:basedOn w:val="Normal"/>
    <w:link w:val="PiedepginaCar"/>
    <w:uiPriority w:val="99"/>
    <w:unhideWhenUsed/>
    <w:rsid w:val="005926A9"/>
    <w:pPr>
      <w:tabs>
        <w:tab w:val="center" w:pos="4419"/>
        <w:tab w:val="right" w:pos="8838"/>
      </w:tabs>
    </w:pPr>
  </w:style>
  <w:style w:type="character" w:customStyle="1" w:styleId="PiedepginaCar">
    <w:name w:val="Pie de página Car"/>
    <w:basedOn w:val="Fuentedeprrafopredeter"/>
    <w:link w:val="Piedepgina"/>
    <w:uiPriority w:val="99"/>
    <w:rsid w:val="005926A9"/>
    <w:rPr>
      <w:rFonts w:ascii="Arial MT" w:eastAsia="Arial MT" w:hAnsi="Arial MT" w:cs="Arial MT"/>
      <w:lang w:val="es-ES"/>
    </w:rPr>
  </w:style>
  <w:style w:type="paragraph" w:customStyle="1" w:styleId="Default">
    <w:name w:val="Default"/>
    <w:rsid w:val="005926A9"/>
    <w:pPr>
      <w:widowControl/>
      <w:adjustRightInd w:val="0"/>
    </w:pPr>
    <w:rPr>
      <w:rFonts w:ascii="Arial" w:eastAsiaTheme="minorEastAsia" w:hAnsi="Arial" w:cs="Arial"/>
      <w:color w:val="000000"/>
      <w:sz w:val="24"/>
      <w:szCs w:val="24"/>
      <w:lang w:val="es-CO" w:eastAsia="es-ES"/>
    </w:rPr>
  </w:style>
  <w:style w:type="table" w:styleId="Tablaconcuadrcula">
    <w:name w:val="Table Grid"/>
    <w:basedOn w:val="Tablanormal"/>
    <w:uiPriority w:val="59"/>
    <w:rsid w:val="005926A9"/>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F432B"/>
    <w:rPr>
      <w:sz w:val="16"/>
      <w:szCs w:val="16"/>
    </w:rPr>
  </w:style>
  <w:style w:type="paragraph" w:styleId="Textocomentario">
    <w:name w:val="annotation text"/>
    <w:basedOn w:val="Normal"/>
    <w:link w:val="TextocomentarioCar"/>
    <w:uiPriority w:val="99"/>
    <w:semiHidden/>
    <w:unhideWhenUsed/>
    <w:rsid w:val="006F432B"/>
    <w:rPr>
      <w:sz w:val="20"/>
      <w:szCs w:val="20"/>
    </w:rPr>
  </w:style>
  <w:style w:type="character" w:customStyle="1" w:styleId="TextocomentarioCar">
    <w:name w:val="Texto comentario Car"/>
    <w:basedOn w:val="Fuentedeprrafopredeter"/>
    <w:link w:val="Textocomentario"/>
    <w:uiPriority w:val="99"/>
    <w:semiHidden/>
    <w:rsid w:val="006F432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6F432B"/>
    <w:rPr>
      <w:b/>
      <w:bCs/>
    </w:rPr>
  </w:style>
  <w:style w:type="character" w:customStyle="1" w:styleId="AsuntodelcomentarioCar">
    <w:name w:val="Asunto del comentario Car"/>
    <w:basedOn w:val="TextocomentarioCar"/>
    <w:link w:val="Asuntodelcomentario"/>
    <w:uiPriority w:val="99"/>
    <w:semiHidden/>
    <w:rsid w:val="006F432B"/>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6F432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432B"/>
    <w:rPr>
      <w:rFonts w:ascii="Segoe UI" w:eastAsia="Arial MT" w:hAnsi="Segoe UI" w:cs="Segoe UI"/>
      <w:sz w:val="18"/>
      <w:szCs w:val="18"/>
      <w:lang w:val="es-ES"/>
    </w:rPr>
  </w:style>
  <w:style w:type="paragraph" w:styleId="Ttulo">
    <w:name w:val="Title"/>
    <w:basedOn w:val="Normal"/>
    <w:next w:val="Normal"/>
    <w:link w:val="TtuloCar"/>
    <w:uiPriority w:val="99"/>
    <w:qFormat/>
    <w:rsid w:val="00450103"/>
    <w:pPr>
      <w:widowControl/>
      <w:autoSpaceDE/>
      <w:autoSpaceDN/>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99"/>
    <w:rsid w:val="00450103"/>
    <w:rPr>
      <w:rFonts w:asciiTheme="majorHAnsi" w:eastAsiaTheme="majorEastAsia" w:hAnsiTheme="majorHAnsi" w:cstheme="majorBidi"/>
      <w:spacing w:val="-10"/>
      <w:kern w:val="28"/>
      <w:sz w:val="56"/>
      <w:szCs w:val="56"/>
      <w:lang w:val="es-CO"/>
      <w14:ligatures w14:val="standardContextual"/>
    </w:rPr>
  </w:style>
  <w:style w:type="character" w:customStyle="1" w:styleId="Ttulo2Car">
    <w:name w:val="Título 2 Car"/>
    <w:basedOn w:val="Fuentedeprrafopredeter"/>
    <w:link w:val="Ttulo2"/>
    <w:uiPriority w:val="9"/>
    <w:semiHidden/>
    <w:rsid w:val="001E0477"/>
    <w:rPr>
      <w:rFonts w:asciiTheme="majorHAnsi" w:eastAsiaTheme="majorEastAsia" w:hAnsiTheme="majorHAnsi" w:cstheme="majorBidi"/>
      <w:color w:val="365F91" w:themeColor="accent1" w:themeShade="BF"/>
      <w:sz w:val="26"/>
      <w:szCs w:val="26"/>
      <w:lang w:val="es-ES"/>
    </w:rPr>
  </w:style>
  <w:style w:type="character" w:styleId="Hipervnculo">
    <w:name w:val="Hyperlink"/>
    <w:basedOn w:val="Fuentedeprrafopredeter"/>
    <w:uiPriority w:val="99"/>
    <w:unhideWhenUsed/>
    <w:rsid w:val="001E0477"/>
    <w:rPr>
      <w:color w:val="0000FF" w:themeColor="hyperlink"/>
      <w:u w:val="single"/>
    </w:rPr>
  </w:style>
  <w:style w:type="character" w:customStyle="1" w:styleId="PrrafodelistaCar">
    <w:name w:val="Párrafo de lista Car"/>
    <w:aliases w:val="EITI list Car,Bullets Car,titulo 3 Car,Bullet List Car,FooterText Car,numbered Car,Paragraphe de liste1 Car,Bulletr List Paragraph Car,列出段落 Car,列出段落1 Car,List Paragraph2 Car,List Paragraph21 Car,Listeafsnit1 Car,lp1 Car,HOJA Car"/>
    <w:basedOn w:val="Fuentedeprrafopredeter"/>
    <w:link w:val="Prrafodelista"/>
    <w:uiPriority w:val="34"/>
    <w:qFormat/>
    <w:rsid w:val="001E0477"/>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18935">
      <w:bodyDiv w:val="1"/>
      <w:marLeft w:val="0"/>
      <w:marRight w:val="0"/>
      <w:marTop w:val="0"/>
      <w:marBottom w:val="0"/>
      <w:divBdr>
        <w:top w:val="none" w:sz="0" w:space="0" w:color="auto"/>
        <w:left w:val="none" w:sz="0" w:space="0" w:color="auto"/>
        <w:bottom w:val="none" w:sz="0" w:space="0" w:color="auto"/>
        <w:right w:val="none" w:sz="0" w:space="0" w:color="auto"/>
      </w:divBdr>
    </w:div>
    <w:div w:id="288440987">
      <w:bodyDiv w:val="1"/>
      <w:marLeft w:val="0"/>
      <w:marRight w:val="0"/>
      <w:marTop w:val="0"/>
      <w:marBottom w:val="0"/>
      <w:divBdr>
        <w:top w:val="none" w:sz="0" w:space="0" w:color="auto"/>
        <w:left w:val="none" w:sz="0" w:space="0" w:color="auto"/>
        <w:bottom w:val="none" w:sz="0" w:space="0" w:color="auto"/>
        <w:right w:val="none" w:sz="0" w:space="0" w:color="auto"/>
      </w:divBdr>
    </w:div>
    <w:div w:id="690111641">
      <w:bodyDiv w:val="1"/>
      <w:marLeft w:val="0"/>
      <w:marRight w:val="0"/>
      <w:marTop w:val="0"/>
      <w:marBottom w:val="0"/>
      <w:divBdr>
        <w:top w:val="none" w:sz="0" w:space="0" w:color="auto"/>
        <w:left w:val="none" w:sz="0" w:space="0" w:color="auto"/>
        <w:bottom w:val="none" w:sz="0" w:space="0" w:color="auto"/>
        <w:right w:val="none" w:sz="0" w:space="0" w:color="auto"/>
      </w:divBdr>
    </w:div>
    <w:div w:id="976107366">
      <w:bodyDiv w:val="1"/>
      <w:marLeft w:val="0"/>
      <w:marRight w:val="0"/>
      <w:marTop w:val="0"/>
      <w:marBottom w:val="0"/>
      <w:divBdr>
        <w:top w:val="none" w:sz="0" w:space="0" w:color="auto"/>
        <w:left w:val="none" w:sz="0" w:space="0" w:color="auto"/>
        <w:bottom w:val="none" w:sz="0" w:space="0" w:color="auto"/>
        <w:right w:val="none" w:sz="0" w:space="0" w:color="auto"/>
      </w:divBdr>
    </w:div>
    <w:div w:id="1439374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ertiv.com/es-latam/products-catalog/potencia-critica/uninterruptible-power-supplies-ups/liebert-gxt-mt-1kva---3kva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vilacom.co/481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05E9CE756C1604F999F3DBDB3FCD18C" ma:contentTypeVersion="11" ma:contentTypeDescription="Crear nuevo documento." ma:contentTypeScope="" ma:versionID="64afe6e42a3a0a1942a7f7a18a84d192">
  <xsd:schema xmlns:xsd="http://www.w3.org/2001/XMLSchema" xmlns:xs="http://www.w3.org/2001/XMLSchema" xmlns:p="http://schemas.microsoft.com/office/2006/metadata/properties" xmlns:ns2="4d32e59e-f751-4918-91ca-f61a6379dc34" xmlns:ns3="8f0a350c-db3b-48b4-b7f9-cfdfa1db157a" targetNamespace="http://schemas.microsoft.com/office/2006/metadata/properties" ma:root="true" ma:fieldsID="7d8aaccf24a149845d0c30196cdd2476" ns2:_="" ns3:_="">
    <xsd:import namespace="4d32e59e-f751-4918-91ca-f61a6379dc34"/>
    <xsd:import namespace="8f0a350c-db3b-48b4-b7f9-cfdfa1db15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2e59e-f751-4918-91ca-f61a6379dc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8f1391af-17dd-4f80-8631-644a09552ef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0a350c-db3b-48b4-b7f9-cfdfa1db15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33d328b-1f0f-48a5-9760-2889d4990460}" ma:internalName="TaxCatchAll" ma:showField="CatchAllData" ma:web="8f0a350c-db3b-48b4-b7f9-cfdfa1db15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f0a350c-db3b-48b4-b7f9-cfdfa1db157a" xsi:nil="true"/>
    <lcf76f155ced4ddcb4097134ff3c332f xmlns="4d32e59e-f751-4918-91ca-f61a6379dc3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1EBCF-4AB7-42DF-8D70-60FC20B48270}">
  <ds:schemaRefs>
    <ds:schemaRef ds:uri="http://schemas.microsoft.com/sharepoint/v3/contenttype/forms"/>
  </ds:schemaRefs>
</ds:datastoreItem>
</file>

<file path=customXml/itemProps2.xml><?xml version="1.0" encoding="utf-8"?>
<ds:datastoreItem xmlns:ds="http://schemas.openxmlformats.org/officeDocument/2006/customXml" ds:itemID="{ACDF3D5F-F992-4F90-AE71-A7C740028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2e59e-f751-4918-91ca-f61a6379dc34"/>
    <ds:schemaRef ds:uri="8f0a350c-db3b-48b4-b7f9-cfdfa1db1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80AB39-59EA-4BE7-BB7A-E6C46D5049AB}">
  <ds:schemaRefs>
    <ds:schemaRef ds:uri="http://schemas.microsoft.com/office/2006/metadata/properties"/>
    <ds:schemaRef ds:uri="http://schemas.microsoft.com/office/infopath/2007/PartnerControls"/>
    <ds:schemaRef ds:uri="8f0a350c-db3b-48b4-b7f9-cfdfa1db157a"/>
    <ds:schemaRef ds:uri="4d32e59e-f751-4918-91ca-f61a6379dc34"/>
  </ds:schemaRefs>
</ds:datastoreItem>
</file>

<file path=customXml/itemProps4.xml><?xml version="1.0" encoding="utf-8"?>
<ds:datastoreItem xmlns:ds="http://schemas.openxmlformats.org/officeDocument/2006/customXml" ds:itemID="{DE9263D9-EB5B-405C-A09D-FA553C33A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1449</Words>
  <Characters>7970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INSTITUTO NACIONAL DE SALUD. INS</dc:creator>
  <cp:lastModifiedBy>Ingrid Dayana Gonzalez Moreno</cp:lastModifiedBy>
  <cp:revision>2</cp:revision>
  <dcterms:created xsi:type="dcterms:W3CDTF">2025-10-31T16:45:00Z</dcterms:created>
  <dcterms:modified xsi:type="dcterms:W3CDTF">2025-10-31T16:45:00Z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2024-11-06T00:00:00Z</vt:filetime>
  </property>
  <property fmtid="{D5CDD505-2E9C-101B-9397-08002B2CF9AE}" pid="3" name="Creator">
    <vt:lpwstr>Microsoft® Word 2016</vt:lpwstr>
  </property>
  <property fmtid="{D5CDD505-2E9C-101B-9397-08002B2CF9AE}" pid="4" name="LastSaved">
    <vt:filetime>2024-11-19T00:00:00Z</vt:filetime>
  </property>
  <property fmtid="{D5CDD505-2E9C-101B-9397-08002B2CF9AE}" pid="5" name="ContentTypeId">
    <vt:lpwstr>0x010100E05E9CE756C1604F999F3DBDB3FCD18C</vt:lpwstr>
  </property>
  <property fmtid="{D5CDD505-2E9C-101B-9397-08002B2CF9AE}" pid="6" name="MediaServiceImageTags">
    <vt:lpwstr/>
  </property>
</Properties>
</file>