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245D1" w14:textId="77777777" w:rsidR="00CA08AF" w:rsidRPr="00911638" w:rsidRDefault="00CA08AF" w:rsidP="00CA08AF">
      <w:pPr>
        <w:jc w:val="center"/>
        <w:rPr>
          <w:rFonts w:ascii="Century Gothic" w:hAnsi="Century Gothic" w:cs="Arial"/>
          <w:b/>
          <w:bCs/>
          <w:sz w:val="20"/>
          <w:szCs w:val="20"/>
          <w:u w:val="single"/>
        </w:rPr>
      </w:pPr>
      <w:r w:rsidRPr="00911638">
        <w:rPr>
          <w:rFonts w:ascii="Century Gothic" w:hAnsi="Century Gothic" w:cs="Arial"/>
          <w:b/>
          <w:bCs/>
          <w:sz w:val="20"/>
          <w:szCs w:val="20"/>
          <w:u w:val="single"/>
        </w:rPr>
        <w:t>ANEXO No 2</w:t>
      </w:r>
    </w:p>
    <w:p w14:paraId="27ED47C8" w14:textId="77777777" w:rsidR="00CA08AF" w:rsidRPr="00911638" w:rsidRDefault="00CA08AF" w:rsidP="00CA08AF">
      <w:pPr>
        <w:tabs>
          <w:tab w:val="left" w:pos="2550"/>
        </w:tabs>
        <w:spacing w:line="276" w:lineRule="auto"/>
        <w:jc w:val="center"/>
        <w:rPr>
          <w:rFonts w:ascii="Century Gothic" w:hAnsi="Century Gothic" w:cs="Arial"/>
          <w:b/>
          <w:bCs/>
          <w:sz w:val="20"/>
          <w:szCs w:val="20"/>
          <w:u w:val="single"/>
        </w:rPr>
      </w:pPr>
    </w:p>
    <w:p w14:paraId="54E789DD" w14:textId="77777777" w:rsidR="00CA08AF" w:rsidRPr="00911638" w:rsidRDefault="00CA08AF" w:rsidP="00CA08AF">
      <w:pPr>
        <w:spacing w:line="276" w:lineRule="auto"/>
        <w:jc w:val="center"/>
        <w:rPr>
          <w:rFonts w:ascii="Century Gothic" w:hAnsi="Century Gothic" w:cs="Arial"/>
          <w:b/>
          <w:bCs/>
          <w:sz w:val="20"/>
          <w:szCs w:val="20"/>
        </w:rPr>
      </w:pPr>
      <w:r w:rsidRPr="00911638">
        <w:rPr>
          <w:rFonts w:ascii="Century Gothic" w:hAnsi="Century Gothic" w:cs="Arial"/>
          <w:b/>
          <w:bCs/>
          <w:sz w:val="20"/>
          <w:szCs w:val="20"/>
        </w:rPr>
        <w:t>ANEXO TÉCNICO Y DE OFERTA ECONÓMICA</w:t>
      </w:r>
    </w:p>
    <w:p w14:paraId="51A0C4B1" w14:textId="77777777" w:rsidR="00CA08AF" w:rsidRPr="00911638" w:rsidRDefault="00CA08AF" w:rsidP="00CA08AF">
      <w:pPr>
        <w:tabs>
          <w:tab w:val="left" w:pos="2550"/>
        </w:tabs>
        <w:spacing w:line="276" w:lineRule="auto"/>
        <w:jc w:val="center"/>
        <w:rPr>
          <w:rFonts w:ascii="Century Gothic" w:hAnsi="Century Gothic" w:cs="Arial"/>
          <w:b/>
          <w:bCs/>
          <w:sz w:val="20"/>
          <w:szCs w:val="20"/>
          <w:u w:val="single"/>
        </w:rPr>
      </w:pPr>
    </w:p>
    <w:p w14:paraId="1FA6993D" w14:textId="77777777" w:rsidR="00CA08AF" w:rsidRPr="00911638" w:rsidRDefault="00CA08AF" w:rsidP="00CA08AF">
      <w:pPr>
        <w:tabs>
          <w:tab w:val="left" w:pos="2550"/>
        </w:tabs>
        <w:spacing w:line="276" w:lineRule="auto"/>
        <w:rPr>
          <w:rFonts w:ascii="Century Gothic" w:hAnsi="Century Gothic" w:cs="Arial"/>
          <w:sz w:val="20"/>
          <w:szCs w:val="20"/>
          <w:lang w:val="es-ES"/>
        </w:rPr>
      </w:pPr>
      <w:r w:rsidRPr="00911638">
        <w:rPr>
          <w:rFonts w:ascii="Century Gothic" w:hAnsi="Century Gothic" w:cs="Arial"/>
          <w:sz w:val="20"/>
          <w:szCs w:val="20"/>
          <w:lang w:val="es-ES"/>
        </w:rPr>
        <w:t xml:space="preserve">Ciudad y fecha </w:t>
      </w:r>
    </w:p>
    <w:p w14:paraId="555171F4" w14:textId="77777777" w:rsidR="00CA08AF" w:rsidRPr="00911638" w:rsidRDefault="00CA08AF" w:rsidP="00CA08AF">
      <w:pPr>
        <w:tabs>
          <w:tab w:val="left" w:pos="2550"/>
        </w:tabs>
        <w:spacing w:line="276" w:lineRule="auto"/>
        <w:rPr>
          <w:rFonts w:ascii="Century Gothic" w:hAnsi="Century Gothic" w:cs="Arial"/>
          <w:sz w:val="20"/>
          <w:szCs w:val="20"/>
          <w:lang w:val="es-ES"/>
        </w:rPr>
      </w:pPr>
    </w:p>
    <w:p w14:paraId="308D91B5" w14:textId="77777777" w:rsidR="00CA08AF" w:rsidRPr="00911638" w:rsidRDefault="00CA08AF" w:rsidP="00CA08AF">
      <w:pPr>
        <w:tabs>
          <w:tab w:val="left" w:pos="2550"/>
        </w:tabs>
        <w:spacing w:line="276" w:lineRule="auto"/>
        <w:rPr>
          <w:rFonts w:ascii="Century Gothic" w:hAnsi="Century Gothic" w:cs="Arial"/>
          <w:sz w:val="20"/>
          <w:szCs w:val="20"/>
          <w:lang w:val="es-ES"/>
        </w:rPr>
      </w:pPr>
      <w:r w:rsidRPr="00911638">
        <w:rPr>
          <w:rFonts w:ascii="Century Gothic" w:hAnsi="Century Gothic" w:cs="Arial"/>
          <w:sz w:val="20"/>
          <w:szCs w:val="20"/>
          <w:lang w:val="es-ES"/>
        </w:rPr>
        <w:t xml:space="preserve">Señores </w:t>
      </w:r>
    </w:p>
    <w:p w14:paraId="421B8E17" w14:textId="77777777" w:rsidR="00CA08AF" w:rsidRPr="00911638" w:rsidRDefault="00CA08AF" w:rsidP="00CA08AF">
      <w:pPr>
        <w:tabs>
          <w:tab w:val="left" w:pos="2550"/>
        </w:tabs>
        <w:spacing w:line="276" w:lineRule="auto"/>
        <w:rPr>
          <w:rFonts w:ascii="Century Gothic" w:hAnsi="Century Gothic" w:cs="Arial"/>
          <w:sz w:val="20"/>
          <w:szCs w:val="20"/>
          <w:lang w:val="es-ES"/>
        </w:rPr>
      </w:pPr>
      <w:r w:rsidRPr="00911638">
        <w:rPr>
          <w:rFonts w:ascii="Century Gothic" w:hAnsi="Century Gothic" w:cs="Arial"/>
          <w:b/>
          <w:sz w:val="20"/>
          <w:szCs w:val="20"/>
          <w:lang w:val="es-ES"/>
        </w:rPr>
        <w:t>Alcaldía Municipal de Aguadas Caldas</w:t>
      </w:r>
    </w:p>
    <w:p w14:paraId="3626F12E" w14:textId="77777777" w:rsidR="00CA08AF" w:rsidRPr="00911638" w:rsidRDefault="00CA08AF" w:rsidP="00CA08AF">
      <w:pPr>
        <w:tabs>
          <w:tab w:val="left" w:pos="2550"/>
        </w:tabs>
        <w:spacing w:line="276" w:lineRule="auto"/>
        <w:rPr>
          <w:rFonts w:ascii="Century Gothic" w:hAnsi="Century Gothic" w:cs="Arial"/>
          <w:sz w:val="20"/>
          <w:szCs w:val="20"/>
          <w:lang w:val="es-ES"/>
        </w:rPr>
      </w:pPr>
      <w:r w:rsidRPr="00911638">
        <w:rPr>
          <w:rFonts w:ascii="Century Gothic" w:hAnsi="Century Gothic" w:cs="Arial"/>
          <w:sz w:val="20"/>
          <w:szCs w:val="20"/>
          <w:lang w:val="es-ES"/>
        </w:rPr>
        <w:t xml:space="preserve">Carrera 6ª No.  5 – 23 </w:t>
      </w:r>
    </w:p>
    <w:p w14:paraId="0EFF4FF9" w14:textId="77777777" w:rsidR="00CA08AF" w:rsidRPr="00764F8C" w:rsidRDefault="00CA08AF" w:rsidP="00CA08AF">
      <w:pPr>
        <w:spacing w:line="276" w:lineRule="auto"/>
        <w:rPr>
          <w:rFonts w:ascii="Century Gothic" w:hAnsi="Century Gothic" w:cs="Arial"/>
          <w:b/>
          <w:sz w:val="20"/>
          <w:szCs w:val="20"/>
          <w:u w:val="single"/>
        </w:rPr>
      </w:pPr>
    </w:p>
    <w:p w14:paraId="5252A0BF" w14:textId="56702DF3" w:rsidR="004274D7" w:rsidRPr="00764F8C" w:rsidRDefault="00CA08AF" w:rsidP="007810F9">
      <w:pPr>
        <w:jc w:val="both"/>
        <w:rPr>
          <w:rFonts w:ascii="Century Gothic" w:hAnsi="Century Gothic" w:cs="Arial"/>
          <w:b/>
          <w:sz w:val="20"/>
          <w:szCs w:val="20"/>
        </w:rPr>
      </w:pPr>
      <w:r w:rsidRPr="00764F8C">
        <w:rPr>
          <w:rFonts w:ascii="Century Gothic" w:hAnsi="Century Gothic" w:cs="Arial"/>
          <w:b/>
          <w:sz w:val="20"/>
          <w:szCs w:val="20"/>
          <w:u w:val="single"/>
        </w:rPr>
        <w:t>OBJETO:</w:t>
      </w:r>
      <w:r w:rsidRPr="00764F8C">
        <w:rPr>
          <w:rFonts w:ascii="Century Gothic" w:hAnsi="Century Gothic" w:cs="Arial"/>
          <w:sz w:val="20"/>
          <w:szCs w:val="20"/>
        </w:rPr>
        <w:t xml:space="preserve"> </w:t>
      </w:r>
      <w:r w:rsidRPr="00764F8C">
        <w:rPr>
          <w:rFonts w:ascii="Century Gothic" w:hAnsi="Century Gothic" w:cs="Arial"/>
          <w:b/>
          <w:bCs/>
          <w:sz w:val="20"/>
          <w:szCs w:val="20"/>
          <w:lang w:val="es-ES"/>
        </w:rPr>
        <w:t xml:space="preserve"> </w:t>
      </w:r>
      <w:r w:rsidR="00764F8C" w:rsidRPr="00764F8C">
        <w:rPr>
          <w:rFonts w:ascii="Century Gothic" w:hAnsi="Century Gothic" w:cs="Arial"/>
          <w:b/>
          <w:bCs/>
          <w:sz w:val="20"/>
          <w:szCs w:val="20"/>
        </w:rPr>
        <w:t>CONTRATAR LA PRESTACIÓN DE UN SERVICIO TÉCNICO ESPECIALIZADO DE LEVANTAMIENTO, PROCESAMIENTO Y ANÁLISIS BÁSICO DE INFORMACIÓN SOBRE LA DEMANDA Y OFERTA DEL SERVICIO DE TRANSPORTE MIXTO EN EL MUNICIPIO DE AGUADAS – CALDAS</w:t>
      </w:r>
    </w:p>
    <w:p w14:paraId="6EB08131" w14:textId="46ED9627" w:rsidR="00670A97" w:rsidRPr="00911638" w:rsidRDefault="00670A97" w:rsidP="004274D7">
      <w:pPr>
        <w:jc w:val="both"/>
        <w:rPr>
          <w:rFonts w:ascii="Century Gothic" w:hAnsi="Century Gothic" w:cs="Arial"/>
          <w:b/>
          <w:sz w:val="20"/>
          <w:szCs w:val="20"/>
        </w:rPr>
      </w:pPr>
    </w:p>
    <w:p w14:paraId="2FEFDF40" w14:textId="77777777" w:rsidR="00670A97" w:rsidRDefault="00670A97" w:rsidP="00670A97">
      <w:pPr>
        <w:autoSpaceDE w:val="0"/>
        <w:autoSpaceDN w:val="0"/>
        <w:adjustRightInd w:val="0"/>
        <w:jc w:val="both"/>
        <w:rPr>
          <w:rFonts w:ascii="Century Gothic" w:hAnsi="Century Gothic" w:cs="Arial"/>
          <w:b/>
          <w:sz w:val="20"/>
          <w:szCs w:val="20"/>
        </w:rPr>
      </w:pPr>
      <w:r w:rsidRPr="00911638">
        <w:rPr>
          <w:rFonts w:ascii="Century Gothic" w:hAnsi="Century Gothic" w:cs="Arial"/>
          <w:b/>
          <w:sz w:val="20"/>
          <w:szCs w:val="20"/>
        </w:rPr>
        <w:t>Obligaciones Específicas.</w:t>
      </w:r>
    </w:p>
    <w:p w14:paraId="4643BE72" w14:textId="77777777" w:rsidR="00764F8C" w:rsidRDefault="00764F8C" w:rsidP="00670A97">
      <w:pPr>
        <w:autoSpaceDE w:val="0"/>
        <w:autoSpaceDN w:val="0"/>
        <w:adjustRightInd w:val="0"/>
        <w:jc w:val="both"/>
        <w:rPr>
          <w:rFonts w:ascii="Century Gothic" w:hAnsi="Century Gothic" w:cs="Arial"/>
          <w:b/>
          <w:sz w:val="20"/>
          <w:szCs w:val="20"/>
        </w:rPr>
      </w:pPr>
    </w:p>
    <w:p w14:paraId="60C3A7EE" w14:textId="77777777" w:rsidR="00764F8C" w:rsidRDefault="00764F8C" w:rsidP="00764F8C">
      <w:pPr>
        <w:jc w:val="both"/>
        <w:rPr>
          <w:rFonts w:ascii="Century Gothic" w:hAnsi="Century Gothic" w:cs="Arial"/>
        </w:rPr>
      </w:pPr>
      <w:r w:rsidRPr="00E55F8E">
        <w:rPr>
          <w:rFonts w:ascii="Century Gothic" w:hAnsi="Century Gothic" w:cs="Arial"/>
        </w:rPr>
        <w:t xml:space="preserve">Las condiciones técnicas que deben ser tenidas en cuenta por parte de los proponentes para la celebración y ejecución del contrato </w:t>
      </w:r>
      <w:r>
        <w:rPr>
          <w:rFonts w:ascii="Century Gothic" w:hAnsi="Century Gothic" w:cs="Arial"/>
        </w:rPr>
        <w:t xml:space="preserve">de consultoría, será la entrega de estudio que contenga el desarrollo de las siguientes fases: </w:t>
      </w:r>
    </w:p>
    <w:p w14:paraId="4D0E3D9C" w14:textId="77777777" w:rsidR="00764F8C" w:rsidRDefault="00764F8C" w:rsidP="00764F8C">
      <w:pPr>
        <w:jc w:val="both"/>
        <w:rPr>
          <w:rFonts w:ascii="Century Gothic" w:hAnsi="Century Gothic" w:cs="Arial"/>
        </w:rPr>
      </w:pPr>
    </w:p>
    <w:p w14:paraId="365E75F2" w14:textId="77777777" w:rsidR="00764F8C" w:rsidRPr="001A7165" w:rsidRDefault="00764F8C" w:rsidP="00764F8C">
      <w:pPr>
        <w:numPr>
          <w:ilvl w:val="0"/>
          <w:numId w:val="15"/>
        </w:numPr>
        <w:shd w:val="clear" w:color="auto" w:fill="FFFFFF"/>
        <w:spacing w:after="120"/>
        <w:ind w:left="0"/>
        <w:jc w:val="both"/>
        <w:rPr>
          <w:rFonts w:ascii="Century Gothic" w:eastAsia="Times New Roman" w:hAnsi="Century Gothic" w:cs="Arial"/>
          <w:color w:val="001D35"/>
        </w:rPr>
      </w:pPr>
      <w:r w:rsidRPr="001A7165">
        <w:rPr>
          <w:rFonts w:ascii="Century Gothic" w:eastAsia="Times New Roman" w:hAnsi="Century Gothic" w:cs="Arial"/>
          <w:b/>
          <w:bCs/>
          <w:color w:val="001D35"/>
        </w:rPr>
        <w:t>ANÁLISIS DE CONTEXTO Y MARCO NORMATIVO:</w:t>
      </w:r>
    </w:p>
    <w:p w14:paraId="60DF8A72" w14:textId="77777777" w:rsidR="00764F8C" w:rsidRPr="001A7165" w:rsidRDefault="00764F8C" w:rsidP="00764F8C">
      <w:pPr>
        <w:numPr>
          <w:ilvl w:val="1"/>
          <w:numId w:val="13"/>
        </w:numPr>
        <w:shd w:val="clear" w:color="auto" w:fill="FFFFFF"/>
        <w:spacing w:after="120"/>
        <w:ind w:left="0"/>
        <w:jc w:val="both"/>
        <w:rPr>
          <w:rFonts w:ascii="Century Gothic" w:eastAsia="Times New Roman" w:hAnsi="Century Gothic" w:cs="Arial"/>
        </w:rPr>
      </w:pPr>
      <w:r w:rsidRPr="001A7165">
        <w:rPr>
          <w:rFonts w:ascii="Century Gothic" w:eastAsia="Times New Roman" w:hAnsi="Century Gothic" w:cs="Arial"/>
          <w:color w:val="001D35"/>
        </w:rPr>
        <w:t>Revisar el Plan de Ordenamiento Territorial (POT) del municipio para entender las dinámicas de movilidad y planificación urbana. </w:t>
      </w:r>
    </w:p>
    <w:p w14:paraId="7ACF26D4" w14:textId="77777777" w:rsidR="00764F8C" w:rsidRPr="001A7165" w:rsidRDefault="00764F8C" w:rsidP="00764F8C">
      <w:pPr>
        <w:numPr>
          <w:ilvl w:val="1"/>
          <w:numId w:val="13"/>
        </w:numPr>
        <w:shd w:val="clear" w:color="auto" w:fill="FFFFFF"/>
        <w:ind w:left="0"/>
        <w:jc w:val="both"/>
        <w:rPr>
          <w:rFonts w:ascii="Century Gothic" w:eastAsia="Times New Roman" w:hAnsi="Century Gothic" w:cs="Arial"/>
          <w:color w:val="001D35"/>
        </w:rPr>
      </w:pPr>
      <w:r w:rsidRPr="001A7165">
        <w:rPr>
          <w:rFonts w:ascii="Century Gothic" w:eastAsia="Times New Roman" w:hAnsi="Century Gothic" w:cs="Arial"/>
          <w:color w:val="001D35"/>
        </w:rPr>
        <w:t>Consultar normativas nacionales y locales sobre transporte para el tipo de servicio que se quiere evaluar. </w:t>
      </w:r>
    </w:p>
    <w:p w14:paraId="78119709" w14:textId="77777777" w:rsidR="00764F8C" w:rsidRPr="001A7165" w:rsidRDefault="00764F8C" w:rsidP="00764F8C">
      <w:pPr>
        <w:shd w:val="clear" w:color="auto" w:fill="FFFFFF"/>
        <w:jc w:val="both"/>
        <w:rPr>
          <w:rFonts w:ascii="Century Gothic" w:eastAsia="Times New Roman" w:hAnsi="Century Gothic" w:cs="Arial"/>
          <w:color w:val="001D35"/>
        </w:rPr>
      </w:pPr>
    </w:p>
    <w:p w14:paraId="55DC3692" w14:textId="77777777" w:rsidR="00764F8C" w:rsidRPr="001A7165" w:rsidRDefault="00764F8C" w:rsidP="00764F8C">
      <w:pPr>
        <w:shd w:val="clear" w:color="auto" w:fill="FFFFFF"/>
        <w:jc w:val="both"/>
        <w:rPr>
          <w:rFonts w:ascii="Century Gothic" w:eastAsia="Times New Roman" w:hAnsi="Century Gothic" w:cs="Arial"/>
          <w:color w:val="001D35"/>
        </w:rPr>
      </w:pPr>
    </w:p>
    <w:p w14:paraId="7C265414" w14:textId="77777777" w:rsidR="00764F8C" w:rsidRPr="001A7165" w:rsidRDefault="00764F8C" w:rsidP="00764F8C">
      <w:pPr>
        <w:numPr>
          <w:ilvl w:val="0"/>
          <w:numId w:val="13"/>
        </w:numPr>
        <w:shd w:val="clear" w:color="auto" w:fill="FFFFFF"/>
        <w:spacing w:after="120"/>
        <w:ind w:left="0"/>
        <w:jc w:val="both"/>
        <w:rPr>
          <w:rFonts w:ascii="Century Gothic" w:eastAsia="Times New Roman" w:hAnsi="Century Gothic" w:cs="Arial"/>
        </w:rPr>
      </w:pPr>
      <w:r w:rsidRPr="001A7165">
        <w:rPr>
          <w:rFonts w:ascii="Century Gothic" w:eastAsia="Times New Roman" w:hAnsi="Century Gothic" w:cs="Arial"/>
          <w:b/>
          <w:bCs/>
          <w:color w:val="001D35"/>
        </w:rPr>
        <w:t>ANÁLISIS DE LA DEMANDA DE TRANSPORTE:</w:t>
      </w:r>
    </w:p>
    <w:p w14:paraId="657489AF" w14:textId="77777777" w:rsidR="00764F8C" w:rsidRPr="001A7165" w:rsidRDefault="00764F8C" w:rsidP="00764F8C">
      <w:pPr>
        <w:shd w:val="clear" w:color="auto" w:fill="FFFFFF"/>
        <w:jc w:val="both"/>
        <w:rPr>
          <w:rFonts w:ascii="Century Gothic" w:eastAsia="Times New Roman" w:hAnsi="Century Gothic" w:cs="Arial"/>
          <w:b/>
          <w:bCs/>
          <w:color w:val="001D35"/>
        </w:rPr>
      </w:pPr>
    </w:p>
    <w:p w14:paraId="42D2F9AE" w14:textId="77777777" w:rsidR="00764F8C" w:rsidRPr="001A7165" w:rsidRDefault="00764F8C" w:rsidP="00764F8C">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b/>
          <w:bCs/>
          <w:color w:val="001D35"/>
        </w:rPr>
        <w:t>2.1 Estudios de campo:</w:t>
      </w:r>
      <w:r w:rsidRPr="001A7165">
        <w:rPr>
          <w:rFonts w:ascii="Century Gothic" w:eastAsia="Times New Roman" w:hAnsi="Century Gothic" w:cs="Arial"/>
          <w:color w:val="001D35"/>
        </w:rPr>
        <w:t> </w:t>
      </w:r>
    </w:p>
    <w:p w14:paraId="32C172C3" w14:textId="77777777" w:rsidR="00764F8C" w:rsidRPr="001A7165" w:rsidRDefault="00764F8C" w:rsidP="00764F8C">
      <w:pPr>
        <w:pStyle w:val="Prrafodelista"/>
        <w:numPr>
          <w:ilvl w:val="0"/>
          <w:numId w:val="16"/>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 xml:space="preserve">Realizar aforos de tráfico, </w:t>
      </w:r>
    </w:p>
    <w:p w14:paraId="425C618E" w14:textId="77777777" w:rsidR="00764F8C" w:rsidRPr="001A7165" w:rsidRDefault="00764F8C" w:rsidP="00764F8C">
      <w:pPr>
        <w:pStyle w:val="Prrafodelista"/>
        <w:numPr>
          <w:ilvl w:val="0"/>
          <w:numId w:val="16"/>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 xml:space="preserve">Encuestas de origen-destino, </w:t>
      </w:r>
    </w:p>
    <w:p w14:paraId="6D175FB2" w14:textId="77777777" w:rsidR="00764F8C" w:rsidRPr="001A7165" w:rsidRDefault="00764F8C" w:rsidP="00764F8C">
      <w:pPr>
        <w:pStyle w:val="Prrafodelista"/>
        <w:numPr>
          <w:ilvl w:val="0"/>
          <w:numId w:val="16"/>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 xml:space="preserve">Conteos de pasajeros en paraderos </w:t>
      </w:r>
    </w:p>
    <w:p w14:paraId="34BF2B12" w14:textId="77777777" w:rsidR="00764F8C" w:rsidRPr="001A7165" w:rsidRDefault="00764F8C" w:rsidP="00764F8C">
      <w:pPr>
        <w:pStyle w:val="Prrafodelista"/>
        <w:numPr>
          <w:ilvl w:val="0"/>
          <w:numId w:val="16"/>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Estudio de tiempos de recorrido para determinar patrones de viaje. </w:t>
      </w:r>
    </w:p>
    <w:p w14:paraId="24E431AD" w14:textId="77777777" w:rsidR="00764F8C" w:rsidRPr="001A7165" w:rsidRDefault="00764F8C" w:rsidP="00764F8C">
      <w:pPr>
        <w:shd w:val="clear" w:color="auto" w:fill="FFFFFF"/>
        <w:spacing w:after="120"/>
        <w:jc w:val="both"/>
        <w:rPr>
          <w:rFonts w:ascii="Century Gothic" w:eastAsia="Times New Roman" w:hAnsi="Century Gothic" w:cs="Arial"/>
        </w:rPr>
      </w:pPr>
    </w:p>
    <w:p w14:paraId="61526F0C" w14:textId="77777777" w:rsidR="00764F8C" w:rsidRPr="001A7165" w:rsidRDefault="00764F8C" w:rsidP="00764F8C">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b/>
          <w:bCs/>
          <w:color w:val="001D35"/>
        </w:rPr>
        <w:t>2.2 Estudios de oficina:</w:t>
      </w:r>
      <w:r w:rsidRPr="001A7165">
        <w:rPr>
          <w:rFonts w:ascii="Century Gothic" w:eastAsia="Times New Roman" w:hAnsi="Century Gothic" w:cs="Arial"/>
          <w:color w:val="001D35"/>
        </w:rPr>
        <w:t> </w:t>
      </w:r>
    </w:p>
    <w:p w14:paraId="327AF7DA" w14:textId="77777777" w:rsidR="00764F8C" w:rsidRPr="001A7165" w:rsidRDefault="00764F8C" w:rsidP="00764F8C">
      <w:pPr>
        <w:pStyle w:val="Prrafodelista"/>
        <w:numPr>
          <w:ilvl w:val="0"/>
          <w:numId w:val="17"/>
        </w:numPr>
        <w:shd w:val="clear" w:color="auto" w:fill="FFFFFF"/>
        <w:spacing w:after="120"/>
        <w:jc w:val="both"/>
        <w:rPr>
          <w:rFonts w:ascii="Century Gothic" w:eastAsia="Times New Roman" w:hAnsi="Century Gothic" w:cs="Arial"/>
          <w:color w:val="001D35"/>
          <w:lang w:eastAsia="es-CO"/>
        </w:rPr>
      </w:pPr>
      <w:r w:rsidRPr="001A7165">
        <w:rPr>
          <w:rFonts w:ascii="Century Gothic" w:eastAsia="Times New Roman" w:hAnsi="Century Gothic" w:cs="Arial"/>
          <w:b/>
          <w:color w:val="001D35"/>
          <w:lang w:eastAsia="es-CO"/>
        </w:rPr>
        <w:t>Analizar la información socioeconómica</w:t>
      </w:r>
      <w:r w:rsidRPr="001A7165">
        <w:rPr>
          <w:rFonts w:ascii="Century Gothic" w:eastAsia="Times New Roman" w:hAnsi="Century Gothic" w:cs="Arial"/>
          <w:color w:val="001D35"/>
          <w:lang w:eastAsia="es-CO"/>
        </w:rPr>
        <w:t xml:space="preserve"> de la población para prever la demanda futura y entender las características de los usuarios. </w:t>
      </w:r>
    </w:p>
    <w:p w14:paraId="32832D87" w14:textId="77777777" w:rsidR="00764F8C" w:rsidRPr="001A7165" w:rsidRDefault="00764F8C" w:rsidP="00764F8C">
      <w:pPr>
        <w:pStyle w:val="Prrafodelista"/>
        <w:numPr>
          <w:ilvl w:val="0"/>
          <w:numId w:val="17"/>
        </w:numPr>
        <w:shd w:val="clear" w:color="auto" w:fill="FFFFFF"/>
        <w:jc w:val="both"/>
        <w:rPr>
          <w:rFonts w:ascii="Century Gothic" w:eastAsia="Times New Roman" w:hAnsi="Century Gothic" w:cs="Arial"/>
          <w:color w:val="001D35"/>
          <w:lang w:eastAsia="es-CO"/>
        </w:rPr>
      </w:pPr>
      <w:r w:rsidRPr="001A7165">
        <w:rPr>
          <w:rFonts w:ascii="Century Gothic" w:eastAsia="Times New Roman" w:hAnsi="Century Gothic" w:cs="Arial"/>
          <w:b/>
          <w:bCs/>
          <w:color w:val="001D35"/>
          <w:lang w:eastAsia="es-CO"/>
        </w:rPr>
        <w:t>Identificación de demanda insatisfecha:</w:t>
      </w:r>
      <w:r w:rsidRPr="001A7165">
        <w:rPr>
          <w:rFonts w:ascii="Century Gothic" w:eastAsia="Times New Roman" w:hAnsi="Century Gothic" w:cs="Arial"/>
          <w:color w:val="001D35"/>
          <w:lang w:eastAsia="es-CO"/>
        </w:rPr>
        <w:t> Comparar la demanda total con la oferta disponible para determinar cuántos viajes no son cubiertos por el servicio actual. </w:t>
      </w:r>
    </w:p>
    <w:p w14:paraId="6D766AE2" w14:textId="77777777" w:rsidR="00764F8C" w:rsidRPr="001A7165" w:rsidRDefault="00764F8C" w:rsidP="00764F8C">
      <w:pPr>
        <w:pStyle w:val="Prrafodelista"/>
        <w:shd w:val="clear" w:color="auto" w:fill="FFFFFF"/>
        <w:jc w:val="both"/>
        <w:rPr>
          <w:rFonts w:ascii="Century Gothic" w:eastAsia="Times New Roman" w:hAnsi="Century Gothic" w:cs="Arial"/>
          <w:color w:val="001D35"/>
          <w:lang w:eastAsia="es-CO"/>
        </w:rPr>
      </w:pPr>
    </w:p>
    <w:p w14:paraId="72EF4DF2" w14:textId="77777777" w:rsidR="00764F8C" w:rsidRPr="001A7165" w:rsidRDefault="00764F8C" w:rsidP="00764F8C">
      <w:pPr>
        <w:numPr>
          <w:ilvl w:val="0"/>
          <w:numId w:val="13"/>
        </w:numPr>
        <w:shd w:val="clear" w:color="auto" w:fill="FFFFFF"/>
        <w:spacing w:after="120"/>
        <w:ind w:left="0"/>
        <w:jc w:val="both"/>
        <w:rPr>
          <w:rFonts w:ascii="Century Gothic" w:eastAsia="Times New Roman" w:hAnsi="Century Gothic" w:cs="Arial"/>
        </w:rPr>
      </w:pPr>
      <w:r w:rsidRPr="001A7165">
        <w:rPr>
          <w:rFonts w:ascii="Century Gothic" w:eastAsia="Times New Roman" w:hAnsi="Century Gothic" w:cs="Arial"/>
          <w:b/>
          <w:bCs/>
          <w:color w:val="001D35"/>
        </w:rPr>
        <w:lastRenderedPageBreak/>
        <w:t>ANÁLISIS DE LA OFERTA DE TRANSPORTE:</w:t>
      </w:r>
    </w:p>
    <w:p w14:paraId="618E21D7" w14:textId="77777777" w:rsidR="00764F8C" w:rsidRPr="001A7165" w:rsidRDefault="00764F8C" w:rsidP="00764F8C">
      <w:pPr>
        <w:shd w:val="clear" w:color="auto" w:fill="FFFFFF"/>
        <w:jc w:val="both"/>
        <w:rPr>
          <w:rFonts w:ascii="Century Gothic" w:eastAsia="Times New Roman" w:hAnsi="Century Gothic" w:cs="Arial"/>
          <w:b/>
          <w:bCs/>
          <w:color w:val="001D35"/>
        </w:rPr>
      </w:pPr>
    </w:p>
    <w:p w14:paraId="24B528B9" w14:textId="77777777" w:rsidR="00764F8C" w:rsidRPr="001A7165" w:rsidRDefault="00764F8C" w:rsidP="00764F8C">
      <w:pPr>
        <w:shd w:val="clear" w:color="auto" w:fill="FFFFFF"/>
        <w:jc w:val="both"/>
        <w:rPr>
          <w:rFonts w:ascii="Century Gothic" w:eastAsia="Times New Roman" w:hAnsi="Century Gothic" w:cs="Arial"/>
          <w:color w:val="001D35"/>
        </w:rPr>
      </w:pPr>
      <w:r w:rsidRPr="001A7165">
        <w:rPr>
          <w:rFonts w:ascii="Century Gothic" w:eastAsia="Times New Roman" w:hAnsi="Century Gothic" w:cs="Arial"/>
          <w:b/>
          <w:bCs/>
          <w:color w:val="001D35"/>
        </w:rPr>
        <w:t>3.1 Infraestructura vial:</w:t>
      </w:r>
      <w:r w:rsidRPr="001A7165">
        <w:rPr>
          <w:rFonts w:ascii="Century Gothic" w:eastAsia="Times New Roman" w:hAnsi="Century Gothic" w:cs="Arial"/>
          <w:color w:val="001D35"/>
        </w:rPr>
        <w:t> </w:t>
      </w:r>
    </w:p>
    <w:p w14:paraId="54E7FF19" w14:textId="77777777" w:rsidR="00764F8C" w:rsidRPr="001A7165" w:rsidRDefault="00764F8C" w:rsidP="00764F8C">
      <w:pPr>
        <w:shd w:val="clear" w:color="auto" w:fill="FFFFFF"/>
        <w:jc w:val="both"/>
        <w:rPr>
          <w:rFonts w:ascii="Century Gothic" w:eastAsia="Times New Roman" w:hAnsi="Century Gothic" w:cs="Arial"/>
        </w:rPr>
      </w:pPr>
    </w:p>
    <w:p w14:paraId="63323D45"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Evaluar el estado de las carreteras y la capacidad vial para soportar el flujo de tráfico. </w:t>
      </w:r>
    </w:p>
    <w:p w14:paraId="19655C15" w14:textId="77777777" w:rsidR="00764F8C" w:rsidRPr="001A7165" w:rsidRDefault="00764F8C" w:rsidP="00764F8C">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b/>
          <w:bCs/>
          <w:color w:val="001D35"/>
        </w:rPr>
        <w:t>3.2 Flota de transporte</w:t>
      </w:r>
    </w:p>
    <w:p w14:paraId="608A4733"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color w:val="001D35"/>
          <w:lang w:eastAsia="es-CO"/>
        </w:rPr>
      </w:pPr>
      <w:r w:rsidRPr="001A7165">
        <w:rPr>
          <w:rFonts w:ascii="Century Gothic" w:eastAsia="Times New Roman" w:hAnsi="Century Gothic" w:cs="Arial"/>
          <w:color w:val="001D35"/>
          <w:lang w:eastAsia="es-CO"/>
        </w:rPr>
        <w:t>Revisar la cantidad, estado y tipo de vehículos (busetas, taxis, etc.) que operan en el municipio. </w:t>
      </w:r>
    </w:p>
    <w:p w14:paraId="33DA6ADC" w14:textId="77777777" w:rsidR="00764F8C" w:rsidRPr="001A7165" w:rsidRDefault="00764F8C" w:rsidP="00764F8C">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b/>
          <w:bCs/>
          <w:color w:val="001D35"/>
        </w:rPr>
        <w:t>3.3 Rutas y frecuencias</w:t>
      </w:r>
      <w:r w:rsidRPr="001A7165">
        <w:rPr>
          <w:rFonts w:ascii="Century Gothic" w:eastAsia="Times New Roman" w:hAnsi="Century Gothic" w:cs="Arial"/>
          <w:color w:val="001D35"/>
        </w:rPr>
        <w:t> </w:t>
      </w:r>
    </w:p>
    <w:p w14:paraId="5D425303"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color w:val="001D35"/>
          <w:lang w:eastAsia="es-CO"/>
        </w:rPr>
      </w:pPr>
      <w:r w:rsidRPr="001A7165">
        <w:rPr>
          <w:rFonts w:ascii="Century Gothic" w:eastAsia="Times New Roman" w:hAnsi="Century Gothic" w:cs="Arial"/>
          <w:color w:val="001D35"/>
          <w:lang w:eastAsia="es-CO"/>
        </w:rPr>
        <w:t>Analizar las rutas existentes, la frecuencia del servicio y la calidad del transporte. </w:t>
      </w:r>
    </w:p>
    <w:p w14:paraId="547772CE" w14:textId="77777777" w:rsidR="00764F8C" w:rsidRPr="001A7165" w:rsidRDefault="00764F8C" w:rsidP="00764F8C">
      <w:pPr>
        <w:shd w:val="clear" w:color="auto" w:fill="FFFFFF"/>
        <w:jc w:val="both"/>
        <w:rPr>
          <w:rFonts w:ascii="Century Gothic" w:eastAsia="Times New Roman" w:hAnsi="Century Gothic" w:cs="Arial"/>
          <w:color w:val="001D35"/>
        </w:rPr>
      </w:pPr>
      <w:r w:rsidRPr="001A7165">
        <w:rPr>
          <w:rFonts w:ascii="Century Gothic" w:eastAsia="Times New Roman" w:hAnsi="Century Gothic" w:cs="Arial"/>
          <w:b/>
          <w:bCs/>
          <w:color w:val="001D35"/>
        </w:rPr>
        <w:t>3.4 Sistema tarifario:</w:t>
      </w:r>
      <w:r w:rsidRPr="001A7165">
        <w:rPr>
          <w:rFonts w:ascii="Century Gothic" w:eastAsia="Times New Roman" w:hAnsi="Century Gothic" w:cs="Arial"/>
          <w:color w:val="001D35"/>
        </w:rPr>
        <w:t> </w:t>
      </w:r>
    </w:p>
    <w:p w14:paraId="057C2514" w14:textId="77777777" w:rsidR="00764F8C" w:rsidRPr="001A7165" w:rsidRDefault="00764F8C" w:rsidP="00764F8C">
      <w:pPr>
        <w:shd w:val="clear" w:color="auto" w:fill="FFFFFF"/>
        <w:jc w:val="both"/>
        <w:rPr>
          <w:rFonts w:ascii="Century Gothic" w:eastAsia="Times New Roman" w:hAnsi="Century Gothic" w:cs="Arial"/>
          <w:color w:val="001D35"/>
        </w:rPr>
      </w:pPr>
    </w:p>
    <w:p w14:paraId="06A71463" w14:textId="77777777" w:rsidR="00764F8C" w:rsidRPr="001A7165" w:rsidRDefault="00764F8C" w:rsidP="00764F8C">
      <w:pPr>
        <w:pStyle w:val="Prrafodelista"/>
        <w:numPr>
          <w:ilvl w:val="0"/>
          <w:numId w:val="14"/>
        </w:numPr>
        <w:shd w:val="clear" w:color="auto" w:fill="FFFFFF"/>
        <w:jc w:val="both"/>
        <w:rPr>
          <w:rFonts w:ascii="Century Gothic" w:eastAsia="Times New Roman" w:hAnsi="Century Gothic" w:cs="Arial"/>
          <w:color w:val="001D35"/>
          <w:lang w:eastAsia="es-CO"/>
        </w:rPr>
      </w:pPr>
      <w:r w:rsidRPr="001A7165">
        <w:rPr>
          <w:rFonts w:ascii="Century Gothic" w:eastAsia="Times New Roman" w:hAnsi="Century Gothic" w:cs="Arial"/>
          <w:color w:val="001D35"/>
          <w:lang w:eastAsia="es-CO"/>
        </w:rPr>
        <w:t>Revisar la estructura de costos y las tarifas actuales. </w:t>
      </w:r>
    </w:p>
    <w:p w14:paraId="52C5BC35" w14:textId="77777777" w:rsidR="00764F8C" w:rsidRPr="001A7165" w:rsidRDefault="00764F8C" w:rsidP="00764F8C">
      <w:pPr>
        <w:shd w:val="clear" w:color="auto" w:fill="FFFFFF"/>
        <w:spacing w:after="120"/>
        <w:jc w:val="both"/>
        <w:rPr>
          <w:rFonts w:ascii="Century Gothic" w:eastAsia="Times New Roman" w:hAnsi="Century Gothic" w:cs="Arial"/>
          <w:b/>
          <w:color w:val="001D35"/>
        </w:rPr>
      </w:pPr>
    </w:p>
    <w:p w14:paraId="06D21779" w14:textId="77777777" w:rsidR="00764F8C" w:rsidRPr="001A7165" w:rsidRDefault="00764F8C" w:rsidP="00764F8C">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b/>
          <w:color w:val="001D35"/>
        </w:rPr>
        <w:t>3,5</w:t>
      </w:r>
      <w:r w:rsidRPr="001A7165">
        <w:rPr>
          <w:rFonts w:ascii="Century Gothic" w:eastAsia="Times New Roman" w:hAnsi="Century Gothic" w:cs="Arial"/>
          <w:color w:val="001D35"/>
        </w:rPr>
        <w:t xml:space="preserve"> </w:t>
      </w:r>
      <w:r w:rsidRPr="001A7165">
        <w:rPr>
          <w:rFonts w:ascii="Century Gothic" w:eastAsia="Times New Roman" w:hAnsi="Century Gothic" w:cs="Arial"/>
          <w:b/>
          <w:bCs/>
          <w:color w:val="001D35"/>
        </w:rPr>
        <w:t>Análisis de la Canasta de Costos:</w:t>
      </w:r>
    </w:p>
    <w:p w14:paraId="44DB24BE" w14:textId="77777777" w:rsidR="00764F8C" w:rsidRPr="001A7165" w:rsidRDefault="00764F8C" w:rsidP="00764F8C">
      <w:pPr>
        <w:pStyle w:val="Prrafodelista"/>
        <w:numPr>
          <w:ilvl w:val="0"/>
          <w:numId w:val="14"/>
        </w:numPr>
        <w:shd w:val="clear" w:color="auto" w:fill="FFFFFF"/>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Estudiar la estructura de costos operativos de los diferentes modos de transporte (combustible, mantenimiento, salarios, etc.) para asegurar la viabilidad económica del servicio. </w:t>
      </w:r>
    </w:p>
    <w:p w14:paraId="261D782C" w14:textId="77777777" w:rsidR="00764F8C" w:rsidRPr="001A7165" w:rsidRDefault="00764F8C" w:rsidP="00764F8C">
      <w:pPr>
        <w:shd w:val="clear" w:color="auto" w:fill="FFFFFF"/>
        <w:jc w:val="both"/>
        <w:rPr>
          <w:rFonts w:ascii="Century Gothic" w:eastAsia="Times New Roman" w:hAnsi="Century Gothic" w:cs="Arial"/>
        </w:rPr>
      </w:pPr>
    </w:p>
    <w:p w14:paraId="53980015" w14:textId="77777777" w:rsidR="00764F8C" w:rsidRPr="001A7165" w:rsidRDefault="00764F8C" w:rsidP="00764F8C">
      <w:pPr>
        <w:shd w:val="clear" w:color="auto" w:fill="FFFFFF"/>
        <w:jc w:val="both"/>
        <w:rPr>
          <w:rFonts w:ascii="Century Gothic" w:eastAsia="Times New Roman" w:hAnsi="Century Gothic" w:cs="Arial"/>
        </w:rPr>
      </w:pPr>
    </w:p>
    <w:p w14:paraId="09480624" w14:textId="77777777" w:rsidR="00764F8C" w:rsidRPr="001A7165" w:rsidRDefault="00764F8C" w:rsidP="00764F8C">
      <w:pPr>
        <w:numPr>
          <w:ilvl w:val="0"/>
          <w:numId w:val="13"/>
        </w:numPr>
        <w:shd w:val="clear" w:color="auto" w:fill="FFFFFF"/>
        <w:ind w:left="0"/>
        <w:jc w:val="both"/>
        <w:rPr>
          <w:rFonts w:ascii="Century Gothic" w:eastAsia="Times New Roman" w:hAnsi="Century Gothic" w:cs="Arial"/>
        </w:rPr>
      </w:pPr>
      <w:r w:rsidRPr="001A7165">
        <w:rPr>
          <w:rFonts w:ascii="Century Gothic" w:eastAsia="Times New Roman" w:hAnsi="Century Gothic" w:cs="Arial"/>
          <w:b/>
          <w:bCs/>
          <w:color w:val="001D35"/>
        </w:rPr>
        <w:t>EVALUACIÓN DE INDICADORES DE SERVICIO:</w:t>
      </w:r>
    </w:p>
    <w:p w14:paraId="2B2044C2" w14:textId="77777777" w:rsidR="00764F8C" w:rsidRPr="001A7165" w:rsidRDefault="00764F8C" w:rsidP="00764F8C">
      <w:pPr>
        <w:shd w:val="clear" w:color="auto" w:fill="FFFFFF"/>
        <w:jc w:val="both"/>
        <w:rPr>
          <w:rFonts w:ascii="Century Gothic" w:eastAsia="Times New Roman" w:hAnsi="Century Gothic" w:cs="Arial"/>
        </w:rPr>
      </w:pPr>
    </w:p>
    <w:p w14:paraId="0FFA8A5D" w14:textId="77777777" w:rsidR="00764F8C" w:rsidRPr="001A7165" w:rsidRDefault="00764F8C" w:rsidP="00764F8C">
      <w:pPr>
        <w:pStyle w:val="Prrafodelista"/>
        <w:numPr>
          <w:ilvl w:val="0"/>
          <w:numId w:val="14"/>
        </w:numPr>
        <w:shd w:val="clear" w:color="auto" w:fill="FFFFFF"/>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Analizar métricas como la calidad del servicio, la seguridad, la comodidad y el tiempo de viaje percibido por los usuarios. </w:t>
      </w:r>
    </w:p>
    <w:p w14:paraId="199ADAFE" w14:textId="77777777" w:rsidR="00764F8C" w:rsidRPr="001A7165" w:rsidRDefault="00764F8C" w:rsidP="00764F8C">
      <w:pPr>
        <w:pStyle w:val="Prrafodelista"/>
        <w:shd w:val="clear" w:color="auto" w:fill="FFFFFF"/>
        <w:jc w:val="both"/>
        <w:rPr>
          <w:rFonts w:ascii="Century Gothic" w:eastAsia="Times New Roman" w:hAnsi="Century Gothic" w:cs="Arial"/>
          <w:lang w:eastAsia="es-CO"/>
        </w:rPr>
      </w:pPr>
    </w:p>
    <w:p w14:paraId="64D00781" w14:textId="77777777" w:rsidR="00764F8C" w:rsidRPr="001A7165" w:rsidRDefault="00764F8C" w:rsidP="00764F8C">
      <w:pPr>
        <w:shd w:val="clear" w:color="auto" w:fill="FFFFFF"/>
        <w:spacing w:after="150"/>
        <w:jc w:val="both"/>
        <w:rPr>
          <w:rFonts w:ascii="Century Gothic" w:eastAsia="Times New Roman" w:hAnsi="Century Gothic" w:cs="Arial"/>
        </w:rPr>
      </w:pPr>
      <w:r w:rsidRPr="001A7165">
        <w:rPr>
          <w:rFonts w:ascii="Century Gothic" w:eastAsia="Times New Roman" w:hAnsi="Century Gothic" w:cs="Arial"/>
          <w:b/>
          <w:bCs/>
          <w:color w:val="001D35"/>
        </w:rPr>
        <w:t>4.1 Identificación de necesidades:</w:t>
      </w:r>
      <w:r w:rsidRPr="001A7165">
        <w:rPr>
          <w:rFonts w:ascii="Century Gothic" w:eastAsia="Times New Roman" w:hAnsi="Century Gothic" w:cs="Arial"/>
          <w:color w:val="001D35"/>
        </w:rPr>
        <w:t> </w:t>
      </w:r>
    </w:p>
    <w:p w14:paraId="1BBCD9C6"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Detectar la necesidad de ajustar rutas, aumentar frecuencias, cambiar el tipo de vehículos o mejorar la infraestructura vial. </w:t>
      </w:r>
    </w:p>
    <w:p w14:paraId="36FB48B6" w14:textId="77777777" w:rsidR="00764F8C" w:rsidRPr="001A7165" w:rsidRDefault="00764F8C" w:rsidP="00764F8C">
      <w:pPr>
        <w:pStyle w:val="Prrafodelista"/>
        <w:shd w:val="clear" w:color="auto" w:fill="FFFFFF"/>
        <w:spacing w:after="120"/>
        <w:jc w:val="both"/>
        <w:rPr>
          <w:rFonts w:ascii="Century Gothic" w:eastAsia="Times New Roman" w:hAnsi="Century Gothic" w:cs="Arial"/>
          <w:lang w:eastAsia="es-CO"/>
        </w:rPr>
      </w:pPr>
    </w:p>
    <w:p w14:paraId="61214867" w14:textId="77777777" w:rsidR="00764F8C" w:rsidRPr="001A7165" w:rsidRDefault="00764F8C" w:rsidP="00764F8C">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b/>
          <w:bCs/>
          <w:color w:val="001D35"/>
        </w:rPr>
        <w:t>4.2 Propuestas de optimización:</w:t>
      </w:r>
      <w:r w:rsidRPr="001A7165">
        <w:rPr>
          <w:rFonts w:ascii="Century Gothic" w:eastAsia="Times New Roman" w:hAnsi="Century Gothic" w:cs="Arial"/>
          <w:color w:val="001D35"/>
        </w:rPr>
        <w:t> </w:t>
      </w:r>
    </w:p>
    <w:p w14:paraId="54E392E6"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Desarrollar alternativas para la optimización del servicio, incluyendo propuestas de nuevos tipos de vehículos, frecuencias y sistemas tarifarios. </w:t>
      </w:r>
    </w:p>
    <w:p w14:paraId="39876895" w14:textId="77777777" w:rsidR="00764F8C" w:rsidRPr="001A7165" w:rsidRDefault="00764F8C" w:rsidP="00764F8C">
      <w:pPr>
        <w:shd w:val="clear" w:color="auto" w:fill="FFFFFF"/>
        <w:jc w:val="both"/>
        <w:rPr>
          <w:rFonts w:ascii="Century Gothic" w:eastAsia="Times New Roman" w:hAnsi="Century Gothic" w:cs="Arial"/>
          <w:b/>
          <w:bCs/>
          <w:color w:val="001D35"/>
        </w:rPr>
      </w:pPr>
    </w:p>
    <w:p w14:paraId="1AC3EC9B" w14:textId="77777777" w:rsidR="00764F8C" w:rsidRPr="001A7165" w:rsidRDefault="00764F8C" w:rsidP="00764F8C">
      <w:pPr>
        <w:shd w:val="clear" w:color="auto" w:fill="FFFFFF"/>
        <w:spacing w:after="150"/>
        <w:jc w:val="both"/>
        <w:rPr>
          <w:rFonts w:ascii="Century Gothic" w:eastAsia="Times New Roman" w:hAnsi="Century Gothic" w:cs="Arial"/>
          <w:b/>
        </w:rPr>
      </w:pPr>
      <w:r w:rsidRPr="001A7165">
        <w:rPr>
          <w:rFonts w:ascii="Century Gothic" w:eastAsia="Times New Roman" w:hAnsi="Century Gothic" w:cs="Arial"/>
          <w:b/>
          <w:color w:val="001D35"/>
        </w:rPr>
        <w:t>Resultados y Recomendaciones:</w:t>
      </w:r>
    </w:p>
    <w:p w14:paraId="6958ACEE" w14:textId="77777777" w:rsidR="00764F8C" w:rsidRPr="001A7165" w:rsidRDefault="00764F8C" w:rsidP="00764F8C">
      <w:pPr>
        <w:jc w:val="both"/>
        <w:rPr>
          <w:rFonts w:ascii="Century Gothic" w:hAnsi="Century Gothic" w:cs="Arial"/>
        </w:rPr>
      </w:pPr>
      <w:r w:rsidRPr="001A7165">
        <w:rPr>
          <w:rFonts w:ascii="Century Gothic" w:hAnsi="Century Gothic" w:cs="Arial"/>
          <w:color w:val="001D35"/>
          <w:shd w:val="clear" w:color="auto" w:fill="FFFFFF"/>
        </w:rPr>
        <w:lastRenderedPageBreak/>
        <w:t>Los resultados del estudio permiten tomar decisiones fundamentadas para la optimización del sistema de transporte, como la sustitución de vehículos, la adecuación de rutas, y la incorporación de estrategias de transporte sensible a la demanda para satisfacer las necesidades insatisfechas de los usuarios</w:t>
      </w:r>
    </w:p>
    <w:p w14:paraId="543A6F10" w14:textId="77777777" w:rsidR="00764F8C" w:rsidRDefault="00764F8C" w:rsidP="00670A97">
      <w:pPr>
        <w:autoSpaceDE w:val="0"/>
        <w:autoSpaceDN w:val="0"/>
        <w:adjustRightInd w:val="0"/>
        <w:jc w:val="both"/>
        <w:rPr>
          <w:rFonts w:ascii="Century Gothic" w:hAnsi="Century Gothic" w:cs="Arial"/>
          <w:b/>
          <w:sz w:val="20"/>
          <w:szCs w:val="20"/>
        </w:rPr>
      </w:pPr>
    </w:p>
    <w:p w14:paraId="1F232B42" w14:textId="77777777" w:rsidR="00764F8C" w:rsidRPr="00764F8C" w:rsidRDefault="00764F8C" w:rsidP="00764F8C">
      <w:pPr>
        <w:autoSpaceDE w:val="0"/>
        <w:autoSpaceDN w:val="0"/>
        <w:adjustRightInd w:val="0"/>
        <w:jc w:val="both"/>
        <w:rPr>
          <w:rFonts w:ascii="Century Gothic" w:hAnsi="Century Gothic" w:cs="Arial"/>
          <w:color w:val="001D35"/>
          <w:shd w:val="clear" w:color="auto" w:fill="FFFFFF"/>
        </w:rPr>
      </w:pPr>
      <w:r w:rsidRPr="00764F8C">
        <w:rPr>
          <w:rFonts w:ascii="Century Gothic" w:hAnsi="Century Gothic" w:cs="Arial"/>
        </w:rPr>
        <w:t xml:space="preserve">Entrega de estudio </w:t>
      </w:r>
      <w:r w:rsidRPr="00764F8C">
        <w:rPr>
          <w:rFonts w:ascii="Century Gothic" w:hAnsi="Century Gothic" w:cs="Arial"/>
          <w:color w:val="001D35"/>
          <w:shd w:val="clear" w:color="auto" w:fill="FFFFFF"/>
        </w:rPr>
        <w:t xml:space="preserve">técnico de demanda y oferta de transporte Mixto en el  municipio de Aguadas – Caldas el cual deberá contener el desarrollo de las siguientes fases: </w:t>
      </w:r>
    </w:p>
    <w:p w14:paraId="233F4358" w14:textId="77777777" w:rsidR="00764F8C" w:rsidRDefault="00764F8C" w:rsidP="00764F8C">
      <w:pPr>
        <w:pStyle w:val="Prrafodelista"/>
        <w:autoSpaceDE w:val="0"/>
        <w:autoSpaceDN w:val="0"/>
        <w:adjustRightInd w:val="0"/>
        <w:ind w:left="360"/>
        <w:jc w:val="both"/>
        <w:rPr>
          <w:rFonts w:ascii="Century Gothic" w:hAnsi="Century Gothic" w:cs="Arial"/>
          <w:color w:val="001D35"/>
          <w:shd w:val="clear" w:color="auto" w:fill="FFFFFF"/>
        </w:rPr>
      </w:pPr>
    </w:p>
    <w:p w14:paraId="4D073B91" w14:textId="77777777" w:rsidR="00764F8C" w:rsidRPr="001A7165" w:rsidRDefault="00764F8C" w:rsidP="00764F8C">
      <w:pPr>
        <w:ind w:right="186"/>
        <w:jc w:val="both"/>
        <w:rPr>
          <w:rFonts w:ascii="Century Gothic" w:hAnsi="Century Gothic" w:cs="Arial"/>
        </w:rPr>
      </w:pPr>
      <w:r w:rsidRPr="001A7165">
        <w:rPr>
          <w:rFonts w:ascii="Century Gothic" w:hAnsi="Century Gothic" w:cs="Arial"/>
          <w:b/>
        </w:rPr>
        <w:t xml:space="preserve">FASE  I  </w:t>
      </w:r>
      <w:r w:rsidRPr="001A7165">
        <w:rPr>
          <w:rFonts w:ascii="Century Gothic" w:eastAsia="Times New Roman" w:hAnsi="Century Gothic" w:cs="Arial"/>
          <w:b/>
          <w:bCs/>
          <w:color w:val="001D35"/>
        </w:rPr>
        <w:t>ANÁLISIS DE CONTEXTO Y MARCO NORMATIVO</w:t>
      </w:r>
    </w:p>
    <w:p w14:paraId="29851726" w14:textId="77777777" w:rsidR="00764F8C" w:rsidRPr="001A7165" w:rsidRDefault="00764F8C" w:rsidP="00764F8C">
      <w:pPr>
        <w:ind w:right="186"/>
        <w:jc w:val="both"/>
        <w:rPr>
          <w:rFonts w:ascii="Century Gothic" w:hAnsi="Century Gothic" w:cs="Arial"/>
        </w:rPr>
      </w:pPr>
    </w:p>
    <w:tbl>
      <w:tblPr>
        <w:tblStyle w:val="Tablaconcuadrcula"/>
        <w:tblW w:w="0" w:type="auto"/>
        <w:tblLook w:val="04A0" w:firstRow="1" w:lastRow="0" w:firstColumn="1" w:lastColumn="0" w:noHBand="0" w:noVBand="1"/>
      </w:tblPr>
      <w:tblGrid>
        <w:gridCol w:w="1776"/>
        <w:gridCol w:w="7008"/>
      </w:tblGrid>
      <w:tr w:rsidR="00764F8C" w:rsidRPr="001A7165" w14:paraId="6ABC0995" w14:textId="77777777" w:rsidTr="006A1BFD">
        <w:tc>
          <w:tcPr>
            <w:tcW w:w="1776" w:type="dxa"/>
          </w:tcPr>
          <w:p w14:paraId="71D5CEBD"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326922DF"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FASE DEL PROYECTO</w:t>
            </w:r>
          </w:p>
        </w:tc>
        <w:tc>
          <w:tcPr>
            <w:tcW w:w="7008" w:type="dxa"/>
          </w:tcPr>
          <w:p w14:paraId="066B8262"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65759402"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ACTIVIDADES</w:t>
            </w:r>
          </w:p>
        </w:tc>
      </w:tr>
      <w:tr w:rsidR="00764F8C" w:rsidRPr="001A7165" w14:paraId="2A081A98" w14:textId="77777777" w:rsidTr="006A1BFD">
        <w:tc>
          <w:tcPr>
            <w:tcW w:w="1776" w:type="dxa"/>
          </w:tcPr>
          <w:p w14:paraId="4AC898CE"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0C9B0476" w14:textId="77777777" w:rsidR="00764F8C" w:rsidRPr="001A7165" w:rsidRDefault="00764F8C" w:rsidP="006A1BFD">
            <w:pPr>
              <w:autoSpaceDE w:val="0"/>
              <w:autoSpaceDN w:val="0"/>
              <w:adjustRightInd w:val="0"/>
              <w:jc w:val="center"/>
              <w:rPr>
                <w:rFonts w:ascii="Century Gothic" w:hAnsi="Century Gothic" w:cs="Arial"/>
                <w:b/>
              </w:rPr>
            </w:pPr>
            <w:r w:rsidRPr="001A7165">
              <w:rPr>
                <w:rFonts w:ascii="Century Gothic" w:hAnsi="Century Gothic" w:cs="Arial"/>
                <w:b/>
              </w:rPr>
              <w:t xml:space="preserve">FASE  I  </w:t>
            </w:r>
          </w:p>
          <w:p w14:paraId="3206CC61" w14:textId="77777777" w:rsidR="00764F8C" w:rsidRPr="001A7165" w:rsidRDefault="00764F8C" w:rsidP="006A1BFD">
            <w:pPr>
              <w:autoSpaceDE w:val="0"/>
              <w:autoSpaceDN w:val="0"/>
              <w:adjustRightInd w:val="0"/>
              <w:jc w:val="center"/>
              <w:rPr>
                <w:rFonts w:ascii="Century Gothic" w:eastAsia="Times New Roman" w:hAnsi="Century Gothic" w:cs="Arial"/>
                <w:b/>
                <w:bCs/>
                <w:color w:val="001D35"/>
              </w:rPr>
            </w:pPr>
            <w:r w:rsidRPr="001A7165">
              <w:rPr>
                <w:rFonts w:ascii="Century Gothic" w:eastAsia="Times New Roman" w:hAnsi="Century Gothic" w:cs="Arial"/>
                <w:b/>
                <w:bCs/>
                <w:color w:val="001D35"/>
              </w:rPr>
              <w:t>ANÁLISIS DE CONTEXTO Y MARCO NORMATIVO</w:t>
            </w:r>
          </w:p>
          <w:p w14:paraId="49DB70D7" w14:textId="77777777" w:rsidR="00764F8C" w:rsidRPr="001A7165" w:rsidRDefault="00764F8C" w:rsidP="006A1BFD">
            <w:pPr>
              <w:autoSpaceDE w:val="0"/>
              <w:autoSpaceDN w:val="0"/>
              <w:adjustRightInd w:val="0"/>
              <w:jc w:val="center"/>
              <w:rPr>
                <w:rFonts w:ascii="Century Gothic" w:hAnsi="Century Gothic" w:cs="Arial"/>
                <w:b/>
                <w:bCs/>
                <w:color w:val="000000"/>
              </w:rPr>
            </w:pPr>
          </w:p>
        </w:tc>
        <w:tc>
          <w:tcPr>
            <w:tcW w:w="7008" w:type="dxa"/>
          </w:tcPr>
          <w:p w14:paraId="0284CC83" w14:textId="77777777" w:rsidR="00764F8C" w:rsidRPr="001A7165" w:rsidRDefault="00764F8C" w:rsidP="006A1BFD">
            <w:pPr>
              <w:autoSpaceDE w:val="0"/>
              <w:autoSpaceDN w:val="0"/>
              <w:adjustRightInd w:val="0"/>
              <w:jc w:val="both"/>
              <w:rPr>
                <w:rFonts w:ascii="Century Gothic" w:hAnsi="Century Gothic" w:cs="Arial"/>
              </w:rPr>
            </w:pPr>
          </w:p>
          <w:p w14:paraId="3BA6805A" w14:textId="77777777" w:rsidR="00764F8C" w:rsidRPr="001A7165" w:rsidRDefault="00764F8C" w:rsidP="00764F8C">
            <w:pPr>
              <w:numPr>
                <w:ilvl w:val="1"/>
                <w:numId w:val="13"/>
              </w:numPr>
              <w:shd w:val="clear" w:color="auto" w:fill="FFFFFF"/>
              <w:spacing w:after="120"/>
              <w:ind w:left="0"/>
              <w:jc w:val="both"/>
              <w:rPr>
                <w:rFonts w:ascii="Century Gothic" w:eastAsia="Times New Roman" w:hAnsi="Century Gothic" w:cs="Arial"/>
              </w:rPr>
            </w:pPr>
            <w:r w:rsidRPr="001A7165">
              <w:rPr>
                <w:rFonts w:ascii="Century Gothic" w:eastAsia="Times New Roman" w:hAnsi="Century Gothic" w:cs="Arial"/>
                <w:color w:val="001D35"/>
              </w:rPr>
              <w:t>Revisar el Plan de Ordenamiento Territorial (POT) del municipio para entender las dinámicas de movilidad y planificación urbana. </w:t>
            </w:r>
          </w:p>
          <w:p w14:paraId="7D96D077" w14:textId="77777777" w:rsidR="00764F8C" w:rsidRPr="001A7165" w:rsidRDefault="00764F8C" w:rsidP="00764F8C">
            <w:pPr>
              <w:numPr>
                <w:ilvl w:val="1"/>
                <w:numId w:val="13"/>
              </w:numPr>
              <w:shd w:val="clear" w:color="auto" w:fill="FFFFFF"/>
              <w:ind w:left="0"/>
              <w:jc w:val="both"/>
              <w:rPr>
                <w:rFonts w:ascii="Century Gothic" w:eastAsia="Times New Roman" w:hAnsi="Century Gothic" w:cs="Arial"/>
                <w:color w:val="001D35"/>
              </w:rPr>
            </w:pPr>
            <w:r w:rsidRPr="001A7165">
              <w:rPr>
                <w:rFonts w:ascii="Century Gothic" w:eastAsia="Times New Roman" w:hAnsi="Century Gothic" w:cs="Arial"/>
                <w:color w:val="001D35"/>
              </w:rPr>
              <w:t>Consultar normativas nacionales y locales sobre transporte para el tipo de servicio que se quiere evaluar. </w:t>
            </w:r>
          </w:p>
          <w:p w14:paraId="1DC858EC" w14:textId="77777777" w:rsidR="00764F8C" w:rsidRPr="001A7165" w:rsidRDefault="00764F8C" w:rsidP="006A1BFD">
            <w:pPr>
              <w:autoSpaceDE w:val="0"/>
              <w:autoSpaceDN w:val="0"/>
              <w:adjustRightInd w:val="0"/>
              <w:jc w:val="both"/>
              <w:rPr>
                <w:rFonts w:ascii="Century Gothic" w:hAnsi="Century Gothic" w:cs="Arial"/>
                <w:b/>
                <w:bCs/>
                <w:color w:val="000000"/>
              </w:rPr>
            </w:pPr>
          </w:p>
        </w:tc>
      </w:tr>
    </w:tbl>
    <w:p w14:paraId="13F1104A" w14:textId="77777777" w:rsidR="00764F8C" w:rsidRPr="001A7165" w:rsidRDefault="00764F8C" w:rsidP="00764F8C">
      <w:pPr>
        <w:ind w:right="186"/>
        <w:jc w:val="both"/>
        <w:rPr>
          <w:rFonts w:ascii="Century Gothic" w:hAnsi="Century Gothic" w:cs="Arial"/>
        </w:rPr>
      </w:pPr>
    </w:p>
    <w:p w14:paraId="220A9CE9" w14:textId="77777777" w:rsidR="00764F8C" w:rsidRPr="001A7165" w:rsidRDefault="00764F8C" w:rsidP="00764F8C">
      <w:pPr>
        <w:ind w:right="186"/>
        <w:jc w:val="both"/>
        <w:rPr>
          <w:rFonts w:ascii="Century Gothic" w:hAnsi="Century Gothic" w:cs="Arial"/>
        </w:rPr>
      </w:pPr>
      <w:r w:rsidRPr="001A7165">
        <w:rPr>
          <w:rFonts w:ascii="Century Gothic" w:hAnsi="Century Gothic" w:cs="Arial"/>
          <w:b/>
        </w:rPr>
        <w:t xml:space="preserve">FASE  II  </w:t>
      </w:r>
      <w:r w:rsidRPr="001A7165">
        <w:rPr>
          <w:rFonts w:ascii="Century Gothic" w:eastAsia="Times New Roman" w:hAnsi="Century Gothic" w:cs="Arial"/>
          <w:b/>
          <w:bCs/>
          <w:color w:val="001D35"/>
        </w:rPr>
        <w:t>ANÁLISIS DE LA DEMANDA DE TRANSPORTE</w:t>
      </w:r>
    </w:p>
    <w:p w14:paraId="0C3248B3" w14:textId="77777777" w:rsidR="00764F8C" w:rsidRPr="001A7165" w:rsidRDefault="00764F8C" w:rsidP="00764F8C">
      <w:pPr>
        <w:ind w:right="186"/>
        <w:jc w:val="both"/>
        <w:rPr>
          <w:rFonts w:ascii="Century Gothic" w:hAnsi="Century Gothic" w:cs="Arial"/>
        </w:rPr>
      </w:pPr>
    </w:p>
    <w:tbl>
      <w:tblPr>
        <w:tblStyle w:val="Tablaconcuadrcula"/>
        <w:tblW w:w="0" w:type="auto"/>
        <w:tblLook w:val="04A0" w:firstRow="1" w:lastRow="0" w:firstColumn="1" w:lastColumn="0" w:noHBand="0" w:noVBand="1"/>
      </w:tblPr>
      <w:tblGrid>
        <w:gridCol w:w="1776"/>
        <w:gridCol w:w="7008"/>
      </w:tblGrid>
      <w:tr w:rsidR="00764F8C" w:rsidRPr="001A7165" w14:paraId="78FC47A6" w14:textId="77777777" w:rsidTr="006A1BFD">
        <w:tc>
          <w:tcPr>
            <w:tcW w:w="1776" w:type="dxa"/>
          </w:tcPr>
          <w:p w14:paraId="001BBB65"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42F0C64B"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FASE DEL PROYECTO</w:t>
            </w:r>
          </w:p>
        </w:tc>
        <w:tc>
          <w:tcPr>
            <w:tcW w:w="7008" w:type="dxa"/>
          </w:tcPr>
          <w:p w14:paraId="29F3F25B"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0EA55D63"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ACTIVIDADES</w:t>
            </w:r>
          </w:p>
        </w:tc>
      </w:tr>
      <w:tr w:rsidR="00764F8C" w:rsidRPr="001A7165" w14:paraId="30F3250E" w14:textId="77777777" w:rsidTr="006A1BFD">
        <w:tc>
          <w:tcPr>
            <w:tcW w:w="1776" w:type="dxa"/>
          </w:tcPr>
          <w:p w14:paraId="01559D5A"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4C82247E"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FASE II</w:t>
            </w:r>
          </w:p>
          <w:p w14:paraId="37BEC25A"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2C32CE10"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ANÁLISIS DE LA DEMANDA DE TRANSPORTE:</w:t>
            </w:r>
          </w:p>
        </w:tc>
        <w:tc>
          <w:tcPr>
            <w:tcW w:w="7008" w:type="dxa"/>
          </w:tcPr>
          <w:p w14:paraId="34180DB6"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color w:val="001D35"/>
              </w:rPr>
              <w:t xml:space="preserve">Realizar aforos de tráfico, </w:t>
            </w:r>
          </w:p>
          <w:p w14:paraId="19D2C70D"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color w:val="001D35"/>
              </w:rPr>
              <w:t xml:space="preserve">Encuestas de origen-destino, </w:t>
            </w:r>
          </w:p>
          <w:p w14:paraId="462AFF96"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color w:val="001D35"/>
              </w:rPr>
              <w:t xml:space="preserve">Conteos de pasajeros en paraderos </w:t>
            </w:r>
          </w:p>
          <w:p w14:paraId="7A9BEA5E"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color w:val="001D35"/>
              </w:rPr>
              <w:t>Estudio de tiempos de recorrido para determinar patrones de viaje. </w:t>
            </w:r>
          </w:p>
          <w:p w14:paraId="4A7AFFEC" w14:textId="77777777" w:rsidR="00764F8C" w:rsidRPr="001A7165" w:rsidRDefault="00764F8C" w:rsidP="006A1BFD">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color w:val="001D35"/>
              </w:rPr>
              <w:t>Analizar la información socioeconómica de la población para prever la demanda futura y entender las características de los usuarios. </w:t>
            </w:r>
          </w:p>
          <w:p w14:paraId="6BB8F09A" w14:textId="77777777" w:rsidR="00764F8C" w:rsidRPr="001A7165" w:rsidRDefault="00764F8C" w:rsidP="006A1BFD">
            <w:pPr>
              <w:shd w:val="clear" w:color="auto" w:fill="FFFFFF"/>
              <w:jc w:val="both"/>
              <w:rPr>
                <w:rFonts w:ascii="Century Gothic" w:hAnsi="Century Gothic" w:cs="Arial"/>
                <w:b/>
                <w:bCs/>
                <w:color w:val="000000"/>
              </w:rPr>
            </w:pPr>
            <w:r w:rsidRPr="001A7165">
              <w:rPr>
                <w:rFonts w:ascii="Century Gothic" w:eastAsia="Times New Roman" w:hAnsi="Century Gothic" w:cs="Arial"/>
                <w:bCs/>
                <w:color w:val="001D35"/>
              </w:rPr>
              <w:t>Identificación de demanda insatisfecha:</w:t>
            </w:r>
            <w:r w:rsidRPr="001A7165">
              <w:rPr>
                <w:rFonts w:ascii="Century Gothic" w:eastAsia="Times New Roman" w:hAnsi="Century Gothic" w:cs="Arial"/>
                <w:color w:val="001D35"/>
              </w:rPr>
              <w:t> Comparar la demanda total con la oferta disponible para determinar cuántos viajes no son cubiertos por el servicio actual. </w:t>
            </w:r>
          </w:p>
        </w:tc>
      </w:tr>
    </w:tbl>
    <w:p w14:paraId="0F71EBA9" w14:textId="77777777" w:rsidR="00764F8C" w:rsidRDefault="00764F8C" w:rsidP="00764F8C">
      <w:pPr>
        <w:shd w:val="clear" w:color="auto" w:fill="FFFFFF"/>
        <w:spacing w:after="120"/>
        <w:jc w:val="both"/>
        <w:rPr>
          <w:rFonts w:ascii="Century Gothic" w:hAnsi="Century Gothic" w:cs="Arial"/>
          <w:b/>
        </w:rPr>
      </w:pPr>
    </w:p>
    <w:p w14:paraId="7AE14D25" w14:textId="5DCFFEE1" w:rsidR="00764F8C" w:rsidRPr="001A7165" w:rsidRDefault="00764F8C" w:rsidP="00764F8C">
      <w:pPr>
        <w:shd w:val="clear" w:color="auto" w:fill="FFFFFF"/>
        <w:spacing w:after="120"/>
        <w:jc w:val="both"/>
        <w:rPr>
          <w:rFonts w:ascii="Century Gothic" w:eastAsia="Times New Roman" w:hAnsi="Century Gothic" w:cs="Arial"/>
        </w:rPr>
      </w:pPr>
      <w:r w:rsidRPr="001A7165">
        <w:rPr>
          <w:rFonts w:ascii="Century Gothic" w:hAnsi="Century Gothic" w:cs="Arial"/>
          <w:b/>
        </w:rPr>
        <w:t xml:space="preserve">FASE  III   </w:t>
      </w:r>
      <w:r w:rsidRPr="001A7165">
        <w:rPr>
          <w:rFonts w:ascii="Century Gothic" w:eastAsia="Times New Roman" w:hAnsi="Century Gothic" w:cs="Arial"/>
          <w:b/>
          <w:bCs/>
          <w:color w:val="001D35"/>
        </w:rPr>
        <w:t>ANÁLISIS DE LA OFERTA DE TRANSPORTE:</w:t>
      </w:r>
    </w:p>
    <w:p w14:paraId="30597416" w14:textId="77777777" w:rsidR="00764F8C" w:rsidRPr="001A7165" w:rsidRDefault="00764F8C" w:rsidP="00764F8C">
      <w:pPr>
        <w:ind w:right="186"/>
        <w:jc w:val="both"/>
        <w:rPr>
          <w:rFonts w:ascii="Century Gothic" w:hAnsi="Century Gothic" w:cs="Arial"/>
        </w:rPr>
      </w:pPr>
    </w:p>
    <w:tbl>
      <w:tblPr>
        <w:tblStyle w:val="Tablaconcuadrcula"/>
        <w:tblW w:w="0" w:type="auto"/>
        <w:tblLook w:val="04A0" w:firstRow="1" w:lastRow="0" w:firstColumn="1" w:lastColumn="0" w:noHBand="0" w:noVBand="1"/>
      </w:tblPr>
      <w:tblGrid>
        <w:gridCol w:w="1776"/>
        <w:gridCol w:w="7008"/>
      </w:tblGrid>
      <w:tr w:rsidR="00764F8C" w:rsidRPr="001A7165" w14:paraId="5451ADF4" w14:textId="77777777" w:rsidTr="006A1BFD">
        <w:tc>
          <w:tcPr>
            <w:tcW w:w="1776" w:type="dxa"/>
          </w:tcPr>
          <w:p w14:paraId="72C73C57"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6062D954"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FASE DEL PROYECTO</w:t>
            </w:r>
          </w:p>
        </w:tc>
        <w:tc>
          <w:tcPr>
            <w:tcW w:w="7008" w:type="dxa"/>
          </w:tcPr>
          <w:p w14:paraId="4B3851F1"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4AAC7001"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ACTIVIDADES</w:t>
            </w:r>
          </w:p>
        </w:tc>
      </w:tr>
      <w:tr w:rsidR="00764F8C" w:rsidRPr="001A7165" w14:paraId="0DEC4BB7" w14:textId="77777777" w:rsidTr="006A1BFD">
        <w:tc>
          <w:tcPr>
            <w:tcW w:w="1776" w:type="dxa"/>
          </w:tcPr>
          <w:p w14:paraId="5C8B5071"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6799E0FB" w14:textId="77777777" w:rsidR="00764F8C" w:rsidRPr="001A7165" w:rsidRDefault="00764F8C" w:rsidP="006A1BFD">
            <w:pPr>
              <w:shd w:val="clear" w:color="auto" w:fill="FFFFFF"/>
              <w:spacing w:after="120"/>
              <w:jc w:val="both"/>
              <w:rPr>
                <w:rFonts w:ascii="Century Gothic" w:hAnsi="Century Gothic" w:cs="Arial"/>
                <w:b/>
              </w:rPr>
            </w:pPr>
          </w:p>
          <w:p w14:paraId="1558E689" w14:textId="77777777" w:rsidR="00764F8C" w:rsidRPr="001A7165" w:rsidRDefault="00764F8C" w:rsidP="006A1BFD">
            <w:pPr>
              <w:shd w:val="clear" w:color="auto" w:fill="FFFFFF"/>
              <w:spacing w:after="120"/>
              <w:jc w:val="both"/>
              <w:rPr>
                <w:rFonts w:ascii="Century Gothic" w:hAnsi="Century Gothic" w:cs="Arial"/>
                <w:b/>
              </w:rPr>
            </w:pPr>
          </w:p>
          <w:p w14:paraId="0E90D816"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hAnsi="Century Gothic" w:cs="Arial"/>
                <w:b/>
              </w:rPr>
              <w:t xml:space="preserve">FASE  III   </w:t>
            </w:r>
            <w:r w:rsidRPr="001A7165">
              <w:rPr>
                <w:rFonts w:ascii="Century Gothic" w:eastAsia="Times New Roman" w:hAnsi="Century Gothic" w:cs="Arial"/>
                <w:b/>
                <w:bCs/>
                <w:color w:val="001D35"/>
              </w:rPr>
              <w:t>ANÁLISIS DE LA OFERTA DE TRANSPORTE:</w:t>
            </w:r>
          </w:p>
          <w:p w14:paraId="65BE6DF3" w14:textId="77777777" w:rsidR="00764F8C" w:rsidRPr="001A7165" w:rsidRDefault="00764F8C" w:rsidP="006A1BFD">
            <w:pPr>
              <w:autoSpaceDE w:val="0"/>
              <w:autoSpaceDN w:val="0"/>
              <w:adjustRightInd w:val="0"/>
              <w:jc w:val="center"/>
              <w:rPr>
                <w:rFonts w:ascii="Century Gothic" w:hAnsi="Century Gothic" w:cs="Arial"/>
                <w:b/>
                <w:bCs/>
                <w:color w:val="000000"/>
              </w:rPr>
            </w:pPr>
          </w:p>
        </w:tc>
        <w:tc>
          <w:tcPr>
            <w:tcW w:w="7008" w:type="dxa"/>
          </w:tcPr>
          <w:p w14:paraId="558CF8B0" w14:textId="77777777" w:rsidR="00764F8C" w:rsidRPr="001A7165" w:rsidRDefault="00764F8C" w:rsidP="006A1BFD">
            <w:pPr>
              <w:shd w:val="clear" w:color="auto" w:fill="FFFFFF"/>
              <w:jc w:val="both"/>
              <w:rPr>
                <w:rFonts w:ascii="Century Gothic" w:eastAsia="Times New Roman" w:hAnsi="Century Gothic" w:cs="Arial"/>
                <w:color w:val="001D35"/>
              </w:rPr>
            </w:pPr>
          </w:p>
          <w:p w14:paraId="1C2D69FB" w14:textId="77777777" w:rsidR="00764F8C" w:rsidRPr="001A7165" w:rsidRDefault="00764F8C" w:rsidP="006A1BFD">
            <w:pPr>
              <w:shd w:val="clear" w:color="auto" w:fill="FFFFFF"/>
              <w:spacing w:after="120"/>
              <w:jc w:val="both"/>
              <w:rPr>
                <w:rFonts w:ascii="Century Gothic" w:eastAsia="Times New Roman" w:hAnsi="Century Gothic" w:cs="Arial"/>
              </w:rPr>
            </w:pPr>
            <w:r w:rsidRPr="001A7165">
              <w:rPr>
                <w:rFonts w:ascii="Century Gothic" w:eastAsia="Times New Roman" w:hAnsi="Century Gothic" w:cs="Arial"/>
                <w:color w:val="001D35"/>
              </w:rPr>
              <w:t>Evaluar el estado de las carreteras y la capacidad vial para soportar el flujo de tráfico</w:t>
            </w:r>
          </w:p>
          <w:p w14:paraId="15478732" w14:textId="77777777" w:rsidR="00764F8C" w:rsidRPr="001A7165" w:rsidRDefault="00764F8C" w:rsidP="006A1BFD">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color w:val="001D35"/>
              </w:rPr>
              <w:t>Revisar la cantidad, estado y tipo de vehículos (busetas, taxis, etc.) que operan en el municipio. </w:t>
            </w:r>
          </w:p>
          <w:p w14:paraId="741A47CD" w14:textId="77777777" w:rsidR="00764F8C" w:rsidRPr="001A7165" w:rsidRDefault="00764F8C" w:rsidP="006A1BFD">
            <w:pPr>
              <w:shd w:val="clear" w:color="auto" w:fill="FFFFFF"/>
              <w:spacing w:after="120"/>
              <w:jc w:val="both"/>
              <w:rPr>
                <w:rFonts w:ascii="Century Gothic" w:eastAsia="Times New Roman" w:hAnsi="Century Gothic" w:cs="Arial"/>
                <w:color w:val="001D35"/>
              </w:rPr>
            </w:pPr>
            <w:r w:rsidRPr="001A7165">
              <w:rPr>
                <w:rFonts w:ascii="Century Gothic" w:eastAsia="Times New Roman" w:hAnsi="Century Gothic" w:cs="Arial"/>
                <w:color w:val="001D35"/>
              </w:rPr>
              <w:t>Analizar las rutas existentes, la frecuencia del servicio y la calidad del transporte</w:t>
            </w:r>
          </w:p>
          <w:p w14:paraId="2F417DFB" w14:textId="77777777" w:rsidR="00764F8C" w:rsidRPr="001A7165" w:rsidRDefault="00764F8C" w:rsidP="006A1BFD">
            <w:pPr>
              <w:shd w:val="clear" w:color="auto" w:fill="FFFFFF"/>
              <w:jc w:val="both"/>
              <w:rPr>
                <w:rFonts w:ascii="Century Gothic" w:eastAsia="Times New Roman" w:hAnsi="Century Gothic" w:cs="Arial"/>
                <w:color w:val="001D35"/>
              </w:rPr>
            </w:pPr>
            <w:r w:rsidRPr="001A7165">
              <w:rPr>
                <w:rFonts w:ascii="Century Gothic" w:eastAsia="Times New Roman" w:hAnsi="Century Gothic" w:cs="Arial"/>
                <w:color w:val="001D35"/>
              </w:rPr>
              <w:t>Revisar la estructura de costos y las tarifas actuales.</w:t>
            </w:r>
          </w:p>
          <w:p w14:paraId="7E8ADF6B" w14:textId="77777777" w:rsidR="00764F8C" w:rsidRPr="001A7165" w:rsidRDefault="00764F8C" w:rsidP="006A1BFD">
            <w:pPr>
              <w:shd w:val="clear" w:color="auto" w:fill="FFFFFF"/>
              <w:jc w:val="both"/>
              <w:rPr>
                <w:rFonts w:ascii="Century Gothic" w:eastAsia="Times New Roman" w:hAnsi="Century Gothic" w:cs="Arial"/>
                <w:color w:val="001D35"/>
              </w:rPr>
            </w:pPr>
            <w:r w:rsidRPr="001A7165">
              <w:rPr>
                <w:rFonts w:ascii="Century Gothic" w:eastAsia="Times New Roman" w:hAnsi="Century Gothic" w:cs="Arial"/>
                <w:color w:val="001D35"/>
              </w:rPr>
              <w:t>Estudiar la estructura de costos operativos de los diferentes modos de transporte (combustible, mantenimiento, salarios, etc.) para asegurar la viabilidad económica del servicio. </w:t>
            </w:r>
          </w:p>
          <w:p w14:paraId="30AA18E3" w14:textId="77777777" w:rsidR="00764F8C" w:rsidRPr="001A7165" w:rsidRDefault="00764F8C" w:rsidP="006A1BFD">
            <w:pPr>
              <w:shd w:val="clear" w:color="auto" w:fill="FFFFFF"/>
              <w:jc w:val="both"/>
              <w:rPr>
                <w:rFonts w:ascii="Century Gothic" w:eastAsia="Times New Roman" w:hAnsi="Century Gothic" w:cs="Arial"/>
                <w:color w:val="001D35"/>
              </w:rPr>
            </w:pPr>
          </w:p>
          <w:p w14:paraId="0889909D" w14:textId="77777777" w:rsidR="00764F8C" w:rsidRPr="001A7165" w:rsidRDefault="00764F8C" w:rsidP="006A1BFD">
            <w:pPr>
              <w:shd w:val="clear" w:color="auto" w:fill="FFFFFF"/>
              <w:jc w:val="both"/>
              <w:rPr>
                <w:rFonts w:ascii="Century Gothic" w:eastAsia="Times New Roman" w:hAnsi="Century Gothic" w:cs="Arial"/>
              </w:rPr>
            </w:pPr>
            <w:r w:rsidRPr="001A7165">
              <w:rPr>
                <w:rFonts w:ascii="Century Gothic" w:eastAsia="Times New Roman" w:hAnsi="Century Gothic" w:cs="Arial"/>
                <w:color w:val="001D35"/>
              </w:rPr>
              <w:t>Estudiar la estructura de costos operativos de los diferentes modos de transporte (combustible, mantenimiento, salarios, etc.) para asegurar la viabilidad económica del servicio. </w:t>
            </w:r>
          </w:p>
          <w:p w14:paraId="207D89D7" w14:textId="77777777" w:rsidR="00764F8C" w:rsidRPr="001A7165" w:rsidRDefault="00764F8C" w:rsidP="006A1BFD">
            <w:pPr>
              <w:shd w:val="clear" w:color="auto" w:fill="FFFFFF"/>
              <w:jc w:val="both"/>
              <w:rPr>
                <w:rFonts w:ascii="Century Gothic" w:eastAsia="Times New Roman" w:hAnsi="Century Gothic" w:cs="Arial"/>
              </w:rPr>
            </w:pPr>
          </w:p>
          <w:p w14:paraId="0B1DB66E" w14:textId="77777777" w:rsidR="00764F8C" w:rsidRPr="001A7165" w:rsidRDefault="00764F8C" w:rsidP="00764F8C">
            <w:pPr>
              <w:numPr>
                <w:ilvl w:val="1"/>
                <w:numId w:val="13"/>
              </w:numPr>
              <w:shd w:val="clear" w:color="auto" w:fill="FFFFFF"/>
              <w:ind w:left="0"/>
              <w:jc w:val="both"/>
              <w:rPr>
                <w:rFonts w:ascii="Century Gothic" w:hAnsi="Century Gothic" w:cs="Arial"/>
                <w:b/>
                <w:bCs/>
                <w:color w:val="000000"/>
              </w:rPr>
            </w:pPr>
          </w:p>
        </w:tc>
      </w:tr>
    </w:tbl>
    <w:p w14:paraId="3D217656" w14:textId="77777777" w:rsidR="00764F8C" w:rsidRPr="001A7165" w:rsidRDefault="00764F8C" w:rsidP="00764F8C">
      <w:pPr>
        <w:ind w:right="186"/>
        <w:jc w:val="both"/>
        <w:rPr>
          <w:rFonts w:ascii="Century Gothic" w:hAnsi="Century Gothic" w:cs="Arial"/>
        </w:rPr>
      </w:pPr>
    </w:p>
    <w:p w14:paraId="47C58653" w14:textId="77777777" w:rsidR="00764F8C" w:rsidRPr="001A7165" w:rsidRDefault="00764F8C" w:rsidP="00764F8C">
      <w:pPr>
        <w:shd w:val="clear" w:color="auto" w:fill="FFFFFF"/>
        <w:jc w:val="both"/>
        <w:rPr>
          <w:rFonts w:ascii="Century Gothic" w:eastAsia="Times New Roman" w:hAnsi="Century Gothic" w:cs="Arial"/>
        </w:rPr>
      </w:pPr>
      <w:r w:rsidRPr="001A7165">
        <w:rPr>
          <w:rFonts w:ascii="Century Gothic" w:hAnsi="Century Gothic" w:cs="Arial"/>
          <w:b/>
        </w:rPr>
        <w:t>FASE  IV</w:t>
      </w:r>
      <w:r w:rsidRPr="001A7165">
        <w:rPr>
          <w:rFonts w:ascii="Century Gothic" w:eastAsia="Times New Roman" w:hAnsi="Century Gothic" w:cs="Arial"/>
          <w:b/>
          <w:bCs/>
          <w:color w:val="001D35"/>
        </w:rPr>
        <w:t xml:space="preserve"> EVALUACIÓN DE INDICADORES DE SERVICIO:</w:t>
      </w:r>
    </w:p>
    <w:p w14:paraId="7FBF0A1F" w14:textId="77777777" w:rsidR="00764F8C" w:rsidRPr="001A7165" w:rsidRDefault="00764F8C" w:rsidP="00764F8C">
      <w:pPr>
        <w:shd w:val="clear" w:color="auto" w:fill="FFFFFF"/>
        <w:jc w:val="both"/>
        <w:rPr>
          <w:rFonts w:ascii="Century Gothic" w:eastAsia="Times New Roman" w:hAnsi="Century Gothic" w:cs="Arial"/>
        </w:rPr>
      </w:pPr>
    </w:p>
    <w:tbl>
      <w:tblPr>
        <w:tblStyle w:val="Tablaconcuadrcula"/>
        <w:tblW w:w="0" w:type="auto"/>
        <w:tblLook w:val="04A0" w:firstRow="1" w:lastRow="0" w:firstColumn="1" w:lastColumn="0" w:noHBand="0" w:noVBand="1"/>
      </w:tblPr>
      <w:tblGrid>
        <w:gridCol w:w="1820"/>
        <w:gridCol w:w="7008"/>
      </w:tblGrid>
      <w:tr w:rsidR="00764F8C" w:rsidRPr="001A7165" w14:paraId="5C955296" w14:textId="77777777" w:rsidTr="006A1BFD">
        <w:tc>
          <w:tcPr>
            <w:tcW w:w="1776" w:type="dxa"/>
          </w:tcPr>
          <w:p w14:paraId="5EF43DA6"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5AEDE2D8"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FASE DEL PROYECTO</w:t>
            </w:r>
          </w:p>
        </w:tc>
        <w:tc>
          <w:tcPr>
            <w:tcW w:w="7008" w:type="dxa"/>
          </w:tcPr>
          <w:p w14:paraId="732454A1"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53CF8E5C"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bCs/>
                <w:color w:val="000000"/>
              </w:rPr>
              <w:t>ACTIVIDADES</w:t>
            </w:r>
          </w:p>
        </w:tc>
      </w:tr>
      <w:tr w:rsidR="00764F8C" w:rsidRPr="001A7165" w14:paraId="1E07AC11" w14:textId="77777777" w:rsidTr="006A1BFD">
        <w:tc>
          <w:tcPr>
            <w:tcW w:w="1776" w:type="dxa"/>
          </w:tcPr>
          <w:p w14:paraId="678E254C"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5339C886"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6ACE9671" w14:textId="77777777" w:rsidR="00764F8C" w:rsidRPr="001A7165" w:rsidRDefault="00764F8C" w:rsidP="006A1BFD">
            <w:pPr>
              <w:autoSpaceDE w:val="0"/>
              <w:autoSpaceDN w:val="0"/>
              <w:adjustRightInd w:val="0"/>
              <w:jc w:val="center"/>
              <w:rPr>
                <w:rFonts w:ascii="Century Gothic" w:hAnsi="Century Gothic" w:cs="Arial"/>
                <w:b/>
                <w:bCs/>
                <w:color w:val="000000"/>
              </w:rPr>
            </w:pPr>
            <w:r w:rsidRPr="001A7165">
              <w:rPr>
                <w:rFonts w:ascii="Century Gothic" w:hAnsi="Century Gothic" w:cs="Arial"/>
                <w:b/>
              </w:rPr>
              <w:t>FASE  IV</w:t>
            </w:r>
            <w:r w:rsidRPr="001A7165">
              <w:rPr>
                <w:rFonts w:ascii="Century Gothic" w:eastAsia="Times New Roman" w:hAnsi="Century Gothic" w:cs="Arial"/>
                <w:b/>
                <w:bCs/>
                <w:color w:val="001D35"/>
              </w:rPr>
              <w:t xml:space="preserve"> EVALUACIÓN DE INDICADORES DE SERVICIO</w:t>
            </w:r>
          </w:p>
          <w:p w14:paraId="126E5E1F"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2F1D827C" w14:textId="77777777" w:rsidR="00764F8C" w:rsidRPr="001A7165" w:rsidRDefault="00764F8C" w:rsidP="006A1BFD">
            <w:pPr>
              <w:autoSpaceDE w:val="0"/>
              <w:autoSpaceDN w:val="0"/>
              <w:adjustRightInd w:val="0"/>
              <w:jc w:val="center"/>
              <w:rPr>
                <w:rFonts w:ascii="Century Gothic" w:hAnsi="Century Gothic" w:cs="Arial"/>
                <w:b/>
                <w:bCs/>
                <w:color w:val="000000"/>
              </w:rPr>
            </w:pPr>
          </w:p>
          <w:p w14:paraId="1A23A3DE" w14:textId="77777777" w:rsidR="00764F8C" w:rsidRPr="001A7165" w:rsidRDefault="00764F8C" w:rsidP="006A1BFD">
            <w:pPr>
              <w:autoSpaceDE w:val="0"/>
              <w:autoSpaceDN w:val="0"/>
              <w:adjustRightInd w:val="0"/>
              <w:jc w:val="center"/>
              <w:rPr>
                <w:rFonts w:ascii="Century Gothic" w:hAnsi="Century Gothic" w:cs="Arial"/>
                <w:b/>
                <w:bCs/>
                <w:color w:val="000000"/>
              </w:rPr>
            </w:pPr>
          </w:p>
        </w:tc>
        <w:tc>
          <w:tcPr>
            <w:tcW w:w="7008" w:type="dxa"/>
          </w:tcPr>
          <w:p w14:paraId="645246CD" w14:textId="77777777" w:rsidR="00764F8C" w:rsidRPr="001A7165" w:rsidRDefault="00764F8C" w:rsidP="00764F8C">
            <w:pPr>
              <w:pStyle w:val="Prrafodelista"/>
              <w:numPr>
                <w:ilvl w:val="0"/>
                <w:numId w:val="14"/>
              </w:numPr>
              <w:shd w:val="clear" w:color="auto" w:fill="FFFFFF"/>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Analizar métricas como la calidad del servicio, la seguridad, la comodidad y el tiempo de viaje percibido por los usuarios. </w:t>
            </w:r>
          </w:p>
          <w:p w14:paraId="4373076E" w14:textId="77777777" w:rsidR="00764F8C" w:rsidRPr="001A7165" w:rsidRDefault="00764F8C" w:rsidP="006A1BFD">
            <w:pPr>
              <w:pStyle w:val="Prrafodelista"/>
              <w:shd w:val="clear" w:color="auto" w:fill="FFFFFF"/>
              <w:jc w:val="both"/>
              <w:rPr>
                <w:rFonts w:ascii="Century Gothic" w:eastAsia="Times New Roman" w:hAnsi="Century Gothic" w:cs="Arial"/>
                <w:lang w:eastAsia="es-CO"/>
              </w:rPr>
            </w:pPr>
          </w:p>
          <w:p w14:paraId="2EF0E273" w14:textId="77777777" w:rsidR="00764F8C" w:rsidRPr="001A7165" w:rsidRDefault="00764F8C" w:rsidP="00764F8C">
            <w:pPr>
              <w:pStyle w:val="Prrafodelista"/>
              <w:numPr>
                <w:ilvl w:val="0"/>
                <w:numId w:val="14"/>
              </w:numPr>
              <w:shd w:val="clear" w:color="auto" w:fill="FFFFFF"/>
              <w:spacing w:after="120"/>
              <w:jc w:val="both"/>
              <w:rPr>
                <w:rFonts w:ascii="Century Gothic" w:eastAsia="Times New Roman" w:hAnsi="Century Gothic" w:cs="Arial"/>
                <w:lang w:eastAsia="es-CO"/>
              </w:rPr>
            </w:pPr>
            <w:r w:rsidRPr="001A7165">
              <w:rPr>
                <w:rFonts w:ascii="Century Gothic" w:eastAsia="Times New Roman" w:hAnsi="Century Gothic" w:cs="Arial"/>
                <w:color w:val="001D35"/>
                <w:lang w:eastAsia="es-CO"/>
              </w:rPr>
              <w:t>Detectar la necesidad de ajustar rutas, aumentar frecuencias, cambiar el tipo de vehículos o mejorar la infraestructura vial. </w:t>
            </w:r>
          </w:p>
          <w:p w14:paraId="6A2C274C" w14:textId="77777777" w:rsidR="00764F8C" w:rsidRPr="001A7165" w:rsidRDefault="00764F8C" w:rsidP="006A1BFD">
            <w:pPr>
              <w:pStyle w:val="Prrafodelista"/>
              <w:shd w:val="clear" w:color="auto" w:fill="FFFFFF"/>
              <w:spacing w:after="120"/>
              <w:jc w:val="both"/>
              <w:rPr>
                <w:rFonts w:ascii="Century Gothic" w:eastAsia="Times New Roman" w:hAnsi="Century Gothic" w:cs="Arial"/>
                <w:lang w:eastAsia="es-CO"/>
              </w:rPr>
            </w:pPr>
          </w:p>
          <w:p w14:paraId="3AEC806D" w14:textId="77777777" w:rsidR="00764F8C" w:rsidRPr="001A7165" w:rsidRDefault="00764F8C" w:rsidP="00764F8C">
            <w:pPr>
              <w:pStyle w:val="Prrafodelista"/>
              <w:numPr>
                <w:ilvl w:val="0"/>
                <w:numId w:val="14"/>
              </w:numPr>
              <w:shd w:val="clear" w:color="auto" w:fill="FFFFFF"/>
              <w:jc w:val="both"/>
              <w:rPr>
                <w:rFonts w:ascii="Century Gothic" w:hAnsi="Century Gothic" w:cs="Arial"/>
                <w:b/>
                <w:bCs/>
                <w:color w:val="000000"/>
              </w:rPr>
            </w:pPr>
            <w:r w:rsidRPr="001A7165">
              <w:rPr>
                <w:rFonts w:ascii="Century Gothic" w:eastAsia="Times New Roman" w:hAnsi="Century Gothic" w:cs="Arial"/>
                <w:color w:val="001D35"/>
                <w:lang w:eastAsia="es-CO"/>
              </w:rPr>
              <w:t>Desarrollar alternativas para la optimización del servicio, incluyendo propuestas de nuevos tipos de vehículos, frecuencias y sistemas tarifarios. </w:t>
            </w:r>
          </w:p>
        </w:tc>
      </w:tr>
    </w:tbl>
    <w:p w14:paraId="625DA9FF" w14:textId="77777777" w:rsidR="004B4B2F" w:rsidRDefault="004B4B2F" w:rsidP="00CA08AF">
      <w:pPr>
        <w:autoSpaceDE w:val="0"/>
        <w:autoSpaceDN w:val="0"/>
        <w:adjustRightInd w:val="0"/>
        <w:contextualSpacing/>
        <w:jc w:val="both"/>
        <w:rPr>
          <w:rFonts w:ascii="Century Gothic" w:hAnsi="Century Gothic" w:cs="Arial"/>
          <w:sz w:val="20"/>
          <w:szCs w:val="20"/>
        </w:rPr>
      </w:pPr>
    </w:p>
    <w:p w14:paraId="6AFBEEF1" w14:textId="77777777" w:rsidR="00F45B28" w:rsidRPr="00D903A0" w:rsidRDefault="00F45B28" w:rsidP="00F45B28">
      <w:pPr>
        <w:spacing w:before="100" w:beforeAutospacing="1" w:after="100" w:afterAutospacing="1"/>
        <w:jc w:val="both"/>
        <w:outlineLvl w:val="1"/>
        <w:rPr>
          <w:rFonts w:ascii="Century Gothic" w:eastAsia="Times New Roman" w:hAnsi="Century Gothic" w:cs="Arial"/>
          <w:b/>
          <w:bCs/>
          <w:color w:val="001D35"/>
        </w:rPr>
      </w:pPr>
      <w:r w:rsidRPr="00D903A0">
        <w:rPr>
          <w:rFonts w:ascii="Century Gothic" w:eastAsia="Times New Roman" w:hAnsi="Century Gothic" w:cs="Arial"/>
          <w:b/>
          <w:bCs/>
          <w:color w:val="001D35"/>
        </w:rPr>
        <w:lastRenderedPageBreak/>
        <w:t xml:space="preserve">Recomiendo las siguientes </w:t>
      </w:r>
    </w:p>
    <w:p w14:paraId="5E0A8E95" w14:textId="77777777" w:rsidR="00F45B28" w:rsidRPr="00D903A0" w:rsidRDefault="00F45B28" w:rsidP="00F45B28">
      <w:pPr>
        <w:spacing w:before="100" w:beforeAutospacing="1" w:after="100" w:afterAutospacing="1"/>
        <w:jc w:val="both"/>
        <w:outlineLvl w:val="1"/>
        <w:rPr>
          <w:rFonts w:ascii="Century Gothic" w:eastAsia="Times New Roman" w:hAnsi="Century Gothic" w:cs="Arial"/>
          <w:b/>
          <w:bCs/>
          <w:color w:val="001D35"/>
        </w:rPr>
      </w:pPr>
      <w:r w:rsidRPr="00D903A0">
        <w:rPr>
          <w:rFonts w:ascii="Century Gothic" w:eastAsia="Times New Roman" w:hAnsi="Century Gothic" w:cs="Arial"/>
          <w:b/>
          <w:bCs/>
          <w:color w:val="001D35"/>
        </w:rPr>
        <w:t>Obligaciones Específicas Complementarias del Contratista</w:t>
      </w:r>
    </w:p>
    <w:p w14:paraId="560CCDDC"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Presentar un plan de trabajo detallado dentro de los cinco (5) días hábiles siguientes a la suscripción del contrato, en el que se especifiquen las actividades, metodología, cronograma, equipo de trabajo, herramientas y productos esperados, el cual deberá ser aprobado por la supervisión.</w:t>
      </w:r>
    </w:p>
    <w:p w14:paraId="444241B2"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Ajustar el plan de trabajo cuando así lo solicite la Entidad, siempre que no se modifique el objeto, el valor o el plazo contractual, garantizando la coherencia técnica de las actividades con los objetivos del contrato.</w:t>
      </w:r>
    </w:p>
    <w:p w14:paraId="3CDF1C29"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Coordinar permanentemente con la Inspección de Tránsito y Transporte o la dependencia designada por la Entidad, todas las actividades del contrato, atendiendo las observaciones y requerimientos que formule la supervisión.</w:t>
      </w:r>
    </w:p>
    <w:p w14:paraId="56482A35"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Disponer del personal profesional y técnico idóneo que cumpla con los requisitos de formación y experiencia definidos en los estudios previos, garantizando su participación efectiva durante la ejecución del contrato.</w:t>
      </w:r>
    </w:p>
    <w:p w14:paraId="298820E0"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Aportar los equipos, instrumentos y software necesarios para la recolección, análisis y procesamiento de la información, asumiendo los costos derivados del uso, mantenimiento o desplazamiento de los mismos.</w:t>
      </w:r>
    </w:p>
    <w:p w14:paraId="6662013F"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Cubrir todos los gastos y medios logísticos necesarios para el cumplimiento del objeto contractual, incluidos transporte, materiales, papelería, seguros, copias, suministros, y demás elementos requeridos, sin que ello implique costo adicional para la Entidad.</w:t>
      </w:r>
    </w:p>
    <w:p w14:paraId="58D6BFDA"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Presentar informes de avance cuando lo solicite la Entidad, con descripción de las actividades realizadas, resultados parciales y evidencias documentales o fotográficas que demuestren el cumplimiento de las tareas programadas.</w:t>
      </w:r>
    </w:p>
    <w:p w14:paraId="418AF299"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Entregar un informe final técnico y administrativo, que integre los resultados de todas las actividades realizadas, análisis, conclusiones, recomendaciones y anexos de soporte (bases de datos, formatos de campo, gráficos, fotografías, mapas, entre otros), en formato físico y digital.</w:t>
      </w:r>
    </w:p>
    <w:p w14:paraId="0A89C0B6"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 xml:space="preserve">Entregar toda la información generada o recolectada en el desarrollo del contrato en medios electrónicos editables (Word, Excel, </w:t>
      </w:r>
      <w:proofErr w:type="spellStart"/>
      <w:r w:rsidRPr="00D903A0">
        <w:rPr>
          <w:rFonts w:ascii="Century Gothic" w:eastAsia="Times New Roman" w:hAnsi="Century Gothic" w:cs="Arial"/>
          <w:color w:val="001D35"/>
        </w:rPr>
        <w:t>shapefile</w:t>
      </w:r>
      <w:proofErr w:type="spellEnd"/>
      <w:r w:rsidRPr="00D903A0">
        <w:rPr>
          <w:rFonts w:ascii="Century Gothic" w:eastAsia="Times New Roman" w:hAnsi="Century Gothic" w:cs="Arial"/>
          <w:color w:val="001D35"/>
        </w:rPr>
        <w:t>, PDF, entre otros), garantizando su integridad, trazabilidad y organización conforme a las políticas de gestión documental de la Entidad.</w:t>
      </w:r>
    </w:p>
    <w:p w14:paraId="61B2B386"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lastRenderedPageBreak/>
        <w:t>Responder por la veracidad, exactitud y calidad técnica de la información, cálculos y resultados presentados en los informes o documentos entregados, asumiendo la responsabilidad profesional que corresponda.</w:t>
      </w:r>
    </w:p>
    <w:p w14:paraId="1F9DF85E"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Garantizar la confidencialidad de la información a la que tenga acceso durante la ejecución del contrato, absteniéndose de divulgarla o utilizarla para fines distintos a los previstos, salvo autorización expresa y escrita de la Entidad.</w:t>
      </w:r>
    </w:p>
    <w:p w14:paraId="0A4DFC14"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Facilitar la labor de supervisión o interventoría, suministrando toda la información requerida y permitiendo la verificación de avances, soportes y productos en cualquier momento durante la ejecución contractual.</w:t>
      </w:r>
    </w:p>
    <w:p w14:paraId="6CCC3B24"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Atender oportunamente las observaciones y requerimientos formulados por la supervisión, ajustando los productos o actividades cuando sea necesario, sin alterar el alcance ni el plazo del contrato.</w:t>
      </w:r>
    </w:p>
    <w:p w14:paraId="7205D6E6"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Cumplir con las disposiciones legales vigentes, en especial las establecidas en la Ley 80 de 1993, Ley 1150 de 2007, Decreto 1082 de 2015, Decreto 1860 de 2021, Ley 1474 de 2011 y demás normas complementarias que rigen la contratación estatal.</w:t>
      </w:r>
    </w:p>
    <w:p w14:paraId="65123B73"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Garantizar el cumplimiento de las normas de seguridad y salud en el trabajo, especialmente durante las actividades de campo, asegurando que el personal se encuentre afiliado al sistema de seguridad social integral.</w:t>
      </w:r>
    </w:p>
    <w:p w14:paraId="077F9B66"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Participar en reuniones técnicas o de seguimiento convocadas por la Entidad, presentando avances, resultados parciales y respuestas a observaciones de carácter técnico o administrativo.</w:t>
      </w:r>
    </w:p>
    <w:p w14:paraId="45794BC1"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Respetar las normas de tránsito, ambientales y territoriales durante el desarrollo de actividades de campo, evitando afectaciones a la movilidad, al espacio público o al entorno natural del municipio.</w:t>
      </w:r>
    </w:p>
    <w:p w14:paraId="595C11B0"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Responder por los perjuicios que se deriven de errores, omisiones o deficiencias en la ejecución del contrato o en los productos entregados, sin perjuicio de las acciones legales o contractuales a que haya lugar.</w:t>
      </w:r>
    </w:p>
    <w:p w14:paraId="3C1F8054"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Entregar formalmente los productos contratados, suscribiendo el acta de entrega y recibo final con la supervisión, y atendiendo cualquier observación o requerimiento de corrección dentro del término establecido por la Entidad.</w:t>
      </w:r>
    </w:p>
    <w:p w14:paraId="1F8AE5DE" w14:textId="77777777" w:rsidR="00F45B28" w:rsidRPr="00D903A0" w:rsidRDefault="00F45B28" w:rsidP="00F45B28">
      <w:pPr>
        <w:numPr>
          <w:ilvl w:val="0"/>
          <w:numId w:val="18"/>
        </w:numPr>
        <w:spacing w:before="100" w:beforeAutospacing="1" w:after="100" w:afterAutospacing="1"/>
        <w:jc w:val="both"/>
        <w:rPr>
          <w:rFonts w:ascii="Century Gothic" w:eastAsia="Times New Roman" w:hAnsi="Century Gothic" w:cs="Arial"/>
          <w:color w:val="001D35"/>
        </w:rPr>
      </w:pPr>
      <w:r w:rsidRPr="00D903A0">
        <w:rPr>
          <w:rFonts w:ascii="Century Gothic" w:eastAsia="Times New Roman" w:hAnsi="Century Gothic" w:cs="Arial"/>
          <w:color w:val="001D35"/>
        </w:rPr>
        <w:t>Transferir al archivo institucional todos los documentos, registros y soportes técnicos generados durante la ejecución del contrato, garantizando su conservación y consulta futura conforme a las normas de gestión documental.</w:t>
      </w:r>
    </w:p>
    <w:p w14:paraId="265D0521" w14:textId="77777777" w:rsidR="00764F8C" w:rsidRDefault="00764F8C" w:rsidP="00CA08AF">
      <w:pPr>
        <w:autoSpaceDE w:val="0"/>
        <w:autoSpaceDN w:val="0"/>
        <w:adjustRightInd w:val="0"/>
        <w:contextualSpacing/>
        <w:jc w:val="both"/>
        <w:rPr>
          <w:rFonts w:ascii="Century Gothic" w:hAnsi="Century Gothic" w:cs="Arial"/>
          <w:sz w:val="20"/>
          <w:szCs w:val="20"/>
        </w:rPr>
      </w:pPr>
    </w:p>
    <w:p w14:paraId="184C078C" w14:textId="77777777" w:rsidR="00764F8C" w:rsidRDefault="00764F8C" w:rsidP="00CA08AF">
      <w:pPr>
        <w:autoSpaceDE w:val="0"/>
        <w:autoSpaceDN w:val="0"/>
        <w:adjustRightInd w:val="0"/>
        <w:contextualSpacing/>
        <w:jc w:val="both"/>
        <w:rPr>
          <w:rFonts w:ascii="Century Gothic" w:hAnsi="Century Gothic" w:cs="Arial"/>
          <w:sz w:val="20"/>
          <w:szCs w:val="20"/>
        </w:rPr>
      </w:pPr>
    </w:p>
    <w:p w14:paraId="677EA1F3" w14:textId="77777777" w:rsidR="00764F8C" w:rsidRPr="00911638" w:rsidRDefault="00764F8C" w:rsidP="00CA08AF">
      <w:pPr>
        <w:autoSpaceDE w:val="0"/>
        <w:autoSpaceDN w:val="0"/>
        <w:adjustRightInd w:val="0"/>
        <w:contextualSpacing/>
        <w:jc w:val="both"/>
        <w:rPr>
          <w:rFonts w:ascii="Century Gothic" w:hAnsi="Century Gothic" w:cs="Arial"/>
          <w:sz w:val="20"/>
          <w:szCs w:val="20"/>
        </w:rPr>
      </w:pPr>
    </w:p>
    <w:p w14:paraId="2E773696" w14:textId="77777777" w:rsidR="00CA08AF" w:rsidRPr="00911638" w:rsidRDefault="00CA08AF" w:rsidP="00CA08AF">
      <w:pPr>
        <w:shd w:val="clear" w:color="auto" w:fill="FFFFFF"/>
        <w:spacing w:line="276" w:lineRule="auto"/>
        <w:jc w:val="both"/>
        <w:rPr>
          <w:rFonts w:ascii="Century Gothic" w:hAnsi="Century Gothic" w:cs="Arial"/>
          <w:b/>
          <w:bCs/>
          <w:sz w:val="20"/>
          <w:szCs w:val="20"/>
          <w:lang w:val="es-ES"/>
        </w:rPr>
      </w:pPr>
      <w:r w:rsidRPr="00911638">
        <w:rPr>
          <w:rFonts w:ascii="Century Gothic" w:hAnsi="Century Gothic" w:cs="Arial"/>
          <w:b/>
          <w:bCs/>
          <w:sz w:val="20"/>
          <w:szCs w:val="20"/>
          <w:lang w:val="es-ES"/>
        </w:rPr>
        <w:t>VALOR DE LA OFERTA: _________________________ PESOS M/CTE (XX.XXX.XXX)</w:t>
      </w:r>
    </w:p>
    <w:p w14:paraId="2E75E72B" w14:textId="77777777" w:rsidR="00CA08AF" w:rsidRPr="00911638" w:rsidRDefault="00CA08AF" w:rsidP="00CA08AF">
      <w:pPr>
        <w:spacing w:line="276" w:lineRule="auto"/>
        <w:rPr>
          <w:rFonts w:ascii="Century Gothic" w:hAnsi="Century Gothic" w:cs="Arial"/>
          <w:sz w:val="20"/>
          <w:szCs w:val="20"/>
        </w:rPr>
      </w:pPr>
    </w:p>
    <w:p w14:paraId="7C322BD1" w14:textId="77777777" w:rsidR="00CA08AF" w:rsidRPr="00911638" w:rsidRDefault="00CA08AF" w:rsidP="00CA08AF">
      <w:pPr>
        <w:tabs>
          <w:tab w:val="left" w:pos="2550"/>
        </w:tabs>
        <w:spacing w:line="276" w:lineRule="auto"/>
        <w:rPr>
          <w:rFonts w:ascii="Century Gothic" w:hAnsi="Century Gothic" w:cs="Arial"/>
          <w:sz w:val="20"/>
          <w:szCs w:val="20"/>
          <w:lang w:val="es-ES"/>
        </w:rPr>
      </w:pPr>
      <w:r w:rsidRPr="00911638">
        <w:rPr>
          <w:rFonts w:ascii="Century Gothic" w:hAnsi="Century Gothic" w:cs="Arial"/>
          <w:sz w:val="20"/>
          <w:szCs w:val="20"/>
          <w:lang w:val="es-ES"/>
        </w:rPr>
        <w:t>__________________________</w:t>
      </w:r>
    </w:p>
    <w:p w14:paraId="2BC7F0E8"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Firma </w:t>
      </w:r>
    </w:p>
    <w:p w14:paraId="3071B10D" w14:textId="77777777" w:rsidR="00CA08AF" w:rsidRPr="00911638" w:rsidRDefault="00CA08AF" w:rsidP="00CA08AF">
      <w:pPr>
        <w:tabs>
          <w:tab w:val="left" w:pos="2550"/>
        </w:tabs>
        <w:spacing w:line="276" w:lineRule="auto"/>
        <w:rPr>
          <w:rFonts w:ascii="Century Gothic" w:hAnsi="Century Gothic" w:cs="Arial"/>
          <w:b/>
          <w:sz w:val="20"/>
          <w:szCs w:val="20"/>
          <w:lang w:val="es-ES"/>
        </w:rPr>
      </w:pPr>
    </w:p>
    <w:p w14:paraId="14A1FF1D"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Nombre del representante legal: </w:t>
      </w:r>
    </w:p>
    <w:p w14:paraId="25C4C8A3"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Nombre o razón social:  </w:t>
      </w:r>
    </w:p>
    <w:p w14:paraId="0951EB89"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NIT: </w:t>
      </w:r>
    </w:p>
    <w:p w14:paraId="26C5A3D7"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Documento de identidad: </w:t>
      </w:r>
    </w:p>
    <w:p w14:paraId="072B2402"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Ciudad: </w:t>
      </w:r>
    </w:p>
    <w:p w14:paraId="1D111D59"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 xml:space="preserve">Dirección: </w:t>
      </w:r>
    </w:p>
    <w:p w14:paraId="349F90C9" w14:textId="77777777" w:rsidR="00CA08AF" w:rsidRPr="00911638" w:rsidRDefault="00CA08AF" w:rsidP="00CA08AF">
      <w:pPr>
        <w:tabs>
          <w:tab w:val="left" w:pos="2550"/>
        </w:tabs>
        <w:spacing w:line="276" w:lineRule="auto"/>
        <w:rPr>
          <w:rFonts w:ascii="Century Gothic" w:hAnsi="Century Gothic" w:cs="Arial"/>
          <w:b/>
          <w:sz w:val="20"/>
          <w:szCs w:val="20"/>
          <w:lang w:val="es-ES"/>
        </w:rPr>
      </w:pPr>
      <w:r w:rsidRPr="00911638">
        <w:rPr>
          <w:rFonts w:ascii="Century Gothic" w:hAnsi="Century Gothic" w:cs="Arial"/>
          <w:b/>
          <w:sz w:val="20"/>
          <w:szCs w:val="20"/>
          <w:lang w:val="es-ES"/>
        </w:rPr>
        <w:t>Teléfono:</w:t>
      </w:r>
    </w:p>
    <w:p w14:paraId="6882445C" w14:textId="77777777" w:rsidR="00CA08AF" w:rsidRPr="00911638" w:rsidRDefault="00CA08AF" w:rsidP="00CA08AF">
      <w:pPr>
        <w:tabs>
          <w:tab w:val="left" w:pos="2550"/>
        </w:tabs>
        <w:spacing w:line="276" w:lineRule="auto"/>
        <w:rPr>
          <w:rFonts w:ascii="Century Gothic" w:hAnsi="Century Gothic" w:cs="Arial"/>
          <w:sz w:val="20"/>
          <w:szCs w:val="20"/>
        </w:rPr>
      </w:pPr>
    </w:p>
    <w:p w14:paraId="6885795A" w14:textId="77777777" w:rsidR="00CA08AF" w:rsidRPr="00911638" w:rsidRDefault="00CA08AF" w:rsidP="00CA08AF">
      <w:pPr>
        <w:rPr>
          <w:rFonts w:ascii="Century Gothic" w:hAnsi="Century Gothic" w:cs="Arial"/>
          <w:sz w:val="20"/>
          <w:szCs w:val="20"/>
        </w:rPr>
      </w:pPr>
    </w:p>
    <w:p w14:paraId="5FE7BE41" w14:textId="77777777" w:rsidR="00807BF6" w:rsidRPr="00911638" w:rsidRDefault="00807BF6">
      <w:pPr>
        <w:rPr>
          <w:sz w:val="20"/>
          <w:szCs w:val="20"/>
        </w:rPr>
      </w:pPr>
    </w:p>
    <w:sectPr w:rsidR="00807BF6" w:rsidRPr="0091163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3E36"/>
    <w:multiLevelType w:val="hybridMultilevel"/>
    <w:tmpl w:val="784ECEE2"/>
    <w:lvl w:ilvl="0" w:tplc="5C08F9B4">
      <w:start w:val="1"/>
      <w:numFmt w:val="lowerLetter"/>
      <w:lvlText w:val="%1)"/>
      <w:lvlJc w:val="left"/>
      <w:pPr>
        <w:ind w:left="360" w:hanging="360"/>
      </w:pPr>
      <w:rPr>
        <w:rFonts w:hint="default"/>
        <w:b/>
      </w:rPr>
    </w:lvl>
    <w:lvl w:ilvl="1" w:tplc="040A0003" w:tentative="1">
      <w:start w:val="1"/>
      <w:numFmt w:val="bullet"/>
      <w:lvlText w:val="o"/>
      <w:lvlJc w:val="left"/>
      <w:pPr>
        <w:ind w:left="1298" w:hanging="360"/>
      </w:pPr>
      <w:rPr>
        <w:rFonts w:ascii="Courier New" w:hAnsi="Courier New" w:cs="Courier New" w:hint="default"/>
      </w:rPr>
    </w:lvl>
    <w:lvl w:ilvl="2" w:tplc="040A0005" w:tentative="1">
      <w:start w:val="1"/>
      <w:numFmt w:val="bullet"/>
      <w:lvlText w:val=""/>
      <w:lvlJc w:val="left"/>
      <w:pPr>
        <w:ind w:left="2018" w:hanging="360"/>
      </w:pPr>
      <w:rPr>
        <w:rFonts w:ascii="Wingdings" w:hAnsi="Wingdings" w:hint="default"/>
      </w:rPr>
    </w:lvl>
    <w:lvl w:ilvl="3" w:tplc="040A0001" w:tentative="1">
      <w:start w:val="1"/>
      <w:numFmt w:val="bullet"/>
      <w:lvlText w:val=""/>
      <w:lvlJc w:val="left"/>
      <w:pPr>
        <w:ind w:left="2738" w:hanging="360"/>
      </w:pPr>
      <w:rPr>
        <w:rFonts w:ascii="Symbol" w:hAnsi="Symbol" w:hint="default"/>
      </w:rPr>
    </w:lvl>
    <w:lvl w:ilvl="4" w:tplc="040A0003" w:tentative="1">
      <w:start w:val="1"/>
      <w:numFmt w:val="bullet"/>
      <w:lvlText w:val="o"/>
      <w:lvlJc w:val="left"/>
      <w:pPr>
        <w:ind w:left="3458" w:hanging="360"/>
      </w:pPr>
      <w:rPr>
        <w:rFonts w:ascii="Courier New" w:hAnsi="Courier New" w:cs="Courier New" w:hint="default"/>
      </w:rPr>
    </w:lvl>
    <w:lvl w:ilvl="5" w:tplc="040A0005" w:tentative="1">
      <w:start w:val="1"/>
      <w:numFmt w:val="bullet"/>
      <w:lvlText w:val=""/>
      <w:lvlJc w:val="left"/>
      <w:pPr>
        <w:ind w:left="4178" w:hanging="360"/>
      </w:pPr>
      <w:rPr>
        <w:rFonts w:ascii="Wingdings" w:hAnsi="Wingdings" w:hint="default"/>
      </w:rPr>
    </w:lvl>
    <w:lvl w:ilvl="6" w:tplc="040A0001" w:tentative="1">
      <w:start w:val="1"/>
      <w:numFmt w:val="bullet"/>
      <w:lvlText w:val=""/>
      <w:lvlJc w:val="left"/>
      <w:pPr>
        <w:ind w:left="4898" w:hanging="360"/>
      </w:pPr>
      <w:rPr>
        <w:rFonts w:ascii="Symbol" w:hAnsi="Symbol" w:hint="default"/>
      </w:rPr>
    </w:lvl>
    <w:lvl w:ilvl="7" w:tplc="040A0003" w:tentative="1">
      <w:start w:val="1"/>
      <w:numFmt w:val="bullet"/>
      <w:lvlText w:val="o"/>
      <w:lvlJc w:val="left"/>
      <w:pPr>
        <w:ind w:left="5618" w:hanging="360"/>
      </w:pPr>
      <w:rPr>
        <w:rFonts w:ascii="Courier New" w:hAnsi="Courier New" w:cs="Courier New" w:hint="default"/>
      </w:rPr>
    </w:lvl>
    <w:lvl w:ilvl="8" w:tplc="040A0005" w:tentative="1">
      <w:start w:val="1"/>
      <w:numFmt w:val="bullet"/>
      <w:lvlText w:val=""/>
      <w:lvlJc w:val="left"/>
      <w:pPr>
        <w:ind w:left="6338" w:hanging="360"/>
      </w:pPr>
      <w:rPr>
        <w:rFonts w:ascii="Wingdings" w:hAnsi="Wingdings" w:hint="default"/>
      </w:rPr>
    </w:lvl>
  </w:abstractNum>
  <w:abstractNum w:abstractNumId="1" w15:restartNumberingAfterBreak="0">
    <w:nsid w:val="0709248F"/>
    <w:multiLevelType w:val="hybridMultilevel"/>
    <w:tmpl w:val="5346F7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F4B6ECB"/>
    <w:multiLevelType w:val="hybridMultilevel"/>
    <w:tmpl w:val="4C306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A319F0"/>
    <w:multiLevelType w:val="hybridMultilevel"/>
    <w:tmpl w:val="881644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5"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CC83564"/>
    <w:multiLevelType w:val="hybridMultilevel"/>
    <w:tmpl w:val="73785A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8" w15:restartNumberingAfterBreak="0">
    <w:nsid w:val="3713162B"/>
    <w:multiLevelType w:val="hybridMultilevel"/>
    <w:tmpl w:val="970E5F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10" w15:restartNumberingAfterBreak="0">
    <w:nsid w:val="68FA1C0C"/>
    <w:multiLevelType w:val="hybridMultilevel"/>
    <w:tmpl w:val="50BE1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C4847E4"/>
    <w:multiLevelType w:val="multilevel"/>
    <w:tmpl w:val="ACFEFE46"/>
    <w:lvl w:ilvl="0">
      <w:start w:val="1"/>
      <w:numFmt w:val="decimal"/>
      <w:lvlText w:val="%1."/>
      <w:lvlJc w:val="left"/>
      <w:pPr>
        <w:tabs>
          <w:tab w:val="num" w:pos="720"/>
        </w:tabs>
        <w:ind w:left="720" w:hanging="360"/>
      </w:pPr>
      <w:rPr>
        <w:b/>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694C74"/>
    <w:multiLevelType w:val="hybridMultilevel"/>
    <w:tmpl w:val="D82494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07345EF"/>
    <w:multiLevelType w:val="hybridMultilevel"/>
    <w:tmpl w:val="A74E0D4C"/>
    <w:lvl w:ilvl="0" w:tplc="98E630C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752E42E1"/>
    <w:multiLevelType w:val="multilevel"/>
    <w:tmpl w:val="F90A7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14492716">
    <w:abstractNumId w:val="7"/>
  </w:num>
  <w:num w:numId="2" w16cid:durableId="275522653">
    <w:abstractNumId w:val="16"/>
  </w:num>
  <w:num w:numId="3" w16cid:durableId="232082057">
    <w:abstractNumId w:val="4"/>
  </w:num>
  <w:num w:numId="4" w16cid:durableId="1101490056">
    <w:abstractNumId w:val="15"/>
  </w:num>
  <w:num w:numId="5" w16cid:durableId="278071191">
    <w:abstractNumId w:val="5"/>
  </w:num>
  <w:num w:numId="6" w16cid:durableId="773283419">
    <w:abstractNumId w:val="9"/>
  </w:num>
  <w:num w:numId="7" w16cid:durableId="536241471">
    <w:abstractNumId w:val="2"/>
  </w:num>
  <w:num w:numId="8" w16cid:durableId="103422611">
    <w:abstractNumId w:val="1"/>
  </w:num>
  <w:num w:numId="9" w16cid:durableId="2013601343">
    <w:abstractNumId w:val="10"/>
  </w:num>
  <w:num w:numId="10" w16cid:durableId="1680808966">
    <w:abstractNumId w:val="13"/>
  </w:num>
  <w:num w:numId="11" w16cid:durableId="1517571648">
    <w:abstractNumId w:val="0"/>
  </w:num>
  <w:num w:numId="12" w16cid:durableId="1735813979">
    <w:abstractNumId w:val="3"/>
  </w:num>
  <w:num w:numId="13" w16cid:durableId="1019625400">
    <w:abstractNumId w:val="11"/>
    <w:lvlOverride w:ilvl="0">
      <w:lvl w:ilvl="0">
        <w:start w:val="1"/>
        <w:numFmt w:val="decimal"/>
        <w:lvlText w:val="%1."/>
        <w:lvlJc w:val="left"/>
        <w:pPr>
          <w:tabs>
            <w:tab w:val="num" w:pos="720"/>
          </w:tabs>
          <w:ind w:left="720" w:hanging="360"/>
        </w:pPr>
        <w:rPr>
          <w:rFonts w:ascii="Arial" w:hAnsi="Arial" w:cs="Arial" w:hint="default"/>
          <w:b/>
        </w:rPr>
      </w:lvl>
    </w:lvlOverride>
    <w:lvlOverride w:ilvl="1">
      <w:lvl w:ilvl="1">
        <w:numFmt w:val="bullet"/>
        <w:lvlText w:val=""/>
        <w:lvlJc w:val="left"/>
        <w:pPr>
          <w:tabs>
            <w:tab w:val="num" w:pos="1440"/>
          </w:tabs>
          <w:ind w:left="1440" w:hanging="360"/>
        </w:pPr>
        <w:rPr>
          <w:rFonts w:ascii="Symbol" w:hAnsi="Symbol" w:hint="default"/>
          <w:sz w:val="20"/>
        </w:rPr>
      </w:lvl>
    </w:lvlOverride>
    <w:lvlOverride w:ilvl="2">
      <w:lvl w:ilvl="2" w:tentative="1">
        <w:start w:val="1"/>
        <w:numFmt w:val="decimal"/>
        <w:lvlText w:val="%3."/>
        <w:lvlJc w:val="left"/>
        <w:pPr>
          <w:tabs>
            <w:tab w:val="num" w:pos="2160"/>
          </w:tabs>
          <w:ind w:left="2160" w:hanging="360"/>
        </w:pPr>
      </w:lvl>
    </w:lvlOverride>
    <w:lvlOverride w:ilvl="3">
      <w:lvl w:ilvl="3" w:tentative="1">
        <w:start w:val="1"/>
        <w:numFmt w:val="decimal"/>
        <w:lvlText w:val="%4."/>
        <w:lvlJc w:val="left"/>
        <w:pPr>
          <w:tabs>
            <w:tab w:val="num" w:pos="2880"/>
          </w:tabs>
          <w:ind w:left="2880" w:hanging="360"/>
        </w:pPr>
      </w:lvl>
    </w:lvlOverride>
    <w:lvlOverride w:ilvl="4">
      <w:lvl w:ilvl="4" w:tentative="1">
        <w:start w:val="1"/>
        <w:numFmt w:val="decimal"/>
        <w:lvlText w:val="%5."/>
        <w:lvlJc w:val="left"/>
        <w:pPr>
          <w:tabs>
            <w:tab w:val="num" w:pos="3600"/>
          </w:tabs>
          <w:ind w:left="3600" w:hanging="360"/>
        </w:pPr>
      </w:lvl>
    </w:lvlOverride>
    <w:lvlOverride w:ilvl="5">
      <w:lvl w:ilvl="5" w:tentative="1">
        <w:start w:val="1"/>
        <w:numFmt w:val="decimal"/>
        <w:lvlText w:val="%6."/>
        <w:lvlJc w:val="left"/>
        <w:pPr>
          <w:tabs>
            <w:tab w:val="num" w:pos="4320"/>
          </w:tabs>
          <w:ind w:left="4320" w:hanging="360"/>
        </w:pPr>
      </w:lvl>
    </w:lvlOverride>
    <w:lvlOverride w:ilvl="6">
      <w:lvl w:ilvl="6" w:tentative="1">
        <w:start w:val="1"/>
        <w:numFmt w:val="decimal"/>
        <w:lvlText w:val="%7."/>
        <w:lvlJc w:val="left"/>
        <w:pPr>
          <w:tabs>
            <w:tab w:val="num" w:pos="5040"/>
          </w:tabs>
          <w:ind w:left="5040" w:hanging="360"/>
        </w:pPr>
      </w:lvl>
    </w:lvlOverride>
    <w:lvlOverride w:ilvl="7">
      <w:lvl w:ilvl="7" w:tentative="1">
        <w:start w:val="1"/>
        <w:numFmt w:val="decimal"/>
        <w:lvlText w:val="%8."/>
        <w:lvlJc w:val="left"/>
        <w:pPr>
          <w:tabs>
            <w:tab w:val="num" w:pos="5760"/>
          </w:tabs>
          <w:ind w:left="5760" w:hanging="360"/>
        </w:pPr>
      </w:lvl>
    </w:lvlOverride>
    <w:lvlOverride w:ilvl="8">
      <w:lvl w:ilvl="8" w:tentative="1">
        <w:start w:val="1"/>
        <w:numFmt w:val="decimal"/>
        <w:lvlText w:val="%9."/>
        <w:lvlJc w:val="left"/>
        <w:pPr>
          <w:tabs>
            <w:tab w:val="num" w:pos="6480"/>
          </w:tabs>
          <w:ind w:left="6480" w:hanging="360"/>
        </w:pPr>
      </w:lvl>
    </w:lvlOverride>
  </w:num>
  <w:num w:numId="14" w16cid:durableId="1628655690">
    <w:abstractNumId w:val="8"/>
  </w:num>
  <w:num w:numId="15" w16cid:durableId="1648389337">
    <w:abstractNumId w:val="11"/>
  </w:num>
  <w:num w:numId="16" w16cid:durableId="1765152450">
    <w:abstractNumId w:val="12"/>
  </w:num>
  <w:num w:numId="17" w16cid:durableId="1570338309">
    <w:abstractNumId w:val="6"/>
  </w:num>
  <w:num w:numId="18" w16cid:durableId="19609183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1012B1"/>
    <w:rsid w:val="00106F89"/>
    <w:rsid w:val="001F74DE"/>
    <w:rsid w:val="00285E77"/>
    <w:rsid w:val="003B17E4"/>
    <w:rsid w:val="004053C4"/>
    <w:rsid w:val="00425654"/>
    <w:rsid w:val="004274D7"/>
    <w:rsid w:val="004652F6"/>
    <w:rsid w:val="004B4B2F"/>
    <w:rsid w:val="00507DE2"/>
    <w:rsid w:val="0052376B"/>
    <w:rsid w:val="00670A97"/>
    <w:rsid w:val="00691A06"/>
    <w:rsid w:val="006A02CF"/>
    <w:rsid w:val="00764F8C"/>
    <w:rsid w:val="00765966"/>
    <w:rsid w:val="0077263E"/>
    <w:rsid w:val="007810F9"/>
    <w:rsid w:val="007B1CDE"/>
    <w:rsid w:val="00807BF6"/>
    <w:rsid w:val="0091023F"/>
    <w:rsid w:val="00911638"/>
    <w:rsid w:val="009F1BA9"/>
    <w:rsid w:val="00AB185C"/>
    <w:rsid w:val="00CA08AF"/>
    <w:rsid w:val="00DA5D1B"/>
    <w:rsid w:val="00E36E78"/>
    <w:rsid w:val="00F45B28"/>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uiPriority w:val="59"/>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table" w:customStyle="1" w:styleId="Tabladecuadrcula2-nfasis32">
    <w:name w:val="Tabla de cuadrícula 2 - Énfasis 32"/>
    <w:basedOn w:val="Tablanormal"/>
    <w:uiPriority w:val="47"/>
    <w:rsid w:val="00911638"/>
    <w:pPr>
      <w:spacing w:after="0" w:line="240" w:lineRule="auto"/>
    </w:pPr>
    <w:rPr>
      <w:sz w:val="24"/>
      <w:szCs w:val="24"/>
      <w:lang w:val="es-ES_tradnl"/>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75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1599</Words>
  <Characters>8795</Characters>
  <Application>Microsoft Office Word</Application>
  <DocSecurity>0</DocSecurity>
  <Lines>73</Lines>
  <Paragraphs>20</Paragraphs>
  <ScaleCrop>false</ScaleCrop>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13</cp:revision>
  <dcterms:created xsi:type="dcterms:W3CDTF">2025-01-28T19:54:00Z</dcterms:created>
  <dcterms:modified xsi:type="dcterms:W3CDTF">2025-11-06T23:57:00Z</dcterms:modified>
</cp:coreProperties>
</file>