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54E62761" w14:textId="7EC4C046"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6</w:t>
      </w:r>
      <w:r w:rsidR="00EE2CCC" w:rsidRPr="0052401B">
        <w:rPr>
          <w:rFonts w:cstheme="minorHAnsi"/>
          <w:szCs w:val="20"/>
        </w:rPr>
        <w:t>.</w:t>
      </w:r>
      <w:r w:rsidR="00EE2CCC" w:rsidRPr="0052401B">
        <w:rPr>
          <w:rFonts w:cstheme="minorHAnsi"/>
          <w:szCs w:val="20"/>
        </w:rPr>
        <w:tab/>
      </w:r>
      <w:r w:rsidR="00EE2CCC" w:rsidRPr="0052401B">
        <w:rPr>
          <w:rFonts w:cstheme="minorHAnsi"/>
          <w:szCs w:val="20"/>
        </w:rPr>
        <w:tab/>
        <w:t>APROPIACIÓN PRESUPUESTAL</w:t>
      </w:r>
    </w:p>
    <w:p w14:paraId="1C818FA7" w14:textId="40FD3A18" w:rsidR="00EE2CCC" w:rsidRPr="00EC49D5" w:rsidRDefault="0028542B" w:rsidP="00EE2CCC">
      <w:pPr>
        <w:pStyle w:val="clusulas"/>
        <w:numPr>
          <w:ilvl w:val="0"/>
          <w:numId w:val="0"/>
        </w:numPr>
        <w:spacing w:before="0" w:after="0"/>
        <w:rPr>
          <w:rFonts w:cstheme="minorHAnsi"/>
          <w:szCs w:val="20"/>
          <w:lang w:val="pt-BR"/>
        </w:rPr>
      </w:pPr>
      <w:r>
        <w:rPr>
          <w:rFonts w:cstheme="minorHAnsi"/>
          <w:szCs w:val="20"/>
          <w:lang w:val="pt-BR"/>
        </w:rPr>
        <w:t>CLÁUSULA 7</w:t>
      </w:r>
      <w:r w:rsidR="00EE2CCC" w:rsidRPr="00EC49D5">
        <w:rPr>
          <w:rFonts w:cstheme="minorHAnsi"/>
          <w:szCs w:val="20"/>
          <w:lang w:val="pt-BR"/>
        </w:rPr>
        <w:t>.</w:t>
      </w:r>
      <w:r w:rsidR="00EE2CCC" w:rsidRPr="00EC49D5">
        <w:rPr>
          <w:rFonts w:cstheme="minorHAnsi"/>
          <w:szCs w:val="20"/>
          <w:lang w:val="pt-BR"/>
        </w:rPr>
        <w:tab/>
      </w:r>
      <w:r w:rsidR="00EE2CCC" w:rsidRPr="00EC49D5">
        <w:rPr>
          <w:rFonts w:cstheme="minorHAnsi"/>
          <w:szCs w:val="20"/>
          <w:lang w:val="pt-BR"/>
        </w:rPr>
        <w:tab/>
        <w:t>FORMA DE PAGO</w:t>
      </w:r>
    </w:p>
    <w:p w14:paraId="3170C439" w14:textId="10D2F6EF" w:rsidR="00EE2CCC" w:rsidRPr="0052401B" w:rsidRDefault="0028542B" w:rsidP="00EE2CCC">
      <w:pPr>
        <w:pStyle w:val="clusulas"/>
        <w:numPr>
          <w:ilvl w:val="0"/>
          <w:numId w:val="0"/>
        </w:numPr>
        <w:spacing w:before="0" w:after="0"/>
        <w:rPr>
          <w:rFonts w:cstheme="minorHAnsi"/>
          <w:szCs w:val="20"/>
        </w:rPr>
      </w:pPr>
      <w:r>
        <w:rPr>
          <w:rFonts w:cstheme="minorHAnsi"/>
          <w:szCs w:val="20"/>
          <w:lang w:val="pt-BR"/>
        </w:rPr>
        <w:t>CLÁUSULA 8</w:t>
      </w:r>
      <w:r w:rsidR="00EE2CCC" w:rsidRPr="00EC49D5">
        <w:rPr>
          <w:rFonts w:cstheme="minorHAnsi"/>
          <w:szCs w:val="20"/>
          <w:lang w:val="pt-BR"/>
        </w:rPr>
        <w:t>.</w:t>
      </w:r>
      <w:r w:rsidR="00EE2CCC" w:rsidRPr="00EC49D5">
        <w:rPr>
          <w:rFonts w:cstheme="minorHAnsi"/>
          <w:szCs w:val="20"/>
          <w:lang w:val="pt-BR"/>
        </w:rPr>
        <w:tab/>
      </w:r>
      <w:r w:rsidR="00EE2CCC" w:rsidRPr="00EC49D5">
        <w:rPr>
          <w:rFonts w:cstheme="minorHAnsi"/>
          <w:szCs w:val="20"/>
          <w:lang w:val="pt-BR"/>
        </w:rPr>
        <w:tab/>
      </w:r>
      <w:r w:rsidR="00EE2CCC" w:rsidRPr="0052401B">
        <w:rPr>
          <w:rFonts w:cstheme="minorHAnsi"/>
          <w:szCs w:val="20"/>
        </w:rPr>
        <w:t>OBLIGACIONES GENERALES DEL CONTRATISTA</w:t>
      </w:r>
    </w:p>
    <w:p w14:paraId="4E248E48" w14:textId="218296B2"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9</w:t>
      </w:r>
      <w:r w:rsidR="00EE2CCC" w:rsidRPr="0052401B">
        <w:rPr>
          <w:rFonts w:cstheme="minorHAnsi"/>
          <w:szCs w:val="20"/>
        </w:rPr>
        <w:t>.</w:t>
      </w:r>
      <w:r>
        <w:rPr>
          <w:rFonts w:cstheme="minorHAnsi"/>
          <w:szCs w:val="20"/>
        </w:rPr>
        <w:t xml:space="preserve">   </w:t>
      </w:r>
      <w:r w:rsidR="00EE2CCC" w:rsidRPr="0052401B">
        <w:rPr>
          <w:rFonts w:cstheme="minorHAnsi"/>
          <w:szCs w:val="20"/>
        </w:rPr>
        <w:tab/>
        <w:t>OBLIGACIONES ESPECÍFICAS DEL CONTRATISTA</w:t>
      </w:r>
    </w:p>
    <w:p w14:paraId="6B73363F" w14:textId="4F5DBF5E"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10</w:t>
      </w:r>
      <w:r w:rsidR="00EE2CCC" w:rsidRPr="0052401B">
        <w:rPr>
          <w:rFonts w:cstheme="minorHAnsi"/>
          <w:szCs w:val="20"/>
        </w:rPr>
        <w:t>.</w:t>
      </w:r>
      <w:r w:rsidR="00EE2CCC" w:rsidRPr="0052401B">
        <w:rPr>
          <w:rFonts w:cstheme="minorHAnsi"/>
          <w:szCs w:val="20"/>
        </w:rPr>
        <w:tab/>
        <w:t>DERECHOS DEL CONTRATISTA</w:t>
      </w:r>
    </w:p>
    <w:p w14:paraId="3DF503C6" w14:textId="1CBE7515"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11</w:t>
      </w:r>
      <w:r w:rsidR="00EE2CCC" w:rsidRPr="0052401B">
        <w:rPr>
          <w:rFonts w:cstheme="minorHAnsi"/>
          <w:szCs w:val="20"/>
        </w:rPr>
        <w:t>.</w:t>
      </w:r>
      <w:r w:rsidR="00EE2CCC" w:rsidRPr="0052401B">
        <w:rPr>
          <w:rFonts w:cstheme="minorHAnsi"/>
          <w:szCs w:val="20"/>
        </w:rPr>
        <w:tab/>
        <w:t>OBLIGACIONES DE LA ENTIDAD</w:t>
      </w:r>
    </w:p>
    <w:p w14:paraId="7B9EAA8D" w14:textId="1DB9FD4B"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12</w:t>
      </w:r>
      <w:r w:rsidR="00EE2CCC" w:rsidRPr="0052401B">
        <w:rPr>
          <w:rFonts w:cstheme="minorHAnsi"/>
          <w:szCs w:val="20"/>
        </w:rPr>
        <w:t>.</w:t>
      </w:r>
      <w:r w:rsidR="00EE2CCC" w:rsidRPr="0052401B">
        <w:rPr>
          <w:rFonts w:cstheme="minorHAnsi"/>
          <w:szCs w:val="20"/>
        </w:rPr>
        <w:tab/>
        <w:t>RESPONSABILIDAD</w:t>
      </w:r>
    </w:p>
    <w:p w14:paraId="1101EB72" w14:textId="25ECF4C6"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13</w:t>
      </w:r>
      <w:r w:rsidR="00EE2CCC" w:rsidRPr="0052401B">
        <w:rPr>
          <w:rFonts w:cstheme="minorHAnsi"/>
          <w:szCs w:val="20"/>
        </w:rPr>
        <w:t>.</w:t>
      </w:r>
      <w:r w:rsidR="00EE2CCC" w:rsidRPr="0052401B">
        <w:rPr>
          <w:rFonts w:cstheme="minorHAnsi"/>
          <w:szCs w:val="20"/>
        </w:rPr>
        <w:tab/>
        <w:t>INDEMNIDAD</w:t>
      </w:r>
    </w:p>
    <w:p w14:paraId="11B23096" w14:textId="1FC29287"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14</w:t>
      </w:r>
      <w:r w:rsidR="00EE2CCC" w:rsidRPr="0052401B">
        <w:rPr>
          <w:rFonts w:cstheme="minorHAnsi"/>
          <w:szCs w:val="20"/>
        </w:rPr>
        <w:t>.</w:t>
      </w:r>
      <w:r w:rsidR="00EE2CCC" w:rsidRPr="0052401B">
        <w:rPr>
          <w:rFonts w:cstheme="minorHAnsi"/>
          <w:szCs w:val="20"/>
        </w:rPr>
        <w:tab/>
        <w:t>MULTAS</w:t>
      </w:r>
    </w:p>
    <w:p w14:paraId="7BFE987F" w14:textId="39D89B51"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15</w:t>
      </w:r>
      <w:r w:rsidR="00EE2CCC" w:rsidRPr="0052401B">
        <w:rPr>
          <w:rFonts w:cstheme="minorHAnsi"/>
          <w:szCs w:val="20"/>
        </w:rPr>
        <w:t>.</w:t>
      </w:r>
      <w:r w:rsidR="00EE2CCC" w:rsidRPr="0052401B">
        <w:rPr>
          <w:rFonts w:cstheme="minorHAnsi"/>
          <w:szCs w:val="20"/>
        </w:rPr>
        <w:tab/>
        <w:t>CLÁUSULA PENAL</w:t>
      </w:r>
    </w:p>
    <w:p w14:paraId="712D2E34" w14:textId="0A6D61FC" w:rsidR="00EE2CCC" w:rsidRPr="0052401B" w:rsidRDefault="0028542B" w:rsidP="00EE2CCC">
      <w:pPr>
        <w:pStyle w:val="clusulas"/>
        <w:numPr>
          <w:ilvl w:val="0"/>
          <w:numId w:val="0"/>
        </w:numPr>
        <w:spacing w:before="0" w:after="0"/>
        <w:ind w:left="2130" w:hanging="2130"/>
        <w:rPr>
          <w:rFonts w:cstheme="minorHAnsi"/>
          <w:szCs w:val="20"/>
        </w:rPr>
      </w:pPr>
      <w:r>
        <w:rPr>
          <w:rFonts w:cstheme="minorHAnsi"/>
          <w:szCs w:val="20"/>
        </w:rPr>
        <w:t>CLÁUSULA 16</w:t>
      </w:r>
      <w:r w:rsidR="00EE2CCC" w:rsidRPr="0052401B">
        <w:rPr>
          <w:rFonts w:cstheme="minorHAnsi"/>
          <w:szCs w:val="20"/>
        </w:rPr>
        <w:t>.</w:t>
      </w:r>
      <w:r w:rsidR="00EE2CCC" w:rsidRPr="0052401B">
        <w:rPr>
          <w:rFonts w:cstheme="minorHAnsi"/>
          <w:szCs w:val="20"/>
        </w:rPr>
        <w:tab/>
        <w:t>CLÁUSULAS EXCEPCIONALES</w:t>
      </w:r>
    </w:p>
    <w:p w14:paraId="6D527AA6" w14:textId="27B36F53" w:rsidR="00EE2CCC" w:rsidRPr="0052401B" w:rsidRDefault="0028542B" w:rsidP="00EE2CCC">
      <w:pPr>
        <w:pStyle w:val="clusulas"/>
        <w:numPr>
          <w:ilvl w:val="0"/>
          <w:numId w:val="0"/>
        </w:numPr>
        <w:spacing w:before="0" w:after="0"/>
        <w:rPr>
          <w:rFonts w:cstheme="minorHAnsi"/>
          <w:szCs w:val="20"/>
        </w:rPr>
      </w:pPr>
      <w:r>
        <w:rPr>
          <w:rFonts w:cstheme="minorHAnsi"/>
          <w:szCs w:val="20"/>
        </w:rPr>
        <w:t>CLÁUSULA 17</w:t>
      </w:r>
      <w:r w:rsidR="00EE2CCC" w:rsidRPr="0052401B">
        <w:rPr>
          <w:rFonts w:cstheme="minorHAnsi"/>
          <w:szCs w:val="20"/>
        </w:rPr>
        <w:t>.</w:t>
      </w:r>
      <w:r w:rsidR="00EE2CCC" w:rsidRPr="0052401B">
        <w:rPr>
          <w:rFonts w:cstheme="minorHAnsi"/>
          <w:szCs w:val="20"/>
        </w:rPr>
        <w:tab/>
        <w:t>GARANTÍAS</w:t>
      </w:r>
    </w:p>
    <w:p w14:paraId="10381297" w14:textId="7D17CAA2" w:rsidR="00EE2CCC" w:rsidRPr="0052401B" w:rsidRDefault="0028542B" w:rsidP="00EE2CCC">
      <w:pPr>
        <w:pStyle w:val="clusulas"/>
        <w:numPr>
          <w:ilvl w:val="0"/>
          <w:numId w:val="0"/>
        </w:numPr>
        <w:spacing w:before="0" w:after="0"/>
        <w:ind w:left="2124" w:hanging="2124"/>
        <w:rPr>
          <w:rFonts w:cstheme="minorHAnsi"/>
          <w:szCs w:val="20"/>
        </w:rPr>
      </w:pPr>
      <w:r>
        <w:rPr>
          <w:rFonts w:cstheme="minorHAnsi"/>
          <w:szCs w:val="20"/>
        </w:rPr>
        <w:t>CLÁUSULA 18</w:t>
      </w:r>
      <w:r w:rsidR="00EE2CCC" w:rsidRPr="0052401B">
        <w:rPr>
          <w:rFonts w:cstheme="minorHAnsi"/>
          <w:szCs w:val="20"/>
        </w:rPr>
        <w:t>.</w:t>
      </w:r>
      <w:r w:rsidR="00EE2CCC" w:rsidRPr="0052401B">
        <w:rPr>
          <w:rFonts w:cstheme="minorHAnsi"/>
          <w:szCs w:val="20"/>
        </w:rPr>
        <w:tab/>
        <w:t>INDEPENDENCIA DEL CONTRATISTA</w:t>
      </w:r>
    </w:p>
    <w:p w14:paraId="522DEE11" w14:textId="63561202" w:rsidR="00EE2CCC" w:rsidRPr="0052401B" w:rsidRDefault="0028542B" w:rsidP="00EE2CCC">
      <w:pPr>
        <w:pStyle w:val="clusulas"/>
        <w:numPr>
          <w:ilvl w:val="0"/>
          <w:numId w:val="0"/>
        </w:numPr>
        <w:spacing w:before="0" w:after="0"/>
        <w:ind w:left="2124" w:hanging="2124"/>
        <w:rPr>
          <w:rFonts w:cstheme="minorHAnsi"/>
          <w:bCs/>
          <w:szCs w:val="20"/>
        </w:rPr>
      </w:pPr>
      <w:r>
        <w:rPr>
          <w:rFonts w:cstheme="minorHAnsi"/>
          <w:bCs/>
          <w:szCs w:val="20"/>
        </w:rPr>
        <w:t>CLÁUSULA 19</w:t>
      </w:r>
      <w:r w:rsidR="00EE2CCC" w:rsidRPr="0052401B">
        <w:rPr>
          <w:rFonts w:cstheme="minorHAnsi"/>
          <w:bCs/>
          <w:szCs w:val="20"/>
        </w:rPr>
        <w:t>.</w:t>
      </w:r>
      <w:r w:rsidR="00EE2CCC" w:rsidRPr="0052401B">
        <w:rPr>
          <w:rFonts w:cstheme="minorHAnsi"/>
          <w:bCs/>
          <w:szCs w:val="20"/>
        </w:rPr>
        <w:tab/>
      </w:r>
      <w:r w:rsidR="00EE2CCC" w:rsidRPr="0052401B">
        <w:rPr>
          <w:rFonts w:eastAsia="Times New Roman" w:cstheme="minorHAnsi"/>
          <w:szCs w:val="20"/>
          <w:lang w:val="es-ES" w:eastAsia="es-CO"/>
        </w:rPr>
        <w:t>INEXISTENCIA DE RELACIÓN LABORAL ENTRE LA ENTIDAD Y EL CONTRATISTA</w:t>
      </w:r>
    </w:p>
    <w:p w14:paraId="4712D964" w14:textId="75D7C56B" w:rsidR="00EE2CCC" w:rsidRPr="0052401B" w:rsidRDefault="0028542B" w:rsidP="00EE2CCC">
      <w:pPr>
        <w:pStyle w:val="clusulas"/>
        <w:numPr>
          <w:ilvl w:val="0"/>
          <w:numId w:val="0"/>
        </w:numPr>
        <w:spacing w:before="0" w:after="0"/>
        <w:ind w:left="2124" w:hanging="2124"/>
        <w:rPr>
          <w:rFonts w:cstheme="minorHAnsi"/>
          <w:szCs w:val="20"/>
        </w:rPr>
      </w:pPr>
      <w:r>
        <w:rPr>
          <w:rFonts w:cstheme="minorHAnsi"/>
          <w:szCs w:val="20"/>
        </w:rPr>
        <w:t>CLÁUSULA 20</w:t>
      </w:r>
      <w:r w:rsidR="00EE2CCC" w:rsidRPr="0052401B">
        <w:rPr>
          <w:rFonts w:cstheme="minorHAnsi"/>
          <w:szCs w:val="20"/>
        </w:rPr>
        <w:t>.</w:t>
      </w:r>
      <w:r w:rsidR="00EE2CCC" w:rsidRPr="0052401B">
        <w:rPr>
          <w:rFonts w:cstheme="minorHAnsi"/>
          <w:szCs w:val="20"/>
        </w:rPr>
        <w:tab/>
        <w:t>CESIÓN</w:t>
      </w:r>
    </w:p>
    <w:p w14:paraId="392ABBA7" w14:textId="05182531" w:rsidR="00EE2CCC" w:rsidRPr="0052401B" w:rsidRDefault="0028542B" w:rsidP="00EE2CCC">
      <w:pPr>
        <w:pStyle w:val="clusulas"/>
        <w:numPr>
          <w:ilvl w:val="0"/>
          <w:numId w:val="0"/>
        </w:numPr>
        <w:spacing w:before="0" w:after="0"/>
        <w:ind w:left="2124" w:hanging="2124"/>
        <w:rPr>
          <w:rFonts w:cstheme="minorHAnsi"/>
          <w:szCs w:val="20"/>
        </w:rPr>
      </w:pPr>
      <w:r>
        <w:rPr>
          <w:rFonts w:cstheme="minorHAnsi"/>
          <w:szCs w:val="20"/>
        </w:rPr>
        <w:t>CLÁUSULA 21</w:t>
      </w:r>
      <w:r w:rsidR="00EE2CCC" w:rsidRPr="0052401B">
        <w:rPr>
          <w:rFonts w:cstheme="minorHAnsi"/>
          <w:szCs w:val="20"/>
        </w:rPr>
        <w:t>.</w:t>
      </w:r>
      <w:r w:rsidR="00EE2CCC" w:rsidRPr="0052401B">
        <w:rPr>
          <w:rFonts w:cstheme="minorHAnsi"/>
          <w:szCs w:val="20"/>
        </w:rPr>
        <w:tab/>
        <w:t>LIQUIDACIÓN</w:t>
      </w:r>
    </w:p>
    <w:p w14:paraId="376DC5D8" w14:textId="3B56E4E6" w:rsidR="00EE2CCC" w:rsidRPr="0052401B" w:rsidRDefault="0028542B" w:rsidP="00EE2CCC">
      <w:pPr>
        <w:pStyle w:val="clusulas"/>
        <w:numPr>
          <w:ilvl w:val="0"/>
          <w:numId w:val="0"/>
        </w:numPr>
        <w:spacing w:before="0" w:after="0"/>
        <w:ind w:left="2124" w:hanging="2124"/>
        <w:rPr>
          <w:rFonts w:cstheme="minorHAnsi"/>
          <w:szCs w:val="20"/>
        </w:rPr>
      </w:pPr>
      <w:r>
        <w:rPr>
          <w:rFonts w:cstheme="minorHAnsi"/>
          <w:szCs w:val="20"/>
        </w:rPr>
        <w:t>CLÁUSULA 22</w:t>
      </w:r>
      <w:r w:rsidR="00EE2CCC" w:rsidRPr="0052401B">
        <w:rPr>
          <w:rFonts w:cstheme="minorHAnsi"/>
          <w:szCs w:val="20"/>
        </w:rPr>
        <w:t>.</w:t>
      </w:r>
      <w:r w:rsidR="00EE2CCC" w:rsidRPr="0052401B">
        <w:rPr>
          <w:rFonts w:cstheme="minorHAnsi"/>
          <w:szCs w:val="20"/>
        </w:rPr>
        <w:tab/>
        <w:t>SUSCRIPCIÓN, PERFECCIONAMIENTO, EJECUCIÓN</w:t>
      </w:r>
    </w:p>
    <w:p w14:paraId="094BB096" w14:textId="09E4F8C4" w:rsidR="00EE2CCC" w:rsidRPr="0052401B" w:rsidRDefault="0028542B" w:rsidP="00EE2CCC">
      <w:pPr>
        <w:pStyle w:val="clusulas"/>
        <w:numPr>
          <w:ilvl w:val="0"/>
          <w:numId w:val="0"/>
        </w:numPr>
        <w:spacing w:before="0" w:after="0"/>
        <w:ind w:left="2124" w:hanging="2124"/>
        <w:rPr>
          <w:rFonts w:cstheme="minorHAnsi"/>
          <w:szCs w:val="20"/>
        </w:rPr>
      </w:pPr>
      <w:r>
        <w:rPr>
          <w:rFonts w:cstheme="minorHAnsi"/>
          <w:szCs w:val="20"/>
        </w:rPr>
        <w:t>CLÁUSULA 23</w:t>
      </w:r>
      <w:r w:rsidR="00EE2CCC" w:rsidRPr="0052401B">
        <w:rPr>
          <w:rFonts w:cstheme="minorHAnsi"/>
          <w:szCs w:val="20"/>
        </w:rPr>
        <w:t>.</w:t>
      </w:r>
      <w:r w:rsidR="00EE2CCC" w:rsidRPr="0052401B">
        <w:rPr>
          <w:rFonts w:cstheme="minorHAnsi"/>
          <w:szCs w:val="20"/>
        </w:rPr>
        <w:tab/>
        <w:t xml:space="preserve">LUGAR DE EJECUCIÓN Y DOMICILIO CONTRACTUAL </w:t>
      </w:r>
    </w:p>
    <w:p w14:paraId="46FF7ACF" w14:textId="0160F8EF" w:rsidR="001E2734" w:rsidRPr="0052401B" w:rsidRDefault="0028542B" w:rsidP="00EE2CCC">
      <w:pPr>
        <w:pStyle w:val="clusulas"/>
        <w:numPr>
          <w:ilvl w:val="0"/>
          <w:numId w:val="0"/>
        </w:numPr>
        <w:spacing w:before="0" w:after="0"/>
        <w:rPr>
          <w:rFonts w:cstheme="minorHAnsi"/>
          <w:b w:val="0"/>
          <w:szCs w:val="20"/>
        </w:rPr>
      </w:pPr>
      <w:r>
        <w:rPr>
          <w:rFonts w:cstheme="minorHAnsi"/>
          <w:szCs w:val="20"/>
        </w:rPr>
        <w:t>CLÁUSULA 24</w:t>
      </w:r>
      <w:r w:rsidR="00EE2CCC" w:rsidRPr="0052401B">
        <w:rPr>
          <w:rFonts w:cstheme="minorHAnsi"/>
          <w:szCs w:val="20"/>
        </w:rPr>
        <w:t>.</w:t>
      </w:r>
      <w:r w:rsidR="00EE2CCC"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266BD9BE" w14:textId="77777777" w:rsidR="002E3697" w:rsidRPr="00DD0C70" w:rsidRDefault="00EB5F27" w:rsidP="002E3697">
      <w:pPr>
        <w:rPr>
          <w:rFonts w:ascii="Arial" w:hAnsi="Arial" w:cs="Arial"/>
          <w:szCs w:val="20"/>
        </w:rPr>
      </w:pPr>
      <w:r w:rsidRPr="0052401B">
        <w:rPr>
          <w:rFonts w:cstheme="minorHAnsi"/>
          <w:szCs w:val="20"/>
        </w:rPr>
        <w:t xml:space="preserve">El objeto del Contrato es </w:t>
      </w:r>
      <w:r w:rsidR="002E3697" w:rsidRPr="00DD0C70">
        <w:rPr>
          <w:rFonts w:ascii="Arial" w:hAnsi="Arial" w:cs="Arial"/>
          <w:szCs w:val="20"/>
        </w:rPr>
        <w:t>MEJORAMIENTO Y AMPLIACION DE LA INFRAESTRUCTURA DE LAS SEDES EDUCATIVAS DEL MUNICIPIO DE ATACO DEL DEPARTAMENTO DEL TOLIMA”. </w:t>
      </w:r>
    </w:p>
    <w:p w14:paraId="78374E92" w14:textId="128D240B"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0033ACFA" w14:textId="77777777" w:rsidR="002E3697" w:rsidRDefault="002E3697" w:rsidP="004C5D29">
      <w:pPr>
        <w:rPr>
          <w:rFonts w:cstheme="minorHAnsi"/>
          <w:szCs w:val="20"/>
        </w:rPr>
      </w:pPr>
    </w:p>
    <w:p w14:paraId="11BC7C0B" w14:textId="77777777" w:rsidR="002E3697" w:rsidRDefault="002E3697" w:rsidP="004C5D29">
      <w:pPr>
        <w:rPr>
          <w:rFonts w:cstheme="minorHAnsi"/>
          <w:szCs w:val="20"/>
        </w:rPr>
      </w:pPr>
    </w:p>
    <w:p w14:paraId="2B144D9C" w14:textId="77777777" w:rsidR="002E3697" w:rsidRDefault="002E3697" w:rsidP="004C5D29">
      <w:pPr>
        <w:rPr>
          <w:rFonts w:cstheme="minorHAnsi"/>
          <w:color w:val="1A1818" w:themeColor="text1"/>
          <w:szCs w:val="20"/>
        </w:rPr>
      </w:pPr>
    </w:p>
    <w:p w14:paraId="5B437F46" w14:textId="77777777" w:rsidR="00B521A9" w:rsidRDefault="00B521A9" w:rsidP="00540E0E">
      <w:pPr>
        <w:rPr>
          <w:rFonts w:cstheme="minorHAnsi"/>
          <w:color w:val="1A1818" w:themeColor="text1"/>
          <w:szCs w:val="20"/>
        </w:rPr>
      </w:pPr>
    </w:p>
    <w:p w14:paraId="56FB5DE7" w14:textId="77777777" w:rsidR="002E3697" w:rsidRDefault="002E3697" w:rsidP="00540E0E">
      <w:pPr>
        <w:rPr>
          <w:rFonts w:cstheme="minorHAnsi"/>
          <w:color w:val="1A1818" w:themeColor="text1"/>
          <w:szCs w:val="20"/>
        </w:rPr>
      </w:pPr>
    </w:p>
    <w:p w14:paraId="4BAF2646" w14:textId="77777777" w:rsidR="002E3697" w:rsidRPr="005B4856" w:rsidRDefault="002E3697"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lastRenderedPageBreak/>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0424D046" w14:textId="7B7BE49B" w:rsidR="002E3697" w:rsidRDefault="002E3697" w:rsidP="00540E0E">
      <w:pPr>
        <w:rPr>
          <w:rFonts w:ascii="Arial" w:hAnsi="Arial" w:cs="Arial"/>
          <w:spacing w:val="1"/>
          <w:szCs w:val="20"/>
        </w:rPr>
      </w:pPr>
      <w:r w:rsidRPr="00DD0C70">
        <w:rPr>
          <w:rFonts w:ascii="Arial" w:hAnsi="Arial" w:cs="Arial"/>
          <w:spacing w:val="1"/>
          <w:szCs w:val="20"/>
        </w:rPr>
        <w:t>El plazo de ejecución del contrato es de OCHO (08) MESES contados a partir del Acta de Inicio.</w:t>
      </w:r>
    </w:p>
    <w:p w14:paraId="1C71D556" w14:textId="77777777" w:rsidR="002E3697" w:rsidRPr="0052401B" w:rsidRDefault="002E3697"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6C291B40" w14:textId="77777777" w:rsidR="00794BD3" w:rsidRPr="00F14D05" w:rsidRDefault="00794BD3" w:rsidP="00794BD3">
      <w:pPr>
        <w:rPr>
          <w:rFonts w:ascii="Arial" w:hAnsi="Arial" w:cs="Arial"/>
          <w:bCs/>
          <w:color w:val="1A1818" w:themeColor="text1"/>
          <w:szCs w:val="20"/>
        </w:rPr>
      </w:pPr>
    </w:p>
    <w:p w14:paraId="0007657C" w14:textId="77777777" w:rsidR="00794BD3" w:rsidRPr="00F14D05" w:rsidRDefault="00794BD3" w:rsidP="00794BD3">
      <w:pPr>
        <w:ind w:right="332"/>
        <w:rPr>
          <w:rFonts w:ascii="Arial" w:hAnsi="Arial" w:cs="Arial"/>
          <w:bCs/>
          <w:color w:val="1A1818" w:themeColor="text1"/>
          <w:szCs w:val="20"/>
        </w:rPr>
      </w:pPr>
      <w:r w:rsidRPr="00F14D05">
        <w:rPr>
          <w:rFonts w:ascii="Arial" w:hAnsi="Arial" w:cs="Arial"/>
          <w:bCs/>
          <w:color w:val="1A1818" w:themeColor="text1"/>
          <w:szCs w:val="20"/>
        </w:rPr>
        <w:t xml:space="preserve">El pago del presente proceso será bajo la modalidad de Precios Unitarios </w:t>
      </w:r>
      <w:r w:rsidRPr="00F14D05">
        <w:rPr>
          <w:rFonts w:ascii="Arial" w:eastAsia="Arial" w:hAnsi="Arial" w:cs="Arial"/>
          <w:bCs/>
          <w:color w:val="1A1818" w:themeColor="text1"/>
          <w:szCs w:val="20"/>
        </w:rPr>
        <w:t>unitario el cual deberá incluir los costos de administración e imprevistos y la utilidad del contratista.</w:t>
      </w:r>
      <w:r w:rsidRPr="00F14D05">
        <w:rPr>
          <w:rFonts w:ascii="Arial" w:hAnsi="Arial" w:cs="Arial"/>
          <w:bCs/>
          <w:color w:val="1A1818" w:themeColor="text1"/>
          <w:szCs w:val="20"/>
        </w:rPr>
        <w:t xml:space="preserve"> No se contempla anticipo </w:t>
      </w:r>
    </w:p>
    <w:p w14:paraId="36CCE3A5" w14:textId="77777777" w:rsidR="00794BD3" w:rsidRPr="00F14D05" w:rsidRDefault="00794BD3" w:rsidP="00794BD3">
      <w:pPr>
        <w:ind w:right="332"/>
        <w:rPr>
          <w:rFonts w:ascii="Arial" w:eastAsia="Arial" w:hAnsi="Arial" w:cs="Arial"/>
          <w:bCs/>
          <w:color w:val="1A1818" w:themeColor="text1"/>
          <w:szCs w:val="20"/>
        </w:rPr>
      </w:pPr>
    </w:p>
    <w:p w14:paraId="6D46011D" w14:textId="77777777" w:rsidR="00794BD3" w:rsidRPr="00F14D05" w:rsidRDefault="00794BD3" w:rsidP="00794BD3">
      <w:pPr>
        <w:numPr>
          <w:ilvl w:val="0"/>
          <w:numId w:val="80"/>
        </w:numPr>
        <w:spacing w:after="4" w:line="247" w:lineRule="auto"/>
        <w:ind w:right="74" w:hanging="526"/>
        <w:rPr>
          <w:rFonts w:ascii="Arial" w:eastAsia="Arial" w:hAnsi="Arial" w:cs="Arial"/>
          <w:bCs/>
          <w:color w:val="1A1818" w:themeColor="text1"/>
          <w:szCs w:val="20"/>
        </w:rPr>
      </w:pPr>
      <w:r w:rsidRPr="00F14D05">
        <w:rPr>
          <w:rFonts w:ascii="Arial" w:eastAsia="Arial" w:hAnsi="Arial" w:cs="Arial"/>
          <w:bCs/>
          <w:color w:val="1A1818" w:themeColor="text1"/>
          <w:szCs w:val="20"/>
        </w:rPr>
        <w:t xml:space="preserve">El valor del contrato se cancelará en pagos parciales hasta el noventa por ciento (90%) del valor del contrato, previo cumplimiento de los trámites administrativos y financieros a que haya lugar, de manera proporcional con el avance físico de obra registrado mediante actas parciales de ejecución de obras; el primer pago parcial se hará luego de haber superado un avance físico de la obra mayor al VEINTE por ciento (20%), y los demás pagos al avance de la obra hasta el 90% de la ejecución. </w:t>
      </w:r>
    </w:p>
    <w:p w14:paraId="31A5AAA6" w14:textId="77777777" w:rsidR="00794BD3" w:rsidRPr="00F14D05" w:rsidRDefault="00794BD3" w:rsidP="00794BD3">
      <w:pPr>
        <w:spacing w:after="4" w:line="247" w:lineRule="auto"/>
        <w:ind w:left="760" w:right="74"/>
        <w:rPr>
          <w:rFonts w:ascii="Arial" w:eastAsia="Arial" w:hAnsi="Arial" w:cs="Arial"/>
          <w:bCs/>
          <w:color w:val="1A1818" w:themeColor="text1"/>
          <w:szCs w:val="20"/>
        </w:rPr>
      </w:pPr>
    </w:p>
    <w:p w14:paraId="3B90788C" w14:textId="77777777" w:rsidR="00794BD3" w:rsidRPr="00F14D05" w:rsidRDefault="00794BD3" w:rsidP="00794BD3">
      <w:pPr>
        <w:numPr>
          <w:ilvl w:val="0"/>
          <w:numId w:val="80"/>
        </w:numPr>
        <w:spacing w:after="4" w:line="247" w:lineRule="auto"/>
        <w:ind w:right="74" w:hanging="526"/>
        <w:rPr>
          <w:rFonts w:ascii="Arial" w:eastAsia="Arial" w:hAnsi="Arial" w:cs="Arial"/>
          <w:bCs/>
          <w:color w:val="1A1818" w:themeColor="text1"/>
          <w:szCs w:val="20"/>
        </w:rPr>
      </w:pPr>
      <w:r w:rsidRPr="00F14D05">
        <w:rPr>
          <w:rFonts w:ascii="Arial" w:eastAsia="Arial" w:hAnsi="Arial" w:cs="Arial"/>
          <w:bCs/>
          <w:color w:val="1A1818" w:themeColor="text1"/>
          <w:szCs w:val="20"/>
        </w:rPr>
        <w:t xml:space="preserve">Y un pago final equivalente al diez por ciento (10%) del valor del contrato de obra se pagará por el departamento del Tolima al momento de la suscripción del acta de recibo final y liquidación del contrato de obra y el lleno de requisitos exigidos. </w:t>
      </w:r>
    </w:p>
    <w:p w14:paraId="306D6F52" w14:textId="77777777" w:rsidR="00794BD3" w:rsidRPr="00F14D05" w:rsidRDefault="00794BD3" w:rsidP="00794BD3">
      <w:pPr>
        <w:spacing w:before="100" w:beforeAutospacing="1" w:after="100" w:afterAutospacing="1"/>
        <w:rPr>
          <w:rFonts w:ascii="Arial" w:hAnsi="Arial" w:cs="Arial"/>
          <w:bCs/>
          <w:szCs w:val="20"/>
        </w:rPr>
      </w:pPr>
      <w:r w:rsidRPr="00F14D05">
        <w:rPr>
          <w:rFonts w:ascii="Arial" w:hAnsi="Arial" w:cs="Arial"/>
          <w:bCs/>
          <w:szCs w:val="20"/>
        </w:rPr>
        <w:t xml:space="preserve">Nota: PARA TODOS LOS PAGOS EL CONTRATISTA DEBERÁ PRESENTAR: a) Informe al supervisor informe detallado de ejecución de actividades (FOR-GB-016 V.4). b) Cuenta de cobro o documento equivalente. c) Fotocopia del contrato d) Fotocopia de la certificación de legalización. e) Fotocopia del acta de inicio. f) Fotocopia de certificación bancaria. (con fecha de expedición no mayor </w:t>
      </w:r>
      <w:r w:rsidRPr="00F14D05">
        <w:rPr>
          <w:rFonts w:ascii="Arial" w:hAnsi="Arial" w:cs="Arial"/>
          <w:bCs/>
          <w:szCs w:val="20"/>
        </w:rPr>
        <w:lastRenderedPageBreak/>
        <w:t>a 30 días) en donde el departamento debe consignar los desembolsos g) soporte de pago al Sistema de seguridad social integral, riesgo laborales y parafiscales en los términos del Art. 50 de la Ley 789 de 2002, en concordancia con la Ley 828 de 2003, Art. 23 de la Ley 1150 del 2007. h) Informe de avance o ejecución. j) registro único tributario expedido por la DIAN y certificado de SISCON para el ultimo pago.</w:t>
      </w:r>
    </w:p>
    <w:p w14:paraId="71547C2C" w14:textId="77777777" w:rsidR="00794BD3" w:rsidRPr="00F14D05" w:rsidRDefault="00794BD3" w:rsidP="00794BD3">
      <w:pPr>
        <w:spacing w:before="100" w:beforeAutospacing="1" w:after="100" w:afterAutospacing="1"/>
        <w:rPr>
          <w:rFonts w:ascii="Arial" w:hAnsi="Arial" w:cs="Arial"/>
          <w:bCs/>
          <w:szCs w:val="20"/>
        </w:rPr>
      </w:pPr>
      <w:r w:rsidRPr="0014416B">
        <w:rPr>
          <w:rFonts w:ascii="Arial" w:hAnsi="Arial" w:cs="Arial"/>
          <w:b/>
          <w:szCs w:val="20"/>
        </w:rPr>
        <w:t>Parágrafo primero:</w:t>
      </w:r>
      <w:r w:rsidRPr="00F14D05">
        <w:rPr>
          <w:rFonts w:ascii="Arial" w:hAnsi="Arial" w:cs="Arial"/>
          <w:bCs/>
          <w:szCs w:val="20"/>
        </w:rPr>
        <w:t xml:space="preserve"> El Contratista deberá acreditar el cumplimiento de las obligaciones señalada en el inciso 2º del artículo 41 de la Ley 80 de 1993, adicionado por el artículo 23 de la Ley 1150 de 2007, así mismo deberá acreditar para cada pago derivado del Contrato que se encuentran al día en el pago de aportes parafiscales relativos al Sistema de Seguridad Social Integral, así como los propios del Sena, ICBF y cajas de compensación familiar, cuando corresponda.</w:t>
      </w:r>
    </w:p>
    <w:p w14:paraId="512C8697" w14:textId="30B70831" w:rsidR="00794BD3" w:rsidRPr="00F14D05" w:rsidRDefault="00794BD3" w:rsidP="00794BD3">
      <w:pPr>
        <w:spacing w:before="100" w:beforeAutospacing="1" w:after="100" w:afterAutospacing="1"/>
        <w:rPr>
          <w:rFonts w:ascii="Arial" w:hAnsi="Arial" w:cs="Arial"/>
          <w:bCs/>
          <w:szCs w:val="20"/>
        </w:rPr>
      </w:pPr>
      <w:r w:rsidRPr="0014416B">
        <w:rPr>
          <w:rFonts w:ascii="Arial" w:hAnsi="Arial" w:cs="Arial"/>
          <w:b/>
          <w:szCs w:val="20"/>
        </w:rPr>
        <w:t>Parágrafo segundo</w:t>
      </w:r>
      <w:r w:rsidR="000C25DF">
        <w:rPr>
          <w:rFonts w:ascii="Arial" w:hAnsi="Arial" w:cs="Arial"/>
          <w:bCs/>
          <w:szCs w:val="20"/>
        </w:rPr>
        <w:t xml:space="preserve">: El interventor </w:t>
      </w:r>
      <w:r w:rsidRPr="00F14D05">
        <w:rPr>
          <w:rFonts w:ascii="Arial" w:hAnsi="Arial" w:cs="Arial"/>
          <w:bCs/>
          <w:szCs w:val="20"/>
        </w:rPr>
        <w:t>apro</w:t>
      </w:r>
      <w:r w:rsidR="000C25DF">
        <w:rPr>
          <w:rFonts w:ascii="Arial" w:hAnsi="Arial" w:cs="Arial"/>
          <w:bCs/>
          <w:szCs w:val="20"/>
        </w:rPr>
        <w:t xml:space="preserve">bará el pago final </w:t>
      </w:r>
      <w:r w:rsidR="000C25DF" w:rsidRPr="00F14D05">
        <w:rPr>
          <w:rFonts w:ascii="Arial" w:hAnsi="Arial" w:cs="Arial"/>
          <w:bCs/>
          <w:szCs w:val="20"/>
        </w:rPr>
        <w:t>aquellas</w:t>
      </w:r>
      <w:r w:rsidRPr="00F14D05">
        <w:rPr>
          <w:rFonts w:ascii="Arial" w:hAnsi="Arial" w:cs="Arial"/>
          <w:bCs/>
          <w:szCs w:val="20"/>
        </w:rPr>
        <w:t xml:space="preserve"> actividades que sean comprobables y efectivamente soportadas y que, en consecuencia, hayan sido debidamente ejecutados por el Contratista. Para causar el pago final del contrato, el Contratista deberá acreditar que se encuentra a paz y salvo con la totalidad de proveedores, subcontratista</w:t>
      </w:r>
      <w:bookmarkStart w:id="0" w:name="_GoBack"/>
      <w:bookmarkEnd w:id="0"/>
      <w:r w:rsidRPr="00F14D05">
        <w:rPr>
          <w:rFonts w:ascii="Arial" w:hAnsi="Arial" w:cs="Arial"/>
          <w:bCs/>
          <w:szCs w:val="20"/>
        </w:rPr>
        <w:t>s y empleados que participaron en la ejecución de las actividades contratadas. Hasta no entregar dichos soportes, la Entidad no hará el respectivo recibo de factura final de pago al contrato.</w:t>
      </w:r>
    </w:p>
    <w:p w14:paraId="34342A32" w14:textId="77777777" w:rsidR="00794BD3" w:rsidRPr="00F14D05" w:rsidRDefault="00794BD3" w:rsidP="00794BD3">
      <w:pPr>
        <w:spacing w:before="100" w:beforeAutospacing="1" w:after="100" w:afterAutospacing="1"/>
        <w:rPr>
          <w:rFonts w:ascii="Arial" w:hAnsi="Arial" w:cs="Arial"/>
          <w:bCs/>
          <w:szCs w:val="20"/>
        </w:rPr>
      </w:pPr>
      <w:r w:rsidRPr="0014416B">
        <w:rPr>
          <w:rFonts w:ascii="Arial" w:hAnsi="Arial" w:cs="Arial"/>
          <w:b/>
          <w:szCs w:val="20"/>
        </w:rPr>
        <w:t>Parágrafo tercero</w:t>
      </w:r>
      <w:r w:rsidRPr="00F14D05">
        <w:rPr>
          <w:rFonts w:ascii="Arial" w:hAnsi="Arial" w:cs="Arial"/>
          <w:bCs/>
          <w:szCs w:val="20"/>
        </w:rPr>
        <w:t>: en caso de que se realice cambio de supervisor se deber anexar fotocopia del acto administrativo o contractual, mediante el cual se designa.</w:t>
      </w:r>
    </w:p>
    <w:p w14:paraId="504383C0" w14:textId="77777777" w:rsidR="00794BD3" w:rsidRPr="00F14D05" w:rsidRDefault="00794BD3" w:rsidP="00794BD3">
      <w:pPr>
        <w:spacing w:before="100" w:beforeAutospacing="1" w:after="100" w:afterAutospacing="1"/>
        <w:rPr>
          <w:rFonts w:ascii="Arial" w:hAnsi="Arial" w:cs="Arial"/>
          <w:bCs/>
          <w:szCs w:val="20"/>
        </w:rPr>
      </w:pPr>
      <w:r w:rsidRPr="0014416B">
        <w:rPr>
          <w:rFonts w:ascii="Arial" w:hAnsi="Arial" w:cs="Arial"/>
          <w:b/>
          <w:szCs w:val="20"/>
        </w:rPr>
        <w:t>Parágrafo cuarto</w:t>
      </w:r>
      <w:r w:rsidRPr="00F14D05">
        <w:rPr>
          <w:rFonts w:ascii="Arial" w:hAnsi="Arial" w:cs="Arial"/>
          <w:bCs/>
          <w:szCs w:val="20"/>
        </w:rPr>
        <w:t>: Los pagos están supeditados al PAC del Departamento.</w:t>
      </w:r>
    </w:p>
    <w:p w14:paraId="49223072" w14:textId="77777777" w:rsidR="00794BD3" w:rsidRPr="00F14D05" w:rsidRDefault="00794BD3" w:rsidP="00794BD3">
      <w:pPr>
        <w:spacing w:before="100" w:beforeAutospacing="1" w:after="100" w:afterAutospacing="1"/>
        <w:rPr>
          <w:rFonts w:ascii="Arial" w:hAnsi="Arial" w:cs="Arial"/>
          <w:bCs/>
          <w:szCs w:val="20"/>
        </w:rPr>
      </w:pPr>
      <w:r w:rsidRPr="0014416B">
        <w:rPr>
          <w:rFonts w:ascii="Arial" w:hAnsi="Arial" w:cs="Arial"/>
          <w:b/>
          <w:szCs w:val="20"/>
        </w:rPr>
        <w:t>Parágrafo quinto</w:t>
      </w:r>
      <w:r w:rsidRPr="00F14D05">
        <w:rPr>
          <w:rFonts w:ascii="Arial" w:hAnsi="Arial" w:cs="Arial"/>
          <w:bCs/>
          <w:szCs w:val="20"/>
        </w:rPr>
        <w:t>: todas las actas y pagos deberán ser refrendados por el interventores y supervisores. El supervisor será el responsable de la veracidad de la información contenida en el informe de supervisión.</w:t>
      </w:r>
    </w:p>
    <w:p w14:paraId="3FA95B22" w14:textId="77777777" w:rsidR="00794BD3" w:rsidRPr="00F14D05" w:rsidRDefault="00794BD3" w:rsidP="00794BD3">
      <w:pPr>
        <w:spacing w:before="100" w:beforeAutospacing="1" w:after="100" w:afterAutospacing="1"/>
        <w:rPr>
          <w:rFonts w:ascii="Arial" w:hAnsi="Arial" w:cs="Arial"/>
          <w:bCs/>
          <w:szCs w:val="20"/>
        </w:rPr>
      </w:pPr>
      <w:r w:rsidRPr="0014416B">
        <w:rPr>
          <w:rFonts w:ascii="Arial" w:hAnsi="Arial" w:cs="Arial"/>
          <w:b/>
          <w:szCs w:val="20"/>
        </w:rPr>
        <w:t>Parágrafo sexto</w:t>
      </w:r>
      <w:r w:rsidRPr="00F14D05">
        <w:rPr>
          <w:rFonts w:ascii="Arial" w:hAnsi="Arial" w:cs="Arial"/>
          <w:bCs/>
          <w:szCs w:val="20"/>
        </w:rPr>
        <w:t>: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5F19F965" w14:textId="77777777" w:rsidR="00794BD3" w:rsidRPr="00F14D05" w:rsidRDefault="00794BD3" w:rsidP="00794BD3">
      <w:pPr>
        <w:rPr>
          <w:rFonts w:ascii="Arial" w:hAnsi="Arial" w:cs="Arial"/>
          <w:bCs/>
          <w:szCs w:val="20"/>
        </w:rPr>
      </w:pPr>
      <w:r w:rsidRPr="0014416B">
        <w:rPr>
          <w:rFonts w:ascii="Arial" w:hAnsi="Arial" w:cs="Arial"/>
          <w:b/>
          <w:szCs w:val="20"/>
        </w:rPr>
        <w:t>Parágrafo séptimo</w:t>
      </w:r>
      <w:r w:rsidRPr="00F14D05">
        <w:rPr>
          <w:rFonts w:ascii="Arial" w:hAnsi="Arial" w:cs="Arial"/>
          <w:bCs/>
          <w:szCs w:val="20"/>
        </w:rPr>
        <w:t>: La Entidad hará las retenciones a que haya lugar sobre cada pago, de acuerdo con las disposiciones legales vigentes sobre la materia.</w:t>
      </w:r>
    </w:p>
    <w:p w14:paraId="4B60423C" w14:textId="10677611" w:rsidR="00315273" w:rsidRPr="0052401B" w:rsidRDefault="003E23EE" w:rsidP="00540E0E">
      <w:r w:rsidRPr="5547BB54">
        <w:t>.</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418CDA2D" w14:textId="77777777" w:rsidR="009351E8" w:rsidRDefault="009351E8" w:rsidP="009351E8">
      <w:pPr>
        <w:tabs>
          <w:tab w:val="left" w:pos="993"/>
        </w:tabs>
        <w:spacing w:after="200"/>
        <w:ind w:right="49"/>
        <w:contextualSpacing/>
        <w:rPr>
          <w:rFonts w:ascii="Arial" w:eastAsia="Calibri" w:hAnsi="Arial" w:cs="Arial"/>
          <w:color w:val="1A1818" w:themeColor="text1"/>
          <w:szCs w:val="20"/>
        </w:rPr>
      </w:pPr>
      <w:r w:rsidRPr="0EB2D66F">
        <w:rPr>
          <w:rFonts w:ascii="Arial" w:eastAsia="Calibri" w:hAnsi="Arial" w:cs="Arial"/>
          <w:b/>
          <w:bCs/>
          <w:color w:val="1A1818" w:themeColor="text1"/>
          <w:szCs w:val="20"/>
        </w:rPr>
        <w:t>Obligaciones generales</w:t>
      </w:r>
      <w:r w:rsidRPr="0EB2D66F">
        <w:rPr>
          <w:rFonts w:ascii="Arial" w:eastAsia="Calibri" w:hAnsi="Arial" w:cs="Arial"/>
          <w:color w:val="1A1818" w:themeColor="text1"/>
          <w:szCs w:val="20"/>
        </w:rPr>
        <w:t>:</w:t>
      </w:r>
    </w:p>
    <w:p w14:paraId="539AD5A7" w14:textId="77777777" w:rsidR="009351E8" w:rsidRPr="005175FC" w:rsidRDefault="009351E8" w:rsidP="009351E8">
      <w:pPr>
        <w:tabs>
          <w:tab w:val="left" w:pos="993"/>
        </w:tabs>
        <w:spacing w:after="200"/>
        <w:ind w:right="49"/>
        <w:contextualSpacing/>
        <w:rPr>
          <w:rFonts w:ascii="Arial" w:eastAsia="Calibri" w:hAnsi="Arial" w:cs="Arial"/>
          <w:b/>
          <w:color w:val="1A1818" w:themeColor="text1"/>
          <w:szCs w:val="20"/>
        </w:rPr>
      </w:pPr>
    </w:p>
    <w:p w14:paraId="76034853"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r w:rsidRPr="005175FC">
        <w:rPr>
          <w:rFonts w:ascii="Arial" w:eastAsia="Calibri" w:hAnsi="Arial" w:cs="Arial"/>
          <w:b/>
          <w:szCs w:val="20"/>
          <w:lang w:val="es-ES"/>
        </w:rPr>
        <w:t>1</w:t>
      </w:r>
      <w:r w:rsidRPr="00171D34">
        <w:rPr>
          <w:rFonts w:ascii="Arial" w:eastAsia="Calibri" w:hAnsi="Arial" w:cs="Arial"/>
          <w:bCs/>
          <w:szCs w:val="20"/>
          <w:lang w:val="es-ES"/>
        </w:rPr>
        <w:t xml:space="preserve">.Destinar a la ejecución del contrato mano de obra no calificada de la región en un porcentaje no inferior </w:t>
      </w:r>
      <w:r w:rsidRPr="00C97C24">
        <w:rPr>
          <w:rFonts w:ascii="Arial" w:eastAsia="Calibri" w:hAnsi="Arial" w:cs="Arial"/>
          <w:bCs/>
          <w:szCs w:val="20"/>
          <w:lang w:val="es-ES"/>
        </w:rPr>
        <w:t>diez por ciento (10%)</w:t>
      </w:r>
      <w:r>
        <w:rPr>
          <w:rFonts w:ascii="Arial" w:eastAsia="Calibri" w:hAnsi="Arial" w:cs="Arial"/>
          <w:bCs/>
          <w:szCs w:val="20"/>
        </w:rPr>
        <w:t xml:space="preserve"> </w:t>
      </w:r>
      <w:r w:rsidRPr="00171D34">
        <w:rPr>
          <w:rFonts w:ascii="Arial" w:eastAsia="Calibri" w:hAnsi="Arial" w:cs="Arial"/>
          <w:bCs/>
          <w:szCs w:val="20"/>
          <w:lang w:val="es-ES"/>
        </w:rPr>
        <w:t xml:space="preserve">de acuerdo con el personal del contratista de obra destinado a la ejecución del contrato. En todo caso, </w:t>
      </w:r>
      <w:r w:rsidRPr="00C97C24">
        <w:rPr>
          <w:rFonts w:ascii="Arial" w:eastAsia="Calibri" w:hAnsi="Arial" w:cs="Arial"/>
          <w:bCs/>
          <w:szCs w:val="20"/>
          <w:lang w:val="es-ES"/>
        </w:rPr>
        <w:t xml:space="preserve">el cinco por ciento (5%) </w:t>
      </w:r>
      <w:r w:rsidRPr="00171D34">
        <w:rPr>
          <w:rFonts w:ascii="Arial" w:eastAsia="Calibri" w:hAnsi="Arial" w:cs="Arial"/>
          <w:bCs/>
          <w:szCs w:val="20"/>
          <w:lang w:val="es-ES"/>
        </w:rPr>
        <w:t>de la mano de obra no calificada de la región serán mujeres.</w:t>
      </w:r>
    </w:p>
    <w:p w14:paraId="76FA7E20"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p>
    <w:p w14:paraId="02C59A13"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r w:rsidRPr="00171D34">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171D34">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71B47589"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p>
    <w:p w14:paraId="330DF02D"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r w:rsidRPr="00171D34">
        <w:rPr>
          <w:rFonts w:ascii="Arial" w:eastAsia="Calibri" w:hAnsi="Arial" w:cs="Arial"/>
          <w:b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38C3AC04"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p>
    <w:p w14:paraId="45AADBBC"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r w:rsidRPr="00171D34">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6BCA3AC"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p>
    <w:p w14:paraId="4DDFD84C" w14:textId="77777777" w:rsidR="009351E8" w:rsidRPr="00171D34" w:rsidRDefault="009351E8" w:rsidP="009351E8">
      <w:pPr>
        <w:tabs>
          <w:tab w:val="left" w:pos="993"/>
        </w:tabs>
        <w:spacing w:after="200"/>
        <w:ind w:right="49"/>
        <w:contextualSpacing/>
        <w:rPr>
          <w:rFonts w:ascii="Arial" w:eastAsia="Calibri" w:hAnsi="Arial" w:cs="Arial"/>
          <w:bCs/>
          <w:szCs w:val="20"/>
          <w:lang w:val="es-CO"/>
        </w:rPr>
      </w:pPr>
      <w:r w:rsidRPr="005175FC">
        <w:rPr>
          <w:rFonts w:ascii="Arial" w:eastAsia="Calibri" w:hAnsi="Arial" w:cs="Arial"/>
          <w:b/>
          <w:szCs w:val="20"/>
          <w:lang w:val="es-CO"/>
        </w:rPr>
        <w:t>2.</w:t>
      </w:r>
      <w:r w:rsidRPr="00171D34">
        <w:rPr>
          <w:rFonts w:ascii="Arial" w:eastAsia="Calibri" w:hAnsi="Arial" w:cs="Arial"/>
          <w:bCs/>
          <w:szCs w:val="20"/>
          <w:lang w:val="es-CO"/>
        </w:rPr>
        <w:t xml:space="preserve"> Destinar a la ejecución del contrato en un porcentaje del </w:t>
      </w:r>
      <w:r w:rsidRPr="00971FAC">
        <w:rPr>
          <w:rFonts w:ascii="Arial" w:eastAsia="Calibri" w:hAnsi="Arial" w:cs="Arial"/>
          <w:bCs/>
          <w:szCs w:val="20"/>
          <w:lang w:val="es-CO"/>
        </w:rPr>
        <w:t>cinco por ciento (5%),</w:t>
      </w:r>
      <w:r w:rsidRPr="00171D34">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171D34">
        <w:rPr>
          <w:rFonts w:ascii="Arial" w:eastAsia="Calibri" w:hAnsi="Arial" w:cs="Arial"/>
          <w:bCs/>
          <w:szCs w:val="20"/>
          <w:lang w:val="es-CO"/>
        </w:rPr>
        <w:t>Rrom</w:t>
      </w:r>
      <w:proofErr w:type="spellEnd"/>
      <w:r w:rsidRPr="00171D34">
        <w:rPr>
          <w:rFonts w:ascii="Arial" w:eastAsia="Calibri" w:hAnsi="Arial" w:cs="Arial"/>
          <w:bCs/>
          <w:szCs w:val="20"/>
          <w:lang w:val="es-CO"/>
        </w:rPr>
        <w:t xml:space="preserve"> o gitana, entre otros definidos así por la Ley o la jurisprudencia, </w:t>
      </w:r>
      <w:r w:rsidRPr="00171D34">
        <w:rPr>
          <w:rFonts w:ascii="Arial" w:eastAsia="Times New Roman" w:hAnsi="Arial" w:cs="Arial"/>
          <w:szCs w:val="20"/>
          <w:lang w:val="es-ES" w:eastAsia="es-ES"/>
        </w:rPr>
        <w:t>de esta manera</w:t>
      </w:r>
      <w:r w:rsidRPr="00171D34">
        <w:rPr>
          <w:rFonts w:ascii="Arial" w:eastAsia="Times New Roman" w:hAnsi="Arial" w:cs="Arial"/>
          <w:b/>
          <w:szCs w:val="20"/>
          <w:shd w:val="clear" w:color="auto" w:fill="FFFFFF"/>
          <w:lang w:val="es-ES" w:eastAsia="es-ES"/>
        </w:rPr>
        <w:t>.</w:t>
      </w:r>
    </w:p>
    <w:p w14:paraId="1F79BB25" w14:textId="77777777" w:rsidR="009351E8" w:rsidRPr="00171D34" w:rsidRDefault="009351E8" w:rsidP="009351E8">
      <w:pPr>
        <w:tabs>
          <w:tab w:val="left" w:pos="993"/>
        </w:tabs>
        <w:spacing w:after="200"/>
        <w:ind w:right="49"/>
        <w:contextualSpacing/>
        <w:rPr>
          <w:rFonts w:ascii="Arial" w:eastAsia="Calibri" w:hAnsi="Arial" w:cs="Arial"/>
          <w:bCs/>
          <w:szCs w:val="20"/>
          <w:lang w:val="es-CO"/>
        </w:rPr>
      </w:pPr>
    </w:p>
    <w:p w14:paraId="1C0D449F" w14:textId="77777777" w:rsidR="009351E8" w:rsidRPr="00171D34" w:rsidRDefault="009351E8" w:rsidP="009351E8">
      <w:pPr>
        <w:tabs>
          <w:tab w:val="left" w:pos="993"/>
        </w:tabs>
        <w:spacing w:after="200"/>
        <w:ind w:right="49"/>
        <w:contextualSpacing/>
        <w:rPr>
          <w:rFonts w:ascii="Arial" w:eastAsia="Calibri" w:hAnsi="Arial" w:cs="Arial"/>
          <w:bCs/>
          <w:szCs w:val="20"/>
          <w:lang w:val="es-CO"/>
        </w:rPr>
      </w:pPr>
      <w:r w:rsidRPr="00171D34">
        <w:rPr>
          <w:rFonts w:ascii="Arial" w:eastAsia="Times New Roman" w:hAnsi="Arial" w:cs="Arial"/>
          <w:szCs w:val="20"/>
          <w:lang w:val="es-ES" w:eastAsia="es-ES"/>
        </w:rPr>
        <w:t>El porcentaje de</w:t>
      </w:r>
      <w:r w:rsidRPr="00171D34">
        <w:rPr>
          <w:rFonts w:ascii="Arial" w:eastAsia="Times New Roman" w:hAnsi="Arial" w:cs="Arial"/>
          <w:b/>
          <w:szCs w:val="20"/>
          <w:lang w:val="es-ES" w:eastAsia="es-ES"/>
        </w:rPr>
        <w:t xml:space="preserve"> </w:t>
      </w:r>
      <w:r w:rsidRPr="00171D34">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440E5ADB" w14:textId="77777777" w:rsidR="009351E8" w:rsidRPr="00171D34" w:rsidRDefault="009351E8" w:rsidP="009351E8">
      <w:pPr>
        <w:tabs>
          <w:tab w:val="left" w:pos="993"/>
        </w:tabs>
        <w:spacing w:after="200"/>
        <w:ind w:right="49"/>
        <w:contextualSpacing/>
        <w:rPr>
          <w:rFonts w:ascii="Arial" w:eastAsia="Calibri" w:hAnsi="Arial" w:cs="Arial"/>
          <w:bCs/>
          <w:szCs w:val="20"/>
          <w:lang w:val="es-CO"/>
        </w:rPr>
      </w:pPr>
    </w:p>
    <w:p w14:paraId="75C06E41" w14:textId="77777777" w:rsidR="009351E8" w:rsidRPr="00171D34" w:rsidRDefault="009351E8" w:rsidP="009351E8">
      <w:pPr>
        <w:tabs>
          <w:tab w:val="left" w:pos="993"/>
        </w:tabs>
        <w:spacing w:after="200"/>
        <w:ind w:right="49"/>
        <w:contextualSpacing/>
        <w:rPr>
          <w:rFonts w:ascii="Arial" w:eastAsia="Calibri" w:hAnsi="Arial" w:cs="Arial"/>
          <w:bCs/>
          <w:szCs w:val="20"/>
          <w:lang w:val="es-CO"/>
        </w:rPr>
      </w:pPr>
      <w:r w:rsidRPr="00171D34">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proofErr w:type="gramStart"/>
      <w:r>
        <w:rPr>
          <w:rFonts w:ascii="Arial" w:eastAsia="Calibri" w:hAnsi="Arial" w:cs="Arial"/>
          <w:bCs/>
          <w:szCs w:val="20"/>
        </w:rPr>
        <w:t xml:space="preserve">15 </w:t>
      </w:r>
      <w:r w:rsidRPr="00171D34">
        <w:rPr>
          <w:rFonts w:ascii="Arial" w:eastAsia="Calibri" w:hAnsi="Arial" w:cs="Arial"/>
          <w:bCs/>
          <w:szCs w:val="20"/>
          <w:lang w:val="es-ES"/>
        </w:rPr>
        <w:t xml:space="preserve"> días</w:t>
      </w:r>
      <w:proofErr w:type="gramEnd"/>
      <w:r w:rsidRPr="00171D34">
        <w:rPr>
          <w:rFonts w:ascii="Arial" w:eastAsia="Calibri" w:hAnsi="Arial" w:cs="Arial"/>
          <w:bCs/>
          <w:szCs w:val="20"/>
          <w:lang w:val="es-ES"/>
        </w:rPr>
        <w:t xml:space="preserve"> hábiles siguientes</w:t>
      </w:r>
      <w:r w:rsidRPr="00171D34">
        <w:rPr>
          <w:rFonts w:ascii="Arial" w:eastAsia="Times New Roman" w:hAnsi="Arial" w:cs="Arial"/>
          <w:bCs/>
          <w:szCs w:val="20"/>
          <w:lang w:val="es-ES" w:eastAsia="es-ES"/>
        </w:rPr>
        <w:t xml:space="preserve"> </w:t>
      </w:r>
      <w:r w:rsidRPr="00171D34">
        <w:rPr>
          <w:rFonts w:ascii="Arial" w:eastAsia="Calibri" w:hAnsi="Arial" w:cs="Arial"/>
          <w:bCs/>
          <w:szCs w:val="20"/>
          <w:lang w:val="es-ES"/>
        </w:rPr>
        <w:t>contados a partir de</w:t>
      </w:r>
      <w:r>
        <w:rPr>
          <w:rFonts w:ascii="Arial" w:eastAsia="Calibri" w:hAnsi="Arial" w:cs="Arial"/>
          <w:bCs/>
          <w:szCs w:val="20"/>
        </w:rPr>
        <w:t>l acta de inicio</w:t>
      </w:r>
      <w:r w:rsidRPr="00171D34">
        <w:rPr>
          <w:rFonts w:ascii="Arial" w:eastAsia="Calibri" w:hAnsi="Arial" w:cs="Arial"/>
          <w:bCs/>
          <w:szCs w:val="20"/>
          <w:highlight w:val="lightGray"/>
          <w:lang w:val="es-ES"/>
        </w:rPr>
        <w:t>.</w:t>
      </w:r>
    </w:p>
    <w:p w14:paraId="7252A6A0"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p>
    <w:p w14:paraId="67CF416F"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r w:rsidRPr="00171D34">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171D34">
        <w:rPr>
          <w:rFonts w:ascii="Arial" w:eastAsia="Calibri" w:hAnsi="Arial" w:cs="Arial"/>
          <w:bCs/>
          <w:szCs w:val="20"/>
          <w:lang w:val="es-CO"/>
        </w:rPr>
        <w:t>Rrom</w:t>
      </w:r>
      <w:proofErr w:type="spellEnd"/>
      <w:r w:rsidRPr="00171D34">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171D34">
        <w:rPr>
          <w:rFonts w:ascii="Arial" w:eastAsia="Calibri" w:hAnsi="Arial" w:cs="Arial"/>
          <w:szCs w:val="20"/>
          <w:lang w:val="es-CO"/>
        </w:rPr>
        <w:t>1082</w:t>
      </w:r>
      <w:r w:rsidRPr="00171D34">
        <w:rPr>
          <w:rFonts w:ascii="Arial" w:eastAsia="Calibri" w:hAnsi="Arial" w:cs="Arial"/>
          <w:bCs/>
          <w:szCs w:val="20"/>
          <w:lang w:val="es-CO"/>
        </w:rPr>
        <w:t xml:space="preserve"> de </w:t>
      </w:r>
      <w:r w:rsidRPr="00171D34">
        <w:rPr>
          <w:rFonts w:ascii="Arial" w:eastAsia="Calibri" w:hAnsi="Arial" w:cs="Arial"/>
          <w:szCs w:val="20"/>
          <w:lang w:val="es-CO"/>
        </w:rPr>
        <w:t>2015</w:t>
      </w:r>
      <w:r w:rsidRPr="00171D34">
        <w:rPr>
          <w:rFonts w:ascii="Arial" w:eastAsia="Calibri" w:hAnsi="Arial" w:cs="Arial"/>
          <w:bCs/>
          <w:szCs w:val="20"/>
          <w:lang w:val="es-CO"/>
        </w:rPr>
        <w:t xml:space="preserve"> o la norma que</w:t>
      </w:r>
      <w:r w:rsidRPr="00171D34">
        <w:rPr>
          <w:rFonts w:ascii="Arial" w:eastAsia="Calibri" w:hAnsi="Arial" w:cs="Arial"/>
          <w:b/>
          <w:bCs/>
          <w:szCs w:val="20"/>
          <w:lang w:val="es-CO"/>
        </w:rPr>
        <w:t xml:space="preserve"> </w:t>
      </w:r>
      <w:r w:rsidRPr="00171D34">
        <w:rPr>
          <w:rFonts w:ascii="Arial" w:eastAsia="Calibri" w:hAnsi="Arial" w:cs="Arial"/>
          <w:bCs/>
          <w:szCs w:val="20"/>
          <w:lang w:val="es-CO"/>
        </w:rPr>
        <w:t>lo modifique, complemente o sustituya. Por su parte, la condición de población en pobreza extrema se constatará en las bases de datos de</w:t>
      </w:r>
      <w:r w:rsidRPr="00171D34">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71D34">
        <w:rPr>
          <w:rFonts w:ascii="Arial" w:eastAsia="Calibri" w:hAnsi="Arial" w:cs="Arial"/>
          <w:bCs/>
          <w:szCs w:val="20"/>
          <w:lang w:val="es-CO"/>
        </w:rPr>
        <w:t>la norma que</w:t>
      </w:r>
      <w:r w:rsidRPr="00171D34">
        <w:rPr>
          <w:rFonts w:ascii="Arial" w:eastAsia="Calibri" w:hAnsi="Arial" w:cs="Arial"/>
          <w:b/>
          <w:bCs/>
          <w:szCs w:val="20"/>
          <w:lang w:val="es-CO"/>
        </w:rPr>
        <w:t xml:space="preserve"> </w:t>
      </w:r>
      <w:r w:rsidRPr="00171D34">
        <w:rPr>
          <w:rFonts w:ascii="Arial" w:eastAsia="Calibri" w:hAnsi="Arial" w:cs="Arial"/>
          <w:bCs/>
          <w:szCs w:val="20"/>
          <w:lang w:val="es-CO"/>
        </w:rPr>
        <w:t>lo modifique, complemente o sustituya</w:t>
      </w:r>
      <w:r w:rsidRPr="00171D34">
        <w:rPr>
          <w:rFonts w:ascii="Arial" w:eastAsia="Calibri" w:hAnsi="Arial" w:cs="Arial"/>
          <w:bCs/>
          <w:szCs w:val="20"/>
          <w:lang w:val="es-ES"/>
        </w:rPr>
        <w:t>.</w:t>
      </w:r>
    </w:p>
    <w:p w14:paraId="150E1C2A" w14:textId="77777777" w:rsidR="009351E8" w:rsidRPr="00171D34" w:rsidRDefault="009351E8" w:rsidP="009351E8">
      <w:pPr>
        <w:tabs>
          <w:tab w:val="left" w:pos="993"/>
        </w:tabs>
        <w:spacing w:after="200"/>
        <w:ind w:right="49"/>
        <w:contextualSpacing/>
        <w:rPr>
          <w:rFonts w:ascii="Arial" w:eastAsia="Calibri" w:hAnsi="Arial" w:cs="Arial"/>
          <w:bCs/>
          <w:szCs w:val="20"/>
          <w:lang w:val="es-ES"/>
        </w:rPr>
      </w:pPr>
    </w:p>
    <w:p w14:paraId="595B2CC1" w14:textId="77777777" w:rsidR="009351E8" w:rsidRDefault="009351E8" w:rsidP="009351E8">
      <w:pPr>
        <w:tabs>
          <w:tab w:val="left" w:pos="993"/>
          <w:tab w:val="left" w:pos="8647"/>
        </w:tabs>
        <w:spacing w:after="200"/>
        <w:ind w:right="49"/>
        <w:contextualSpacing/>
        <w:rPr>
          <w:rFonts w:ascii="Arial" w:eastAsia="Calibri" w:hAnsi="Arial" w:cs="Arial"/>
          <w:bCs/>
          <w:szCs w:val="20"/>
        </w:rPr>
      </w:pPr>
      <w:r w:rsidRPr="00171D34">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19D0DC7B" w14:textId="77777777" w:rsidR="009351E8" w:rsidRDefault="009351E8" w:rsidP="009351E8">
      <w:pPr>
        <w:tabs>
          <w:tab w:val="left" w:pos="993"/>
        </w:tabs>
        <w:spacing w:after="200"/>
        <w:ind w:right="49"/>
        <w:contextualSpacing/>
        <w:rPr>
          <w:rFonts w:ascii="Arial" w:eastAsia="Calibri" w:hAnsi="Arial" w:cs="Arial"/>
          <w:bCs/>
          <w:szCs w:val="20"/>
        </w:rPr>
      </w:pPr>
    </w:p>
    <w:p w14:paraId="7CA71187" w14:textId="77777777" w:rsidR="009351E8" w:rsidRDefault="009351E8" w:rsidP="009351E8">
      <w:pPr>
        <w:tabs>
          <w:tab w:val="left" w:pos="993"/>
          <w:tab w:val="left" w:pos="8647"/>
        </w:tabs>
        <w:spacing w:after="200"/>
        <w:ind w:right="49"/>
        <w:contextualSpacing/>
        <w:rPr>
          <w:rFonts w:ascii="Arial" w:eastAsia="Calibri" w:hAnsi="Arial" w:cs="Arial"/>
          <w:b/>
          <w:szCs w:val="20"/>
        </w:rPr>
      </w:pPr>
      <w:r w:rsidRPr="002321AD">
        <w:rPr>
          <w:rFonts w:ascii="Arial" w:eastAsia="Calibri" w:hAnsi="Arial" w:cs="Arial"/>
          <w:b/>
          <w:szCs w:val="20"/>
        </w:rPr>
        <w:t xml:space="preserve">Opción 1 </w:t>
      </w:r>
    </w:p>
    <w:p w14:paraId="305866BF"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Cumplir con las condiciones establecidas en los Documentos del Proceso de Contratación. </w:t>
      </w:r>
    </w:p>
    <w:p w14:paraId="4A6A8D38"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Desarrollar el objeto del Contrato en las condiciones de calidad, oportunidad, y obligaciones definidas en los Documentos del Proceso de Contratación. </w:t>
      </w:r>
    </w:p>
    <w:p w14:paraId="74B88365" w14:textId="77777777" w:rsidR="009351E8" w:rsidRPr="002720AF" w:rsidRDefault="009351E8" w:rsidP="009351E8">
      <w:pPr>
        <w:pStyle w:val="Captulo9"/>
        <w:numPr>
          <w:ilvl w:val="0"/>
          <w:numId w:val="37"/>
        </w:numPr>
        <w:rPr>
          <w:b/>
          <w:color w:val="1A1818" w:themeColor="text1"/>
        </w:rPr>
      </w:pPr>
      <w:r w:rsidRPr="002720AF">
        <w:rPr>
          <w:color w:val="1A1818" w:themeColor="text1"/>
        </w:rPr>
        <w:t>Garantizar la calidad de los bienes y servicios prestados, de acuerdo con el Anexo Técnico, el Pliego de Condiciones y demás Documentos del Proceso.</w:t>
      </w:r>
    </w:p>
    <w:p w14:paraId="6595A2AA" w14:textId="77777777" w:rsidR="009351E8" w:rsidRPr="002720AF" w:rsidRDefault="009351E8" w:rsidP="009351E8">
      <w:pPr>
        <w:pStyle w:val="Captulo9"/>
        <w:numPr>
          <w:ilvl w:val="0"/>
          <w:numId w:val="37"/>
        </w:numPr>
        <w:rPr>
          <w:b/>
          <w:color w:val="1A1818" w:themeColor="text1"/>
        </w:rPr>
      </w:pPr>
      <w:r w:rsidRPr="002720AF">
        <w:rPr>
          <w:color w:val="1A1818" w:themeColor="text1"/>
        </w:rPr>
        <w:t>Dar a conocer a la Entidad cualquier reclamación que indirecta o directamente pueda tener algún efecto sobre el objeto del Contrato o sobre sus obligaciones.</w:t>
      </w:r>
    </w:p>
    <w:p w14:paraId="388E4008" w14:textId="77777777" w:rsidR="009351E8" w:rsidRPr="002720AF" w:rsidRDefault="009351E8" w:rsidP="009351E8">
      <w:pPr>
        <w:pStyle w:val="Prrafodelista"/>
        <w:numPr>
          <w:ilvl w:val="0"/>
          <w:numId w:val="37"/>
        </w:numPr>
        <w:rPr>
          <w:rFonts w:ascii="Arial" w:hAnsi="Arial" w:cs="Arial"/>
          <w:bCs/>
          <w:color w:val="1A1818" w:themeColor="text1"/>
          <w:szCs w:val="20"/>
          <w:lang w:eastAsia="es-ES_tradnl"/>
        </w:rPr>
      </w:pPr>
      <w:r w:rsidRPr="002720AF">
        <w:rPr>
          <w:rFonts w:ascii="Arial" w:hAnsi="Arial" w:cs="Arial"/>
          <w:bCs/>
          <w:color w:val="1A1818" w:themeColor="text1"/>
          <w:szCs w:val="20"/>
          <w:lang w:eastAsia="es-ES"/>
        </w:rPr>
        <w:lastRenderedPageBreak/>
        <w:t>Abstenerse de utilizar elementos y productos que contengan la fibra asbesto y/o sus derivados. El Contratista promoverá el uso de materias primas que no atenten contra la salud pública de conformidad con la Ley Aplicable.</w:t>
      </w:r>
    </w:p>
    <w:p w14:paraId="443B3871"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Acreditar el cumplimiento del factor de calidad ofrecido durante la fase de selección en los plazos acordados con la Entidad. </w:t>
      </w:r>
    </w:p>
    <w:p w14:paraId="2EF1101B"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Acreditar el cumplimiento del factor de sostenibilidad técnico ambiental ofrecido durante la fase de selección en los plazos acordados con la Entidad. </w:t>
      </w:r>
    </w:p>
    <w:p w14:paraId="7103B977"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Identificar las oportunidades para promover el empleo local durante la ejecución del contrato. </w:t>
      </w:r>
    </w:p>
    <w:p w14:paraId="36EF0C62"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Implementar las medidas identificadas para promover el empleo local en el sitio de la obra. </w:t>
      </w:r>
    </w:p>
    <w:p w14:paraId="0BBAD2B6"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Dar cabal cumplimiento al pacto de transparencia y declaraciones de la carta de presentación de la oferta. </w:t>
      </w:r>
    </w:p>
    <w:p w14:paraId="1932520F" w14:textId="77777777" w:rsidR="009351E8" w:rsidRPr="002720AF" w:rsidRDefault="009351E8" w:rsidP="009351E8">
      <w:pPr>
        <w:pStyle w:val="Captulo9"/>
        <w:numPr>
          <w:ilvl w:val="0"/>
          <w:numId w:val="37"/>
        </w:numPr>
        <w:rPr>
          <w:b/>
          <w:color w:val="1A1818" w:themeColor="text1"/>
        </w:rPr>
      </w:pPr>
      <w:r w:rsidRPr="002720AF">
        <w:rPr>
          <w:color w:val="1A1818" w:themeColor="text1"/>
        </w:rPr>
        <w:t>Informar a la Entidad Estatal cuando ocurra una situación que implique una modificación del estado de los Riesgos existentes al momento de proponer o celebrar el Contrato.</w:t>
      </w:r>
    </w:p>
    <w:p w14:paraId="3A82B6EE"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Comunicarle a la Entidad cualquier circunstancia política, jurídica, social, económica, técnica, ambiental o de cualquier tipo que pueda afectar la ejecución del Contrato. </w:t>
      </w:r>
    </w:p>
    <w:p w14:paraId="43B0AC1E" w14:textId="77777777" w:rsidR="009351E8" w:rsidRPr="002720AF" w:rsidRDefault="009351E8" w:rsidP="009351E8">
      <w:pPr>
        <w:pStyle w:val="Captulo9"/>
        <w:numPr>
          <w:ilvl w:val="0"/>
          <w:numId w:val="37"/>
        </w:numPr>
        <w:rPr>
          <w:b/>
          <w:color w:val="1A1818" w:themeColor="text1"/>
        </w:rPr>
      </w:pPr>
      <w:r w:rsidRPr="002720AF">
        <w:rPr>
          <w:color w:val="1A1818" w:themeColor="text1"/>
        </w:rPr>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BC7C4B3" w14:textId="77777777" w:rsidR="009351E8" w:rsidRPr="002720AF" w:rsidRDefault="009351E8" w:rsidP="009351E8">
      <w:pPr>
        <w:pStyle w:val="Captulo9"/>
        <w:numPr>
          <w:ilvl w:val="0"/>
          <w:numId w:val="37"/>
        </w:numPr>
        <w:rPr>
          <w:b/>
          <w:color w:val="1A1818" w:themeColor="text1"/>
        </w:rPr>
      </w:pPr>
      <w:r w:rsidRPr="002720AF">
        <w:rPr>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9D20401" w14:textId="77777777" w:rsidR="009351E8" w:rsidRDefault="009351E8" w:rsidP="009351E8">
      <w:pPr>
        <w:pStyle w:val="Captulo9"/>
        <w:numPr>
          <w:ilvl w:val="0"/>
          <w:numId w:val="37"/>
        </w:numPr>
        <w:rPr>
          <w:b/>
          <w:color w:val="1A1818" w:themeColor="text1"/>
        </w:rPr>
      </w:pPr>
      <w:r w:rsidRPr="00AB7AAD">
        <w:rPr>
          <w:color w:val="1A1818" w:themeColor="text1"/>
        </w:rPr>
        <w:t>Cumplir con sus obligaciones laborales respecto del personal a su cargo, las tributarias y ambientales que le correspondan de acuerdo con su labor.</w:t>
      </w:r>
    </w:p>
    <w:p w14:paraId="38F099AB" w14:textId="77777777" w:rsidR="009351E8" w:rsidRPr="00AB7AAD" w:rsidRDefault="009351E8" w:rsidP="009351E8">
      <w:pPr>
        <w:pStyle w:val="Captulo9"/>
        <w:numPr>
          <w:ilvl w:val="0"/>
          <w:numId w:val="37"/>
        </w:numPr>
        <w:rPr>
          <w:color w:val="1A1818" w:themeColor="text1"/>
        </w:rPr>
      </w:pPr>
      <w:r w:rsidRPr="00AB7AAD">
        <w:rPr>
          <w:color w:val="1A1818" w:themeColor="text1"/>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143FFE7" w14:textId="77777777" w:rsidR="009351E8" w:rsidRDefault="009351E8" w:rsidP="009351E8">
      <w:pPr>
        <w:pStyle w:val="Captulo9"/>
        <w:numPr>
          <w:ilvl w:val="0"/>
          <w:numId w:val="37"/>
        </w:numPr>
        <w:contextualSpacing/>
        <w:rPr>
          <w:b/>
          <w:bCs/>
          <w:color w:val="1A1818" w:themeColor="text1"/>
        </w:rPr>
      </w:pPr>
      <w:r w:rsidRPr="6E470D88">
        <w:rPr>
          <w:color w:val="1A1818" w:themeColor="text1"/>
        </w:rPr>
        <w:t>Informar a más tardar el tercer día hábil siguiente al momento de la notificación del auto de iniciación de procesos concursales, de reorganización o liquidación del Contratista [o de alguno de sus integrantes en caso de Proponentes Plurales].</w:t>
      </w:r>
    </w:p>
    <w:p w14:paraId="28BCFF09" w14:textId="77777777" w:rsidR="009351E8" w:rsidRDefault="009351E8" w:rsidP="009351E8">
      <w:pPr>
        <w:pStyle w:val="Captulo9"/>
        <w:numPr>
          <w:ilvl w:val="0"/>
          <w:numId w:val="37"/>
        </w:numPr>
        <w:contextualSpacing/>
        <w:rPr>
          <w:b/>
          <w:bCs/>
          <w:color w:val="1A1818" w:themeColor="text1"/>
        </w:rPr>
      </w:pPr>
      <w:r w:rsidRPr="6E470D88">
        <w:rPr>
          <w:color w:val="1A1818" w:themeColor="text1"/>
        </w:rPr>
        <w:t xml:space="preserve">El contratista presentara el plan de calidad específica para el proyecto elaborado conforme con las normas NTC ISO 9001:2015 y NTC ISO 10005:2018 en los cinco (5) </w:t>
      </w:r>
      <w:proofErr w:type="spellStart"/>
      <w:r w:rsidRPr="6E470D88">
        <w:rPr>
          <w:color w:val="1A1818" w:themeColor="text1"/>
        </w:rPr>
        <w:t>dias</w:t>
      </w:r>
      <w:proofErr w:type="spellEnd"/>
      <w:r w:rsidRPr="6E470D88">
        <w:rPr>
          <w:color w:val="1A1818" w:themeColor="text1"/>
        </w:rPr>
        <w:t xml:space="preserve"> </w:t>
      </w:r>
      <w:proofErr w:type="spellStart"/>
      <w:r w:rsidRPr="6E470D88">
        <w:rPr>
          <w:color w:val="1A1818" w:themeColor="text1"/>
        </w:rPr>
        <w:t>habiles</w:t>
      </w:r>
      <w:proofErr w:type="spellEnd"/>
      <w:r w:rsidRPr="6E470D88">
        <w:rPr>
          <w:color w:val="1A1818" w:themeColor="text1"/>
        </w:rPr>
        <w:t xml:space="preserve"> siguientes a la suscripción del contrato. </w:t>
      </w:r>
    </w:p>
    <w:p w14:paraId="7590C5FF" w14:textId="77777777" w:rsidR="009351E8" w:rsidRDefault="009351E8" w:rsidP="009351E8">
      <w:pPr>
        <w:pStyle w:val="Captulo9"/>
        <w:numPr>
          <w:ilvl w:val="0"/>
          <w:numId w:val="37"/>
        </w:numPr>
        <w:contextualSpacing/>
        <w:rPr>
          <w:b/>
          <w:bCs/>
          <w:color w:val="1A1818" w:themeColor="text1"/>
        </w:rPr>
      </w:pPr>
      <w:r w:rsidRPr="6E470D88">
        <w:rPr>
          <w:color w:val="1A1818" w:themeColor="text1"/>
        </w:rPr>
        <w:t>Cumplir los criterios sostenibles que se implementarán en el desarrollo de la obra de acuerdo con lo previsto en el numeral 7 del Anexo 1 – Anexo técnico.</w:t>
      </w:r>
    </w:p>
    <w:p w14:paraId="4E08C926" w14:textId="77777777" w:rsidR="009351E8" w:rsidRPr="009B0283" w:rsidRDefault="009351E8" w:rsidP="009351E8">
      <w:pPr>
        <w:pStyle w:val="Captulo9"/>
        <w:numPr>
          <w:ilvl w:val="0"/>
          <w:numId w:val="37"/>
        </w:numPr>
        <w:rPr>
          <w:b/>
          <w:bCs/>
          <w:color w:val="1A1818" w:themeColor="text1"/>
        </w:rPr>
      </w:pPr>
      <w:r w:rsidRPr="009B0283">
        <w:rPr>
          <w:b/>
          <w:bCs/>
          <w:color w:val="1A1818" w:themeColor="text1"/>
          <w:highlight w:val="lightGray"/>
        </w:rPr>
        <w:t>[Incluir cuando el contratista haya diligenciado la Opción 2 del Formato 9A – Promoción de Servicios Nacionales o con Trato Nacional]</w:t>
      </w:r>
      <w:r w:rsidRPr="009B0283">
        <w:rPr>
          <w:b/>
          <w:bCs/>
          <w:color w:val="1A1818" w:themeColor="text1"/>
        </w:rPr>
        <w:t xml:space="preserve"> Incorporar como mínimo el </w:t>
      </w:r>
      <w:r w:rsidRPr="009B0283">
        <w:rPr>
          <w:b/>
          <w:bCs/>
          <w:color w:val="1A1818" w:themeColor="text1"/>
          <w:highlight w:val="lightGray"/>
        </w:rPr>
        <w:t>[La Entidad Estatal incluirá el porcentaje definido en el numeral 4.4.1 del documento base que sea por lo menos del cuarenta por ciento (40 %), sin perjuicio de incluir uno superior]</w:t>
      </w:r>
      <w:r w:rsidRPr="009B0283">
        <w:rPr>
          <w:b/>
          <w:bCs/>
          <w:color w:val="1A1818" w:themeColor="text1"/>
        </w:rPr>
        <w:t xml:space="preserve"> de personal colombiano para el cumplimiento del contrato.</w:t>
      </w:r>
    </w:p>
    <w:p w14:paraId="4219A2A0" w14:textId="77777777" w:rsidR="009351E8" w:rsidRPr="009B0283" w:rsidRDefault="009351E8" w:rsidP="009351E8">
      <w:pPr>
        <w:pStyle w:val="Captulo9"/>
        <w:numPr>
          <w:ilvl w:val="0"/>
          <w:numId w:val="37"/>
        </w:numPr>
        <w:contextualSpacing/>
        <w:rPr>
          <w:b/>
          <w:bCs/>
          <w:color w:val="1A1818" w:themeColor="text1"/>
        </w:rPr>
      </w:pPr>
      <w:r w:rsidRPr="009B0283">
        <w:rPr>
          <w:b/>
          <w:bCs/>
          <w:color w:val="1A1818" w:themeColor="text1"/>
          <w:highlight w:val="lightGray"/>
        </w:rPr>
        <w:t>[Incluir cuando el contratista haya diligenciado el Formato 9B – Incorporación de Componente Nacional en Servicios Extranjeros]</w:t>
      </w:r>
      <w:r w:rsidRPr="009B0283">
        <w:rPr>
          <w:b/>
          <w:bCs/>
          <w:color w:val="1A1818" w:themeColor="text1"/>
        </w:rPr>
        <w:t xml:space="preserve"> Incorporar como mínimo el noventa por ciento (90 %) de personal técnico, operativo y profesional de origen colombiano para el cumplimiento del contrato</w:t>
      </w:r>
    </w:p>
    <w:p w14:paraId="6C80BC93" w14:textId="77777777" w:rsidR="009351E8" w:rsidRPr="00821ECD" w:rsidRDefault="009351E8" w:rsidP="009351E8">
      <w:pPr>
        <w:pStyle w:val="Captulo9"/>
        <w:numPr>
          <w:ilvl w:val="0"/>
          <w:numId w:val="37"/>
        </w:numPr>
        <w:contextualSpacing/>
        <w:rPr>
          <w:b/>
          <w:bCs/>
        </w:rPr>
      </w:pPr>
      <w:r w:rsidRPr="6E470D88">
        <w:rPr>
          <w:color w:val="1A1818" w:themeColor="text1"/>
        </w:rPr>
        <w:t>Realizar el pago del impuesto de timbre correspondiente, como requisito indispensable para la legalización del contrato.</w:t>
      </w:r>
    </w:p>
    <w:p w14:paraId="21CF3530" w14:textId="77777777" w:rsidR="009351E8" w:rsidRDefault="009351E8" w:rsidP="009351E8">
      <w:pPr>
        <w:pStyle w:val="Captulo9"/>
        <w:numPr>
          <w:ilvl w:val="0"/>
          <w:numId w:val="37"/>
        </w:numPr>
        <w:contextualSpacing/>
        <w:rPr>
          <w:b/>
          <w:bCs/>
        </w:rPr>
      </w:pPr>
      <w:r w:rsidRPr="6E470D88">
        <w:t>El contratista deberá vincular laboral o contractualmente a jóvenes entre los 18 y 28 años de edad, para el perfil de secretaria y almacenista de conformidad con lo previsto en el Art 8 de la Ley 2119 de 2021.</w:t>
      </w: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lastRenderedPageBreak/>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6E3D6A7" w14:textId="77777777" w:rsidR="00437D66" w:rsidRPr="00F14D05" w:rsidRDefault="00437D66" w:rsidP="00437D66">
      <w:pPr>
        <w:rPr>
          <w:rFonts w:ascii="Arial" w:hAnsi="Arial" w:cs="Arial"/>
          <w:bCs/>
          <w:szCs w:val="20"/>
        </w:rPr>
      </w:pPr>
      <w:r w:rsidRPr="00F14D05">
        <w:rPr>
          <w:rFonts w:ascii="Arial" w:hAnsi="Arial" w:cs="Arial"/>
          <w:bCs/>
          <w:szCs w:val="20"/>
        </w:rPr>
        <w:t>Además de las que surjan de la naturaleza del contrato, el contratista cumplirá con las obligaciones que se desprendan del Anexo Nº 1 (Anexo Técnico) de este pliego de condiciones y de acuerdo a las especificaciones técnicas establecidas en el presupuesto oficial en cumplimiento con la normatividad TECNICA vigente, las cuales entre otras son:</w:t>
      </w:r>
    </w:p>
    <w:p w14:paraId="3DAE931E" w14:textId="77777777" w:rsidR="00437D66" w:rsidRPr="00F14D05" w:rsidRDefault="00437D66" w:rsidP="00437D66">
      <w:pPr>
        <w:rPr>
          <w:rFonts w:ascii="Arial" w:hAnsi="Arial" w:cs="Arial"/>
          <w:bCs/>
          <w:szCs w:val="20"/>
        </w:rPr>
      </w:pPr>
    </w:p>
    <w:p w14:paraId="6D4EC68E" w14:textId="77777777" w:rsidR="00437D66" w:rsidRPr="00F14D05" w:rsidRDefault="00437D66" w:rsidP="00437D66">
      <w:pPr>
        <w:numPr>
          <w:ilvl w:val="0"/>
          <w:numId w:val="81"/>
        </w:numPr>
        <w:rPr>
          <w:rFonts w:ascii="Arial" w:hAnsi="Arial" w:cs="Arial"/>
          <w:bCs/>
          <w:szCs w:val="20"/>
        </w:rPr>
      </w:pPr>
      <w:r w:rsidRPr="00F14D05">
        <w:rPr>
          <w:rFonts w:ascii="Arial" w:hAnsi="Arial" w:cs="Arial"/>
          <w:bCs/>
          <w:szCs w:val="20"/>
        </w:rPr>
        <w:t xml:space="preserve">Cumplir a cabalidad con el objeto del contrato de conformidad con la propuesta presentada y los pliegos de condiciones, los cuales forman parte integral del contrato, teniendo en cuenta para tal efecto los parámetros y condiciones definidos por el DEPARTAMENTO a través del supervisor e interventor del contrato. </w:t>
      </w:r>
    </w:p>
    <w:p w14:paraId="02241B91" w14:textId="77777777" w:rsidR="00437D66" w:rsidRPr="00F14D05" w:rsidRDefault="00437D66" w:rsidP="00437D66">
      <w:pPr>
        <w:numPr>
          <w:ilvl w:val="0"/>
          <w:numId w:val="81"/>
        </w:numPr>
        <w:rPr>
          <w:rFonts w:ascii="Arial" w:hAnsi="Arial" w:cs="Arial"/>
          <w:bCs/>
          <w:szCs w:val="20"/>
        </w:rPr>
      </w:pPr>
      <w:r w:rsidRPr="00F14D05">
        <w:rPr>
          <w:rFonts w:ascii="Arial" w:hAnsi="Arial" w:cs="Arial"/>
          <w:bCs/>
          <w:szCs w:val="20"/>
        </w:rPr>
        <w:t xml:space="preserve">Realizar las obras cuyo objeto es </w:t>
      </w:r>
      <w:r w:rsidRPr="00F14D05">
        <w:rPr>
          <w:rFonts w:ascii="Arial" w:hAnsi="Arial" w:cs="Arial"/>
          <w:bCs/>
        </w:rPr>
        <w:t>“</w:t>
      </w:r>
      <w:r w:rsidRPr="00F14D05">
        <w:rPr>
          <w:rFonts w:ascii="Arial" w:hAnsi="Arial" w:cs="Arial"/>
          <w:bCs/>
          <w:szCs w:val="20"/>
        </w:rPr>
        <w:t>MEJORAMIENTO Y AMPLIACION DE LA INFRAESTRUCTURA DE LAS SEDES EDUCATIVAS DEL MUNICIPIO DE ATACO DEL DEPARTAMENTO DEL TOLIMA” dando cumplimiento a las especificaciones técnicas del proyecto, en concordancia con el presupuesto de obra y anexo técnico que hacen parte integral del presente documento.</w:t>
      </w:r>
    </w:p>
    <w:p w14:paraId="3E424565" w14:textId="77777777" w:rsidR="00437D66" w:rsidRPr="00F14D05" w:rsidRDefault="00437D66" w:rsidP="00437D66">
      <w:pPr>
        <w:numPr>
          <w:ilvl w:val="0"/>
          <w:numId w:val="81"/>
        </w:numPr>
        <w:rPr>
          <w:rFonts w:ascii="Arial" w:hAnsi="Arial" w:cs="Arial"/>
          <w:bCs/>
          <w:szCs w:val="20"/>
        </w:rPr>
      </w:pPr>
      <w:r w:rsidRPr="00F14D05">
        <w:rPr>
          <w:rFonts w:ascii="Arial" w:hAnsi="Arial" w:cs="Arial"/>
          <w:bCs/>
          <w:szCs w:val="20"/>
        </w:rPr>
        <w:t>Previo al inicio de la ejecución de la obra el contratista deberá realizar las visitas de reconocimiento para establecer el alcance de cada frente a intervenir en cumplimiento las normas técnicas vigentes aplicables al objeto y alcance del proyecto.</w:t>
      </w:r>
    </w:p>
    <w:p w14:paraId="0F6D049F"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 xml:space="preserve">Ejecutar la obra de acuerdo a las especificaciones técnicas establecidas en las condiciones para contratar y presentadas en la propuesta, las cuales hacen parte integral del contrato, cuyas cantidades y precios se relacionan en la misma. </w:t>
      </w:r>
    </w:p>
    <w:p w14:paraId="6456F278"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Dirigir personalmente y bajo su entera responsabilidad la ejecución de la obra.</w:t>
      </w:r>
    </w:p>
    <w:p w14:paraId="76A0D3F6"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Suministrar por su cuenta y riesgo, todos los materiales, equipos, personal y herramientas que sean necesarios para el cabal desarrollo del objeto del contrato. Los materiales y objetos que se utilicen deben ser conforme a la propuesta presentada.</w:t>
      </w:r>
    </w:p>
    <w:p w14:paraId="12F07390"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Adoptar las medidas ambientales, sanitarias, forestales, ecológicas e industriales necesarias para no poner en peligro a las personas, a las cosas o al medio ambiente, y garantizar que así lo hagan, igualmente, sus subcontratistas y proveedores.</w:t>
      </w:r>
    </w:p>
    <w:p w14:paraId="2D8E2412"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Ejecutar la obra con calidad, cantidad y en el tiempo contractualmente establecido, disponiendo de todos los equipos, maquinaria, personal y herramientas, materiales y demás elementos necesarios para la correcta ejecución de las obras.</w:t>
      </w:r>
    </w:p>
    <w:p w14:paraId="410A8854"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Suministrar por su cuenta y riesgo los servicios públicos provisionales para la ejecución de la obra, así como las adecuaciones de las redes requeridas para la obtención del servicio.</w:t>
      </w:r>
    </w:p>
    <w:p w14:paraId="4C1CC46C"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El Contratista hará el cerramiento o aislamiento del área a intervenir, previendo siempre que personas externas no tenga ingreso al sitio de los trabajos de acuerdo con las especificaciones técnicas establecidas en el Pliego de Condiciones y que se cumpla con la señalización correspondiente, para prevenir cualquier tipo de riesgo.</w:t>
      </w:r>
    </w:p>
    <w:p w14:paraId="06A84F23"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Suministrar y mantener durante la ejecución de la obra y hasta la entrega de la misma, el personal profesional ofrecido en la propuesta técnica y económica. Si EL CONTRATISTA requiere cambiar el profesional o personales propuestos, deberá hacerlo con otro de un perfil igual o superior al que se retiró. La aceptación del nuevo profesional estará sujeta a la aprobación del CONTRATANTE previo visto bueno del interventor y supervisor.</w:t>
      </w:r>
    </w:p>
    <w:p w14:paraId="01F09469"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Consultar oportunamente y por escrito a la Secretaría de educación, cualquier cambio o corrección a los aspectos técnicos de la obra. Los cambios o correcciones a la obra objeto del contrato a celebrar, únicamente podrán ejecutarse después de haber sido aprobadas por el INTERVENTOR Y SUPERVISOR designado para la obra. En caso contrario serán por cuenta y riesgo del contratista.</w:t>
      </w:r>
    </w:p>
    <w:p w14:paraId="057A3772"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lastRenderedPageBreak/>
        <w:t>Hacer la limpieza de escombros, retiro de materiales, sobrantes, formaletas, o materiales similares que le pertenezcan o que se haya usado bajo su dirección, a más tardar el último día de ejecución de la obra, en caso que no cumpla con esta obligación, el DEPARTAMENTO realizará los trabajos y cargará su costo al contratista, descontando su valor de la cuenta final.</w:t>
      </w:r>
    </w:p>
    <w:p w14:paraId="3CADC5D7"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Revisar e inspeccionar todo proceso constructivo y estado general de la obra y ordenará la remoción de cualquier parte o elemento de construcción que no cumpla con lo estipulado en las cantidades de obra o especificaciones consignadas en las condiciones para contratar.</w:t>
      </w:r>
    </w:p>
    <w:p w14:paraId="718BA721"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Llevar registro fotográfico del inicio, desarrollo y entrega de las obras, y entregarlo para la suscripción de actas parciales y acta final, donde se pueda constatar la realización de las actividades propuestas. (Las fotos deberán tener fecha en la que se tomaron y en formato JPG) Dicho informe se entregará en medio físico y magnético en CD ROM.</w:t>
      </w:r>
    </w:p>
    <w:p w14:paraId="15978C56"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Cumplir dentro de la obra todas las normas de seguridad que garantice la prevención de cualquier imprevisto.</w:t>
      </w:r>
    </w:p>
    <w:p w14:paraId="71EF6FB8"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Colocar avisos y señales de seguridad en los frentes de trabajo a fin de evitar accidentes que causen daños a las personas o a las cosas.</w:t>
      </w:r>
    </w:p>
    <w:p w14:paraId="099DD3B1"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Utilizar personal idóneo y experimentado en la ejecución de la obra.</w:t>
      </w:r>
    </w:p>
    <w:p w14:paraId="06CEEBDF"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Todo el personal que participe en las actividades que refiera la ejecución de las mismas en altura, deberá estar certificado para la realización de trabajo en alturas vigente en el momento de la realización de la actividad.</w:t>
      </w:r>
    </w:p>
    <w:p w14:paraId="4B3B70D3"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 xml:space="preserve">Instalar una valla informativa </w:t>
      </w:r>
      <w:r w:rsidRPr="002720AF">
        <w:rPr>
          <w:rFonts w:ascii="Arial" w:hAnsi="Arial" w:cs="Arial"/>
          <w:color w:val="1A1818" w:themeColor="text1"/>
          <w:szCs w:val="20"/>
        </w:rPr>
        <w:t xml:space="preserve">con </w:t>
      </w:r>
      <w:r>
        <w:rPr>
          <w:rFonts w:ascii="Arial" w:hAnsi="Arial" w:cs="Arial"/>
          <w:color w:val="1A1818" w:themeColor="text1"/>
          <w:szCs w:val="20"/>
        </w:rPr>
        <w:t>la información del proyecto a ejecutarse</w:t>
      </w:r>
    </w:p>
    <w:p w14:paraId="42642BF0"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Firmar el acta de iniciación, de común acuerdo con el interventor y supervisor una vez legalizado y perfeccionado el contrato.</w:t>
      </w:r>
    </w:p>
    <w:p w14:paraId="17F67580"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Guardar la suficiente reserva profesional sobre la información que se obtenga en desarrollo de las actividades realizadas.</w:t>
      </w:r>
    </w:p>
    <w:p w14:paraId="650664C6"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Constituir las pólizas pactadas en el contrato.</w:t>
      </w:r>
    </w:p>
    <w:p w14:paraId="4154DF63"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Responder por la calidad de la obra, sin perjuicio de la respectiva garantía.</w:t>
      </w:r>
    </w:p>
    <w:p w14:paraId="700AC289" w14:textId="77777777" w:rsidR="00437D66"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Presentar informe técnico al supervisor e interventor del contrato, sobre el cumplimiento de las obligaciones, para la realización del respectivo pago.</w:t>
      </w:r>
    </w:p>
    <w:p w14:paraId="67D5FF59" w14:textId="77777777" w:rsidR="00437D66" w:rsidRPr="00B94288" w:rsidRDefault="00437D66" w:rsidP="00437D66">
      <w:pPr>
        <w:numPr>
          <w:ilvl w:val="0"/>
          <w:numId w:val="81"/>
        </w:numPr>
        <w:spacing w:line="276" w:lineRule="auto"/>
        <w:rPr>
          <w:rFonts w:ascii="Arial" w:hAnsi="Arial" w:cs="Arial"/>
          <w:bCs/>
          <w:szCs w:val="20"/>
        </w:rPr>
      </w:pPr>
      <w:r w:rsidRPr="00B94288">
        <w:rPr>
          <w:rFonts w:ascii="Arial" w:hAnsi="Arial" w:cs="Arial"/>
          <w:color w:val="1A1818" w:themeColor="text1"/>
          <w:szCs w:val="20"/>
        </w:rPr>
        <w:t xml:space="preserve">Las demás que resulten con relación directa al objeto del contrato. </w:t>
      </w:r>
    </w:p>
    <w:p w14:paraId="17B1E3A8" w14:textId="77777777" w:rsidR="00437D66" w:rsidRDefault="00437D66" w:rsidP="00437D66">
      <w:pPr>
        <w:numPr>
          <w:ilvl w:val="0"/>
          <w:numId w:val="81"/>
        </w:numPr>
        <w:spacing w:after="200" w:line="276" w:lineRule="auto"/>
        <w:rPr>
          <w:rFonts w:ascii="Arial" w:hAnsi="Arial" w:cs="Arial"/>
          <w:bCs/>
          <w:szCs w:val="20"/>
        </w:rPr>
      </w:pPr>
      <w:r w:rsidRPr="00624FE5">
        <w:rPr>
          <w:rFonts w:ascii="Arial" w:hAnsi="Arial" w:cs="Arial"/>
          <w:bCs/>
          <w:szCs w:val="20"/>
        </w:rPr>
        <w:t>Acreditar, en las oportunidades que así se requiera, que se encuentra al día en el pago de aportes parafiscales relativos al Sistema de Seguridad Social Integral, así como los propios al Servicio Nacional de Aprendizaje - SENA, Instituto Colombiano de Bienestar Familiar – ICBF y las cajas de compensación familiar, para el personal de la oficina que presta el apoyo a la ejecución de la obra, como de todo el personal vinculado directamente a la ejecución de la obra, este último cuando corresponda.</w:t>
      </w:r>
    </w:p>
    <w:p w14:paraId="1E777435" w14:textId="77777777" w:rsidR="00437D66" w:rsidRPr="00624FE5" w:rsidRDefault="00437D66" w:rsidP="00437D66">
      <w:pPr>
        <w:numPr>
          <w:ilvl w:val="0"/>
          <w:numId w:val="81"/>
        </w:numPr>
        <w:spacing w:after="200" w:line="276" w:lineRule="auto"/>
        <w:rPr>
          <w:rFonts w:ascii="Arial" w:hAnsi="Arial" w:cs="Arial"/>
          <w:bCs/>
          <w:szCs w:val="20"/>
        </w:rPr>
      </w:pPr>
      <w:r w:rsidRPr="00624FE5">
        <w:rPr>
          <w:rFonts w:ascii="Arial" w:hAnsi="Arial" w:cs="Arial"/>
          <w:bCs/>
          <w:szCs w:val="20"/>
        </w:rPr>
        <w:t>El CONTRATISTA debe presentar, además de los informes que le solicite expresamente el interventor y/o supervisor, los siguientes informes: a) Informes de avance mensual: Debe contener debidamente aprobados por la interventoría el avance de cada una de las actividades programadas con cantidades de obra ejecutadas, registros fotográficos b) Informe Final: Resumen de actividades y desarrollo de la obra, incluyendo toda la documentación técnica, a saber. Mantener la información técnica del proyecto en absoluta reserva de conformidad con el acuerdo de confidencialidad suscrito entre las partes.</w:t>
      </w:r>
    </w:p>
    <w:p w14:paraId="67B1D65D"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 xml:space="preserve">El CONTRATISTA, entregara al interventor, Supervisor y a la Entidad Contratante, dentro de los diez (10) días calendario siguientes contados a partir de la fecha del acta de inicio: la </w:t>
      </w:r>
      <w:r w:rsidRPr="00F14D05">
        <w:rPr>
          <w:rFonts w:ascii="Arial" w:hAnsi="Arial" w:cs="Arial"/>
          <w:bCs/>
          <w:szCs w:val="20"/>
        </w:rPr>
        <w:lastRenderedPageBreak/>
        <w:t>secuencia y duración de cada una de las actividades, programación de los trabajos que incluya todas las actividades, flujo mensual de inversión detallado, capítulo por capítulo, lo cual guardará relación lógica con la obra a recibir por interventoría, durante el mismo período, programa de suministros detallados, programa de equipos.</w:t>
      </w:r>
    </w:p>
    <w:p w14:paraId="2C79A812"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indicado por el interventor y Supervisor o la Entidad Contratante.</w:t>
      </w:r>
    </w:p>
    <w:p w14:paraId="52317ECC"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Se deberá llevar una memoria diaria o bitácora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interventor y Supervisor y adicionalmente debe estar foliada. Tienen acceso adicional a esta bitácora, los representantes de la Entidad Contratante.</w:t>
      </w:r>
    </w:p>
    <w:p w14:paraId="4FDA4428"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El CONTRATISTA será el responsable de adelantar todas las gestiones necesarias ante las autoridades respectivas, para la obtención de otros permisos y/o licencias necesarias en la ejecución de obra como: cruce de vías, cierre temporal de vías, excavaciones, o cualquier otra intervención del espacio público.</w:t>
      </w:r>
    </w:p>
    <w:p w14:paraId="03758987"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Reintegrar al Departamento los excedentes y los saldos que no llegaran a ejecutar parcialmente, este debe reintegrarlo al tesoro del Departamento del Tolima.</w:t>
      </w:r>
    </w:p>
    <w:p w14:paraId="4F29AF19"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Abrir una cuenta bancaria de ahorros para el manejo de los recursos desembolsados por el DEPARTAMENTO para el cumplimiento del objeto del presente contrato y reintegrar al Departamento los dineros que no se ejecuten en el desarrollo del contrato y los rendimientos financieros que estos generen.</w:t>
      </w:r>
    </w:p>
    <w:p w14:paraId="0D2F2E9F"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lang w:eastAsia="es-MX"/>
        </w:rPr>
        <w:t>Cumplir con lo dispuesto en el Artículo 66 de la Ley 80 de 1993, sobre las Veedurías Ciudadanas.</w:t>
      </w:r>
    </w:p>
    <w:p w14:paraId="661C49C0" w14:textId="77777777" w:rsidR="00437D66" w:rsidRPr="00F14D05" w:rsidRDefault="00437D66" w:rsidP="00437D66">
      <w:pPr>
        <w:numPr>
          <w:ilvl w:val="0"/>
          <w:numId w:val="81"/>
        </w:numPr>
        <w:shd w:val="clear" w:color="auto" w:fill="FFFFFF"/>
        <w:spacing w:line="276" w:lineRule="auto"/>
        <w:rPr>
          <w:rFonts w:ascii="Arial" w:hAnsi="Arial" w:cs="Arial"/>
          <w:bCs/>
          <w:szCs w:val="20"/>
          <w:lang w:eastAsia="es-MX"/>
        </w:rPr>
      </w:pPr>
      <w:r w:rsidRPr="00F14D05">
        <w:rPr>
          <w:rFonts w:ascii="Arial" w:hAnsi="Arial" w:cs="Arial"/>
          <w:bCs/>
          <w:szCs w:val="20"/>
          <w:lang w:eastAsia="es-MX"/>
        </w:rPr>
        <w:t>Garantizar e implementar los protocolos de Bioseguridad de conformidad con la normatividad vigente.</w:t>
      </w:r>
    </w:p>
    <w:p w14:paraId="6646293C" w14:textId="77777777" w:rsidR="00437D66" w:rsidRPr="00F14D05" w:rsidRDefault="00437D66" w:rsidP="00437D66">
      <w:pPr>
        <w:numPr>
          <w:ilvl w:val="0"/>
          <w:numId w:val="81"/>
        </w:numPr>
        <w:shd w:val="clear" w:color="auto" w:fill="FFFFFF"/>
        <w:spacing w:line="276" w:lineRule="auto"/>
        <w:rPr>
          <w:rFonts w:ascii="Arial" w:hAnsi="Arial" w:cs="Arial"/>
          <w:bCs/>
          <w:szCs w:val="20"/>
          <w:lang w:eastAsia="es-MX"/>
        </w:rPr>
      </w:pPr>
      <w:r w:rsidRPr="00F14D05">
        <w:rPr>
          <w:rFonts w:ascii="Arial" w:hAnsi="Arial" w:cs="Arial"/>
          <w:bCs/>
          <w:szCs w:val="20"/>
          <w:lang w:eastAsia="es-MX"/>
        </w:rPr>
        <w:t xml:space="preserve"> Deberá garantizar durante la ejecución del contrato el desarrollo de actividades, procedimientos y medidas necesarias para el cumplimiento de las normas y políticas ambientales establecidas por el Gobierno Nacional.</w:t>
      </w:r>
    </w:p>
    <w:p w14:paraId="2CA8BE83" w14:textId="77777777" w:rsidR="00437D66" w:rsidRPr="00F14D05" w:rsidRDefault="00437D66" w:rsidP="00437D66">
      <w:pPr>
        <w:numPr>
          <w:ilvl w:val="0"/>
          <w:numId w:val="81"/>
        </w:numPr>
        <w:shd w:val="clear" w:color="auto" w:fill="FFFFFF"/>
        <w:spacing w:line="276" w:lineRule="auto"/>
        <w:rPr>
          <w:rFonts w:ascii="Arial" w:hAnsi="Arial" w:cs="Arial"/>
          <w:bCs/>
          <w:szCs w:val="20"/>
          <w:lang w:eastAsia="es-MX"/>
        </w:rPr>
      </w:pPr>
      <w:r w:rsidRPr="00F14D05">
        <w:rPr>
          <w:rFonts w:ascii="Arial" w:hAnsi="Arial" w:cs="Arial"/>
          <w:bCs/>
          <w:szCs w:val="20"/>
          <w:lang w:eastAsia="es-MX"/>
        </w:rPr>
        <w:t xml:space="preserve"> El contratista queda obligado a cumplir cabalmente con los requerimientos ambientales legales, reglamentarios y contractuales vigentes, que no generará daño o perjuicio a la Gobernación del Tolima o terceros por esta causa.</w:t>
      </w:r>
    </w:p>
    <w:p w14:paraId="60A167A7" w14:textId="77777777" w:rsidR="00437D66" w:rsidRPr="00F14D05" w:rsidRDefault="00437D66" w:rsidP="00437D66">
      <w:pPr>
        <w:numPr>
          <w:ilvl w:val="0"/>
          <w:numId w:val="81"/>
        </w:numPr>
        <w:shd w:val="clear" w:color="auto" w:fill="FFFFFF"/>
        <w:spacing w:line="276" w:lineRule="auto"/>
        <w:rPr>
          <w:rFonts w:ascii="Arial" w:hAnsi="Arial" w:cs="Arial"/>
          <w:bCs/>
          <w:szCs w:val="20"/>
          <w:lang w:eastAsia="es-MX"/>
        </w:rPr>
      </w:pPr>
      <w:r w:rsidRPr="00F14D05">
        <w:rPr>
          <w:rFonts w:ascii="Arial" w:hAnsi="Arial" w:cs="Arial"/>
          <w:bCs/>
          <w:szCs w:val="20"/>
          <w:lang w:eastAsia="es-MX"/>
        </w:rPr>
        <w:t>El contratista se obliga a mantener a la GOBERNACIÓN DEL TOLIMA, libre de cualquier daño o perjuicio originado en reclamaciones de terceros que se deriven de sus actuaciones o de sus subcontratistas o dependientes realizadas durante la ejecución del contrato</w:t>
      </w:r>
    </w:p>
    <w:p w14:paraId="2B12571F" w14:textId="77777777" w:rsidR="00437D66" w:rsidRPr="00F14D05" w:rsidRDefault="00437D66" w:rsidP="00437D66">
      <w:pPr>
        <w:numPr>
          <w:ilvl w:val="0"/>
          <w:numId w:val="81"/>
        </w:numPr>
        <w:shd w:val="clear" w:color="auto" w:fill="FFFFFF"/>
        <w:spacing w:line="276" w:lineRule="auto"/>
        <w:rPr>
          <w:rFonts w:ascii="Arial" w:hAnsi="Arial" w:cs="Arial"/>
          <w:bCs/>
          <w:szCs w:val="20"/>
          <w:lang w:eastAsia="es-MX"/>
        </w:rPr>
      </w:pPr>
      <w:r w:rsidRPr="00F14D05">
        <w:rPr>
          <w:rFonts w:ascii="Arial" w:hAnsi="Arial" w:cs="Arial"/>
          <w:bCs/>
          <w:szCs w:val="20"/>
          <w:lang w:eastAsia="es-MX"/>
        </w:rPr>
        <w:t>Mantener indemne al Departamento del Tolima de todas y cada una de las actividades que realice con ocasión a la ejecución del contrato</w:t>
      </w:r>
    </w:p>
    <w:p w14:paraId="79A517DA" w14:textId="77777777" w:rsidR="00437D66" w:rsidRPr="00F14D05" w:rsidRDefault="00437D66" w:rsidP="00437D66">
      <w:pPr>
        <w:numPr>
          <w:ilvl w:val="0"/>
          <w:numId w:val="81"/>
        </w:numPr>
        <w:shd w:val="clear" w:color="auto" w:fill="FFFFFF"/>
        <w:spacing w:line="276" w:lineRule="auto"/>
        <w:rPr>
          <w:rFonts w:ascii="Arial" w:hAnsi="Arial" w:cs="Arial"/>
          <w:bCs/>
          <w:szCs w:val="20"/>
          <w:lang w:eastAsia="es-MX"/>
        </w:rPr>
      </w:pPr>
      <w:r w:rsidRPr="00F14D05">
        <w:rPr>
          <w:rFonts w:ascii="Arial" w:hAnsi="Arial" w:cs="Arial"/>
          <w:bCs/>
          <w:szCs w:val="20"/>
          <w:lang w:eastAsia="es-MX"/>
        </w:rPr>
        <w:t>El contratista se obliga asumir el pago de todas las tasas, contribuciones, impuestos y demás derogaciones que se generen con ocasión al contrato.</w:t>
      </w:r>
    </w:p>
    <w:p w14:paraId="4D90ECFF" w14:textId="77777777" w:rsidR="00437D66" w:rsidRPr="00F14D05" w:rsidRDefault="00437D66" w:rsidP="00437D66">
      <w:pPr>
        <w:numPr>
          <w:ilvl w:val="0"/>
          <w:numId w:val="81"/>
        </w:numPr>
        <w:spacing w:line="276" w:lineRule="auto"/>
        <w:rPr>
          <w:rFonts w:ascii="Arial" w:hAnsi="Arial" w:cs="Arial"/>
          <w:bCs/>
          <w:szCs w:val="20"/>
        </w:rPr>
      </w:pPr>
      <w:r w:rsidRPr="00F14D05">
        <w:rPr>
          <w:rFonts w:ascii="Arial" w:hAnsi="Arial" w:cs="Arial"/>
          <w:bCs/>
          <w:szCs w:val="20"/>
        </w:rPr>
        <w:t>El contratista se obliga a suscribir el acta de liquidación del contrato</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18C7582B" w14:textId="77777777" w:rsidR="00E75072" w:rsidRPr="00F14D05" w:rsidRDefault="00E75072" w:rsidP="00E75072">
      <w:pPr>
        <w:pStyle w:val="Sinespaciado"/>
        <w:rPr>
          <w:rFonts w:ascii="Arial" w:hAnsi="Arial" w:cs="Arial"/>
          <w:bCs/>
          <w:szCs w:val="20"/>
          <w:lang w:val="es-ES"/>
        </w:rPr>
      </w:pPr>
    </w:p>
    <w:p w14:paraId="328E2F15" w14:textId="77777777" w:rsidR="00E75072" w:rsidRPr="00F14D05" w:rsidRDefault="00E75072" w:rsidP="00E75072">
      <w:pPr>
        <w:numPr>
          <w:ilvl w:val="6"/>
          <w:numId w:val="36"/>
        </w:numPr>
        <w:ind w:left="426" w:hanging="426"/>
        <w:contextualSpacing/>
        <w:rPr>
          <w:rFonts w:ascii="Arial" w:eastAsia="MS Gothic" w:hAnsi="Arial" w:cs="Arial"/>
          <w:bCs/>
          <w:spacing w:val="5"/>
          <w:kern w:val="28"/>
          <w:szCs w:val="20"/>
        </w:rPr>
      </w:pPr>
      <w:r w:rsidRPr="00F14D05">
        <w:rPr>
          <w:rFonts w:ascii="Arial" w:eastAsia="MS Gothic" w:hAnsi="Arial" w:cs="Arial"/>
          <w:bCs/>
          <w:spacing w:val="5"/>
          <w:kern w:val="28"/>
          <w:szCs w:val="20"/>
        </w:rPr>
        <w:t xml:space="preserve">Cumplir con las condiciones establecidas en los Documentos del Proceso de Contratación. </w:t>
      </w:r>
    </w:p>
    <w:p w14:paraId="13B0FAB8" w14:textId="77777777" w:rsidR="00E75072" w:rsidRPr="00F14D05" w:rsidRDefault="00E75072" w:rsidP="00E75072">
      <w:pPr>
        <w:numPr>
          <w:ilvl w:val="6"/>
          <w:numId w:val="36"/>
        </w:numPr>
        <w:ind w:left="426" w:hanging="426"/>
        <w:contextualSpacing/>
        <w:rPr>
          <w:rFonts w:ascii="Arial" w:eastAsia="MS Gothic" w:hAnsi="Arial" w:cs="Arial"/>
          <w:bCs/>
          <w:spacing w:val="5"/>
          <w:kern w:val="28"/>
          <w:szCs w:val="20"/>
        </w:rPr>
      </w:pPr>
      <w:r w:rsidRPr="00F14D05">
        <w:rPr>
          <w:rFonts w:ascii="Arial" w:eastAsia="MS Gothic" w:hAnsi="Arial" w:cs="Arial"/>
          <w:bCs/>
          <w:spacing w:val="5"/>
          <w:kern w:val="28"/>
          <w:szCs w:val="20"/>
        </w:rPr>
        <w:t xml:space="preserve">Fijar un Cronograma con el Contratista para la ejecución del factor de calidad ofrecido en la etapa de selección que permita su implementación oportuna durante el desarrollo del contrato. </w:t>
      </w:r>
    </w:p>
    <w:p w14:paraId="078F2044" w14:textId="77777777" w:rsidR="00E75072" w:rsidRPr="00F14D05" w:rsidRDefault="00E75072" w:rsidP="00E75072">
      <w:pPr>
        <w:numPr>
          <w:ilvl w:val="6"/>
          <w:numId w:val="36"/>
        </w:numPr>
        <w:ind w:left="426" w:hanging="426"/>
        <w:contextualSpacing/>
        <w:rPr>
          <w:rFonts w:ascii="Arial" w:hAnsi="Arial" w:cs="Arial"/>
          <w:bCs/>
          <w:szCs w:val="20"/>
          <w:lang w:val="es-ES"/>
        </w:rPr>
      </w:pPr>
      <w:r w:rsidRPr="00F14D05">
        <w:rPr>
          <w:rFonts w:ascii="Arial" w:eastAsia="Arial" w:hAnsi="Arial" w:cs="Arial"/>
          <w:bCs/>
          <w:szCs w:val="20"/>
        </w:rPr>
        <w:t>Pagar la remuneración por la ejecución de la obra en los términos pactados en la Cláusula 8 del Contrato.</w:t>
      </w:r>
    </w:p>
    <w:p w14:paraId="18D585C1" w14:textId="77777777" w:rsidR="00E75072" w:rsidRPr="00F14D05" w:rsidRDefault="00E75072" w:rsidP="00E75072">
      <w:pPr>
        <w:numPr>
          <w:ilvl w:val="6"/>
          <w:numId w:val="36"/>
        </w:numPr>
        <w:ind w:left="426" w:hanging="426"/>
        <w:contextualSpacing/>
        <w:rPr>
          <w:rFonts w:ascii="Arial" w:hAnsi="Arial" w:cs="Arial"/>
          <w:bCs/>
          <w:szCs w:val="20"/>
          <w:lang w:val="es-ES"/>
        </w:rPr>
      </w:pPr>
      <w:r w:rsidRPr="00F14D05">
        <w:rPr>
          <w:rFonts w:ascii="Arial" w:hAnsi="Arial" w:cs="Arial"/>
          <w:bCs/>
          <w:szCs w:val="20"/>
          <w:lang w:val="es-ES"/>
        </w:rPr>
        <w:t>Poner a disposición del CONTRATISTA los bienes y lugares que se requieran para la ejecución y entrega del objeto contratado.</w:t>
      </w:r>
    </w:p>
    <w:p w14:paraId="527907AB" w14:textId="77777777" w:rsidR="00E75072" w:rsidRPr="00F14D05" w:rsidRDefault="00E75072" w:rsidP="00E75072">
      <w:pPr>
        <w:numPr>
          <w:ilvl w:val="6"/>
          <w:numId w:val="36"/>
        </w:numPr>
        <w:ind w:left="426" w:hanging="426"/>
        <w:contextualSpacing/>
        <w:rPr>
          <w:rFonts w:ascii="Arial" w:hAnsi="Arial" w:cs="Arial"/>
          <w:bCs/>
          <w:szCs w:val="20"/>
          <w:lang w:val="es-ES"/>
        </w:rPr>
      </w:pPr>
      <w:r w:rsidRPr="00F14D05">
        <w:rPr>
          <w:rFonts w:ascii="Arial" w:hAnsi="Arial" w:cs="Arial"/>
          <w:bCs/>
          <w:szCs w:val="20"/>
          <w:lang w:val="es-ES"/>
        </w:rPr>
        <w:t xml:space="preserve">Una vez se surta el proceso de contratación estatal, asignar un Supervisor, a través de quien la gobernación mantendrá la interlocución permanente y directa con el CONTRATISTA. </w:t>
      </w:r>
    </w:p>
    <w:p w14:paraId="0827FAB3" w14:textId="77777777" w:rsidR="00E75072" w:rsidRPr="00F14D05" w:rsidRDefault="00E75072" w:rsidP="00E75072">
      <w:pPr>
        <w:numPr>
          <w:ilvl w:val="6"/>
          <w:numId w:val="36"/>
        </w:numPr>
        <w:ind w:left="426" w:hanging="426"/>
        <w:contextualSpacing/>
        <w:rPr>
          <w:rFonts w:ascii="Arial" w:hAnsi="Arial" w:cs="Arial"/>
          <w:bCs/>
          <w:szCs w:val="20"/>
          <w:lang w:val="es-ES"/>
        </w:rPr>
      </w:pPr>
      <w:r w:rsidRPr="00F14D05">
        <w:rPr>
          <w:rFonts w:ascii="Arial" w:hAnsi="Arial" w:cs="Arial"/>
          <w:bCs/>
          <w:szCs w:val="20"/>
          <w:lang w:val="es-ES"/>
        </w:rPr>
        <w:t xml:space="preserve">Ejercer el control sobre el cumplimiento del contrato a través del Supervisor designado para el efecto, exigiéndole la ejecución idónea y oportuna del objeto a contratar.  </w:t>
      </w:r>
    </w:p>
    <w:p w14:paraId="00C954C3" w14:textId="77777777" w:rsidR="00E75072" w:rsidRPr="00F14D05" w:rsidRDefault="00E75072" w:rsidP="00E75072">
      <w:pPr>
        <w:numPr>
          <w:ilvl w:val="6"/>
          <w:numId w:val="36"/>
        </w:numPr>
        <w:ind w:left="426" w:hanging="426"/>
        <w:contextualSpacing/>
        <w:rPr>
          <w:rFonts w:ascii="Arial" w:hAnsi="Arial" w:cs="Arial"/>
          <w:bCs/>
          <w:szCs w:val="20"/>
          <w:lang w:val="es-ES"/>
        </w:rPr>
      </w:pPr>
      <w:r w:rsidRPr="00F14D05">
        <w:rPr>
          <w:rFonts w:ascii="Arial" w:hAnsi="Arial" w:cs="Arial"/>
          <w:bCs/>
          <w:szCs w:val="20"/>
          <w:lang w:val="es-ES"/>
        </w:rPr>
        <w:t>Adelantar las gestiones necesarias para el reconocimiento y cobro de las sanciones pecuniarias y garantías a que hubiere lugar, para lo cual el Supervisor dará aviso oportuno a la gobernación, sobre la ocurrencia de hechos constitutivos de mora o incumplimiento.</w:t>
      </w:r>
    </w:p>
    <w:p w14:paraId="18C172E4" w14:textId="77777777" w:rsidR="00E75072" w:rsidRDefault="00E75072" w:rsidP="00E75072">
      <w:pPr>
        <w:numPr>
          <w:ilvl w:val="6"/>
          <w:numId w:val="36"/>
        </w:numPr>
        <w:ind w:left="426" w:hanging="426"/>
        <w:contextualSpacing/>
        <w:rPr>
          <w:rFonts w:ascii="Arial" w:hAnsi="Arial" w:cs="Arial"/>
          <w:bCs/>
          <w:szCs w:val="20"/>
          <w:lang w:val="es-ES"/>
        </w:rPr>
      </w:pPr>
      <w:r w:rsidRPr="00E75072">
        <w:rPr>
          <w:rFonts w:ascii="Arial" w:hAnsi="Arial" w:cs="Arial"/>
          <w:bCs/>
          <w:szCs w:val="20"/>
          <w:lang w:val="es-ES"/>
        </w:rPr>
        <w:t xml:space="preserve"> Tramitar diligentemente las apropiaciones presupuestales que requiera para solventar las prestaciones patrimoniales que hayan surgido a su cargo como consecuencia de la suscripción del contrato.</w:t>
      </w:r>
    </w:p>
    <w:p w14:paraId="495998D5" w14:textId="324B95E0" w:rsidR="0084371E" w:rsidRPr="00E75072" w:rsidRDefault="00E75072" w:rsidP="00E75072">
      <w:pPr>
        <w:numPr>
          <w:ilvl w:val="6"/>
          <w:numId w:val="36"/>
        </w:numPr>
        <w:ind w:left="426" w:hanging="426"/>
        <w:contextualSpacing/>
        <w:rPr>
          <w:rFonts w:ascii="Arial" w:hAnsi="Arial" w:cs="Arial"/>
          <w:bCs/>
          <w:szCs w:val="20"/>
          <w:lang w:val="es-ES"/>
        </w:rPr>
      </w:pPr>
      <w:r w:rsidRPr="00E75072">
        <w:rPr>
          <w:rFonts w:ascii="Arial" w:hAnsi="Arial" w:cs="Arial"/>
          <w:bCs/>
          <w:szCs w:val="20"/>
          <w:lang w:val="es-ES"/>
        </w:rPr>
        <w:t xml:space="preserve">Solicitar y recibir información técnica respecto del bien </w:t>
      </w:r>
      <w:proofErr w:type="spellStart"/>
      <w:r w:rsidRPr="00E75072">
        <w:rPr>
          <w:rFonts w:ascii="Arial" w:hAnsi="Arial" w:cs="Arial"/>
          <w:bCs/>
          <w:szCs w:val="20"/>
          <w:lang w:val="es-ES"/>
        </w:rPr>
        <w:t>ó</w:t>
      </w:r>
      <w:proofErr w:type="spellEnd"/>
      <w:r w:rsidRPr="00E75072">
        <w:rPr>
          <w:rFonts w:ascii="Arial" w:hAnsi="Arial" w:cs="Arial"/>
          <w:bCs/>
          <w:szCs w:val="20"/>
          <w:lang w:val="es-ES"/>
        </w:rPr>
        <w:t xml:space="preserve"> servicio y demás del CONTRATISTA en desarrollo del objeto del contractual</w:t>
      </w:r>
    </w:p>
    <w:p w14:paraId="5A8D10E8" w14:textId="77777777" w:rsidR="00E75072" w:rsidRDefault="00E75072" w:rsidP="00E75072">
      <w:pPr>
        <w:ind w:left="708"/>
        <w:rPr>
          <w:rFonts w:ascii="Arial" w:hAnsi="Arial" w:cs="Arial"/>
          <w:bCs/>
          <w:szCs w:val="20"/>
          <w:lang w:val="es-ES"/>
        </w:rPr>
      </w:pPr>
    </w:p>
    <w:p w14:paraId="39D97324" w14:textId="77777777" w:rsidR="00E75072" w:rsidRPr="0052401B" w:rsidRDefault="00E75072" w:rsidP="00E75072">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279A93FD"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w:t>
      </w:r>
      <w:proofErr w:type="gramStart"/>
      <w:r w:rsidR="00C9370E">
        <w:rPr>
          <w:rFonts w:ascii="Arial" w:hAnsi="Arial" w:cs="Arial"/>
          <w:iCs/>
          <w:color w:val="000000"/>
          <w:szCs w:val="20"/>
          <w:highlight w:val="lightGray"/>
        </w:rPr>
        <w:t xml:space="preserve">1 </w:t>
      </w:r>
      <w:r w:rsidRPr="00B751FB">
        <w:rPr>
          <w:rFonts w:ascii="Arial" w:hAnsi="Arial" w:cs="Arial"/>
          <w:iCs/>
          <w:color w:val="000000"/>
          <w:szCs w:val="20"/>
          <w:highlight w:val="lightGray"/>
        </w:rPr>
        <w:t xml:space="preserve"> SMMLV</w:t>
      </w:r>
      <w:proofErr w:type="gramEnd"/>
      <w:r w:rsidRPr="00B751FB">
        <w:rPr>
          <w:rFonts w:ascii="Arial" w:hAnsi="Arial" w:cs="Arial"/>
          <w:iCs/>
          <w:color w:val="000000"/>
          <w:szCs w:val="20"/>
          <w:highlight w:val="lightGray"/>
        </w:rPr>
        <w:t xml:space="preserve"> </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F632B02"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 xml:space="preserve">la Entidad </w:t>
      </w:r>
      <w:r w:rsidRPr="00B751FB">
        <w:rPr>
          <w:rFonts w:ascii="Arial" w:hAnsi="Arial" w:cs="Arial"/>
          <w:iCs/>
          <w:color w:val="000000"/>
          <w:szCs w:val="20"/>
          <w:highlight w:val="lightGray"/>
        </w:rPr>
        <w:lastRenderedPageBreak/>
        <w:t>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w:t>
      </w:r>
      <w:r w:rsidR="00C65C30">
        <w:rPr>
          <w:rFonts w:ascii="Arial" w:hAnsi="Arial" w:cs="Arial"/>
          <w:iCs/>
          <w:color w:val="000000"/>
          <w:szCs w:val="20"/>
          <w:highlight w:val="lightGray"/>
        </w:rPr>
        <w:t xml:space="preserve"> 1 </w:t>
      </w:r>
      <w:r w:rsidRPr="00B751FB">
        <w:rPr>
          <w:rFonts w:ascii="Arial" w:hAnsi="Arial" w:cs="Arial"/>
          <w:iCs/>
          <w:color w:val="000000"/>
          <w:szCs w:val="20"/>
          <w:highlight w:val="lightGray"/>
        </w:rPr>
        <w:t>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2B704465"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w:t>
      </w:r>
      <w:r w:rsidR="00C65C30">
        <w:rPr>
          <w:szCs w:val="20"/>
          <w:highlight w:val="lightGray"/>
        </w:rPr>
        <w:t xml:space="preserve"> 1 </w:t>
      </w:r>
      <w:r w:rsidRPr="00536BDB">
        <w:rPr>
          <w:szCs w:val="20"/>
          <w:highlight w:val="lightGray"/>
        </w:rPr>
        <w:t>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01E04D7A"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w:t>
      </w:r>
      <w:r w:rsidR="00C65C30">
        <w:rPr>
          <w:szCs w:val="20"/>
          <w:highlight w:val="lightGray"/>
        </w:rPr>
        <w:t xml:space="preserve"> 1 </w:t>
      </w:r>
      <w:r w:rsidRPr="00536BDB">
        <w:rPr>
          <w:szCs w:val="20"/>
          <w:highlight w:val="lightGray"/>
        </w:rPr>
        <w:t>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3321C42"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w:t>
      </w:r>
      <w:r w:rsidR="00C65C30">
        <w:rPr>
          <w:szCs w:val="20"/>
          <w:highlight w:val="lightGray"/>
        </w:rPr>
        <w:t xml:space="preserve"> 1 </w:t>
      </w:r>
      <w:r w:rsidRPr="00536BDB">
        <w:rPr>
          <w:szCs w:val="20"/>
          <w:highlight w:val="lightGray"/>
        </w:rPr>
        <w:t>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24E55C5C"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w:t>
      </w:r>
      <w:r w:rsidR="00EC1FDA">
        <w:rPr>
          <w:rFonts w:cstheme="minorHAnsi"/>
          <w:szCs w:val="20"/>
          <w:highlight w:val="lightGray"/>
          <w:lang w:val="es-CO"/>
        </w:rPr>
        <w:t xml:space="preserve"> 1 </w:t>
      </w:r>
      <w:r w:rsidR="000E2A0E" w:rsidRPr="00262DB7">
        <w:rPr>
          <w:rFonts w:cstheme="minorHAnsi"/>
          <w:szCs w:val="20"/>
          <w:highlight w:val="lightGray"/>
          <w:lang w:val="es-CO"/>
        </w:rPr>
        <w:t>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1A03B348"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00EC1FDA">
        <w:rPr>
          <w:rFonts w:cstheme="minorHAnsi"/>
          <w:szCs w:val="20"/>
          <w:highlight w:val="lightGray"/>
          <w:lang w:val="es-CO"/>
        </w:rPr>
        <w:t xml:space="preserve"> </w:t>
      </w:r>
      <w:proofErr w:type="gramStart"/>
      <w:r w:rsidR="00EC1FDA">
        <w:rPr>
          <w:rFonts w:cstheme="minorHAnsi"/>
          <w:szCs w:val="20"/>
          <w:highlight w:val="lightGray"/>
          <w:lang w:val="es-CO"/>
        </w:rPr>
        <w:t xml:space="preserve">1 </w:t>
      </w:r>
      <w:r w:rsidRPr="0052401B">
        <w:rPr>
          <w:rFonts w:cstheme="minorHAnsi"/>
          <w:szCs w:val="20"/>
          <w:highlight w:val="lightGray"/>
          <w:lang w:val="es-CO"/>
        </w:rPr>
        <w:t xml:space="preserve"> SMMLV</w:t>
      </w:r>
      <w:proofErr w:type="gramEnd"/>
      <w:r w:rsidR="00D150AD">
        <w:rPr>
          <w:rFonts w:cstheme="minorHAnsi"/>
          <w:szCs w:val="20"/>
          <w:highlight w:val="lightGray"/>
          <w:lang w:val="es-CO"/>
        </w:rPr>
        <w:t xml:space="preserve"> </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05650D6"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185C77">
        <w:rPr>
          <w:rFonts w:cstheme="minorHAnsi"/>
          <w:szCs w:val="20"/>
          <w:highlight w:val="lightGray"/>
          <w:lang w:val="es-CO"/>
        </w:rPr>
        <w:t>18</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w:t>
      </w:r>
      <w:r w:rsidRPr="0052401B">
        <w:rPr>
          <w:rFonts w:cstheme="minorHAnsi"/>
          <w:szCs w:val="20"/>
          <w:lang w:val="es-CO"/>
        </w:rPr>
        <w:lastRenderedPageBreak/>
        <w:t xml:space="preserve">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528CBBB9" w:rsidR="079CB211" w:rsidRDefault="079CB211" w:rsidP="5C3CC5ED">
      <w:pPr>
        <w:pStyle w:val="Prrafodelista"/>
        <w:numPr>
          <w:ilvl w:val="0"/>
          <w:numId w:val="14"/>
        </w:numPr>
        <w:rPr>
          <w:rFonts w:eastAsiaTheme="minorEastAsia"/>
          <w:szCs w:val="20"/>
          <w:lang w:val="es-CO"/>
        </w:rPr>
      </w:pPr>
      <w:r w:rsidRPr="72CAE563">
        <w:rPr>
          <w:szCs w:val="20"/>
          <w:lang w:val="es-CO"/>
        </w:rPr>
        <w:t>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2CCD887D"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w:t>
      </w:r>
      <w:r w:rsidR="00240A20">
        <w:rPr>
          <w:highlight w:val="lightGray"/>
          <w:lang w:val="es-CO"/>
        </w:rPr>
        <w:t>1</w:t>
      </w:r>
      <w:r w:rsidR="00AF1EE0" w:rsidRPr="5C3CC5ED">
        <w:rPr>
          <w:highlight w:val="lightGray"/>
          <w:lang w:val="es-CO"/>
        </w:rPr>
        <w:t>]</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lastRenderedPageBreak/>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liquidación del Contrato o hasta que la Entidad Estatal verifique el cumplimiento de todas las actividades o la entrega de todos los bienes o servicios 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lastRenderedPageBreak/>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1E302" w14:textId="77777777" w:rsidR="00382DD4" w:rsidRDefault="00382DD4" w:rsidP="004F2C35">
      <w:r>
        <w:separator/>
      </w:r>
    </w:p>
  </w:endnote>
  <w:endnote w:type="continuationSeparator" w:id="0">
    <w:p w14:paraId="0386D4A2" w14:textId="77777777" w:rsidR="00382DD4" w:rsidRDefault="00382DD4" w:rsidP="004F2C35">
      <w:r>
        <w:continuationSeparator/>
      </w:r>
    </w:p>
  </w:endnote>
  <w:endnote w:type="continuationNotice" w:id="1">
    <w:p w14:paraId="6EEDDABB" w14:textId="77777777" w:rsidR="00382DD4" w:rsidRDefault="00382D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5A12B281" w:rsidP="009A67BC">
    <w:pPr>
      <w:pStyle w:val="Piedepgina"/>
      <w:jc w:val="center"/>
    </w:pPr>
    <w:r>
      <w:rPr>
        <w:noProof/>
        <w:lang w:val="es-CO" w:eastAsia="es-CO"/>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s-CO" w:eastAsia="es-CO"/>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10C28" w14:textId="77777777" w:rsidR="00382DD4" w:rsidRDefault="00382DD4" w:rsidP="004F2C35">
      <w:r>
        <w:separator/>
      </w:r>
    </w:p>
  </w:footnote>
  <w:footnote w:type="continuationSeparator" w:id="0">
    <w:p w14:paraId="7B2D56B5" w14:textId="77777777" w:rsidR="00382DD4" w:rsidRDefault="00382DD4" w:rsidP="004F2C35">
      <w:r>
        <w:continuationSeparator/>
      </w:r>
    </w:p>
  </w:footnote>
  <w:footnote w:type="continuationNotice" w:id="1">
    <w:p w14:paraId="45028282" w14:textId="77777777" w:rsidR="00382DD4" w:rsidRDefault="00382DD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vAlign w:val="center"/>
        </w:tcPr>
        <w:p w14:paraId="720F7AD6" w14:textId="17F3DED6"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000C25DF">
            <w:rPr>
              <w:rFonts w:ascii="Arial" w:eastAsia="Arial" w:hAnsi="Arial" w:cs="Arial"/>
              <w:noProof/>
              <w:sz w:val="16"/>
              <w:szCs w:val="16"/>
            </w:rPr>
            <w:t>5</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000C25DF">
            <w:rPr>
              <w:rFonts w:ascii="Arial" w:eastAsia="Arial" w:hAnsi="Arial" w:cs="Arial"/>
              <w:noProof/>
              <w:sz w:val="16"/>
              <w:szCs w:val="16"/>
            </w:rPr>
            <w:t>17</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7BD33A5"/>
    <w:multiLevelType w:val="hybridMultilevel"/>
    <w:tmpl w:val="EF620F4E"/>
    <w:lvl w:ilvl="0" w:tplc="6A502026">
      <w:start w:val="1"/>
      <w:numFmt w:val="decimal"/>
      <w:lvlText w:val="%1."/>
      <w:lvlJc w:val="left"/>
      <w:pPr>
        <w:ind w:left="720" w:hanging="360"/>
      </w:pPr>
    </w:lvl>
    <w:lvl w:ilvl="1" w:tplc="C85C0808" w:tentative="1">
      <w:start w:val="1"/>
      <w:numFmt w:val="lowerLetter"/>
      <w:lvlText w:val="%2."/>
      <w:lvlJc w:val="left"/>
      <w:pPr>
        <w:ind w:left="1440" w:hanging="360"/>
      </w:pPr>
    </w:lvl>
    <w:lvl w:ilvl="2" w:tplc="9C38AC26" w:tentative="1">
      <w:start w:val="1"/>
      <w:numFmt w:val="lowerRoman"/>
      <w:lvlText w:val="%3."/>
      <w:lvlJc w:val="right"/>
      <w:pPr>
        <w:ind w:left="2160" w:hanging="180"/>
      </w:pPr>
    </w:lvl>
    <w:lvl w:ilvl="3" w:tplc="AA54F9C0" w:tentative="1">
      <w:start w:val="1"/>
      <w:numFmt w:val="decimal"/>
      <w:lvlText w:val="%4."/>
      <w:lvlJc w:val="left"/>
      <w:pPr>
        <w:ind w:left="2880" w:hanging="360"/>
      </w:pPr>
    </w:lvl>
    <w:lvl w:ilvl="4" w:tplc="EA22BE98" w:tentative="1">
      <w:start w:val="1"/>
      <w:numFmt w:val="lowerLetter"/>
      <w:lvlText w:val="%5."/>
      <w:lvlJc w:val="left"/>
      <w:pPr>
        <w:ind w:left="3600" w:hanging="360"/>
      </w:pPr>
    </w:lvl>
    <w:lvl w:ilvl="5" w:tplc="52A85338" w:tentative="1">
      <w:start w:val="1"/>
      <w:numFmt w:val="lowerRoman"/>
      <w:lvlText w:val="%6."/>
      <w:lvlJc w:val="right"/>
      <w:pPr>
        <w:ind w:left="4320" w:hanging="180"/>
      </w:pPr>
    </w:lvl>
    <w:lvl w:ilvl="6" w:tplc="E99CA3E2" w:tentative="1">
      <w:start w:val="1"/>
      <w:numFmt w:val="decimal"/>
      <w:lvlText w:val="%7."/>
      <w:lvlJc w:val="left"/>
      <w:pPr>
        <w:ind w:left="5040" w:hanging="360"/>
      </w:pPr>
    </w:lvl>
    <w:lvl w:ilvl="7" w:tplc="92763D5C" w:tentative="1">
      <w:start w:val="1"/>
      <w:numFmt w:val="lowerLetter"/>
      <w:lvlText w:val="%8."/>
      <w:lvlJc w:val="left"/>
      <w:pPr>
        <w:ind w:left="5760" w:hanging="360"/>
      </w:pPr>
    </w:lvl>
    <w:lvl w:ilvl="8" w:tplc="526A3B7A" w:tentative="1">
      <w:start w:val="1"/>
      <w:numFmt w:val="lowerRoman"/>
      <w:lvlText w:val="%9."/>
      <w:lvlJc w:val="right"/>
      <w:pPr>
        <w:ind w:left="6480" w:hanging="180"/>
      </w:pPr>
    </w:lvl>
  </w:abstractNum>
  <w:abstractNum w:abstractNumId="18"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9"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E1930FC"/>
    <w:multiLevelType w:val="hybridMultilevel"/>
    <w:tmpl w:val="EFB0C038"/>
    <w:lvl w:ilvl="0" w:tplc="CCE88248">
      <w:start w:val="1"/>
      <w:numFmt w:val="upperRoman"/>
      <w:lvlText w:val="%1."/>
      <w:lvlJc w:val="left"/>
      <w:pPr>
        <w:ind w:left="7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DA0F932">
      <w:start w:val="1"/>
      <w:numFmt w:val="lowerLetter"/>
      <w:lvlText w:val="%2"/>
      <w:lvlJc w:val="left"/>
      <w:pPr>
        <w:ind w:left="130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850A570A">
      <w:start w:val="1"/>
      <w:numFmt w:val="lowerRoman"/>
      <w:lvlText w:val="%3"/>
      <w:lvlJc w:val="left"/>
      <w:pPr>
        <w:ind w:left="202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B3AA0DAA">
      <w:start w:val="1"/>
      <w:numFmt w:val="decimal"/>
      <w:lvlText w:val="%4"/>
      <w:lvlJc w:val="left"/>
      <w:pPr>
        <w:ind w:left="274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7C88D452">
      <w:start w:val="1"/>
      <w:numFmt w:val="lowerLetter"/>
      <w:lvlText w:val="%5"/>
      <w:lvlJc w:val="left"/>
      <w:pPr>
        <w:ind w:left="346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D7020EEE">
      <w:start w:val="1"/>
      <w:numFmt w:val="lowerRoman"/>
      <w:lvlText w:val="%6"/>
      <w:lvlJc w:val="left"/>
      <w:pPr>
        <w:ind w:left="418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23027D44">
      <w:start w:val="1"/>
      <w:numFmt w:val="decimal"/>
      <w:lvlText w:val="%7"/>
      <w:lvlJc w:val="left"/>
      <w:pPr>
        <w:ind w:left="490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157EFC44">
      <w:start w:val="1"/>
      <w:numFmt w:val="lowerLetter"/>
      <w:lvlText w:val="%8"/>
      <w:lvlJc w:val="left"/>
      <w:pPr>
        <w:ind w:left="562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89D2CBFE">
      <w:start w:val="1"/>
      <w:numFmt w:val="lowerRoman"/>
      <w:lvlText w:val="%9"/>
      <w:lvlJc w:val="left"/>
      <w:pPr>
        <w:ind w:left="634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22"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3"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5"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0"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1"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6"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8"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1"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5"/>
  </w:num>
  <w:num w:numId="2">
    <w:abstractNumId w:val="18"/>
  </w:num>
  <w:num w:numId="3">
    <w:abstractNumId w:val="49"/>
  </w:num>
  <w:num w:numId="4">
    <w:abstractNumId w:val="50"/>
  </w:num>
  <w:num w:numId="5">
    <w:abstractNumId w:val="45"/>
  </w:num>
  <w:num w:numId="6">
    <w:abstractNumId w:val="32"/>
  </w:num>
  <w:num w:numId="7">
    <w:abstractNumId w:val="4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4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41"/>
  </w:num>
  <w:num w:numId="10">
    <w:abstractNumId w:val="41"/>
  </w:num>
  <w:num w:numId="11">
    <w:abstractNumId w:val="30"/>
  </w:num>
  <w:num w:numId="12">
    <w:abstractNumId w:val="34"/>
  </w:num>
  <w:num w:numId="13">
    <w:abstractNumId w:val="20"/>
  </w:num>
  <w:num w:numId="14">
    <w:abstractNumId w:val="6"/>
  </w:num>
  <w:num w:numId="15">
    <w:abstractNumId w:val="26"/>
  </w:num>
  <w:num w:numId="16">
    <w:abstractNumId w:val="42"/>
  </w:num>
  <w:num w:numId="17">
    <w:abstractNumId w:val="9"/>
  </w:num>
  <w:num w:numId="18">
    <w:abstractNumId w:val="18"/>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8"/>
  </w:num>
  <w:num w:numId="26">
    <w:abstractNumId w:val="14"/>
  </w:num>
  <w:num w:numId="27">
    <w:abstractNumId w:val="18"/>
  </w:num>
  <w:num w:numId="28">
    <w:abstractNumId w:val="50"/>
  </w:num>
  <w:num w:numId="29">
    <w:abstractNumId w:val="18"/>
  </w:num>
  <w:num w:numId="30">
    <w:abstractNumId w:val="18"/>
  </w:num>
  <w:num w:numId="31">
    <w:abstractNumId w:val="50"/>
  </w:num>
  <w:num w:numId="32">
    <w:abstractNumId w:val="50"/>
  </w:num>
  <w:num w:numId="33">
    <w:abstractNumId w:val="35"/>
  </w:num>
  <w:num w:numId="34">
    <w:abstractNumId w:val="48"/>
  </w:num>
  <w:num w:numId="35">
    <w:abstractNumId w:val="41"/>
  </w:num>
  <w:num w:numId="36">
    <w:abstractNumId w:val="52"/>
  </w:num>
  <w:num w:numId="37">
    <w:abstractNumId w:val="24"/>
  </w:num>
  <w:num w:numId="38">
    <w:abstractNumId w:val="50"/>
  </w:num>
  <w:num w:numId="39">
    <w:abstractNumId w:val="3"/>
  </w:num>
  <w:num w:numId="40">
    <w:abstractNumId w:val="23"/>
  </w:num>
  <w:num w:numId="41">
    <w:abstractNumId w:val="47"/>
  </w:num>
  <w:num w:numId="42">
    <w:abstractNumId w:val="8"/>
  </w:num>
  <w:num w:numId="43">
    <w:abstractNumId w:val="25"/>
  </w:num>
  <w:num w:numId="44">
    <w:abstractNumId w:val="43"/>
  </w:num>
  <w:num w:numId="45">
    <w:abstractNumId w:val="1"/>
  </w:num>
  <w:num w:numId="46">
    <w:abstractNumId w:val="13"/>
  </w:num>
  <w:num w:numId="47">
    <w:abstractNumId w:val="22"/>
  </w:num>
  <w:num w:numId="48">
    <w:abstractNumId w:val="44"/>
  </w:num>
  <w:num w:numId="49">
    <w:abstractNumId w:val="27"/>
  </w:num>
  <w:num w:numId="50">
    <w:abstractNumId w:val="41"/>
  </w:num>
  <w:num w:numId="51">
    <w:abstractNumId w:val="39"/>
  </w:num>
  <w:num w:numId="52">
    <w:abstractNumId w:val="41"/>
  </w:num>
  <w:num w:numId="53">
    <w:abstractNumId w:val="41"/>
  </w:num>
  <w:num w:numId="54">
    <w:abstractNumId w:val="41"/>
  </w:num>
  <w:num w:numId="55">
    <w:abstractNumId w:val="41"/>
  </w:num>
  <w:num w:numId="56">
    <w:abstractNumId w:val="41"/>
  </w:num>
  <w:num w:numId="57">
    <w:abstractNumId w:val="40"/>
  </w:num>
  <w:num w:numId="58">
    <w:abstractNumId w:val="41"/>
  </w:num>
  <w:num w:numId="59">
    <w:abstractNumId w:val="41"/>
  </w:num>
  <w:num w:numId="60">
    <w:abstractNumId w:val="41"/>
  </w:num>
  <w:num w:numId="61">
    <w:abstractNumId w:val="46"/>
  </w:num>
  <w:num w:numId="62">
    <w:abstractNumId w:val="7"/>
  </w:num>
  <w:num w:numId="63">
    <w:abstractNumId w:val="36"/>
  </w:num>
  <w:num w:numId="64">
    <w:abstractNumId w:val="16"/>
  </w:num>
  <w:num w:numId="65">
    <w:abstractNumId w:val="29"/>
  </w:num>
  <w:num w:numId="66">
    <w:abstractNumId w:val="51"/>
  </w:num>
  <w:num w:numId="67">
    <w:abstractNumId w:val="4"/>
  </w:num>
  <w:num w:numId="68">
    <w:abstractNumId w:val="19"/>
  </w:num>
  <w:num w:numId="69">
    <w:abstractNumId w:val="33"/>
  </w:num>
  <w:num w:numId="70">
    <w:abstractNumId w:val="12"/>
  </w:num>
  <w:num w:numId="71">
    <w:abstractNumId w:val="10"/>
  </w:num>
  <w:num w:numId="72">
    <w:abstractNumId w:val="28"/>
  </w:num>
  <w:num w:numId="73">
    <w:abstractNumId w:val="2"/>
  </w:num>
  <w:num w:numId="74">
    <w:abstractNumId w:val="0"/>
  </w:num>
  <w:num w:numId="75">
    <w:abstractNumId w:val="31"/>
  </w:num>
  <w:num w:numId="76">
    <w:abstractNumId w:val="37"/>
  </w:num>
  <w:num w:numId="77">
    <w:abstractNumId w:val="11"/>
  </w:num>
  <w:num w:numId="78">
    <w:abstractNumId w:val="38"/>
  </w:num>
  <w:num w:numId="79">
    <w:abstractNumId w:val="5"/>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3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25DF"/>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C77"/>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30C"/>
    <w:rsid w:val="00231A34"/>
    <w:rsid w:val="00233489"/>
    <w:rsid w:val="00234368"/>
    <w:rsid w:val="00234BDD"/>
    <w:rsid w:val="0023659D"/>
    <w:rsid w:val="00237143"/>
    <w:rsid w:val="002372F3"/>
    <w:rsid w:val="002377BD"/>
    <w:rsid w:val="002408C9"/>
    <w:rsid w:val="00240A20"/>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42B"/>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3697"/>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DD4"/>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D66"/>
    <w:rsid w:val="00437F9C"/>
    <w:rsid w:val="00440DFA"/>
    <w:rsid w:val="00441642"/>
    <w:rsid w:val="004421A4"/>
    <w:rsid w:val="00442696"/>
    <w:rsid w:val="00443592"/>
    <w:rsid w:val="0044493C"/>
    <w:rsid w:val="00444A03"/>
    <w:rsid w:val="00444B3B"/>
    <w:rsid w:val="00445E8D"/>
    <w:rsid w:val="004516BA"/>
    <w:rsid w:val="004538C4"/>
    <w:rsid w:val="00453D74"/>
    <w:rsid w:val="0045408D"/>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1A5"/>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194C"/>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0671"/>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35D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BD3"/>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535B"/>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351E8"/>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12B"/>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5C3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70E"/>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070"/>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5072"/>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1FDA"/>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437744"/>
    <w:rPr>
      <w:color w:val="605E5C"/>
      <w:shd w:val="clear" w:color="auto" w:fill="E1DFDD"/>
    </w:rPr>
  </w:style>
  <w:style w:type="character" w:customStyle="1" w:styleId="Mention">
    <w:name w:val="Mention"/>
    <w:basedOn w:val="Fuentedeprrafopredeter"/>
    <w:uiPriority w:val="99"/>
    <w:unhideWhenUsed/>
    <w:rsid w:val="00437744"/>
    <w:rPr>
      <w:color w:val="2B579A"/>
      <w:shd w:val="clear" w:color="auto" w:fill="E1DFDD"/>
    </w:rPr>
  </w:style>
  <w:style w:type="character" w:customStyle="1" w:styleId="SinespaciadoCar">
    <w:name w:val="Sin espaciado Car"/>
    <w:aliases w:val="Encabezado CCE Car"/>
    <w:link w:val="Sinespaciado"/>
    <w:uiPriority w:val="1"/>
    <w:locked/>
    <w:rsid w:val="009351E8"/>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155A9C-E858-4A05-97AC-9850E9E57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8467</Words>
  <Characters>46573</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DANIELA USECHE ACOSTA</cp:lastModifiedBy>
  <cp:revision>4</cp:revision>
  <cp:lastPrinted>2025-10-29T16:11:00Z</cp:lastPrinted>
  <dcterms:created xsi:type="dcterms:W3CDTF">2025-10-28T20:31:00Z</dcterms:created>
  <dcterms:modified xsi:type="dcterms:W3CDTF">2025-11-18T15:46:00Z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