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33C2F" w14:textId="77777777" w:rsidR="00194038" w:rsidRDefault="001940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408CAD6" w14:textId="77777777" w:rsidR="00194038" w:rsidRDefault="00194038">
      <w:pPr>
        <w:widowControl w:val="0"/>
        <w:tabs>
          <w:tab w:val="left" w:pos="708"/>
          <w:tab w:val="left" w:pos="1416"/>
        </w:tabs>
        <w:rPr>
          <w:rFonts w:ascii="Calibri" w:eastAsia="Calibri" w:hAnsi="Calibri" w:cs="Calibri"/>
          <w:sz w:val="22"/>
          <w:szCs w:val="22"/>
        </w:rPr>
      </w:pPr>
    </w:p>
    <w:p w14:paraId="405A6602" w14:textId="7BF7C48B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Medellín,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F158C9">
        <w:rPr>
          <w:rFonts w:ascii="Calibri" w:eastAsia="Calibri" w:hAnsi="Calibri" w:cs="Calibri"/>
          <w:b/>
          <w:sz w:val="22"/>
          <w:szCs w:val="22"/>
        </w:rPr>
        <w:t xml:space="preserve">noviembre </w:t>
      </w:r>
      <w:r>
        <w:rPr>
          <w:rFonts w:ascii="Calibri" w:eastAsia="Calibri" w:hAnsi="Calibri" w:cs="Calibri"/>
          <w:b/>
          <w:sz w:val="22"/>
          <w:szCs w:val="22"/>
        </w:rPr>
        <w:t>3</w:t>
      </w:r>
      <w:r w:rsidR="00F158C9">
        <w:rPr>
          <w:rFonts w:ascii="Calibri" w:eastAsia="Calibri" w:hAnsi="Calibri" w:cs="Calibri"/>
          <w:b/>
          <w:sz w:val="22"/>
          <w:szCs w:val="22"/>
        </w:rPr>
        <w:t>0</w:t>
      </w:r>
      <w:r>
        <w:rPr>
          <w:rFonts w:ascii="Calibri" w:eastAsia="Calibri" w:hAnsi="Calibri" w:cs="Calibri"/>
          <w:b/>
          <w:sz w:val="22"/>
          <w:szCs w:val="22"/>
        </w:rPr>
        <w:t xml:space="preserve"> del 2025  </w:t>
      </w:r>
    </w:p>
    <w:p w14:paraId="670834A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0D85038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58A499D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Doctora</w:t>
      </w:r>
    </w:p>
    <w:p w14:paraId="6536DAA2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  <w:highlight w:val="yellow"/>
        </w:rPr>
      </w:pPr>
      <w:r>
        <w:rPr>
          <w:rFonts w:ascii="Calibri" w:eastAsia="Calibri" w:hAnsi="Calibri" w:cs="Calibri"/>
          <w:b/>
          <w:sz w:val="22"/>
          <w:szCs w:val="22"/>
          <w:highlight w:val="yellow"/>
        </w:rPr>
        <w:t>Patricia Aristizábal Correa</w:t>
      </w:r>
    </w:p>
    <w:p w14:paraId="046E6773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Subdirectora (E)</w:t>
      </w:r>
    </w:p>
    <w:p w14:paraId="1A835E27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Centro de Comercio</w:t>
      </w:r>
    </w:p>
    <w:p w14:paraId="3CBFBA90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Servicio Nacional de Aprendizaje - SENA</w:t>
      </w:r>
    </w:p>
    <w:p w14:paraId="2264E93A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Regional Antioquia</w:t>
      </w:r>
    </w:p>
    <w:p w14:paraId="1454116B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Medellín</w:t>
      </w:r>
    </w:p>
    <w:p w14:paraId="782CE3F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6D31D650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2BF7B0A0" w14:textId="45F39F2F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ASUNTO</w:t>
      </w:r>
      <w:r>
        <w:rPr>
          <w:rFonts w:ascii="Calibri" w:eastAsia="Calibri" w:hAnsi="Calibri" w:cs="Calibri"/>
          <w:sz w:val="22"/>
          <w:szCs w:val="22"/>
        </w:rPr>
        <w:t xml:space="preserve"> INFORME MENSUAL DE SUPERVISIÓN DEL CONTRATO DE PRESTACIÓN DE SERVICIOS NÚMERO </w:t>
      </w:r>
      <w:r>
        <w:rPr>
          <w:rFonts w:ascii="Calibri" w:eastAsia="Calibri" w:hAnsi="Calibri" w:cs="Calibri"/>
          <w:b/>
          <w:sz w:val="22"/>
          <w:szCs w:val="22"/>
          <w:highlight w:val="yellow"/>
        </w:rPr>
        <w:t>CO1.PCCNTR.7732441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DURANTE EL PERIODO DEL 1 al 3</w:t>
      </w:r>
      <w:r w:rsidR="00F158C9">
        <w:rPr>
          <w:rFonts w:ascii="Calibri" w:eastAsia="Calibri" w:hAnsi="Calibri" w:cs="Calibri"/>
          <w:sz w:val="22"/>
          <w:szCs w:val="22"/>
        </w:rPr>
        <w:t>0 de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F158C9">
        <w:rPr>
          <w:rFonts w:ascii="Calibri" w:eastAsia="Calibri" w:hAnsi="Calibri" w:cs="Calibri"/>
          <w:b/>
          <w:sz w:val="22"/>
          <w:szCs w:val="22"/>
        </w:rPr>
        <w:t>noviembre</w:t>
      </w:r>
      <w:r w:rsidR="00642946"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del 2025  </w:t>
      </w:r>
    </w:p>
    <w:p w14:paraId="583FC3D0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2147ECAA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5F4EF106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72816704" w14:textId="19CF7AC6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INFORME No </w:t>
      </w:r>
      <w:r w:rsidR="00642946">
        <w:rPr>
          <w:rFonts w:ascii="Calibri" w:eastAsia="Calibri" w:hAnsi="Calibri" w:cs="Calibri"/>
          <w:sz w:val="22"/>
          <w:szCs w:val="22"/>
        </w:rPr>
        <w:t>9</w:t>
      </w:r>
    </w:p>
    <w:p w14:paraId="6959FD9C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3C633EEF" w14:textId="77777777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46723AE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GENERALIDADES DEL CONTRATO</w:t>
      </w:r>
    </w:p>
    <w:p w14:paraId="274B89B7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194038" w14:paraId="4461EAB3" w14:textId="77777777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17EEEF6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CONDICIONES INICIALES DEL CONTRATO</w:t>
            </w:r>
          </w:p>
        </w:tc>
      </w:tr>
      <w:tr w:rsidR="00194038" w14:paraId="72F0BE14" w14:textId="77777777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B75B109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6D15A8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SERVICIO NACIONAL DE APRENDIZAJE – SENA</w:t>
            </w:r>
          </w:p>
        </w:tc>
      </w:tr>
      <w:tr w:rsidR="00194038" w14:paraId="73C90EC7" w14:textId="77777777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8B90BC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0E05137B" w14:textId="2C467028" w:rsidR="00194038" w:rsidRDefault="00642946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Páez Gómez</w:t>
            </w:r>
          </w:p>
        </w:tc>
      </w:tr>
      <w:tr w:rsidR="00194038" w14:paraId="7B29E1BC" w14:textId="77777777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348D1D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1BA808F1" w14:textId="4249D3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5_9301_231 Prestación de servicios personales de carácter temporal como instructor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para planear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, ejecutar y evaluar la formación profesional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integral en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el nivel, modalidad</w:t>
            </w:r>
          </w:p>
          <w:p w14:paraId="186BD07C" w14:textId="296BE8E6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y etapa del proceso de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acuerdo con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la programación establecida por el Centro de Comercio en la red de conocimiento de: comercio y ventas, Área temática asesoría comercial. </w:t>
            </w:r>
          </w:p>
        </w:tc>
      </w:tr>
      <w:tr w:rsidR="00194038" w14:paraId="43468F07" w14:textId="77777777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0C5EE7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4595CB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CO1.PCCNTR.7732441</w:t>
            </w:r>
          </w:p>
        </w:tc>
      </w:tr>
      <w:tr w:rsidR="00194038" w14:paraId="220D37B3" w14:textId="77777777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4E9E26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1B9E46C2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GUERRA PALACIO</w:t>
            </w:r>
          </w:p>
        </w:tc>
      </w:tr>
      <w:tr w:rsidR="00194038" w14:paraId="38098994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01EA2D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625A29F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34713300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0EFD53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6BD3B91B" w14:textId="0C4A2C81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</w:t>
            </w:r>
            <w:r w:rsidR="00642946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4.599.511 o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proporcional por fracción de mes</w:t>
            </w:r>
          </w:p>
        </w:tc>
      </w:tr>
      <w:tr w:rsidR="00194038" w14:paraId="27E842BE" w14:textId="77777777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5BE59F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Fecha de inicio:</w:t>
            </w:r>
          </w:p>
        </w:tc>
        <w:tc>
          <w:tcPr>
            <w:tcW w:w="8140" w:type="dxa"/>
            <w:gridSpan w:val="10"/>
          </w:tcPr>
          <w:p w14:paraId="228D75AD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3/04/2025.</w:t>
            </w:r>
          </w:p>
        </w:tc>
      </w:tr>
      <w:tr w:rsidR="00194038" w14:paraId="121B74A8" w14:textId="77777777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455452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Fecha probable de terminación:</w:t>
            </w:r>
          </w:p>
        </w:tc>
        <w:tc>
          <w:tcPr>
            <w:tcW w:w="8140" w:type="dxa"/>
            <w:gridSpan w:val="10"/>
          </w:tcPr>
          <w:p w14:paraId="264A794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23/12/2025.</w:t>
            </w:r>
          </w:p>
        </w:tc>
      </w:tr>
      <w:tr w:rsidR="00194038" w14:paraId="7C12C9EA" w14:textId="77777777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2571F0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234E531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65-46-101057733</w:t>
            </w:r>
          </w:p>
        </w:tc>
        <w:tc>
          <w:tcPr>
            <w:tcW w:w="4536" w:type="dxa"/>
            <w:gridSpan w:val="8"/>
          </w:tcPr>
          <w:p w14:paraId="0ED77E3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Vigencia: Desde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 de abril del 2025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Hasta: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10 de mayo 2026</w:t>
            </w:r>
          </w:p>
        </w:tc>
      </w:tr>
      <w:tr w:rsidR="00194038" w14:paraId="0492043F" w14:textId="77777777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7D91B74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NOVEDADES </w:t>
            </w:r>
          </w:p>
          <w:tbl>
            <w:tblPr>
              <w:tblStyle w:val="a0"/>
              <w:tblW w:w="97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194038" w14:paraId="4AD6987A" w14:textId="77777777">
              <w:tc>
                <w:tcPr>
                  <w:tcW w:w="396" w:type="dxa"/>
                </w:tcPr>
                <w:p w14:paraId="5EFF1E4F" w14:textId="77777777" w:rsidR="00194038" w:rsidRDefault="0019403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81" w:type="dxa"/>
                </w:tcPr>
                <w:p w14:paraId="7C3AAF90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TIPO DE NOVEDAD</w:t>
                  </w:r>
                </w:p>
              </w:tc>
              <w:tc>
                <w:tcPr>
                  <w:tcW w:w="392" w:type="dxa"/>
                </w:tcPr>
                <w:p w14:paraId="726E129B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7" w:type="dxa"/>
                </w:tcPr>
                <w:p w14:paraId="03CCC8B6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5764" w:type="dxa"/>
                </w:tcPr>
                <w:p w14:paraId="623CA018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TRÁMITE DE LA NOVEDAD</w:t>
                  </w:r>
                </w:p>
              </w:tc>
            </w:tr>
            <w:tr w:rsidR="00194038" w14:paraId="658DD469" w14:textId="77777777">
              <w:tc>
                <w:tcPr>
                  <w:tcW w:w="396" w:type="dxa"/>
                </w:tcPr>
                <w:p w14:paraId="25A45F68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2DECDF8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73479069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B7BF49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634CF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4862127C" w14:textId="77777777">
              <w:tc>
                <w:tcPr>
                  <w:tcW w:w="396" w:type="dxa"/>
                </w:tcPr>
                <w:p w14:paraId="0D1AB111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5407826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F21E60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2839BFA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E03871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7EBDE7D" w14:textId="77777777">
              <w:tc>
                <w:tcPr>
                  <w:tcW w:w="396" w:type="dxa"/>
                </w:tcPr>
                <w:p w14:paraId="756C016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4B7F9F6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7A12B5A3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ACF272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81DBD1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16812B68" w14:textId="77777777">
              <w:tc>
                <w:tcPr>
                  <w:tcW w:w="396" w:type="dxa"/>
                </w:tcPr>
                <w:p w14:paraId="5EC358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0714A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3E3B282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E7FB1B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3D17BA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789F2DC9" w14:textId="77777777">
              <w:tc>
                <w:tcPr>
                  <w:tcW w:w="396" w:type="dxa"/>
                </w:tcPr>
                <w:p w14:paraId="746AECA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450696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28B60A52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6AB6B0B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A6873D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F184C73" w14:textId="77777777">
              <w:tc>
                <w:tcPr>
                  <w:tcW w:w="396" w:type="dxa"/>
                </w:tcPr>
                <w:p w14:paraId="0DAC772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2C64B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2EB11C08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B8D23C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0A1ED4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1239D68F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tbl>
            <w:tblPr>
              <w:tblStyle w:val="a1"/>
              <w:tblW w:w="97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194038" w14:paraId="35BE9407" w14:textId="77777777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4FE8EC50" w14:textId="77777777" w:rsidR="00194038" w:rsidRDefault="00000000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Justificación de la novedad: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194038" w14:paraId="7F9886AA" w14:textId="77777777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6B4197A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4E63A39B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F88452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09D1CCD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000000"/>
                  </w:tcBorders>
                </w:tcPr>
                <w:p w14:paraId="50AB8475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000000"/>
                  </w:tcBorders>
                </w:tcPr>
                <w:p w14:paraId="5F05531F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000000"/>
                  </w:tcBorders>
                </w:tcPr>
                <w:p w14:paraId="6A52A53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194038" w14:paraId="1F5B275F" w14:textId="77777777">
              <w:trPr>
                <w:trHeight w:val="229"/>
              </w:trPr>
              <w:tc>
                <w:tcPr>
                  <w:tcW w:w="3606" w:type="dxa"/>
                  <w:vMerge/>
                </w:tcPr>
                <w:p w14:paraId="1973329A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736907BF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194038" w14:paraId="4CDE8FD4" w14:textId="77777777">
              <w:trPr>
                <w:trHeight w:val="142"/>
              </w:trPr>
              <w:tc>
                <w:tcPr>
                  <w:tcW w:w="3606" w:type="dxa"/>
                  <w:vMerge/>
                </w:tcPr>
                <w:p w14:paraId="07021A18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</w:tcBorders>
                </w:tcPr>
                <w:p w14:paraId="76AFAF22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1140A830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7880E9B0" w14:textId="77777777" w:rsidR="00194038" w:rsidRDefault="00000000">
            <w:pPr>
              <w:ind w:left="6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NOTA: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 hay novedades se describen los actos administrativos realizados, que deben   ingresar al expediente contractual, con el formato de “Compromiso” (control de ingreso documentos al expediente)</w:t>
            </w:r>
          </w:p>
        </w:tc>
      </w:tr>
      <w:tr w:rsidR="00194038" w14:paraId="346A1CC3" w14:textId="77777777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0B9896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18D81353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FINANCIERA</w:t>
            </w:r>
          </w:p>
        </w:tc>
      </w:tr>
      <w:tr w:rsidR="00194038" w14:paraId="216409D1" w14:textId="77777777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/>
            <w:vAlign w:val="center"/>
          </w:tcPr>
          <w:p w14:paraId="65DE34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189EDBD4" w14:textId="77777777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68A76869" w14:textId="77777777">
        <w:trPr>
          <w:trHeight w:val="102"/>
          <w:jc w:val="center"/>
        </w:trPr>
        <w:tc>
          <w:tcPr>
            <w:tcW w:w="5240" w:type="dxa"/>
            <w:gridSpan w:val="4"/>
          </w:tcPr>
          <w:p w14:paraId="15D95A7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vAlign w:val="center"/>
          </w:tcPr>
          <w:p w14:paraId="4E6F476A" w14:textId="7785455D" w:rsidR="00194038" w:rsidRDefault="00000000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 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22´690.888</w:t>
            </w:r>
          </w:p>
          <w:p w14:paraId="1E138759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  <w:p w14:paraId="6E3C3300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  <w:p w14:paraId="167D86C1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194038" w14:paraId="3A3CE037" w14:textId="77777777">
        <w:trPr>
          <w:trHeight w:val="227"/>
          <w:jc w:val="center"/>
        </w:trPr>
        <w:tc>
          <w:tcPr>
            <w:tcW w:w="5240" w:type="dxa"/>
            <w:gridSpan w:val="4"/>
          </w:tcPr>
          <w:p w14:paraId="795D7D3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vAlign w:val="center"/>
          </w:tcPr>
          <w:p w14:paraId="129A084B" w14:textId="3C8779ED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  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13´491.866</w:t>
            </w:r>
          </w:p>
        </w:tc>
      </w:tr>
      <w:tr w:rsidR="00194038" w14:paraId="18F8537E" w14:textId="77777777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4C7275F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5E23A831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PAGO SEGURIDAD SOCIAL</w:t>
            </w:r>
          </w:p>
        </w:tc>
      </w:tr>
      <w:tr w:rsidR="00194038" w14:paraId="058896EC" w14:textId="77777777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9A7CDA3" w14:textId="1393B28E" w:rsidR="00194038" w:rsidRPr="00891C7F" w:rsidRDefault="00000000">
            <w:pPr>
              <w:rPr>
                <w:rFonts w:ascii="Calibri" w:eastAsia="Calibri" w:hAnsi="Calibri" w:cs="Calibri"/>
                <w:b/>
                <w:sz w:val="22"/>
                <w:szCs w:val="22"/>
                <w:lang w:val="es-CO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Número de planilla de aportes:    </w:t>
            </w:r>
            <w:r w:rsidR="00891C7F">
              <w:rPr>
                <w:rFonts w:ascii="Calibri" w:eastAsia="Calibri" w:hAnsi="Calibri" w:cs="Calibri"/>
                <w:sz w:val="22"/>
                <w:szCs w:val="22"/>
              </w:rPr>
              <w:t>80952347</w:t>
            </w:r>
          </w:p>
        </w:tc>
      </w:tr>
      <w:tr w:rsidR="00194038" w14:paraId="4DFF14D1" w14:textId="77777777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641291C1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salud </w:t>
            </w:r>
          </w:p>
        </w:tc>
        <w:tc>
          <w:tcPr>
            <w:tcW w:w="1417" w:type="dxa"/>
            <w:gridSpan w:val="2"/>
            <w:vAlign w:val="center"/>
          </w:tcPr>
          <w:p w14:paraId="376E97E5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28C5EC8E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4C10DE8C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Otros: </w:t>
            </w:r>
          </w:p>
        </w:tc>
        <w:tc>
          <w:tcPr>
            <w:tcW w:w="2414" w:type="dxa"/>
            <w:gridSpan w:val="3"/>
            <w:vAlign w:val="center"/>
          </w:tcPr>
          <w:p w14:paraId="3E368E54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194038" w14:paraId="0C9CCD3C" w14:textId="77777777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4DCE69C5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$230.00</w:t>
            </w:r>
          </w:p>
        </w:tc>
        <w:tc>
          <w:tcPr>
            <w:tcW w:w="1417" w:type="dxa"/>
            <w:gridSpan w:val="2"/>
            <w:vAlign w:val="center"/>
          </w:tcPr>
          <w:p w14:paraId="02BC8E3A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$ 294.00</w:t>
            </w:r>
          </w:p>
          <w:p w14:paraId="16A8EA84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69397A35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2754" w:type="dxa"/>
            <w:gridSpan w:val="2"/>
            <w:vAlign w:val="center"/>
          </w:tcPr>
          <w:p w14:paraId="5D123332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$9.700 </w:t>
            </w:r>
          </w:p>
          <w:p w14:paraId="1E42ED3E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08942278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636" w:type="dxa"/>
            <w:gridSpan w:val="4"/>
            <w:vAlign w:val="center"/>
          </w:tcPr>
          <w:p w14:paraId="35FAF8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782AE524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20A59DA0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$534.100</w:t>
            </w:r>
          </w:p>
        </w:tc>
      </w:tr>
      <w:tr w:rsidR="00194038" w14:paraId="2E1F7136" w14:textId="77777777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67A1C8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45A688C5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20D9B9E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4050" w:type="dxa"/>
            <w:gridSpan w:val="7"/>
            <w:vAlign w:val="center"/>
          </w:tcPr>
          <w:p w14:paraId="5BBE49BB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3E32E521" w14:textId="77777777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0746FC2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4943842F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VERIFICACIÓN DE ANTECEDENTES</w:t>
            </w:r>
          </w:p>
        </w:tc>
      </w:tr>
      <w:tr w:rsidR="00194038" w14:paraId="3BE33763" w14:textId="77777777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18CE59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¿EL CONTRATISTA REPORTA ANTECEDENTES?</w:t>
            </w:r>
          </w:p>
        </w:tc>
        <w:tc>
          <w:tcPr>
            <w:tcW w:w="1276" w:type="dxa"/>
            <w:gridSpan w:val="3"/>
            <w:shd w:val="clear" w:color="auto" w:fill="FFFFFF"/>
          </w:tcPr>
          <w:p w14:paraId="55510AC7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/>
          </w:tcPr>
          <w:p w14:paraId="21175939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7C6AC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194038" w14:paraId="1295AEAC" w14:textId="77777777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6D0B04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5F07491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8AF0A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2E3E606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2A060CD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52671E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6EEBE1A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6A3C11B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D7F874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07639D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      </w:t>
            </w:r>
          </w:p>
        </w:tc>
      </w:tr>
      <w:tr w:rsidR="00194038" w14:paraId="284D7F9C" w14:textId="77777777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35AAD7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18BE664F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B67ACA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335684B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192E2D5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B8EE3D6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53C7522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0A83C2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1175EC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289CF4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02ABC16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025484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153C0D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1AA0A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5992BDC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6D87463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99DC4C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4922E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851" w:type="dxa"/>
            <w:shd w:val="clear" w:color="auto" w:fill="FFFFFF"/>
          </w:tcPr>
          <w:p w14:paraId="670AFCD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B935CCA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F5B753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1C68B8A5" w14:textId="77777777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22755C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0A1260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DFDA7BF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719569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21B3FE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A6FA6D0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485F32E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072FE039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2B98F3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3B75C9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7A845EC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788061F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03B1A44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66BA54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AB16BE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5384D9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A951A8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526E21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FBD5A2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E38B8C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114802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</w:tbl>
    <w:p w14:paraId="433514F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67240BD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DESCRIPCIÓN DE LOS SERVICIOS PRESTADOS.</w:t>
      </w:r>
    </w:p>
    <w:tbl>
      <w:tblPr>
        <w:tblStyle w:val="a2"/>
        <w:tblW w:w="984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0"/>
        <w:gridCol w:w="1815"/>
        <w:gridCol w:w="1590"/>
        <w:gridCol w:w="180"/>
        <w:gridCol w:w="405"/>
        <w:gridCol w:w="180"/>
        <w:gridCol w:w="420"/>
        <w:gridCol w:w="3255"/>
        <w:gridCol w:w="1305"/>
      </w:tblGrid>
      <w:tr w:rsidR="00194038" w14:paraId="18DC7D25" w14:textId="77777777">
        <w:trPr>
          <w:trHeight w:val="579"/>
        </w:trPr>
        <w:tc>
          <w:tcPr>
            <w:tcW w:w="4095" w:type="dxa"/>
            <w:gridSpan w:val="3"/>
          </w:tcPr>
          <w:p w14:paraId="482A79E9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Entregó Informe de Ejecución </w:t>
            </w:r>
          </w:p>
        </w:tc>
        <w:tc>
          <w:tcPr>
            <w:tcW w:w="180" w:type="dxa"/>
            <w:vMerge w:val="restart"/>
          </w:tcPr>
          <w:p w14:paraId="2093C50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405" w:type="dxa"/>
            <w:vMerge w:val="restart"/>
          </w:tcPr>
          <w:p w14:paraId="5FFA47CD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 Parcialmente</w:t>
            </w:r>
          </w:p>
        </w:tc>
        <w:tc>
          <w:tcPr>
            <w:tcW w:w="180" w:type="dxa"/>
            <w:vMerge w:val="restart"/>
          </w:tcPr>
          <w:p w14:paraId="1FA16E6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cumple</w:t>
            </w:r>
          </w:p>
        </w:tc>
        <w:tc>
          <w:tcPr>
            <w:tcW w:w="420" w:type="dxa"/>
            <w:vMerge w:val="restart"/>
          </w:tcPr>
          <w:p w14:paraId="0F14FA40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aplica</w:t>
            </w:r>
          </w:p>
        </w:tc>
        <w:tc>
          <w:tcPr>
            <w:tcW w:w="3255" w:type="dxa"/>
          </w:tcPr>
          <w:p w14:paraId="32D12FC2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Si:</w:t>
            </w:r>
          </w:p>
        </w:tc>
        <w:tc>
          <w:tcPr>
            <w:tcW w:w="1305" w:type="dxa"/>
          </w:tcPr>
          <w:p w14:paraId="1E21FC65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Porque:</w:t>
            </w:r>
          </w:p>
        </w:tc>
      </w:tr>
      <w:tr w:rsidR="00194038" w14:paraId="6A6601FB" w14:textId="77777777">
        <w:trPr>
          <w:trHeight w:val="1657"/>
        </w:trPr>
        <w:tc>
          <w:tcPr>
            <w:tcW w:w="690" w:type="dxa"/>
          </w:tcPr>
          <w:p w14:paraId="5DB9AEBC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815" w:type="dxa"/>
          </w:tcPr>
          <w:p w14:paraId="37714846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Obligaciones Contractuales</w:t>
            </w:r>
          </w:p>
        </w:tc>
        <w:tc>
          <w:tcPr>
            <w:tcW w:w="1590" w:type="dxa"/>
          </w:tcPr>
          <w:p w14:paraId="0FEE8770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Actividades en la ejecución del periodo a cancelar</w:t>
            </w:r>
          </w:p>
        </w:tc>
        <w:tc>
          <w:tcPr>
            <w:tcW w:w="180" w:type="dxa"/>
            <w:vMerge/>
          </w:tcPr>
          <w:p w14:paraId="4CCE9DA4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  <w:vMerge/>
          </w:tcPr>
          <w:p w14:paraId="2D828122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vMerge/>
          </w:tcPr>
          <w:p w14:paraId="02A0C60E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vMerge/>
          </w:tcPr>
          <w:p w14:paraId="6CDAAC3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0EF0B1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Evidencias</w:t>
            </w:r>
          </w:p>
        </w:tc>
        <w:tc>
          <w:tcPr>
            <w:tcW w:w="1305" w:type="dxa"/>
          </w:tcPr>
          <w:p w14:paraId="04346DD4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Observaciones/Justificación si la respuesta es diferente a cumple</w:t>
            </w:r>
          </w:p>
        </w:tc>
      </w:tr>
      <w:tr w:rsidR="00194038" w14:paraId="42876C94" w14:textId="77777777">
        <w:trPr>
          <w:trHeight w:val="435"/>
        </w:trPr>
        <w:tc>
          <w:tcPr>
            <w:tcW w:w="690" w:type="dxa"/>
            <w:vAlign w:val="center"/>
          </w:tcPr>
          <w:p w14:paraId="6666DB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815" w:type="dxa"/>
          </w:tcPr>
          <w:p w14:paraId="12F4AF7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FFB291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180" w:type="dxa"/>
          </w:tcPr>
          <w:p w14:paraId="7164232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9A6950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76AFBDA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B8B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8F4AE6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2DD3A8F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2C06F09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214996CC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Anuncios </w:t>
            </w:r>
          </w:p>
          <w:p w14:paraId="1F2AC8D5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Anuncio inicio de la competencia. </w:t>
            </w:r>
          </w:p>
          <w:p w14:paraId="47675A1C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invitación sesión en línea.</w:t>
            </w:r>
          </w:p>
          <w:p w14:paraId="62F8CFFE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Evidencia de la semana.</w:t>
            </w:r>
          </w:p>
          <w:p w14:paraId="7E502BB8" w14:textId="77777777" w:rsidR="00194038" w:rsidRDefault="00000000">
            <w:pPr>
              <w:widowControl w:val="0"/>
              <w:spacing w:before="238" w:line="276" w:lineRule="auto"/>
              <w:ind w:left="56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informe)</w:t>
            </w:r>
          </w:p>
          <w:p w14:paraId="64AA39FD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17F7A6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EDF004F" w14:textId="77777777">
        <w:trPr>
          <w:trHeight w:val="603"/>
        </w:trPr>
        <w:tc>
          <w:tcPr>
            <w:tcW w:w="690" w:type="dxa"/>
            <w:vAlign w:val="center"/>
          </w:tcPr>
          <w:p w14:paraId="605D35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15" w:type="dxa"/>
            <w:tcBorders>
              <w:bottom w:val="single" w:sz="6" w:space="0" w:color="000000"/>
            </w:tcBorders>
          </w:tcPr>
          <w:p w14:paraId="72CF7BCF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Elaborar o actualizar el cronograma general del programa y cronograma de fase en desarrollo, según 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ab/>
              <w:t xml:space="preserve">lineamientos establecidos en la Guía Orientación Formación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Ambientes Virtuales V.5 o aquella que la adicione, modifique o derogue.</w:t>
            </w:r>
          </w:p>
        </w:tc>
        <w:tc>
          <w:tcPr>
            <w:tcW w:w="1590" w:type="dxa"/>
          </w:tcPr>
          <w:p w14:paraId="1CCDA591" w14:textId="1C494980" w:rsidR="00194038" w:rsidRDefault="00000000" w:rsidP="00B15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Actualizó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cronograma general y por fase, de acuerdo con las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competencias asignadas y fichas programadas por la Coordinación           académica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durante el periodo.</w:t>
            </w:r>
          </w:p>
        </w:tc>
        <w:tc>
          <w:tcPr>
            <w:tcW w:w="180" w:type="dxa"/>
          </w:tcPr>
          <w:p w14:paraId="18557EC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2ED364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479B5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31FC4E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4D2B441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Evidencias reposan en la plataforma Zajuna.</w:t>
            </w:r>
          </w:p>
          <w:p w14:paraId="025A0622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highlight w:val="yellow"/>
              </w:rPr>
              <w:t>Cronograma general y de la fase Actualizado con fechas según inicio y finalización Etapa lectiva. Publicado en la plataforma Zajuna</w:t>
            </w:r>
          </w:p>
        </w:tc>
        <w:tc>
          <w:tcPr>
            <w:tcW w:w="1305" w:type="dxa"/>
          </w:tcPr>
          <w:p w14:paraId="52AA00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6BF9C39" w14:textId="77777777">
        <w:trPr>
          <w:trHeight w:val="417"/>
        </w:trPr>
        <w:tc>
          <w:tcPr>
            <w:tcW w:w="690" w:type="dxa"/>
            <w:tcBorders>
              <w:right w:val="single" w:sz="6" w:space="0" w:color="000000"/>
            </w:tcBorders>
            <w:vAlign w:val="center"/>
          </w:tcPr>
          <w:p w14:paraId="2C1BB5B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C6E2" w14:textId="7A375FC1" w:rsidR="00194038" w:rsidRDefault="00000000" w:rsidP="00192A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Desarrollar                      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las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actividades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asignadas para el desarrollo de las competencias, acorde con el cronograma del programa de formación y la          programación concertada                  con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Coordinación Académica.</w:t>
            </w:r>
          </w:p>
        </w:tc>
        <w:tc>
          <w:tcPr>
            <w:tcW w:w="1590" w:type="dxa"/>
          </w:tcPr>
          <w:p w14:paraId="7CE3CFB1" w14:textId="77777777" w:rsidR="00B41DA7" w:rsidRDefault="00192A0F" w:rsidP="00B41DA7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Ejecutó durante el periodo, la formación en el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programa </w:t>
            </w:r>
            <w:r w:rsidR="00891C7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en Desarrollo Publicitario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</w:p>
          <w:p w14:paraId="3105A021" w14:textId="77777777" w:rsidR="006E66A1" w:rsidRPr="006E66A1" w:rsidRDefault="00B41DA7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Competencia: </w:t>
            </w:r>
            <w:r w:rsidR="006E66A1"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260101052 - Estructurar la campaña publicitaria de acuerdo con objetivos de comunicación y</w:t>
            </w:r>
          </w:p>
          <w:p w14:paraId="3FDCEC34" w14:textId="77777777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metodología de planeación.</w:t>
            </w:r>
          </w:p>
          <w:p w14:paraId="195E550B" w14:textId="77777777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- 260101055</w:t>
            </w:r>
            <w:r w:rsidRPr="006E66A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- Estructurar la estrategia de mercadeo digital de acuerdo con objetivos de campaña</w:t>
            </w:r>
          </w:p>
          <w:p w14:paraId="0E014F93" w14:textId="52F14BC8" w:rsidR="00194038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y normativa legal.</w:t>
            </w:r>
          </w:p>
          <w:p w14:paraId="7C9B210F" w14:textId="77777777" w:rsidR="006E66A1" w:rsidRPr="006E66A1" w:rsidRDefault="00B41DA7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Ficha: 3070164 Competencia: </w:t>
            </w:r>
            <w:r w:rsidRP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- </w:t>
            </w:r>
            <w:r w:rsidR="006E66A1"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291301077 - Elaborar piezas graficas de acuerdo con los requerimientos del cliente y principios</w:t>
            </w:r>
          </w:p>
          <w:p w14:paraId="20EF1608" w14:textId="66502C2A" w:rsidR="00B41DA7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del diseño gráfico.</w:t>
            </w:r>
          </w:p>
          <w:p w14:paraId="59DC020F" w14:textId="77777777" w:rsid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Fichas 3335717 y 3335718 </w:t>
            </w:r>
          </w:p>
          <w:p w14:paraId="7E73E987" w14:textId="44E49289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Competencia: </w:t>
            </w: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240201530. Resultado de </w:t>
            </w: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aprendizaje de la inducción.</w:t>
            </w:r>
          </w:p>
          <w:p w14:paraId="569101D2" w14:textId="13FDEB44" w:rsidR="006E66A1" w:rsidRPr="00B41DA7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80" w:type="dxa"/>
          </w:tcPr>
          <w:p w14:paraId="13FFC54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5641306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E9DA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F6D2B4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A2194DE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558AED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7639202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0894AB5B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Fase, actividad de aprendizaje, guía y evidencias disponibles para los aprendices.</w:t>
            </w:r>
          </w:p>
          <w:p w14:paraId="4A7E7456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Espacio de envío de evidencias disponibles y configuradas y con fechas actualizadas según cronograma.</w:t>
            </w:r>
          </w:p>
          <w:p w14:paraId="7041DC82" w14:textId="77777777" w:rsidR="00194038" w:rsidRDefault="00194038" w:rsidP="00192A0F">
            <w:pPr>
              <w:spacing w:after="240"/>
              <w:ind w:left="72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29B55C31" w14:textId="77777777" w:rsidR="00194038" w:rsidRDefault="00194038">
            <w:pPr>
              <w:spacing w:after="240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D9E8C1C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3671CC8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40F6625" w14:textId="77777777">
        <w:trPr>
          <w:trHeight w:val="535"/>
        </w:trPr>
        <w:tc>
          <w:tcPr>
            <w:tcW w:w="690" w:type="dxa"/>
            <w:vAlign w:val="center"/>
          </w:tcPr>
          <w:p w14:paraId="3FD9205B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15" w:type="dxa"/>
            <w:tcBorders>
              <w:top w:val="single" w:sz="6" w:space="0" w:color="000000"/>
            </w:tcBorders>
          </w:tcPr>
          <w:p w14:paraId="07BB213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Interactuar permanentemente con los aprendices a través de las herramientas de comunicación dispuestas en el LMS zajuna institucional.</w:t>
            </w:r>
          </w:p>
        </w:tc>
        <w:tc>
          <w:tcPr>
            <w:tcW w:w="1590" w:type="dxa"/>
          </w:tcPr>
          <w:p w14:paraId="30F72D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 comunica permanente con los aprendices, a través de las herramientas dispuestas en el LMS Zajuna entre otras, en las fichas asignadas durante el periodo.</w:t>
            </w:r>
          </w:p>
        </w:tc>
        <w:tc>
          <w:tcPr>
            <w:tcW w:w="180" w:type="dxa"/>
          </w:tcPr>
          <w:p w14:paraId="15A209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444A7D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8E83B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04DC6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2C543A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04C1B3D1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161C115A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4DD2548E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electrónicos, mensajería interna, Chat, sesiones en línea, WhatsApp, foros de dudas e inquietudes, entre otras. (con fecha correspondiente al mes del informe).</w:t>
            </w:r>
          </w:p>
          <w:p w14:paraId="1902A188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Estrategias de retención</w:t>
            </w:r>
          </w:p>
        </w:tc>
        <w:tc>
          <w:tcPr>
            <w:tcW w:w="1305" w:type="dxa"/>
          </w:tcPr>
          <w:p w14:paraId="14FB9EF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F399DB5" w14:textId="77777777">
        <w:trPr>
          <w:trHeight w:val="566"/>
        </w:trPr>
        <w:tc>
          <w:tcPr>
            <w:tcW w:w="690" w:type="dxa"/>
            <w:vAlign w:val="center"/>
          </w:tcPr>
          <w:p w14:paraId="2DCE5430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5" w:type="dxa"/>
          </w:tcPr>
          <w:p w14:paraId="5F80787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Implementar estrategias pedagógicas, didácticas activas y motivacionales que favorezcan la retención de aprendices y publicar evidencias en la carpeta: “seguimiento-evaluación” subcarpeta seguimiento a la formación del LMS zajuna.</w:t>
            </w:r>
          </w:p>
        </w:tc>
        <w:tc>
          <w:tcPr>
            <w:tcW w:w="1590" w:type="dxa"/>
          </w:tcPr>
          <w:p w14:paraId="5E9B8FC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implementa técnicas didácticas de aprendizaje como actividades, análisis de casos, evaluaciones, y aprendizaje colaborativo.</w:t>
            </w:r>
          </w:p>
          <w:p w14:paraId="10E7B7D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485425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74F187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06B4A2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9873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3B957E9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7126E58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Pantallazos de anuncio publicado en Zajuna de mensaje motivacional para los aprendices (con fecha correspondiente al mes del informe )</w:t>
            </w:r>
          </w:p>
          <w:p w14:paraId="7C40A1D1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68CC21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pantallazo de Llamados de atención (con fecha correspondiente al mes del informe )</w:t>
            </w:r>
          </w:p>
          <w:p w14:paraId="70FECD3C" w14:textId="77777777" w:rsidR="00194038" w:rsidRDefault="00194038">
            <w:pPr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A1471A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 pantallazo de ingreso a la plataforma de los aprendices a Zajuna. (con fecha correspondiente al mes del informe )</w:t>
            </w:r>
          </w:p>
        </w:tc>
        <w:tc>
          <w:tcPr>
            <w:tcW w:w="1305" w:type="dxa"/>
          </w:tcPr>
          <w:p w14:paraId="7D59F5D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512563B" w14:textId="77777777">
        <w:trPr>
          <w:trHeight w:val="397"/>
        </w:trPr>
        <w:tc>
          <w:tcPr>
            <w:tcW w:w="690" w:type="dxa"/>
            <w:vAlign w:val="center"/>
          </w:tcPr>
          <w:p w14:paraId="6064302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15" w:type="dxa"/>
          </w:tcPr>
          <w:p w14:paraId="7E98045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8EB2B9D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desarrolla sesiones en línea semanales, de las competencias asignadas durante el periodo.</w:t>
            </w:r>
          </w:p>
          <w:p w14:paraId="60F4EDB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F5165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60A9BA3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A5969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40BD4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5AA180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49685FB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442DEA65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085ED86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anuncios</w:t>
            </w:r>
          </w:p>
          <w:p w14:paraId="1CF5F670" w14:textId="77777777" w:rsidR="00194038" w:rsidRDefault="00000000">
            <w:pPr>
              <w:widowControl w:val="0"/>
              <w:numPr>
                <w:ilvl w:val="0"/>
                <w:numId w:val="5"/>
              </w:numPr>
              <w:spacing w:before="239" w:line="276" w:lineRule="auto"/>
              <w:ind w:right="8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Invitación a la sesión en línea con los aprendices.</w:t>
            </w:r>
          </w:p>
        </w:tc>
        <w:tc>
          <w:tcPr>
            <w:tcW w:w="1305" w:type="dxa"/>
          </w:tcPr>
          <w:p w14:paraId="22FBE87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66B0709" w14:textId="77777777">
        <w:trPr>
          <w:trHeight w:val="367"/>
        </w:trPr>
        <w:tc>
          <w:tcPr>
            <w:tcW w:w="690" w:type="dxa"/>
            <w:vAlign w:val="center"/>
          </w:tcPr>
          <w:p w14:paraId="1B82DAF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15" w:type="dxa"/>
          </w:tcPr>
          <w:p w14:paraId="0617252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Publicar en el LMS Institucional (carpeta “Sesiones en Línea” /Carpeta “Grabaciones Sesiones en Línea” / Carpeta por Fase / Subcarpeta por mes) las grabaciones de las sesiones en línea semanales, con sus respectivos resúmenes, según lineamientos establecidos en la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0F9007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publica en el LMS Zajuna, las grabaciones de las sesiones en línea realizadas en el periodo.</w:t>
            </w:r>
          </w:p>
        </w:tc>
        <w:tc>
          <w:tcPr>
            <w:tcW w:w="180" w:type="dxa"/>
          </w:tcPr>
          <w:p w14:paraId="2B93B10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BFAD3D9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09E0D2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A6BDC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6EC59FC" w14:textId="77777777" w:rsidR="00194038" w:rsidRPr="00192A0F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</w:p>
          <w:p w14:paraId="14450C3D" w14:textId="77777777" w:rsidR="00194038" w:rsidRPr="00192A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Evidencias reposan en la plataforma Zajuna. Espacio Sesión en línea. </w:t>
            </w:r>
          </w:p>
          <w:p w14:paraId="37F34505" w14:textId="77777777" w:rsidR="00194038" w:rsidRPr="00192A0F" w:rsidRDefault="00000000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Lista de chequeo acompañamiento AVA</w:t>
            </w:r>
          </w:p>
          <w:p w14:paraId="0AABA7E3" w14:textId="35F78083" w:rsidR="00194038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octubre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0FF379ED" w14:textId="181B8A74" w:rsidR="00051EFD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3070164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Tecnólogo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octubre </w:t>
            </w:r>
            <w:r w:rsidR="006E66A1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28BF2B63" w14:textId="5734F92C" w:rsidR="006E66A1" w:rsidRPr="00192A0F" w:rsidRDefault="006E66A1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Ficha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3335717 y 3335718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Inducción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octubre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374B3961" w14:textId="36EE116F" w:rsidR="00194038" w:rsidRPr="00192A0F" w:rsidRDefault="00051EFD" w:rsidP="00051EFD">
            <w:pPr>
              <w:widowControl w:val="0"/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1.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Resumen y link de la grabación de las sesiones en línea realizadas durante el periodo del informe</w:t>
            </w:r>
          </w:p>
          <w:p w14:paraId="5BE51933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F04A6F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0876CE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89F180F" w14:textId="77777777">
        <w:trPr>
          <w:trHeight w:val="415"/>
        </w:trPr>
        <w:tc>
          <w:tcPr>
            <w:tcW w:w="690" w:type="dxa"/>
            <w:vAlign w:val="center"/>
          </w:tcPr>
          <w:p w14:paraId="22F9A1A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15" w:type="dxa"/>
          </w:tcPr>
          <w:p w14:paraId="5DBABAF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5FA44E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LMS Zajuna la carpeta de seguimiento evaluación, durante el periodo. </w:t>
            </w:r>
          </w:p>
        </w:tc>
        <w:tc>
          <w:tcPr>
            <w:tcW w:w="180" w:type="dxa"/>
          </w:tcPr>
          <w:p w14:paraId="3D60C5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4476175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6A347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26C1E4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8D2BAE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59E45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4E990FE7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1040355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Carpeta Evaluación y seguimiento.</w:t>
            </w:r>
          </w:p>
          <w:p w14:paraId="7200BBBA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Actas del EEF </w:t>
            </w:r>
          </w:p>
          <w:p w14:paraId="212EC555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Llamados de atención y plan de mejoramiento.</w:t>
            </w:r>
          </w:p>
          <w:p w14:paraId="1A5523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Pantallazo de la publicación de libros de calificaciones en Zajuna en las fichas asignadas durante el periodo, carpeta correspondiente</w:t>
            </w:r>
          </w:p>
          <w:p w14:paraId="4F51D5FB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18AE5D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0BC1522" w14:textId="77777777">
        <w:trPr>
          <w:trHeight w:val="421"/>
        </w:trPr>
        <w:tc>
          <w:tcPr>
            <w:tcW w:w="690" w:type="dxa"/>
            <w:vAlign w:val="center"/>
          </w:tcPr>
          <w:p w14:paraId="2A6AB37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15" w:type="dxa"/>
          </w:tcPr>
          <w:p w14:paraId="5A73C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Evaluar y retroalimentar las evidencias de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aprendizaje en un plazo máximo de 72 horas (en días hábiles) evitando el uso de plantillas y personalizando las respuestas dadas los aprendices.</w:t>
            </w:r>
          </w:p>
        </w:tc>
        <w:tc>
          <w:tcPr>
            <w:tcW w:w="1590" w:type="dxa"/>
          </w:tcPr>
          <w:p w14:paraId="26F3E17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durante el periodo, en el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CMS Zajuna, dentro de los plazos establecidos en la Guía de orientaciones para la formación en Ambientes Virtuales de Aprendizaje-AVA-V.5.</w:t>
            </w:r>
          </w:p>
        </w:tc>
        <w:tc>
          <w:tcPr>
            <w:tcW w:w="180" w:type="dxa"/>
          </w:tcPr>
          <w:p w14:paraId="751E715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2BEF1D4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4209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37FBAD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630C0FA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br/>
            </w:r>
          </w:p>
          <w:p w14:paraId="1767E0B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2 Pantallazos de retroalimentación de evidencias y valoración en Zajuna (con fecha correspondiente al mes del informe ). </w:t>
            </w:r>
          </w:p>
          <w:p w14:paraId="072447D7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5E4AC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B9A3577" w14:textId="77777777">
        <w:trPr>
          <w:trHeight w:val="703"/>
        </w:trPr>
        <w:tc>
          <w:tcPr>
            <w:tcW w:w="690" w:type="dxa"/>
            <w:vAlign w:val="center"/>
          </w:tcPr>
          <w:p w14:paraId="4A837B8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15" w:type="dxa"/>
          </w:tcPr>
          <w:p w14:paraId="312639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Registrar juicios de evaluación de los Resultados de Aprendizaje, en Aplicativos y LMS Institucional, dentro de los plazos establecidos en 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272A15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180" w:type="dxa"/>
          </w:tcPr>
          <w:p w14:paraId="22A52FB3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623A15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F28DF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73CBEA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06BE86A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Sofía Plus y Zajuna</w:t>
            </w:r>
          </w:p>
          <w:p w14:paraId="66BFDDC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9AB3E9B" w14:textId="77777777" w:rsidR="00194038" w:rsidRDefault="00194038">
            <w:pPr>
              <w:widowControl w:val="0"/>
              <w:spacing w:line="276" w:lineRule="auto"/>
              <w:ind w:left="100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8DA60F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7A2880E9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“Cuadro de Honor”</w:t>
            </w:r>
          </w:p>
        </w:tc>
        <w:tc>
          <w:tcPr>
            <w:tcW w:w="1305" w:type="dxa"/>
          </w:tcPr>
          <w:p w14:paraId="7EE6675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816BE9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F7982F4" w14:textId="77777777">
        <w:trPr>
          <w:trHeight w:val="703"/>
        </w:trPr>
        <w:tc>
          <w:tcPr>
            <w:tcW w:w="690" w:type="dxa"/>
            <w:vAlign w:val="center"/>
          </w:tcPr>
          <w:p w14:paraId="7602002D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15" w:type="dxa"/>
          </w:tcPr>
          <w:p w14:paraId="45CDB8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90" w:type="dxa"/>
          </w:tcPr>
          <w:p w14:paraId="002843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180" w:type="dxa"/>
          </w:tcPr>
          <w:p w14:paraId="23B5376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7A1BD59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DEFD2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DA239C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38E5544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 Carpeta Evaluación y seguimiento</w:t>
            </w:r>
          </w:p>
          <w:p w14:paraId="5669D55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52B2B73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Acta de la sesión en línea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con del EEF.</w:t>
            </w:r>
          </w:p>
          <w:p w14:paraId="542EAC60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Pantallazo con la asistencia a la sesión en línea.</w:t>
            </w:r>
          </w:p>
        </w:tc>
        <w:tc>
          <w:tcPr>
            <w:tcW w:w="1305" w:type="dxa"/>
          </w:tcPr>
          <w:p w14:paraId="1D97B14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D7566B9" w14:textId="77777777">
        <w:trPr>
          <w:trHeight w:val="703"/>
        </w:trPr>
        <w:tc>
          <w:tcPr>
            <w:tcW w:w="690" w:type="dxa"/>
            <w:vAlign w:val="center"/>
          </w:tcPr>
          <w:p w14:paraId="53A1BC62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15" w:type="dxa"/>
          </w:tcPr>
          <w:p w14:paraId="7EC4CB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90" w:type="dxa"/>
          </w:tcPr>
          <w:p w14:paraId="5EB073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180" w:type="dxa"/>
          </w:tcPr>
          <w:p w14:paraId="324E7AB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7C572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3CD2EE0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0279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0FD1AF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 presenta:</w:t>
            </w:r>
          </w:p>
          <w:p w14:paraId="5900574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7D218F6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B86E38C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que reposan en Zajuna</w:t>
            </w:r>
          </w:p>
          <w:p w14:paraId="50D41AD8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416B804" w14:textId="77777777" w:rsidR="00194038" w:rsidRDefault="00194038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69E72B5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Perfil del instructor</w:t>
            </w:r>
          </w:p>
          <w:p w14:paraId="27A349F8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Comunicación en anuncios</w:t>
            </w:r>
          </w:p>
          <w:p w14:paraId="3E597C1F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Cronogramas</w:t>
            </w:r>
          </w:p>
          <w:p w14:paraId="09FB809D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Y las evidencias orientadas en las diferentes fases.</w:t>
            </w:r>
          </w:p>
          <w:p w14:paraId="1081C8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5DEB0D9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2B917DB6" w14:textId="77777777">
        <w:trPr>
          <w:trHeight w:val="703"/>
        </w:trPr>
        <w:tc>
          <w:tcPr>
            <w:tcW w:w="690" w:type="dxa"/>
            <w:vAlign w:val="center"/>
          </w:tcPr>
          <w:p w14:paraId="3BF28D4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15" w:type="dxa"/>
          </w:tcPr>
          <w:p w14:paraId="63223D2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90" w:type="dxa"/>
          </w:tcPr>
          <w:p w14:paraId="3391A82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180" w:type="dxa"/>
          </w:tcPr>
          <w:p w14:paraId="75ED0B4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1D7841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3F2DDE3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73739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A62D9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presenta: </w:t>
            </w:r>
          </w:p>
          <w:p w14:paraId="2E2F82A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FB2F14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la plataforma Zajuna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espacio evaluación y seguimiento. </w:t>
            </w:r>
          </w:p>
          <w:p w14:paraId="3EDE9FE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DAA72C1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Actas Equipo desarrollo curricular.</w:t>
            </w:r>
          </w:p>
          <w:p w14:paraId="0F015BA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Formato de la asistencia a las reuniones programadas por la coordinación académica.</w:t>
            </w:r>
          </w:p>
        </w:tc>
        <w:tc>
          <w:tcPr>
            <w:tcW w:w="1305" w:type="dxa"/>
          </w:tcPr>
          <w:p w14:paraId="422549E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E33636B" w14:textId="77777777">
        <w:trPr>
          <w:trHeight w:val="703"/>
        </w:trPr>
        <w:tc>
          <w:tcPr>
            <w:tcW w:w="690" w:type="dxa"/>
            <w:vAlign w:val="center"/>
          </w:tcPr>
          <w:p w14:paraId="07907195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15" w:type="dxa"/>
          </w:tcPr>
          <w:p w14:paraId="4B621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Presentar reporte de deserción de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aprendices, que no estén participando en las actividades de aprendizaje, acorde con los lineamientos institucionales.</w:t>
            </w:r>
          </w:p>
        </w:tc>
        <w:tc>
          <w:tcPr>
            <w:tcW w:w="1590" w:type="dxa"/>
          </w:tcPr>
          <w:p w14:paraId="0D66E85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reporte de seguimiento y deserción de aprendices, actual periodo a la Coordinación académica.</w:t>
            </w:r>
          </w:p>
        </w:tc>
        <w:tc>
          <w:tcPr>
            <w:tcW w:w="180" w:type="dxa"/>
          </w:tcPr>
          <w:p w14:paraId="3FEC91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7188369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1A3210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A3647FB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4F74447F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 presenta:</w:t>
            </w:r>
          </w:p>
          <w:p w14:paraId="3A748D96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 en la plataforma Sofía Plus y Zajuna</w:t>
            </w:r>
          </w:p>
          <w:p w14:paraId="246877FB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6CF8C68" w14:textId="77777777" w:rsidR="00194038" w:rsidRDefault="00000000">
            <w:pPr>
              <w:widowControl w:val="0"/>
              <w:numPr>
                <w:ilvl w:val="0"/>
                <w:numId w:val="1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participantes último acceso al curso.</w:t>
            </w:r>
          </w:p>
          <w:p w14:paraId="734A62C5" w14:textId="77777777" w:rsidR="00194038" w:rsidRDefault="00000000">
            <w:pPr>
              <w:widowControl w:val="0"/>
              <w:numPr>
                <w:ilvl w:val="0"/>
                <w:numId w:val="1"/>
              </w:numPr>
              <w:tabs>
                <w:tab w:val="left" w:pos="2011"/>
                <w:tab w:val="left" w:pos="3084"/>
              </w:tabs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 con Reporte de cancelación enviado a la coordinación de aprendices que no ingresan a la plataforma durante (20) días consecutivos, sin previa justificación.</w:t>
            </w:r>
          </w:p>
          <w:p w14:paraId="07BC1C7A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69D200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64E19C3B" w14:textId="77777777" w:rsidR="00194038" w:rsidRDefault="00000000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 </w:t>
            </w:r>
          </w:p>
        </w:tc>
      </w:tr>
      <w:tr w:rsidR="00194038" w14:paraId="7DAE20AB" w14:textId="77777777">
        <w:trPr>
          <w:trHeight w:val="703"/>
        </w:trPr>
        <w:tc>
          <w:tcPr>
            <w:tcW w:w="690" w:type="dxa"/>
            <w:vAlign w:val="center"/>
          </w:tcPr>
          <w:p w14:paraId="5479CD7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15" w:type="dxa"/>
          </w:tcPr>
          <w:p w14:paraId="5FCD61DE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90" w:type="dxa"/>
          </w:tcPr>
          <w:p w14:paraId="65306E9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0E0F9B1B" w14:textId="05FABAC4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Presento El informe de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finalización de competencia, de finalización Etapa Lectiva. Y además los informes mensuales de gestión y además los que sean requeridos 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coordinación académica de acuerdo con los requerimientos establecidos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por el centro de formación</w:t>
            </w:r>
          </w:p>
        </w:tc>
        <w:tc>
          <w:tcPr>
            <w:tcW w:w="180" w:type="dxa"/>
          </w:tcPr>
          <w:p w14:paraId="07BE252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4A390C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1F4D1D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2318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57DEED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B40810E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el correo de la Coordinadora</w:t>
            </w:r>
          </w:p>
          <w:p w14:paraId="14A3AC7D" w14:textId="77777777" w:rsidR="00194038" w:rsidRDefault="00000000">
            <w:pPr>
              <w:widowControl w:val="0"/>
              <w:numPr>
                <w:ilvl w:val="0"/>
                <w:numId w:val="10"/>
              </w:numPr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coordinación con informes requeridos.</w:t>
            </w:r>
          </w:p>
        </w:tc>
        <w:tc>
          <w:tcPr>
            <w:tcW w:w="1305" w:type="dxa"/>
          </w:tcPr>
          <w:p w14:paraId="661CE5F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A849781" w14:textId="77777777">
        <w:trPr>
          <w:trHeight w:val="703"/>
        </w:trPr>
        <w:tc>
          <w:tcPr>
            <w:tcW w:w="690" w:type="dxa"/>
            <w:vAlign w:val="center"/>
          </w:tcPr>
          <w:p w14:paraId="1C28435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15" w:type="dxa"/>
          </w:tcPr>
          <w:p w14:paraId="4FAB7CB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90" w:type="dxa"/>
          </w:tcPr>
          <w:p w14:paraId="00DCC08B" w14:textId="127072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891C7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</w:t>
            </w:r>
            <w:r w:rsidR="00891C7F">
              <w:rPr>
                <w:rFonts w:ascii="Calibri" w:eastAsia="Calibri" w:hAnsi="Calibri" w:cs="Calibri"/>
                <w:b/>
                <w:sz w:val="22"/>
                <w:szCs w:val="22"/>
              </w:rPr>
              <w:t>rientó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formación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acuerdo con los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lineamientos de la Guía Orientación Formación Ambientes Virtuales V.4 o aquella que la adicione, modifique o derogue, la cual se encuentra publicada en el Aplicativo Compromiso. </w:t>
            </w:r>
          </w:p>
        </w:tc>
        <w:tc>
          <w:tcPr>
            <w:tcW w:w="180" w:type="dxa"/>
          </w:tcPr>
          <w:p w14:paraId="2FD3473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7602E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FE1CCF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481459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5E58C472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presenta:</w:t>
            </w:r>
          </w:p>
          <w:p w14:paraId="0E75218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Las evidencias reposan en la plataforma Zajuna y Sofía Plus</w:t>
            </w:r>
          </w:p>
          <w:p w14:paraId="3E942943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4FFB46C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mencionadas en las anteriores obligaciones</w:t>
            </w:r>
          </w:p>
          <w:p w14:paraId="70B97F3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751E448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lista de chequeo acompañamiento AVA  </w:t>
            </w:r>
          </w:p>
          <w:p w14:paraId="3BAF5155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4FD0060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383F351" w14:textId="77777777">
        <w:trPr>
          <w:trHeight w:val="703"/>
        </w:trPr>
        <w:tc>
          <w:tcPr>
            <w:tcW w:w="690" w:type="dxa"/>
            <w:vAlign w:val="center"/>
          </w:tcPr>
          <w:p w14:paraId="4BB522F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15" w:type="dxa"/>
          </w:tcPr>
          <w:p w14:paraId="7F0AC47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90" w:type="dxa"/>
          </w:tcPr>
          <w:p w14:paraId="5B20745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ingresa a las videoconferencias, talleres y actividades convocadas desde el Centro y/o Equipo E-Pedagogos en el periodo.</w:t>
            </w:r>
          </w:p>
          <w:p w14:paraId="071CA07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80" w:type="dxa"/>
          </w:tcPr>
          <w:p w14:paraId="70442A0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20C341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9382EF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B6E082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73AC163" w14:textId="49A00C06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los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Archivos de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Pedagogos. </w:t>
            </w:r>
          </w:p>
          <w:p w14:paraId="2419E648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Formato de asistencia a transferencias E- Pedagogos realizadas durante el periodo, a través la herramienta Microsoft Teams. </w:t>
            </w:r>
          </w:p>
        </w:tc>
        <w:tc>
          <w:tcPr>
            <w:tcW w:w="1305" w:type="dxa"/>
          </w:tcPr>
          <w:p w14:paraId="10A4209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9101836" w14:textId="77777777">
        <w:trPr>
          <w:trHeight w:val="703"/>
        </w:trPr>
        <w:tc>
          <w:tcPr>
            <w:tcW w:w="690" w:type="dxa"/>
            <w:vAlign w:val="center"/>
          </w:tcPr>
          <w:p w14:paraId="781A1A7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815" w:type="dxa"/>
          </w:tcPr>
          <w:p w14:paraId="1C75BE8B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Realizar seguimiento a los aprendices en etapa productiva, según la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asignación y requerimientos del Centro de Formación.</w:t>
            </w:r>
          </w:p>
        </w:tc>
        <w:tc>
          <w:tcPr>
            <w:tcW w:w="1590" w:type="dxa"/>
          </w:tcPr>
          <w:p w14:paraId="6C1B8B46" w14:textId="78AB4023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realizo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BADFC8" w14:textId="77777777" w:rsidR="00194038" w:rsidRDefault="00000000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seguimiento a los aprendices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en etapa productiva, según la asignación y requerimientos del Centro de Formación. </w:t>
            </w:r>
          </w:p>
        </w:tc>
        <w:tc>
          <w:tcPr>
            <w:tcW w:w="180" w:type="dxa"/>
          </w:tcPr>
          <w:p w14:paraId="5727F65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3321423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F6FC9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74441C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009C803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0EEF2F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6F9927BF" w14:textId="77777777">
        <w:trPr>
          <w:trHeight w:val="703"/>
        </w:trPr>
        <w:tc>
          <w:tcPr>
            <w:tcW w:w="690" w:type="dxa"/>
            <w:vAlign w:val="center"/>
          </w:tcPr>
          <w:p w14:paraId="497D89CC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15" w:type="dxa"/>
          </w:tcPr>
          <w:p w14:paraId="701C45D0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90" w:type="dxa"/>
          </w:tcPr>
          <w:p w14:paraId="07AF37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se comunica permanente con la Coordinadora académica durante el periodo.</w:t>
            </w:r>
          </w:p>
        </w:tc>
        <w:tc>
          <w:tcPr>
            <w:tcW w:w="180" w:type="dxa"/>
          </w:tcPr>
          <w:p w14:paraId="6803053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6EC5DA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4D0E85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D6E3F4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97F43D1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cuenta de correo de la coordinadora </w:t>
            </w:r>
          </w:p>
          <w:p w14:paraId="12597069" w14:textId="5CC883F0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coordinadora durante el desarrollo de la formació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0C3A2A90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</w:tcPr>
          <w:p w14:paraId="2E7F958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  <w:tr w:rsidR="00194038" w14:paraId="74DD3A5B" w14:textId="77777777">
        <w:trPr>
          <w:trHeight w:val="703"/>
        </w:trPr>
        <w:tc>
          <w:tcPr>
            <w:tcW w:w="690" w:type="dxa"/>
            <w:vAlign w:val="center"/>
          </w:tcPr>
          <w:p w14:paraId="6196CF4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15" w:type="dxa"/>
          </w:tcPr>
          <w:p w14:paraId="719BEC61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90" w:type="dxa"/>
          </w:tcPr>
          <w:p w14:paraId="05C8278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durante el periodo comprendido, no fue asignada para hacer apoyo técnico a los aprendices de etapa productiva, bajo la modalidad de proyecto productivo.</w:t>
            </w:r>
          </w:p>
        </w:tc>
        <w:tc>
          <w:tcPr>
            <w:tcW w:w="180" w:type="dxa"/>
          </w:tcPr>
          <w:p w14:paraId="6AA1E55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5FE7753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D88DD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6B5CA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572EF2F2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3F2B22A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3BCCAB81" w14:textId="77777777">
        <w:trPr>
          <w:trHeight w:val="703"/>
        </w:trPr>
        <w:tc>
          <w:tcPr>
            <w:tcW w:w="690" w:type="dxa"/>
            <w:vAlign w:val="center"/>
          </w:tcPr>
          <w:p w14:paraId="66149F2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15" w:type="dxa"/>
          </w:tcPr>
          <w:p w14:paraId="402AA32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Las demás necesarias para el cabal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cumplimiento del objeto contractual.</w:t>
            </w:r>
          </w:p>
        </w:tc>
        <w:tc>
          <w:tcPr>
            <w:tcW w:w="1590" w:type="dxa"/>
          </w:tcPr>
          <w:p w14:paraId="3EC24FB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realiza los exámenes de: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Inducción en Seguridad y  en el Trabajo de la entidad. Y Manual de discapacidad y su política en el SENA vigencia 2025.</w:t>
            </w:r>
          </w:p>
        </w:tc>
        <w:tc>
          <w:tcPr>
            <w:tcW w:w="180" w:type="dxa"/>
          </w:tcPr>
          <w:p w14:paraId="3F79B21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3AB211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C57DEA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204BE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B02749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Capacitación a compañeros nuevos.</w:t>
            </w:r>
          </w:p>
          <w:p w14:paraId="283F7D34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Trabajo en equipo constante.</w:t>
            </w:r>
          </w:p>
        </w:tc>
        <w:tc>
          <w:tcPr>
            <w:tcW w:w="1305" w:type="dxa"/>
          </w:tcPr>
          <w:p w14:paraId="26B2FE25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35DC5A71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1866E13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Nota 1</w:t>
      </w:r>
      <w:r>
        <w:rPr>
          <w:rFonts w:ascii="Calibri" w:eastAsia="Calibri" w:hAnsi="Calibri" w:cs="Calibri"/>
          <w:sz w:val="22"/>
          <w:szCs w:val="22"/>
        </w:rPr>
        <w:t>:   Las actividades que desarrolla el personal de instructores, deberán estar indicadas en el formato “tiempos actividades académicas” (Sofía plus) y demás evidencias según el caso.</w:t>
      </w:r>
    </w:p>
    <w:p w14:paraId="7D39C49C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2C38A296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Nota 2: </w:t>
      </w:r>
      <w:r>
        <w:rPr>
          <w:rFonts w:ascii="Calibri" w:eastAsia="Calibri" w:hAnsi="Calibri" w:cs="Calibri"/>
          <w:sz w:val="22"/>
          <w:szCs w:val="22"/>
        </w:rPr>
        <w:t>Las actividades que desarrolla el personal de apoyo administrativo, deberá, estar indicadas en el formato definido en “Compromiso”</w:t>
      </w:r>
    </w:p>
    <w:p w14:paraId="13C22F62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1BA082B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INFORME LEGAL</w:t>
      </w:r>
    </w:p>
    <w:p w14:paraId="77C47914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 punto crítico del contratista.</w:t>
      </w:r>
    </w:p>
    <w:p w14:paraId="4765EE19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3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194038" w14:paraId="68BA20B5" w14:textId="77777777">
        <w:trPr>
          <w:trHeight w:val="367"/>
        </w:trPr>
        <w:tc>
          <w:tcPr>
            <w:tcW w:w="2155" w:type="dxa"/>
          </w:tcPr>
          <w:p w14:paraId="2C6C1C4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A84EE6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194038" w14:paraId="57B5EA88" w14:textId="77777777">
        <w:trPr>
          <w:trHeight w:val="315"/>
        </w:trPr>
        <w:tc>
          <w:tcPr>
            <w:tcW w:w="2155" w:type="dxa"/>
            <w:vMerge w:val="restart"/>
          </w:tcPr>
          <w:p w14:paraId="4785AA4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6DE3310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Retraso</w:t>
            </w:r>
          </w:p>
        </w:tc>
        <w:tc>
          <w:tcPr>
            <w:tcW w:w="1842" w:type="dxa"/>
          </w:tcPr>
          <w:p w14:paraId="3FDD9AD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Inconveniente</w:t>
            </w:r>
          </w:p>
          <w:p w14:paraId="3389D8C9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38" w:type="dxa"/>
          </w:tcPr>
          <w:p w14:paraId="4A4E771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Asunto Pendiente </w:t>
            </w:r>
          </w:p>
        </w:tc>
        <w:tc>
          <w:tcPr>
            <w:tcW w:w="1577" w:type="dxa"/>
          </w:tcPr>
          <w:p w14:paraId="3F3B0E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Punto crítico</w:t>
            </w:r>
          </w:p>
        </w:tc>
      </w:tr>
      <w:tr w:rsidR="00194038" w14:paraId="4D8BB1E9" w14:textId="77777777">
        <w:trPr>
          <w:trHeight w:val="465"/>
        </w:trPr>
        <w:tc>
          <w:tcPr>
            <w:tcW w:w="2155" w:type="dxa"/>
            <w:vMerge/>
          </w:tcPr>
          <w:p w14:paraId="78F350B9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17" w:type="dxa"/>
            <w:gridSpan w:val="5"/>
          </w:tcPr>
          <w:p w14:paraId="296CC9E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Otros:</w:t>
            </w:r>
          </w:p>
        </w:tc>
      </w:tr>
      <w:tr w:rsidR="00194038" w14:paraId="1F33E002" w14:textId="77777777">
        <w:trPr>
          <w:trHeight w:val="840"/>
        </w:trPr>
        <w:tc>
          <w:tcPr>
            <w:tcW w:w="2155" w:type="dxa"/>
          </w:tcPr>
          <w:p w14:paraId="03351A8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2748641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20F57E4C" w14:textId="77777777">
        <w:trPr>
          <w:trHeight w:val="274"/>
        </w:trPr>
        <w:tc>
          <w:tcPr>
            <w:tcW w:w="2155" w:type="dxa"/>
            <w:vMerge w:val="restart"/>
          </w:tcPr>
          <w:p w14:paraId="2425729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Verificación de lo requerido</w:t>
            </w:r>
          </w:p>
        </w:tc>
        <w:tc>
          <w:tcPr>
            <w:tcW w:w="851" w:type="dxa"/>
          </w:tcPr>
          <w:p w14:paraId="4BA8BCE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2362D0EB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Evidencias</w:t>
            </w:r>
          </w:p>
        </w:tc>
      </w:tr>
      <w:tr w:rsidR="00194038" w14:paraId="1DB19BD6" w14:textId="77777777">
        <w:trPr>
          <w:trHeight w:val="266"/>
        </w:trPr>
        <w:tc>
          <w:tcPr>
            <w:tcW w:w="2155" w:type="dxa"/>
            <w:vMerge/>
          </w:tcPr>
          <w:p w14:paraId="04FAE28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27D23D3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6066" w:type="dxa"/>
            <w:gridSpan w:val="4"/>
          </w:tcPr>
          <w:p w14:paraId="4783932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Por qué:</w:t>
            </w:r>
          </w:p>
        </w:tc>
      </w:tr>
    </w:tbl>
    <w:p w14:paraId="41B4119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3413DE8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794D4AAB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CONCLUSIONES, OBSERVACIONES Y RECOMENDACIONES.</w:t>
      </w:r>
    </w:p>
    <w:p w14:paraId="2536699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4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194038" w14:paraId="000386FF" w14:textId="77777777">
        <w:trPr>
          <w:trHeight w:val="569"/>
        </w:trPr>
        <w:tc>
          <w:tcPr>
            <w:tcW w:w="9072" w:type="dxa"/>
          </w:tcPr>
          <w:p w14:paraId="337DE6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225EA633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241AC9E6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NOTA:   en caso de incumplimiento, el supervisor </w:t>
      </w:r>
      <w:r>
        <w:rPr>
          <w:rFonts w:ascii="Calibri" w:eastAsia="Calibri" w:hAnsi="Calibri" w:cs="Calibri"/>
          <w:i/>
          <w:sz w:val="22"/>
          <w:szCs w:val="22"/>
        </w:rPr>
        <w:t>presentará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una evidencia escrita de las irregularidades, anomalías o hechos que dieron lugar a este con la notificación al contratista.</w:t>
      </w:r>
    </w:p>
    <w:p w14:paraId="32C035EA" w14:textId="6FC681A2" w:rsidR="00194038" w:rsidRDefault="00000000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Para constancia se firma en Medellín</w:t>
      </w:r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="006E66A1">
        <w:rPr>
          <w:rFonts w:ascii="Calibri" w:eastAsia="Calibri" w:hAnsi="Calibri" w:cs="Calibri"/>
          <w:b/>
          <w:sz w:val="22"/>
          <w:szCs w:val="22"/>
        </w:rPr>
        <w:t>noviembre</w:t>
      </w:r>
      <w:r w:rsidR="00192A0F">
        <w:rPr>
          <w:rFonts w:ascii="Calibri" w:eastAsia="Calibri" w:hAnsi="Calibri" w:cs="Calibri"/>
          <w:b/>
          <w:sz w:val="22"/>
          <w:szCs w:val="22"/>
        </w:rPr>
        <w:t xml:space="preserve"> 3</w:t>
      </w:r>
      <w:r w:rsidR="006E66A1">
        <w:rPr>
          <w:rFonts w:ascii="Calibri" w:eastAsia="Calibri" w:hAnsi="Calibri" w:cs="Calibri"/>
          <w:b/>
          <w:sz w:val="22"/>
          <w:szCs w:val="22"/>
        </w:rPr>
        <w:t>0</w:t>
      </w:r>
      <w:r>
        <w:rPr>
          <w:rFonts w:ascii="Calibri" w:eastAsia="Calibri" w:hAnsi="Calibri" w:cs="Calibri"/>
          <w:b/>
          <w:sz w:val="22"/>
          <w:szCs w:val="22"/>
        </w:rPr>
        <w:t xml:space="preserve"> del 2025  </w:t>
      </w:r>
    </w:p>
    <w:p w14:paraId="12E11A6E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60BFA392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32F303AD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2FE0C7BC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5D5B4080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0C65A1A" w14:textId="77777777" w:rsidR="00194038" w:rsidRDefault="00000000">
      <w:pPr>
        <w:tabs>
          <w:tab w:val="left" w:pos="284"/>
        </w:tabs>
        <w:ind w:left="284" w:hanging="284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____________________________________________________</w:t>
      </w:r>
    </w:p>
    <w:p w14:paraId="247B44A1" w14:textId="77777777" w:rsidR="00194038" w:rsidRDefault="00000000">
      <w:pPr>
        <w:tabs>
          <w:tab w:val="left" w:pos="284"/>
        </w:tabs>
        <w:ind w:left="-14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FIRMA DEL SUPERVISOR</w:t>
      </w:r>
    </w:p>
    <w:p w14:paraId="28049C45" w14:textId="77777777" w:rsidR="00194038" w:rsidRDefault="00194038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53EBDD5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1A97C12E" w14:textId="3AA6BE5E" w:rsidR="00194038" w:rsidRDefault="00192A0F">
      <w:pPr>
        <w:spacing w:before="240" w:after="24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Ana Maria Páez Gómez</w:t>
      </w:r>
    </w:p>
    <w:p w14:paraId="4ADAC260" w14:textId="56C16B9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 xml:space="preserve">Supervisora del Contrato </w:t>
      </w:r>
      <w:r w:rsidR="00051EFD" w:rsidRPr="00051EFD">
        <w:rPr>
          <w:rFonts w:ascii="Calibri" w:eastAsia="Calibri" w:hAnsi="Calibri" w:cs="Calibri"/>
          <w:b/>
          <w:i/>
          <w:color w:val="000000"/>
          <w:sz w:val="22"/>
          <w:szCs w:val="22"/>
          <w:highlight w:val="yellow"/>
        </w:rPr>
        <w:t xml:space="preserve">CO1.PCCNTR.7732441 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>de 2025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   </w:t>
      </w:r>
    </w:p>
    <w:p w14:paraId="455FAD5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14:paraId="028A0C52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  <w:sectPr w:rsidR="00194038">
          <w:headerReference w:type="default" r:id="rId8"/>
          <w:footerReference w:type="default" r:id="rId9"/>
          <w:pgSz w:w="12242" w:h="15842"/>
          <w:pgMar w:top="1418" w:right="1701" w:bottom="1418" w:left="1701" w:header="709" w:footer="709" w:gutter="0"/>
          <w:pgNumType w:start="1"/>
          <w:cols w:space="720"/>
        </w:sect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Anexos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: No aplica</w:t>
      </w:r>
    </w:p>
    <w:p w14:paraId="0507693A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sectPr w:rsidR="00194038">
      <w:headerReference w:type="default" r:id="rId10"/>
      <w:footerReference w:type="default" r:id="rId11"/>
      <w:type w:val="continuous"/>
      <w:pgSz w:w="12242" w:h="15842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B907C" w14:textId="77777777" w:rsidR="00345CD8" w:rsidRDefault="00345CD8">
      <w:r>
        <w:separator/>
      </w:r>
    </w:p>
  </w:endnote>
  <w:endnote w:type="continuationSeparator" w:id="0">
    <w:p w14:paraId="4C4E28DE" w14:textId="77777777" w:rsidR="00345CD8" w:rsidRDefault="0034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338D7DA-59B2-7D44-9D7E-534EB43AE87F}"/>
    <w:embedBold r:id="rId2" w:fontKey="{11E3275F-5AA9-0642-AC86-9493673232F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07CD08DD-C801-4145-8D4F-A8FDEED5B384}"/>
    <w:embedBold r:id="rId4" w:fontKey="{FFC2A668-D604-B94F-887B-20748516872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CCE2234C-FD58-4241-8FE5-69B370676536}"/>
    <w:embedBold r:id="rId6" w:fontKey="{6F66C1B6-C0D6-5B45-BC05-9DAC01C59CA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D075F0D7-44B8-444E-BB14-C7C3CD887BBD}"/>
    <w:embedBold r:id="rId8" w:fontKey="{34D641F1-5622-7A48-A46D-44399D61ABC7}"/>
    <w:embedItalic r:id="rId9" w:fontKey="{7CF7AB87-CCDD-CC4D-A7EC-D2BEA765D883}"/>
    <w:embedBoldItalic r:id="rId10" w:fontKey="{19C4E251-0FA2-ED4D-815F-6CD448E8BCD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1" w:fontKey="{BEDC3CBD-9177-E34B-BC9E-DEC8D9B7ADA4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2" w:fontKey="{EB3F600E-8E6E-0541-B123-50D3465055D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A9CFF23C-0678-9A4B-BC19-CCD1006B249F}"/>
    <w:embedBold r:id="rId14" w:fontKey="{BAED444F-7BC5-C74F-AE5B-198CF09B696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5" w:fontKey="{2630E01C-8C86-A641-B570-DF64DC8AB408}"/>
    <w:embedItalic r:id="rId16" w:fontKey="{5F192F26-BA7E-5E48-913C-9D7C82EB40B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7" w:fontKey="{10BA83A1-9B8E-8641-9111-AF9DD2D048A0}"/>
    <w:embedBold r:id="rId18" w:fontKey="{85391A19-B1BA-124F-A949-C1631B0800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0CCC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50EFD789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1C2C830E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72AC7338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 xml:space="preserve">Calle  51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1377E89B" wp14:editId="7A234BF6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4" name="Conector recto de flec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CCD21F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449C7C29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684D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6B24139C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62112601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46EBE89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 xml:space="preserve">Calle  51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4BCA0C8B" wp14:editId="21501C05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3" name="Conector recto de flech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346450A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19D37138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6816B" w14:textId="77777777" w:rsidR="00345CD8" w:rsidRDefault="00345CD8">
      <w:r>
        <w:separator/>
      </w:r>
    </w:p>
  </w:footnote>
  <w:footnote w:type="continuationSeparator" w:id="0">
    <w:p w14:paraId="4AB48124" w14:textId="77777777" w:rsidR="00345CD8" w:rsidRDefault="00345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91261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i/>
        <w:color w:val="000000"/>
        <w:sz w:val="22"/>
        <w:szCs w:val="22"/>
      </w:rPr>
    </w:pPr>
  </w:p>
  <w:tbl>
    <w:tblPr>
      <w:tblStyle w:val="a5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3280AB41" w14:textId="77777777">
      <w:trPr>
        <w:trHeight w:val="1299"/>
        <w:jc w:val="center"/>
      </w:trPr>
      <w:tc>
        <w:tcPr>
          <w:tcW w:w="1200" w:type="dxa"/>
        </w:tcPr>
        <w:p w14:paraId="2252CB10" w14:textId="77777777" w:rsidR="00194038" w:rsidRDefault="00345CD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  <w:object w:dxaOrig="1440" w:dyaOrig="1440" w14:anchorId="4FAF16E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alt="" style="position:absolute;left:0;text-align:left;margin-left:8.5pt;margin-top:15.7pt;width:41.25pt;height:39.75pt;z-index:251662336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26" DrawAspect="Content" ObjectID="_1824057595" r:id="rId2"/>
            </w:object>
          </w:r>
        </w:p>
      </w:tc>
      <w:tc>
        <w:tcPr>
          <w:tcW w:w="6733" w:type="dxa"/>
        </w:tcPr>
        <w:p w14:paraId="5D44E4A6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3704AB37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492940EF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CO1.PCCNTR.7732441 DE 2025</w:t>
          </w:r>
        </w:p>
      </w:tc>
      <w:tc>
        <w:tcPr>
          <w:tcW w:w="1701" w:type="dxa"/>
        </w:tcPr>
        <w:p w14:paraId="4EACF680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5C7978FF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B23A913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21A20F5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F6F35C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086F579C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0D369D34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C546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6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1DC97FF3" w14:textId="77777777">
      <w:trPr>
        <w:trHeight w:val="1299"/>
        <w:jc w:val="center"/>
      </w:trPr>
      <w:tc>
        <w:tcPr>
          <w:tcW w:w="1200" w:type="dxa"/>
        </w:tcPr>
        <w:p w14:paraId="7ABAD0F6" w14:textId="77777777" w:rsidR="00194038" w:rsidRDefault="00345CD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  <w:object w:dxaOrig="1440" w:dyaOrig="1440" w14:anchorId="054DCFF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9264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25" DrawAspect="Content" ObjectID="_1824057594" r:id="rId2"/>
            </w:object>
          </w:r>
        </w:p>
      </w:tc>
      <w:tc>
        <w:tcPr>
          <w:tcW w:w="6733" w:type="dxa"/>
        </w:tcPr>
        <w:p w14:paraId="6BEF78F5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5D003820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6C761DD5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CO1.PCCNTR.7458230 DE 2025</w:t>
          </w:r>
        </w:p>
      </w:tc>
      <w:tc>
        <w:tcPr>
          <w:tcW w:w="1701" w:type="dxa"/>
        </w:tcPr>
        <w:p w14:paraId="0A63580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20351B13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05C7E85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76E8D41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72DE7C2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5720BB97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563E5CED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2C60"/>
    <w:multiLevelType w:val="multilevel"/>
    <w:tmpl w:val="3B9A13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ED21DF"/>
    <w:multiLevelType w:val="multilevel"/>
    <w:tmpl w:val="5D8ADD2E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2" w15:restartNumberingAfterBreak="0">
    <w:nsid w:val="2DA4349A"/>
    <w:multiLevelType w:val="multilevel"/>
    <w:tmpl w:val="60145C1A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3" w15:restartNumberingAfterBreak="0">
    <w:nsid w:val="2EE54558"/>
    <w:multiLevelType w:val="multilevel"/>
    <w:tmpl w:val="EC2CF530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4" w15:restartNumberingAfterBreak="0">
    <w:nsid w:val="348624C3"/>
    <w:multiLevelType w:val="multilevel"/>
    <w:tmpl w:val="F98612F6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5" w15:restartNumberingAfterBreak="0">
    <w:nsid w:val="41895BF4"/>
    <w:multiLevelType w:val="multilevel"/>
    <w:tmpl w:val="AECC47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4E7DD7"/>
    <w:multiLevelType w:val="multilevel"/>
    <w:tmpl w:val="0CF0BDD8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abstractNum w:abstractNumId="7" w15:restartNumberingAfterBreak="0">
    <w:nsid w:val="4DA74534"/>
    <w:multiLevelType w:val="multilevel"/>
    <w:tmpl w:val="2086280C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8" w15:restartNumberingAfterBreak="0">
    <w:nsid w:val="4E5B3205"/>
    <w:multiLevelType w:val="multilevel"/>
    <w:tmpl w:val="331867F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9" w15:restartNumberingAfterBreak="0">
    <w:nsid w:val="653158AA"/>
    <w:multiLevelType w:val="multilevel"/>
    <w:tmpl w:val="7A10300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0" w15:restartNumberingAfterBreak="0">
    <w:nsid w:val="711F1565"/>
    <w:multiLevelType w:val="multilevel"/>
    <w:tmpl w:val="E4DA19D8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1120" w:hanging="360"/>
      </w:pPr>
    </w:lvl>
    <w:lvl w:ilvl="2">
      <w:start w:val="1"/>
      <w:numFmt w:val="lowerRoman"/>
      <w:lvlText w:val="%3."/>
      <w:lvlJc w:val="right"/>
      <w:pPr>
        <w:ind w:left="1840" w:hanging="180"/>
      </w:pPr>
    </w:lvl>
    <w:lvl w:ilvl="3">
      <w:start w:val="1"/>
      <w:numFmt w:val="decimal"/>
      <w:lvlText w:val="%4."/>
      <w:lvlJc w:val="left"/>
      <w:pPr>
        <w:ind w:left="2560" w:hanging="360"/>
      </w:pPr>
    </w:lvl>
    <w:lvl w:ilvl="4">
      <w:start w:val="1"/>
      <w:numFmt w:val="lowerLetter"/>
      <w:lvlText w:val="%5."/>
      <w:lvlJc w:val="left"/>
      <w:pPr>
        <w:ind w:left="3280" w:hanging="360"/>
      </w:pPr>
    </w:lvl>
    <w:lvl w:ilvl="5">
      <w:start w:val="1"/>
      <w:numFmt w:val="lowerRoman"/>
      <w:lvlText w:val="%6."/>
      <w:lvlJc w:val="right"/>
      <w:pPr>
        <w:ind w:left="4000" w:hanging="180"/>
      </w:pPr>
    </w:lvl>
    <w:lvl w:ilvl="6">
      <w:start w:val="1"/>
      <w:numFmt w:val="decimal"/>
      <w:lvlText w:val="%7."/>
      <w:lvlJc w:val="left"/>
      <w:pPr>
        <w:ind w:left="4720" w:hanging="360"/>
      </w:pPr>
    </w:lvl>
    <w:lvl w:ilvl="7">
      <w:start w:val="1"/>
      <w:numFmt w:val="lowerLetter"/>
      <w:lvlText w:val="%8."/>
      <w:lvlJc w:val="left"/>
      <w:pPr>
        <w:ind w:left="5440" w:hanging="360"/>
      </w:pPr>
    </w:lvl>
    <w:lvl w:ilvl="8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7DA613F4"/>
    <w:multiLevelType w:val="multilevel"/>
    <w:tmpl w:val="55EA763C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num w:numId="1" w16cid:durableId="2088306125">
    <w:abstractNumId w:val="9"/>
  </w:num>
  <w:num w:numId="2" w16cid:durableId="182012659">
    <w:abstractNumId w:val="2"/>
  </w:num>
  <w:num w:numId="3" w16cid:durableId="1511019373">
    <w:abstractNumId w:val="5"/>
  </w:num>
  <w:num w:numId="4" w16cid:durableId="944848833">
    <w:abstractNumId w:val="8"/>
  </w:num>
  <w:num w:numId="5" w16cid:durableId="552624632">
    <w:abstractNumId w:val="4"/>
  </w:num>
  <w:num w:numId="6" w16cid:durableId="1470244425">
    <w:abstractNumId w:val="0"/>
  </w:num>
  <w:num w:numId="7" w16cid:durableId="1407536871">
    <w:abstractNumId w:val="1"/>
  </w:num>
  <w:num w:numId="8" w16cid:durableId="1227181342">
    <w:abstractNumId w:val="3"/>
  </w:num>
  <w:num w:numId="9" w16cid:durableId="1312254826">
    <w:abstractNumId w:val="7"/>
  </w:num>
  <w:num w:numId="10" w16cid:durableId="923993680">
    <w:abstractNumId w:val="6"/>
  </w:num>
  <w:num w:numId="11" w16cid:durableId="98764800">
    <w:abstractNumId w:val="11"/>
  </w:num>
  <w:num w:numId="12" w16cid:durableId="15753607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TrueTypeFonts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038"/>
    <w:rsid w:val="00051EFD"/>
    <w:rsid w:val="00073608"/>
    <w:rsid w:val="00192A0F"/>
    <w:rsid w:val="00194038"/>
    <w:rsid w:val="00345CD8"/>
    <w:rsid w:val="003E21FC"/>
    <w:rsid w:val="00642946"/>
    <w:rsid w:val="006853E3"/>
    <w:rsid w:val="006E66A1"/>
    <w:rsid w:val="00802D3D"/>
    <w:rsid w:val="00891C7F"/>
    <w:rsid w:val="008B3C49"/>
    <w:rsid w:val="00A07C2D"/>
    <w:rsid w:val="00B154A4"/>
    <w:rsid w:val="00B41DA7"/>
    <w:rsid w:val="00E50191"/>
    <w:rsid w:val="00F158C9"/>
    <w:rsid w:val="00F9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4FA4F"/>
  <w15:docId w15:val="{5B843825-8B47-F34E-8D2E-73AE8221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  <w:style w:type="table" w:customStyle="1" w:styleId="a1">
    <w:basedOn w:val="Tablanormal"/>
    <w:tblPr>
      <w:tblStyleRowBandSize w:val="1"/>
      <w:tblStyleColBandSize w:val="1"/>
    </w:tblPr>
  </w:style>
  <w:style w:type="table" w:customStyle="1" w:styleId="a2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anormal"/>
    <w:tblPr>
      <w:tblStyleRowBandSize w:val="1"/>
      <w:tblStyleColBandSize w:val="1"/>
    </w:tblPr>
  </w:style>
  <w:style w:type="table" w:customStyle="1" w:styleId="a4">
    <w:basedOn w:val="Tablanormal"/>
    <w:tblPr>
      <w:tblStyleRowBandSize w:val="1"/>
      <w:tblStyleColBandSize w:val="1"/>
    </w:tblPr>
  </w:style>
  <w:style w:type="table" w:customStyle="1" w:styleId="a5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IHI4saefoS9pG/rUCdlP0XxFww==">CgMxLjA4AHIhMVpTQUlBbGUxekMycXV0U2NfZnR0bktOSG5EaW9wWFR2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2636</Words>
  <Characters>14502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Ana Maria Guerra Palacio</cp:lastModifiedBy>
  <cp:revision>3</cp:revision>
  <dcterms:created xsi:type="dcterms:W3CDTF">2025-11-08T02:38:00Z</dcterms:created>
  <dcterms:modified xsi:type="dcterms:W3CDTF">2025-11-08T02:53:00Z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