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F00666" w:rsidRDefault="00D72554" w:rsidP="273F25F1">
      <w:pPr>
        <w:spacing w:after="0" w:line="240" w:lineRule="auto"/>
        <w:jc w:val="both"/>
        <w:rPr>
          <w:rFonts w:ascii="Century Gothic" w:eastAsia="Arial" w:hAnsi="Century Gothic" w:cs="Arial"/>
          <w:sz w:val="20"/>
          <w:szCs w:val="20"/>
          <w:lang w:val="es-419"/>
        </w:rPr>
      </w:pPr>
    </w:p>
    <w:p w14:paraId="4977A4F0" w14:textId="731F37FD" w:rsidR="00D72554" w:rsidRPr="00F00666" w:rsidRDefault="00D72554" w:rsidP="07FA77B4">
      <w:pPr>
        <w:spacing w:after="0" w:line="240" w:lineRule="auto"/>
        <w:jc w:val="both"/>
        <w:rPr>
          <w:rFonts w:ascii="Century Gothic" w:eastAsia="Arial" w:hAnsi="Century Gothic" w:cs="Arial"/>
          <w:sz w:val="20"/>
          <w:szCs w:val="20"/>
          <w:lang w:val="es-419"/>
        </w:rPr>
      </w:pPr>
      <w:r w:rsidRPr="00F00666">
        <w:rPr>
          <w:rFonts w:ascii="Century Gothic" w:eastAsia="Arial" w:hAnsi="Century Gothic" w:cs="Arial"/>
          <w:sz w:val="20"/>
          <w:szCs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0F00666">
        <w:rPr>
          <w:rFonts w:ascii="Century Gothic" w:eastAsia="Arial" w:hAnsi="Century Gothic" w:cs="Arial"/>
          <w:sz w:val="20"/>
          <w:szCs w:val="20"/>
          <w:lang w:val="es-419"/>
        </w:rPr>
        <w:t>l sector social e</w:t>
      </w:r>
      <w:r w:rsidR="740DC592" w:rsidRPr="00F00666">
        <w:rPr>
          <w:rFonts w:ascii="Century Gothic" w:eastAsia="Arial" w:hAnsi="Century Gothic" w:cs="Arial"/>
          <w:sz w:val="20"/>
          <w:szCs w:val="20"/>
          <w:lang w:val="es-419"/>
        </w:rPr>
        <w:t xml:space="preserve">n </w:t>
      </w:r>
      <w:r w:rsidR="00F00666">
        <w:rPr>
          <w:rFonts w:ascii="Century Gothic" w:eastAsia="Arial" w:hAnsi="Century Gothic" w:cs="Arial"/>
          <w:sz w:val="20"/>
          <w:szCs w:val="20"/>
          <w:lang w:val="es-419"/>
        </w:rPr>
        <w:t>vivienda.</w:t>
      </w:r>
    </w:p>
    <w:p w14:paraId="0DFF78BC" w14:textId="77777777" w:rsidR="00D72554" w:rsidRPr="00F00666" w:rsidRDefault="00D72554" w:rsidP="00D72554">
      <w:pPr>
        <w:spacing w:after="0" w:line="240" w:lineRule="auto"/>
        <w:jc w:val="both"/>
        <w:rPr>
          <w:rFonts w:ascii="Century Gothic" w:eastAsia="Arial" w:hAnsi="Century Gothic" w:cs="Arial"/>
          <w:sz w:val="20"/>
          <w:szCs w:val="20"/>
          <w:lang w:val="es-419"/>
        </w:rPr>
      </w:pPr>
    </w:p>
    <w:p w14:paraId="2A81ABE0" w14:textId="77777777" w:rsidR="00A76A0A" w:rsidRPr="00F00666" w:rsidRDefault="00A76A0A" w:rsidP="00A76A0A">
      <w:pPr>
        <w:spacing w:after="0" w:line="240" w:lineRule="auto"/>
        <w:jc w:val="both"/>
        <w:rPr>
          <w:rFonts w:ascii="Century Gothic" w:eastAsia="Arial" w:hAnsi="Century Gothic" w:cs="Arial"/>
          <w:sz w:val="20"/>
          <w:szCs w:val="20"/>
          <w:lang w:val="es-419"/>
        </w:rPr>
      </w:pPr>
      <w:r w:rsidRPr="00F00666">
        <w:rPr>
          <w:rFonts w:ascii="Century Gothic" w:eastAsia="Arial" w:hAnsi="Century Gothic" w:cs="Arial"/>
          <w:sz w:val="20"/>
          <w:szCs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F00666" w:rsidRDefault="00A76A0A" w:rsidP="00A76A0A">
      <w:pPr>
        <w:spacing w:after="0" w:line="240" w:lineRule="auto"/>
        <w:jc w:val="both"/>
        <w:rPr>
          <w:rFonts w:ascii="Century Gothic" w:eastAsia="Arial" w:hAnsi="Century Gothic" w:cs="Arial"/>
          <w:bCs/>
          <w:sz w:val="20"/>
          <w:szCs w:val="20"/>
          <w:lang w:val="es-419"/>
        </w:rPr>
      </w:pPr>
    </w:p>
    <w:p w14:paraId="0D13667A" w14:textId="37AE4B05" w:rsidR="00A76A0A" w:rsidRPr="00F00666" w:rsidRDefault="00A76A0A" w:rsidP="00A76A0A">
      <w:pPr>
        <w:numPr>
          <w:ilvl w:val="0"/>
          <w:numId w:val="1"/>
        </w:numPr>
        <w:tabs>
          <w:tab w:val="left" w:pos="1134"/>
        </w:tabs>
        <w:spacing w:after="0" w:line="240" w:lineRule="auto"/>
        <w:contextualSpacing/>
        <w:jc w:val="both"/>
        <w:rPr>
          <w:rFonts w:ascii="Century Gothic" w:eastAsia="Arial" w:hAnsi="Century Gothic" w:cs="Arial"/>
          <w:i/>
          <w:color w:val="000000"/>
          <w:sz w:val="20"/>
          <w:szCs w:val="20"/>
          <w:lang w:val="es-CO"/>
        </w:rPr>
      </w:pPr>
      <w:r w:rsidRPr="00F00666">
        <w:rPr>
          <w:rFonts w:ascii="Century Gothic" w:eastAsia="Arial" w:hAnsi="Century Gothic" w:cs="Arial"/>
          <w:iCs/>
          <w:color w:val="000000"/>
          <w:sz w:val="20"/>
          <w:szCs w:val="20"/>
          <w:lang w:val="es-CO"/>
        </w:rPr>
        <w:t xml:space="preserve">Identificar dentro del Presupuesto </w:t>
      </w:r>
      <w:r w:rsidRPr="00F00666">
        <w:rPr>
          <w:rFonts w:ascii="Century Gothic" w:eastAsia="Arial" w:hAnsi="Century Gothic" w:cs="Arial"/>
          <w:color w:val="000000"/>
          <w:sz w:val="20"/>
          <w:szCs w:val="20"/>
          <w:lang w:val="es-CO"/>
        </w:rPr>
        <w:t>O</w:t>
      </w:r>
      <w:r w:rsidRPr="00F00666">
        <w:rPr>
          <w:rFonts w:ascii="Century Gothic" w:eastAsia="Arial" w:hAnsi="Century Gothic" w:cs="Arial"/>
          <w:iCs/>
          <w:color w:val="000000"/>
          <w:sz w:val="20"/>
          <w:szCs w:val="20"/>
          <w:lang w:val="es-CO"/>
        </w:rPr>
        <w:t>ficial los bienes o insumos requeridos para la ejecución del proyecto.</w:t>
      </w:r>
    </w:p>
    <w:p w14:paraId="4E8CD06A" w14:textId="77777777" w:rsidR="00AD46BF" w:rsidRPr="00F00666" w:rsidRDefault="00AD46BF" w:rsidP="00AD46BF">
      <w:pPr>
        <w:pStyle w:val="Prrafodelista"/>
        <w:tabs>
          <w:tab w:val="left" w:pos="1134"/>
        </w:tabs>
        <w:spacing w:after="160"/>
        <w:ind w:left="502"/>
        <w:rPr>
          <w:rFonts w:ascii="Century Gothic" w:hAnsi="Century Gothic" w:cs="Arial"/>
          <w:i/>
          <w:color w:val="000000"/>
          <w:szCs w:val="20"/>
          <w:lang w:val="es-CO"/>
        </w:rPr>
      </w:pPr>
    </w:p>
    <w:p w14:paraId="57A97583" w14:textId="1EA22C5E" w:rsidR="00AD46BF" w:rsidRPr="00F00666" w:rsidRDefault="00AD46BF" w:rsidP="00AD46BF">
      <w:pPr>
        <w:pStyle w:val="Prrafodelista"/>
        <w:numPr>
          <w:ilvl w:val="0"/>
          <w:numId w:val="1"/>
        </w:numPr>
        <w:tabs>
          <w:tab w:val="left" w:pos="1134"/>
        </w:tabs>
        <w:spacing w:after="160"/>
        <w:rPr>
          <w:rFonts w:ascii="Century Gothic" w:hAnsi="Century Gothic" w:cs="Arial"/>
          <w:i/>
          <w:color w:val="000000"/>
          <w:szCs w:val="20"/>
          <w:lang w:val="es-CO"/>
        </w:rPr>
      </w:pPr>
      <w:r w:rsidRPr="00F00666">
        <w:rPr>
          <w:rFonts w:ascii="Century Gothic" w:hAnsi="Century Gothic" w:cs="Arial"/>
          <w:color w:val="000000"/>
          <w:szCs w:val="20"/>
          <w:lang w:val="es-CO"/>
        </w:rPr>
        <w:t xml:space="preserve">Calcular el </w:t>
      </w:r>
      <w:r w:rsidRPr="00F00666">
        <w:rPr>
          <w:rFonts w:ascii="Century Gothic" w:hAnsi="Century Gothic" w:cs="Arial"/>
          <w:b/>
          <w:i/>
          <w:color w:val="000000"/>
          <w:szCs w:val="20"/>
          <w:lang w:val="es-CO"/>
        </w:rPr>
        <w:t xml:space="preserve">valor parcial </w:t>
      </w:r>
      <w:r w:rsidRPr="00F00666">
        <w:rPr>
          <w:rFonts w:ascii="Century Gothic" w:hAnsi="Century Gothic" w:cs="Arial"/>
          <w:color w:val="000000"/>
          <w:szCs w:val="20"/>
          <w:lang w:val="es-CO"/>
        </w:rPr>
        <w:t>de los bienes o insumos identificados, para lo cual se deberá multiplicar el valor unitario de cada uno por la cantidad requerida.</w:t>
      </w:r>
    </w:p>
    <w:p w14:paraId="1B0E195B" w14:textId="77777777" w:rsidR="00AD46BF" w:rsidRPr="00F00666" w:rsidRDefault="00AD46BF" w:rsidP="00AD46BF">
      <w:pPr>
        <w:pStyle w:val="Prrafodelista"/>
        <w:rPr>
          <w:rFonts w:ascii="Century Gothic" w:hAnsi="Century Gothic" w:cs="Arial"/>
          <w:i/>
          <w:color w:val="000000"/>
          <w:szCs w:val="20"/>
          <w:lang w:val="es-CO"/>
        </w:rPr>
      </w:pPr>
    </w:p>
    <w:p w14:paraId="06EF67B8" w14:textId="77777777" w:rsidR="00AD46BF" w:rsidRPr="00F00666" w:rsidRDefault="00AD46BF" w:rsidP="00AD46BF">
      <w:pPr>
        <w:pStyle w:val="Prrafodelista"/>
        <w:numPr>
          <w:ilvl w:val="0"/>
          <w:numId w:val="1"/>
        </w:numPr>
        <w:tabs>
          <w:tab w:val="left" w:pos="1134"/>
        </w:tabs>
        <w:spacing w:after="160"/>
        <w:rPr>
          <w:rFonts w:ascii="Century Gothic" w:hAnsi="Century Gothic" w:cs="Arial"/>
          <w:i/>
          <w:color w:val="000000"/>
          <w:szCs w:val="20"/>
          <w:lang w:val="es-CO"/>
        </w:rPr>
      </w:pPr>
      <w:r w:rsidRPr="00F00666">
        <w:rPr>
          <w:rFonts w:ascii="Century Gothic" w:hAnsi="Century Gothic" w:cs="Arial"/>
          <w:color w:val="000000"/>
          <w:szCs w:val="20"/>
          <w:lang w:val="es-CO"/>
        </w:rPr>
        <w:t>Calcular el</w:t>
      </w:r>
      <w:r w:rsidRPr="00F00666">
        <w:rPr>
          <w:rFonts w:ascii="Century Gothic" w:hAnsi="Century Gothic" w:cs="Arial"/>
          <w:b/>
          <w:i/>
          <w:color w:val="000000"/>
          <w:szCs w:val="20"/>
          <w:lang w:val="es-CO"/>
        </w:rPr>
        <w:t xml:space="preserve"> valor total</w:t>
      </w:r>
      <w:r w:rsidRPr="00F00666">
        <w:rPr>
          <w:rFonts w:ascii="Century Gothic" w:hAnsi="Century Gothic" w:cs="Arial"/>
          <w:bCs/>
          <w:iCs/>
          <w:color w:val="000000"/>
          <w:szCs w:val="20"/>
          <w:lang w:val="es-CO"/>
        </w:rPr>
        <w:t xml:space="preserve"> </w:t>
      </w:r>
      <w:r w:rsidRPr="00F00666">
        <w:rPr>
          <w:rFonts w:ascii="Century Gothic" w:hAnsi="Century Gothic" w:cs="Arial"/>
          <w:color w:val="000000"/>
          <w:szCs w:val="20"/>
          <w:lang w:val="es-CO"/>
        </w:rPr>
        <w:t>realizando la sumatoria</w:t>
      </w:r>
      <w:r w:rsidRPr="00F00666">
        <w:rPr>
          <w:rFonts w:ascii="Century Gothic" w:hAnsi="Century Gothic" w:cs="Arial"/>
          <w:b/>
          <w:i/>
          <w:color w:val="000000"/>
          <w:szCs w:val="20"/>
          <w:lang w:val="es-CO"/>
        </w:rPr>
        <w:t xml:space="preserve"> </w:t>
      </w:r>
      <w:r w:rsidRPr="00F00666">
        <w:rPr>
          <w:rFonts w:ascii="Century Gothic" w:hAnsi="Century Gothic" w:cs="Arial"/>
          <w:color w:val="000000"/>
          <w:szCs w:val="20"/>
          <w:lang w:val="es-CO"/>
        </w:rPr>
        <w:t xml:space="preserve">de los </w:t>
      </w:r>
      <w:r w:rsidRPr="00F00666">
        <w:rPr>
          <w:rFonts w:ascii="Century Gothic" w:hAnsi="Century Gothic" w:cs="Arial"/>
          <w:b/>
          <w:i/>
          <w:color w:val="000000"/>
          <w:szCs w:val="20"/>
          <w:lang w:val="es-CO"/>
        </w:rPr>
        <w:t>valores parciales</w:t>
      </w:r>
      <w:r w:rsidRPr="00F00666">
        <w:rPr>
          <w:rFonts w:ascii="Century Gothic" w:hAnsi="Century Gothic" w:cs="Arial"/>
          <w:color w:val="000000"/>
          <w:szCs w:val="20"/>
          <w:lang w:val="es-CO"/>
        </w:rPr>
        <w:t xml:space="preserve"> de los bienes o insumos requeridos en el proyecto.</w:t>
      </w:r>
    </w:p>
    <w:p w14:paraId="296A9F0A" w14:textId="77777777" w:rsidR="00AD46BF" w:rsidRPr="00F00666" w:rsidRDefault="00AD46BF" w:rsidP="00AD46BF">
      <w:pPr>
        <w:pStyle w:val="Prrafodelista"/>
        <w:rPr>
          <w:rFonts w:ascii="Century Gothic" w:hAnsi="Century Gothic" w:cs="Arial"/>
          <w:i/>
          <w:color w:val="000000"/>
          <w:szCs w:val="20"/>
          <w:lang w:val="es-CO"/>
        </w:rPr>
      </w:pPr>
    </w:p>
    <w:p w14:paraId="7A640803" w14:textId="77777777" w:rsidR="00AD46BF" w:rsidRPr="00F00666" w:rsidRDefault="00AD46BF" w:rsidP="00AD46BF">
      <w:pPr>
        <w:pStyle w:val="Prrafodelista"/>
        <w:numPr>
          <w:ilvl w:val="0"/>
          <w:numId w:val="1"/>
        </w:numPr>
        <w:tabs>
          <w:tab w:val="left" w:pos="1134"/>
        </w:tabs>
        <w:spacing w:after="160"/>
        <w:rPr>
          <w:rFonts w:ascii="Century Gothic" w:hAnsi="Century Gothic" w:cs="Arial"/>
          <w:i/>
          <w:color w:val="000000"/>
          <w:szCs w:val="20"/>
          <w:lang w:val="es-CO"/>
        </w:rPr>
      </w:pPr>
      <w:r w:rsidRPr="00F00666">
        <w:rPr>
          <w:rFonts w:ascii="Century Gothic" w:hAnsi="Century Gothic" w:cs="Arial"/>
          <w:color w:val="000000"/>
          <w:szCs w:val="20"/>
          <w:lang w:val="es-CO"/>
        </w:rPr>
        <w:t xml:space="preserve">Determinar el </w:t>
      </w:r>
      <w:r w:rsidRPr="00F00666">
        <w:rPr>
          <w:rFonts w:ascii="Century Gothic" w:hAnsi="Century Gothic" w:cs="Arial"/>
          <w:b/>
          <w:i/>
          <w:color w:val="000000"/>
          <w:szCs w:val="20"/>
          <w:lang w:val="es-CO"/>
        </w:rPr>
        <w:t>porcentaje de participación</w:t>
      </w:r>
      <w:r w:rsidRPr="00F00666">
        <w:rPr>
          <w:rFonts w:ascii="Century Gothic" w:hAnsi="Century Gothic" w:cs="Arial"/>
          <w:i/>
          <w:color w:val="000000"/>
          <w:szCs w:val="20"/>
          <w:lang w:val="es-CO"/>
        </w:rPr>
        <w:t xml:space="preserve"> </w:t>
      </w:r>
      <w:r w:rsidRPr="00F00666">
        <w:rPr>
          <w:rFonts w:ascii="Century Gothic" w:hAnsi="Century Gothic" w:cs="Arial"/>
          <w:color w:val="000000"/>
          <w:szCs w:val="20"/>
          <w:lang w:val="es-CO"/>
        </w:rPr>
        <w:t xml:space="preserve">de cada bien o insumo usando su </w:t>
      </w:r>
      <w:r w:rsidRPr="00F00666">
        <w:rPr>
          <w:rFonts w:ascii="Century Gothic" w:hAnsi="Century Gothic" w:cs="Arial"/>
          <w:b/>
          <w:i/>
          <w:color w:val="000000"/>
          <w:szCs w:val="20"/>
          <w:lang w:val="es-CO"/>
        </w:rPr>
        <w:t>valor parcial</w:t>
      </w:r>
      <w:r w:rsidRPr="00F00666">
        <w:rPr>
          <w:rFonts w:ascii="Century Gothic" w:hAnsi="Century Gothic" w:cs="Arial"/>
          <w:color w:val="000000"/>
          <w:szCs w:val="20"/>
          <w:lang w:val="es-CO"/>
        </w:rPr>
        <w:t xml:space="preserve"> divido por el </w:t>
      </w:r>
      <w:r w:rsidRPr="00F00666">
        <w:rPr>
          <w:rFonts w:ascii="Century Gothic" w:hAnsi="Century Gothic" w:cs="Arial"/>
          <w:b/>
          <w:i/>
          <w:color w:val="000000"/>
          <w:szCs w:val="20"/>
          <w:lang w:val="es-CO"/>
        </w:rPr>
        <w:t>valor total</w:t>
      </w:r>
      <w:r w:rsidRPr="00F00666">
        <w:rPr>
          <w:rFonts w:ascii="Century Gothic" w:hAnsi="Century Gothic" w:cs="Arial"/>
          <w:color w:val="000000"/>
          <w:szCs w:val="20"/>
          <w:lang w:val="es-CO"/>
        </w:rPr>
        <w:t>, cociente que deberá ser multiplicado por cien (100). Para esto se aplicará la siguiente fórmula:</w:t>
      </w:r>
    </w:p>
    <w:p w14:paraId="6A9462EF" w14:textId="77777777" w:rsidR="00AD46BF" w:rsidRPr="00F00666" w:rsidRDefault="00AD46BF" w:rsidP="00AD46BF">
      <w:pPr>
        <w:pStyle w:val="Prrafodelista"/>
        <w:tabs>
          <w:tab w:val="left" w:pos="1134"/>
        </w:tabs>
        <w:ind w:left="502"/>
        <w:rPr>
          <w:rFonts w:ascii="Century Gothic" w:hAnsi="Century Gothic" w:cs="Arial"/>
          <w:i/>
          <w:color w:val="000000"/>
          <w:szCs w:val="20"/>
          <w:lang w:val="es-CO"/>
        </w:rPr>
      </w:pPr>
    </w:p>
    <w:p w14:paraId="5C1A07E2" w14:textId="2E99C5FD" w:rsidR="00974AC8" w:rsidRPr="00F00666" w:rsidRDefault="00862F10" w:rsidP="00867B18">
      <w:pPr>
        <w:tabs>
          <w:tab w:val="left" w:pos="1134"/>
        </w:tabs>
        <w:spacing w:after="0" w:line="240" w:lineRule="auto"/>
        <w:ind w:left="502"/>
        <w:contextualSpacing/>
        <w:jc w:val="center"/>
        <w:rPr>
          <w:rFonts w:ascii="Century Gothic" w:eastAsia="Arial" w:hAnsi="Century Gothic" w:cs="Arial"/>
          <w:i/>
          <w:color w:val="000000"/>
          <w:sz w:val="20"/>
          <w:szCs w:val="20"/>
          <w:lang w:val="es-CO"/>
        </w:rPr>
      </w:pPr>
      <w:r w:rsidRPr="00F00666">
        <w:rPr>
          <w:rFonts w:ascii="Century Gothic" w:hAnsi="Century Gothic"/>
          <w:noProof/>
          <w:sz w:val="20"/>
          <w:szCs w:val="20"/>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F00666" w:rsidRDefault="00867B18" w:rsidP="00867B18">
      <w:pPr>
        <w:tabs>
          <w:tab w:val="left" w:pos="1134"/>
        </w:tabs>
        <w:spacing w:after="0" w:line="240" w:lineRule="auto"/>
        <w:ind w:left="502"/>
        <w:contextualSpacing/>
        <w:jc w:val="center"/>
        <w:rPr>
          <w:rFonts w:ascii="Century Gothic" w:eastAsia="Arial" w:hAnsi="Century Gothic" w:cs="Arial"/>
          <w:i/>
          <w:color w:val="000000"/>
          <w:sz w:val="20"/>
          <w:szCs w:val="20"/>
          <w:lang w:val="es-CO"/>
        </w:rPr>
      </w:pPr>
    </w:p>
    <w:p w14:paraId="40392333" w14:textId="77777777" w:rsidR="00152E47" w:rsidRPr="00F00666" w:rsidRDefault="00152E47" w:rsidP="00152E47">
      <w:pPr>
        <w:numPr>
          <w:ilvl w:val="0"/>
          <w:numId w:val="1"/>
        </w:numPr>
        <w:tabs>
          <w:tab w:val="left" w:pos="1134"/>
        </w:tabs>
        <w:spacing w:after="0" w:line="240" w:lineRule="auto"/>
        <w:contextualSpacing/>
        <w:jc w:val="both"/>
        <w:rPr>
          <w:rFonts w:ascii="Century Gothic" w:eastAsia="Arial" w:hAnsi="Century Gothic" w:cs="Arial"/>
          <w:iCs/>
          <w:color w:val="000000"/>
          <w:sz w:val="20"/>
          <w:szCs w:val="20"/>
          <w:lang w:val="es-CO"/>
        </w:rPr>
      </w:pPr>
      <w:r w:rsidRPr="00F00666">
        <w:rPr>
          <w:rFonts w:ascii="Century Gothic" w:eastAsia="Arial" w:hAnsi="Century Gothic" w:cs="Arial"/>
          <w:color w:val="000000"/>
          <w:sz w:val="20"/>
          <w:szCs w:val="20"/>
          <w:lang w:val="es-CO"/>
        </w:rPr>
        <w:t>Determinar el</w:t>
      </w:r>
      <w:r w:rsidRPr="00F00666">
        <w:rPr>
          <w:rFonts w:ascii="Century Gothic" w:eastAsia="Arial" w:hAnsi="Century Gothic" w:cs="Arial"/>
          <w:b/>
          <w:i/>
          <w:color w:val="000000"/>
          <w:sz w:val="20"/>
          <w:szCs w:val="20"/>
          <w:lang w:val="es-CO"/>
        </w:rPr>
        <w:t xml:space="preserve"> porcentaje acumulado </w:t>
      </w:r>
      <w:r w:rsidRPr="00F00666">
        <w:rPr>
          <w:rFonts w:ascii="Century Gothic" w:eastAsia="Arial" w:hAnsi="Century Gothic" w:cs="Arial"/>
          <w:bCs/>
          <w:iCs/>
          <w:color w:val="000000"/>
          <w:sz w:val="20"/>
          <w:szCs w:val="20"/>
          <w:lang w:val="es-CO"/>
        </w:rPr>
        <w:t>entendido como la sumatoria de los porcentajes de participación definidos en el numeral anterior. P</w:t>
      </w:r>
      <w:r w:rsidRPr="00F00666">
        <w:rPr>
          <w:rFonts w:ascii="Century Gothic" w:eastAsia="Arial" w:hAnsi="Century Gothic" w:cs="Arial"/>
          <w:color w:val="000000"/>
          <w:sz w:val="20"/>
          <w:szCs w:val="20"/>
          <w:lang w:val="es-CO"/>
        </w:rPr>
        <w:t xml:space="preserve">ara lo cual, se sugiere, organizar los bienes en una tabla, en orden descendente según su </w:t>
      </w:r>
      <w:r w:rsidRPr="00F00666">
        <w:rPr>
          <w:rFonts w:ascii="Century Gothic" w:eastAsia="Arial" w:hAnsi="Century Gothic" w:cs="Arial"/>
          <w:b/>
          <w:i/>
          <w:color w:val="000000"/>
          <w:sz w:val="20"/>
          <w:szCs w:val="20"/>
          <w:lang w:val="es-CO"/>
        </w:rPr>
        <w:t>porcentaje de participación,</w:t>
      </w:r>
      <w:r w:rsidRPr="00F00666">
        <w:rPr>
          <w:rFonts w:ascii="Century Gothic" w:eastAsia="Arial" w:hAnsi="Century Gothic" w:cs="Arial"/>
          <w:color w:val="000000"/>
          <w:sz w:val="20"/>
          <w:szCs w:val="20"/>
          <w:lang w:val="es-CO"/>
        </w:rPr>
        <w:t xml:space="preserve"> disponiendo una fila por cada bien, una columna para el nombre o descripción del bien, otra para el </w:t>
      </w:r>
      <w:r w:rsidRPr="00F00666">
        <w:rPr>
          <w:rFonts w:ascii="Century Gothic" w:eastAsia="Arial" w:hAnsi="Century Gothic" w:cs="Arial"/>
          <w:b/>
          <w:i/>
          <w:color w:val="000000"/>
          <w:sz w:val="20"/>
          <w:szCs w:val="20"/>
          <w:lang w:val="es-CO"/>
        </w:rPr>
        <w:t>porcentaje de participación</w:t>
      </w:r>
      <w:r w:rsidRPr="00F00666">
        <w:rPr>
          <w:rFonts w:ascii="Century Gothic" w:eastAsia="Arial" w:hAnsi="Century Gothic" w:cs="Arial"/>
          <w:b/>
          <w:color w:val="000000"/>
          <w:sz w:val="20"/>
          <w:szCs w:val="20"/>
          <w:lang w:val="es-CO"/>
        </w:rPr>
        <w:t xml:space="preserve"> </w:t>
      </w:r>
      <w:r w:rsidRPr="00F00666">
        <w:rPr>
          <w:rFonts w:ascii="Century Gothic" w:eastAsia="Arial" w:hAnsi="Century Gothic" w:cs="Arial"/>
          <w:color w:val="000000"/>
          <w:sz w:val="20"/>
          <w:szCs w:val="20"/>
          <w:lang w:val="es-CO"/>
        </w:rPr>
        <w:t xml:space="preserve">y otra en la que se consignará el </w:t>
      </w:r>
      <w:r w:rsidRPr="00F00666">
        <w:rPr>
          <w:rFonts w:ascii="Century Gothic" w:eastAsia="Arial" w:hAnsi="Century Gothic" w:cs="Arial"/>
          <w:b/>
          <w:i/>
          <w:color w:val="000000"/>
          <w:sz w:val="20"/>
          <w:szCs w:val="20"/>
          <w:lang w:val="es-CO"/>
        </w:rPr>
        <w:t>porcentaje acumulado.</w:t>
      </w:r>
      <w:r w:rsidRPr="00F00666">
        <w:rPr>
          <w:rFonts w:ascii="Century Gothic" w:eastAsia="Arial" w:hAnsi="Century Gothic" w:cs="Arial"/>
          <w:b/>
          <w:color w:val="000000"/>
          <w:sz w:val="20"/>
          <w:szCs w:val="20"/>
          <w:lang w:val="es-CO"/>
        </w:rPr>
        <w:t xml:space="preserve"> </w:t>
      </w:r>
    </w:p>
    <w:p w14:paraId="369AB5CF" w14:textId="77777777" w:rsidR="00152E47" w:rsidRPr="00F00666" w:rsidRDefault="00152E47" w:rsidP="00152E47">
      <w:pPr>
        <w:tabs>
          <w:tab w:val="left" w:pos="1134"/>
        </w:tabs>
        <w:spacing w:after="0" w:line="240" w:lineRule="auto"/>
        <w:ind w:left="502"/>
        <w:contextualSpacing/>
        <w:jc w:val="both"/>
        <w:rPr>
          <w:rFonts w:ascii="Century Gothic" w:eastAsia="Arial" w:hAnsi="Century Gothic" w:cs="Arial"/>
          <w:iCs/>
          <w:color w:val="000000"/>
          <w:sz w:val="20"/>
          <w:szCs w:val="20"/>
          <w:lang w:val="es-CO"/>
        </w:rPr>
      </w:pPr>
    </w:p>
    <w:p w14:paraId="03DCD0B8" w14:textId="581186C9" w:rsidR="00152E47" w:rsidRPr="00F00666" w:rsidRDefault="00152E47" w:rsidP="00152E47">
      <w:pPr>
        <w:tabs>
          <w:tab w:val="left" w:pos="1134"/>
        </w:tabs>
        <w:spacing w:after="0" w:line="240" w:lineRule="auto"/>
        <w:ind w:left="502"/>
        <w:contextualSpacing/>
        <w:jc w:val="both"/>
        <w:rPr>
          <w:rFonts w:ascii="Century Gothic" w:eastAsia="Arial" w:hAnsi="Century Gothic" w:cs="Arial"/>
          <w:color w:val="000000"/>
          <w:sz w:val="20"/>
          <w:szCs w:val="20"/>
          <w:lang w:val="es-CO"/>
        </w:rPr>
      </w:pPr>
      <w:r w:rsidRPr="00F00666">
        <w:rPr>
          <w:rFonts w:ascii="Century Gothic" w:eastAsia="Arial" w:hAnsi="Century Gothic" w:cs="Arial"/>
          <w:color w:val="000000"/>
          <w:sz w:val="20"/>
          <w:szCs w:val="20"/>
          <w:lang w:val="es-CO"/>
        </w:rPr>
        <w:t>Al bien o insumo que tiene la mayor participación, es decir</w:t>
      </w:r>
      <w:r w:rsidR="00DA4845" w:rsidRPr="00F00666">
        <w:rPr>
          <w:rFonts w:ascii="Century Gothic" w:eastAsia="Arial" w:hAnsi="Century Gothic" w:cs="Arial"/>
          <w:color w:val="000000"/>
          <w:sz w:val="20"/>
          <w:szCs w:val="20"/>
          <w:lang w:val="es-CO"/>
        </w:rPr>
        <w:t>,</w:t>
      </w:r>
      <w:r w:rsidRPr="00F00666">
        <w:rPr>
          <w:rFonts w:ascii="Century Gothic" w:eastAsia="Arial" w:hAnsi="Century Gothic" w:cs="Arial"/>
          <w:color w:val="000000"/>
          <w:sz w:val="20"/>
          <w:szCs w:val="20"/>
          <w:lang w:val="es-CO"/>
        </w:rPr>
        <w:t xml:space="preserve"> el que ocupa el primer lugar en el listado, le corresponderá como </w:t>
      </w:r>
      <w:r w:rsidRPr="00F00666">
        <w:rPr>
          <w:rFonts w:ascii="Century Gothic" w:eastAsia="Arial" w:hAnsi="Century Gothic" w:cs="Arial"/>
          <w:b/>
          <w:i/>
          <w:color w:val="000000"/>
          <w:sz w:val="20"/>
          <w:szCs w:val="20"/>
          <w:lang w:val="es-CO"/>
        </w:rPr>
        <w:t>porcentaje acumulado</w:t>
      </w:r>
      <w:r w:rsidRPr="00F00666">
        <w:rPr>
          <w:rFonts w:ascii="Century Gothic" w:eastAsia="Arial" w:hAnsi="Century Gothic" w:cs="Arial"/>
          <w:color w:val="000000"/>
          <w:sz w:val="20"/>
          <w:szCs w:val="20"/>
          <w:lang w:val="es-CO"/>
        </w:rPr>
        <w:t xml:space="preserve"> el valor asignado como </w:t>
      </w:r>
      <w:r w:rsidRPr="00F00666">
        <w:rPr>
          <w:rFonts w:ascii="Century Gothic" w:eastAsia="Arial" w:hAnsi="Century Gothic" w:cs="Arial"/>
          <w:b/>
          <w:i/>
          <w:color w:val="000000"/>
          <w:sz w:val="20"/>
          <w:szCs w:val="20"/>
          <w:lang w:val="es-CO"/>
        </w:rPr>
        <w:t>porcentaje de participación</w:t>
      </w:r>
      <w:r w:rsidRPr="00F00666">
        <w:rPr>
          <w:rFonts w:ascii="Century Gothic" w:eastAsia="Arial" w:hAnsi="Century Gothic" w:cs="Arial"/>
          <w:color w:val="000000"/>
          <w:sz w:val="20"/>
          <w:szCs w:val="20"/>
          <w:lang w:val="es-CO"/>
        </w:rPr>
        <w:t xml:space="preserve">. Para el segundo bien el </w:t>
      </w:r>
      <w:r w:rsidRPr="00F00666">
        <w:rPr>
          <w:rFonts w:ascii="Century Gothic" w:eastAsia="Arial" w:hAnsi="Century Gothic" w:cs="Arial"/>
          <w:b/>
          <w:bCs/>
          <w:i/>
          <w:iCs/>
          <w:color w:val="000000"/>
          <w:sz w:val="20"/>
          <w:szCs w:val="20"/>
          <w:lang w:val="es-CO"/>
        </w:rPr>
        <w:t xml:space="preserve">porcentaje acumulado </w:t>
      </w:r>
      <w:r w:rsidRPr="00F00666">
        <w:rPr>
          <w:rFonts w:ascii="Century Gothic" w:eastAsia="Arial" w:hAnsi="Century Gothic" w:cs="Arial"/>
          <w:color w:val="000000"/>
          <w:sz w:val="20"/>
          <w:szCs w:val="20"/>
          <w:lang w:val="es-CO"/>
        </w:rPr>
        <w:t xml:space="preserve">será la suma de su porcentaje de participación con el </w:t>
      </w:r>
      <w:r w:rsidRPr="00F00666">
        <w:rPr>
          <w:rFonts w:ascii="Century Gothic" w:eastAsia="Arial" w:hAnsi="Century Gothic" w:cs="Arial"/>
          <w:b/>
          <w:bCs/>
          <w:i/>
          <w:iCs/>
          <w:color w:val="000000"/>
          <w:sz w:val="20"/>
          <w:szCs w:val="20"/>
          <w:lang w:val="es-CO"/>
        </w:rPr>
        <w:t>porcentaje acumulado</w:t>
      </w:r>
      <w:r w:rsidRPr="00F00666">
        <w:rPr>
          <w:rFonts w:ascii="Century Gothic" w:eastAsia="Arial" w:hAnsi="Century Gothic" w:cs="Arial"/>
          <w:color w:val="000000"/>
          <w:sz w:val="20"/>
          <w:szCs w:val="20"/>
          <w:lang w:val="es-CO"/>
        </w:rPr>
        <w:t xml:space="preserve"> asignado al bien que lo antecede en el listado. Del mismo modo, para el tercer bien el </w:t>
      </w:r>
      <w:r w:rsidRPr="00F00666">
        <w:rPr>
          <w:rFonts w:ascii="Century Gothic" w:eastAsia="Arial" w:hAnsi="Century Gothic" w:cs="Arial"/>
          <w:b/>
          <w:bCs/>
          <w:i/>
          <w:iCs/>
          <w:color w:val="000000"/>
          <w:sz w:val="20"/>
          <w:szCs w:val="20"/>
          <w:lang w:val="es-CO"/>
        </w:rPr>
        <w:t>porcentaje acumulado</w:t>
      </w:r>
      <w:r w:rsidRPr="00F00666">
        <w:rPr>
          <w:rFonts w:ascii="Century Gothic" w:eastAsia="Arial" w:hAnsi="Century Gothic" w:cs="Arial"/>
          <w:color w:val="000000"/>
          <w:sz w:val="20"/>
          <w:szCs w:val="20"/>
          <w:lang w:val="es-CO"/>
        </w:rPr>
        <w:t xml:space="preserve"> será la suma de su porcentaje de participación con el </w:t>
      </w:r>
      <w:r w:rsidRPr="00F00666">
        <w:rPr>
          <w:rFonts w:ascii="Century Gothic" w:eastAsia="Arial" w:hAnsi="Century Gothic" w:cs="Arial"/>
          <w:b/>
          <w:bCs/>
          <w:i/>
          <w:iCs/>
          <w:color w:val="000000"/>
          <w:sz w:val="20"/>
          <w:szCs w:val="20"/>
          <w:lang w:val="es-CO"/>
        </w:rPr>
        <w:t>porcentaje acumulado</w:t>
      </w:r>
      <w:r w:rsidRPr="00F00666">
        <w:rPr>
          <w:rFonts w:ascii="Century Gothic" w:eastAsia="Arial" w:hAnsi="Century Gothic" w:cs="Arial"/>
          <w:color w:val="000000"/>
          <w:sz w:val="20"/>
          <w:szCs w:val="20"/>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F00666">
        <w:rPr>
          <w:rFonts w:ascii="Century Gothic" w:eastAsia="Arial" w:hAnsi="Century Gothic" w:cs="Arial"/>
          <w:color w:val="000000"/>
          <w:sz w:val="20"/>
          <w:szCs w:val="20"/>
          <w:lang w:val="es-CO"/>
        </w:rPr>
        <w:t>.</w:t>
      </w:r>
    </w:p>
    <w:p w14:paraId="2980C8BA" w14:textId="1961A94F" w:rsidR="00CE23D6" w:rsidRPr="00F00666" w:rsidRDefault="00CE23D6" w:rsidP="00152E47">
      <w:pPr>
        <w:tabs>
          <w:tab w:val="left" w:pos="1134"/>
        </w:tabs>
        <w:spacing w:after="0" w:line="240" w:lineRule="auto"/>
        <w:ind w:left="502"/>
        <w:contextualSpacing/>
        <w:jc w:val="both"/>
        <w:rPr>
          <w:rFonts w:ascii="Century Gothic" w:eastAsia="Arial" w:hAnsi="Century Gothic" w:cs="Arial"/>
          <w:color w:val="000000"/>
          <w:sz w:val="20"/>
          <w:szCs w:val="20"/>
          <w:lang w:val="es-CO"/>
        </w:rPr>
      </w:pPr>
    </w:p>
    <w:p w14:paraId="4E8377B3" w14:textId="77777777" w:rsidR="00124A4D" w:rsidRPr="00F00666" w:rsidRDefault="00CE23D6" w:rsidP="00124A4D">
      <w:pPr>
        <w:tabs>
          <w:tab w:val="left" w:pos="1134"/>
        </w:tabs>
        <w:spacing w:after="0" w:line="240" w:lineRule="auto"/>
        <w:ind w:left="502"/>
        <w:contextualSpacing/>
        <w:jc w:val="center"/>
        <w:rPr>
          <w:rFonts w:ascii="Century Gothic" w:eastAsia="Arial" w:hAnsi="Century Gothic" w:cs="Arial"/>
          <w:iCs/>
          <w:color w:val="000000"/>
          <w:sz w:val="20"/>
          <w:szCs w:val="20"/>
          <w:lang w:val="es-CO"/>
        </w:rPr>
      </w:pPr>
      <w:r w:rsidRPr="00F00666">
        <w:rPr>
          <w:rFonts w:ascii="Century Gothic" w:hAnsi="Century Gothic"/>
          <w:noProof/>
          <w:sz w:val="20"/>
          <w:szCs w:val="20"/>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F00666" w:rsidRDefault="00124A4D" w:rsidP="00124A4D">
      <w:pPr>
        <w:tabs>
          <w:tab w:val="left" w:pos="1134"/>
        </w:tabs>
        <w:spacing w:after="0" w:line="240" w:lineRule="auto"/>
        <w:ind w:left="502"/>
        <w:contextualSpacing/>
        <w:jc w:val="center"/>
        <w:rPr>
          <w:rFonts w:ascii="Century Gothic" w:eastAsia="Arial" w:hAnsi="Century Gothic" w:cs="Arial"/>
          <w:iCs/>
          <w:color w:val="000000"/>
          <w:sz w:val="20"/>
          <w:szCs w:val="20"/>
          <w:lang w:val="es-CO"/>
        </w:rPr>
      </w:pPr>
    </w:p>
    <w:p w14:paraId="0108865F" w14:textId="2493FE6C" w:rsidR="00124A4D" w:rsidRPr="00F00666" w:rsidRDefault="00124A4D" w:rsidP="00124A4D">
      <w:pPr>
        <w:tabs>
          <w:tab w:val="left" w:pos="1134"/>
        </w:tabs>
        <w:spacing w:after="0" w:line="240" w:lineRule="auto"/>
        <w:ind w:left="502"/>
        <w:contextualSpacing/>
        <w:jc w:val="both"/>
        <w:rPr>
          <w:rFonts w:ascii="Century Gothic" w:eastAsia="Arial" w:hAnsi="Century Gothic" w:cs="Arial"/>
          <w:color w:val="000000"/>
          <w:sz w:val="20"/>
          <w:szCs w:val="20"/>
          <w:lang w:val="es-CO"/>
        </w:rPr>
      </w:pPr>
      <w:r w:rsidRPr="00F00666">
        <w:rPr>
          <w:rFonts w:ascii="Century Gothic" w:eastAsia="Arial" w:hAnsi="Century Gothic" w:cs="Arial"/>
          <w:color w:val="000000"/>
          <w:sz w:val="20"/>
          <w:szCs w:val="20"/>
          <w:lang w:val="es-CO"/>
        </w:rPr>
        <w:t xml:space="preserve">Donde </w:t>
      </w:r>
      <m:oMath>
        <m:sSub>
          <m:sSubPr>
            <m:ctrlPr>
              <w:rPr>
                <w:rFonts w:ascii="Cambria Math" w:eastAsia="Arial" w:hAnsi="Cambria Math" w:cs="Arial"/>
                <w:color w:val="000000"/>
                <w:sz w:val="20"/>
                <w:szCs w:val="20"/>
                <w:lang w:val="es-CO"/>
              </w:rPr>
            </m:ctrlPr>
          </m:sSubPr>
          <m:e>
            <m:r>
              <w:rPr>
                <w:rFonts w:ascii="Cambria Math" w:eastAsia="Arial" w:hAnsi="Cambria Math" w:cs="Arial"/>
                <w:color w:val="000000"/>
                <w:sz w:val="20"/>
                <w:szCs w:val="20"/>
                <w:lang w:val="es-CO"/>
              </w:rPr>
              <m:t>participacion</m:t>
            </m:r>
            <m:r>
              <m:rPr>
                <m:sty m:val="p"/>
              </m:rPr>
              <w:rPr>
                <w:rFonts w:ascii="Cambria Math" w:eastAsia="Arial" w:hAnsi="Cambria Math" w:cs="Arial"/>
                <w:color w:val="000000"/>
                <w:sz w:val="20"/>
                <w:szCs w:val="20"/>
                <w:lang w:val="es-CO"/>
              </w:rPr>
              <m:t xml:space="preserve"> (%)</m:t>
            </m:r>
          </m:e>
          <m:sub>
            <m:r>
              <w:rPr>
                <w:rFonts w:ascii="Cambria Math" w:eastAsia="Arial" w:hAnsi="Cambria Math" w:cs="Arial"/>
                <w:color w:val="000000"/>
                <w:sz w:val="20"/>
                <w:szCs w:val="20"/>
                <w:lang w:val="es-CO"/>
              </w:rPr>
              <m:t>i</m:t>
            </m:r>
          </m:sub>
        </m:sSub>
      </m:oMath>
      <w:r w:rsidRPr="00F00666">
        <w:rPr>
          <w:rFonts w:ascii="Century Gothic" w:eastAsia="Arial" w:hAnsi="Century Gothic" w:cs="Arial"/>
          <w:color w:val="000000"/>
          <w:sz w:val="20"/>
          <w:szCs w:val="20"/>
          <w:lang w:val="es-CO"/>
        </w:rPr>
        <w:t xml:space="preserve"> son las frecuencias acumuladas o porcentaje de participación (%) calculado.</w:t>
      </w:r>
    </w:p>
    <w:p w14:paraId="4F656CB7" w14:textId="3D1B2F63" w:rsidR="00124A4D" w:rsidRPr="00F00666" w:rsidRDefault="00124A4D" w:rsidP="00124A4D">
      <w:pPr>
        <w:tabs>
          <w:tab w:val="left" w:pos="1134"/>
        </w:tabs>
        <w:spacing w:after="0" w:line="240" w:lineRule="auto"/>
        <w:ind w:left="502"/>
        <w:contextualSpacing/>
        <w:jc w:val="both"/>
        <w:rPr>
          <w:rFonts w:ascii="Century Gothic" w:eastAsia="Arial" w:hAnsi="Century Gothic" w:cs="Arial"/>
          <w:iCs/>
          <w:color w:val="000000"/>
          <w:sz w:val="20"/>
          <w:szCs w:val="20"/>
          <w:lang w:val="es-CO"/>
        </w:rPr>
      </w:pPr>
    </w:p>
    <w:p w14:paraId="2BE08D0D" w14:textId="30C25015" w:rsidR="00440605" w:rsidRPr="00F00666" w:rsidRDefault="00440605" w:rsidP="00440605">
      <w:pPr>
        <w:numPr>
          <w:ilvl w:val="0"/>
          <w:numId w:val="1"/>
        </w:numPr>
        <w:tabs>
          <w:tab w:val="left" w:pos="1134"/>
        </w:tabs>
        <w:spacing w:after="0" w:line="240" w:lineRule="auto"/>
        <w:contextualSpacing/>
        <w:jc w:val="both"/>
        <w:rPr>
          <w:rFonts w:ascii="Century Gothic" w:eastAsia="Arial" w:hAnsi="Century Gothic" w:cs="Arial"/>
          <w:iCs/>
          <w:color w:val="000000"/>
          <w:sz w:val="20"/>
          <w:szCs w:val="20"/>
          <w:lang w:val="es-CO"/>
        </w:rPr>
      </w:pPr>
      <w:r w:rsidRPr="00F00666">
        <w:rPr>
          <w:rFonts w:ascii="Century Gothic" w:eastAsia="Arial" w:hAnsi="Century Gothic"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F00666" w:rsidRDefault="00440605" w:rsidP="00440605">
      <w:pPr>
        <w:tabs>
          <w:tab w:val="left" w:pos="1134"/>
        </w:tabs>
        <w:spacing w:after="0" w:line="240" w:lineRule="auto"/>
        <w:ind w:left="502"/>
        <w:contextualSpacing/>
        <w:jc w:val="both"/>
        <w:rPr>
          <w:rFonts w:ascii="Century Gothic" w:eastAsia="Arial" w:hAnsi="Century Gothic" w:cs="Arial"/>
          <w:iCs/>
          <w:color w:val="000000"/>
          <w:sz w:val="20"/>
          <w:szCs w:val="20"/>
          <w:lang w:val="es-CO"/>
        </w:rPr>
      </w:pPr>
    </w:p>
    <w:p w14:paraId="0E830A63" w14:textId="53E89248" w:rsidR="00440605" w:rsidRPr="00F00666" w:rsidRDefault="00440605" w:rsidP="00440605">
      <w:pPr>
        <w:numPr>
          <w:ilvl w:val="0"/>
          <w:numId w:val="1"/>
        </w:numPr>
        <w:tabs>
          <w:tab w:val="left" w:pos="1134"/>
        </w:tabs>
        <w:spacing w:after="0" w:line="240" w:lineRule="auto"/>
        <w:contextualSpacing/>
        <w:jc w:val="both"/>
        <w:rPr>
          <w:rFonts w:ascii="Century Gothic" w:eastAsia="Arial" w:hAnsi="Century Gothic" w:cs="Arial"/>
          <w:iCs/>
          <w:color w:val="000000"/>
          <w:sz w:val="20"/>
          <w:szCs w:val="20"/>
          <w:lang w:val="es-CO"/>
        </w:rPr>
      </w:pPr>
      <w:r w:rsidRPr="00F00666">
        <w:rPr>
          <w:rFonts w:ascii="Century Gothic" w:eastAsia="Arial" w:hAnsi="Century Gothic"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F00666" w:rsidRDefault="00440605" w:rsidP="00440605">
      <w:pPr>
        <w:tabs>
          <w:tab w:val="left" w:pos="1134"/>
        </w:tabs>
        <w:spacing w:after="0" w:line="240" w:lineRule="auto"/>
        <w:ind w:left="502"/>
        <w:contextualSpacing/>
        <w:jc w:val="both"/>
        <w:rPr>
          <w:rFonts w:ascii="Century Gothic" w:eastAsia="Arial" w:hAnsi="Century Gothic" w:cs="Arial"/>
          <w:iCs/>
          <w:color w:val="000000"/>
          <w:sz w:val="20"/>
          <w:szCs w:val="20"/>
          <w:lang w:val="es-CO"/>
        </w:rPr>
      </w:pPr>
    </w:p>
    <w:p w14:paraId="244ED900" w14:textId="1529E86C" w:rsidR="00440605" w:rsidRPr="00F00666" w:rsidRDefault="00440605" w:rsidP="00440605">
      <w:pPr>
        <w:numPr>
          <w:ilvl w:val="0"/>
          <w:numId w:val="1"/>
        </w:numPr>
        <w:tabs>
          <w:tab w:val="left" w:pos="1134"/>
        </w:tabs>
        <w:spacing w:after="0" w:line="240" w:lineRule="auto"/>
        <w:contextualSpacing/>
        <w:jc w:val="both"/>
        <w:rPr>
          <w:rFonts w:ascii="Century Gothic" w:eastAsia="Arial" w:hAnsi="Century Gothic" w:cs="Arial"/>
          <w:iCs/>
          <w:color w:val="000000"/>
          <w:sz w:val="20"/>
          <w:szCs w:val="20"/>
          <w:lang w:val="es-CO"/>
        </w:rPr>
      </w:pPr>
      <w:r w:rsidRPr="00F00666">
        <w:rPr>
          <w:rFonts w:ascii="Century Gothic" w:eastAsia="Arial" w:hAnsi="Century Gothic"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F00666" w:rsidRDefault="00440605" w:rsidP="00440605">
      <w:pPr>
        <w:tabs>
          <w:tab w:val="left" w:pos="1134"/>
        </w:tabs>
        <w:spacing w:after="0" w:line="240" w:lineRule="auto"/>
        <w:ind w:left="502"/>
        <w:contextualSpacing/>
        <w:jc w:val="both"/>
        <w:rPr>
          <w:rFonts w:ascii="Century Gothic" w:eastAsia="Arial" w:hAnsi="Century Gothic" w:cs="Arial"/>
          <w:iCs/>
          <w:color w:val="000000"/>
          <w:sz w:val="20"/>
          <w:szCs w:val="20"/>
          <w:lang w:val="es-CO"/>
        </w:rPr>
      </w:pPr>
    </w:p>
    <w:p w14:paraId="56F5BE4F" w14:textId="5B12BD70" w:rsidR="00440605" w:rsidRPr="00F00666" w:rsidRDefault="00440605" w:rsidP="00440605">
      <w:pPr>
        <w:numPr>
          <w:ilvl w:val="0"/>
          <w:numId w:val="1"/>
        </w:numPr>
        <w:tabs>
          <w:tab w:val="left" w:pos="1134"/>
        </w:tabs>
        <w:spacing w:after="0" w:line="240" w:lineRule="auto"/>
        <w:contextualSpacing/>
        <w:jc w:val="both"/>
        <w:rPr>
          <w:rFonts w:ascii="Century Gothic" w:eastAsia="Arial" w:hAnsi="Century Gothic" w:cs="Arial"/>
          <w:iCs/>
          <w:color w:val="000000"/>
          <w:sz w:val="20"/>
          <w:szCs w:val="20"/>
          <w:lang w:val="es-CO"/>
        </w:rPr>
      </w:pPr>
      <w:r w:rsidRPr="00F00666">
        <w:rPr>
          <w:rFonts w:ascii="Century Gothic" w:eastAsia="Arial" w:hAnsi="Century Gothic"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F00666" w:rsidRDefault="00EC153F" w:rsidP="00EC153F">
      <w:pPr>
        <w:pStyle w:val="Prrafodelista"/>
        <w:rPr>
          <w:rFonts w:ascii="Century Gothic" w:eastAsia="Arial" w:hAnsi="Century Gothic" w:cs="Arial"/>
          <w:iCs/>
          <w:color w:val="000000"/>
          <w:szCs w:val="20"/>
          <w:lang w:val="es-CO"/>
        </w:rPr>
      </w:pPr>
    </w:p>
    <w:p w14:paraId="2F9F8627" w14:textId="3DEF9790" w:rsidR="00EC153F" w:rsidRPr="00F00666" w:rsidRDefault="00EC153F" w:rsidP="00EC153F">
      <w:pPr>
        <w:numPr>
          <w:ilvl w:val="0"/>
          <w:numId w:val="1"/>
        </w:numPr>
        <w:spacing w:after="0" w:line="240" w:lineRule="auto"/>
        <w:contextualSpacing/>
        <w:jc w:val="both"/>
        <w:rPr>
          <w:rFonts w:ascii="Century Gothic" w:eastAsia="Arial" w:hAnsi="Century Gothic" w:cs="Times New Roman"/>
          <w:sz w:val="20"/>
          <w:szCs w:val="20"/>
          <w:lang w:val="es-CO"/>
        </w:rPr>
      </w:pPr>
      <w:r w:rsidRPr="00F00666">
        <w:rPr>
          <w:rFonts w:ascii="Century Gothic" w:eastAsia="Arial" w:hAnsi="Century Gothic" w:cs="Times New Roman"/>
          <w:color w:val="000000"/>
          <w:sz w:val="20"/>
          <w:szCs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00942B4E">
        <w:rPr>
          <w:rFonts w:ascii="Century Gothic" w:eastAsia="Arial" w:hAnsi="Century Gothic" w:cs="Times New Roman"/>
          <w:color w:val="000000"/>
          <w:sz w:val="20"/>
          <w:szCs w:val="20"/>
          <w:lang w:val="es-CO"/>
        </w:rPr>
        <w:t xml:space="preserve">40% </w:t>
      </w:r>
      <w:r w:rsidRPr="00F00666">
        <w:rPr>
          <w:rFonts w:ascii="Century Gothic" w:eastAsia="Arial" w:hAnsi="Century Gothic" w:cs="Times New Roman"/>
          <w:color w:val="000000"/>
          <w:sz w:val="20"/>
          <w:szCs w:val="20"/>
          <w:lang w:val="es-CO"/>
        </w:rPr>
        <w:t xml:space="preserve">del personal requerido para el cumplimiento del contrato. </w:t>
      </w:r>
    </w:p>
    <w:p w14:paraId="15EA420A" w14:textId="77777777" w:rsidR="00EC153F" w:rsidRPr="00F00666" w:rsidRDefault="00EC153F" w:rsidP="00EC153F">
      <w:pPr>
        <w:spacing w:after="0" w:line="240" w:lineRule="auto"/>
        <w:ind w:left="502"/>
        <w:contextualSpacing/>
        <w:jc w:val="both"/>
        <w:rPr>
          <w:rFonts w:ascii="Century Gothic" w:eastAsia="Arial" w:hAnsi="Century Gothic" w:cs="Arial"/>
          <w:bCs/>
          <w:sz w:val="20"/>
          <w:szCs w:val="20"/>
          <w:lang w:val="es-419"/>
        </w:rPr>
      </w:pPr>
    </w:p>
    <w:p w14:paraId="56F43221" w14:textId="6B898201" w:rsidR="00EC153F" w:rsidRPr="00F00666" w:rsidRDefault="00EC153F" w:rsidP="07FA77B4">
      <w:pPr>
        <w:spacing w:after="0" w:line="240" w:lineRule="auto"/>
        <w:jc w:val="both"/>
        <w:rPr>
          <w:rFonts w:ascii="Century Gothic" w:eastAsia="Arial" w:hAnsi="Century Gothic" w:cs="Times New Roman"/>
          <w:sz w:val="20"/>
          <w:szCs w:val="20"/>
          <w:lang w:val="es-MX"/>
        </w:rPr>
      </w:pPr>
      <w:r w:rsidRPr="00F00666">
        <w:rPr>
          <w:rFonts w:ascii="Century Gothic" w:eastAsia="Arial" w:hAnsi="Century Gothic" w:cs="Times New Roman"/>
          <w:sz w:val="20"/>
          <w:szCs w:val="20"/>
          <w:lang w:val="es-MX"/>
        </w:rPr>
        <w:t>La Agencia Nacional de Contratación Pública ha elaborado el siguiente listado de los bienes relevantes más comunes en el desarrollo de la obra pública de infraestructura de</w:t>
      </w:r>
      <w:r w:rsidR="2DC671A7" w:rsidRPr="00F00666">
        <w:rPr>
          <w:rFonts w:ascii="Century Gothic" w:eastAsia="Arial" w:hAnsi="Century Gothic" w:cs="Times New Roman"/>
          <w:sz w:val="20"/>
          <w:szCs w:val="20"/>
          <w:lang w:val="es-MX"/>
        </w:rPr>
        <w:t xml:space="preserve">l sector social </w:t>
      </w:r>
      <w:r w:rsidR="2DC671A7" w:rsidRPr="00F00666">
        <w:rPr>
          <w:rFonts w:ascii="Century Gothic" w:eastAsia="Arial" w:hAnsi="Century Gothic" w:cs="Arial"/>
          <w:sz w:val="20"/>
          <w:szCs w:val="20"/>
          <w:lang w:val="es-419"/>
        </w:rPr>
        <w:t>en</w:t>
      </w:r>
      <w:r w:rsidR="00942B4E">
        <w:rPr>
          <w:rFonts w:ascii="Century Gothic" w:eastAsia="Arial" w:hAnsi="Century Gothic" w:cs="Arial"/>
          <w:sz w:val="20"/>
          <w:szCs w:val="20"/>
          <w:lang w:val="es-419"/>
        </w:rPr>
        <w:t xml:space="preserve"> vivienda </w:t>
      </w:r>
      <w:r w:rsidRPr="00F00666">
        <w:rPr>
          <w:rFonts w:ascii="Century Gothic" w:eastAsia="Arial" w:hAnsi="Century Gothic" w:cs="Times New Roman"/>
          <w:sz w:val="20"/>
          <w:szCs w:val="20"/>
          <w:lang w:val="es-MX"/>
        </w:rPr>
        <w:t xml:space="preserve">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F00666">
        <w:rPr>
          <w:rFonts w:ascii="Century Gothic" w:eastAsia="Arial" w:hAnsi="Century Gothic" w:cs="Times New Roman"/>
          <w:sz w:val="20"/>
          <w:szCs w:val="20"/>
          <w:lang w:val="es-419"/>
        </w:rPr>
        <w:t xml:space="preserve">2.2.1.2.4.2.9. del Decreto 1082 de 2015, adicionado </w:t>
      </w:r>
      <w:r w:rsidRPr="00F00666">
        <w:rPr>
          <w:rFonts w:ascii="Century Gothic" w:eastAsia="Arial" w:hAnsi="Century Gothic" w:cs="Times New Roman"/>
          <w:sz w:val="20"/>
          <w:szCs w:val="20"/>
          <w:lang w:val="es-MX"/>
        </w:rPr>
        <w:t xml:space="preserve">por el Decreto 680 de 2021. </w:t>
      </w:r>
    </w:p>
    <w:p w14:paraId="7133F42D" w14:textId="77777777" w:rsidR="00EC153F" w:rsidRPr="00F00666" w:rsidRDefault="00EC153F" w:rsidP="00EC153F">
      <w:pPr>
        <w:spacing w:after="0" w:line="240" w:lineRule="auto"/>
        <w:jc w:val="both"/>
        <w:rPr>
          <w:rFonts w:ascii="Century Gothic" w:eastAsia="Arial" w:hAnsi="Century Gothic" w:cs="Times New Roman"/>
          <w:bCs/>
          <w:sz w:val="20"/>
          <w:szCs w:val="20"/>
          <w:lang w:val="es-MX"/>
        </w:rPr>
      </w:pPr>
    </w:p>
    <w:p w14:paraId="712B5A88" w14:textId="5C9D0533" w:rsidR="00EC153F" w:rsidRPr="00F00666" w:rsidRDefault="00EC153F" w:rsidP="07FA77B4">
      <w:pPr>
        <w:spacing w:after="0" w:line="240" w:lineRule="auto"/>
        <w:jc w:val="both"/>
        <w:rPr>
          <w:rFonts w:ascii="Century Gothic" w:eastAsia="Arial" w:hAnsi="Century Gothic" w:cs="Times New Roman"/>
          <w:sz w:val="20"/>
          <w:szCs w:val="20"/>
          <w:lang w:val="es-MX"/>
        </w:rPr>
      </w:pPr>
      <w:r w:rsidRPr="00F00666">
        <w:rPr>
          <w:rFonts w:ascii="Century Gothic" w:eastAsia="Arial" w:hAnsi="Century Gothic" w:cs="Times New Roman"/>
          <w:sz w:val="20"/>
          <w:szCs w:val="20"/>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0F00666">
        <w:rPr>
          <w:rFonts w:ascii="Century Gothic" w:eastAsia="Arial" w:hAnsi="Century Gothic" w:cs="Times New Roman"/>
          <w:sz w:val="20"/>
          <w:szCs w:val="20"/>
          <w:lang w:val="es-MX"/>
        </w:rPr>
        <w:t xml:space="preserve">l sector social </w:t>
      </w:r>
      <w:r w:rsidR="48A5D8A1" w:rsidRPr="00F00666">
        <w:rPr>
          <w:rFonts w:ascii="Century Gothic" w:eastAsia="Arial" w:hAnsi="Century Gothic" w:cs="Arial"/>
          <w:sz w:val="20"/>
          <w:szCs w:val="20"/>
          <w:lang w:val="es-419"/>
        </w:rPr>
        <w:t xml:space="preserve">en </w:t>
      </w:r>
      <w:r w:rsidR="00942B4E">
        <w:rPr>
          <w:rFonts w:ascii="Century Gothic" w:eastAsia="Arial" w:hAnsi="Century Gothic" w:cs="Arial"/>
          <w:sz w:val="20"/>
          <w:szCs w:val="20"/>
          <w:lang w:val="es-419"/>
        </w:rPr>
        <w:t>vivienda.</w:t>
      </w:r>
      <w:r w:rsidRPr="00F00666">
        <w:rPr>
          <w:rFonts w:ascii="Century Gothic" w:eastAsia="Arial" w:hAnsi="Century Gothic" w:cs="Times New Roman"/>
          <w:sz w:val="20"/>
          <w:szCs w:val="20"/>
          <w:lang w:val="es-MX"/>
        </w:rPr>
        <w:t xml:space="preserve"> </w:t>
      </w:r>
    </w:p>
    <w:p w14:paraId="273CFABC" w14:textId="77777777" w:rsidR="00EC153F" w:rsidRPr="00F00666" w:rsidRDefault="00EC153F" w:rsidP="00EC153F">
      <w:pPr>
        <w:spacing w:after="0" w:line="240" w:lineRule="auto"/>
        <w:jc w:val="both"/>
        <w:rPr>
          <w:rFonts w:ascii="Century Gothic" w:eastAsia="Arial" w:hAnsi="Century Gothic" w:cs="Times New Roman"/>
          <w:bCs/>
          <w:sz w:val="20"/>
          <w:szCs w:val="20"/>
          <w:lang w:val="es-MX"/>
        </w:rPr>
      </w:pPr>
    </w:p>
    <w:p w14:paraId="696BC45A" w14:textId="77777777" w:rsidR="00EC153F" w:rsidRPr="00F00666" w:rsidRDefault="00EC153F" w:rsidP="00EC153F">
      <w:pPr>
        <w:spacing w:after="0" w:line="240" w:lineRule="auto"/>
        <w:jc w:val="both"/>
        <w:rPr>
          <w:rFonts w:ascii="Century Gothic" w:eastAsia="Arial" w:hAnsi="Century Gothic" w:cs="Times New Roman"/>
          <w:sz w:val="20"/>
          <w:szCs w:val="20"/>
          <w:lang w:val="es-MX"/>
        </w:rPr>
      </w:pPr>
      <w:r w:rsidRPr="00F00666">
        <w:rPr>
          <w:rFonts w:ascii="Century Gothic" w:eastAsia="Arial" w:hAnsi="Century Gothic" w:cs="Times New Roman"/>
          <w:sz w:val="20"/>
          <w:szCs w:val="20"/>
          <w:lang w:val="es-MX"/>
        </w:rPr>
        <w:t xml:space="preserve">Para determinar los bienes nacionales relevantes, la Entidad tendrá en cuenta tanto los </w:t>
      </w:r>
      <w:r w:rsidRPr="00F00666">
        <w:rPr>
          <w:rFonts w:ascii="Century Gothic" w:eastAsia="Arial" w:hAnsi="Century Gothic" w:cs="Times New Roman"/>
          <w:i/>
          <w:iCs/>
          <w:sz w:val="20"/>
          <w:szCs w:val="20"/>
          <w:lang w:val="es-MX"/>
        </w:rPr>
        <w:t>insumos</w:t>
      </w:r>
      <w:r w:rsidRPr="00F00666">
        <w:rPr>
          <w:rFonts w:ascii="Century Gothic" w:eastAsia="Arial" w:hAnsi="Century Gothic" w:cs="Times New Roman"/>
          <w:sz w:val="20"/>
          <w:szCs w:val="20"/>
          <w:lang w:val="es-MX"/>
        </w:rPr>
        <w:t xml:space="preserve"> como los materiales producidos con dichos insumos, tal como se presenta de forma enunciativa a continuación: </w:t>
      </w:r>
    </w:p>
    <w:p w14:paraId="6BE3A45C" w14:textId="5820964E" w:rsidR="07FA77B4" w:rsidRPr="00F00666" w:rsidRDefault="07FA77B4" w:rsidP="07FA77B4">
      <w:pPr>
        <w:spacing w:after="0" w:line="240" w:lineRule="auto"/>
        <w:jc w:val="both"/>
        <w:rPr>
          <w:rFonts w:ascii="Century Gothic" w:eastAsia="Verdana" w:hAnsi="Century Gothic" w:cs="Verdana"/>
          <w:color w:val="000000" w:themeColor="text1"/>
          <w:sz w:val="20"/>
          <w:szCs w:val="20"/>
          <w:lang w:val="es-CO"/>
        </w:rPr>
      </w:pPr>
    </w:p>
    <w:p w14:paraId="2712675D" w14:textId="2D5E111B" w:rsidR="07FA77B4" w:rsidRPr="00F00666" w:rsidRDefault="07FA77B4" w:rsidP="07FA77B4">
      <w:pPr>
        <w:tabs>
          <w:tab w:val="left" w:pos="1134"/>
        </w:tabs>
        <w:spacing w:after="0" w:line="240" w:lineRule="auto"/>
        <w:ind w:left="502"/>
        <w:contextualSpacing/>
        <w:jc w:val="both"/>
        <w:rPr>
          <w:rFonts w:ascii="Century Gothic" w:eastAsia="Verdana" w:hAnsi="Century Gothic"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rsidRPr="00F00666"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lang w:val="es-CO"/>
              </w:rPr>
              <w:t>LISTADO DE BIENES COLOMBIANOS RELEVANTES SECTOR SOCIAL</w:t>
            </w:r>
          </w:p>
        </w:tc>
      </w:tr>
      <w:tr w:rsidR="07FA77B4" w:rsidRPr="00F00666"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Pr="00F00666" w:rsidRDefault="005D0C34">
            <w:pPr>
              <w:rPr>
                <w:rFonts w:ascii="Century Gothic" w:hAnsi="Century Gothic"/>
                <w:sz w:val="20"/>
                <w:szCs w:val="20"/>
              </w:rPr>
            </w:pPr>
          </w:p>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lang w:val="es-CO"/>
              </w:rPr>
              <w:t>Insumos</w:t>
            </w:r>
          </w:p>
          <w:p w14:paraId="7A4F4444" w14:textId="207DB5AA"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highlight w:val="lightGray"/>
                <w:lang w:val="es-CO"/>
              </w:rPr>
              <w:t>[La Entidad deberá definir los insumos necesarios para el proyecto del sector social a ejecutar</w:t>
            </w:r>
            <w:r w:rsidRPr="00F00666">
              <w:rPr>
                <w:rFonts w:ascii="Century Gothic" w:eastAsia="Verdana" w:hAnsi="Century Gothic"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lang w:val="es-CO"/>
              </w:rPr>
              <w:t>Elementos o materiales producidos</w:t>
            </w:r>
          </w:p>
          <w:p w14:paraId="3ABF9DBD" w14:textId="598E132A"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highlight w:val="lightGray"/>
                <w:lang w:val="es-CO"/>
              </w:rPr>
              <w:t>[La Entidad deberá definir los elementos o materiales producidos necesarios para el proyecto del sector social a ejecutar</w:t>
            </w:r>
            <w:r w:rsidRPr="00F00666">
              <w:rPr>
                <w:rFonts w:ascii="Century Gothic" w:eastAsia="Verdana" w:hAnsi="Century Gothic" w:cs="Verdana"/>
                <w:b/>
                <w:bCs/>
                <w:color w:val="000000" w:themeColor="text1"/>
                <w:sz w:val="20"/>
                <w:szCs w:val="20"/>
                <w:highlight w:val="lightGray"/>
              </w:rPr>
              <w:t>]</w:t>
            </w:r>
          </w:p>
        </w:tc>
      </w:tr>
      <w:tr w:rsidR="07FA77B4" w:rsidRPr="00F00666"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sz w:val="20"/>
                <w:szCs w:val="20"/>
                <w:lang w:val="es-CO"/>
              </w:rPr>
              <w:t xml:space="preserve">1. OBRAS EN </w:t>
            </w:r>
            <w:r w:rsidRPr="00F00666">
              <w:rPr>
                <w:rFonts w:ascii="Century Gothic" w:eastAsia="Verdana" w:hAnsi="Century Gothic" w:cs="Verdana"/>
                <w:b/>
                <w:bCs/>
                <w:color w:val="000000" w:themeColor="text1"/>
                <w:sz w:val="20"/>
                <w:szCs w:val="20"/>
                <w:highlight w:val="lightGray"/>
                <w:lang w:val="es-CO"/>
              </w:rPr>
              <w:t xml:space="preserve">[La Entidad deberá definir el tipo o tipos de infraestructura (s) necesarios para el </w:t>
            </w:r>
            <w:r w:rsidRPr="00F00666">
              <w:rPr>
                <w:rFonts w:ascii="Century Gothic" w:eastAsia="Verdana" w:hAnsi="Century Gothic" w:cs="Verdana"/>
                <w:b/>
                <w:bCs/>
                <w:color w:val="000000" w:themeColor="text1"/>
                <w:sz w:val="20"/>
                <w:szCs w:val="20"/>
                <w:highlight w:val="lightGray"/>
                <w:lang w:val="es-CO"/>
              </w:rPr>
              <w:lastRenderedPageBreak/>
              <w:t>proyecto del sector social a ejecutar</w:t>
            </w:r>
            <w:r w:rsidRPr="00F00666">
              <w:rPr>
                <w:rFonts w:ascii="Century Gothic" w:eastAsia="Verdana" w:hAnsi="Century Gothic"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highlight w:val="lightGray"/>
                <w:lang w:val="es-CO"/>
              </w:rPr>
              <w:lastRenderedPageBreak/>
              <w:t>[Por ejemplo</w:t>
            </w:r>
            <w:r w:rsidRPr="00F00666">
              <w:rPr>
                <w:rFonts w:ascii="Century Gothic" w:eastAsia="Verdana" w:hAnsi="Century Gothic"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color w:val="000000" w:themeColor="text1"/>
                <w:sz w:val="20"/>
                <w:szCs w:val="20"/>
                <w:highlight w:val="lightGray"/>
                <w:lang w:val="es-CO"/>
              </w:rPr>
              <w:t>[Por ejemplo</w:t>
            </w:r>
            <w:r w:rsidRPr="00F00666">
              <w:rPr>
                <w:rFonts w:ascii="Century Gothic" w:eastAsia="Verdana" w:hAnsi="Century Gothic" w:cs="Verdana"/>
                <w:b/>
                <w:bCs/>
                <w:color w:val="000000" w:themeColor="text1"/>
                <w:sz w:val="20"/>
                <w:szCs w:val="20"/>
                <w:highlight w:val="lightGray"/>
              </w:rPr>
              <w:t>]</w:t>
            </w:r>
          </w:p>
        </w:tc>
      </w:tr>
      <w:tr w:rsidR="07FA77B4" w:rsidRPr="00F00666"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Concreto hidráulico</w:t>
            </w:r>
          </w:p>
        </w:tc>
      </w:tr>
      <w:tr w:rsidR="07FA77B4" w:rsidRPr="00F00666"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Concreto reforzado</w:t>
            </w:r>
          </w:p>
        </w:tc>
      </w:tr>
      <w:tr w:rsidR="07FA77B4" w:rsidRPr="00F00666"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Prefabricados de madera</w:t>
            </w:r>
          </w:p>
        </w:tc>
      </w:tr>
      <w:tr w:rsidR="07FA77B4" w:rsidRPr="00F00666"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Prefabricados de concreto</w:t>
            </w:r>
          </w:p>
        </w:tc>
      </w:tr>
      <w:tr w:rsidR="07FA77B4" w:rsidRPr="00F00666"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Prefabricados metálicos</w:t>
            </w:r>
          </w:p>
        </w:tc>
      </w:tr>
      <w:tr w:rsidR="07FA77B4" w:rsidRPr="00F00666"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Sanitarios</w:t>
            </w:r>
          </w:p>
        </w:tc>
      </w:tr>
      <w:tr w:rsidR="07FA77B4" w:rsidRPr="00F00666"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Lavamanos</w:t>
            </w:r>
          </w:p>
        </w:tc>
      </w:tr>
      <w:tr w:rsidR="07FA77B4" w:rsidRPr="00F00666"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Mobiliario</w:t>
            </w:r>
          </w:p>
        </w:tc>
      </w:tr>
      <w:tr w:rsidR="07FA77B4" w:rsidRPr="00F00666"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Mampostería</w:t>
            </w:r>
          </w:p>
        </w:tc>
      </w:tr>
      <w:tr w:rsidR="07FA77B4" w:rsidRPr="00F00666"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Puertas</w:t>
            </w:r>
          </w:p>
        </w:tc>
      </w:tr>
      <w:tr w:rsidR="07FA77B4" w:rsidRPr="00F00666"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Baldosas / cerámicas / Tabletas</w:t>
            </w:r>
          </w:p>
        </w:tc>
      </w:tr>
      <w:tr w:rsidR="07FA77B4" w:rsidRPr="00F00666"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Malla electrosoldada</w:t>
            </w:r>
          </w:p>
        </w:tc>
      </w:tr>
      <w:tr w:rsidR="07FA77B4" w:rsidRPr="00F00666"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Tubería</w:t>
            </w:r>
          </w:p>
        </w:tc>
      </w:tr>
      <w:tr w:rsidR="07FA77B4" w:rsidRPr="00F00666"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Pintura</w:t>
            </w:r>
          </w:p>
        </w:tc>
      </w:tr>
      <w:tr w:rsidR="07FA77B4" w:rsidRPr="00F00666"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Ladrillo</w:t>
            </w:r>
          </w:p>
        </w:tc>
      </w:tr>
      <w:tr w:rsidR="07FA77B4" w:rsidRPr="00F00666"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Ventanería</w:t>
            </w:r>
          </w:p>
        </w:tc>
      </w:tr>
      <w:tr w:rsidR="07FA77B4" w:rsidRPr="00F00666"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Tejas</w:t>
            </w:r>
          </w:p>
        </w:tc>
      </w:tr>
      <w:tr w:rsidR="07FA77B4" w:rsidRPr="00F00666"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Grama</w:t>
            </w:r>
          </w:p>
        </w:tc>
      </w:tr>
      <w:tr w:rsidR="07FA77B4" w:rsidRPr="00F00666"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Grama sintética</w:t>
            </w:r>
          </w:p>
        </w:tc>
      </w:tr>
      <w:tr w:rsidR="07FA77B4" w:rsidRPr="00F00666"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Tableros de canchas</w:t>
            </w:r>
          </w:p>
        </w:tc>
      </w:tr>
      <w:tr w:rsidR="07FA77B4" w:rsidRPr="00F00666"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Mallas de canchas</w:t>
            </w:r>
          </w:p>
        </w:tc>
      </w:tr>
      <w:tr w:rsidR="07FA77B4" w:rsidRPr="00F00666"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Postes metálicos</w:t>
            </w:r>
          </w:p>
        </w:tc>
      </w:tr>
      <w:tr w:rsidR="07FA77B4" w:rsidRPr="00F00666"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Arcos metálicos</w:t>
            </w:r>
          </w:p>
        </w:tc>
      </w:tr>
      <w:tr w:rsidR="07FA77B4" w:rsidRPr="00F00666"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Impermeabilizantes</w:t>
            </w:r>
          </w:p>
        </w:tc>
      </w:tr>
      <w:tr w:rsidR="07FA77B4" w:rsidRPr="00F00666"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Elementos acústicos</w:t>
            </w:r>
          </w:p>
        </w:tc>
      </w:tr>
      <w:tr w:rsidR="07FA77B4" w:rsidRPr="00F00666"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Pr="00F00666" w:rsidRDefault="005D0C34">
            <w:pPr>
              <w:rPr>
                <w:rFonts w:ascii="Century Gothic" w:hAnsi="Century Gothic"/>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Pr="00F00666" w:rsidRDefault="07FA77B4" w:rsidP="07FA77B4">
            <w:pPr>
              <w:spacing w:line="240" w:lineRule="auto"/>
              <w:rPr>
                <w:rFonts w:ascii="Century Gothic" w:eastAsia="Verdana" w:hAnsi="Century Gothic" w:cs="Verdana"/>
                <w:color w:val="000000" w:themeColor="text1"/>
                <w:sz w:val="20"/>
                <w:szCs w:val="20"/>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Pr="00F00666" w:rsidRDefault="07FA77B4" w:rsidP="07FA77B4">
            <w:pPr>
              <w:spacing w:after="0" w:line="240" w:lineRule="auto"/>
              <w:rPr>
                <w:rFonts w:ascii="Century Gothic" w:eastAsia="Verdana" w:hAnsi="Century Gothic" w:cs="Verdana"/>
                <w:color w:val="000000" w:themeColor="text1"/>
                <w:sz w:val="20"/>
                <w:szCs w:val="20"/>
                <w:lang w:val="en-US"/>
              </w:rPr>
            </w:pPr>
            <w:r w:rsidRPr="00F00666">
              <w:rPr>
                <w:rFonts w:ascii="Century Gothic" w:eastAsia="Verdana" w:hAnsi="Century Gothic" w:cs="Verdana"/>
                <w:color w:val="000000" w:themeColor="text1"/>
                <w:sz w:val="20"/>
                <w:szCs w:val="20"/>
                <w:highlight w:val="lightGray"/>
                <w:lang w:val="es-CO"/>
              </w:rPr>
              <w:t>Luminarias....</w:t>
            </w:r>
          </w:p>
        </w:tc>
      </w:tr>
      <w:tr w:rsidR="07FA77B4" w:rsidRPr="00F00666"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Pr="00F00666" w:rsidRDefault="07FA77B4" w:rsidP="07FA77B4">
            <w:pPr>
              <w:spacing w:after="0" w:line="240" w:lineRule="auto"/>
              <w:jc w:val="center"/>
              <w:rPr>
                <w:rFonts w:ascii="Century Gothic" w:eastAsia="Verdana" w:hAnsi="Century Gothic" w:cs="Verdana"/>
                <w:color w:val="000000" w:themeColor="text1"/>
                <w:sz w:val="20"/>
                <w:szCs w:val="20"/>
              </w:rPr>
            </w:pPr>
            <w:r w:rsidRPr="00F00666">
              <w:rPr>
                <w:rFonts w:ascii="Century Gothic" w:eastAsia="Verdana" w:hAnsi="Century Gothic" w:cs="Verdana"/>
                <w:b/>
                <w:bCs/>
                <w:sz w:val="20"/>
                <w:szCs w:val="20"/>
                <w:lang w:val="es-CO"/>
              </w:rPr>
              <w:t xml:space="preserve">XX. OBRAS EN </w:t>
            </w:r>
            <w:r w:rsidRPr="00F00666">
              <w:rPr>
                <w:rFonts w:ascii="Century Gothic" w:eastAsia="Verdana" w:hAnsi="Century Gothic" w:cs="Verdana"/>
                <w:b/>
                <w:bCs/>
                <w:color w:val="000000" w:themeColor="text1"/>
                <w:sz w:val="20"/>
                <w:szCs w:val="20"/>
                <w:highlight w:val="lightGray"/>
                <w:lang w:val="es-CO"/>
              </w:rPr>
              <w:t>[La Entidad deberá definir el tipo o tipos de infraestructura (s) necesarios para el proyecto del sector social a ejecutar</w:t>
            </w:r>
            <w:r w:rsidRPr="00F00666">
              <w:rPr>
                <w:rFonts w:ascii="Century Gothic" w:eastAsia="Verdana" w:hAnsi="Century Gothic"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Pr="00F00666" w:rsidRDefault="07FA77B4" w:rsidP="07FA77B4">
            <w:pPr>
              <w:spacing w:after="0" w:line="240" w:lineRule="auto"/>
              <w:rPr>
                <w:rFonts w:ascii="Century Gothic" w:eastAsia="Verdana" w:hAnsi="Century Gothic"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Pr="00F00666" w:rsidRDefault="07FA77B4" w:rsidP="07FA77B4">
            <w:pPr>
              <w:spacing w:after="0" w:line="240" w:lineRule="auto"/>
              <w:rPr>
                <w:rFonts w:ascii="Century Gothic" w:eastAsia="Verdana" w:hAnsi="Century Gothic" w:cs="Verdana"/>
                <w:color w:val="000000" w:themeColor="text1"/>
                <w:sz w:val="20"/>
                <w:szCs w:val="20"/>
                <w:lang w:val="es-CO"/>
              </w:rPr>
            </w:pPr>
          </w:p>
        </w:tc>
      </w:tr>
      <w:tr w:rsidR="07FA77B4" w:rsidRPr="00F00666"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Pr="00F00666" w:rsidRDefault="005D0C34">
            <w:pPr>
              <w:rPr>
                <w:rFonts w:ascii="Century Gothic" w:hAnsi="Century Gothic"/>
                <w:sz w:val="20"/>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Pr="00F00666" w:rsidRDefault="07FA77B4" w:rsidP="07FA77B4">
            <w:pPr>
              <w:spacing w:after="0" w:line="240" w:lineRule="auto"/>
              <w:rPr>
                <w:rFonts w:ascii="Century Gothic" w:eastAsia="Verdana" w:hAnsi="Century Gothic"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Pr="00F00666" w:rsidRDefault="07FA77B4" w:rsidP="07FA77B4">
            <w:pPr>
              <w:spacing w:after="0" w:line="240" w:lineRule="auto"/>
              <w:rPr>
                <w:rFonts w:ascii="Century Gothic" w:eastAsia="Verdana" w:hAnsi="Century Gothic" w:cs="Verdana"/>
                <w:color w:val="000000" w:themeColor="text1"/>
                <w:sz w:val="20"/>
                <w:szCs w:val="20"/>
                <w:lang w:val="es-CO"/>
              </w:rPr>
            </w:pPr>
          </w:p>
        </w:tc>
      </w:tr>
      <w:tr w:rsidR="07FA77B4" w:rsidRPr="00F00666"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Pr="00F00666" w:rsidRDefault="005D0C34">
            <w:pPr>
              <w:rPr>
                <w:rFonts w:ascii="Century Gothic" w:hAnsi="Century Gothic"/>
                <w:sz w:val="20"/>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Pr="00F00666" w:rsidRDefault="07FA77B4" w:rsidP="07FA77B4">
            <w:pPr>
              <w:spacing w:after="0" w:line="240" w:lineRule="auto"/>
              <w:rPr>
                <w:rFonts w:ascii="Century Gothic" w:eastAsia="Verdana" w:hAnsi="Century Gothic"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Pr="00F00666" w:rsidRDefault="07FA77B4" w:rsidP="07FA77B4">
            <w:pPr>
              <w:spacing w:after="0" w:line="240" w:lineRule="auto"/>
              <w:rPr>
                <w:rFonts w:ascii="Century Gothic" w:eastAsia="Verdana" w:hAnsi="Century Gothic" w:cs="Verdana"/>
                <w:color w:val="000000" w:themeColor="text1"/>
                <w:sz w:val="20"/>
                <w:szCs w:val="20"/>
                <w:lang w:val="es-CO"/>
              </w:rPr>
            </w:pPr>
          </w:p>
        </w:tc>
      </w:tr>
      <w:tr w:rsidR="07FA77B4" w:rsidRPr="00F00666"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Pr="00F00666" w:rsidRDefault="005D0C34">
            <w:pPr>
              <w:rPr>
                <w:rFonts w:ascii="Century Gothic" w:hAnsi="Century Gothic"/>
                <w:sz w:val="20"/>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Pr="00F00666" w:rsidRDefault="07FA77B4" w:rsidP="07FA77B4">
            <w:pPr>
              <w:spacing w:after="0" w:line="240" w:lineRule="auto"/>
              <w:rPr>
                <w:rFonts w:ascii="Century Gothic" w:eastAsia="Verdana" w:hAnsi="Century Gothic"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Pr="00F00666" w:rsidRDefault="07FA77B4" w:rsidP="07FA77B4">
            <w:pPr>
              <w:spacing w:after="0" w:line="240" w:lineRule="auto"/>
              <w:rPr>
                <w:rFonts w:ascii="Century Gothic" w:eastAsia="Verdana" w:hAnsi="Century Gothic" w:cs="Verdana"/>
                <w:color w:val="000000" w:themeColor="text1"/>
                <w:sz w:val="20"/>
                <w:szCs w:val="20"/>
                <w:lang w:val="es-CO"/>
              </w:rPr>
            </w:pPr>
          </w:p>
        </w:tc>
      </w:tr>
      <w:tr w:rsidR="07FA77B4" w:rsidRPr="00F00666"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Pr="00F00666" w:rsidRDefault="005D0C34">
            <w:pPr>
              <w:rPr>
                <w:rFonts w:ascii="Century Gothic" w:hAnsi="Century Gothic"/>
                <w:sz w:val="20"/>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Pr="00F00666" w:rsidRDefault="07FA77B4" w:rsidP="07FA77B4">
            <w:pPr>
              <w:spacing w:after="0" w:line="240" w:lineRule="auto"/>
              <w:rPr>
                <w:rFonts w:ascii="Century Gothic" w:eastAsia="Verdana" w:hAnsi="Century Gothic"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Pr="00F00666" w:rsidRDefault="07FA77B4" w:rsidP="07FA77B4">
            <w:pPr>
              <w:spacing w:after="0" w:line="240" w:lineRule="auto"/>
              <w:rPr>
                <w:rFonts w:ascii="Century Gothic" w:eastAsia="Verdana" w:hAnsi="Century Gothic" w:cs="Verdana"/>
                <w:color w:val="000000" w:themeColor="text1"/>
                <w:sz w:val="20"/>
                <w:szCs w:val="20"/>
                <w:lang w:val="es-CO"/>
              </w:rPr>
            </w:pPr>
          </w:p>
        </w:tc>
      </w:tr>
      <w:tr w:rsidR="07FA77B4" w:rsidRPr="00F00666"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Pr="00F00666" w:rsidRDefault="005D0C34">
            <w:pPr>
              <w:rPr>
                <w:rFonts w:ascii="Century Gothic" w:hAnsi="Century Gothic"/>
                <w:sz w:val="20"/>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Pr="00F00666" w:rsidRDefault="07FA77B4" w:rsidP="07FA77B4">
            <w:pPr>
              <w:spacing w:after="0" w:line="240" w:lineRule="auto"/>
              <w:rPr>
                <w:rFonts w:ascii="Century Gothic" w:eastAsia="Verdana" w:hAnsi="Century Gothic"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Pr="00F00666" w:rsidRDefault="07FA77B4" w:rsidP="07FA77B4">
            <w:pPr>
              <w:spacing w:after="0" w:line="240" w:lineRule="auto"/>
              <w:rPr>
                <w:rFonts w:ascii="Century Gothic" w:eastAsia="Verdana" w:hAnsi="Century Gothic" w:cs="Verdana"/>
                <w:color w:val="000000" w:themeColor="text1"/>
                <w:sz w:val="20"/>
                <w:szCs w:val="20"/>
                <w:lang w:val="es-CO"/>
              </w:rPr>
            </w:pPr>
          </w:p>
        </w:tc>
      </w:tr>
      <w:tr w:rsidR="07FA77B4" w:rsidRPr="00F00666"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Pr="00F00666" w:rsidRDefault="005D0C34">
            <w:pPr>
              <w:rPr>
                <w:rFonts w:ascii="Century Gothic" w:hAnsi="Century Gothic"/>
                <w:sz w:val="20"/>
                <w:szCs w:val="20"/>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Pr="00F00666" w:rsidRDefault="07FA77B4" w:rsidP="07FA77B4">
            <w:pPr>
              <w:spacing w:after="0" w:line="240" w:lineRule="auto"/>
              <w:rPr>
                <w:rFonts w:ascii="Century Gothic" w:eastAsia="Verdana" w:hAnsi="Century Gothic"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Pr="00F00666" w:rsidRDefault="07FA77B4" w:rsidP="07FA77B4">
            <w:pPr>
              <w:spacing w:after="0" w:line="240" w:lineRule="auto"/>
              <w:rPr>
                <w:rFonts w:ascii="Century Gothic" w:eastAsia="Verdana" w:hAnsi="Century Gothic" w:cs="Verdana"/>
                <w:color w:val="000000" w:themeColor="text1"/>
                <w:sz w:val="20"/>
                <w:szCs w:val="20"/>
              </w:rPr>
            </w:pPr>
          </w:p>
        </w:tc>
      </w:tr>
    </w:tbl>
    <w:p w14:paraId="224A8025" w14:textId="1914E624" w:rsidR="07FA77B4" w:rsidRPr="00F00666" w:rsidRDefault="07FA77B4" w:rsidP="07FA77B4">
      <w:pPr>
        <w:rPr>
          <w:rFonts w:ascii="Century Gothic" w:eastAsia="Verdana" w:hAnsi="Century Gothic" w:cs="Verdana"/>
          <w:color w:val="000000" w:themeColor="text1"/>
          <w:sz w:val="20"/>
          <w:szCs w:val="20"/>
          <w:lang w:val="es-CO"/>
        </w:rPr>
      </w:pPr>
    </w:p>
    <w:p w14:paraId="7EF79EDE" w14:textId="28CE11A9" w:rsidR="07FA77B4" w:rsidRPr="00F00666" w:rsidRDefault="07FA77B4" w:rsidP="07FA77B4">
      <w:pPr>
        <w:tabs>
          <w:tab w:val="left" w:pos="1134"/>
        </w:tabs>
        <w:spacing w:after="0" w:line="240" w:lineRule="auto"/>
        <w:ind w:left="502"/>
        <w:contextualSpacing/>
        <w:jc w:val="both"/>
        <w:rPr>
          <w:rFonts w:ascii="Century Gothic" w:eastAsia="Verdana" w:hAnsi="Century Gothic" w:cs="Verdana"/>
          <w:color w:val="000000" w:themeColor="text1"/>
          <w:sz w:val="20"/>
          <w:szCs w:val="20"/>
          <w:lang w:val="es-CO"/>
        </w:rPr>
      </w:pPr>
    </w:p>
    <w:p w14:paraId="58796EB1" w14:textId="5B7725E6" w:rsidR="07FA77B4" w:rsidRPr="00F00666" w:rsidRDefault="07FA77B4" w:rsidP="07FA77B4">
      <w:pPr>
        <w:tabs>
          <w:tab w:val="left" w:pos="1134"/>
        </w:tabs>
        <w:spacing w:after="0" w:line="240" w:lineRule="auto"/>
        <w:contextualSpacing/>
        <w:jc w:val="both"/>
        <w:rPr>
          <w:rFonts w:ascii="Century Gothic" w:eastAsia="Arial" w:hAnsi="Century Gothic" w:cs="Arial"/>
          <w:color w:val="000000" w:themeColor="text1"/>
          <w:sz w:val="20"/>
          <w:szCs w:val="20"/>
          <w:lang w:val="es-CO"/>
        </w:rPr>
      </w:pPr>
    </w:p>
    <w:sectPr w:rsidR="07FA77B4" w:rsidRPr="00F00666">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BD773" w14:textId="77777777" w:rsidR="000B77F4" w:rsidRDefault="000B77F4" w:rsidP="00EC30DA">
      <w:pPr>
        <w:spacing w:after="0" w:line="240" w:lineRule="auto"/>
      </w:pPr>
      <w:r>
        <w:separator/>
      </w:r>
    </w:p>
  </w:endnote>
  <w:endnote w:type="continuationSeparator" w:id="0">
    <w:p w14:paraId="2072FB7D" w14:textId="77777777" w:rsidR="000B77F4" w:rsidRDefault="000B77F4"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3005E" w14:textId="77777777" w:rsidR="000B77F4" w:rsidRDefault="000B77F4" w:rsidP="00EC30DA">
      <w:pPr>
        <w:spacing w:after="0" w:line="240" w:lineRule="auto"/>
      </w:pPr>
      <w:r>
        <w:separator/>
      </w:r>
    </w:p>
  </w:footnote>
  <w:footnote w:type="continuationSeparator" w:id="0">
    <w:p w14:paraId="38115DBB" w14:textId="77777777" w:rsidR="000B77F4" w:rsidRDefault="000B77F4"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08241194">
    <w:abstractNumId w:val="0"/>
  </w:num>
  <w:num w:numId="2" w16cid:durableId="1431854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0B77F4"/>
    <w:rsid w:val="00124A4D"/>
    <w:rsid w:val="00152E47"/>
    <w:rsid w:val="002867D6"/>
    <w:rsid w:val="003B3739"/>
    <w:rsid w:val="00440605"/>
    <w:rsid w:val="004854ED"/>
    <w:rsid w:val="004C4EDC"/>
    <w:rsid w:val="00583623"/>
    <w:rsid w:val="00583AE8"/>
    <w:rsid w:val="005D0C34"/>
    <w:rsid w:val="00605C12"/>
    <w:rsid w:val="0068540B"/>
    <w:rsid w:val="00851C6D"/>
    <w:rsid w:val="00862F10"/>
    <w:rsid w:val="00867B18"/>
    <w:rsid w:val="008A4831"/>
    <w:rsid w:val="008D62C7"/>
    <w:rsid w:val="008E0BB5"/>
    <w:rsid w:val="00921956"/>
    <w:rsid w:val="00942B4E"/>
    <w:rsid w:val="00974AC8"/>
    <w:rsid w:val="00993777"/>
    <w:rsid w:val="009E1A9B"/>
    <w:rsid w:val="00A17713"/>
    <w:rsid w:val="00A76A0A"/>
    <w:rsid w:val="00AD46BF"/>
    <w:rsid w:val="00B1141A"/>
    <w:rsid w:val="00B9627F"/>
    <w:rsid w:val="00CE23D6"/>
    <w:rsid w:val="00D72554"/>
    <w:rsid w:val="00DA4845"/>
    <w:rsid w:val="00EC153F"/>
    <w:rsid w:val="00EC30DA"/>
    <w:rsid w:val="00F00666"/>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5668</Characters>
  <Application>Microsoft Office Word</Application>
  <DocSecurity>0</DocSecurity>
  <Lines>47</Lines>
  <Paragraphs>13</Paragraphs>
  <ScaleCrop>false</ScaleCrop>
  <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25</cp:lastModifiedBy>
  <cp:revision>13</cp:revision>
  <cp:lastPrinted>2021-10-06T14:45:00Z</cp:lastPrinted>
  <dcterms:created xsi:type="dcterms:W3CDTF">2022-08-01T21:31:00Z</dcterms:created>
  <dcterms:modified xsi:type="dcterms:W3CDTF">2025-11-12T20:23:00Z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