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5C364" w14:textId="77777777" w:rsidR="00822C7C" w:rsidRPr="002D5691" w:rsidRDefault="00822C7C" w:rsidP="00822C7C">
      <w:pPr>
        <w:pStyle w:val="Sinespaciado1"/>
        <w:jc w:val="both"/>
        <w:rPr>
          <w:rFonts w:ascii="Arial" w:hAnsi="Arial" w:cs="Arial"/>
          <w:sz w:val="20"/>
          <w:szCs w:val="20"/>
        </w:rPr>
      </w:pPr>
      <w:r w:rsidRPr="002D5691">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con cada una de las especificaciones técnicas solicitadas, las cuales serán verificadas por el Comité Técnico aplicando el criterio de cumple o no cumple.</w:t>
      </w:r>
    </w:p>
    <w:p w14:paraId="22E5921F" w14:textId="77777777" w:rsidR="00822C7C" w:rsidRPr="002D5691" w:rsidRDefault="00822C7C" w:rsidP="00822C7C">
      <w:pPr>
        <w:pStyle w:val="Sinespaciado1"/>
        <w:jc w:val="both"/>
        <w:rPr>
          <w:rFonts w:ascii="Arial" w:hAnsi="Arial" w:cs="Arial"/>
          <w:sz w:val="20"/>
          <w:szCs w:val="20"/>
        </w:rPr>
      </w:pPr>
    </w:p>
    <w:p w14:paraId="647EB8F6" w14:textId="77777777" w:rsidR="0099460D" w:rsidRPr="00F064CA" w:rsidRDefault="0099460D" w:rsidP="0099460D">
      <w:pPr>
        <w:pStyle w:val="Sinespaciado1"/>
        <w:jc w:val="both"/>
        <w:rPr>
          <w:rFonts w:ascii="Arial" w:eastAsia="Calibri" w:hAnsi="Arial" w:cs="Arial"/>
          <w:color w:val="000000" w:themeColor="text1"/>
          <w:sz w:val="20"/>
          <w:szCs w:val="20"/>
        </w:rPr>
      </w:pPr>
      <w:r w:rsidRPr="00F064CA">
        <w:rPr>
          <w:rFonts w:ascii="Arial" w:eastAsia="Calibri" w:hAnsi="Arial" w:cs="Arial"/>
          <w:color w:val="000000" w:themeColor="text1"/>
          <w:sz w:val="20"/>
          <w:szCs w:val="20"/>
        </w:rPr>
        <w:t>Para este aparte del Estudio Previo, “</w:t>
      </w:r>
      <w:r w:rsidRPr="00F064CA">
        <w:rPr>
          <w:rFonts w:ascii="Arial" w:eastAsia="Calibri" w:hAnsi="Arial" w:cs="Arial"/>
          <w:b/>
          <w:color w:val="000000" w:themeColor="text1"/>
          <w:sz w:val="20"/>
          <w:szCs w:val="20"/>
        </w:rPr>
        <w:t xml:space="preserve">Especificaciones Técnicas </w:t>
      </w:r>
      <w:r w:rsidRPr="00F064CA">
        <w:rPr>
          <w:rFonts w:ascii="Arial" w:eastAsia="Calibri" w:hAnsi="Arial" w:cs="Arial"/>
          <w:b/>
          <w:bCs/>
          <w:color w:val="000000" w:themeColor="text1"/>
          <w:sz w:val="20"/>
          <w:szCs w:val="20"/>
        </w:rPr>
        <w:t>Mínimas</w:t>
      </w:r>
      <w:r w:rsidRPr="00F064CA">
        <w:rPr>
          <w:rFonts w:ascii="Arial" w:eastAsia="Calibri" w:hAnsi="Arial" w:cs="Arial"/>
          <w:color w:val="000000" w:themeColor="text1"/>
          <w:sz w:val="20"/>
          <w:szCs w:val="20"/>
        </w:rPr>
        <w:t>”, se debe tener en cuenta lo siguiente.</w:t>
      </w:r>
    </w:p>
    <w:p w14:paraId="11793458" w14:textId="77777777" w:rsidR="0099460D" w:rsidRDefault="0099460D" w:rsidP="00A60BA4">
      <w:pPr>
        <w:pStyle w:val="Sinespaciado1"/>
        <w:rPr>
          <w:rFonts w:eastAsia="MS Mincho"/>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6095"/>
        <w:gridCol w:w="1134"/>
        <w:gridCol w:w="1139"/>
      </w:tblGrid>
      <w:tr w:rsidR="00CB7431" w:rsidRPr="00CB7431" w14:paraId="7D88416F" w14:textId="77777777" w:rsidTr="00CB7431">
        <w:trPr>
          <w:trHeight w:val="462"/>
          <w:jc w:val="center"/>
        </w:trPr>
        <w:tc>
          <w:tcPr>
            <w:tcW w:w="9072" w:type="dxa"/>
            <w:gridSpan w:val="4"/>
          </w:tcPr>
          <w:p w14:paraId="6B963BFD" w14:textId="77777777" w:rsidR="00CB7431" w:rsidRPr="00CB7431" w:rsidRDefault="00CB7431" w:rsidP="00974C01">
            <w:pPr>
              <w:autoSpaceDE w:val="0"/>
              <w:autoSpaceDN w:val="0"/>
              <w:jc w:val="both"/>
              <w:rPr>
                <w:rFonts w:ascii="Arial" w:hAnsi="Arial" w:cs="Arial"/>
                <w:b/>
                <w:sz w:val="20"/>
                <w:szCs w:val="20"/>
                <w:lang w:val="es-ES_tradnl"/>
              </w:rPr>
            </w:pPr>
            <w:bookmarkStart w:id="0" w:name="_Hlk148867006"/>
            <w:r w:rsidRPr="00CB7431">
              <w:rPr>
                <w:rFonts w:ascii="Arial" w:hAnsi="Arial" w:cs="Arial"/>
                <w:sz w:val="20"/>
                <w:szCs w:val="20"/>
                <w:lang w:val="es-ES_tradnl"/>
              </w:rPr>
              <w:t>Recibir en calidad de arrendamiento en las instalaciones de la Escuela de Policía Provincia de Sumapaz “Intendente Maritza Bonilla Ruiz”, ubica la Calle 23 No. 44-03 Barrio Gran Colombia-Fusagasugá, un local con un área de 15,20 metros cuadrados ubicado en la plazoleta de comidas destinado para el servicio de cafetería, frutería y heladería No.1</w:t>
            </w:r>
          </w:p>
        </w:tc>
      </w:tr>
      <w:tr w:rsidR="00CB7431" w:rsidRPr="00CB7431" w14:paraId="3EB99BD3" w14:textId="77777777" w:rsidTr="00CB7431">
        <w:trPr>
          <w:trHeight w:val="180"/>
          <w:jc w:val="center"/>
        </w:trPr>
        <w:tc>
          <w:tcPr>
            <w:tcW w:w="704" w:type="dxa"/>
            <w:vAlign w:val="center"/>
          </w:tcPr>
          <w:p w14:paraId="6F432825"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No.</w:t>
            </w:r>
          </w:p>
        </w:tc>
        <w:tc>
          <w:tcPr>
            <w:tcW w:w="6095" w:type="dxa"/>
            <w:vAlign w:val="center"/>
          </w:tcPr>
          <w:p w14:paraId="7E681823" w14:textId="77777777" w:rsidR="00CB7431" w:rsidRPr="00CB7431" w:rsidRDefault="00CB7431" w:rsidP="00974C01">
            <w:pPr>
              <w:pStyle w:val="Sinespaciado1"/>
              <w:jc w:val="center"/>
              <w:rPr>
                <w:rFonts w:ascii="Arial" w:hAnsi="Arial" w:cs="Arial"/>
                <w:b/>
                <w:bCs/>
                <w:sz w:val="20"/>
                <w:szCs w:val="20"/>
                <w:lang w:val="es-ES"/>
              </w:rPr>
            </w:pPr>
            <w:r w:rsidRPr="00CB7431">
              <w:rPr>
                <w:rFonts w:ascii="Arial" w:hAnsi="Arial" w:cs="Arial"/>
                <w:b/>
                <w:bCs/>
                <w:sz w:val="20"/>
                <w:szCs w:val="20"/>
                <w:lang w:val="es-ES"/>
              </w:rPr>
              <w:t>CONDICIONES A CUMPLIR</w:t>
            </w:r>
          </w:p>
        </w:tc>
        <w:tc>
          <w:tcPr>
            <w:tcW w:w="1134" w:type="dxa"/>
            <w:vAlign w:val="center"/>
          </w:tcPr>
          <w:p w14:paraId="7A72EAED"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CUMPLE</w:t>
            </w:r>
          </w:p>
        </w:tc>
        <w:tc>
          <w:tcPr>
            <w:tcW w:w="1139" w:type="dxa"/>
            <w:vAlign w:val="center"/>
          </w:tcPr>
          <w:p w14:paraId="25AB7BD0"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NO CUMPLE</w:t>
            </w:r>
          </w:p>
        </w:tc>
      </w:tr>
      <w:tr w:rsidR="00CB7431" w:rsidRPr="00CB7431" w14:paraId="0174909D" w14:textId="77777777" w:rsidTr="00CB7431">
        <w:trPr>
          <w:trHeight w:val="180"/>
          <w:jc w:val="center"/>
        </w:trPr>
        <w:tc>
          <w:tcPr>
            <w:tcW w:w="9072" w:type="dxa"/>
            <w:gridSpan w:val="4"/>
            <w:vAlign w:val="center"/>
          </w:tcPr>
          <w:p w14:paraId="719BCF82" w14:textId="77777777" w:rsidR="00CB7431" w:rsidRPr="00CB7431" w:rsidRDefault="00CB7431" w:rsidP="00974C01">
            <w:pPr>
              <w:pStyle w:val="Sinespaciado1"/>
              <w:jc w:val="both"/>
              <w:rPr>
                <w:rFonts w:ascii="Arial" w:hAnsi="Arial" w:cs="Arial"/>
                <w:b/>
                <w:bCs/>
                <w:sz w:val="20"/>
                <w:szCs w:val="20"/>
                <w:lang w:val="es-ES_tradnl"/>
              </w:rPr>
            </w:pPr>
            <w:r w:rsidRPr="00CB7431">
              <w:rPr>
                <w:rFonts w:ascii="Arial" w:hAnsi="Arial" w:cs="Arial"/>
                <w:b/>
                <w:bCs/>
                <w:sz w:val="20"/>
                <w:szCs w:val="20"/>
                <w:lang w:val="es-ES_tradnl"/>
              </w:rPr>
              <w:t>Sección No. 1</w:t>
            </w:r>
          </w:p>
        </w:tc>
      </w:tr>
      <w:tr w:rsidR="00CB7431" w:rsidRPr="00CB7431" w14:paraId="77D4F6A0" w14:textId="77777777" w:rsidTr="00CB7431">
        <w:trPr>
          <w:trHeight w:val="180"/>
          <w:jc w:val="center"/>
        </w:trPr>
        <w:tc>
          <w:tcPr>
            <w:tcW w:w="9072" w:type="dxa"/>
            <w:gridSpan w:val="4"/>
            <w:vAlign w:val="center"/>
          </w:tcPr>
          <w:p w14:paraId="6FDC772D" w14:textId="77777777" w:rsidR="00CB7431" w:rsidRPr="00CB7431" w:rsidRDefault="00CB7431" w:rsidP="00974C01">
            <w:pPr>
              <w:pStyle w:val="Sinespaciado1"/>
              <w:jc w:val="both"/>
              <w:rPr>
                <w:rFonts w:ascii="Arial" w:hAnsi="Arial" w:cs="Arial"/>
                <w:b/>
                <w:bCs/>
                <w:sz w:val="20"/>
                <w:szCs w:val="20"/>
                <w:lang w:val="es-ES_tradnl"/>
              </w:rPr>
            </w:pPr>
            <w:r w:rsidRPr="00CB7431">
              <w:rPr>
                <w:rFonts w:ascii="Arial" w:hAnsi="Arial" w:cs="Arial"/>
                <w:b/>
                <w:bCs/>
                <w:sz w:val="20"/>
                <w:szCs w:val="20"/>
                <w:lang w:val="es-ES_tradnl"/>
              </w:rPr>
              <w:t>Resolución No. 00090 del 15 de enero de 2018 “POR LA CUAL SE ACTUALIZA, MODIFICA Y COMPLEMENTA EL MANUAL DE CONTRATACIÓN DE LA POLICÍA NACIONAL, ADOPTADO MEDIANTE RESOLUCIÓN 03049 DE 2014”</w:t>
            </w:r>
          </w:p>
        </w:tc>
      </w:tr>
      <w:tr w:rsidR="00CB7431" w:rsidRPr="00CB7431" w14:paraId="4E7D2001" w14:textId="77777777" w:rsidTr="00CB7431">
        <w:trPr>
          <w:trHeight w:val="180"/>
          <w:jc w:val="center"/>
        </w:trPr>
        <w:tc>
          <w:tcPr>
            <w:tcW w:w="9072" w:type="dxa"/>
            <w:gridSpan w:val="4"/>
            <w:vAlign w:val="center"/>
          </w:tcPr>
          <w:p w14:paraId="4006587A" w14:textId="77777777" w:rsidR="00CB7431" w:rsidRPr="00CB7431" w:rsidRDefault="00CB7431" w:rsidP="00974C01">
            <w:pPr>
              <w:pStyle w:val="Sinespaciado1"/>
              <w:jc w:val="both"/>
              <w:rPr>
                <w:rFonts w:ascii="Arial" w:hAnsi="Arial" w:cs="Arial"/>
                <w:b/>
                <w:bCs/>
                <w:sz w:val="20"/>
                <w:szCs w:val="20"/>
                <w:lang w:val="es-ES_tradnl"/>
              </w:rPr>
            </w:pPr>
            <w:r w:rsidRPr="00CB7431">
              <w:rPr>
                <w:rFonts w:ascii="Arial" w:hAnsi="Arial" w:cs="Arial"/>
                <w:b/>
                <w:bCs/>
                <w:sz w:val="20"/>
                <w:szCs w:val="20"/>
                <w:lang w:val="es-ES_tradnl"/>
              </w:rPr>
              <w:t xml:space="preserve">2.6 Tecnología – Aparatos, Equipos Eléctricos y/o electrónicos </w:t>
            </w:r>
          </w:p>
        </w:tc>
      </w:tr>
      <w:tr w:rsidR="00CB7431" w:rsidRPr="00CB7431" w14:paraId="2669ABAA" w14:textId="77777777" w:rsidTr="00CB7431">
        <w:trPr>
          <w:trHeight w:val="180"/>
          <w:jc w:val="center"/>
        </w:trPr>
        <w:tc>
          <w:tcPr>
            <w:tcW w:w="704" w:type="dxa"/>
            <w:tcBorders>
              <w:right w:val="single" w:sz="4" w:space="0" w:color="auto"/>
            </w:tcBorders>
            <w:vAlign w:val="center"/>
          </w:tcPr>
          <w:p w14:paraId="31419E7B"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p>
        </w:tc>
        <w:tc>
          <w:tcPr>
            <w:tcW w:w="6095" w:type="dxa"/>
            <w:tcBorders>
              <w:left w:val="single" w:sz="4" w:space="0" w:color="auto"/>
            </w:tcBorders>
            <w:vAlign w:val="center"/>
          </w:tcPr>
          <w:p w14:paraId="3D699F8A" w14:textId="77777777" w:rsidR="00CB7431" w:rsidRPr="00CB7431" w:rsidRDefault="00CB7431" w:rsidP="00CB743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deberá cumplir con lo previsto en la Resolución 41012 del 18 de septiembre de 2015 “por la cual se expide el Reglamento técnico de etiquetado – RETIQ expedido por el Ministerio de Minas y Energía, don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 sea tipo B  como mínimo, entre el 55% y el 75%. </w:t>
            </w:r>
          </w:p>
        </w:tc>
        <w:tc>
          <w:tcPr>
            <w:tcW w:w="1134" w:type="dxa"/>
            <w:vAlign w:val="center"/>
          </w:tcPr>
          <w:p w14:paraId="181A3638"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409EC7F4"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16C50F23" w14:textId="77777777" w:rsidTr="00CB7431">
        <w:trPr>
          <w:trHeight w:val="180"/>
          <w:jc w:val="center"/>
        </w:trPr>
        <w:tc>
          <w:tcPr>
            <w:tcW w:w="704" w:type="dxa"/>
            <w:vAlign w:val="center"/>
          </w:tcPr>
          <w:p w14:paraId="3EEB724C"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p>
        </w:tc>
        <w:tc>
          <w:tcPr>
            <w:tcW w:w="6095" w:type="dxa"/>
            <w:vAlign w:val="center"/>
          </w:tcPr>
          <w:p w14:paraId="698CA9C5"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
              </w:rPr>
              <w:t>El futuro arrendatario deberá garantizar que los equipos eléctricos cumplan con las normas técnicas de eficiencia energética, es decir, que tengan un bajo consumo de energía y que cuenten con opciones de encendido, hibernación y apagado (fichas técnicas de los equipos). Anexar compromiso) – objeto de verificación por el supervisor dentro de la ejecución.</w:t>
            </w:r>
          </w:p>
        </w:tc>
        <w:tc>
          <w:tcPr>
            <w:tcW w:w="1134" w:type="dxa"/>
            <w:vAlign w:val="center"/>
          </w:tcPr>
          <w:p w14:paraId="5459D470"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1537BFC8"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27178892" w14:textId="77777777" w:rsidTr="00CB7431">
        <w:trPr>
          <w:trHeight w:val="180"/>
          <w:jc w:val="center"/>
        </w:trPr>
        <w:tc>
          <w:tcPr>
            <w:tcW w:w="9072" w:type="dxa"/>
            <w:gridSpan w:val="4"/>
            <w:vAlign w:val="center"/>
          </w:tcPr>
          <w:p w14:paraId="20E25D07" w14:textId="77777777" w:rsidR="00CB7431" w:rsidRPr="00CB7431" w:rsidRDefault="00CB7431" w:rsidP="00974C01">
            <w:pPr>
              <w:pStyle w:val="Sinespaciado1"/>
              <w:jc w:val="both"/>
              <w:rPr>
                <w:rFonts w:ascii="Arial" w:hAnsi="Arial" w:cs="Arial"/>
                <w:b/>
                <w:bCs/>
                <w:sz w:val="20"/>
                <w:szCs w:val="20"/>
                <w:lang w:val="es-ES_tradnl"/>
              </w:rPr>
            </w:pPr>
            <w:r w:rsidRPr="00CB7431">
              <w:rPr>
                <w:rFonts w:ascii="Arial" w:hAnsi="Arial" w:cs="Arial"/>
                <w:b/>
                <w:bCs/>
                <w:sz w:val="20"/>
                <w:szCs w:val="20"/>
                <w:lang w:val="es-ES_tradnl"/>
              </w:rPr>
              <w:t xml:space="preserve">4.4.1 Cafeterías o restaurantes </w:t>
            </w:r>
          </w:p>
        </w:tc>
      </w:tr>
      <w:tr w:rsidR="00CB7431" w:rsidRPr="00CB7431" w14:paraId="0AC5E933" w14:textId="77777777" w:rsidTr="00CB7431">
        <w:trPr>
          <w:trHeight w:val="180"/>
          <w:jc w:val="center"/>
        </w:trPr>
        <w:tc>
          <w:tcPr>
            <w:tcW w:w="704" w:type="dxa"/>
            <w:vAlign w:val="center"/>
          </w:tcPr>
          <w:p w14:paraId="4CDF1744"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p>
        </w:tc>
        <w:tc>
          <w:tcPr>
            <w:tcW w:w="6095" w:type="dxa"/>
            <w:vAlign w:val="center"/>
          </w:tcPr>
          <w:p w14:paraId="258C5775"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deberá instalar al inicio de la ejecución del contrato un dispositivo portátil para la retención de grasas, aceites y material solido generados por la actividad de lavado de loza, con el objeto de aumentar la efectividad en el pretratamiento de las aguas residuales que se generan, el cual podrá desinstalar una vez cumpla con el periodo de ejecución del contrato.</w:t>
            </w:r>
          </w:p>
        </w:tc>
        <w:tc>
          <w:tcPr>
            <w:tcW w:w="1134" w:type="dxa"/>
            <w:vAlign w:val="center"/>
          </w:tcPr>
          <w:p w14:paraId="1403EF7C"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76072290"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3F1E26DA" w14:textId="77777777" w:rsidTr="00CB7431">
        <w:trPr>
          <w:trHeight w:val="180"/>
          <w:jc w:val="center"/>
        </w:trPr>
        <w:tc>
          <w:tcPr>
            <w:tcW w:w="704" w:type="dxa"/>
            <w:vAlign w:val="center"/>
          </w:tcPr>
          <w:p w14:paraId="658FF8CE"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p>
        </w:tc>
        <w:tc>
          <w:tcPr>
            <w:tcW w:w="6095" w:type="dxa"/>
            <w:vAlign w:val="center"/>
          </w:tcPr>
          <w:p w14:paraId="5F48E847"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Realizar el mantenimiento de la trampa de grasas con una periodicidad mínimo una vez cada seis (06) meses dependiendo de la capacidad de la misma y controles ambientales implementados en la cafetería, este mantenimiento se realizará </w:t>
            </w:r>
            <w:r w:rsidRPr="00CB7431">
              <w:rPr>
                <w:rFonts w:ascii="Arial" w:hAnsi="Arial" w:cs="Arial"/>
                <w:sz w:val="20"/>
                <w:szCs w:val="20"/>
              </w:rPr>
              <w:t>con empresa especializada la limpieza de las trampas de grasas</w:t>
            </w:r>
            <w:r w:rsidRPr="00CB7431">
              <w:rPr>
                <w:rFonts w:ascii="Arial" w:hAnsi="Arial" w:cs="Arial"/>
                <w:sz w:val="20"/>
                <w:szCs w:val="20"/>
                <w:lang w:val="es-ES"/>
              </w:rPr>
              <w:t xml:space="preserve">. Los residuos retirados deberán ser entregados a un gestor autorizado por la autoridad ambiental para el manejo de estos </w:t>
            </w:r>
            <w:r w:rsidRPr="00CB7431">
              <w:rPr>
                <w:rFonts w:ascii="Arial" w:hAnsi="Arial" w:cs="Arial"/>
                <w:sz w:val="20"/>
                <w:szCs w:val="20"/>
                <w:lang w:val="es-ES"/>
              </w:rPr>
              <w:lastRenderedPageBreak/>
              <w:t xml:space="preserve">residuos, quienes certificarán el tratamiento aplicado, indicando la cantidad de residuos retirados y la fecha.      </w:t>
            </w:r>
          </w:p>
        </w:tc>
        <w:tc>
          <w:tcPr>
            <w:tcW w:w="1134" w:type="dxa"/>
            <w:vAlign w:val="center"/>
          </w:tcPr>
          <w:p w14:paraId="0B03C5C9"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2AC76944"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51FFCBFA" w14:textId="77777777" w:rsidTr="00CB7431">
        <w:trPr>
          <w:trHeight w:val="180"/>
          <w:jc w:val="center"/>
        </w:trPr>
        <w:tc>
          <w:tcPr>
            <w:tcW w:w="704" w:type="dxa"/>
            <w:vAlign w:val="center"/>
          </w:tcPr>
          <w:p w14:paraId="02C5482C"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3</w:t>
            </w:r>
          </w:p>
        </w:tc>
        <w:tc>
          <w:tcPr>
            <w:tcW w:w="6095" w:type="dxa"/>
            <w:vAlign w:val="center"/>
          </w:tcPr>
          <w:p w14:paraId="656E84B1"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se compromete a realizar el mantenimiento y/o calibración de los equipos asignados (neveras, congeladores, licuadoras, hornos a gas y eléctricos como aquellos que requieren este servicio, para el caso de la calibración donde aplique), certificado por el Organismo Nacional de Acreditación Colombiana -ONAC, mínimo una vez durante la ejecución del contrato, o cuando se requiera por fallas técnicas, registrando el servicio prestado (mantenimiento, calibración y/o verificación), aclarando parámetros como: cantidad y tipo de refrigerante, aceites lubricantes, entre otros, con su respectiva certificación de mantenimiento y/o calibración al supervisor del contrato. </w:t>
            </w:r>
          </w:p>
          <w:p w14:paraId="5BE569CC" w14:textId="77777777" w:rsidR="00CB7431" w:rsidRPr="00CB7431" w:rsidRDefault="00CB7431" w:rsidP="00974C01">
            <w:pPr>
              <w:pStyle w:val="Sinespaciado1"/>
              <w:jc w:val="both"/>
              <w:rPr>
                <w:rFonts w:ascii="Arial" w:hAnsi="Arial" w:cs="Arial"/>
                <w:sz w:val="20"/>
                <w:szCs w:val="20"/>
                <w:lang w:val="es-ES_tradnl"/>
              </w:rPr>
            </w:pPr>
          </w:p>
          <w:p w14:paraId="0B188C62"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Los residuos retirados deberán ser entregados a un gestor acreditado por la autoridad ambiental para el manejo de éstos, quien certificará el tratamiento aplicado, indicando la cantidad de residuos retirados y la fecha correspondiente a la certificación, la cual deberá ser entregada al supervisor, conforme a lo señalado en el artículo 2.2.2.1.15.1 del Decreto 1076 del 26 de mayo de 2015 que expide el Presidente de la República de Colombia "Por medio del cual se expide el Decreto Único Reglamentario del Sector Ambiente y Desarrollo Sostenible", y el Decreto 284 del 2018 “Por el cual se adiciona el Decreto 1076 de 2015, Único Reglamentario del Sector Ambiente y Desarrollo Sostenible, en lo relacionado con la Gestión Integral de los Residuos de Aparatos Eléctricos y Electrónicos -RAEE y se dictan otras disposiciones”</w:t>
            </w:r>
          </w:p>
        </w:tc>
        <w:tc>
          <w:tcPr>
            <w:tcW w:w="1134" w:type="dxa"/>
            <w:vAlign w:val="center"/>
          </w:tcPr>
          <w:p w14:paraId="47CE33D7"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4CA78756"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26233395" w14:textId="77777777" w:rsidTr="00CB7431">
        <w:trPr>
          <w:trHeight w:val="180"/>
          <w:jc w:val="center"/>
        </w:trPr>
        <w:tc>
          <w:tcPr>
            <w:tcW w:w="704" w:type="dxa"/>
            <w:vAlign w:val="center"/>
          </w:tcPr>
          <w:p w14:paraId="5D411893"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4</w:t>
            </w:r>
          </w:p>
        </w:tc>
        <w:tc>
          <w:tcPr>
            <w:tcW w:w="6095" w:type="dxa"/>
            <w:vAlign w:val="center"/>
          </w:tcPr>
          <w:p w14:paraId="2558A8AE"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El oferente y futuro arrendatario deberá instalar puntos ecológicos o contenedores dentro del establecimiento,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del SGA, separar adecuadamente los residuos sólidos y líquidos del material orgánico y reciclable, cumpliendo con lo establecido en la resolución 2184 de 2019, código de colores para separación de residuos en la fuente.</w:t>
            </w:r>
          </w:p>
        </w:tc>
        <w:tc>
          <w:tcPr>
            <w:tcW w:w="1134" w:type="dxa"/>
            <w:vAlign w:val="center"/>
          </w:tcPr>
          <w:p w14:paraId="554BD68E"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5972DA07"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0F5E5EC6" w14:textId="77777777" w:rsidTr="00CB7431">
        <w:trPr>
          <w:trHeight w:val="180"/>
          <w:jc w:val="center"/>
        </w:trPr>
        <w:tc>
          <w:tcPr>
            <w:tcW w:w="704" w:type="dxa"/>
            <w:vAlign w:val="center"/>
          </w:tcPr>
          <w:p w14:paraId="2F7EAA54"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5</w:t>
            </w:r>
          </w:p>
        </w:tc>
        <w:tc>
          <w:tcPr>
            <w:tcW w:w="6095" w:type="dxa"/>
            <w:vAlign w:val="center"/>
          </w:tcPr>
          <w:p w14:paraId="29593222"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El arrendatario deberá realizar la caracterización de las aguas residuales (parámetros fisicoquímicos que se deberán monitorear y sus valores límites máximos permisibles en los vertimientos puntuales de Aguas Residuales No Domésticas (</w:t>
            </w:r>
            <w:proofErr w:type="spellStart"/>
            <w:r w:rsidRPr="00CB7431">
              <w:rPr>
                <w:rFonts w:ascii="Arial" w:hAnsi="Arial" w:cs="Arial"/>
                <w:sz w:val="20"/>
                <w:szCs w:val="20"/>
                <w:lang w:val="es-ES"/>
              </w:rPr>
              <w:t>ARnD</w:t>
            </w:r>
            <w:proofErr w:type="spellEnd"/>
            <w:r w:rsidRPr="00CB7431">
              <w:rPr>
                <w:rFonts w:ascii="Arial" w:hAnsi="Arial" w:cs="Arial"/>
                <w:sz w:val="20"/>
                <w:szCs w:val="20"/>
                <w:lang w:val="es-ES"/>
              </w:rPr>
              <w:t xml:space="preserve">) de las actividades de la elaboración de productos alimenticios y bebidas) provenientes de su actividad (cafetería o restaurante), a través de un laboratorio acreditado ante el IDEAM, trámite que se debe adelantar </w:t>
            </w:r>
            <w:r w:rsidRPr="00CB7431">
              <w:rPr>
                <w:rFonts w:ascii="Arial" w:hAnsi="Arial" w:cs="Arial"/>
                <w:b/>
                <w:bCs/>
                <w:sz w:val="20"/>
                <w:szCs w:val="20"/>
                <w:u w:val="single"/>
                <w:lang w:val="es-ES"/>
              </w:rPr>
              <w:t>una vez el contrato se encuentre al cincuenta por ciento (50%) de su ejecución</w:t>
            </w:r>
            <w:r w:rsidRPr="00CB7431">
              <w:rPr>
                <w:rFonts w:ascii="Arial" w:hAnsi="Arial" w:cs="Arial"/>
                <w:sz w:val="20"/>
                <w:szCs w:val="20"/>
                <w:lang w:val="es-ES"/>
              </w:rPr>
              <w:t xml:space="preserve">; </w:t>
            </w:r>
            <w:r w:rsidRPr="00CB7431">
              <w:rPr>
                <w:rFonts w:ascii="Arial" w:hAnsi="Arial" w:cs="Arial"/>
                <w:sz w:val="20"/>
                <w:szCs w:val="20"/>
              </w:rPr>
              <w:t>De ser necesario y según resultado de laboratorio, el contratista deberá tomar medidas ambientales para el logro del cumplimiento de los parámetros exigidos por la ley.</w:t>
            </w:r>
            <w:r w:rsidRPr="00CB7431">
              <w:rPr>
                <w:rFonts w:ascii="Arial" w:hAnsi="Arial" w:cs="Arial"/>
                <w:sz w:val="18"/>
                <w:szCs w:val="18"/>
              </w:rPr>
              <w:t xml:space="preserve"> </w:t>
            </w:r>
          </w:p>
        </w:tc>
        <w:tc>
          <w:tcPr>
            <w:tcW w:w="1134" w:type="dxa"/>
            <w:vAlign w:val="center"/>
          </w:tcPr>
          <w:p w14:paraId="5DE4FF1E"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351C07A7"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6F2C8642" w14:textId="77777777" w:rsidTr="00CB7431">
        <w:trPr>
          <w:trHeight w:val="180"/>
          <w:jc w:val="center"/>
        </w:trPr>
        <w:tc>
          <w:tcPr>
            <w:tcW w:w="704" w:type="dxa"/>
            <w:vAlign w:val="center"/>
          </w:tcPr>
          <w:p w14:paraId="326681E3"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lastRenderedPageBreak/>
              <w:t>6</w:t>
            </w:r>
          </w:p>
        </w:tc>
        <w:tc>
          <w:tcPr>
            <w:tcW w:w="6095" w:type="dxa"/>
            <w:vAlign w:val="center"/>
          </w:tcPr>
          <w:p w14:paraId="21919E89"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Se restringe el uso de polietileno expandido (más conocido como </w:t>
            </w:r>
            <w:proofErr w:type="spellStart"/>
            <w:r w:rsidRPr="00CB7431">
              <w:rPr>
                <w:rFonts w:ascii="Arial" w:hAnsi="Arial" w:cs="Arial"/>
                <w:sz w:val="20"/>
                <w:szCs w:val="20"/>
                <w:lang w:val="es-ES"/>
              </w:rPr>
              <w:t>icopor</w:t>
            </w:r>
            <w:proofErr w:type="spellEnd"/>
            <w:r w:rsidRPr="00CB7431">
              <w:rPr>
                <w:rFonts w:ascii="Arial" w:hAnsi="Arial" w:cs="Arial"/>
                <w:sz w:val="20"/>
                <w:szCs w:val="20"/>
                <w:lang w:val="es-ES"/>
              </w:rPr>
              <w:t>) para servir alimentos.</w:t>
            </w:r>
          </w:p>
        </w:tc>
        <w:tc>
          <w:tcPr>
            <w:tcW w:w="1134" w:type="dxa"/>
            <w:vAlign w:val="center"/>
          </w:tcPr>
          <w:p w14:paraId="6A7BA2AB" w14:textId="77777777" w:rsidR="00CB7431" w:rsidRPr="00CB7431" w:rsidRDefault="00CB7431" w:rsidP="00974C01">
            <w:pPr>
              <w:pStyle w:val="Sinespaciado1"/>
              <w:rPr>
                <w:rFonts w:ascii="Arial" w:hAnsi="Arial" w:cs="Arial"/>
                <w:b/>
                <w:bCs/>
                <w:sz w:val="20"/>
                <w:szCs w:val="20"/>
                <w:lang w:val="es-ES_tradnl"/>
              </w:rPr>
            </w:pPr>
          </w:p>
        </w:tc>
        <w:tc>
          <w:tcPr>
            <w:tcW w:w="1139" w:type="dxa"/>
            <w:vAlign w:val="center"/>
          </w:tcPr>
          <w:p w14:paraId="241C5D1A"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08D2BE10" w14:textId="77777777" w:rsidTr="00CB7431">
        <w:trPr>
          <w:trHeight w:val="180"/>
          <w:jc w:val="center"/>
        </w:trPr>
        <w:tc>
          <w:tcPr>
            <w:tcW w:w="704" w:type="dxa"/>
            <w:vAlign w:val="center"/>
          </w:tcPr>
          <w:p w14:paraId="1A278DB0"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7</w:t>
            </w:r>
          </w:p>
        </w:tc>
        <w:tc>
          <w:tcPr>
            <w:tcW w:w="6095" w:type="dxa"/>
            <w:vAlign w:val="center"/>
          </w:tcPr>
          <w:p w14:paraId="7A734837"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se compromete a presentar dentro de su oferta el programa de aseo, desinfección, fumigación y control microbiológico que adelantará especificando entre otros su periodicidad, dando aplicación a las buenas prácticas de manufactura – BPM según el Decreto 3075 de 1997 y la Resolución 2674 de 2013, o cualquiera otra disposición que los modifique, adicione o reemplace</w:t>
            </w:r>
            <w:r w:rsidRPr="00CB7431">
              <w:rPr>
                <w:rFonts w:ascii="Arial" w:hAnsi="Arial" w:cs="Arial"/>
                <w:sz w:val="20"/>
                <w:szCs w:val="20"/>
                <w:lang w:eastAsia="es-CO"/>
              </w:rPr>
              <w:t xml:space="preserve">. </w:t>
            </w:r>
            <w:r w:rsidRPr="00CB7431">
              <w:rPr>
                <w:rFonts w:ascii="Arial" w:hAnsi="Arial" w:cs="Arial"/>
                <w:sz w:val="20"/>
                <w:szCs w:val="20"/>
                <w:lang w:val="es-ES_tradnl"/>
              </w:rPr>
              <w:t xml:space="preserve">Dar aplicación a la NORMA TÉCNICA NTS-USNA SECTORIAL COLOMBIANA 007- NORMA SANITARIA DE MANIPULACIÓN DE ALIMENTOS en especial lo establecido en los numerales del 5 al 10.  </w:t>
            </w:r>
          </w:p>
        </w:tc>
        <w:tc>
          <w:tcPr>
            <w:tcW w:w="1134" w:type="dxa"/>
            <w:vAlign w:val="center"/>
          </w:tcPr>
          <w:p w14:paraId="33A6576C"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0F74A460"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41BB5E97" w14:textId="77777777" w:rsidTr="00CB7431">
        <w:trPr>
          <w:trHeight w:val="180"/>
          <w:jc w:val="center"/>
        </w:trPr>
        <w:tc>
          <w:tcPr>
            <w:tcW w:w="704" w:type="dxa"/>
            <w:vAlign w:val="center"/>
          </w:tcPr>
          <w:p w14:paraId="17D20E5B"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8</w:t>
            </w:r>
          </w:p>
        </w:tc>
        <w:tc>
          <w:tcPr>
            <w:tcW w:w="6095" w:type="dxa"/>
            <w:vAlign w:val="center"/>
          </w:tcPr>
          <w:p w14:paraId="707D88C8"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Garantizar que los detergentes, desinfectantes y demás sustancias utilizadas en el servicio de cafetería estén debidamente identificados y guardados de acuerdo a las recomendaciones del fabricante y fuera del procesamiento de los alimentos. </w:t>
            </w:r>
          </w:p>
        </w:tc>
        <w:tc>
          <w:tcPr>
            <w:tcW w:w="1134" w:type="dxa"/>
            <w:vAlign w:val="center"/>
          </w:tcPr>
          <w:p w14:paraId="1AF544B0" w14:textId="77777777" w:rsidR="00CB7431" w:rsidRPr="00CB7431" w:rsidRDefault="00CB7431" w:rsidP="00974C01">
            <w:pPr>
              <w:pStyle w:val="Sinespaciado1"/>
              <w:jc w:val="center"/>
              <w:rPr>
                <w:rFonts w:ascii="Arial" w:hAnsi="Arial" w:cs="Arial"/>
                <w:b/>
                <w:bCs/>
                <w:sz w:val="20"/>
                <w:szCs w:val="20"/>
                <w:lang w:val="es-ES_tradnl"/>
              </w:rPr>
            </w:pPr>
          </w:p>
        </w:tc>
        <w:tc>
          <w:tcPr>
            <w:tcW w:w="1139" w:type="dxa"/>
            <w:vAlign w:val="center"/>
          </w:tcPr>
          <w:p w14:paraId="4E58DA4B" w14:textId="77777777" w:rsidR="00CB7431" w:rsidRPr="00CB7431" w:rsidRDefault="00CB7431" w:rsidP="00974C01">
            <w:pPr>
              <w:pStyle w:val="Sinespaciado1"/>
              <w:jc w:val="center"/>
              <w:rPr>
                <w:rFonts w:ascii="Arial" w:hAnsi="Arial" w:cs="Arial"/>
                <w:b/>
                <w:bCs/>
                <w:sz w:val="20"/>
                <w:szCs w:val="20"/>
                <w:lang w:val="es-ES_tradnl"/>
              </w:rPr>
            </w:pPr>
          </w:p>
        </w:tc>
      </w:tr>
      <w:tr w:rsidR="00CB7431" w:rsidRPr="00CB7431" w14:paraId="4D30E3C4" w14:textId="77777777" w:rsidTr="00CB7431">
        <w:trPr>
          <w:trHeight w:val="180"/>
          <w:jc w:val="center"/>
        </w:trPr>
        <w:tc>
          <w:tcPr>
            <w:tcW w:w="9072" w:type="dxa"/>
            <w:gridSpan w:val="4"/>
            <w:vAlign w:val="center"/>
          </w:tcPr>
          <w:p w14:paraId="4C289D8C" w14:textId="77777777" w:rsidR="00CB7431" w:rsidRPr="00CB7431" w:rsidRDefault="00CB7431" w:rsidP="00974C01">
            <w:pPr>
              <w:pStyle w:val="Sinespaciado1"/>
              <w:ind w:left="22"/>
              <w:jc w:val="both"/>
              <w:rPr>
                <w:rFonts w:ascii="Arial" w:hAnsi="Arial" w:cs="Arial"/>
                <w:b/>
                <w:bCs/>
                <w:sz w:val="20"/>
                <w:szCs w:val="20"/>
                <w:lang w:val="es-ES_tradnl"/>
              </w:rPr>
            </w:pPr>
            <w:r w:rsidRPr="00CB7431">
              <w:rPr>
                <w:rFonts w:ascii="Arial" w:hAnsi="Arial" w:cs="Arial"/>
                <w:b/>
                <w:bCs/>
                <w:sz w:val="20"/>
                <w:szCs w:val="20"/>
                <w:lang w:val="es-ES_tradnl"/>
              </w:rPr>
              <w:t>Sección No. 2</w:t>
            </w:r>
          </w:p>
        </w:tc>
      </w:tr>
      <w:tr w:rsidR="00CB7431" w:rsidRPr="00CB7431" w14:paraId="50B4468F" w14:textId="77777777" w:rsidTr="00CB7431">
        <w:trPr>
          <w:trHeight w:val="180"/>
          <w:jc w:val="center"/>
        </w:trPr>
        <w:tc>
          <w:tcPr>
            <w:tcW w:w="9072" w:type="dxa"/>
            <w:gridSpan w:val="4"/>
            <w:vAlign w:val="center"/>
          </w:tcPr>
          <w:p w14:paraId="679EC339" w14:textId="77777777" w:rsidR="00CB7431" w:rsidRPr="00CB7431" w:rsidRDefault="00CB7431" w:rsidP="00974C01">
            <w:pPr>
              <w:pStyle w:val="Sinespaciado1"/>
              <w:jc w:val="both"/>
              <w:rPr>
                <w:rFonts w:ascii="Arial" w:hAnsi="Arial" w:cs="Arial"/>
                <w:b/>
                <w:bCs/>
                <w:sz w:val="20"/>
                <w:szCs w:val="20"/>
                <w:lang w:val="es-ES_tradnl"/>
              </w:rPr>
            </w:pPr>
            <w:r w:rsidRPr="00CB7431">
              <w:rPr>
                <w:rFonts w:ascii="Arial" w:hAnsi="Arial" w:cs="Arial"/>
                <w:b/>
                <w:bCs/>
                <w:sz w:val="20"/>
                <w:szCs w:val="20"/>
                <w:lang w:val="es-ES_tradnl"/>
              </w:rPr>
              <w:t>GENERALIDADES</w:t>
            </w:r>
          </w:p>
        </w:tc>
      </w:tr>
      <w:tr w:rsidR="00CB7431" w:rsidRPr="00CB7431" w14:paraId="66A64BC0" w14:textId="77777777" w:rsidTr="00CB7431">
        <w:trPr>
          <w:trHeight w:val="972"/>
          <w:jc w:val="center"/>
        </w:trPr>
        <w:tc>
          <w:tcPr>
            <w:tcW w:w="704" w:type="dxa"/>
            <w:tcBorders>
              <w:left w:val="single" w:sz="4" w:space="0" w:color="auto"/>
              <w:bottom w:val="single" w:sz="4" w:space="0" w:color="auto"/>
            </w:tcBorders>
            <w:vAlign w:val="center"/>
          </w:tcPr>
          <w:p w14:paraId="2F03C886"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p>
          <w:p w14:paraId="3F3077B9" w14:textId="77777777" w:rsidR="00CB7431" w:rsidRPr="00CB7431" w:rsidRDefault="00CB7431" w:rsidP="00974C01">
            <w:pPr>
              <w:autoSpaceDE w:val="0"/>
              <w:autoSpaceDN w:val="0"/>
              <w:jc w:val="center"/>
              <w:rPr>
                <w:rFonts w:ascii="Arial" w:hAnsi="Arial" w:cs="Arial"/>
                <w:b/>
                <w:sz w:val="20"/>
                <w:szCs w:val="20"/>
                <w:lang w:val="es-ES_tradnl"/>
              </w:rPr>
            </w:pPr>
          </w:p>
        </w:tc>
        <w:tc>
          <w:tcPr>
            <w:tcW w:w="6095" w:type="dxa"/>
            <w:tcBorders>
              <w:bottom w:val="single" w:sz="4" w:space="0" w:color="auto"/>
            </w:tcBorders>
            <w:vAlign w:val="center"/>
          </w:tcPr>
          <w:p w14:paraId="416DD324"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se compromete a mantener los precios ofertados en el portafolio de servicios y ofrecerá únicamente los productos allí señalados, debiendo mantener un stock adecuado para atender la demanda correspondiente. </w:t>
            </w:r>
          </w:p>
          <w:p w14:paraId="2D49EB3D" w14:textId="77777777" w:rsidR="00CB7431" w:rsidRPr="00CB7431" w:rsidRDefault="00CB7431" w:rsidP="00974C01">
            <w:pPr>
              <w:pStyle w:val="Sinespaciado1"/>
              <w:jc w:val="both"/>
              <w:rPr>
                <w:rFonts w:ascii="Arial" w:hAnsi="Arial" w:cs="Arial"/>
                <w:sz w:val="20"/>
                <w:szCs w:val="20"/>
                <w:lang w:val="es-ES_tradnl"/>
              </w:rPr>
            </w:pPr>
          </w:p>
          <w:p w14:paraId="07D250DD"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De requerir inclusión de nuevos productos o servicios al portafolio, este trámite se deberá realizar dentro de la ejecución del contrato, debiendo solicitar a la ordenación del gasto la modificación del contrato, aportando los precios del producto o servicio, los cuales deben ser acordes al mercado del sector. Aspecto que será verificado por el supervisor del contrato. </w:t>
            </w:r>
          </w:p>
        </w:tc>
        <w:tc>
          <w:tcPr>
            <w:tcW w:w="1134" w:type="dxa"/>
            <w:tcBorders>
              <w:right w:val="single" w:sz="4" w:space="0" w:color="auto"/>
            </w:tcBorders>
            <w:vAlign w:val="center"/>
          </w:tcPr>
          <w:p w14:paraId="2A74EFA0"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3198F96"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208B60C" w14:textId="77777777" w:rsidTr="00CB7431">
        <w:trPr>
          <w:trHeight w:val="972"/>
          <w:jc w:val="center"/>
        </w:trPr>
        <w:tc>
          <w:tcPr>
            <w:tcW w:w="704" w:type="dxa"/>
            <w:tcBorders>
              <w:left w:val="single" w:sz="4" w:space="0" w:color="auto"/>
              <w:bottom w:val="single" w:sz="4" w:space="0" w:color="auto"/>
            </w:tcBorders>
            <w:vAlign w:val="center"/>
          </w:tcPr>
          <w:p w14:paraId="14B4F1EC"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p>
        </w:tc>
        <w:tc>
          <w:tcPr>
            <w:tcW w:w="6095" w:type="dxa"/>
            <w:tcBorders>
              <w:bottom w:val="single" w:sz="4" w:space="0" w:color="auto"/>
            </w:tcBorders>
            <w:vAlign w:val="center"/>
          </w:tcPr>
          <w:p w14:paraId="7CB1B728"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se compromete a utilizar únicamente el área de 15,20 metros cuadrados, la cual se encuentra ubicada cerca a la capilla y al respaldo del comedor de estudiantes, para el funcionamiento de una cafetería, frutería y heladería, en forma continua e ininterrumpida durante la ejecución del contrato.</w:t>
            </w:r>
          </w:p>
        </w:tc>
        <w:tc>
          <w:tcPr>
            <w:tcW w:w="1134" w:type="dxa"/>
            <w:tcBorders>
              <w:right w:val="single" w:sz="4" w:space="0" w:color="auto"/>
            </w:tcBorders>
            <w:vAlign w:val="center"/>
          </w:tcPr>
          <w:p w14:paraId="48CC843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8F960F0"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DEE7F37" w14:textId="77777777" w:rsidTr="00CB7431">
        <w:trPr>
          <w:trHeight w:val="43"/>
          <w:jc w:val="center"/>
        </w:trPr>
        <w:tc>
          <w:tcPr>
            <w:tcW w:w="704" w:type="dxa"/>
            <w:tcBorders>
              <w:left w:val="single" w:sz="4" w:space="0" w:color="auto"/>
              <w:bottom w:val="single" w:sz="4" w:space="0" w:color="auto"/>
            </w:tcBorders>
            <w:vAlign w:val="center"/>
          </w:tcPr>
          <w:p w14:paraId="633CC28C"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3</w:t>
            </w:r>
          </w:p>
        </w:tc>
        <w:tc>
          <w:tcPr>
            <w:tcW w:w="6095" w:type="dxa"/>
            <w:tcBorders>
              <w:bottom w:val="single" w:sz="4" w:space="0" w:color="auto"/>
            </w:tcBorders>
            <w:vAlign w:val="center"/>
          </w:tcPr>
          <w:p w14:paraId="2D006D0C"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se compromete a asumir todos los costos por concepto de servicios públicos domiciliarios que se lleguen a utilizar durante la ejecución del contrato dentro del establecimiento de comercio.  </w:t>
            </w:r>
          </w:p>
        </w:tc>
        <w:tc>
          <w:tcPr>
            <w:tcW w:w="1134" w:type="dxa"/>
            <w:tcBorders>
              <w:right w:val="single" w:sz="4" w:space="0" w:color="auto"/>
            </w:tcBorders>
            <w:vAlign w:val="center"/>
          </w:tcPr>
          <w:p w14:paraId="04642653"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11F0423"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01C4104" w14:textId="77777777" w:rsidTr="00CB7431">
        <w:trPr>
          <w:trHeight w:val="43"/>
          <w:jc w:val="center"/>
        </w:trPr>
        <w:tc>
          <w:tcPr>
            <w:tcW w:w="704" w:type="dxa"/>
            <w:tcBorders>
              <w:left w:val="single" w:sz="4" w:space="0" w:color="auto"/>
              <w:bottom w:val="single" w:sz="4" w:space="0" w:color="auto"/>
            </w:tcBorders>
            <w:vAlign w:val="center"/>
          </w:tcPr>
          <w:p w14:paraId="71934C46"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4</w:t>
            </w:r>
          </w:p>
        </w:tc>
        <w:tc>
          <w:tcPr>
            <w:tcW w:w="6095" w:type="dxa"/>
            <w:tcBorders>
              <w:bottom w:val="single" w:sz="4" w:space="0" w:color="auto"/>
            </w:tcBorders>
            <w:vAlign w:val="center"/>
          </w:tcPr>
          <w:p w14:paraId="3AE21DD4"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posible arrendatario deberá mantener en excelente condición de aseo y presentación el espacio destinado para el consumo de los productos ofertados.</w:t>
            </w:r>
          </w:p>
        </w:tc>
        <w:tc>
          <w:tcPr>
            <w:tcW w:w="1134" w:type="dxa"/>
            <w:tcBorders>
              <w:right w:val="single" w:sz="4" w:space="0" w:color="auto"/>
            </w:tcBorders>
            <w:vAlign w:val="center"/>
          </w:tcPr>
          <w:p w14:paraId="0F9F265C"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78F50D1"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79D5FF2" w14:textId="77777777" w:rsidTr="00CB7431">
        <w:trPr>
          <w:trHeight w:val="972"/>
          <w:jc w:val="center"/>
        </w:trPr>
        <w:tc>
          <w:tcPr>
            <w:tcW w:w="704" w:type="dxa"/>
            <w:tcBorders>
              <w:left w:val="single" w:sz="4" w:space="0" w:color="auto"/>
              <w:bottom w:val="single" w:sz="4" w:space="0" w:color="auto"/>
            </w:tcBorders>
            <w:vAlign w:val="center"/>
          </w:tcPr>
          <w:p w14:paraId="56F6D6D2"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sz w:val="20"/>
                <w:szCs w:val="20"/>
                <w:lang w:val="es-ES_tradnl"/>
              </w:rPr>
              <w:t>5</w:t>
            </w:r>
          </w:p>
        </w:tc>
        <w:tc>
          <w:tcPr>
            <w:tcW w:w="6095" w:type="dxa"/>
            <w:tcBorders>
              <w:bottom w:val="single" w:sz="4" w:space="0" w:color="auto"/>
            </w:tcBorders>
            <w:vAlign w:val="center"/>
          </w:tcPr>
          <w:p w14:paraId="569C221C" w14:textId="12F2D8B5" w:rsidR="00CB7431" w:rsidRPr="00CB7431" w:rsidRDefault="00CB7431" w:rsidP="00974C01">
            <w:pPr>
              <w:pStyle w:val="Textoindependiente2"/>
              <w:spacing w:after="0" w:line="240" w:lineRule="auto"/>
              <w:rPr>
                <w:rFonts w:ascii="Arial" w:eastAsia="Calibri" w:hAnsi="Arial" w:cs="Arial"/>
                <w:b/>
                <w:color w:val="000000" w:themeColor="text1"/>
                <w:sz w:val="20"/>
                <w:szCs w:val="20"/>
              </w:rPr>
            </w:pPr>
            <w:r w:rsidRPr="00CB7431">
              <w:rPr>
                <w:rFonts w:ascii="Arial" w:eastAsia="Calibri" w:hAnsi="Arial" w:cs="Arial"/>
                <w:b/>
                <w:color w:val="000000" w:themeColor="text1"/>
                <w:sz w:val="20"/>
                <w:szCs w:val="20"/>
              </w:rPr>
              <w:t xml:space="preserve">EXPERIENCIA DEL PERSONAL </w:t>
            </w:r>
          </w:p>
          <w:p w14:paraId="3ED58302" w14:textId="77777777" w:rsidR="00CB7431" w:rsidRPr="00CB7431" w:rsidRDefault="00CB7431" w:rsidP="00974C01">
            <w:pPr>
              <w:pStyle w:val="Textoindependiente2"/>
              <w:spacing w:after="0" w:line="240" w:lineRule="auto"/>
              <w:rPr>
                <w:rFonts w:ascii="Arial" w:eastAsia="Calibri" w:hAnsi="Arial" w:cs="Arial"/>
                <w:b/>
                <w:color w:val="000000" w:themeColor="text1"/>
                <w:sz w:val="20"/>
                <w:szCs w:val="20"/>
              </w:rPr>
            </w:pPr>
          </w:p>
          <w:p w14:paraId="200FC0B7" w14:textId="5C4FF8F1" w:rsidR="00CB7431" w:rsidRPr="005D089F" w:rsidRDefault="005D089F" w:rsidP="00974C01">
            <w:pPr>
              <w:pStyle w:val="Sinespaciado1"/>
              <w:jc w:val="both"/>
              <w:rPr>
                <w:rFonts w:ascii="Arial" w:hAnsi="Arial" w:cs="Arial"/>
                <w:sz w:val="20"/>
                <w:szCs w:val="20"/>
              </w:rPr>
            </w:pPr>
            <w:r w:rsidRPr="005D089F">
              <w:rPr>
                <w:rFonts w:ascii="Arial" w:hAnsi="Arial" w:cs="Arial"/>
                <w:sz w:val="20"/>
                <w:szCs w:val="20"/>
              </w:rPr>
              <w:t xml:space="preserve">El arrendatario deberá coordinar con el supervisor del contrato una vez perfeccionada el acta de inicio, la verificación de certificaciones mínimo una por trabajador, las cuales deben encontrarse con fecha de expedición dentro de las vigencias </w:t>
            </w:r>
            <w:r w:rsidR="009C75E2" w:rsidRPr="009C75E2">
              <w:rPr>
                <w:rFonts w:ascii="Arial" w:hAnsi="Arial" w:cs="Arial"/>
                <w:sz w:val="20"/>
                <w:szCs w:val="20"/>
              </w:rPr>
              <w:t>(2022, 2023, 2024 y/o 2025)</w:t>
            </w:r>
            <w:r w:rsidRPr="005D089F">
              <w:rPr>
                <w:rFonts w:ascii="Arial" w:hAnsi="Arial" w:cs="Arial"/>
                <w:sz w:val="20"/>
                <w:szCs w:val="20"/>
              </w:rPr>
              <w:t xml:space="preserve">, donde se evidencie que el servicio que van a prestar dentro de la actividad comercial del arrendatario, fue calificado en un nivel satisfactorio o excelente en otro contrato.    </w:t>
            </w:r>
          </w:p>
        </w:tc>
        <w:tc>
          <w:tcPr>
            <w:tcW w:w="1134" w:type="dxa"/>
            <w:tcBorders>
              <w:right w:val="single" w:sz="4" w:space="0" w:color="auto"/>
            </w:tcBorders>
            <w:vAlign w:val="center"/>
          </w:tcPr>
          <w:p w14:paraId="1760EFE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CE0D020"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E2B7877" w14:textId="77777777" w:rsidTr="00CB7431">
        <w:trPr>
          <w:trHeight w:val="1124"/>
          <w:jc w:val="center"/>
        </w:trPr>
        <w:tc>
          <w:tcPr>
            <w:tcW w:w="704" w:type="dxa"/>
            <w:tcBorders>
              <w:left w:val="single" w:sz="4" w:space="0" w:color="auto"/>
              <w:bottom w:val="single" w:sz="4" w:space="0" w:color="auto"/>
            </w:tcBorders>
            <w:vAlign w:val="center"/>
          </w:tcPr>
          <w:p w14:paraId="4B76BEB9"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lastRenderedPageBreak/>
              <w:t>6</w:t>
            </w:r>
          </w:p>
        </w:tc>
        <w:tc>
          <w:tcPr>
            <w:tcW w:w="6095" w:type="dxa"/>
            <w:tcBorders>
              <w:bottom w:val="single" w:sz="4" w:space="0" w:color="auto"/>
            </w:tcBorders>
            <w:vAlign w:val="center"/>
          </w:tcPr>
          <w:p w14:paraId="257FAA0F" w14:textId="77777777" w:rsidR="00CB7431" w:rsidRPr="00CB7431" w:rsidRDefault="00CB7431" w:rsidP="00974C01">
            <w:pPr>
              <w:pStyle w:val="Textoindependiente2"/>
              <w:spacing w:after="0" w:line="240" w:lineRule="auto"/>
              <w:jc w:val="both"/>
              <w:rPr>
                <w:rFonts w:ascii="Arial" w:eastAsia="Calibri" w:hAnsi="Arial" w:cs="Arial"/>
                <w:b/>
                <w:sz w:val="20"/>
                <w:szCs w:val="20"/>
              </w:rPr>
            </w:pPr>
            <w:r w:rsidRPr="00CB7431">
              <w:rPr>
                <w:rFonts w:ascii="Arial" w:eastAsia="Calibri" w:hAnsi="Arial" w:cs="Arial"/>
                <w:b/>
                <w:sz w:val="20"/>
                <w:szCs w:val="20"/>
              </w:rPr>
              <w:t xml:space="preserve">EXPERIENCIA ARRENDATARIO </w:t>
            </w:r>
          </w:p>
          <w:p w14:paraId="2DABB5AD" w14:textId="77777777" w:rsidR="00CB7431" w:rsidRPr="00CB7431" w:rsidRDefault="00CB7431" w:rsidP="00974C01">
            <w:pPr>
              <w:pStyle w:val="Textoindependiente2"/>
              <w:spacing w:after="0" w:line="240" w:lineRule="auto"/>
              <w:jc w:val="both"/>
              <w:rPr>
                <w:rFonts w:ascii="Arial" w:eastAsia="Calibri" w:hAnsi="Arial" w:cs="Arial"/>
                <w:sz w:val="20"/>
                <w:szCs w:val="20"/>
              </w:rPr>
            </w:pPr>
          </w:p>
          <w:p w14:paraId="2F65787A" w14:textId="30E6D83A" w:rsidR="00CB7431" w:rsidRPr="00DE1AC1" w:rsidRDefault="005A5D77" w:rsidP="00974C01">
            <w:pPr>
              <w:pStyle w:val="Sinespaciado1"/>
              <w:jc w:val="both"/>
              <w:rPr>
                <w:rFonts w:ascii="Arial" w:hAnsi="Arial" w:cs="Arial"/>
                <w:sz w:val="20"/>
                <w:szCs w:val="20"/>
              </w:rPr>
            </w:pPr>
            <w:r w:rsidRPr="003E3BBE">
              <w:rPr>
                <w:rFonts w:ascii="Arial" w:hAnsi="Arial" w:cs="Arial"/>
                <w:sz w:val="20"/>
                <w:szCs w:val="20"/>
              </w:rPr>
              <w:t>El invitado, deberá demostrar experiencia respecto al arrendamiento “necesidad principal” de bienes inmuebles o espacios establecidos por entidades públicas o privadas, donde haya ejercido la actividad comercial que para el caso se requiere, entiéndase actividad comercial como una necesidad accesoria a la principal, a fin de establecer que cumplió a cabalidad con la ejecución y condiciones del contrato de arrendamiento y que no fue objeto de incumplimientos que dieran lugar a la imposición de multas o sanciones; para lo cual deberá presentar como mínimo tres certificaciones con concepto favorable o satisfactorio a su desempeño como arrendatario, las cuales deben ser expedidas por empresas públicas o particulares dentro de los últimos años (2022, 2023, 2024</w:t>
            </w:r>
            <w:r>
              <w:rPr>
                <w:rFonts w:ascii="Arial" w:hAnsi="Arial" w:cs="Arial"/>
                <w:sz w:val="20"/>
                <w:szCs w:val="20"/>
              </w:rPr>
              <w:t xml:space="preserve"> </w:t>
            </w:r>
            <w:proofErr w:type="spellStart"/>
            <w:r>
              <w:rPr>
                <w:rFonts w:ascii="Arial" w:hAnsi="Arial" w:cs="Arial"/>
                <w:sz w:val="20"/>
                <w:szCs w:val="20"/>
              </w:rPr>
              <w:t>ó</w:t>
            </w:r>
            <w:proofErr w:type="spellEnd"/>
            <w:r w:rsidRPr="003E3BBE">
              <w:rPr>
                <w:rFonts w:ascii="Arial" w:hAnsi="Arial" w:cs="Arial"/>
                <w:sz w:val="20"/>
                <w:szCs w:val="20"/>
              </w:rPr>
              <w:t xml:space="preserve"> 2025)</w:t>
            </w:r>
            <w:r>
              <w:rPr>
                <w:rFonts w:ascii="Arial" w:hAnsi="Arial" w:cs="Arial"/>
                <w:sz w:val="20"/>
                <w:szCs w:val="20"/>
              </w:rPr>
              <w:t>.</w:t>
            </w:r>
            <w:r w:rsidRPr="003E3BBE">
              <w:rPr>
                <w:rFonts w:ascii="Arial" w:hAnsi="Arial" w:cs="Arial"/>
                <w:sz w:val="20"/>
                <w:szCs w:val="20"/>
              </w:rPr>
              <w:t xml:space="preserve"> </w:t>
            </w:r>
            <w:r w:rsidR="00CB7431" w:rsidRPr="00DE1AC1">
              <w:rPr>
                <w:rFonts w:ascii="Arial" w:hAnsi="Arial" w:cs="Arial"/>
                <w:sz w:val="20"/>
                <w:szCs w:val="20"/>
              </w:rPr>
              <w:t xml:space="preserve"> </w:t>
            </w:r>
          </w:p>
          <w:p w14:paraId="62CBB6DC" w14:textId="77777777" w:rsidR="00CB7431" w:rsidRPr="00DE1AC1" w:rsidRDefault="00CB7431" w:rsidP="00974C01">
            <w:pPr>
              <w:pStyle w:val="Sinespaciado1"/>
              <w:jc w:val="both"/>
              <w:rPr>
                <w:rFonts w:ascii="Arial" w:hAnsi="Arial" w:cs="Arial"/>
                <w:sz w:val="20"/>
                <w:szCs w:val="20"/>
              </w:rPr>
            </w:pPr>
          </w:p>
          <w:p w14:paraId="3C330E42"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A. Nombre o razón social del contratante. </w:t>
            </w:r>
          </w:p>
          <w:p w14:paraId="0DB6C8E1"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B. Nombre o razón social del contratista. </w:t>
            </w:r>
          </w:p>
          <w:p w14:paraId="38451D7B"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C. Objeto del contrato. </w:t>
            </w:r>
          </w:p>
          <w:p w14:paraId="4E88C4EF"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D. Número de contrato. </w:t>
            </w:r>
          </w:p>
          <w:p w14:paraId="6FF7E913"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E. Valor total del contrato en pesos. </w:t>
            </w:r>
          </w:p>
          <w:p w14:paraId="14B57F75"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F. Plazo de ejecución </w:t>
            </w:r>
          </w:p>
          <w:p w14:paraId="11E7613B"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 xml:space="preserve">G. Fecha de iniciación del contrato. </w:t>
            </w:r>
          </w:p>
          <w:p w14:paraId="7489D0F9" w14:textId="77777777" w:rsidR="00CB7431" w:rsidRPr="00DE1AC1" w:rsidRDefault="00CB7431" w:rsidP="00974C01">
            <w:pPr>
              <w:pStyle w:val="Sinespaciado1"/>
              <w:jc w:val="both"/>
              <w:rPr>
                <w:rFonts w:ascii="Arial" w:hAnsi="Arial" w:cs="Arial"/>
                <w:sz w:val="20"/>
                <w:szCs w:val="20"/>
              </w:rPr>
            </w:pPr>
            <w:r w:rsidRPr="00DE1AC1">
              <w:rPr>
                <w:rFonts w:ascii="Arial" w:hAnsi="Arial" w:cs="Arial"/>
                <w:sz w:val="20"/>
                <w:szCs w:val="20"/>
              </w:rPr>
              <w:t>H. Fecha de terminación del contrato.</w:t>
            </w:r>
          </w:p>
          <w:p w14:paraId="6622D7AA" w14:textId="77777777" w:rsidR="00CB7431" w:rsidRPr="00CB7431" w:rsidRDefault="00CB7431" w:rsidP="00974C01">
            <w:pPr>
              <w:pStyle w:val="Sinespaciado1"/>
              <w:jc w:val="both"/>
              <w:rPr>
                <w:rFonts w:ascii="Arial" w:hAnsi="Arial" w:cs="Arial"/>
                <w:sz w:val="20"/>
                <w:szCs w:val="20"/>
              </w:rPr>
            </w:pPr>
            <w:r w:rsidRPr="00DE1AC1">
              <w:rPr>
                <w:rFonts w:ascii="Arial" w:hAnsi="Arial" w:cs="Arial"/>
                <w:sz w:val="20"/>
                <w:szCs w:val="20"/>
              </w:rPr>
              <w:t>I. Cumplimiento del contrato (excelente, muy bueno, bueno o satisfactorio).</w:t>
            </w:r>
          </w:p>
        </w:tc>
        <w:tc>
          <w:tcPr>
            <w:tcW w:w="1134" w:type="dxa"/>
            <w:tcBorders>
              <w:right w:val="single" w:sz="4" w:space="0" w:color="auto"/>
            </w:tcBorders>
            <w:vAlign w:val="center"/>
          </w:tcPr>
          <w:p w14:paraId="61B894A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12BF38F"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78BB8B5" w14:textId="77777777" w:rsidTr="00CB7431">
        <w:trPr>
          <w:trHeight w:val="1124"/>
          <w:jc w:val="center"/>
        </w:trPr>
        <w:tc>
          <w:tcPr>
            <w:tcW w:w="704" w:type="dxa"/>
            <w:tcBorders>
              <w:left w:val="single" w:sz="4" w:space="0" w:color="auto"/>
              <w:bottom w:val="single" w:sz="4" w:space="0" w:color="auto"/>
            </w:tcBorders>
            <w:vAlign w:val="center"/>
          </w:tcPr>
          <w:p w14:paraId="34B91399"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t>7</w:t>
            </w:r>
          </w:p>
        </w:tc>
        <w:tc>
          <w:tcPr>
            <w:tcW w:w="6095" w:type="dxa"/>
            <w:tcBorders>
              <w:bottom w:val="single" w:sz="4" w:space="0" w:color="auto"/>
            </w:tcBorders>
            <w:vAlign w:val="center"/>
          </w:tcPr>
          <w:p w14:paraId="3B31938F" w14:textId="77777777" w:rsidR="00CB7431" w:rsidRPr="00B96FDA" w:rsidRDefault="00CB7431" w:rsidP="00974C01">
            <w:pPr>
              <w:pStyle w:val="Prrafodelista"/>
              <w:ind w:left="0"/>
              <w:contextualSpacing w:val="0"/>
              <w:jc w:val="both"/>
              <w:rPr>
                <w:rFonts w:ascii="Arial" w:hAnsi="Arial" w:cs="Arial"/>
                <w:sz w:val="18"/>
                <w:szCs w:val="18"/>
              </w:rPr>
            </w:pPr>
            <w:r w:rsidRPr="00B96FDA">
              <w:rPr>
                <w:rFonts w:ascii="Arial" w:hAnsi="Arial" w:cs="Arial"/>
                <w:sz w:val="18"/>
                <w:szCs w:val="18"/>
              </w:rPr>
              <w:t>El arrendatario certificará por escrito, que cuenta con el mobiliario, recurso humano y la capacidad de adquirir permanentemente la totalidad de productos ofrecidos y debidamente relacionados en el portafolio de servicios, para atender acertadamente las necesidades que presenta el personal de este centro docente y visitantes.</w:t>
            </w:r>
          </w:p>
          <w:p w14:paraId="4E94F1D4" w14:textId="77777777" w:rsidR="00CB7431" w:rsidRPr="00B96FDA" w:rsidRDefault="00CB7431" w:rsidP="002A14E1">
            <w:pPr>
              <w:pStyle w:val="Prrafodelista"/>
              <w:spacing w:after="0" w:line="240" w:lineRule="auto"/>
              <w:ind w:left="0"/>
              <w:contextualSpacing w:val="0"/>
              <w:jc w:val="both"/>
              <w:rPr>
                <w:rFonts w:ascii="Arial" w:hAnsi="Arial" w:cs="Arial"/>
                <w:sz w:val="18"/>
                <w:szCs w:val="18"/>
              </w:rPr>
            </w:pPr>
            <w:r w:rsidRPr="00B96FDA">
              <w:rPr>
                <w:rFonts w:ascii="Arial" w:hAnsi="Arial" w:cs="Arial"/>
                <w:sz w:val="18"/>
                <w:szCs w:val="18"/>
              </w:rPr>
              <w:t xml:space="preserve">Así mismo, presentará una propuesta inteligentemente enfocada y creada para atraer a sus clientes objetivo. No se trata de elegir una bonita iluminación o un par de muebles modernos y funcionales, se debe crear una estrategia personalizada, creativa y dinámica que cree un impacto especial a sus clientes, que vaya desde el color y el interiorismo, hasta la iluminación, el ambiente musical y olfativo. </w:t>
            </w:r>
            <w:r w:rsidRPr="00B96FDA">
              <w:rPr>
                <w:rFonts w:ascii="Arial" w:hAnsi="Arial" w:cs="Arial"/>
                <w:b/>
                <w:bCs/>
                <w:sz w:val="18"/>
                <w:szCs w:val="18"/>
                <w:u w:val="single"/>
              </w:rPr>
              <w:t>(Anexar junto con la propuesta)</w:t>
            </w:r>
          </w:p>
        </w:tc>
        <w:tc>
          <w:tcPr>
            <w:tcW w:w="1134" w:type="dxa"/>
            <w:tcBorders>
              <w:right w:val="single" w:sz="4" w:space="0" w:color="auto"/>
            </w:tcBorders>
            <w:vAlign w:val="center"/>
          </w:tcPr>
          <w:p w14:paraId="430E433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53619E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53D1B62" w14:textId="77777777" w:rsidTr="00CB7431">
        <w:trPr>
          <w:trHeight w:val="272"/>
          <w:jc w:val="center"/>
        </w:trPr>
        <w:tc>
          <w:tcPr>
            <w:tcW w:w="704" w:type="dxa"/>
            <w:tcBorders>
              <w:left w:val="single" w:sz="4" w:space="0" w:color="auto"/>
              <w:bottom w:val="single" w:sz="4" w:space="0" w:color="auto"/>
            </w:tcBorders>
            <w:vAlign w:val="center"/>
          </w:tcPr>
          <w:p w14:paraId="2639EE24"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t>8</w:t>
            </w:r>
          </w:p>
        </w:tc>
        <w:tc>
          <w:tcPr>
            <w:tcW w:w="6095" w:type="dxa"/>
            <w:tcBorders>
              <w:bottom w:val="single" w:sz="4" w:space="0" w:color="auto"/>
            </w:tcBorders>
            <w:vAlign w:val="center"/>
          </w:tcPr>
          <w:p w14:paraId="1771B49F" w14:textId="4DCD3316"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val="es-ES_tradnl"/>
              </w:rPr>
              <w:t xml:space="preserve">El futuro arrendatario se compromete a tener en forma permanente dentro del local, mínimo dos (02) personas, para prestar el servicio a cabalidad, siendo ellos calificados e idóneos y que, cumplan con los requisitos de salubridad e higiene, </w:t>
            </w:r>
            <w:r w:rsidRPr="002746A0">
              <w:rPr>
                <w:rFonts w:ascii="Arial" w:hAnsi="Arial" w:cs="Arial"/>
                <w:b/>
                <w:bCs/>
                <w:sz w:val="20"/>
                <w:szCs w:val="20"/>
                <w:u w:val="single"/>
                <w:lang w:val="es-ES_tradnl"/>
              </w:rPr>
              <w:t xml:space="preserve">debiendo presentar </w:t>
            </w:r>
            <w:r w:rsidR="005D68C8" w:rsidRPr="002746A0">
              <w:rPr>
                <w:rFonts w:ascii="Arial" w:hAnsi="Arial" w:cs="Arial"/>
                <w:b/>
                <w:bCs/>
                <w:sz w:val="20"/>
                <w:szCs w:val="20"/>
                <w:u w:val="single"/>
                <w:lang w:val="es-ES_tradnl"/>
              </w:rPr>
              <w:t xml:space="preserve">dentro de los </w:t>
            </w:r>
            <w:r w:rsidR="00244CEA" w:rsidRPr="002746A0">
              <w:rPr>
                <w:rFonts w:ascii="Arial" w:hAnsi="Arial" w:cs="Arial"/>
                <w:b/>
                <w:bCs/>
                <w:sz w:val="20"/>
                <w:szCs w:val="20"/>
                <w:u w:val="single"/>
                <w:lang w:val="es-ES_tradnl"/>
              </w:rPr>
              <w:t>cinco (05) días siguientes a la adjudicación d</w:t>
            </w:r>
            <w:r w:rsidRPr="002746A0">
              <w:rPr>
                <w:rFonts w:ascii="Arial" w:hAnsi="Arial" w:cs="Arial"/>
                <w:b/>
                <w:bCs/>
                <w:sz w:val="20"/>
                <w:szCs w:val="20"/>
                <w:u w:val="single"/>
                <w:lang w:val="es-ES_tradnl"/>
              </w:rPr>
              <w:t>el contrato</w:t>
            </w:r>
            <w:r w:rsidRPr="00CB7431">
              <w:rPr>
                <w:rFonts w:ascii="Arial" w:hAnsi="Arial" w:cs="Arial"/>
                <w:sz w:val="20"/>
                <w:szCs w:val="20"/>
                <w:lang w:val="es-ES_tradnl"/>
              </w:rPr>
              <w:t xml:space="preserve">, la respectiva hoja de vida con las certificaciones que acrediten </w:t>
            </w:r>
            <w:r w:rsidRPr="00CB7431">
              <w:rPr>
                <w:rFonts w:ascii="Arial" w:hAnsi="Arial" w:cs="Arial"/>
                <w:sz w:val="20"/>
                <w:szCs w:val="20"/>
              </w:rPr>
              <w:t xml:space="preserve">experiencia de haber laborado mínimo en un (1)  proyecto a fin con el objeto del presente contrato; durante los últimos tres (3) años anteriores a la fecha de apertura del presente proceso, así mismo </w:t>
            </w:r>
            <w:r w:rsidRPr="002746A0">
              <w:rPr>
                <w:rFonts w:ascii="Arial" w:hAnsi="Arial" w:cs="Arial"/>
                <w:b/>
                <w:bCs/>
                <w:sz w:val="20"/>
                <w:szCs w:val="20"/>
                <w:u w:val="single"/>
              </w:rPr>
              <w:t>anexar certificado de manipulación de alimentos vigente</w:t>
            </w:r>
            <w:r w:rsidRPr="00CB7431">
              <w:rPr>
                <w:rFonts w:ascii="Arial" w:hAnsi="Arial" w:cs="Arial"/>
                <w:sz w:val="20"/>
                <w:szCs w:val="20"/>
              </w:rPr>
              <w:t>.</w:t>
            </w:r>
          </w:p>
        </w:tc>
        <w:tc>
          <w:tcPr>
            <w:tcW w:w="1134" w:type="dxa"/>
            <w:tcBorders>
              <w:right w:val="single" w:sz="4" w:space="0" w:color="auto"/>
            </w:tcBorders>
            <w:vAlign w:val="center"/>
          </w:tcPr>
          <w:p w14:paraId="002AED9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9E870D4"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EAA3303" w14:textId="77777777" w:rsidTr="00CB7431">
        <w:trPr>
          <w:trHeight w:val="442"/>
          <w:jc w:val="center"/>
        </w:trPr>
        <w:tc>
          <w:tcPr>
            <w:tcW w:w="704" w:type="dxa"/>
            <w:tcBorders>
              <w:left w:val="single" w:sz="4" w:space="0" w:color="auto"/>
              <w:bottom w:val="single" w:sz="4" w:space="0" w:color="auto"/>
            </w:tcBorders>
            <w:vAlign w:val="center"/>
          </w:tcPr>
          <w:p w14:paraId="04504075"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t>9</w:t>
            </w:r>
          </w:p>
        </w:tc>
        <w:tc>
          <w:tcPr>
            <w:tcW w:w="6095" w:type="dxa"/>
            <w:tcBorders>
              <w:bottom w:val="single" w:sz="4" w:space="0" w:color="auto"/>
            </w:tcBorders>
            <w:vAlign w:val="center"/>
          </w:tcPr>
          <w:p w14:paraId="15C58623"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rPr>
              <w:t>El futuro arrendatario se compromete a</w:t>
            </w:r>
            <w:r w:rsidRPr="00CB7431">
              <w:rPr>
                <w:rFonts w:ascii="Arial" w:hAnsi="Arial" w:cs="Arial"/>
                <w:sz w:val="20"/>
                <w:szCs w:val="20"/>
                <w:lang w:val="es-ES_tradnl"/>
              </w:rPr>
              <w:t xml:space="preserve"> permitir que el arrendador cuando estime conveniente, realice los respectivos estudios de seguridad al personal que prestará servicio al público.</w:t>
            </w:r>
          </w:p>
        </w:tc>
        <w:tc>
          <w:tcPr>
            <w:tcW w:w="1134" w:type="dxa"/>
            <w:tcBorders>
              <w:right w:val="single" w:sz="4" w:space="0" w:color="auto"/>
            </w:tcBorders>
            <w:vAlign w:val="center"/>
          </w:tcPr>
          <w:p w14:paraId="55B79C5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FF54021"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1B6605B0" w14:textId="77777777" w:rsidTr="00CB7431">
        <w:trPr>
          <w:trHeight w:val="658"/>
          <w:jc w:val="center"/>
        </w:trPr>
        <w:tc>
          <w:tcPr>
            <w:tcW w:w="704" w:type="dxa"/>
            <w:tcBorders>
              <w:bottom w:val="single" w:sz="4" w:space="0" w:color="auto"/>
            </w:tcBorders>
            <w:vAlign w:val="center"/>
          </w:tcPr>
          <w:p w14:paraId="6273F233"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lastRenderedPageBreak/>
              <w:t>10</w:t>
            </w:r>
          </w:p>
        </w:tc>
        <w:tc>
          <w:tcPr>
            <w:tcW w:w="6095" w:type="dxa"/>
            <w:tcBorders>
              <w:bottom w:val="single" w:sz="4" w:space="0" w:color="auto"/>
            </w:tcBorders>
            <w:vAlign w:val="center"/>
          </w:tcPr>
          <w:p w14:paraId="151F6EF7"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se compromete a ofrecer productos de marcas reconocidas que tengan registro sanitario cuando aplique, debidamente empacado. </w:t>
            </w:r>
          </w:p>
          <w:p w14:paraId="71F0A470" w14:textId="77777777" w:rsidR="00CB7431" w:rsidRPr="00CB7431" w:rsidRDefault="00CB7431" w:rsidP="00974C01">
            <w:pPr>
              <w:pStyle w:val="Sinespaciado1"/>
              <w:jc w:val="both"/>
              <w:rPr>
                <w:rFonts w:ascii="Arial" w:hAnsi="Arial" w:cs="Arial"/>
                <w:sz w:val="20"/>
                <w:szCs w:val="20"/>
                <w:lang w:val="es-ES_tradnl"/>
              </w:rPr>
            </w:pPr>
          </w:p>
          <w:p w14:paraId="37E14B0F"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Una vez empiece la ejecución del contrato el supervisor exigirá que los proveedores de alimentos ya preparados, presenten copia del carné de manipulación de alimentos vigente y por lo menos cada seis meses solicitar el mismo para garantizar la vigencia de estos, con el fin de garantizar la calidad estas despensas – esta actividad debe realizarse en coordinación arrendatario-supervisor.</w:t>
            </w:r>
          </w:p>
        </w:tc>
        <w:tc>
          <w:tcPr>
            <w:tcW w:w="1134" w:type="dxa"/>
            <w:tcBorders>
              <w:right w:val="single" w:sz="4" w:space="0" w:color="auto"/>
            </w:tcBorders>
            <w:vAlign w:val="center"/>
          </w:tcPr>
          <w:p w14:paraId="5909475A"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4033DC8"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8BDDD5F" w14:textId="77777777" w:rsidTr="00CB7431">
        <w:trPr>
          <w:trHeight w:val="1080"/>
          <w:jc w:val="center"/>
        </w:trPr>
        <w:tc>
          <w:tcPr>
            <w:tcW w:w="704" w:type="dxa"/>
            <w:tcBorders>
              <w:top w:val="single" w:sz="4" w:space="0" w:color="auto"/>
              <w:left w:val="single" w:sz="4" w:space="0" w:color="auto"/>
              <w:bottom w:val="single" w:sz="4" w:space="0" w:color="auto"/>
              <w:right w:val="single" w:sz="4" w:space="0" w:color="auto"/>
            </w:tcBorders>
            <w:vAlign w:val="center"/>
          </w:tcPr>
          <w:p w14:paraId="33F4F739" w14:textId="77777777" w:rsidR="00CB7431" w:rsidRPr="00CB7431" w:rsidRDefault="00CB7431" w:rsidP="00974C01">
            <w:pPr>
              <w:autoSpaceDE w:val="0"/>
              <w:autoSpaceDN w:val="0"/>
              <w:jc w:val="center"/>
              <w:rPr>
                <w:rFonts w:ascii="Arial" w:hAnsi="Arial" w:cs="Arial"/>
                <w:b/>
                <w:sz w:val="20"/>
                <w:szCs w:val="20"/>
                <w:lang w:val="es-ES_tradnl"/>
              </w:rPr>
            </w:pPr>
            <w:r w:rsidRPr="00CB7431">
              <w:rPr>
                <w:rFonts w:ascii="Arial" w:hAnsi="Arial" w:cs="Arial"/>
                <w:b/>
                <w:sz w:val="20"/>
                <w:szCs w:val="20"/>
                <w:lang w:val="es-ES_tradnl"/>
              </w:rPr>
              <w:t>11</w:t>
            </w:r>
          </w:p>
        </w:tc>
        <w:tc>
          <w:tcPr>
            <w:tcW w:w="6095" w:type="dxa"/>
            <w:tcBorders>
              <w:left w:val="single" w:sz="4" w:space="0" w:color="auto"/>
              <w:bottom w:val="single" w:sz="4" w:space="0" w:color="auto"/>
            </w:tcBorders>
            <w:vAlign w:val="center"/>
          </w:tcPr>
          <w:p w14:paraId="57BD07B8"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El futuro arrendatario se compromete a garantizar la calidad de sus productos, buen manejo y conservación de los alimentos, la cadena de frio para los que corresponda, los cuales deberán cumplir entre otros con las exigencias de los reglamentos sanitarios vigentes; así como el mantenimiento en impecable estado de aseo del sitio objeto de arrendamiento, garantizando la inocuidad de los alimentos.</w:t>
            </w:r>
          </w:p>
          <w:p w14:paraId="09DDF8A9" w14:textId="77777777" w:rsidR="00CB7431" w:rsidRPr="00CB7431" w:rsidRDefault="00CB7431" w:rsidP="00974C01">
            <w:pPr>
              <w:pStyle w:val="Sinespaciado1"/>
              <w:jc w:val="both"/>
              <w:rPr>
                <w:rFonts w:ascii="Arial" w:hAnsi="Arial" w:cs="Arial"/>
                <w:sz w:val="20"/>
                <w:szCs w:val="20"/>
                <w:lang w:val="es-ES_tradnl"/>
              </w:rPr>
            </w:pPr>
          </w:p>
          <w:p w14:paraId="23992491"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arrendamiento se compromete a adquirir en sitios legalmente establecidos y reconocidos todos los productos de primera calidad, necesarios para el correcto funcionamiento del servicio a prestar.</w:t>
            </w:r>
          </w:p>
        </w:tc>
        <w:tc>
          <w:tcPr>
            <w:tcW w:w="1134" w:type="dxa"/>
            <w:tcBorders>
              <w:bottom w:val="single" w:sz="4" w:space="0" w:color="auto"/>
              <w:right w:val="single" w:sz="4" w:space="0" w:color="auto"/>
            </w:tcBorders>
            <w:vAlign w:val="center"/>
          </w:tcPr>
          <w:p w14:paraId="451C98D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bottom w:val="single" w:sz="4" w:space="0" w:color="auto"/>
            </w:tcBorders>
            <w:vAlign w:val="center"/>
          </w:tcPr>
          <w:p w14:paraId="7520DCA7"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80B6316" w14:textId="77777777" w:rsidTr="00CB7431">
        <w:trPr>
          <w:trHeight w:val="421"/>
          <w:jc w:val="center"/>
        </w:trPr>
        <w:tc>
          <w:tcPr>
            <w:tcW w:w="704" w:type="dxa"/>
            <w:tcBorders>
              <w:top w:val="single" w:sz="4" w:space="0" w:color="auto"/>
              <w:bottom w:val="single" w:sz="4" w:space="0" w:color="auto"/>
            </w:tcBorders>
            <w:vAlign w:val="center"/>
          </w:tcPr>
          <w:p w14:paraId="76E22BCC" w14:textId="5BDFCD9E"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1</w:t>
            </w:r>
            <w:r w:rsidR="007D4A76">
              <w:rPr>
                <w:rFonts w:ascii="Arial" w:hAnsi="Arial" w:cs="Arial"/>
                <w:b/>
                <w:sz w:val="20"/>
                <w:szCs w:val="20"/>
                <w:lang w:val="es-ES_tradnl"/>
              </w:rPr>
              <w:t>2</w:t>
            </w:r>
          </w:p>
        </w:tc>
        <w:tc>
          <w:tcPr>
            <w:tcW w:w="6095" w:type="dxa"/>
            <w:tcBorders>
              <w:bottom w:val="single" w:sz="4" w:space="0" w:color="auto"/>
            </w:tcBorders>
            <w:vAlign w:val="center"/>
          </w:tcPr>
          <w:p w14:paraId="5DB72A58"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debe publicar los precios en lugar visible en las instalaciones del local.</w:t>
            </w:r>
            <w:r w:rsidRPr="00CB7431">
              <w:rPr>
                <w:rFonts w:ascii="Arial" w:hAnsi="Arial" w:cs="Arial"/>
                <w:i/>
                <w:sz w:val="20"/>
                <w:szCs w:val="20"/>
                <w:lang w:val="es-ES_tradnl"/>
              </w:rPr>
              <w:t xml:space="preserve"> </w:t>
            </w:r>
          </w:p>
        </w:tc>
        <w:tc>
          <w:tcPr>
            <w:tcW w:w="1134" w:type="dxa"/>
            <w:tcBorders>
              <w:right w:val="single" w:sz="4" w:space="0" w:color="auto"/>
            </w:tcBorders>
            <w:vAlign w:val="center"/>
          </w:tcPr>
          <w:p w14:paraId="56E047E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5339C98"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2D3A782F" w14:textId="77777777" w:rsidTr="00CB7431">
        <w:trPr>
          <w:jc w:val="center"/>
        </w:trPr>
        <w:tc>
          <w:tcPr>
            <w:tcW w:w="704" w:type="dxa"/>
            <w:tcBorders>
              <w:top w:val="single" w:sz="4" w:space="0" w:color="auto"/>
            </w:tcBorders>
            <w:vAlign w:val="center"/>
          </w:tcPr>
          <w:p w14:paraId="47E5242D" w14:textId="332B3932"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1</w:t>
            </w:r>
            <w:r w:rsidR="007D4A76">
              <w:rPr>
                <w:rFonts w:ascii="Arial" w:hAnsi="Arial" w:cs="Arial"/>
                <w:b/>
                <w:sz w:val="20"/>
                <w:szCs w:val="20"/>
                <w:lang w:val="es-ES_tradnl"/>
              </w:rPr>
              <w:t>3</w:t>
            </w:r>
          </w:p>
        </w:tc>
        <w:tc>
          <w:tcPr>
            <w:tcW w:w="6095" w:type="dxa"/>
            <w:tcBorders>
              <w:top w:val="single" w:sz="4" w:space="0" w:color="auto"/>
            </w:tcBorders>
            <w:vAlign w:val="center"/>
          </w:tcPr>
          <w:p w14:paraId="3CA99C61"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Solo se permitirá el ingreso del personal vinculado laboralmente con el arrendatario, acreditándose esta situación con las hojas de vida entregadas al momento de la adjudicación, en el evento de que el personal sea cambiado, se deberá informar a la Dirección de la Escuela, anexando la respectiva hoja de vida y certificaciones solicitadas de acuerdo a los ítems 4 y 13 de la sección No. 2 del presente anexo. </w:t>
            </w:r>
          </w:p>
          <w:p w14:paraId="51E0FA65" w14:textId="77777777" w:rsidR="00CB7431" w:rsidRPr="00CB7431" w:rsidRDefault="00CB7431" w:rsidP="00974C01">
            <w:pPr>
              <w:pStyle w:val="Sinespaciado1"/>
              <w:jc w:val="both"/>
              <w:rPr>
                <w:rFonts w:ascii="Arial" w:hAnsi="Arial" w:cs="Arial"/>
                <w:sz w:val="20"/>
                <w:szCs w:val="20"/>
                <w:lang w:val="es-ES_tradnl"/>
              </w:rPr>
            </w:pPr>
          </w:p>
          <w:p w14:paraId="3EF2E7A2"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se compromete a no recibir e ingresar personas que no estén relacionadas como empleados.</w:t>
            </w:r>
          </w:p>
        </w:tc>
        <w:tc>
          <w:tcPr>
            <w:tcW w:w="1134" w:type="dxa"/>
            <w:tcBorders>
              <w:right w:val="single" w:sz="4" w:space="0" w:color="auto"/>
            </w:tcBorders>
            <w:vAlign w:val="center"/>
          </w:tcPr>
          <w:p w14:paraId="07ACFDC2"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28FAF08"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9DA1E3B" w14:textId="77777777" w:rsidTr="00CB7431">
        <w:trPr>
          <w:trHeight w:val="517"/>
          <w:jc w:val="center"/>
        </w:trPr>
        <w:tc>
          <w:tcPr>
            <w:tcW w:w="704" w:type="dxa"/>
            <w:tcBorders>
              <w:bottom w:val="single" w:sz="4" w:space="0" w:color="auto"/>
            </w:tcBorders>
            <w:vAlign w:val="center"/>
          </w:tcPr>
          <w:p w14:paraId="37217858" w14:textId="1243BF86"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1</w:t>
            </w:r>
            <w:r w:rsidR="007D4A76">
              <w:rPr>
                <w:rFonts w:ascii="Arial" w:hAnsi="Arial" w:cs="Arial"/>
                <w:b/>
                <w:sz w:val="20"/>
                <w:szCs w:val="20"/>
                <w:lang w:val="es-ES_tradnl"/>
              </w:rPr>
              <w:t>4</w:t>
            </w:r>
          </w:p>
        </w:tc>
        <w:tc>
          <w:tcPr>
            <w:tcW w:w="6095" w:type="dxa"/>
            <w:tcBorders>
              <w:bottom w:val="single" w:sz="4" w:space="0" w:color="auto"/>
            </w:tcBorders>
            <w:vAlign w:val="center"/>
          </w:tcPr>
          <w:p w14:paraId="1A129692"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 w:eastAsia="es-CO"/>
              </w:rPr>
              <w:t>El oferente deberá presentar al supervisor del contrato mensualmente dentro de los cinco primeros días de cada mes copia de los pagos realizados por seguridad social de los empleados que prestan sus servicios en el inmueble objeto de arriendo y cada vez que haga renovación o cambios de personal en cuyo caso el término se iniciará a contar a partir del primer día de labores del empleado.</w:t>
            </w:r>
          </w:p>
        </w:tc>
        <w:tc>
          <w:tcPr>
            <w:tcW w:w="1134" w:type="dxa"/>
            <w:tcBorders>
              <w:bottom w:val="single" w:sz="4" w:space="0" w:color="auto"/>
              <w:right w:val="single" w:sz="4" w:space="0" w:color="auto"/>
            </w:tcBorders>
            <w:vAlign w:val="center"/>
          </w:tcPr>
          <w:p w14:paraId="5627274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bottom w:val="single" w:sz="4" w:space="0" w:color="auto"/>
            </w:tcBorders>
            <w:vAlign w:val="center"/>
          </w:tcPr>
          <w:p w14:paraId="371A5FCD"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17D189F0" w14:textId="77777777" w:rsidTr="00CB7431">
        <w:trPr>
          <w:trHeight w:val="130"/>
          <w:jc w:val="center"/>
        </w:trPr>
        <w:tc>
          <w:tcPr>
            <w:tcW w:w="704" w:type="dxa"/>
            <w:tcBorders>
              <w:top w:val="single" w:sz="4" w:space="0" w:color="auto"/>
            </w:tcBorders>
            <w:vAlign w:val="center"/>
          </w:tcPr>
          <w:p w14:paraId="0FC68059" w14:textId="2FFC2DE9"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1</w:t>
            </w:r>
            <w:r w:rsidR="007D4A76">
              <w:rPr>
                <w:rFonts w:ascii="Arial" w:hAnsi="Arial" w:cs="Arial"/>
                <w:b/>
                <w:sz w:val="20"/>
                <w:szCs w:val="20"/>
                <w:lang w:val="es-ES_tradnl"/>
              </w:rPr>
              <w:t>5</w:t>
            </w:r>
          </w:p>
        </w:tc>
        <w:tc>
          <w:tcPr>
            <w:tcW w:w="6095" w:type="dxa"/>
            <w:tcBorders>
              <w:top w:val="single" w:sz="4" w:space="0" w:color="auto"/>
            </w:tcBorders>
            <w:vAlign w:val="center"/>
          </w:tcPr>
          <w:p w14:paraId="4D3691AD"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futuro arrendatario se compromete a que el personal que labore dentro de la instalación, en todo momento esté debidamente dotado de vestuario y uniformado, y con los accesorios necesarios para una impecable presentación personal y de higiene (gorros, guantes, tapabocas, entre otros), así mismo debe dotar al personal de un sistema de identificación (carné). </w:t>
            </w:r>
          </w:p>
        </w:tc>
        <w:tc>
          <w:tcPr>
            <w:tcW w:w="1134" w:type="dxa"/>
            <w:tcBorders>
              <w:top w:val="single" w:sz="4" w:space="0" w:color="auto"/>
              <w:right w:val="single" w:sz="4" w:space="0" w:color="auto"/>
            </w:tcBorders>
            <w:vAlign w:val="center"/>
          </w:tcPr>
          <w:p w14:paraId="417F6E4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top w:val="single" w:sz="4" w:space="0" w:color="auto"/>
              <w:left w:val="single" w:sz="4" w:space="0" w:color="auto"/>
            </w:tcBorders>
            <w:vAlign w:val="center"/>
          </w:tcPr>
          <w:p w14:paraId="50B701EC"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9AF5860" w14:textId="77777777" w:rsidTr="00CB7431">
        <w:trPr>
          <w:trHeight w:val="248"/>
          <w:jc w:val="center"/>
        </w:trPr>
        <w:tc>
          <w:tcPr>
            <w:tcW w:w="704" w:type="dxa"/>
            <w:vAlign w:val="center"/>
          </w:tcPr>
          <w:p w14:paraId="5CA56F70" w14:textId="7F4B7568"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1</w:t>
            </w:r>
            <w:r w:rsidR="007D4A76">
              <w:rPr>
                <w:rFonts w:ascii="Arial" w:hAnsi="Arial" w:cs="Arial"/>
                <w:b/>
                <w:sz w:val="20"/>
                <w:szCs w:val="20"/>
                <w:lang w:val="es-ES_tradnl"/>
              </w:rPr>
              <w:t>6</w:t>
            </w:r>
          </w:p>
        </w:tc>
        <w:tc>
          <w:tcPr>
            <w:tcW w:w="6095" w:type="dxa"/>
            <w:vAlign w:val="center"/>
          </w:tcPr>
          <w:p w14:paraId="51B0FED1"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futuro arrendatario se compromete a realizar el procedimiento de recepción y almacenamiento de los alimentos de acuerdo a lo establecido por las normas, así como a dar un adecuado manejo a los desperdicios. </w:t>
            </w:r>
          </w:p>
        </w:tc>
        <w:tc>
          <w:tcPr>
            <w:tcW w:w="1134" w:type="dxa"/>
            <w:tcBorders>
              <w:right w:val="single" w:sz="4" w:space="0" w:color="auto"/>
            </w:tcBorders>
            <w:vAlign w:val="center"/>
          </w:tcPr>
          <w:p w14:paraId="0E2C7DAF"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BDE4950"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22B9B576" w14:textId="77777777" w:rsidTr="00CB7431">
        <w:trPr>
          <w:trHeight w:val="218"/>
          <w:jc w:val="center"/>
        </w:trPr>
        <w:tc>
          <w:tcPr>
            <w:tcW w:w="704" w:type="dxa"/>
            <w:vAlign w:val="center"/>
          </w:tcPr>
          <w:p w14:paraId="56DE64AB" w14:textId="644DF459" w:rsidR="00CB7431" w:rsidRPr="00CB7431" w:rsidRDefault="007D4A76" w:rsidP="00974C01">
            <w:pPr>
              <w:pStyle w:val="Sinespaciado1"/>
              <w:jc w:val="center"/>
              <w:rPr>
                <w:rFonts w:ascii="Arial" w:hAnsi="Arial" w:cs="Arial"/>
                <w:b/>
                <w:sz w:val="20"/>
                <w:szCs w:val="20"/>
                <w:lang w:val="es-ES_tradnl"/>
              </w:rPr>
            </w:pPr>
            <w:r>
              <w:rPr>
                <w:rFonts w:ascii="Arial" w:hAnsi="Arial" w:cs="Arial"/>
                <w:b/>
                <w:sz w:val="20"/>
                <w:szCs w:val="20"/>
                <w:lang w:val="es-ES_tradnl"/>
              </w:rPr>
              <w:lastRenderedPageBreak/>
              <w:t>17</w:t>
            </w:r>
          </w:p>
        </w:tc>
        <w:tc>
          <w:tcPr>
            <w:tcW w:w="6095" w:type="dxa"/>
            <w:vAlign w:val="center"/>
          </w:tcPr>
          <w:p w14:paraId="2CC8CF76"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futuro arrendatario se compromete a devolver el inmueble, el equipamiento y utensilios entregados en óptimas condiciones de mantenimiento y conservación, y a responder por pérdidas o daños cuando se demuestre su responsabilidad de los bienes inventariados o de control administrativo de propiedad de la Policía Nacional, así como por los daños o perjuicios que cause a terceros. </w:t>
            </w:r>
          </w:p>
        </w:tc>
        <w:tc>
          <w:tcPr>
            <w:tcW w:w="1134" w:type="dxa"/>
            <w:tcBorders>
              <w:right w:val="single" w:sz="4" w:space="0" w:color="auto"/>
            </w:tcBorders>
            <w:vAlign w:val="center"/>
          </w:tcPr>
          <w:p w14:paraId="2ECBA574"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59726D6"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1E3D017" w14:textId="77777777" w:rsidTr="00CB7431">
        <w:trPr>
          <w:jc w:val="center"/>
        </w:trPr>
        <w:tc>
          <w:tcPr>
            <w:tcW w:w="704" w:type="dxa"/>
            <w:vAlign w:val="center"/>
          </w:tcPr>
          <w:p w14:paraId="497341EA" w14:textId="35C98125" w:rsidR="00CB7431" w:rsidRPr="00CB7431" w:rsidRDefault="007D4A76" w:rsidP="00974C01">
            <w:pPr>
              <w:pStyle w:val="Sinespaciado1"/>
              <w:jc w:val="center"/>
              <w:rPr>
                <w:rFonts w:ascii="Arial" w:hAnsi="Arial" w:cs="Arial"/>
                <w:b/>
                <w:sz w:val="20"/>
                <w:szCs w:val="20"/>
                <w:lang w:val="es-ES_tradnl"/>
              </w:rPr>
            </w:pPr>
            <w:r>
              <w:rPr>
                <w:rFonts w:ascii="Arial" w:hAnsi="Arial" w:cs="Arial"/>
                <w:b/>
                <w:sz w:val="20"/>
                <w:szCs w:val="20"/>
                <w:lang w:val="es-ES_tradnl"/>
              </w:rPr>
              <w:t>18</w:t>
            </w:r>
          </w:p>
        </w:tc>
        <w:tc>
          <w:tcPr>
            <w:tcW w:w="6095" w:type="dxa"/>
            <w:vAlign w:val="center"/>
          </w:tcPr>
          <w:p w14:paraId="65B483E0"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contratista deberá asumir y realizar los mantenimientos pertinentes con el fin de devolver el inmueble al arrendador en las condiciones en las que se hizo entrega del mismo al momento de iniciar el contrato, del mismo modo deberá pintar el inmueble al finalizar la ejecución del contrato. El oferente se compromete a realizar las reparaciones locativas y a adquirir el equipamiento y accesorios necesarios cuando las circunstancias lo ameriten previa solicitud a la ordenación del gasto, así mismo se compromete a no realizar obras ni modificaciones estructurales sin autorización expresa del contratante.</w:t>
            </w:r>
          </w:p>
        </w:tc>
        <w:tc>
          <w:tcPr>
            <w:tcW w:w="1134" w:type="dxa"/>
            <w:tcBorders>
              <w:right w:val="single" w:sz="4" w:space="0" w:color="auto"/>
            </w:tcBorders>
            <w:vAlign w:val="center"/>
          </w:tcPr>
          <w:p w14:paraId="5934085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3C317F0C"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2D68B89D" w14:textId="77777777" w:rsidTr="00CB7431">
        <w:trPr>
          <w:jc w:val="center"/>
        </w:trPr>
        <w:tc>
          <w:tcPr>
            <w:tcW w:w="704" w:type="dxa"/>
            <w:vAlign w:val="center"/>
          </w:tcPr>
          <w:p w14:paraId="2BB2EF4E" w14:textId="154C42F3" w:rsidR="00CB7431" w:rsidRPr="00CB7431" w:rsidRDefault="007D4A76" w:rsidP="00974C01">
            <w:pPr>
              <w:pStyle w:val="Sinespaciado1"/>
              <w:jc w:val="center"/>
              <w:rPr>
                <w:rFonts w:ascii="Arial" w:hAnsi="Arial" w:cs="Arial"/>
                <w:b/>
                <w:sz w:val="20"/>
                <w:szCs w:val="20"/>
                <w:lang w:val="es-ES_tradnl"/>
              </w:rPr>
            </w:pPr>
            <w:r>
              <w:rPr>
                <w:rFonts w:ascii="Arial" w:hAnsi="Arial" w:cs="Arial"/>
                <w:b/>
                <w:sz w:val="20"/>
                <w:szCs w:val="20"/>
                <w:lang w:val="es-ES_tradnl"/>
              </w:rPr>
              <w:t>19</w:t>
            </w:r>
          </w:p>
        </w:tc>
        <w:tc>
          <w:tcPr>
            <w:tcW w:w="6095" w:type="dxa"/>
            <w:vAlign w:val="center"/>
          </w:tcPr>
          <w:p w14:paraId="0A933ADD"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rPr>
              <w:t>El futuro arrendatario se obliga a cancelar al arrendador, el valor de canon de arrendamiento en mensualidades anticipadas dentro de los primeros cinco (5) días calendario siguientes a la firma del acta de inicio, y de la misma forma mes a mes.</w:t>
            </w:r>
          </w:p>
        </w:tc>
        <w:tc>
          <w:tcPr>
            <w:tcW w:w="1134" w:type="dxa"/>
            <w:tcBorders>
              <w:right w:val="single" w:sz="4" w:space="0" w:color="auto"/>
            </w:tcBorders>
            <w:vAlign w:val="center"/>
          </w:tcPr>
          <w:p w14:paraId="4D45D440"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AEC7C4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12D171D" w14:textId="77777777" w:rsidTr="00CB7431">
        <w:trPr>
          <w:trHeight w:val="3444"/>
          <w:jc w:val="center"/>
        </w:trPr>
        <w:tc>
          <w:tcPr>
            <w:tcW w:w="704" w:type="dxa"/>
            <w:vAlign w:val="center"/>
          </w:tcPr>
          <w:p w14:paraId="257F2C70" w14:textId="089BA7CA"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2</w:t>
            </w:r>
            <w:r w:rsidR="007D4A76">
              <w:rPr>
                <w:rFonts w:ascii="Arial" w:hAnsi="Arial" w:cs="Arial"/>
                <w:b/>
                <w:sz w:val="20"/>
                <w:szCs w:val="20"/>
                <w:lang w:val="es-ES_tradnl"/>
              </w:rPr>
              <w:t>0</w:t>
            </w:r>
          </w:p>
        </w:tc>
        <w:tc>
          <w:tcPr>
            <w:tcW w:w="6095" w:type="dxa"/>
            <w:vAlign w:val="center"/>
          </w:tcPr>
          <w:p w14:paraId="1AD89084"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La prestación del servicio, se hará de lunes a domingo en forma continua y en el siguiente horario:</w:t>
            </w:r>
          </w:p>
          <w:p w14:paraId="012CEAE7" w14:textId="77777777" w:rsidR="00CB7431" w:rsidRPr="00CB7431" w:rsidRDefault="00CB7431" w:rsidP="00974C01">
            <w:pPr>
              <w:pStyle w:val="Sinespaciado1"/>
              <w:jc w:val="both"/>
              <w:rPr>
                <w:rFonts w:ascii="Arial" w:hAnsi="Arial" w:cs="Arial"/>
                <w:sz w:val="20"/>
                <w:szCs w:val="20"/>
                <w:lang w:val="es-ES_tradnl"/>
              </w:rPr>
            </w:pPr>
          </w:p>
          <w:p w14:paraId="333C5651" w14:textId="77777777" w:rsidR="00CB7431" w:rsidRPr="00CB7431" w:rsidRDefault="00CB7431" w:rsidP="00974C01">
            <w:pPr>
              <w:pStyle w:val="Sinespaciado1"/>
              <w:jc w:val="both"/>
              <w:rPr>
                <w:rFonts w:ascii="Arial" w:hAnsi="Arial" w:cs="Arial"/>
                <w:sz w:val="20"/>
                <w:szCs w:val="20"/>
                <w:lang w:val="es-ES_tradnl"/>
              </w:rPr>
            </w:pPr>
            <w:r w:rsidRPr="000D2F78">
              <w:rPr>
                <w:rFonts w:ascii="Arial" w:hAnsi="Arial" w:cs="Arial"/>
                <w:b/>
                <w:bCs/>
                <w:sz w:val="20"/>
                <w:szCs w:val="20"/>
                <w:u w:val="single"/>
                <w:lang w:val="es-ES_tradnl"/>
              </w:rPr>
              <w:t>LUNES A DOMINGO:</w:t>
            </w:r>
            <w:r w:rsidRPr="00CB7431">
              <w:rPr>
                <w:rFonts w:ascii="Arial" w:hAnsi="Arial" w:cs="Arial"/>
                <w:sz w:val="20"/>
                <w:szCs w:val="20"/>
                <w:u w:val="single"/>
                <w:lang w:val="es-ES_tradnl"/>
              </w:rPr>
              <w:t xml:space="preserve"> </w:t>
            </w:r>
            <w:r w:rsidRPr="00CB7431">
              <w:rPr>
                <w:rFonts w:ascii="Arial" w:hAnsi="Arial" w:cs="Arial"/>
                <w:sz w:val="20"/>
                <w:szCs w:val="20"/>
                <w:lang w:val="es-ES_tradnl"/>
              </w:rPr>
              <w:t>desde las 07:00 horas hasta las 20:00 horas</w:t>
            </w:r>
          </w:p>
          <w:p w14:paraId="2CC83652" w14:textId="77777777" w:rsidR="00CB7431" w:rsidRPr="00CB7431" w:rsidRDefault="00CB7431" w:rsidP="00974C01">
            <w:pPr>
              <w:pStyle w:val="Sinespaciado1"/>
              <w:jc w:val="both"/>
              <w:rPr>
                <w:rFonts w:ascii="Arial" w:hAnsi="Arial" w:cs="Arial"/>
                <w:sz w:val="20"/>
                <w:szCs w:val="20"/>
                <w:lang w:val="es-ES_tradnl"/>
              </w:rPr>
            </w:pPr>
          </w:p>
          <w:p w14:paraId="17D8C56A"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b/>
                <w:bCs/>
                <w:sz w:val="20"/>
                <w:szCs w:val="20"/>
                <w:lang w:val="es-ES_tradnl"/>
              </w:rPr>
              <w:t>Nota</w:t>
            </w:r>
            <w:r w:rsidRPr="00CB7431">
              <w:rPr>
                <w:rFonts w:ascii="Arial" w:hAnsi="Arial" w:cs="Arial"/>
                <w:sz w:val="20"/>
                <w:szCs w:val="20"/>
                <w:lang w:val="es-ES_tradnl"/>
              </w:rPr>
              <w:t>: Se podrá extender el horario de la noche hasta las 22:00 horas previa coordinación con el supervisor del contrato.</w:t>
            </w:r>
          </w:p>
          <w:p w14:paraId="721A38A0" w14:textId="77777777" w:rsidR="00CB7431" w:rsidRPr="00CB7431" w:rsidRDefault="00CB7431" w:rsidP="00974C01">
            <w:pPr>
              <w:pStyle w:val="Sinespaciado1"/>
              <w:jc w:val="both"/>
              <w:rPr>
                <w:rFonts w:ascii="Arial" w:hAnsi="Arial" w:cs="Arial"/>
                <w:sz w:val="20"/>
                <w:szCs w:val="20"/>
                <w:lang w:val="es-ES_tradnl"/>
              </w:rPr>
            </w:pPr>
          </w:p>
          <w:p w14:paraId="72FB54C2"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Igualmente, en días especiales, como son los llamados alistamientos, se deberá coordinar con el supervisor del contrato, el horario de atención al cliente, para el personal que queda laborando y disponible en las instalaciones de la Escuela.</w:t>
            </w:r>
          </w:p>
          <w:p w14:paraId="2EEF9E06" w14:textId="77777777" w:rsidR="00CB7431" w:rsidRPr="00CB7431" w:rsidRDefault="00CB7431" w:rsidP="00974C01">
            <w:pPr>
              <w:pStyle w:val="Sinespaciado1"/>
              <w:jc w:val="both"/>
              <w:rPr>
                <w:rFonts w:ascii="Arial" w:hAnsi="Arial" w:cs="Arial"/>
                <w:sz w:val="20"/>
                <w:szCs w:val="20"/>
                <w:lang w:val="es-ES_tradnl"/>
              </w:rPr>
            </w:pPr>
          </w:p>
          <w:p w14:paraId="398E1649"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Así mismo, el futuro arrendatario se compromete a atender y a tener la disponibilidad en las instalaciones para los servicios especiales o eventos si se llegaren a necesitar.</w:t>
            </w:r>
          </w:p>
        </w:tc>
        <w:tc>
          <w:tcPr>
            <w:tcW w:w="1134" w:type="dxa"/>
            <w:tcBorders>
              <w:right w:val="single" w:sz="4" w:space="0" w:color="auto"/>
            </w:tcBorders>
            <w:vAlign w:val="center"/>
          </w:tcPr>
          <w:p w14:paraId="1AF9BAA6"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97A3AC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A0A1F0E" w14:textId="77777777" w:rsidTr="00CB7431">
        <w:trPr>
          <w:trHeight w:val="706"/>
          <w:jc w:val="center"/>
        </w:trPr>
        <w:tc>
          <w:tcPr>
            <w:tcW w:w="704" w:type="dxa"/>
            <w:tcBorders>
              <w:bottom w:val="single" w:sz="4" w:space="0" w:color="auto"/>
            </w:tcBorders>
            <w:vAlign w:val="center"/>
          </w:tcPr>
          <w:p w14:paraId="19DCB071" w14:textId="22B022DA"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sz w:val="20"/>
                <w:szCs w:val="20"/>
                <w:lang w:val="es-ES_tradnl"/>
              </w:rPr>
              <w:t>2</w:t>
            </w:r>
            <w:r w:rsidR="007D4A76">
              <w:rPr>
                <w:rFonts w:ascii="Arial" w:hAnsi="Arial" w:cs="Arial"/>
                <w:b/>
                <w:sz w:val="20"/>
                <w:szCs w:val="20"/>
                <w:lang w:val="es-ES_tradnl"/>
              </w:rPr>
              <w:t>1</w:t>
            </w:r>
          </w:p>
        </w:tc>
        <w:tc>
          <w:tcPr>
            <w:tcW w:w="6095" w:type="dxa"/>
            <w:tcBorders>
              <w:bottom w:val="single" w:sz="4" w:space="0" w:color="auto"/>
            </w:tcBorders>
            <w:vAlign w:val="center"/>
          </w:tcPr>
          <w:p w14:paraId="4269B106"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Una vez perfeccionado el contrato de arrendamiento, </w:t>
            </w:r>
            <w:r w:rsidRPr="00CB7431">
              <w:rPr>
                <w:rFonts w:ascii="Arial" w:hAnsi="Arial" w:cs="Arial"/>
                <w:b/>
                <w:bCs/>
                <w:sz w:val="20"/>
                <w:szCs w:val="20"/>
                <w:u w:val="single"/>
                <w:lang w:val="es-ES_tradnl"/>
              </w:rPr>
              <w:t>y dentro del segundo mes de ejecución</w:t>
            </w:r>
            <w:r w:rsidRPr="00CB7431">
              <w:rPr>
                <w:rFonts w:ascii="Arial" w:hAnsi="Arial" w:cs="Arial"/>
                <w:sz w:val="20"/>
                <w:szCs w:val="20"/>
                <w:lang w:val="es-ES_tradnl"/>
              </w:rPr>
              <w:t>, el arrendatario se compromete a tramitar y entregar copia del concepto sanitario emitido por autoridad competente, con concepto favorable.</w:t>
            </w:r>
          </w:p>
          <w:p w14:paraId="6BB90214" w14:textId="77777777" w:rsidR="00CB7431" w:rsidRPr="00CB7431" w:rsidRDefault="00CB7431" w:rsidP="00974C01">
            <w:pPr>
              <w:pStyle w:val="Sinespaciado1"/>
              <w:jc w:val="both"/>
              <w:rPr>
                <w:rFonts w:ascii="Arial" w:hAnsi="Arial" w:cs="Arial"/>
                <w:sz w:val="20"/>
                <w:szCs w:val="20"/>
                <w:lang w:val="es-ES_tradnl"/>
              </w:rPr>
            </w:pPr>
          </w:p>
          <w:p w14:paraId="33919D5F"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De llegarse a emitir un concepto desfavorable, deberá informar de inmediato a la ordenación del gasto por intermedio del supervisor, para establecer las acciones a seguir.  </w:t>
            </w:r>
          </w:p>
        </w:tc>
        <w:tc>
          <w:tcPr>
            <w:tcW w:w="1134" w:type="dxa"/>
            <w:tcBorders>
              <w:bottom w:val="single" w:sz="4" w:space="0" w:color="auto"/>
              <w:right w:val="single" w:sz="4" w:space="0" w:color="auto"/>
            </w:tcBorders>
            <w:vAlign w:val="center"/>
          </w:tcPr>
          <w:p w14:paraId="744F12C3"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bottom w:val="single" w:sz="4" w:space="0" w:color="auto"/>
            </w:tcBorders>
            <w:vAlign w:val="center"/>
          </w:tcPr>
          <w:p w14:paraId="188FA71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79D3D99" w14:textId="77777777" w:rsidTr="00CB7431">
        <w:trPr>
          <w:trHeight w:val="250"/>
          <w:jc w:val="center"/>
        </w:trPr>
        <w:tc>
          <w:tcPr>
            <w:tcW w:w="704" w:type="dxa"/>
            <w:tcBorders>
              <w:top w:val="single" w:sz="4" w:space="0" w:color="auto"/>
              <w:bottom w:val="single" w:sz="4" w:space="0" w:color="auto"/>
            </w:tcBorders>
            <w:vAlign w:val="center"/>
          </w:tcPr>
          <w:p w14:paraId="51564609" w14:textId="5B985D88" w:rsidR="00CB7431" w:rsidRPr="00CB7431" w:rsidRDefault="00CB7431" w:rsidP="00974C01">
            <w:pPr>
              <w:pStyle w:val="Sinespaciado1"/>
              <w:jc w:val="center"/>
              <w:rPr>
                <w:rFonts w:ascii="Arial" w:hAnsi="Arial" w:cs="Arial"/>
                <w:b/>
                <w:sz w:val="20"/>
                <w:szCs w:val="20"/>
                <w:lang w:val="es-ES_tradnl"/>
              </w:rPr>
            </w:pPr>
            <w:r w:rsidRPr="00CB7431">
              <w:rPr>
                <w:rFonts w:ascii="Arial" w:hAnsi="Arial" w:cs="Arial"/>
                <w:b/>
                <w:bCs/>
                <w:sz w:val="20"/>
                <w:szCs w:val="20"/>
                <w:lang w:val="es-ES_tradnl"/>
              </w:rPr>
              <w:t>2</w:t>
            </w:r>
            <w:r w:rsidR="007D4A76">
              <w:rPr>
                <w:rFonts w:ascii="Arial" w:hAnsi="Arial" w:cs="Arial"/>
                <w:b/>
                <w:bCs/>
                <w:sz w:val="20"/>
                <w:szCs w:val="20"/>
                <w:lang w:val="es-ES_tradnl"/>
              </w:rPr>
              <w:t>2</w:t>
            </w:r>
          </w:p>
        </w:tc>
        <w:tc>
          <w:tcPr>
            <w:tcW w:w="6095" w:type="dxa"/>
            <w:tcBorders>
              <w:top w:val="single" w:sz="4" w:space="0" w:color="auto"/>
              <w:bottom w:val="single" w:sz="4" w:space="0" w:color="auto"/>
            </w:tcBorders>
            <w:vAlign w:val="center"/>
          </w:tcPr>
          <w:p w14:paraId="75C99AF6"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horario para el ingreso de alimentos y proveedores se realizará bajo la supervisión del personal de seguridad de las instalaciones de la Escuela de Policía, permitiendo la revisión de los vehículos, productos o elementos a ingresar.</w:t>
            </w:r>
          </w:p>
          <w:p w14:paraId="524ACB73" w14:textId="77777777" w:rsidR="00CB7431" w:rsidRPr="00CB7431" w:rsidRDefault="00CB7431" w:rsidP="00974C01">
            <w:pPr>
              <w:pStyle w:val="Sinespaciado1"/>
              <w:jc w:val="both"/>
              <w:rPr>
                <w:rFonts w:ascii="Arial" w:hAnsi="Arial" w:cs="Arial"/>
                <w:sz w:val="20"/>
                <w:szCs w:val="20"/>
                <w:lang w:val="es-ES_tradnl"/>
              </w:rPr>
            </w:pPr>
          </w:p>
          <w:p w14:paraId="1A6BCCD4"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Dicho horario será de lunes a sábado de 07:30 a 10:00 horas y de 14:30 a 16:00 horas. </w:t>
            </w:r>
          </w:p>
        </w:tc>
        <w:tc>
          <w:tcPr>
            <w:tcW w:w="1134" w:type="dxa"/>
            <w:tcBorders>
              <w:top w:val="single" w:sz="4" w:space="0" w:color="auto"/>
              <w:bottom w:val="single" w:sz="4" w:space="0" w:color="auto"/>
              <w:right w:val="single" w:sz="4" w:space="0" w:color="auto"/>
            </w:tcBorders>
            <w:vAlign w:val="center"/>
          </w:tcPr>
          <w:p w14:paraId="349D908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top w:val="single" w:sz="4" w:space="0" w:color="auto"/>
              <w:left w:val="single" w:sz="4" w:space="0" w:color="auto"/>
              <w:bottom w:val="single" w:sz="4" w:space="0" w:color="auto"/>
            </w:tcBorders>
            <w:vAlign w:val="center"/>
          </w:tcPr>
          <w:p w14:paraId="1BBE1E4D"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2E7170D2" w14:textId="77777777" w:rsidTr="00CB7431">
        <w:trPr>
          <w:jc w:val="center"/>
        </w:trPr>
        <w:tc>
          <w:tcPr>
            <w:tcW w:w="704" w:type="dxa"/>
            <w:vAlign w:val="center"/>
          </w:tcPr>
          <w:p w14:paraId="1650F751" w14:textId="32315429"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lastRenderedPageBreak/>
              <w:t>2</w:t>
            </w:r>
            <w:r w:rsidR="007D4A76">
              <w:rPr>
                <w:rFonts w:ascii="Arial" w:hAnsi="Arial" w:cs="Arial"/>
                <w:b/>
                <w:bCs/>
                <w:sz w:val="20"/>
                <w:szCs w:val="20"/>
                <w:lang w:val="es-ES_tradnl"/>
              </w:rPr>
              <w:t>3</w:t>
            </w:r>
          </w:p>
        </w:tc>
        <w:tc>
          <w:tcPr>
            <w:tcW w:w="6095" w:type="dxa"/>
            <w:vAlign w:val="center"/>
          </w:tcPr>
          <w:p w14:paraId="3B2CA502"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deberá mantener en perfecto estado de funcionamiento los elementos utilizados en sus actividades y, además, los equipos de prevención y de extinción de incendios disponiendo la instrucción y entrenamiento pertinentes con énfasis en seguridad industrial.</w:t>
            </w:r>
          </w:p>
        </w:tc>
        <w:tc>
          <w:tcPr>
            <w:tcW w:w="1134" w:type="dxa"/>
            <w:tcBorders>
              <w:right w:val="single" w:sz="4" w:space="0" w:color="auto"/>
            </w:tcBorders>
            <w:vAlign w:val="center"/>
          </w:tcPr>
          <w:p w14:paraId="3AC31B9D"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A07205D"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EB71026" w14:textId="77777777" w:rsidTr="00CB7431">
        <w:trPr>
          <w:jc w:val="center"/>
        </w:trPr>
        <w:tc>
          <w:tcPr>
            <w:tcW w:w="704" w:type="dxa"/>
            <w:vAlign w:val="center"/>
          </w:tcPr>
          <w:p w14:paraId="5101E461" w14:textId="3F23DEC4"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r w:rsidR="007D4A76">
              <w:rPr>
                <w:rFonts w:ascii="Arial" w:hAnsi="Arial" w:cs="Arial"/>
                <w:b/>
                <w:bCs/>
                <w:sz w:val="20"/>
                <w:szCs w:val="20"/>
                <w:lang w:val="es-ES_tradnl"/>
              </w:rPr>
              <w:t>4</w:t>
            </w:r>
          </w:p>
        </w:tc>
        <w:tc>
          <w:tcPr>
            <w:tcW w:w="6095" w:type="dxa"/>
            <w:vAlign w:val="center"/>
          </w:tcPr>
          <w:p w14:paraId="50A35100"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deberá vender y exigir a los usuarios el pago inmediato de los productos ofrecidos de forma directa y en las condiciones establecidas en el contrato.</w:t>
            </w:r>
          </w:p>
          <w:p w14:paraId="24675F31" w14:textId="77777777" w:rsidR="00CB7431" w:rsidRPr="00CB7431" w:rsidRDefault="00CB7431" w:rsidP="00974C01">
            <w:pPr>
              <w:pStyle w:val="Sinespaciado1"/>
              <w:jc w:val="both"/>
              <w:rPr>
                <w:rFonts w:ascii="Arial" w:hAnsi="Arial" w:cs="Arial"/>
                <w:sz w:val="20"/>
                <w:szCs w:val="20"/>
                <w:lang w:val="es-ES_tradnl"/>
              </w:rPr>
            </w:pPr>
          </w:p>
          <w:p w14:paraId="2CBBADBF"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En ningún momento la Escuela se hará responsable por deudas que adquiera el personal de la misma.</w:t>
            </w:r>
          </w:p>
        </w:tc>
        <w:tc>
          <w:tcPr>
            <w:tcW w:w="1134" w:type="dxa"/>
            <w:tcBorders>
              <w:right w:val="single" w:sz="4" w:space="0" w:color="auto"/>
            </w:tcBorders>
            <w:vAlign w:val="center"/>
          </w:tcPr>
          <w:p w14:paraId="37055526"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2A067B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8232A2A" w14:textId="77777777" w:rsidTr="00CB7431">
        <w:trPr>
          <w:jc w:val="center"/>
        </w:trPr>
        <w:tc>
          <w:tcPr>
            <w:tcW w:w="704" w:type="dxa"/>
            <w:vAlign w:val="center"/>
          </w:tcPr>
          <w:p w14:paraId="0FF35EA5" w14:textId="39B24B7C"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25</w:t>
            </w:r>
          </w:p>
        </w:tc>
        <w:tc>
          <w:tcPr>
            <w:tcW w:w="6095" w:type="dxa"/>
            <w:vAlign w:val="center"/>
          </w:tcPr>
          <w:p w14:paraId="06829572"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futuro arrendatario bajo ninguna circunstancia deberá vender bebidas alcohólicas, instalar máquinas de juegos de azar, suerte o aleatorios, ni expender sustancias que produzcan dependencia física o síquica a los usuarios del establecimiento.  </w:t>
            </w:r>
          </w:p>
        </w:tc>
        <w:tc>
          <w:tcPr>
            <w:tcW w:w="1134" w:type="dxa"/>
            <w:tcBorders>
              <w:right w:val="single" w:sz="4" w:space="0" w:color="auto"/>
            </w:tcBorders>
            <w:vAlign w:val="center"/>
          </w:tcPr>
          <w:p w14:paraId="5AABDE0D"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E7275F0"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98AFF41" w14:textId="77777777" w:rsidTr="00CB7431">
        <w:trPr>
          <w:jc w:val="center"/>
        </w:trPr>
        <w:tc>
          <w:tcPr>
            <w:tcW w:w="704" w:type="dxa"/>
            <w:vAlign w:val="center"/>
          </w:tcPr>
          <w:p w14:paraId="58156D04" w14:textId="44E8AFCA"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26</w:t>
            </w:r>
          </w:p>
        </w:tc>
        <w:tc>
          <w:tcPr>
            <w:tcW w:w="6095" w:type="dxa"/>
            <w:vAlign w:val="center"/>
          </w:tcPr>
          <w:p w14:paraId="49041189" w14:textId="77777777" w:rsidR="00CB7431" w:rsidRPr="00CB7431" w:rsidRDefault="00CB7431" w:rsidP="00974C01">
            <w:pPr>
              <w:pStyle w:val="Textoindependiente2"/>
              <w:tabs>
                <w:tab w:val="left" w:pos="1980"/>
              </w:tabs>
              <w:spacing w:after="0" w:line="240" w:lineRule="auto"/>
              <w:jc w:val="both"/>
              <w:rPr>
                <w:rFonts w:ascii="Arial" w:hAnsi="Arial" w:cs="Arial"/>
                <w:b/>
                <w:bCs/>
                <w:color w:val="0070C0"/>
                <w:sz w:val="20"/>
                <w:szCs w:val="20"/>
              </w:rPr>
            </w:pPr>
            <w:r w:rsidRPr="00CB7431">
              <w:rPr>
                <w:rFonts w:ascii="Arial" w:hAnsi="Arial" w:cs="Arial"/>
                <w:b/>
                <w:bCs/>
                <w:sz w:val="20"/>
                <w:szCs w:val="20"/>
              </w:rPr>
              <w:t xml:space="preserve">APORTE AL SISTEMA DE SEGURIDAD SOCIAL: </w:t>
            </w:r>
            <w:r w:rsidRPr="00CB7431">
              <w:rPr>
                <w:rFonts w:ascii="Arial" w:hAnsi="Arial" w:cs="Arial"/>
                <w:sz w:val="20"/>
                <w:szCs w:val="20"/>
              </w:rPr>
              <w:t xml:space="preserve">Teniendo en cuenta que el Ministerio de Salud y Protección Social, mediante comunicación oficial  202031400612321 y la ley La ley 1955 de 2019 en su artículo 244, emitió concepto relacionado con el  aporte al Sistema de Seguridad Social, sobre una base del 40% facturado, por parte de aquellas personas naturales que suscriban contratos de arrendamiento con la Policía Nacional, aquellos deberán efectuar sus cotizaciones mes vencido al Sistema de Seguridad Social Integral, sobre una base mínima del 40% del valor mensualizado del canon de arrendamiento previstos en el contrato, sin incluir el Impuesto al Valor Agregado (IVA). (anexar compromiso). </w:t>
            </w:r>
          </w:p>
        </w:tc>
        <w:tc>
          <w:tcPr>
            <w:tcW w:w="1134" w:type="dxa"/>
            <w:tcBorders>
              <w:right w:val="single" w:sz="4" w:space="0" w:color="auto"/>
            </w:tcBorders>
            <w:vAlign w:val="center"/>
          </w:tcPr>
          <w:p w14:paraId="3C21A1DE"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14B871B"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8FD9C61" w14:textId="77777777" w:rsidTr="00CB7431">
        <w:trPr>
          <w:jc w:val="center"/>
        </w:trPr>
        <w:tc>
          <w:tcPr>
            <w:tcW w:w="704" w:type="dxa"/>
            <w:vAlign w:val="center"/>
          </w:tcPr>
          <w:p w14:paraId="646F68E8" w14:textId="3BA3CB4F"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27</w:t>
            </w:r>
          </w:p>
        </w:tc>
        <w:tc>
          <w:tcPr>
            <w:tcW w:w="6095" w:type="dxa"/>
            <w:vAlign w:val="center"/>
          </w:tcPr>
          <w:p w14:paraId="211875B5" w14:textId="77777777" w:rsidR="00CB7431" w:rsidRPr="00CB7431" w:rsidRDefault="00CB7431" w:rsidP="00974C01">
            <w:pPr>
              <w:pStyle w:val="Textoindependiente2"/>
              <w:tabs>
                <w:tab w:val="left" w:pos="1980"/>
              </w:tabs>
              <w:spacing w:after="0" w:line="240" w:lineRule="auto"/>
              <w:jc w:val="both"/>
              <w:rPr>
                <w:rFonts w:ascii="Arial" w:hAnsi="Arial" w:cs="Arial"/>
                <w:b/>
                <w:bCs/>
                <w:sz w:val="20"/>
                <w:szCs w:val="20"/>
              </w:rPr>
            </w:pPr>
            <w:r w:rsidRPr="00CB7431">
              <w:rPr>
                <w:rFonts w:ascii="Arial" w:hAnsi="Arial" w:cs="Arial"/>
                <w:sz w:val="20"/>
                <w:szCs w:val="20"/>
                <w:lang w:val="es-CO"/>
              </w:rPr>
              <w:t>El futuro arrendatario se debe abstener de realizar, propiciar o facilitar actividades o hechos que contribuyan a que algún estudiante o integrante de la unidad incurra en faltas contra el régimen disciplinario de la policía nacional, Acuerdo 0003 del 31/05/2024 “Por el cual se expide el manual académico para estudiantes de la Dirección de Educación Policial” y/o régimen interno de la ESSUM y sus modificatorios, lo anterior en atención a que su actividad económica implica un contacto directo con este personal y se hace necesario regular o restringir posibles sucesos.</w:t>
            </w:r>
          </w:p>
        </w:tc>
        <w:tc>
          <w:tcPr>
            <w:tcW w:w="1134" w:type="dxa"/>
            <w:tcBorders>
              <w:right w:val="single" w:sz="4" w:space="0" w:color="auto"/>
            </w:tcBorders>
            <w:vAlign w:val="center"/>
          </w:tcPr>
          <w:p w14:paraId="42686A0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3AB8A77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1CEDBDE" w14:textId="77777777" w:rsidTr="00CB7431">
        <w:trPr>
          <w:jc w:val="center"/>
        </w:trPr>
        <w:tc>
          <w:tcPr>
            <w:tcW w:w="704" w:type="dxa"/>
            <w:vAlign w:val="center"/>
          </w:tcPr>
          <w:p w14:paraId="146523C3" w14:textId="76AACDEB"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28</w:t>
            </w:r>
          </w:p>
        </w:tc>
        <w:tc>
          <w:tcPr>
            <w:tcW w:w="6095" w:type="dxa"/>
            <w:vAlign w:val="center"/>
          </w:tcPr>
          <w:p w14:paraId="0719A03F" w14:textId="77777777" w:rsidR="00CB7431" w:rsidRPr="00CB7431" w:rsidRDefault="00CB7431" w:rsidP="00974C01">
            <w:pPr>
              <w:pStyle w:val="Textoindependiente2"/>
              <w:tabs>
                <w:tab w:val="left" w:pos="1980"/>
              </w:tabs>
              <w:spacing w:after="0" w:line="240" w:lineRule="auto"/>
              <w:jc w:val="both"/>
              <w:rPr>
                <w:rFonts w:ascii="Arial" w:hAnsi="Arial" w:cs="Arial"/>
                <w:sz w:val="20"/>
                <w:szCs w:val="20"/>
                <w:lang w:val="es-ES_tradnl"/>
              </w:rPr>
            </w:pPr>
            <w:r w:rsidRPr="00CB7431">
              <w:rPr>
                <w:rFonts w:ascii="Arial" w:hAnsi="Arial" w:cs="Arial"/>
                <w:sz w:val="20"/>
                <w:szCs w:val="20"/>
                <w:lang w:val="es-ES_tradnl"/>
              </w:rPr>
              <w:t>El futuro arrendatario deberá cumplir y hacer cumplir a sus empleados los requerimientos de seguridad que realicen los encargados del tema, para el ingreso y permanencia en las instalaciones policiales durante el desarrollo de las actividades objeto del contrato, en atención a los protocolos de seguridad establecidos y pautas de la dirección de la escuela</w:t>
            </w:r>
          </w:p>
        </w:tc>
        <w:tc>
          <w:tcPr>
            <w:tcW w:w="1134" w:type="dxa"/>
            <w:tcBorders>
              <w:right w:val="single" w:sz="4" w:space="0" w:color="auto"/>
            </w:tcBorders>
            <w:vAlign w:val="center"/>
          </w:tcPr>
          <w:p w14:paraId="7D255166"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BB09EF5"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DB4EBD4" w14:textId="77777777" w:rsidTr="00CB7431">
        <w:trPr>
          <w:jc w:val="center"/>
        </w:trPr>
        <w:tc>
          <w:tcPr>
            <w:tcW w:w="9072" w:type="dxa"/>
            <w:gridSpan w:val="4"/>
            <w:vAlign w:val="center"/>
          </w:tcPr>
          <w:p w14:paraId="57D5BCB2" w14:textId="77777777" w:rsidR="00CB7431" w:rsidRPr="00CB7431" w:rsidRDefault="00CB7431" w:rsidP="00974C01">
            <w:pPr>
              <w:pStyle w:val="Sinespaciado1"/>
              <w:rPr>
                <w:rFonts w:ascii="Arial" w:hAnsi="Arial" w:cs="Arial"/>
                <w:b/>
                <w:bCs/>
                <w:sz w:val="20"/>
                <w:szCs w:val="20"/>
                <w:lang w:val="es-ES_tradnl"/>
              </w:rPr>
            </w:pPr>
            <w:r w:rsidRPr="00CB7431">
              <w:rPr>
                <w:rFonts w:ascii="Arial" w:hAnsi="Arial" w:cs="Arial"/>
                <w:b/>
                <w:bCs/>
                <w:sz w:val="20"/>
                <w:szCs w:val="20"/>
                <w:lang w:val="es-ES_tradnl"/>
              </w:rPr>
              <w:t>Sección No. 3</w:t>
            </w:r>
          </w:p>
        </w:tc>
      </w:tr>
      <w:tr w:rsidR="00CB7431" w:rsidRPr="00CB7431" w14:paraId="746DE033" w14:textId="77777777" w:rsidTr="00CB7431">
        <w:trPr>
          <w:jc w:val="center"/>
        </w:trPr>
        <w:tc>
          <w:tcPr>
            <w:tcW w:w="9072" w:type="dxa"/>
            <w:gridSpan w:val="4"/>
            <w:vAlign w:val="center"/>
          </w:tcPr>
          <w:p w14:paraId="60C804D2" w14:textId="77777777" w:rsidR="00CB7431" w:rsidRPr="00CB7431" w:rsidRDefault="00CB7431" w:rsidP="00974C01">
            <w:pPr>
              <w:pStyle w:val="Sinespaciado1"/>
              <w:rPr>
                <w:rFonts w:ascii="Arial" w:hAnsi="Arial" w:cs="Arial"/>
                <w:b/>
                <w:bCs/>
                <w:sz w:val="20"/>
                <w:szCs w:val="20"/>
                <w:lang w:val="es-ES_tradnl"/>
              </w:rPr>
            </w:pPr>
            <w:r w:rsidRPr="00CB7431">
              <w:rPr>
                <w:rFonts w:ascii="Arial" w:hAnsi="Arial" w:cs="Arial"/>
                <w:b/>
                <w:bCs/>
                <w:sz w:val="20"/>
                <w:szCs w:val="20"/>
                <w:lang w:val="es-ES_tradnl"/>
              </w:rPr>
              <w:t xml:space="preserve">Sistema de Gestión Ambiental </w:t>
            </w:r>
          </w:p>
        </w:tc>
      </w:tr>
      <w:tr w:rsidR="00CB7431" w:rsidRPr="00CB7431" w14:paraId="41863167" w14:textId="77777777" w:rsidTr="00CB7431">
        <w:trPr>
          <w:jc w:val="center"/>
        </w:trPr>
        <w:tc>
          <w:tcPr>
            <w:tcW w:w="704" w:type="dxa"/>
            <w:vAlign w:val="center"/>
          </w:tcPr>
          <w:p w14:paraId="363F04A8"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p>
        </w:tc>
        <w:tc>
          <w:tcPr>
            <w:tcW w:w="6095" w:type="dxa"/>
            <w:vAlign w:val="center"/>
          </w:tcPr>
          <w:p w14:paraId="2AA26BE3" w14:textId="77777777" w:rsidR="00CB7431" w:rsidRPr="00CB7431" w:rsidRDefault="00CB7431" w:rsidP="00974C01">
            <w:pPr>
              <w:pStyle w:val="Sinespaciado1"/>
              <w:jc w:val="both"/>
              <w:rPr>
                <w:rFonts w:ascii="Arial" w:hAnsi="Arial" w:cs="Arial"/>
                <w:bCs/>
                <w:sz w:val="20"/>
                <w:szCs w:val="20"/>
                <w:lang w:val="es-ES_tradnl"/>
              </w:rPr>
            </w:pPr>
            <w:r w:rsidRPr="00CB7431">
              <w:rPr>
                <w:rFonts w:ascii="Arial" w:hAnsi="Arial" w:cs="Arial"/>
                <w:sz w:val="20"/>
                <w:szCs w:val="20"/>
                <w:lang w:val="es-ES_tradnl"/>
              </w:rPr>
              <w:t xml:space="preserve">El futuro arrendatario deberá realizar el tratamiento de los residuos especiales, desde la generación, almacenamiento, recolección, transporte, separación y disposición final, así como lo expresa la Resolución 02309 de 1986 "Por la cual se dictan normas para el cumplimiento del contenido del Título 1/f de fa parte 4a. del Libro 1 o. del Decreto Ley 2811 de 1974 y de los Títulos I, II y XI de fa Ley 09 de 1979, en cuanto a Residuos Especiales''. y deberá hacerse </w:t>
            </w:r>
            <w:r w:rsidRPr="00CB7431">
              <w:rPr>
                <w:rFonts w:ascii="Arial" w:hAnsi="Arial" w:cs="Arial"/>
                <w:sz w:val="20"/>
                <w:szCs w:val="20"/>
                <w:lang w:val="es-ES_tradnl"/>
              </w:rPr>
              <w:lastRenderedPageBreak/>
              <w:t>responsable por la contaminación, sus consecuencias y sanciones. Por ende, el manejo de los residuos especiales (grasas, sedimentos, aceites, sólidos y demás que sean de origen de la prestación de servicios de cafetería y restaurante), así como de cualquier tipo de contaminación ocasionada por éstos, y por las consecuencias que se pueden originar sobre la salud humana o sobre el medio ambiente, sin perjuicio de las sanciones legales a que haya lugar y sean impuestas por la autoridad ambiental de la citada Resolución 02309 de 1986.</w:t>
            </w:r>
          </w:p>
        </w:tc>
        <w:tc>
          <w:tcPr>
            <w:tcW w:w="1134" w:type="dxa"/>
            <w:tcBorders>
              <w:right w:val="single" w:sz="4" w:space="0" w:color="auto"/>
            </w:tcBorders>
            <w:vAlign w:val="center"/>
          </w:tcPr>
          <w:p w14:paraId="3411A88D"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247BEED5"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5D9AB1C" w14:textId="77777777" w:rsidTr="00CB7431">
        <w:trPr>
          <w:jc w:val="center"/>
        </w:trPr>
        <w:tc>
          <w:tcPr>
            <w:tcW w:w="704" w:type="dxa"/>
            <w:vAlign w:val="center"/>
          </w:tcPr>
          <w:p w14:paraId="542215F5"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p>
        </w:tc>
        <w:tc>
          <w:tcPr>
            <w:tcW w:w="6095" w:type="dxa"/>
            <w:vAlign w:val="center"/>
          </w:tcPr>
          <w:p w14:paraId="3AB1342B"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futuro arrendatario no puede realizar vertimiento de sustancias peligrosas, "Se prohíbe el vertimiento, la disposición, o permitir que se disponga directa o indirectamente a la red de alcantarillado público y/o en cuerpos de agua de uso público o privado cualquier residuo o sustancia sólida, liquida o gaseosa que sea considerada como peligrosa", según lo establecido en el Decreto 1076 de 2015, expedida por el presidente de la República de Colombia, o la norma que la modifique o sustituya.</w:t>
            </w:r>
          </w:p>
        </w:tc>
        <w:tc>
          <w:tcPr>
            <w:tcW w:w="1134" w:type="dxa"/>
            <w:tcBorders>
              <w:right w:val="single" w:sz="4" w:space="0" w:color="auto"/>
            </w:tcBorders>
            <w:vAlign w:val="center"/>
          </w:tcPr>
          <w:p w14:paraId="3B2B1922"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F6FFA13"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E95FA5F" w14:textId="77777777" w:rsidTr="00CB7431">
        <w:trPr>
          <w:jc w:val="center"/>
        </w:trPr>
        <w:tc>
          <w:tcPr>
            <w:tcW w:w="704" w:type="dxa"/>
            <w:vAlign w:val="center"/>
          </w:tcPr>
          <w:p w14:paraId="0A85FC8F" w14:textId="58D530B9"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3</w:t>
            </w:r>
          </w:p>
        </w:tc>
        <w:tc>
          <w:tcPr>
            <w:tcW w:w="6095" w:type="dxa"/>
            <w:vAlign w:val="center"/>
          </w:tcPr>
          <w:p w14:paraId="5136B3F1"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Atendiendo lo dispuesto en Ley 1973 del 19/07/2019 expedida por el Congreso de Colombia "por medio de la cual se regula y prohíbe el ingreso, comercialización y uso de bolsas y otros materiales plásticos en el Departamento Archipiélago de San Andrés, Providencia y Santa Catalina e islas menores que lo componen, y se dictan otras disposiciones” en sus artículos 6, 7 y 8, y en la Resolución 2184 del 2019, expedida por el Ministerio de Ambiente y Desarrollo Sostenible “Por el cual se modifica la resolución 668 de 2016, sobre uso racional de bolsas plásticas y se adoptan otras disposiciones", el arrendatario deberá: </w:t>
            </w:r>
          </w:p>
          <w:p w14:paraId="3AA21505" w14:textId="77777777" w:rsidR="00CB7431" w:rsidRPr="00CB7431" w:rsidRDefault="00CB7431" w:rsidP="00974C01">
            <w:pPr>
              <w:pStyle w:val="Sinespaciado1"/>
              <w:jc w:val="both"/>
              <w:rPr>
                <w:rFonts w:ascii="Arial" w:hAnsi="Arial" w:cs="Arial"/>
                <w:sz w:val="20"/>
                <w:szCs w:val="20"/>
                <w:lang w:val="es-ES_tradnl"/>
              </w:rPr>
            </w:pPr>
          </w:p>
          <w:p w14:paraId="770D2CF1" w14:textId="77777777" w:rsidR="00CB7431" w:rsidRPr="00CB7431" w:rsidRDefault="00CB7431" w:rsidP="00974C01">
            <w:pPr>
              <w:pStyle w:val="Sinespaciado1"/>
              <w:jc w:val="both"/>
              <w:rPr>
                <w:rFonts w:ascii="Arial" w:hAnsi="Arial" w:cs="Arial"/>
                <w:sz w:val="20"/>
                <w:szCs w:val="20"/>
                <w:lang w:val="es-ES_tradnl"/>
              </w:rPr>
            </w:pPr>
            <w:r w:rsidRPr="00CB7431">
              <w:rPr>
                <w:rFonts w:ascii="Segoe UI Symbol" w:hAnsi="Segoe UI Symbol" w:cs="Segoe UI Symbol"/>
                <w:sz w:val="20"/>
                <w:szCs w:val="20"/>
                <w:lang w:val="es-ES_tradnl"/>
              </w:rPr>
              <w:t>✓</w:t>
            </w:r>
            <w:r w:rsidRPr="00CB7431">
              <w:rPr>
                <w:rFonts w:ascii="Arial" w:hAnsi="Arial" w:cs="Arial"/>
                <w:sz w:val="20"/>
                <w:szCs w:val="20"/>
                <w:lang w:val="es-ES_tradnl"/>
              </w:rPr>
              <w:t xml:space="preserve"> Eliminar el uso de las bolsas plásticas, como acción contundente para el manejo de residuos y cuidado de los recursos naturales. </w:t>
            </w:r>
          </w:p>
          <w:p w14:paraId="4F82085E" w14:textId="77777777" w:rsidR="00CB7431" w:rsidRPr="00CB7431" w:rsidRDefault="00CB7431" w:rsidP="00974C01">
            <w:pPr>
              <w:pStyle w:val="Sinespaciado1"/>
              <w:jc w:val="both"/>
              <w:rPr>
                <w:rFonts w:ascii="Arial" w:hAnsi="Arial" w:cs="Arial"/>
                <w:sz w:val="20"/>
                <w:szCs w:val="20"/>
                <w:lang w:val="es-ES_tradnl"/>
              </w:rPr>
            </w:pPr>
          </w:p>
          <w:p w14:paraId="4A87F0DD" w14:textId="77777777" w:rsidR="00CB7431" w:rsidRPr="00CB7431" w:rsidRDefault="00CB7431" w:rsidP="00974C01">
            <w:pPr>
              <w:pStyle w:val="Sinespaciado1"/>
              <w:jc w:val="both"/>
              <w:rPr>
                <w:rFonts w:ascii="Arial" w:hAnsi="Arial" w:cs="Arial"/>
                <w:sz w:val="20"/>
                <w:szCs w:val="20"/>
                <w:lang w:val="es-ES_tradnl"/>
              </w:rPr>
            </w:pPr>
            <w:r w:rsidRPr="00CB7431">
              <w:rPr>
                <w:rFonts w:ascii="Segoe UI Symbol" w:hAnsi="Segoe UI Symbol" w:cs="Segoe UI Symbol"/>
                <w:sz w:val="20"/>
                <w:szCs w:val="20"/>
                <w:lang w:val="es-ES_tradnl"/>
              </w:rPr>
              <w:t>✓</w:t>
            </w:r>
            <w:r w:rsidRPr="00CB7431">
              <w:rPr>
                <w:rFonts w:ascii="Arial" w:hAnsi="Arial" w:cs="Arial"/>
                <w:sz w:val="20"/>
                <w:szCs w:val="20"/>
                <w:lang w:val="es-ES_tradnl"/>
              </w:rPr>
              <w:t xml:space="preserve"> Prohibir el uso de pitillos plásticos como medida de conciencia sobre el daño a los recursos naturales y el desperdicio incontrolado de las ciudades que terminan en rellenos sanitarios sin ningún aprovechamiento. </w:t>
            </w:r>
          </w:p>
          <w:p w14:paraId="5C302BA5" w14:textId="77777777" w:rsidR="00CB7431" w:rsidRPr="00CB7431" w:rsidRDefault="00CB7431" w:rsidP="00974C01">
            <w:pPr>
              <w:pStyle w:val="Sinespaciado1"/>
              <w:jc w:val="both"/>
              <w:rPr>
                <w:rFonts w:ascii="Arial" w:hAnsi="Arial" w:cs="Arial"/>
                <w:sz w:val="20"/>
                <w:szCs w:val="20"/>
                <w:lang w:val="es-ES_tradnl"/>
              </w:rPr>
            </w:pPr>
          </w:p>
          <w:p w14:paraId="3F073F38" w14:textId="77777777" w:rsidR="00CB7431" w:rsidRPr="00CB7431" w:rsidRDefault="00CB7431" w:rsidP="00974C01">
            <w:pPr>
              <w:pStyle w:val="Sinespaciado1"/>
              <w:jc w:val="both"/>
              <w:rPr>
                <w:rFonts w:ascii="Arial" w:hAnsi="Arial" w:cs="Arial"/>
                <w:sz w:val="20"/>
                <w:szCs w:val="20"/>
              </w:rPr>
            </w:pPr>
            <w:r w:rsidRPr="00CB7431">
              <w:rPr>
                <w:rFonts w:ascii="Segoe UI Symbol" w:hAnsi="Segoe UI Symbol" w:cs="Segoe UI Symbol"/>
                <w:sz w:val="20"/>
                <w:szCs w:val="20"/>
                <w:lang w:val="es-ES_tradnl"/>
              </w:rPr>
              <w:t>✓</w:t>
            </w:r>
            <w:r w:rsidRPr="00CB7431">
              <w:rPr>
                <w:rFonts w:ascii="Arial" w:hAnsi="Arial" w:cs="Arial"/>
                <w:sz w:val="20"/>
                <w:szCs w:val="20"/>
                <w:lang w:val="es-ES_tradnl"/>
              </w:rPr>
              <w:t xml:space="preserve"> Eliminar el uso de mezcladores plásticos.</w:t>
            </w:r>
            <w:r w:rsidRPr="00CB7431">
              <w:rPr>
                <w:rFonts w:ascii="Arial" w:hAnsi="Arial" w:cs="Arial"/>
                <w:sz w:val="20"/>
                <w:szCs w:val="20"/>
              </w:rPr>
              <w:t xml:space="preserve"> </w:t>
            </w:r>
          </w:p>
          <w:p w14:paraId="14111EDD" w14:textId="77777777" w:rsidR="00CB7431" w:rsidRPr="00CB7431" w:rsidRDefault="00CB7431" w:rsidP="00974C01">
            <w:pPr>
              <w:pStyle w:val="Sinespaciado1"/>
              <w:jc w:val="both"/>
              <w:rPr>
                <w:rFonts w:ascii="Arial" w:hAnsi="Arial" w:cs="Arial"/>
                <w:sz w:val="20"/>
                <w:szCs w:val="20"/>
              </w:rPr>
            </w:pPr>
          </w:p>
          <w:p w14:paraId="6FD9BDC1" w14:textId="77777777" w:rsidR="00CB7431" w:rsidRPr="00CB7431" w:rsidRDefault="00CB7431" w:rsidP="00974C01">
            <w:pPr>
              <w:pStyle w:val="Sinespaciado1"/>
              <w:jc w:val="both"/>
              <w:rPr>
                <w:rFonts w:ascii="Arial" w:hAnsi="Arial" w:cs="Arial"/>
                <w:sz w:val="20"/>
                <w:szCs w:val="20"/>
                <w:lang w:val="es-ES_tradnl"/>
              </w:rPr>
            </w:pPr>
            <w:r w:rsidRPr="00CB7431">
              <w:rPr>
                <w:rFonts w:ascii="Segoe UI Symbol" w:hAnsi="Segoe UI Symbol" w:cs="Segoe UI Symbol"/>
                <w:sz w:val="20"/>
                <w:szCs w:val="20"/>
                <w:lang w:val="es-ES_tradnl"/>
              </w:rPr>
              <w:t>✓</w:t>
            </w:r>
            <w:r w:rsidRPr="00CB7431">
              <w:rPr>
                <w:rFonts w:ascii="Arial" w:hAnsi="Arial" w:cs="Arial"/>
                <w:sz w:val="20"/>
                <w:szCs w:val="20"/>
                <w:lang w:val="es-ES_tradnl"/>
              </w:rPr>
              <w:t>Prohibir el uso de envases, portacomidas y cualquier recipiente de poliestireno expandido (ICOPOR), para realizar la sustitución de estos elementos o productos, por materiales que no contaminen el ambiente.</w:t>
            </w:r>
          </w:p>
        </w:tc>
        <w:tc>
          <w:tcPr>
            <w:tcW w:w="1134" w:type="dxa"/>
            <w:tcBorders>
              <w:right w:val="single" w:sz="4" w:space="0" w:color="auto"/>
            </w:tcBorders>
            <w:vAlign w:val="center"/>
          </w:tcPr>
          <w:p w14:paraId="0F517B2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43EEE36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C002E33" w14:textId="77777777" w:rsidTr="00CB7431">
        <w:trPr>
          <w:jc w:val="center"/>
        </w:trPr>
        <w:tc>
          <w:tcPr>
            <w:tcW w:w="704" w:type="dxa"/>
            <w:vAlign w:val="center"/>
          </w:tcPr>
          <w:p w14:paraId="1AB2EB33" w14:textId="72AD1250"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4</w:t>
            </w:r>
          </w:p>
        </w:tc>
        <w:tc>
          <w:tcPr>
            <w:tcW w:w="6095" w:type="dxa"/>
            <w:vAlign w:val="center"/>
          </w:tcPr>
          <w:p w14:paraId="5CF5D174"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 xml:space="preserve">El arrendatario se compromete a realizar la identificación de sustancias químicas que se presentan a nivel mundial para determinar peligros durante el manejo, almacenamiento y manipulación, en este caso las sustancias que, en contacto con el agua, desprenden gases inflamables: sustancias que, al reaccionar con el agua, son susceptibles de inflamarse espontáneamente o desprender gases inflamables en cantidades peligrosas. Al igual que las establecidas en la Ley 55 del 2 de Julio de 1993 que expide </w:t>
            </w:r>
            <w:r w:rsidRPr="00CB7431">
              <w:rPr>
                <w:rFonts w:ascii="Arial" w:hAnsi="Arial" w:cs="Arial"/>
                <w:sz w:val="20"/>
                <w:szCs w:val="20"/>
                <w:lang w:val="es-ES_tradnl"/>
              </w:rPr>
              <w:lastRenderedPageBreak/>
              <w:t>el Congreso de Colombia “Que trata del Convenio 170 sobre la seguridad en la utilización de los productos químicos en el trabajo"</w:t>
            </w:r>
          </w:p>
        </w:tc>
        <w:tc>
          <w:tcPr>
            <w:tcW w:w="1134" w:type="dxa"/>
            <w:tcBorders>
              <w:right w:val="single" w:sz="4" w:space="0" w:color="auto"/>
            </w:tcBorders>
            <w:vAlign w:val="center"/>
          </w:tcPr>
          <w:p w14:paraId="5D712562"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8B3FD10"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BB3FCB9" w14:textId="77777777" w:rsidTr="00CB7431">
        <w:trPr>
          <w:jc w:val="center"/>
        </w:trPr>
        <w:tc>
          <w:tcPr>
            <w:tcW w:w="704" w:type="dxa"/>
            <w:vAlign w:val="center"/>
          </w:tcPr>
          <w:p w14:paraId="7DF916C4" w14:textId="655C3F3E"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5</w:t>
            </w:r>
          </w:p>
        </w:tc>
        <w:tc>
          <w:tcPr>
            <w:tcW w:w="6095" w:type="dxa"/>
            <w:vAlign w:val="center"/>
          </w:tcPr>
          <w:p w14:paraId="57EB5EE7" w14:textId="77777777" w:rsidR="00CB7431" w:rsidRPr="00CB7431" w:rsidRDefault="00CB7431" w:rsidP="00974C01">
            <w:pPr>
              <w:pStyle w:val="Sinespaciado1"/>
              <w:jc w:val="both"/>
              <w:rPr>
                <w:rFonts w:ascii="Arial" w:hAnsi="Arial" w:cs="Arial"/>
                <w:sz w:val="20"/>
                <w:szCs w:val="20"/>
                <w:lang w:val="es-ES_tradnl"/>
              </w:rPr>
            </w:pPr>
            <w:r w:rsidRPr="00CB7431">
              <w:rPr>
                <w:rFonts w:ascii="Arial" w:hAnsi="Arial" w:cs="Arial"/>
                <w:sz w:val="20"/>
                <w:szCs w:val="20"/>
                <w:lang w:val="es-ES_tradnl"/>
              </w:rPr>
              <w:t>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w:t>
            </w:r>
          </w:p>
        </w:tc>
        <w:tc>
          <w:tcPr>
            <w:tcW w:w="1134" w:type="dxa"/>
            <w:tcBorders>
              <w:right w:val="single" w:sz="4" w:space="0" w:color="auto"/>
            </w:tcBorders>
            <w:vAlign w:val="center"/>
          </w:tcPr>
          <w:p w14:paraId="7BA4ADF0"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7B1D136"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2E139119" w14:textId="77777777" w:rsidTr="00CB7431">
        <w:trPr>
          <w:jc w:val="center"/>
        </w:trPr>
        <w:tc>
          <w:tcPr>
            <w:tcW w:w="704" w:type="dxa"/>
            <w:vAlign w:val="center"/>
          </w:tcPr>
          <w:p w14:paraId="42F34C01" w14:textId="6CD5C7CD"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6</w:t>
            </w:r>
          </w:p>
        </w:tc>
        <w:tc>
          <w:tcPr>
            <w:tcW w:w="6095" w:type="dxa"/>
            <w:vAlign w:val="center"/>
          </w:tcPr>
          <w:p w14:paraId="0AB79384"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El arrendatario deberá garantizar que todo el material que se entregará a la Policía Nacional sea de forma digital o en medio reutilizable, los escritos deberán estar ajustados de acuerdo a la Directiva Presidencial 04 de 2012 "Política Cero Papel" (aplica a los contratos que deben presentar informes digitales, información digital y o facturas físicas y magnéticas)".</w:t>
            </w:r>
          </w:p>
        </w:tc>
        <w:tc>
          <w:tcPr>
            <w:tcW w:w="1134" w:type="dxa"/>
            <w:tcBorders>
              <w:right w:val="single" w:sz="4" w:space="0" w:color="auto"/>
            </w:tcBorders>
            <w:vAlign w:val="center"/>
          </w:tcPr>
          <w:p w14:paraId="3FA2D79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5349A6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166FD6E" w14:textId="77777777" w:rsidTr="00CB7431">
        <w:trPr>
          <w:jc w:val="center"/>
        </w:trPr>
        <w:tc>
          <w:tcPr>
            <w:tcW w:w="704" w:type="dxa"/>
            <w:vAlign w:val="center"/>
          </w:tcPr>
          <w:p w14:paraId="3FB22A59" w14:textId="330F4FCB"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7</w:t>
            </w:r>
          </w:p>
        </w:tc>
        <w:tc>
          <w:tcPr>
            <w:tcW w:w="6095" w:type="dxa"/>
            <w:vAlign w:val="center"/>
          </w:tcPr>
          <w:p w14:paraId="310F7000"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arrendatario deberá, garantizar que todas las sustancias químicas que se utilicen para la prestación de servicio dentro de las instalaciones policiales, posean rotulo de identificación y las hojas de seguridad, especificando los siguientes ítems: </w:t>
            </w:r>
          </w:p>
          <w:p w14:paraId="38487768" w14:textId="77777777" w:rsidR="00CB7431" w:rsidRPr="00CB7431" w:rsidRDefault="00CB7431" w:rsidP="00974C01">
            <w:pPr>
              <w:pStyle w:val="Sinespaciado1"/>
              <w:jc w:val="both"/>
              <w:rPr>
                <w:rFonts w:ascii="Arial" w:hAnsi="Arial" w:cs="Arial"/>
                <w:sz w:val="20"/>
                <w:szCs w:val="20"/>
                <w:lang w:val="es-ES_tradnl"/>
              </w:rPr>
            </w:pPr>
          </w:p>
          <w:p w14:paraId="4F19AE97"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Identidad del producto </w:t>
            </w:r>
          </w:p>
          <w:p w14:paraId="274BC095"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Información sobre componentes</w:t>
            </w:r>
          </w:p>
          <w:p w14:paraId="2027D2EC"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Identificación de peligros</w:t>
            </w:r>
          </w:p>
          <w:p w14:paraId="32D36374"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Primeros auxilios </w:t>
            </w:r>
          </w:p>
          <w:p w14:paraId="729B2A0F"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inflamabilidad y explosión </w:t>
            </w:r>
          </w:p>
          <w:p w14:paraId="45A9883F"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Medidas en caso de derrames o escapes  </w:t>
            </w:r>
          </w:p>
          <w:p w14:paraId="13DCAA09"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Manipulación y almacenamiento </w:t>
            </w:r>
          </w:p>
          <w:p w14:paraId="1373EA3F"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Control de exposición / protección personal </w:t>
            </w:r>
          </w:p>
          <w:p w14:paraId="60EE3798"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Propiedades físicas y químicas </w:t>
            </w:r>
          </w:p>
          <w:p w14:paraId="2DD7B1B7"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estabilidad y reactividad</w:t>
            </w:r>
          </w:p>
          <w:p w14:paraId="46C977BF"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información toxicológica</w:t>
            </w:r>
          </w:p>
          <w:p w14:paraId="3A03B20E"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Información ecológica </w:t>
            </w:r>
          </w:p>
          <w:p w14:paraId="3AD28A7E"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 xml:space="preserve">Consideraciones relativas a la eliminación </w:t>
            </w:r>
          </w:p>
          <w:p w14:paraId="3A17E196"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Información relativa al transporte</w:t>
            </w:r>
          </w:p>
          <w:p w14:paraId="4135FADA" w14:textId="77777777" w:rsidR="00CB7431" w:rsidRPr="00CB7431" w:rsidRDefault="00CB7431" w:rsidP="00CB7431">
            <w:pPr>
              <w:pStyle w:val="Sinespaciado1"/>
              <w:numPr>
                <w:ilvl w:val="0"/>
                <w:numId w:val="5"/>
              </w:numPr>
              <w:ind w:left="173" w:hanging="173"/>
              <w:jc w:val="both"/>
              <w:rPr>
                <w:rFonts w:ascii="Arial" w:hAnsi="Arial" w:cs="Arial"/>
                <w:sz w:val="20"/>
                <w:szCs w:val="20"/>
                <w:lang w:val="es-ES_tradnl"/>
              </w:rPr>
            </w:pPr>
            <w:r w:rsidRPr="00CB7431">
              <w:rPr>
                <w:rFonts w:ascii="Arial" w:hAnsi="Arial" w:cs="Arial"/>
                <w:sz w:val="20"/>
                <w:szCs w:val="20"/>
                <w:lang w:val="es-ES_tradnl"/>
              </w:rPr>
              <w:t>Informaciones reglamentarias</w:t>
            </w:r>
          </w:p>
        </w:tc>
        <w:tc>
          <w:tcPr>
            <w:tcW w:w="1134" w:type="dxa"/>
            <w:tcBorders>
              <w:right w:val="single" w:sz="4" w:space="0" w:color="auto"/>
            </w:tcBorders>
            <w:vAlign w:val="center"/>
          </w:tcPr>
          <w:p w14:paraId="4EE5625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0FAD26A"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45DF77A" w14:textId="77777777" w:rsidTr="00CB7431">
        <w:trPr>
          <w:jc w:val="center"/>
        </w:trPr>
        <w:tc>
          <w:tcPr>
            <w:tcW w:w="704" w:type="dxa"/>
            <w:vAlign w:val="center"/>
          </w:tcPr>
          <w:p w14:paraId="27154565" w14:textId="389FE4A0"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8</w:t>
            </w:r>
          </w:p>
        </w:tc>
        <w:tc>
          <w:tcPr>
            <w:tcW w:w="6095" w:type="dxa"/>
            <w:vAlign w:val="center"/>
          </w:tcPr>
          <w:p w14:paraId="761404C3" w14:textId="74059525" w:rsidR="00CB7431" w:rsidRPr="00CB7431" w:rsidRDefault="00CB7431" w:rsidP="00974C01">
            <w:pPr>
              <w:pStyle w:val="Sinespaciado1"/>
              <w:jc w:val="both"/>
              <w:rPr>
                <w:rFonts w:ascii="Arial" w:hAnsi="Arial" w:cs="Arial"/>
                <w:sz w:val="20"/>
                <w:szCs w:val="20"/>
                <w:lang w:val="es-ES_tradnl"/>
              </w:rPr>
            </w:pPr>
            <w:r w:rsidRPr="00CB7431">
              <w:rPr>
                <w:rFonts w:ascii="Arial" w:eastAsia="Arial" w:hAnsi="Arial" w:cs="Arial"/>
                <w:sz w:val="20"/>
                <w:szCs w:val="20"/>
                <w:lang w:bidi="es-ES"/>
              </w:rPr>
              <w:t>El inmueble no deberá tener bombillas incandescentes, pero si contar</w:t>
            </w:r>
            <w:r w:rsidR="007F016A">
              <w:rPr>
                <w:rFonts w:ascii="Arial" w:eastAsia="Arial" w:hAnsi="Arial" w:cs="Arial"/>
                <w:sz w:val="20"/>
                <w:szCs w:val="20"/>
                <w:lang w:bidi="es-ES"/>
              </w:rPr>
              <w:t>á</w:t>
            </w:r>
            <w:r w:rsidRPr="00CB7431">
              <w:rPr>
                <w:rFonts w:ascii="Arial" w:eastAsia="Arial" w:hAnsi="Arial" w:cs="Arial"/>
                <w:sz w:val="20"/>
                <w:szCs w:val="20"/>
                <w:lang w:bidi="es-ES"/>
              </w:rPr>
              <w:t xml:space="preserve"> con un sistema de bajo consumo de energía lumínico y demás equipos eléctricos a cargo del arrendatario.</w:t>
            </w:r>
          </w:p>
        </w:tc>
        <w:tc>
          <w:tcPr>
            <w:tcW w:w="1134" w:type="dxa"/>
            <w:tcBorders>
              <w:right w:val="single" w:sz="4" w:space="0" w:color="auto"/>
            </w:tcBorders>
            <w:vAlign w:val="center"/>
          </w:tcPr>
          <w:p w14:paraId="79079B3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33DA2F86"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D2281F3" w14:textId="77777777" w:rsidTr="00CB7431">
        <w:trPr>
          <w:jc w:val="center"/>
        </w:trPr>
        <w:tc>
          <w:tcPr>
            <w:tcW w:w="9072" w:type="dxa"/>
            <w:gridSpan w:val="4"/>
            <w:vAlign w:val="center"/>
          </w:tcPr>
          <w:p w14:paraId="33EBEE52" w14:textId="77777777" w:rsidR="00CB7431" w:rsidRPr="00CB7431" w:rsidRDefault="00CB7431" w:rsidP="00974C01">
            <w:pPr>
              <w:pStyle w:val="Sinespaciado1"/>
              <w:rPr>
                <w:rFonts w:ascii="Arial" w:hAnsi="Arial" w:cs="Arial"/>
                <w:b/>
                <w:bCs/>
                <w:sz w:val="20"/>
                <w:szCs w:val="20"/>
                <w:lang w:val="es-ES_tradnl"/>
              </w:rPr>
            </w:pPr>
            <w:r w:rsidRPr="00CB7431">
              <w:rPr>
                <w:rStyle w:val="NoSpacingChar"/>
                <w:rFonts w:ascii="Arial" w:eastAsia="MS Mincho" w:hAnsi="Arial" w:cs="Arial"/>
                <w:b/>
                <w:bCs/>
                <w:sz w:val="20"/>
                <w:szCs w:val="20"/>
              </w:rPr>
              <w:t>CONDICIONES</w:t>
            </w:r>
            <w:r w:rsidRPr="00CB7431">
              <w:rPr>
                <w:rFonts w:ascii="Arial" w:eastAsia="MS Mincho" w:hAnsi="Arial" w:cs="Arial"/>
                <w:b/>
                <w:bCs/>
                <w:sz w:val="20"/>
                <w:szCs w:val="20"/>
              </w:rPr>
              <w:t xml:space="preserve"> EN SEGURIDAD Y SALUD EN EL TRABAJO</w:t>
            </w:r>
          </w:p>
        </w:tc>
      </w:tr>
      <w:tr w:rsidR="00CB7431" w:rsidRPr="00CB7431" w14:paraId="14027507" w14:textId="77777777" w:rsidTr="00CB7431">
        <w:trPr>
          <w:jc w:val="center"/>
        </w:trPr>
        <w:tc>
          <w:tcPr>
            <w:tcW w:w="704" w:type="dxa"/>
            <w:vAlign w:val="center"/>
          </w:tcPr>
          <w:p w14:paraId="2FE03007"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p>
        </w:tc>
        <w:tc>
          <w:tcPr>
            <w:tcW w:w="6095" w:type="dxa"/>
            <w:vAlign w:val="center"/>
          </w:tcPr>
          <w:p w14:paraId="469F53FC" w14:textId="77777777" w:rsidR="00CB7431" w:rsidRPr="00CB7431" w:rsidRDefault="00CB7431" w:rsidP="00974C01">
            <w:pPr>
              <w:pStyle w:val="Sinespaciado1"/>
              <w:jc w:val="both"/>
              <w:rPr>
                <w:rFonts w:ascii="Arial" w:eastAsia="Arial" w:hAnsi="Arial" w:cs="Arial"/>
                <w:sz w:val="20"/>
                <w:szCs w:val="20"/>
              </w:rPr>
            </w:pPr>
            <w:r w:rsidRPr="00CB7431">
              <w:rPr>
                <w:rFonts w:ascii="Arial" w:hAnsi="Arial" w:cs="Arial"/>
                <w:sz w:val="20"/>
                <w:szCs w:val="20"/>
              </w:rPr>
              <w:t xml:space="preserve">El </w:t>
            </w:r>
            <w:r w:rsidRPr="00CB7431">
              <w:rPr>
                <w:rFonts w:ascii="Arial" w:hAnsi="Arial" w:cs="Arial"/>
                <w:sz w:val="20"/>
                <w:szCs w:val="20"/>
                <w:lang w:val="es-ES_tradnl"/>
              </w:rPr>
              <w:t xml:space="preserve">futuro </w:t>
            </w:r>
            <w:r w:rsidRPr="00CB7431">
              <w:rPr>
                <w:rFonts w:ascii="Arial" w:hAnsi="Arial" w:cs="Arial"/>
                <w:sz w:val="20"/>
                <w:szCs w:val="20"/>
              </w:rPr>
              <w:t xml:space="preserve">arrendatario deberá dar cumplimiento a la normatividad de seguridad industrial y salud ocupacional, respetando la normatividad interna de la institución, y deberá suministrar el equipamiento de seguridad necesario para su personal; asimismo deberá implementar la señalización de las zonas de trabajo en prevención de accidentes de los usuarios y de su personal, cuando la actividad lo requiera. </w:t>
            </w:r>
          </w:p>
        </w:tc>
        <w:tc>
          <w:tcPr>
            <w:tcW w:w="1134" w:type="dxa"/>
            <w:tcBorders>
              <w:right w:val="single" w:sz="4" w:space="0" w:color="auto"/>
            </w:tcBorders>
            <w:vAlign w:val="center"/>
          </w:tcPr>
          <w:p w14:paraId="6965C36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0067D52"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157E1F20" w14:textId="77777777" w:rsidTr="00CB7431">
        <w:trPr>
          <w:trHeight w:val="233"/>
          <w:jc w:val="center"/>
        </w:trPr>
        <w:tc>
          <w:tcPr>
            <w:tcW w:w="704" w:type="dxa"/>
            <w:vAlign w:val="center"/>
          </w:tcPr>
          <w:p w14:paraId="3D5056E6"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2</w:t>
            </w:r>
          </w:p>
        </w:tc>
        <w:tc>
          <w:tcPr>
            <w:tcW w:w="6095" w:type="dxa"/>
          </w:tcPr>
          <w:p w14:paraId="4E229661"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 xml:space="preserve">Cumplir las normas, reglamentos e instrucciones del Sistema de Gestión de la Seguridad y Salud en el Trabajo SG - SST: Es preciso indicar al contratista que el gobierno nacional expidió el Decreto 1072 del 26-05-2015 “Por medio del cual se expide el Decreto Único Reglamentario del Sector Trabajo”, el cual no es exclusivo </w:t>
            </w:r>
            <w:r w:rsidRPr="00CB7431">
              <w:rPr>
                <w:rFonts w:ascii="Arial" w:hAnsi="Arial" w:cs="Arial"/>
                <w:sz w:val="20"/>
                <w:szCs w:val="20"/>
              </w:rPr>
              <w:lastRenderedPageBreak/>
              <w:t xml:space="preserve">de las instituciones públicas, ya que se trata de una norma nacional de obligatorio cumplimiento con enfoque en la protección de la salud de los trabajadores. </w:t>
            </w:r>
          </w:p>
          <w:p w14:paraId="1FEFF34A" w14:textId="77777777" w:rsidR="00CB7431" w:rsidRPr="00CB7431" w:rsidRDefault="00CB7431" w:rsidP="00974C01">
            <w:pPr>
              <w:pStyle w:val="Sinespaciado1"/>
              <w:jc w:val="both"/>
              <w:rPr>
                <w:rFonts w:ascii="Arial" w:hAnsi="Arial" w:cs="Arial"/>
                <w:sz w:val="20"/>
                <w:szCs w:val="20"/>
              </w:rPr>
            </w:pPr>
          </w:p>
          <w:p w14:paraId="53550E83"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Resolución No. 0312 del 13-02-2019 “Por la cual se definen los estándares mínimos del Sistema de Gestión de la Seguridad y Salud en el Trabajo”, expedida por el Ministerio del Trabajo, establece que estos son de obligatorio cumplimiento para todos los empleadores públicos y privados. Las empresas o empleadores con diez (10) o menos trabajadores deben cumplir con los siguientes estándares mínimos:</w:t>
            </w:r>
          </w:p>
          <w:p w14:paraId="011A8D03" w14:textId="77777777" w:rsidR="00CB7431" w:rsidRPr="00CB7431" w:rsidRDefault="00CB7431" w:rsidP="00974C01">
            <w:pPr>
              <w:pStyle w:val="Sinespaciado1"/>
              <w:rPr>
                <w:rFonts w:ascii="Arial" w:hAnsi="Arial" w:cs="Arial"/>
                <w:sz w:val="20"/>
                <w:szCs w:val="20"/>
              </w:rPr>
            </w:pPr>
          </w:p>
          <w:p w14:paraId="72A06243"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Asignación de una persona como responsable de dinamizar las actividades de seguridad y salud en el trabajo.</w:t>
            </w:r>
          </w:p>
          <w:p w14:paraId="0DE68AB2"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Afiliación al sistema general de seguridad social (Riesgos Laborales, Fondo de Pensiones y Entidad Prestadora de Servicios en Salud).</w:t>
            </w:r>
          </w:p>
          <w:p w14:paraId="60639253"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Capacitación en Sistema de Seguridad y Salud en el Trabajo.</w:t>
            </w:r>
          </w:p>
          <w:p w14:paraId="66F154D0"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Evaluaciones médico - ocupacionales.</w:t>
            </w:r>
          </w:p>
          <w:p w14:paraId="534FA786"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Realizar la identificación de peligros y evaluación y valoración de los riesgos con el acompañamiento de la ARL.</w:t>
            </w:r>
          </w:p>
          <w:p w14:paraId="31DA921A" w14:textId="77777777" w:rsidR="00CB7431" w:rsidRPr="00CB7431" w:rsidRDefault="00CB7431" w:rsidP="00CB7431">
            <w:pPr>
              <w:pStyle w:val="Sinespaciado1"/>
              <w:numPr>
                <w:ilvl w:val="0"/>
                <w:numId w:val="1"/>
              </w:numPr>
              <w:ind w:left="318"/>
              <w:jc w:val="both"/>
              <w:rPr>
                <w:rFonts w:ascii="Arial" w:hAnsi="Arial" w:cs="Arial"/>
                <w:sz w:val="20"/>
                <w:szCs w:val="20"/>
              </w:rPr>
            </w:pPr>
            <w:r w:rsidRPr="00CB7431">
              <w:rPr>
                <w:rFonts w:ascii="Arial" w:hAnsi="Arial" w:cs="Arial"/>
                <w:sz w:val="20"/>
                <w:szCs w:val="20"/>
              </w:rPr>
              <w:t>Ejecutar las actividades de prevención y control de peligros y/o riesgos, con base en el resultado de la identificación de peligros y la evaluación y valoración de riesgos.</w:t>
            </w:r>
          </w:p>
        </w:tc>
        <w:tc>
          <w:tcPr>
            <w:tcW w:w="1134" w:type="dxa"/>
            <w:tcBorders>
              <w:right w:val="single" w:sz="4" w:space="0" w:color="auto"/>
            </w:tcBorders>
            <w:vAlign w:val="center"/>
          </w:tcPr>
          <w:p w14:paraId="2923C1C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BCE541F"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85DAB15" w14:textId="77777777" w:rsidTr="00CB7431">
        <w:trPr>
          <w:trHeight w:val="233"/>
          <w:jc w:val="center"/>
        </w:trPr>
        <w:tc>
          <w:tcPr>
            <w:tcW w:w="704" w:type="dxa"/>
            <w:vAlign w:val="center"/>
          </w:tcPr>
          <w:p w14:paraId="227CDDC0"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3</w:t>
            </w:r>
          </w:p>
        </w:tc>
        <w:tc>
          <w:tcPr>
            <w:tcW w:w="6095" w:type="dxa"/>
          </w:tcPr>
          <w:p w14:paraId="2B53E166" w14:textId="77777777" w:rsidR="00CB7431" w:rsidRPr="00CB7431" w:rsidRDefault="00CB7431" w:rsidP="00974C01">
            <w:pPr>
              <w:pStyle w:val="Sinespaciado1"/>
              <w:jc w:val="both"/>
              <w:rPr>
                <w:rFonts w:ascii="Arial" w:hAnsi="Arial" w:cs="Arial"/>
                <w:b/>
                <w:bCs/>
                <w:sz w:val="20"/>
                <w:szCs w:val="20"/>
              </w:rPr>
            </w:pPr>
            <w:r w:rsidRPr="00CB7431">
              <w:rPr>
                <w:rFonts w:ascii="Arial" w:hAnsi="Arial" w:cs="Arial"/>
                <w:sz w:val="20"/>
                <w:szCs w:val="20"/>
                <w:lang w:val="es-ES_tradnl"/>
              </w:rPr>
              <w:t>El futuro arrendatario se compromete a desarrollar acciones necesarias para prevenir incidentes o accidentes de trabajo, para lo cual deberá tener previsto la ejecución de un programa de seguridad industrial y la señalización correspondiente. Además, suministrar y mantener por su propia cuenta todo tipo de señales, avisos y equipos o elementos de seguridad industrial para la protección de trabajadores y usuarios.</w:t>
            </w:r>
          </w:p>
        </w:tc>
        <w:tc>
          <w:tcPr>
            <w:tcW w:w="1134" w:type="dxa"/>
            <w:tcBorders>
              <w:right w:val="single" w:sz="4" w:space="0" w:color="auto"/>
            </w:tcBorders>
            <w:vAlign w:val="center"/>
          </w:tcPr>
          <w:p w14:paraId="4BFAC6F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EAEF0ED"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CB846CB" w14:textId="77777777" w:rsidTr="00CB7431">
        <w:trPr>
          <w:jc w:val="center"/>
        </w:trPr>
        <w:tc>
          <w:tcPr>
            <w:tcW w:w="704" w:type="dxa"/>
            <w:vAlign w:val="center"/>
          </w:tcPr>
          <w:p w14:paraId="4C792F8D"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4</w:t>
            </w:r>
          </w:p>
        </w:tc>
        <w:tc>
          <w:tcPr>
            <w:tcW w:w="6095" w:type="dxa"/>
          </w:tcPr>
          <w:p w14:paraId="602215C7" w14:textId="77777777" w:rsidR="00CB7431" w:rsidRPr="00CB7431" w:rsidRDefault="00CB7431" w:rsidP="00974C01">
            <w:pPr>
              <w:pStyle w:val="Sinespaciado1"/>
              <w:jc w:val="both"/>
              <w:rPr>
                <w:rFonts w:ascii="Arial" w:eastAsia="Arial" w:hAnsi="Arial" w:cs="Arial"/>
                <w:sz w:val="20"/>
                <w:szCs w:val="20"/>
              </w:rPr>
            </w:pPr>
            <w:r w:rsidRPr="00CB7431">
              <w:rPr>
                <w:rFonts w:ascii="Arial" w:hAnsi="Arial" w:cs="Arial"/>
                <w:sz w:val="20"/>
                <w:szCs w:val="20"/>
              </w:rPr>
              <w:t>Informar oportunamente al arrendatario toda novedad derivada del contrato: El decreto 723 de 2013 del 15 - 04 - 2013, estableció las "reglas para llevar a cabo la afiliación, cobertura y el pago de aportes en el Sistema General de Riesgos Laborales de las personas vinculadas a través de contrato formal de prestación de servicios con entidades o instituciones públicas o privadas, tales como contratos civiles, comerciales o administrativos y de los trabajadores independientes que laboren en actividades de alto riesgo", por lo que se hace necesario que por parte del arrendatario se informe cualquier novedad que se haya suscitado y que tenga injerencia en el proceso contractual, para este caso en especial en temas relacionados con la salud, con la finalidad de tomar las acciones de prevención y/o corrección a que haya lugar como entidad pública.</w:t>
            </w:r>
          </w:p>
        </w:tc>
        <w:tc>
          <w:tcPr>
            <w:tcW w:w="1134" w:type="dxa"/>
            <w:tcBorders>
              <w:right w:val="single" w:sz="4" w:space="0" w:color="auto"/>
            </w:tcBorders>
            <w:vAlign w:val="center"/>
          </w:tcPr>
          <w:p w14:paraId="16AA602B"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2138022D"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6DC3212" w14:textId="77777777" w:rsidTr="00CB7431">
        <w:trPr>
          <w:jc w:val="center"/>
        </w:trPr>
        <w:tc>
          <w:tcPr>
            <w:tcW w:w="704" w:type="dxa"/>
            <w:vAlign w:val="center"/>
          </w:tcPr>
          <w:p w14:paraId="4480E0C4" w14:textId="77777777"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5</w:t>
            </w:r>
          </w:p>
        </w:tc>
        <w:tc>
          <w:tcPr>
            <w:tcW w:w="6095" w:type="dxa"/>
            <w:vAlign w:val="center"/>
          </w:tcPr>
          <w:p w14:paraId="1F3BA555"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Participar en los simulacros realizados y demás actividades preventivas organizadas por la unidad con todo el personal de la unidad, observando las condiciones de seguridad y las instrucciones dadas por los organizadores de los eventos; así mismo atender estas indicaciones al momento de presentarse alguna clase de eventualidad.</w:t>
            </w:r>
          </w:p>
        </w:tc>
        <w:tc>
          <w:tcPr>
            <w:tcW w:w="1134" w:type="dxa"/>
            <w:tcBorders>
              <w:right w:val="single" w:sz="4" w:space="0" w:color="auto"/>
            </w:tcBorders>
            <w:vAlign w:val="center"/>
          </w:tcPr>
          <w:p w14:paraId="4E42777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6EDAB94"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0FD8331" w14:textId="77777777" w:rsidTr="00CB7431">
        <w:trPr>
          <w:jc w:val="center"/>
        </w:trPr>
        <w:tc>
          <w:tcPr>
            <w:tcW w:w="704" w:type="dxa"/>
            <w:vAlign w:val="center"/>
          </w:tcPr>
          <w:p w14:paraId="0879A633" w14:textId="2C30F68F"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lastRenderedPageBreak/>
              <w:t>6</w:t>
            </w:r>
          </w:p>
        </w:tc>
        <w:tc>
          <w:tcPr>
            <w:tcW w:w="6095" w:type="dxa"/>
            <w:vAlign w:val="center"/>
          </w:tcPr>
          <w:p w14:paraId="3DE994D8" w14:textId="77777777" w:rsidR="00CB7431" w:rsidRPr="00CB7431" w:rsidRDefault="00CB7431" w:rsidP="00974C01">
            <w:pPr>
              <w:pStyle w:val="Sinespaciado1"/>
              <w:jc w:val="both"/>
              <w:rPr>
                <w:rFonts w:ascii="Arial" w:eastAsia="Arial" w:hAnsi="Arial" w:cs="Arial"/>
                <w:sz w:val="20"/>
                <w:szCs w:val="20"/>
              </w:rPr>
            </w:pPr>
            <w:r w:rsidRPr="00CB7431">
              <w:rPr>
                <w:rFonts w:ascii="Arial" w:hAnsi="Arial" w:cs="Arial"/>
                <w:sz w:val="20"/>
                <w:szCs w:val="20"/>
              </w:rPr>
              <w:t xml:space="preserve">En la etapa de ejecución, la Escuela de Policía Sumapaz, en cualquier momento dispondrá que el responsable de Seguridad y salud en el trabajo verifique el cumplimiento a los requisitos establecidos en la normatividad actual respecto a seguridad y salud ocupacional y ambiental. </w:t>
            </w:r>
          </w:p>
        </w:tc>
        <w:tc>
          <w:tcPr>
            <w:tcW w:w="1134" w:type="dxa"/>
            <w:tcBorders>
              <w:right w:val="single" w:sz="4" w:space="0" w:color="auto"/>
            </w:tcBorders>
            <w:vAlign w:val="center"/>
          </w:tcPr>
          <w:p w14:paraId="450003A7"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2C98E7B3"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51153A0" w14:textId="77777777" w:rsidTr="00CB7431">
        <w:trPr>
          <w:trHeight w:val="536"/>
          <w:jc w:val="center"/>
        </w:trPr>
        <w:tc>
          <w:tcPr>
            <w:tcW w:w="704" w:type="dxa"/>
            <w:vAlign w:val="center"/>
          </w:tcPr>
          <w:p w14:paraId="189E9504" w14:textId="6E4692EA"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7</w:t>
            </w:r>
          </w:p>
        </w:tc>
        <w:tc>
          <w:tcPr>
            <w:tcW w:w="6095" w:type="dxa"/>
            <w:vAlign w:val="center"/>
          </w:tcPr>
          <w:p w14:paraId="16C7865C"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Decreto 1072 del 26-05-2015 "Por medio del cual se expide el Decreto Único Reglamentario del Sector Trabajo".</w:t>
            </w:r>
          </w:p>
          <w:p w14:paraId="7F7A3678" w14:textId="77777777" w:rsidR="00CB7431" w:rsidRPr="00CB7431" w:rsidRDefault="00CB7431" w:rsidP="00974C01">
            <w:pPr>
              <w:pStyle w:val="Sinespaciado1"/>
              <w:jc w:val="both"/>
              <w:rPr>
                <w:rFonts w:ascii="Arial" w:hAnsi="Arial" w:cs="Arial"/>
                <w:sz w:val="20"/>
                <w:szCs w:val="20"/>
              </w:rPr>
            </w:pPr>
          </w:p>
          <w:p w14:paraId="0E88A740"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Artículo 2.2.4.2.2.16. Obligaciones del Contratista. El contratista debe cumplir con las normas del Sistema General de Riesgos Laborales, en especial, las siguientes:</w:t>
            </w:r>
          </w:p>
          <w:p w14:paraId="2B84F1AE" w14:textId="77777777" w:rsidR="00CB7431" w:rsidRPr="00CB7431" w:rsidRDefault="00CB7431" w:rsidP="00974C01">
            <w:pPr>
              <w:pStyle w:val="Sinespaciado1"/>
              <w:jc w:val="both"/>
              <w:rPr>
                <w:rFonts w:ascii="Arial" w:hAnsi="Arial" w:cs="Arial"/>
                <w:sz w:val="20"/>
                <w:szCs w:val="20"/>
              </w:rPr>
            </w:pPr>
          </w:p>
          <w:p w14:paraId="2638793A"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Procurar el cuidado integral de su salud: Al respecto es necesario que el contratista se encuentre debidamente afiliado al Sistema General de Seguridad Social, en especial a la Administradora de Riesgos laborales y Entidad Prestadora de Servicios en Salud, así como también el personal que conforma sus equipos de trabajo y que prestan sus servicios a favor del ente público a través de las actividades asignadas por el contratista</w:t>
            </w:r>
          </w:p>
        </w:tc>
        <w:tc>
          <w:tcPr>
            <w:tcW w:w="1134" w:type="dxa"/>
            <w:tcBorders>
              <w:right w:val="single" w:sz="4" w:space="0" w:color="auto"/>
            </w:tcBorders>
            <w:vAlign w:val="center"/>
          </w:tcPr>
          <w:p w14:paraId="5F8F77D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DF46D4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0306DBCC" w14:textId="77777777" w:rsidTr="00CB7431">
        <w:trPr>
          <w:trHeight w:val="536"/>
          <w:jc w:val="center"/>
        </w:trPr>
        <w:tc>
          <w:tcPr>
            <w:tcW w:w="704" w:type="dxa"/>
            <w:vAlign w:val="center"/>
          </w:tcPr>
          <w:p w14:paraId="44C1ED41" w14:textId="3B5AB754"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8</w:t>
            </w:r>
          </w:p>
        </w:tc>
        <w:tc>
          <w:tcPr>
            <w:tcW w:w="6095" w:type="dxa"/>
          </w:tcPr>
          <w:p w14:paraId="5EB79F11" w14:textId="77777777" w:rsidR="00CB7431" w:rsidRPr="00CB7431" w:rsidRDefault="00CB7431" w:rsidP="00974C01">
            <w:pPr>
              <w:jc w:val="both"/>
              <w:rPr>
                <w:rFonts w:ascii="Arial" w:hAnsi="Arial" w:cs="Arial"/>
                <w:sz w:val="20"/>
                <w:szCs w:val="20"/>
                <w:lang w:eastAsia="es-CO"/>
              </w:rPr>
            </w:pPr>
            <w:r w:rsidRPr="00CB7431">
              <w:rPr>
                <w:rFonts w:ascii="Arial" w:hAnsi="Arial" w:cs="Arial"/>
                <w:sz w:val="20"/>
                <w:szCs w:val="20"/>
                <w:lang w:eastAsia="es-CO"/>
              </w:rPr>
              <w:t>Es obligación del arrendatario Informar al arrendador la ocurrencia de incidentes, accidentes de trabajo y enfermedades laborales:</w:t>
            </w:r>
          </w:p>
          <w:p w14:paraId="455E41D1"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eastAsia="es-CO"/>
              </w:rPr>
              <w:t>Siendo necesario para el ente público la toma de decisiones frente a los eventos presentados a los trabajadores, en relación con la afectación de su salud producto de eventualidades ocurridas durante el desarrollo de actividades laborales, aun cuando se trate de contratistas o terceros contratados por estos.</w:t>
            </w:r>
          </w:p>
        </w:tc>
        <w:tc>
          <w:tcPr>
            <w:tcW w:w="1134" w:type="dxa"/>
            <w:tcBorders>
              <w:right w:val="single" w:sz="4" w:space="0" w:color="auto"/>
            </w:tcBorders>
            <w:vAlign w:val="center"/>
          </w:tcPr>
          <w:p w14:paraId="4C0FC55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4119ED4"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1544B3E" w14:textId="77777777" w:rsidTr="00CB7431">
        <w:trPr>
          <w:trHeight w:val="536"/>
          <w:jc w:val="center"/>
        </w:trPr>
        <w:tc>
          <w:tcPr>
            <w:tcW w:w="704" w:type="dxa"/>
            <w:vAlign w:val="center"/>
          </w:tcPr>
          <w:p w14:paraId="392ADE1A" w14:textId="5815DF2B"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9</w:t>
            </w:r>
          </w:p>
        </w:tc>
        <w:tc>
          <w:tcPr>
            <w:tcW w:w="6095" w:type="dxa"/>
          </w:tcPr>
          <w:p w14:paraId="3C975FBE" w14:textId="77777777" w:rsidR="00CB7431" w:rsidRPr="00CB7431" w:rsidRDefault="00CB7431" w:rsidP="00974C01">
            <w:pPr>
              <w:ind w:left="28"/>
              <w:jc w:val="both"/>
              <w:rPr>
                <w:rFonts w:ascii="Arial" w:hAnsi="Arial" w:cs="Arial"/>
                <w:sz w:val="20"/>
                <w:szCs w:val="20"/>
                <w:lang w:eastAsia="es-CO"/>
              </w:rPr>
            </w:pPr>
            <w:r w:rsidRPr="00CB7431">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p>
          <w:p w14:paraId="1640D3C4" w14:textId="77777777" w:rsidR="00CB7431" w:rsidRPr="00CB7431" w:rsidRDefault="00CB7431" w:rsidP="00974C01">
            <w:pPr>
              <w:pStyle w:val="Sinespaciado1"/>
              <w:jc w:val="both"/>
              <w:rPr>
                <w:rFonts w:ascii="Arial" w:hAnsi="Arial" w:cs="Arial"/>
                <w:sz w:val="20"/>
                <w:szCs w:val="20"/>
                <w:lang w:eastAsia="es-CO"/>
              </w:rPr>
            </w:pPr>
            <w:r w:rsidRPr="00CB7431">
              <w:rPr>
                <w:rFonts w:ascii="Arial" w:hAnsi="Arial" w:cs="Arial"/>
                <w:sz w:val="20"/>
                <w:szCs w:val="20"/>
                <w:lang w:eastAsia="es-CO"/>
              </w:rPr>
              <w:t>Según el despliegue de actividades programadas por intermedio del Comité de Seguridad y Salud en el Trabajo como órgano interno de la unidad, así como también aquellas proyectadas por parte de la Administradora de Riesgos Laborales, con el fin impactar a las personas sobre la importancia en el cuidado y autocuidado de la salud desde la perspectiva de lo público.</w:t>
            </w:r>
          </w:p>
        </w:tc>
        <w:tc>
          <w:tcPr>
            <w:tcW w:w="1134" w:type="dxa"/>
            <w:tcBorders>
              <w:right w:val="single" w:sz="4" w:space="0" w:color="auto"/>
            </w:tcBorders>
            <w:vAlign w:val="center"/>
          </w:tcPr>
          <w:p w14:paraId="5008D494"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DD00B74"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49D7C66" w14:textId="77777777" w:rsidTr="00CB7431">
        <w:trPr>
          <w:trHeight w:val="536"/>
          <w:jc w:val="center"/>
        </w:trPr>
        <w:tc>
          <w:tcPr>
            <w:tcW w:w="704" w:type="dxa"/>
            <w:vAlign w:val="center"/>
          </w:tcPr>
          <w:p w14:paraId="09D744CC" w14:textId="4E72D4A9"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10</w:t>
            </w:r>
          </w:p>
        </w:tc>
        <w:tc>
          <w:tcPr>
            <w:tcW w:w="6095" w:type="dxa"/>
          </w:tcPr>
          <w:p w14:paraId="2276ED39" w14:textId="77777777" w:rsidR="00CB7431" w:rsidRPr="00CB7431" w:rsidRDefault="00CB7431" w:rsidP="00974C01">
            <w:pPr>
              <w:ind w:left="284" w:hanging="284"/>
              <w:jc w:val="both"/>
              <w:rPr>
                <w:rFonts w:ascii="Arial" w:hAnsi="Arial" w:cs="Arial"/>
                <w:sz w:val="20"/>
                <w:szCs w:val="20"/>
                <w:lang w:eastAsia="es-CO"/>
              </w:rPr>
            </w:pPr>
            <w:r w:rsidRPr="00CB7431">
              <w:rPr>
                <w:rFonts w:ascii="Arial" w:hAnsi="Arial" w:cs="Arial"/>
                <w:sz w:val="20"/>
                <w:szCs w:val="20"/>
                <w:lang w:eastAsia="es-CO"/>
              </w:rPr>
              <w:t>Cumplir con las condiciones de vigilancia y control sanitario, así:</w:t>
            </w:r>
          </w:p>
          <w:p w14:paraId="47777681" w14:textId="77777777" w:rsidR="00CB7431" w:rsidRPr="00CB7431" w:rsidRDefault="00CB7431" w:rsidP="00CB7431">
            <w:pPr>
              <w:pStyle w:val="Prrafodelista"/>
              <w:numPr>
                <w:ilvl w:val="0"/>
                <w:numId w:val="6"/>
              </w:numPr>
              <w:spacing w:after="0" w:line="240" w:lineRule="auto"/>
              <w:ind w:left="312" w:hanging="283"/>
              <w:jc w:val="both"/>
              <w:rPr>
                <w:rFonts w:ascii="Arial" w:hAnsi="Arial" w:cs="Arial"/>
                <w:sz w:val="20"/>
                <w:szCs w:val="20"/>
                <w:lang w:eastAsia="es-CO"/>
              </w:rPr>
            </w:pPr>
            <w:r w:rsidRPr="00CB7431">
              <w:rPr>
                <w:rFonts w:ascii="Arial" w:hAnsi="Arial" w:cs="Arial"/>
                <w:sz w:val="20"/>
                <w:szCs w:val="20"/>
                <w:lang w:eastAsia="es-CO"/>
              </w:rPr>
              <w:t>Documento de sistema de seguridad y salud en el trabajo (en caso de no contar notificar a dirección territorial Ministerio de Trabajo).</w:t>
            </w:r>
          </w:p>
          <w:p w14:paraId="4D0A01B0" w14:textId="77777777" w:rsidR="00CB7431" w:rsidRPr="00CB7431" w:rsidRDefault="00CB7431" w:rsidP="00CB7431">
            <w:pPr>
              <w:pStyle w:val="Prrafodelista"/>
              <w:numPr>
                <w:ilvl w:val="0"/>
                <w:numId w:val="6"/>
              </w:numPr>
              <w:spacing w:after="0" w:line="240" w:lineRule="auto"/>
              <w:ind w:left="312" w:hanging="283"/>
              <w:jc w:val="both"/>
              <w:rPr>
                <w:rFonts w:ascii="Arial" w:hAnsi="Arial" w:cs="Arial"/>
                <w:sz w:val="20"/>
                <w:szCs w:val="20"/>
                <w:lang w:eastAsia="es-CO"/>
              </w:rPr>
            </w:pPr>
            <w:r w:rsidRPr="00CB7431">
              <w:rPr>
                <w:rFonts w:ascii="Arial" w:hAnsi="Arial" w:cs="Arial"/>
                <w:sz w:val="20"/>
                <w:szCs w:val="20"/>
                <w:lang w:eastAsia="es-CO"/>
              </w:rPr>
              <w:t>Contrato con gestor de residuos (en caso de requerir notificar a autoridad ambiental).</w:t>
            </w:r>
          </w:p>
          <w:p w14:paraId="13EF9A14" w14:textId="77777777" w:rsidR="00CB7431" w:rsidRPr="00CB7431" w:rsidRDefault="00CB7431" w:rsidP="00CB7431">
            <w:pPr>
              <w:pStyle w:val="Prrafodelista"/>
              <w:numPr>
                <w:ilvl w:val="0"/>
                <w:numId w:val="6"/>
              </w:numPr>
              <w:spacing w:after="0" w:line="240" w:lineRule="auto"/>
              <w:ind w:left="312" w:hanging="283"/>
              <w:jc w:val="both"/>
              <w:rPr>
                <w:rFonts w:ascii="Arial" w:hAnsi="Arial" w:cs="Arial"/>
                <w:sz w:val="20"/>
                <w:szCs w:val="20"/>
                <w:lang w:eastAsia="es-CO"/>
              </w:rPr>
            </w:pPr>
            <w:r w:rsidRPr="00CB7431">
              <w:rPr>
                <w:rFonts w:ascii="Arial" w:hAnsi="Arial" w:cs="Arial"/>
                <w:sz w:val="20"/>
                <w:szCs w:val="20"/>
                <w:lang w:eastAsia="es-CO"/>
              </w:rPr>
              <w:t>Permiso de vertimientos (en caso de requerir notificar a autoridad ambiental).</w:t>
            </w:r>
          </w:p>
          <w:p w14:paraId="69F69C46"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eastAsia="es-CO"/>
              </w:rPr>
              <w:t>En caso de requerir de medidas de control, la empresa contratada para ejecutar el programa de control de plagas cuenta con un concepto sanitario favorable expedido por la autoridad sanitaria del área de jurisdicción.</w:t>
            </w:r>
          </w:p>
        </w:tc>
        <w:tc>
          <w:tcPr>
            <w:tcW w:w="1134" w:type="dxa"/>
            <w:tcBorders>
              <w:right w:val="single" w:sz="4" w:space="0" w:color="auto"/>
            </w:tcBorders>
            <w:vAlign w:val="center"/>
          </w:tcPr>
          <w:p w14:paraId="34D60D4F"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12C96E6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A18BD02" w14:textId="77777777" w:rsidTr="00CB7431">
        <w:trPr>
          <w:trHeight w:val="536"/>
          <w:jc w:val="center"/>
        </w:trPr>
        <w:tc>
          <w:tcPr>
            <w:tcW w:w="704" w:type="dxa"/>
            <w:vAlign w:val="center"/>
          </w:tcPr>
          <w:p w14:paraId="38BA2F1F" w14:textId="2EB30C6F"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lastRenderedPageBreak/>
              <w:t>1</w:t>
            </w:r>
            <w:r w:rsidR="007D4A76">
              <w:rPr>
                <w:rFonts w:ascii="Arial" w:hAnsi="Arial" w:cs="Arial"/>
                <w:b/>
                <w:bCs/>
                <w:sz w:val="20"/>
                <w:szCs w:val="20"/>
                <w:lang w:val="es-ES_tradnl"/>
              </w:rPr>
              <w:t>1</w:t>
            </w:r>
          </w:p>
        </w:tc>
        <w:tc>
          <w:tcPr>
            <w:tcW w:w="6095" w:type="dxa"/>
            <w:vAlign w:val="center"/>
          </w:tcPr>
          <w:p w14:paraId="59AE7879"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IDENTIFICACIÓN DE INSTALACIONES:</w:t>
            </w:r>
          </w:p>
          <w:p w14:paraId="1550AD59" w14:textId="77777777" w:rsidR="00CB7431" w:rsidRPr="00CB7431" w:rsidRDefault="00CB7431" w:rsidP="00974C01">
            <w:pPr>
              <w:pStyle w:val="Sinespaciado1"/>
              <w:jc w:val="both"/>
              <w:rPr>
                <w:rFonts w:ascii="Arial" w:hAnsi="Arial" w:cs="Arial"/>
                <w:b/>
                <w:bCs/>
                <w:sz w:val="20"/>
                <w:szCs w:val="20"/>
              </w:rPr>
            </w:pPr>
          </w:p>
          <w:p w14:paraId="5316FEAE"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Localización y diseño: (Resolución 2674/2013, Artículo 6, Numerales 1.1, 1.2, 1.3, 2.1, 2.3 y 2.6; Articulo 32, Numerales 1, 2, 3, 4, 6 y 7. Artículo 33, Numeral 8).</w:t>
            </w:r>
          </w:p>
          <w:p w14:paraId="343540C3" w14:textId="77777777" w:rsidR="00CB7431" w:rsidRPr="00CB7431" w:rsidRDefault="00CB7431" w:rsidP="00974C01">
            <w:pPr>
              <w:pStyle w:val="Sinespaciado1"/>
              <w:jc w:val="both"/>
              <w:rPr>
                <w:rFonts w:ascii="Arial" w:hAnsi="Arial" w:cs="Arial"/>
                <w:sz w:val="20"/>
                <w:szCs w:val="20"/>
              </w:rPr>
            </w:pPr>
          </w:p>
          <w:p w14:paraId="7A0253BA"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Condiciones de pisos y paredes: (Resolución 2674/2013, Artículo 7, Numeral 1, 2. Artículo 33, Numerales 1, 2 y 3).</w:t>
            </w:r>
          </w:p>
          <w:p w14:paraId="4652ED12" w14:textId="77777777" w:rsidR="00CB7431" w:rsidRPr="00CB7431" w:rsidRDefault="00CB7431" w:rsidP="00974C01">
            <w:pPr>
              <w:pStyle w:val="Sinespaciado1"/>
              <w:jc w:val="both"/>
              <w:rPr>
                <w:rFonts w:ascii="Arial" w:hAnsi="Arial" w:cs="Arial"/>
                <w:sz w:val="20"/>
                <w:szCs w:val="20"/>
              </w:rPr>
            </w:pPr>
          </w:p>
          <w:p w14:paraId="765DB7F5"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Techos, iluminación y ventilación: (Resolución 2674/2013, Artículo 7, Numeral 3, 4, 5, 7, 8. Artículo 33, Numeral 4).</w:t>
            </w:r>
          </w:p>
          <w:p w14:paraId="04672BD7" w14:textId="77777777" w:rsidR="00CB7431" w:rsidRPr="00CB7431" w:rsidRDefault="00CB7431" w:rsidP="00974C01">
            <w:pPr>
              <w:pStyle w:val="Sinespaciado1"/>
              <w:jc w:val="both"/>
              <w:rPr>
                <w:rFonts w:ascii="Arial" w:hAnsi="Arial" w:cs="Arial"/>
                <w:sz w:val="20"/>
                <w:szCs w:val="20"/>
              </w:rPr>
            </w:pPr>
          </w:p>
          <w:p w14:paraId="05099812"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Instalaciones sanitarias: (Resolución 2674/2013, Artículo 6, Numeral 6.1, 6.2, 6.4; Artículo 32, Numeral 9 y 11).</w:t>
            </w:r>
          </w:p>
        </w:tc>
        <w:tc>
          <w:tcPr>
            <w:tcW w:w="1134" w:type="dxa"/>
            <w:tcBorders>
              <w:right w:val="single" w:sz="4" w:space="0" w:color="auto"/>
            </w:tcBorders>
            <w:vAlign w:val="center"/>
          </w:tcPr>
          <w:p w14:paraId="5C1BB085"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2D4FD12F"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56ADDBF2" w14:textId="77777777" w:rsidTr="00CB7431">
        <w:trPr>
          <w:trHeight w:val="536"/>
          <w:jc w:val="center"/>
        </w:trPr>
        <w:tc>
          <w:tcPr>
            <w:tcW w:w="704" w:type="dxa"/>
            <w:vAlign w:val="center"/>
          </w:tcPr>
          <w:p w14:paraId="5217D3C3" w14:textId="21B8EAEB"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12</w:t>
            </w:r>
          </w:p>
        </w:tc>
        <w:tc>
          <w:tcPr>
            <w:tcW w:w="6095" w:type="dxa"/>
            <w:vAlign w:val="center"/>
          </w:tcPr>
          <w:p w14:paraId="7723B81A"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PERSONAL MANIPULADOR DE ALIMENTOS:</w:t>
            </w:r>
          </w:p>
          <w:p w14:paraId="305ABC9A" w14:textId="77777777" w:rsidR="00CB7431" w:rsidRPr="00CB7431" w:rsidRDefault="00CB7431" w:rsidP="00974C01">
            <w:pPr>
              <w:pStyle w:val="Sinespaciado1"/>
              <w:jc w:val="both"/>
              <w:rPr>
                <w:rFonts w:ascii="Arial" w:hAnsi="Arial" w:cs="Arial"/>
                <w:sz w:val="20"/>
                <w:szCs w:val="20"/>
              </w:rPr>
            </w:pPr>
          </w:p>
          <w:p w14:paraId="24021CDD"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Estado de salud: (Resolución 2674 de 2013, Artículo 11, Numeral 1, 2, 4, 5. Artículo 11; numeral 1, 2, 4, 5. Artículo 14, numeral 12).</w:t>
            </w:r>
          </w:p>
          <w:p w14:paraId="001A179E"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Reconocimiento médico: (Resolución 2674 de 2013, Artículo 11, numeral 1, 2, 3,4).</w:t>
            </w:r>
          </w:p>
          <w:p w14:paraId="0408A6E6" w14:textId="77777777" w:rsidR="00CB7431" w:rsidRPr="00CB7431" w:rsidRDefault="00CB7431" w:rsidP="00974C01">
            <w:pPr>
              <w:pStyle w:val="Sinespaciado1"/>
              <w:jc w:val="both"/>
              <w:rPr>
                <w:rFonts w:ascii="Arial" w:hAnsi="Arial" w:cs="Arial"/>
                <w:sz w:val="20"/>
                <w:szCs w:val="20"/>
              </w:rPr>
            </w:pPr>
          </w:p>
          <w:p w14:paraId="5AF77642"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Prácticas higiénicas:(Resolución2674/2013, Artículo14, numerales1,2, 3,4,5,6, 7,8,9,10, 11, 13 y 14. Artículo 35, numeral 5 y 7).</w:t>
            </w:r>
          </w:p>
          <w:p w14:paraId="6280ACBC"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Educación y capacitación: (Resolución 2674/2013, Artículos 12 y 13. Artículo 36).</w:t>
            </w:r>
          </w:p>
        </w:tc>
        <w:tc>
          <w:tcPr>
            <w:tcW w:w="1134" w:type="dxa"/>
            <w:tcBorders>
              <w:right w:val="single" w:sz="4" w:space="0" w:color="auto"/>
            </w:tcBorders>
            <w:vAlign w:val="center"/>
          </w:tcPr>
          <w:p w14:paraId="7D6F8B6C"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3B44BA5A"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0C0F558" w14:textId="77777777" w:rsidTr="00CB7431">
        <w:trPr>
          <w:trHeight w:val="536"/>
          <w:jc w:val="center"/>
        </w:trPr>
        <w:tc>
          <w:tcPr>
            <w:tcW w:w="704" w:type="dxa"/>
            <w:vAlign w:val="center"/>
          </w:tcPr>
          <w:p w14:paraId="66DBB72B" w14:textId="2EB301F4"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13</w:t>
            </w:r>
          </w:p>
        </w:tc>
        <w:tc>
          <w:tcPr>
            <w:tcW w:w="6095" w:type="dxa"/>
            <w:vAlign w:val="center"/>
          </w:tcPr>
          <w:p w14:paraId="160EC7D0"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REQUISITOS HIGIÉNICOS:</w:t>
            </w:r>
          </w:p>
          <w:p w14:paraId="50142C36" w14:textId="77777777" w:rsidR="00CB7431" w:rsidRPr="00CB7431" w:rsidRDefault="00CB7431" w:rsidP="00974C01">
            <w:pPr>
              <w:pStyle w:val="Sinespaciado1"/>
              <w:jc w:val="both"/>
              <w:rPr>
                <w:rFonts w:ascii="Arial" w:hAnsi="Arial" w:cs="Arial"/>
                <w:sz w:val="20"/>
                <w:szCs w:val="20"/>
              </w:rPr>
            </w:pPr>
          </w:p>
          <w:p w14:paraId="30F0EF8E"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Control de materias primas e insumos: (Decreto 561 de 1984, Artículo. 89. Resolución 2674/2013, Artículo16, numerales 1,3,4y5; Artículo35, Numerales1,2y3. Resolución 5109 de 2005. Resolución 1506 de 2011. Resoluciones 683, 4142 y 4143 de 2012; 834 835 de 2013).</w:t>
            </w:r>
          </w:p>
          <w:p w14:paraId="2622EF8E" w14:textId="77777777" w:rsidR="00CB7431" w:rsidRPr="00CB7431" w:rsidRDefault="00CB7431" w:rsidP="00974C01">
            <w:pPr>
              <w:pStyle w:val="Sinespaciado1"/>
              <w:jc w:val="both"/>
              <w:rPr>
                <w:rFonts w:ascii="Arial" w:hAnsi="Arial" w:cs="Arial"/>
                <w:sz w:val="20"/>
                <w:szCs w:val="20"/>
              </w:rPr>
            </w:pPr>
          </w:p>
          <w:p w14:paraId="254CF3AD"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Prevención de la contaminación cruzada: (Resolución 2674/2013, Artículo 16, Numeral 7; Artículo 18, Numeral; Artículo 20; Numeral 5; Artículo 35, Numeral 4).</w:t>
            </w:r>
          </w:p>
          <w:p w14:paraId="142D0C91"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Manejo de temperaturas: Ley 9 de 1979, Artículo 293, 425. Resolución 2674/2013, Artículo 18, Numeral 3.1, 3.2, 3.3 y 5).</w:t>
            </w:r>
          </w:p>
          <w:p w14:paraId="1F47CC8D" w14:textId="77777777" w:rsidR="00CB7431" w:rsidRPr="00CB7431" w:rsidRDefault="00CB7431" w:rsidP="00974C01">
            <w:pPr>
              <w:pStyle w:val="Sinespaciado1"/>
              <w:jc w:val="both"/>
              <w:rPr>
                <w:rFonts w:ascii="Arial" w:hAnsi="Arial" w:cs="Arial"/>
                <w:sz w:val="20"/>
                <w:szCs w:val="20"/>
              </w:rPr>
            </w:pPr>
          </w:p>
          <w:p w14:paraId="207F07B4"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Condiciones de almacenamiento: (Resolución 683/2012, 2674/2013 Artículo 16, numeral 5 y 6. Artículo 33, Numeral 9).GS-2022-004388-ESSUM.</w:t>
            </w:r>
          </w:p>
        </w:tc>
        <w:tc>
          <w:tcPr>
            <w:tcW w:w="1134" w:type="dxa"/>
            <w:tcBorders>
              <w:right w:val="single" w:sz="4" w:space="0" w:color="auto"/>
            </w:tcBorders>
            <w:vAlign w:val="center"/>
          </w:tcPr>
          <w:p w14:paraId="44574CFF"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6431ACD9"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305F7A4" w14:textId="77777777" w:rsidTr="00CB7431">
        <w:trPr>
          <w:trHeight w:val="536"/>
          <w:jc w:val="center"/>
        </w:trPr>
        <w:tc>
          <w:tcPr>
            <w:tcW w:w="704" w:type="dxa"/>
            <w:vAlign w:val="center"/>
          </w:tcPr>
          <w:p w14:paraId="65911C1D" w14:textId="5EB67DCA"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r w:rsidR="007D4A76">
              <w:rPr>
                <w:rFonts w:ascii="Arial" w:hAnsi="Arial" w:cs="Arial"/>
                <w:b/>
                <w:bCs/>
                <w:sz w:val="20"/>
                <w:szCs w:val="20"/>
                <w:lang w:val="es-ES_tradnl"/>
              </w:rPr>
              <w:t>4</w:t>
            </w:r>
          </w:p>
        </w:tc>
        <w:tc>
          <w:tcPr>
            <w:tcW w:w="6095" w:type="dxa"/>
          </w:tcPr>
          <w:p w14:paraId="0AF07B00"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SANEAMIENTO:</w:t>
            </w:r>
          </w:p>
          <w:p w14:paraId="46AB6925" w14:textId="77777777" w:rsidR="00CB7431" w:rsidRPr="00CB7431" w:rsidRDefault="00CB7431" w:rsidP="00974C01">
            <w:pPr>
              <w:pStyle w:val="Sinespaciado1"/>
              <w:jc w:val="both"/>
              <w:rPr>
                <w:rFonts w:ascii="Arial" w:hAnsi="Arial" w:cs="Arial"/>
                <w:sz w:val="20"/>
                <w:szCs w:val="20"/>
              </w:rPr>
            </w:pPr>
          </w:p>
          <w:p w14:paraId="38ED887C"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Suministro y calidad de agua potable: (Resolución 2674/2013, Artículo 6, Numeral 3.1, 3.2, 3.3, 3.5.1, 3.5.2 y 3.5.3, Artículo 26, Numeral 4. Artículo 32, Numeral 8. Resolución 2115 de 2007, Artículo 9).</w:t>
            </w:r>
          </w:p>
          <w:p w14:paraId="0B99C0EF" w14:textId="77777777" w:rsidR="00CB7431" w:rsidRPr="00CB7431" w:rsidRDefault="00CB7431" w:rsidP="00974C01">
            <w:pPr>
              <w:pStyle w:val="Sinespaciado1"/>
              <w:jc w:val="both"/>
              <w:rPr>
                <w:rFonts w:ascii="Arial" w:hAnsi="Arial" w:cs="Arial"/>
                <w:sz w:val="20"/>
                <w:szCs w:val="20"/>
              </w:rPr>
            </w:pPr>
          </w:p>
          <w:p w14:paraId="248B5A08"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lastRenderedPageBreak/>
              <w:t>Residuos líquidos: (Resolución 2674/2013, Artículo 6, Numeral 4, Artículo 32, Numerales 5 y 10).</w:t>
            </w:r>
          </w:p>
          <w:p w14:paraId="1109AA25" w14:textId="77777777" w:rsidR="00CB7431" w:rsidRPr="00CB7431" w:rsidRDefault="00CB7431" w:rsidP="00974C01">
            <w:pPr>
              <w:pStyle w:val="Sinespaciado1"/>
              <w:jc w:val="both"/>
              <w:rPr>
                <w:rFonts w:ascii="Arial" w:hAnsi="Arial" w:cs="Arial"/>
                <w:sz w:val="20"/>
                <w:szCs w:val="20"/>
              </w:rPr>
            </w:pPr>
          </w:p>
          <w:p w14:paraId="3AD0FAA0"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Residuos sólidos: (Resolución 2674/2013, Artículo 6, Numerales 5.1, 5.2 y 5.3, Artículo 33, Numerales 5, 6 y 7. Artículo 18, Numeral 11).</w:t>
            </w:r>
          </w:p>
          <w:p w14:paraId="7E2B93E7" w14:textId="77777777" w:rsidR="00CB7431" w:rsidRPr="00CB7431" w:rsidRDefault="00CB7431" w:rsidP="00974C01">
            <w:pPr>
              <w:pStyle w:val="Sinespaciado1"/>
              <w:jc w:val="both"/>
              <w:rPr>
                <w:rFonts w:ascii="Arial" w:hAnsi="Arial" w:cs="Arial"/>
                <w:sz w:val="20"/>
                <w:szCs w:val="20"/>
              </w:rPr>
            </w:pPr>
          </w:p>
          <w:p w14:paraId="68D60591"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Control integral de plagas: (Resolución 2674/2013 Artículo 26, Numeral 3).</w:t>
            </w:r>
          </w:p>
          <w:p w14:paraId="75A0873B" w14:textId="77777777" w:rsidR="00CB7431" w:rsidRPr="00CB7431" w:rsidRDefault="00CB7431" w:rsidP="00974C01">
            <w:pPr>
              <w:pStyle w:val="Sinespaciado1"/>
              <w:jc w:val="both"/>
              <w:rPr>
                <w:rFonts w:ascii="Arial" w:hAnsi="Arial" w:cs="Arial"/>
                <w:sz w:val="20"/>
                <w:szCs w:val="20"/>
              </w:rPr>
            </w:pPr>
          </w:p>
          <w:p w14:paraId="2A70D06E"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Limpieza y desinfección de áreas, equipos y utensilios: (Resolución 2674/2013 Artículo 6 Numeral 6.5; Artículo 26 Numeral 1).</w:t>
            </w:r>
          </w:p>
          <w:p w14:paraId="44F8D850" w14:textId="77777777" w:rsidR="00CB7431" w:rsidRPr="00CB7431" w:rsidRDefault="00CB7431" w:rsidP="00974C01">
            <w:pPr>
              <w:pStyle w:val="Sinespaciado1"/>
              <w:jc w:val="both"/>
              <w:rPr>
                <w:rFonts w:ascii="Arial" w:hAnsi="Arial" w:cs="Arial"/>
                <w:sz w:val="20"/>
                <w:szCs w:val="20"/>
              </w:rPr>
            </w:pPr>
          </w:p>
          <w:p w14:paraId="198F526D"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Soportes documentales de saneamiento: (Decreto 1575 de 2007, Artículo 10. Resolución 2674/2013 Artículo 26).</w:t>
            </w:r>
          </w:p>
        </w:tc>
        <w:tc>
          <w:tcPr>
            <w:tcW w:w="1134" w:type="dxa"/>
            <w:tcBorders>
              <w:right w:val="single" w:sz="4" w:space="0" w:color="auto"/>
            </w:tcBorders>
            <w:vAlign w:val="center"/>
          </w:tcPr>
          <w:p w14:paraId="2A59DF83"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4E07C1B"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9579BA7" w14:textId="77777777" w:rsidTr="00CB7431">
        <w:trPr>
          <w:trHeight w:val="536"/>
          <w:jc w:val="center"/>
        </w:trPr>
        <w:tc>
          <w:tcPr>
            <w:tcW w:w="704" w:type="dxa"/>
            <w:vAlign w:val="center"/>
          </w:tcPr>
          <w:p w14:paraId="56FA34A1" w14:textId="3FFE09ED"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15</w:t>
            </w:r>
          </w:p>
        </w:tc>
        <w:tc>
          <w:tcPr>
            <w:tcW w:w="6095" w:type="dxa"/>
          </w:tcPr>
          <w:p w14:paraId="57C1ED76" w14:textId="77777777" w:rsidR="00CB7431" w:rsidRPr="00CB7431" w:rsidRDefault="00CB7431" w:rsidP="00974C01">
            <w:pPr>
              <w:pStyle w:val="Sinespaciado1"/>
              <w:jc w:val="both"/>
              <w:rPr>
                <w:rFonts w:ascii="Arial" w:hAnsi="Arial" w:cs="Arial"/>
                <w:sz w:val="20"/>
                <w:szCs w:val="20"/>
                <w:lang w:val="es-ES"/>
              </w:rPr>
            </w:pPr>
            <w:r w:rsidRPr="00CB7431">
              <w:rPr>
                <w:rStyle w:val="Textoennegrita"/>
                <w:rFonts w:ascii="Arial" w:hAnsi="Arial" w:cs="Arial"/>
                <w:sz w:val="20"/>
                <w:szCs w:val="20"/>
                <w:lang w:val="es-ES"/>
              </w:rPr>
              <w:t>ESTADO DE SALUD DEL PERSONAL MANIPULADOR DE ALIMENTOS</w:t>
            </w:r>
            <w:r w:rsidRPr="00CB7431">
              <w:rPr>
                <w:rFonts w:ascii="Arial" w:hAnsi="Arial" w:cs="Arial"/>
                <w:sz w:val="20"/>
                <w:szCs w:val="20"/>
                <w:lang w:val="es-ES"/>
              </w:rPr>
              <w:t>.</w:t>
            </w:r>
          </w:p>
          <w:p w14:paraId="45BFB410" w14:textId="77777777" w:rsidR="00CB7431" w:rsidRPr="00CB7431" w:rsidRDefault="00CB7431" w:rsidP="00974C01">
            <w:pPr>
              <w:pStyle w:val="Sinespaciado1"/>
              <w:jc w:val="both"/>
              <w:rPr>
                <w:rFonts w:ascii="Arial" w:hAnsi="Arial" w:cs="Arial"/>
                <w:sz w:val="20"/>
                <w:szCs w:val="20"/>
                <w:lang w:val="es-ES"/>
              </w:rPr>
            </w:pPr>
          </w:p>
          <w:p w14:paraId="666BAEBD"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Este personal debe contar con una certificación médica generada posterior a la valoración médica en la cual conste la aptitud para la manipulación de alimentos.</w:t>
            </w:r>
          </w:p>
          <w:p w14:paraId="4C1B7C33" w14:textId="77777777" w:rsidR="00CB7431" w:rsidRPr="00CB7431" w:rsidRDefault="00CB7431" w:rsidP="00974C01">
            <w:pPr>
              <w:pStyle w:val="Sinespaciado1"/>
              <w:jc w:val="both"/>
              <w:rPr>
                <w:rFonts w:ascii="Arial" w:hAnsi="Arial" w:cs="Arial"/>
                <w:sz w:val="20"/>
                <w:szCs w:val="20"/>
                <w:lang w:val="es-ES"/>
              </w:rPr>
            </w:pPr>
          </w:p>
          <w:p w14:paraId="55788DD0"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w:t>
            </w:r>
            <w:r w:rsidRPr="00CB7431">
              <w:rPr>
                <w:rFonts w:ascii="Arial" w:hAnsi="Arial" w:cs="Arial"/>
                <w:sz w:val="20"/>
                <w:szCs w:val="20"/>
                <w:lang w:val="es-ES_tradnl"/>
              </w:rPr>
              <w:t xml:space="preserve">futuro </w:t>
            </w:r>
            <w:r w:rsidRPr="00CB7431">
              <w:rPr>
                <w:rFonts w:ascii="Arial" w:hAnsi="Arial" w:cs="Arial"/>
                <w:sz w:val="20"/>
                <w:szCs w:val="20"/>
                <w:lang w:val="es-ES"/>
              </w:rPr>
              <w:t xml:space="preserve">arrendatario debe tomar las medidas correspondientes para que al personal manipulador de alimentos se practique un reconocimiento médico, </w:t>
            </w:r>
            <w:r w:rsidRPr="00CB7431">
              <w:rPr>
                <w:rFonts w:ascii="Arial" w:hAnsi="Arial" w:cs="Arial"/>
                <w:b/>
                <w:bCs/>
                <w:sz w:val="20"/>
                <w:szCs w:val="20"/>
                <w:u w:val="single"/>
                <w:lang w:val="es-ES"/>
              </w:rPr>
              <w:t>por lo menos una vez cada seis meses.</w:t>
            </w:r>
          </w:p>
          <w:p w14:paraId="0CE543E0" w14:textId="77777777" w:rsidR="00CB7431" w:rsidRPr="00CB7431" w:rsidRDefault="00CB7431" w:rsidP="00974C01">
            <w:pPr>
              <w:pStyle w:val="Sinespaciado1"/>
              <w:jc w:val="both"/>
              <w:rPr>
                <w:rFonts w:ascii="Arial" w:hAnsi="Arial" w:cs="Arial"/>
                <w:sz w:val="20"/>
                <w:szCs w:val="20"/>
                <w:lang w:val="es-ES"/>
              </w:rPr>
            </w:pPr>
          </w:p>
          <w:p w14:paraId="52699DA6" w14:textId="77777777" w:rsidR="00CB7431" w:rsidRPr="00CB7431" w:rsidRDefault="00CB7431" w:rsidP="00974C01">
            <w:pPr>
              <w:pStyle w:val="Sinespaciado1"/>
              <w:jc w:val="both"/>
              <w:rPr>
                <w:rFonts w:ascii="Arial" w:hAnsi="Arial" w:cs="Arial"/>
                <w:sz w:val="20"/>
                <w:szCs w:val="20"/>
                <w:lang w:val="es-ES"/>
              </w:rPr>
            </w:pPr>
            <w:r w:rsidRPr="00CB7431">
              <w:rPr>
                <w:rFonts w:ascii="Arial" w:hAnsi="Arial" w:cs="Arial"/>
                <w:sz w:val="20"/>
                <w:szCs w:val="20"/>
                <w:lang w:val="es-ES"/>
              </w:rPr>
              <w:t xml:space="preserve">El </w:t>
            </w:r>
            <w:r w:rsidRPr="00CB7431">
              <w:rPr>
                <w:rFonts w:ascii="Arial" w:hAnsi="Arial" w:cs="Arial"/>
                <w:sz w:val="20"/>
                <w:szCs w:val="20"/>
                <w:lang w:val="es-ES_tradnl"/>
              </w:rPr>
              <w:t xml:space="preserve">futuro </w:t>
            </w:r>
            <w:r w:rsidRPr="00CB7431">
              <w:rPr>
                <w:rFonts w:ascii="Arial" w:hAnsi="Arial" w:cs="Arial"/>
                <w:sz w:val="20"/>
                <w:szCs w:val="20"/>
                <w:lang w:val="es-ES"/>
              </w:rPr>
              <w:t xml:space="preserve">arrendatario debe garantizar el cumplimiento y seguimiento a los tratamientos ordenados por el médico en caso de requerirse. </w:t>
            </w:r>
          </w:p>
          <w:p w14:paraId="38D1C8C4" w14:textId="77777777" w:rsidR="00CB7431" w:rsidRPr="00CB7431" w:rsidRDefault="00CB7431" w:rsidP="00974C01">
            <w:pPr>
              <w:pStyle w:val="Sinespaciado1"/>
              <w:jc w:val="both"/>
              <w:rPr>
                <w:rFonts w:ascii="Arial" w:hAnsi="Arial" w:cs="Arial"/>
                <w:sz w:val="20"/>
                <w:szCs w:val="20"/>
                <w:lang w:val="es-ES"/>
              </w:rPr>
            </w:pPr>
          </w:p>
          <w:p w14:paraId="630FCA69"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val="es-ES"/>
              </w:rPr>
              <w:t>Una vez finalizado el tratamiento, si se llegase a dar tal situación, el médico debe expedir un certificado en el cual conste la aptitud para la manipulación de alimentos.</w:t>
            </w:r>
          </w:p>
        </w:tc>
        <w:tc>
          <w:tcPr>
            <w:tcW w:w="1134" w:type="dxa"/>
            <w:tcBorders>
              <w:right w:val="single" w:sz="4" w:space="0" w:color="auto"/>
            </w:tcBorders>
            <w:vAlign w:val="center"/>
          </w:tcPr>
          <w:p w14:paraId="6FD51BB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5D957287"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3D8AD74F" w14:textId="77777777" w:rsidTr="00CB7431">
        <w:trPr>
          <w:trHeight w:val="536"/>
          <w:jc w:val="center"/>
        </w:trPr>
        <w:tc>
          <w:tcPr>
            <w:tcW w:w="704" w:type="dxa"/>
            <w:vAlign w:val="center"/>
          </w:tcPr>
          <w:p w14:paraId="40FB441D" w14:textId="2869085E"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16</w:t>
            </w:r>
          </w:p>
        </w:tc>
        <w:tc>
          <w:tcPr>
            <w:tcW w:w="6095" w:type="dxa"/>
          </w:tcPr>
          <w:p w14:paraId="0270DC56" w14:textId="77777777" w:rsidR="00CB7431" w:rsidRPr="00CB7431" w:rsidRDefault="00CB7431" w:rsidP="00974C01">
            <w:pPr>
              <w:pStyle w:val="Sinespaciado1"/>
              <w:jc w:val="both"/>
              <w:rPr>
                <w:rStyle w:val="Textoennegrita"/>
                <w:rFonts w:ascii="Arial" w:hAnsi="Arial" w:cs="Arial"/>
                <w:sz w:val="20"/>
                <w:szCs w:val="20"/>
                <w:lang w:val="es-ES"/>
              </w:rPr>
            </w:pPr>
            <w:r w:rsidRPr="00CB7431">
              <w:rPr>
                <w:rFonts w:ascii="Arial" w:hAnsi="Arial" w:cs="Arial"/>
                <w:sz w:val="20"/>
                <w:szCs w:val="20"/>
              </w:rPr>
              <w:t>El oferente se compromete a atender las solicitudes de mejoramiento que le realice la Escuela de Policía Provincia del Sumapaz, por diferentes razones de acuerdo a su servicio y a solucionarlas en los términos que para el efecto se señalen cuando sea del caso, así como a facilitar y colaborar en la realización de evaluaciones que se hagan de su servicio (encuestas, entrevistas, buzón de sugerencias, etc.) se compromete a adquirir en sitios legalmente establecidos y reconocidos todos los productos de primera calidad, necesarios para el correcto funcionamiento de los locales.</w:t>
            </w:r>
          </w:p>
        </w:tc>
        <w:tc>
          <w:tcPr>
            <w:tcW w:w="1134" w:type="dxa"/>
            <w:tcBorders>
              <w:right w:val="single" w:sz="4" w:space="0" w:color="auto"/>
            </w:tcBorders>
            <w:vAlign w:val="center"/>
          </w:tcPr>
          <w:p w14:paraId="3EC193E0"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2352E0E8"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1D4A0EBD" w14:textId="77777777" w:rsidTr="00CB7431">
        <w:trPr>
          <w:trHeight w:val="536"/>
          <w:jc w:val="center"/>
        </w:trPr>
        <w:tc>
          <w:tcPr>
            <w:tcW w:w="704" w:type="dxa"/>
            <w:vAlign w:val="center"/>
          </w:tcPr>
          <w:p w14:paraId="1272BFED" w14:textId="2BE40F7D"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r w:rsidR="007D4A76">
              <w:rPr>
                <w:rFonts w:ascii="Arial" w:hAnsi="Arial" w:cs="Arial"/>
                <w:b/>
                <w:bCs/>
                <w:sz w:val="20"/>
                <w:szCs w:val="20"/>
                <w:lang w:val="es-ES_tradnl"/>
              </w:rPr>
              <w:t>7</w:t>
            </w:r>
          </w:p>
        </w:tc>
        <w:tc>
          <w:tcPr>
            <w:tcW w:w="6095" w:type="dxa"/>
          </w:tcPr>
          <w:p w14:paraId="5739B2D9" w14:textId="77777777" w:rsidR="00CB7431" w:rsidRPr="00CB7431" w:rsidRDefault="00CB7431" w:rsidP="00CB7431">
            <w:pPr>
              <w:pStyle w:val="Prrafodelista"/>
              <w:numPr>
                <w:ilvl w:val="1"/>
                <w:numId w:val="8"/>
              </w:numPr>
              <w:spacing w:after="0" w:line="240" w:lineRule="auto"/>
              <w:ind w:left="454" w:hanging="567"/>
              <w:jc w:val="both"/>
              <w:rPr>
                <w:rFonts w:ascii="Arial" w:hAnsi="Arial" w:cs="Arial"/>
                <w:sz w:val="20"/>
                <w:szCs w:val="20"/>
                <w:lang w:eastAsia="es-CO"/>
              </w:rPr>
            </w:pPr>
            <w:r w:rsidRPr="00CB7431">
              <w:rPr>
                <w:rFonts w:ascii="Arial" w:hAnsi="Arial" w:cs="Arial"/>
                <w:sz w:val="20"/>
                <w:szCs w:val="20"/>
                <w:lang w:eastAsia="es-CO"/>
              </w:rPr>
              <w:t>Manejo de residuos sólidos:</w:t>
            </w:r>
          </w:p>
          <w:p w14:paraId="5B8F212C" w14:textId="77777777" w:rsidR="00CB7431" w:rsidRPr="00CB7431" w:rsidRDefault="00CB7431" w:rsidP="00974C01">
            <w:pPr>
              <w:pStyle w:val="Prrafodelista"/>
              <w:ind w:left="454"/>
              <w:jc w:val="both"/>
              <w:rPr>
                <w:rFonts w:ascii="Arial" w:hAnsi="Arial" w:cs="Arial"/>
                <w:sz w:val="20"/>
                <w:szCs w:val="20"/>
                <w:lang w:eastAsia="es-CO"/>
              </w:rPr>
            </w:pPr>
          </w:p>
          <w:p w14:paraId="1CF875DE" w14:textId="77777777" w:rsidR="00CB7431" w:rsidRPr="00CB7431" w:rsidRDefault="00CB7431" w:rsidP="00CB7431">
            <w:pPr>
              <w:pStyle w:val="Prrafodelista"/>
              <w:numPr>
                <w:ilvl w:val="2"/>
                <w:numId w:val="8"/>
              </w:numPr>
              <w:spacing w:after="0" w:line="240" w:lineRule="auto"/>
              <w:ind w:left="454" w:hanging="567"/>
              <w:jc w:val="both"/>
              <w:rPr>
                <w:rFonts w:ascii="Arial" w:hAnsi="Arial" w:cs="Arial"/>
                <w:sz w:val="20"/>
                <w:szCs w:val="20"/>
                <w:lang w:eastAsia="es-CO"/>
              </w:rPr>
            </w:pPr>
            <w:r w:rsidRPr="00CB7431">
              <w:rPr>
                <w:rFonts w:ascii="Arial" w:hAnsi="Arial" w:cs="Arial"/>
                <w:sz w:val="20"/>
                <w:szCs w:val="20"/>
                <w:lang w:eastAsia="es-CO"/>
              </w:rPr>
              <w:t>debe contar con un programa para el manejo y gestión integral de sus residuos sólidos documentado e implementado.</w:t>
            </w:r>
          </w:p>
          <w:p w14:paraId="02CE9A2C" w14:textId="77777777" w:rsidR="00CB7431" w:rsidRPr="00CB7431" w:rsidRDefault="00CB7431" w:rsidP="00974C01">
            <w:pPr>
              <w:pStyle w:val="Prrafodelista"/>
              <w:ind w:left="454"/>
              <w:jc w:val="both"/>
              <w:rPr>
                <w:rFonts w:ascii="Arial" w:hAnsi="Arial" w:cs="Arial"/>
                <w:sz w:val="20"/>
                <w:szCs w:val="20"/>
                <w:lang w:eastAsia="es-CO"/>
              </w:rPr>
            </w:pPr>
          </w:p>
          <w:p w14:paraId="4AFD3944" w14:textId="77777777" w:rsidR="00CB7431" w:rsidRPr="00CB7431" w:rsidRDefault="00CB7431" w:rsidP="00CB7431">
            <w:pPr>
              <w:pStyle w:val="Prrafodelista"/>
              <w:numPr>
                <w:ilvl w:val="2"/>
                <w:numId w:val="8"/>
              </w:numPr>
              <w:spacing w:after="0" w:line="240" w:lineRule="auto"/>
              <w:ind w:left="454" w:hanging="567"/>
              <w:jc w:val="both"/>
              <w:rPr>
                <w:rFonts w:ascii="Arial" w:hAnsi="Arial" w:cs="Arial"/>
                <w:sz w:val="20"/>
                <w:szCs w:val="20"/>
                <w:lang w:eastAsia="es-CO"/>
              </w:rPr>
            </w:pPr>
            <w:r w:rsidRPr="00CB7431">
              <w:rPr>
                <w:rFonts w:ascii="Arial" w:hAnsi="Arial" w:cs="Arial"/>
                <w:sz w:val="20"/>
                <w:szCs w:val="20"/>
                <w:lang w:eastAsia="es-CO"/>
              </w:rPr>
              <w:t xml:space="preserve">El área para el almacenamiento de residuos debe cumplir con condiciones sanitarias. </w:t>
            </w:r>
          </w:p>
          <w:p w14:paraId="36ACD9A6"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eastAsia="es-CO"/>
              </w:rPr>
              <w:lastRenderedPageBreak/>
              <w:t xml:space="preserve">Debe contar con recipientes de material rígido que facilita su limpieza y desinfección e identificados para el manejo de residuos y da cumplimiento al código de colores. </w:t>
            </w:r>
          </w:p>
        </w:tc>
        <w:tc>
          <w:tcPr>
            <w:tcW w:w="1134" w:type="dxa"/>
            <w:tcBorders>
              <w:right w:val="single" w:sz="4" w:space="0" w:color="auto"/>
            </w:tcBorders>
            <w:vAlign w:val="center"/>
          </w:tcPr>
          <w:p w14:paraId="20268BD9"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1CFD5CF"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48B92BEA" w14:textId="77777777" w:rsidTr="00CB7431">
        <w:trPr>
          <w:trHeight w:val="536"/>
          <w:jc w:val="center"/>
        </w:trPr>
        <w:tc>
          <w:tcPr>
            <w:tcW w:w="704" w:type="dxa"/>
            <w:vAlign w:val="center"/>
          </w:tcPr>
          <w:p w14:paraId="3D242667" w14:textId="27864253"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r w:rsidR="007D4A76">
              <w:rPr>
                <w:rFonts w:ascii="Arial" w:hAnsi="Arial" w:cs="Arial"/>
                <w:b/>
                <w:bCs/>
                <w:sz w:val="20"/>
                <w:szCs w:val="20"/>
                <w:lang w:val="es-ES_tradnl"/>
              </w:rPr>
              <w:t>8</w:t>
            </w:r>
          </w:p>
        </w:tc>
        <w:tc>
          <w:tcPr>
            <w:tcW w:w="6095" w:type="dxa"/>
          </w:tcPr>
          <w:p w14:paraId="2EE221AC" w14:textId="77777777" w:rsidR="00CB7431" w:rsidRPr="00CB7431" w:rsidRDefault="00CB7431" w:rsidP="00CB7431">
            <w:pPr>
              <w:pStyle w:val="Prrafodelista"/>
              <w:numPr>
                <w:ilvl w:val="1"/>
                <w:numId w:val="9"/>
              </w:numPr>
              <w:spacing w:after="0" w:line="240" w:lineRule="auto"/>
              <w:ind w:left="454" w:hanging="567"/>
              <w:jc w:val="both"/>
              <w:rPr>
                <w:rFonts w:ascii="Arial" w:hAnsi="Arial" w:cs="Arial"/>
                <w:sz w:val="20"/>
                <w:szCs w:val="20"/>
                <w:lang w:eastAsia="es-CO"/>
              </w:rPr>
            </w:pPr>
            <w:r w:rsidRPr="00CB7431">
              <w:rPr>
                <w:rFonts w:ascii="Arial" w:hAnsi="Arial" w:cs="Arial"/>
                <w:sz w:val="20"/>
                <w:szCs w:val="20"/>
                <w:lang w:eastAsia="es-CO"/>
              </w:rPr>
              <w:t>Manejo integrado de plagas:</w:t>
            </w:r>
          </w:p>
          <w:p w14:paraId="34329EAC" w14:textId="77777777" w:rsidR="00CB7431" w:rsidRPr="00CB7431" w:rsidRDefault="00CB7431" w:rsidP="00974C01">
            <w:pPr>
              <w:pStyle w:val="Prrafodelista"/>
              <w:ind w:left="454"/>
              <w:jc w:val="both"/>
              <w:rPr>
                <w:rFonts w:ascii="Arial" w:hAnsi="Arial" w:cs="Arial"/>
                <w:sz w:val="20"/>
                <w:szCs w:val="20"/>
                <w:lang w:eastAsia="es-CO"/>
              </w:rPr>
            </w:pPr>
          </w:p>
          <w:p w14:paraId="14FE0880" w14:textId="77777777" w:rsidR="00CB7431" w:rsidRPr="00CB7431" w:rsidRDefault="00CB7431" w:rsidP="00CB7431">
            <w:pPr>
              <w:pStyle w:val="Prrafodelista"/>
              <w:numPr>
                <w:ilvl w:val="2"/>
                <w:numId w:val="9"/>
              </w:numPr>
              <w:spacing w:after="0" w:line="240" w:lineRule="auto"/>
              <w:ind w:left="454" w:hanging="567"/>
              <w:jc w:val="both"/>
              <w:rPr>
                <w:rFonts w:ascii="Arial" w:hAnsi="Arial" w:cs="Arial"/>
                <w:sz w:val="20"/>
                <w:szCs w:val="20"/>
                <w:lang w:eastAsia="es-CO"/>
              </w:rPr>
            </w:pPr>
            <w:r w:rsidRPr="00CB7431">
              <w:rPr>
                <w:rFonts w:ascii="Arial" w:hAnsi="Arial" w:cs="Arial"/>
                <w:sz w:val="20"/>
                <w:szCs w:val="20"/>
                <w:lang w:eastAsia="es-CO"/>
              </w:rPr>
              <w:t>Existe un programa de manejo integral de plagas documentado e implementado (Art. 201 Art. 593 Ley 09 de 1979).</w:t>
            </w:r>
          </w:p>
          <w:p w14:paraId="7098CC12" w14:textId="77777777" w:rsidR="00CB7431" w:rsidRPr="00CB7431" w:rsidRDefault="00CB7431" w:rsidP="00974C01">
            <w:pPr>
              <w:pStyle w:val="Prrafodelista"/>
              <w:ind w:left="454"/>
              <w:jc w:val="both"/>
              <w:rPr>
                <w:rFonts w:ascii="Arial" w:hAnsi="Arial" w:cs="Arial"/>
                <w:sz w:val="20"/>
                <w:szCs w:val="20"/>
                <w:lang w:eastAsia="es-CO"/>
              </w:rPr>
            </w:pPr>
          </w:p>
          <w:p w14:paraId="30D9C9DF"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eastAsia="es-CO"/>
              </w:rPr>
              <w:t>En el establecimiento no se debe evidenciar la presencia de plagas o daños ocasionados por estas y se establecen medidas preventivas para el control y propagación (Art. 168 Ley 09 de 1979).</w:t>
            </w:r>
          </w:p>
        </w:tc>
        <w:tc>
          <w:tcPr>
            <w:tcW w:w="1134" w:type="dxa"/>
            <w:tcBorders>
              <w:right w:val="single" w:sz="4" w:space="0" w:color="auto"/>
            </w:tcBorders>
            <w:vAlign w:val="center"/>
          </w:tcPr>
          <w:p w14:paraId="2E224941"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746102E6"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6D4A7C32" w14:textId="77777777" w:rsidTr="00CB7431">
        <w:trPr>
          <w:trHeight w:val="536"/>
          <w:jc w:val="center"/>
        </w:trPr>
        <w:tc>
          <w:tcPr>
            <w:tcW w:w="704" w:type="dxa"/>
            <w:vAlign w:val="center"/>
          </w:tcPr>
          <w:p w14:paraId="02D67B51" w14:textId="197EB765" w:rsidR="00CB7431" w:rsidRPr="00CB7431" w:rsidRDefault="00CB7431" w:rsidP="00974C01">
            <w:pPr>
              <w:pStyle w:val="Sinespaciado1"/>
              <w:jc w:val="center"/>
              <w:rPr>
                <w:rFonts w:ascii="Arial" w:hAnsi="Arial" w:cs="Arial"/>
                <w:b/>
                <w:bCs/>
                <w:sz w:val="20"/>
                <w:szCs w:val="20"/>
                <w:lang w:val="es-ES_tradnl"/>
              </w:rPr>
            </w:pPr>
            <w:r w:rsidRPr="00CB7431">
              <w:rPr>
                <w:rFonts w:ascii="Arial" w:hAnsi="Arial" w:cs="Arial"/>
                <w:b/>
                <w:bCs/>
                <w:sz w:val="20"/>
                <w:szCs w:val="20"/>
                <w:lang w:val="es-ES_tradnl"/>
              </w:rPr>
              <w:t>1</w:t>
            </w:r>
            <w:r w:rsidR="007D4A76">
              <w:rPr>
                <w:rFonts w:ascii="Arial" w:hAnsi="Arial" w:cs="Arial"/>
                <w:b/>
                <w:bCs/>
                <w:sz w:val="20"/>
                <w:szCs w:val="20"/>
                <w:lang w:val="es-ES_tradnl"/>
              </w:rPr>
              <w:t>9</w:t>
            </w:r>
          </w:p>
        </w:tc>
        <w:tc>
          <w:tcPr>
            <w:tcW w:w="6095" w:type="dxa"/>
          </w:tcPr>
          <w:p w14:paraId="79457497" w14:textId="77777777" w:rsidR="00CB7431" w:rsidRPr="00CB7431" w:rsidRDefault="00CB7431" w:rsidP="00CB7431">
            <w:pPr>
              <w:pStyle w:val="Prrafodelista"/>
              <w:numPr>
                <w:ilvl w:val="0"/>
                <w:numId w:val="7"/>
              </w:numPr>
              <w:spacing w:after="0" w:line="240" w:lineRule="auto"/>
              <w:ind w:left="284" w:hanging="284"/>
              <w:jc w:val="both"/>
              <w:rPr>
                <w:rFonts w:ascii="Arial" w:hAnsi="Arial" w:cs="Arial"/>
                <w:sz w:val="20"/>
                <w:szCs w:val="20"/>
                <w:lang w:eastAsia="es-CO"/>
              </w:rPr>
            </w:pPr>
            <w:r w:rsidRPr="00CB7431">
              <w:rPr>
                <w:rFonts w:ascii="Arial" w:hAnsi="Arial" w:cs="Arial"/>
                <w:sz w:val="20"/>
                <w:szCs w:val="20"/>
                <w:lang w:eastAsia="es-CO"/>
              </w:rPr>
              <w:t>Condiciones de seguridad – gestión de riesgo:</w:t>
            </w:r>
          </w:p>
          <w:p w14:paraId="7896BE77" w14:textId="77777777" w:rsidR="00CB7431" w:rsidRPr="00CB7431" w:rsidRDefault="00CB7431" w:rsidP="00974C01">
            <w:pPr>
              <w:pStyle w:val="Prrafodelista"/>
              <w:ind w:left="284"/>
              <w:jc w:val="both"/>
              <w:rPr>
                <w:rFonts w:ascii="Arial" w:hAnsi="Arial" w:cs="Arial"/>
                <w:sz w:val="20"/>
                <w:szCs w:val="20"/>
                <w:lang w:eastAsia="es-CO"/>
              </w:rPr>
            </w:pPr>
          </w:p>
          <w:p w14:paraId="4A15C481" w14:textId="77777777" w:rsidR="00CB7431" w:rsidRPr="00CB7431" w:rsidRDefault="00CB7431" w:rsidP="00CB7431">
            <w:pPr>
              <w:pStyle w:val="Prrafodelista"/>
              <w:numPr>
                <w:ilvl w:val="1"/>
                <w:numId w:val="7"/>
              </w:numPr>
              <w:spacing w:after="0" w:line="240" w:lineRule="auto"/>
              <w:ind w:left="284" w:hanging="284"/>
              <w:jc w:val="both"/>
              <w:rPr>
                <w:rFonts w:ascii="Arial" w:hAnsi="Arial" w:cs="Arial"/>
                <w:sz w:val="20"/>
                <w:szCs w:val="20"/>
                <w:lang w:eastAsia="es-CO"/>
              </w:rPr>
            </w:pPr>
            <w:r w:rsidRPr="00CB7431">
              <w:rPr>
                <w:rFonts w:ascii="Arial" w:hAnsi="Arial" w:cs="Arial"/>
                <w:sz w:val="20"/>
                <w:szCs w:val="20"/>
                <w:lang w:eastAsia="es-CO"/>
              </w:rPr>
              <w:t xml:space="preserve"> Debe tener claramente señalizadas las diferentes áreas y secciones en cuanto al acceso y circulación de personas, servicios, seguridad, salidas de emergencia, </w:t>
            </w:r>
            <w:proofErr w:type="spellStart"/>
            <w:r w:rsidRPr="00CB7431">
              <w:rPr>
                <w:rFonts w:ascii="Arial" w:hAnsi="Arial" w:cs="Arial"/>
                <w:sz w:val="20"/>
                <w:szCs w:val="20"/>
                <w:lang w:eastAsia="es-CO"/>
              </w:rPr>
              <w:t>etc</w:t>
            </w:r>
            <w:proofErr w:type="spellEnd"/>
            <w:r w:rsidRPr="00CB7431">
              <w:rPr>
                <w:rFonts w:ascii="Arial" w:hAnsi="Arial" w:cs="Arial"/>
                <w:sz w:val="20"/>
                <w:szCs w:val="20"/>
                <w:lang w:eastAsia="es-CO"/>
              </w:rPr>
              <w:t xml:space="preserve"> (Art. 206 Ley 9 de 1979) (Art. 52 Resolución 14861 de 1985).</w:t>
            </w:r>
          </w:p>
          <w:p w14:paraId="40206AA5" w14:textId="77777777" w:rsidR="00CB7431" w:rsidRPr="00CB7431" w:rsidRDefault="00CB7431" w:rsidP="00974C01">
            <w:pPr>
              <w:pStyle w:val="Prrafodelista"/>
              <w:ind w:left="284"/>
              <w:jc w:val="both"/>
              <w:rPr>
                <w:rFonts w:ascii="Arial" w:hAnsi="Arial" w:cs="Arial"/>
                <w:sz w:val="20"/>
                <w:szCs w:val="20"/>
                <w:lang w:eastAsia="es-CO"/>
              </w:rPr>
            </w:pPr>
          </w:p>
          <w:p w14:paraId="36A8175B" w14:textId="77777777" w:rsidR="00CB7431" w:rsidRPr="00CB7431" w:rsidRDefault="00CB7431" w:rsidP="00CB7431">
            <w:pPr>
              <w:pStyle w:val="Prrafodelista"/>
              <w:numPr>
                <w:ilvl w:val="1"/>
                <w:numId w:val="7"/>
              </w:numPr>
              <w:spacing w:after="0" w:line="240" w:lineRule="auto"/>
              <w:ind w:left="284" w:hanging="284"/>
              <w:jc w:val="both"/>
              <w:rPr>
                <w:rFonts w:ascii="Arial" w:hAnsi="Arial" w:cs="Arial"/>
                <w:sz w:val="20"/>
                <w:szCs w:val="20"/>
                <w:lang w:eastAsia="es-CO"/>
              </w:rPr>
            </w:pPr>
            <w:r w:rsidRPr="00CB7431">
              <w:rPr>
                <w:rFonts w:ascii="Arial" w:hAnsi="Arial" w:cs="Arial"/>
                <w:sz w:val="20"/>
                <w:szCs w:val="20"/>
                <w:lang w:eastAsia="es-CO"/>
              </w:rPr>
              <w:t xml:space="preserve"> El establecimiento debe contar con extintores o gabinetes contra incendios cargados y debidamente señalizados en perfecto estado de funcionamiento. (Art. 52 Resolución 14861 de 1985). </w:t>
            </w:r>
          </w:p>
          <w:p w14:paraId="6994C89C" w14:textId="77777777" w:rsidR="00CB7431" w:rsidRPr="00CB7431" w:rsidRDefault="00CB7431" w:rsidP="00974C01">
            <w:pPr>
              <w:pStyle w:val="Prrafodelista"/>
              <w:ind w:left="284"/>
              <w:jc w:val="both"/>
              <w:rPr>
                <w:rFonts w:ascii="Arial" w:hAnsi="Arial" w:cs="Arial"/>
                <w:sz w:val="20"/>
                <w:szCs w:val="20"/>
                <w:lang w:eastAsia="es-CO"/>
              </w:rPr>
            </w:pPr>
          </w:p>
          <w:p w14:paraId="0BE0FE9D"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lang w:eastAsia="es-CO"/>
              </w:rPr>
              <w:t xml:space="preserve">El establecimiento debe contar con botiquín de primeros auxilios. (Art. 127 Ley 9 de 1979). </w:t>
            </w:r>
          </w:p>
        </w:tc>
        <w:tc>
          <w:tcPr>
            <w:tcW w:w="1134" w:type="dxa"/>
            <w:tcBorders>
              <w:right w:val="single" w:sz="4" w:space="0" w:color="auto"/>
            </w:tcBorders>
            <w:vAlign w:val="center"/>
          </w:tcPr>
          <w:p w14:paraId="51947CC4"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488339BA"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CB7431" w14:paraId="75A85128" w14:textId="77777777" w:rsidTr="00CB7431">
        <w:trPr>
          <w:trHeight w:val="536"/>
          <w:jc w:val="center"/>
        </w:trPr>
        <w:tc>
          <w:tcPr>
            <w:tcW w:w="704" w:type="dxa"/>
            <w:vAlign w:val="center"/>
          </w:tcPr>
          <w:p w14:paraId="5D8B6C05" w14:textId="3491C1FF"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20</w:t>
            </w:r>
          </w:p>
        </w:tc>
        <w:tc>
          <w:tcPr>
            <w:tcW w:w="6095" w:type="dxa"/>
          </w:tcPr>
          <w:p w14:paraId="48BBDE59"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EQUIPOS Y UTENSILIOS:</w:t>
            </w:r>
          </w:p>
          <w:p w14:paraId="6A4DD0B3" w14:textId="77777777" w:rsidR="00CB7431" w:rsidRPr="00CB7431" w:rsidRDefault="00CB7431" w:rsidP="00974C01">
            <w:pPr>
              <w:pStyle w:val="Sinespaciado1"/>
              <w:jc w:val="both"/>
              <w:rPr>
                <w:rFonts w:ascii="Arial" w:hAnsi="Arial" w:cs="Arial"/>
                <w:sz w:val="20"/>
                <w:szCs w:val="20"/>
              </w:rPr>
            </w:pPr>
          </w:p>
          <w:p w14:paraId="464C5119" w14:textId="77777777" w:rsidR="00CB7431" w:rsidRPr="00CB7431" w:rsidRDefault="00CB7431" w:rsidP="00974C01">
            <w:pPr>
              <w:pStyle w:val="Sinespaciado1"/>
              <w:jc w:val="both"/>
              <w:rPr>
                <w:rFonts w:ascii="Arial" w:hAnsi="Arial" w:cs="Arial"/>
                <w:sz w:val="20"/>
                <w:szCs w:val="20"/>
              </w:rPr>
            </w:pPr>
            <w:r w:rsidRPr="00CB7431">
              <w:rPr>
                <w:rFonts w:ascii="Arial" w:hAnsi="Arial" w:cs="Arial"/>
                <w:sz w:val="20"/>
                <w:szCs w:val="20"/>
              </w:rPr>
              <w:t>Condiciones de equipos y utensilios: (Resolución 2674/2013, Artículo 8, Artículo 9, Numerales 1, 6, 8 y 9, Artículo 10, Numerales 2 y 3. Artículo34).</w:t>
            </w:r>
          </w:p>
          <w:p w14:paraId="78CFFF66" w14:textId="77777777" w:rsidR="00CB7431" w:rsidRPr="00CB7431" w:rsidRDefault="00CB7431" w:rsidP="00974C01">
            <w:pPr>
              <w:pStyle w:val="Sinespaciado1"/>
              <w:ind w:left="720"/>
              <w:jc w:val="both"/>
              <w:rPr>
                <w:rFonts w:ascii="Arial" w:hAnsi="Arial" w:cs="Arial"/>
                <w:sz w:val="20"/>
                <w:szCs w:val="20"/>
              </w:rPr>
            </w:pPr>
          </w:p>
          <w:p w14:paraId="5E85EBA8" w14:textId="77777777" w:rsidR="00CB7431" w:rsidRPr="00CB7431" w:rsidRDefault="00CB7431" w:rsidP="00974C01">
            <w:pPr>
              <w:jc w:val="both"/>
              <w:rPr>
                <w:rFonts w:ascii="Arial" w:hAnsi="Arial" w:cs="Arial"/>
                <w:sz w:val="20"/>
                <w:szCs w:val="20"/>
                <w:lang w:eastAsia="es-CO"/>
              </w:rPr>
            </w:pPr>
            <w:r w:rsidRPr="00CB7431">
              <w:rPr>
                <w:rFonts w:ascii="Arial" w:hAnsi="Arial" w:cs="Arial"/>
                <w:sz w:val="20"/>
                <w:szCs w:val="20"/>
              </w:rPr>
              <w:t>Superficies de contacto con el alimento: (Resolución 2674/2013, Artículo 8; Artículo 9, Numerales 2, 3, 4, 4, 7 y 10; Artículo 34. Artículo 35, Numeral 8 y 10. Resoluciones 683, 4142 y 4143 de 2012; 834 y 834 de 2013).</w:t>
            </w:r>
          </w:p>
        </w:tc>
        <w:tc>
          <w:tcPr>
            <w:tcW w:w="1134" w:type="dxa"/>
            <w:tcBorders>
              <w:right w:val="single" w:sz="4" w:space="0" w:color="auto"/>
            </w:tcBorders>
            <w:vAlign w:val="center"/>
          </w:tcPr>
          <w:p w14:paraId="52AE72C2" w14:textId="77777777" w:rsidR="00CB7431" w:rsidRPr="00CB7431"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09755771" w14:textId="77777777" w:rsidR="00CB7431" w:rsidRPr="00CB7431" w:rsidRDefault="00CB7431" w:rsidP="00974C01">
            <w:pPr>
              <w:autoSpaceDE w:val="0"/>
              <w:autoSpaceDN w:val="0"/>
              <w:jc w:val="center"/>
              <w:rPr>
                <w:rFonts w:ascii="Arial" w:hAnsi="Arial" w:cs="Arial"/>
                <w:b/>
                <w:sz w:val="20"/>
                <w:szCs w:val="20"/>
                <w:lang w:val="es-ES_tradnl"/>
              </w:rPr>
            </w:pPr>
          </w:p>
        </w:tc>
      </w:tr>
      <w:tr w:rsidR="00CB7431" w:rsidRPr="000E79EA" w14:paraId="08B6888D" w14:textId="77777777" w:rsidTr="00CB7431">
        <w:trPr>
          <w:trHeight w:val="536"/>
          <w:jc w:val="center"/>
        </w:trPr>
        <w:tc>
          <w:tcPr>
            <w:tcW w:w="704" w:type="dxa"/>
            <w:vAlign w:val="center"/>
          </w:tcPr>
          <w:p w14:paraId="553E53D5" w14:textId="27BA0DE8" w:rsidR="00CB7431" w:rsidRPr="00CB7431" w:rsidRDefault="007D4A76" w:rsidP="00974C01">
            <w:pPr>
              <w:pStyle w:val="Sinespaciado1"/>
              <w:jc w:val="center"/>
              <w:rPr>
                <w:rFonts w:ascii="Arial" w:hAnsi="Arial" w:cs="Arial"/>
                <w:b/>
                <w:bCs/>
                <w:sz w:val="20"/>
                <w:szCs w:val="20"/>
                <w:lang w:val="es-ES_tradnl"/>
              </w:rPr>
            </w:pPr>
            <w:r>
              <w:rPr>
                <w:rFonts w:ascii="Arial" w:hAnsi="Arial" w:cs="Arial"/>
                <w:b/>
                <w:bCs/>
                <w:sz w:val="20"/>
                <w:szCs w:val="20"/>
                <w:lang w:val="es-ES_tradnl"/>
              </w:rPr>
              <w:t>21</w:t>
            </w:r>
          </w:p>
        </w:tc>
        <w:tc>
          <w:tcPr>
            <w:tcW w:w="6095" w:type="dxa"/>
            <w:vAlign w:val="center"/>
          </w:tcPr>
          <w:p w14:paraId="5322E639" w14:textId="77777777" w:rsidR="00CB7431" w:rsidRPr="000E79EA" w:rsidRDefault="00CB7431" w:rsidP="00974C01">
            <w:pPr>
              <w:pStyle w:val="Sinespaciado1"/>
              <w:jc w:val="both"/>
              <w:rPr>
                <w:rFonts w:ascii="Arial" w:hAnsi="Arial" w:cs="Arial"/>
                <w:sz w:val="20"/>
                <w:szCs w:val="20"/>
              </w:rPr>
            </w:pPr>
            <w:r w:rsidRPr="00CB7431">
              <w:rPr>
                <w:rFonts w:ascii="Arial" w:hAnsi="Arial" w:cs="Arial"/>
                <w:sz w:val="20"/>
                <w:szCs w:val="20"/>
              </w:rPr>
              <w:t>Las demás que por la naturaleza del contrato le sean compatibles señaladas en las normas civiles y comerciales que regulen el presente contrato.</w:t>
            </w:r>
            <w:r w:rsidRPr="000E79EA">
              <w:rPr>
                <w:rFonts w:ascii="Arial" w:hAnsi="Arial" w:cs="Arial"/>
                <w:sz w:val="20"/>
                <w:szCs w:val="20"/>
              </w:rPr>
              <w:t xml:space="preserve"> </w:t>
            </w:r>
          </w:p>
        </w:tc>
        <w:tc>
          <w:tcPr>
            <w:tcW w:w="1134" w:type="dxa"/>
            <w:tcBorders>
              <w:right w:val="single" w:sz="4" w:space="0" w:color="auto"/>
            </w:tcBorders>
            <w:vAlign w:val="center"/>
          </w:tcPr>
          <w:p w14:paraId="7CE6FC5C" w14:textId="77777777" w:rsidR="00CB7431" w:rsidRPr="000E79EA" w:rsidRDefault="00CB7431" w:rsidP="00974C01">
            <w:pPr>
              <w:autoSpaceDE w:val="0"/>
              <w:autoSpaceDN w:val="0"/>
              <w:jc w:val="center"/>
              <w:rPr>
                <w:rFonts w:ascii="Arial" w:hAnsi="Arial" w:cs="Arial"/>
                <w:b/>
                <w:sz w:val="20"/>
                <w:szCs w:val="20"/>
                <w:lang w:val="es-ES_tradnl"/>
              </w:rPr>
            </w:pPr>
          </w:p>
        </w:tc>
        <w:tc>
          <w:tcPr>
            <w:tcW w:w="1139" w:type="dxa"/>
            <w:tcBorders>
              <w:left w:val="single" w:sz="4" w:space="0" w:color="auto"/>
            </w:tcBorders>
            <w:vAlign w:val="center"/>
          </w:tcPr>
          <w:p w14:paraId="446C4597" w14:textId="77777777" w:rsidR="00CB7431" w:rsidRPr="000E79EA" w:rsidRDefault="00CB7431" w:rsidP="00974C01">
            <w:pPr>
              <w:autoSpaceDE w:val="0"/>
              <w:autoSpaceDN w:val="0"/>
              <w:jc w:val="center"/>
              <w:rPr>
                <w:rFonts w:ascii="Arial" w:hAnsi="Arial" w:cs="Arial"/>
                <w:b/>
                <w:sz w:val="20"/>
                <w:szCs w:val="20"/>
                <w:lang w:val="es-ES_tradnl"/>
              </w:rPr>
            </w:pPr>
          </w:p>
        </w:tc>
      </w:tr>
      <w:bookmarkEnd w:id="0"/>
    </w:tbl>
    <w:p w14:paraId="4C8A45F8" w14:textId="77777777" w:rsidR="0046184B" w:rsidRDefault="0046184B" w:rsidP="00A60BA4">
      <w:pPr>
        <w:pStyle w:val="Sinespaciado1"/>
        <w:rPr>
          <w:rFonts w:eastAsia="MS Mincho"/>
        </w:rPr>
      </w:pPr>
    </w:p>
    <w:p w14:paraId="516307CD" w14:textId="1EC1A6C2" w:rsidR="00822C7C" w:rsidRDefault="00822C7C" w:rsidP="00662BD1">
      <w:pPr>
        <w:pStyle w:val="Sinespaciado1"/>
        <w:jc w:val="both"/>
        <w:rPr>
          <w:rFonts w:ascii="Arial" w:hAnsi="Arial" w:cs="Arial"/>
          <w:sz w:val="20"/>
          <w:szCs w:val="20"/>
          <w:lang w:eastAsia="es-CO"/>
        </w:rPr>
      </w:pPr>
      <w:r w:rsidRPr="0047630B">
        <w:rPr>
          <w:rFonts w:ascii="Arial" w:hAnsi="Arial" w:cs="Arial"/>
          <w:sz w:val="20"/>
          <w:szCs w:val="20"/>
        </w:rPr>
        <w:t xml:space="preserve">Firma, </w:t>
      </w:r>
      <w:bookmarkStart w:id="1" w:name="_Hlk195521881"/>
    </w:p>
    <w:p w14:paraId="0B67CCEF" w14:textId="77777777" w:rsidR="00EE7A83" w:rsidRDefault="00EE7A83" w:rsidP="00822C7C">
      <w:pPr>
        <w:spacing w:after="0"/>
        <w:jc w:val="both"/>
        <w:rPr>
          <w:rFonts w:ascii="Arial" w:hAnsi="Arial" w:cs="Arial"/>
          <w:b/>
          <w:sz w:val="20"/>
          <w:szCs w:val="20"/>
        </w:rPr>
      </w:pPr>
    </w:p>
    <w:p w14:paraId="77C7CE86" w14:textId="77777777" w:rsidR="00EE7A83" w:rsidRDefault="00EE7A83" w:rsidP="00822C7C">
      <w:pPr>
        <w:spacing w:after="0"/>
        <w:jc w:val="both"/>
        <w:rPr>
          <w:rFonts w:ascii="Arial" w:hAnsi="Arial" w:cs="Arial"/>
          <w:b/>
          <w:sz w:val="20"/>
          <w:szCs w:val="20"/>
        </w:rPr>
      </w:pPr>
    </w:p>
    <w:p w14:paraId="2F89C075" w14:textId="282D955D" w:rsidR="00822C7C" w:rsidRPr="007C5E52" w:rsidRDefault="00822C7C" w:rsidP="00822C7C">
      <w:pPr>
        <w:spacing w:after="0"/>
        <w:jc w:val="both"/>
        <w:rPr>
          <w:rFonts w:ascii="Arial" w:hAnsi="Arial" w:cs="Arial"/>
          <w:sz w:val="20"/>
          <w:szCs w:val="20"/>
        </w:rPr>
      </w:pPr>
      <w:r w:rsidRPr="007C5E52">
        <w:rPr>
          <w:rFonts w:ascii="Arial" w:hAnsi="Arial" w:cs="Arial"/>
          <w:b/>
          <w:sz w:val="20"/>
          <w:szCs w:val="20"/>
        </w:rPr>
        <w:t>_________________________________</w:t>
      </w:r>
    </w:p>
    <w:p w14:paraId="52A91501" w14:textId="77777777" w:rsidR="00822C7C" w:rsidRPr="007C5E52" w:rsidRDefault="00822C7C" w:rsidP="00822C7C">
      <w:pPr>
        <w:pStyle w:val="Sinespaciado1"/>
        <w:rPr>
          <w:rFonts w:ascii="Arial" w:hAnsi="Arial" w:cs="Arial"/>
          <w:sz w:val="19"/>
          <w:szCs w:val="19"/>
        </w:rPr>
      </w:pPr>
      <w:r w:rsidRPr="007C5E52">
        <w:rPr>
          <w:rFonts w:ascii="Arial" w:hAnsi="Arial" w:cs="Arial"/>
          <w:sz w:val="19"/>
          <w:szCs w:val="19"/>
        </w:rPr>
        <w:t xml:space="preserve">Firma del representante legal del proponente </w:t>
      </w:r>
    </w:p>
    <w:p w14:paraId="3B97B2A9" w14:textId="77777777" w:rsidR="00822C7C" w:rsidRPr="007C5E52" w:rsidRDefault="00822C7C" w:rsidP="00822C7C">
      <w:pPr>
        <w:pStyle w:val="Sinespaciado1"/>
        <w:contextualSpacing/>
        <w:rPr>
          <w:rFonts w:ascii="Arial" w:hAnsi="Arial" w:cs="Arial"/>
          <w:sz w:val="19"/>
          <w:szCs w:val="19"/>
          <w:lang w:eastAsia="es-CO"/>
        </w:rPr>
      </w:pPr>
      <w:r w:rsidRPr="007C5E52">
        <w:rPr>
          <w:rFonts w:ascii="Arial" w:hAnsi="Arial" w:cs="Arial"/>
          <w:sz w:val="19"/>
          <w:szCs w:val="19"/>
          <w:lang w:eastAsia="es-CO"/>
        </w:rPr>
        <w:t xml:space="preserve">Nombre o razón social del oferente: </w:t>
      </w:r>
      <w:r>
        <w:rPr>
          <w:rFonts w:ascii="Arial" w:hAnsi="Arial" w:cs="Arial"/>
          <w:sz w:val="20"/>
          <w:szCs w:val="20"/>
        </w:rPr>
        <w:t>________________</w:t>
      </w:r>
    </w:p>
    <w:p w14:paraId="45ADDB6E" w14:textId="77777777" w:rsidR="00822C7C" w:rsidRPr="007C5E52" w:rsidRDefault="00822C7C" w:rsidP="00822C7C">
      <w:pPr>
        <w:pStyle w:val="Sinespaciado1"/>
        <w:contextualSpacing/>
        <w:rPr>
          <w:rFonts w:ascii="Arial" w:hAnsi="Arial" w:cs="Arial"/>
          <w:sz w:val="19"/>
          <w:szCs w:val="19"/>
        </w:rPr>
      </w:pPr>
      <w:r w:rsidRPr="007C5E52">
        <w:rPr>
          <w:rFonts w:ascii="Arial" w:hAnsi="Arial" w:cs="Arial"/>
          <w:sz w:val="19"/>
          <w:szCs w:val="19"/>
          <w:lang w:eastAsia="es-CO"/>
        </w:rPr>
        <w:t xml:space="preserve">Cedula de ciudadanía No. </w:t>
      </w:r>
      <w:r>
        <w:rPr>
          <w:rFonts w:ascii="Arial" w:hAnsi="Arial" w:cs="Arial"/>
          <w:sz w:val="20"/>
          <w:szCs w:val="20"/>
        </w:rPr>
        <w:t>________________</w:t>
      </w:r>
    </w:p>
    <w:p w14:paraId="39C7E33A" w14:textId="77777777" w:rsidR="00822C7C" w:rsidRPr="007C5E52" w:rsidRDefault="00822C7C" w:rsidP="00822C7C">
      <w:pPr>
        <w:pStyle w:val="Sinespaciado1"/>
        <w:rPr>
          <w:rFonts w:ascii="Arial" w:hAnsi="Arial" w:cs="Arial"/>
          <w:sz w:val="19"/>
          <w:szCs w:val="19"/>
        </w:rPr>
      </w:pPr>
      <w:r w:rsidRPr="007C5E52">
        <w:rPr>
          <w:rFonts w:ascii="Arial" w:hAnsi="Arial" w:cs="Arial"/>
          <w:sz w:val="19"/>
          <w:szCs w:val="19"/>
        </w:rPr>
        <w:lastRenderedPageBreak/>
        <w:t xml:space="preserve">Dirección: </w:t>
      </w:r>
      <w:r>
        <w:rPr>
          <w:rFonts w:ascii="Arial" w:hAnsi="Arial" w:cs="Arial"/>
          <w:sz w:val="19"/>
          <w:szCs w:val="19"/>
        </w:rPr>
        <w:t>___________________________________</w:t>
      </w:r>
    </w:p>
    <w:p w14:paraId="446500DC" w14:textId="77777777" w:rsidR="00822C7C" w:rsidRDefault="00822C7C" w:rsidP="00822C7C">
      <w:pPr>
        <w:pStyle w:val="Sinespaciado1"/>
        <w:rPr>
          <w:rFonts w:ascii="Arial" w:hAnsi="Arial" w:cs="Arial"/>
          <w:sz w:val="19"/>
          <w:szCs w:val="19"/>
          <w:lang w:val="pt-PT"/>
        </w:rPr>
      </w:pPr>
      <w:r w:rsidRPr="007C5E52">
        <w:rPr>
          <w:rFonts w:ascii="Arial" w:hAnsi="Arial" w:cs="Arial"/>
          <w:sz w:val="19"/>
          <w:szCs w:val="19"/>
          <w:lang w:val="pt-PT"/>
        </w:rPr>
        <w:t xml:space="preserve">Teléfono: </w:t>
      </w:r>
      <w:r>
        <w:rPr>
          <w:rFonts w:ascii="Arial" w:hAnsi="Arial" w:cs="Arial"/>
          <w:sz w:val="19"/>
          <w:szCs w:val="19"/>
          <w:lang w:val="pt-PT"/>
        </w:rPr>
        <w:t>__________________</w:t>
      </w:r>
    </w:p>
    <w:p w14:paraId="71DEDB20" w14:textId="77777777" w:rsidR="00822C7C" w:rsidRPr="007C5E52" w:rsidRDefault="00822C7C" w:rsidP="00822C7C">
      <w:pPr>
        <w:pStyle w:val="Sinespaciado1"/>
        <w:rPr>
          <w:rFonts w:ascii="Arial" w:hAnsi="Arial" w:cs="Arial"/>
          <w:sz w:val="22"/>
          <w:szCs w:val="22"/>
          <w:lang w:val="pt-PT"/>
        </w:rPr>
      </w:pPr>
      <w:r w:rsidRPr="007C5E52">
        <w:rPr>
          <w:rFonts w:ascii="Arial" w:hAnsi="Arial" w:cs="Arial"/>
          <w:sz w:val="19"/>
          <w:szCs w:val="19"/>
          <w:lang w:val="pt-PT"/>
        </w:rPr>
        <w:t>Email:</w:t>
      </w:r>
    </w:p>
    <w:p w14:paraId="0D894759" w14:textId="77777777" w:rsidR="00822C7C" w:rsidRDefault="00822C7C" w:rsidP="00822C7C">
      <w:pPr>
        <w:pStyle w:val="Sinespaciado1"/>
        <w:jc w:val="center"/>
        <w:rPr>
          <w:rFonts w:ascii="Arial" w:hAnsi="Arial" w:cs="Arial"/>
          <w:b/>
          <w:bCs/>
          <w:sz w:val="20"/>
          <w:szCs w:val="20"/>
        </w:rPr>
      </w:pPr>
    </w:p>
    <w:p w14:paraId="4EB6B665" w14:textId="77777777" w:rsidR="00A327CB" w:rsidRDefault="00A327CB" w:rsidP="00822C7C">
      <w:pPr>
        <w:pStyle w:val="Sinespaciado1"/>
        <w:jc w:val="center"/>
        <w:rPr>
          <w:rFonts w:ascii="Arial" w:hAnsi="Arial" w:cs="Arial"/>
          <w:b/>
          <w:bCs/>
          <w:sz w:val="20"/>
          <w:szCs w:val="20"/>
        </w:rPr>
      </w:pPr>
    </w:p>
    <w:p w14:paraId="6A8CA848" w14:textId="77777777" w:rsidR="002919ED" w:rsidRDefault="002919ED" w:rsidP="00822C7C">
      <w:pPr>
        <w:pStyle w:val="Sinespaciado1"/>
        <w:jc w:val="center"/>
        <w:rPr>
          <w:rFonts w:ascii="Arial" w:hAnsi="Arial" w:cs="Arial"/>
          <w:b/>
          <w:bCs/>
          <w:sz w:val="20"/>
          <w:szCs w:val="20"/>
        </w:rPr>
      </w:pPr>
    </w:p>
    <w:p w14:paraId="04162D67" w14:textId="77777777" w:rsidR="00C0657A" w:rsidRDefault="00C0657A" w:rsidP="00822C7C">
      <w:pPr>
        <w:pStyle w:val="Sinespaciado1"/>
        <w:jc w:val="center"/>
        <w:rPr>
          <w:rFonts w:ascii="Arial" w:hAnsi="Arial" w:cs="Arial"/>
          <w:b/>
          <w:bCs/>
          <w:sz w:val="20"/>
          <w:szCs w:val="20"/>
        </w:rPr>
      </w:pPr>
    </w:p>
    <w:p w14:paraId="5E1C1936" w14:textId="77777777" w:rsidR="002919ED" w:rsidRDefault="002919ED" w:rsidP="00822C7C">
      <w:pPr>
        <w:pStyle w:val="Sinespaciado1"/>
        <w:jc w:val="center"/>
        <w:rPr>
          <w:rFonts w:ascii="Arial" w:hAnsi="Arial" w:cs="Arial"/>
          <w:b/>
          <w:bCs/>
          <w:sz w:val="20"/>
          <w:szCs w:val="20"/>
        </w:rPr>
      </w:pPr>
    </w:p>
    <w:p w14:paraId="52F3A7F0" w14:textId="77777777" w:rsidR="002919ED" w:rsidRDefault="002919ED" w:rsidP="00822C7C">
      <w:pPr>
        <w:pStyle w:val="Sinespaciado1"/>
        <w:jc w:val="center"/>
        <w:rPr>
          <w:rFonts w:ascii="Arial" w:hAnsi="Arial" w:cs="Arial"/>
          <w:b/>
          <w:bCs/>
          <w:sz w:val="20"/>
          <w:szCs w:val="20"/>
        </w:rPr>
      </w:pPr>
    </w:p>
    <w:p w14:paraId="596E52EF" w14:textId="77777777" w:rsidR="002919ED" w:rsidRDefault="002919ED" w:rsidP="00822C7C">
      <w:pPr>
        <w:pStyle w:val="Sinespaciado1"/>
        <w:jc w:val="center"/>
        <w:rPr>
          <w:rFonts w:ascii="Arial" w:hAnsi="Arial" w:cs="Arial"/>
          <w:b/>
          <w:bCs/>
          <w:sz w:val="20"/>
          <w:szCs w:val="20"/>
        </w:rPr>
      </w:pPr>
    </w:p>
    <w:p w14:paraId="0424EC0B" w14:textId="77777777" w:rsidR="00C0657A" w:rsidRDefault="00C0657A" w:rsidP="00822C7C">
      <w:pPr>
        <w:pStyle w:val="Sinespaciado1"/>
        <w:jc w:val="center"/>
        <w:rPr>
          <w:rFonts w:ascii="Arial" w:hAnsi="Arial" w:cs="Arial"/>
          <w:b/>
          <w:bCs/>
          <w:sz w:val="20"/>
          <w:szCs w:val="20"/>
        </w:rPr>
      </w:pPr>
    </w:p>
    <w:p w14:paraId="6682EA63" w14:textId="77777777" w:rsidR="00822C7C" w:rsidRDefault="00822C7C" w:rsidP="00822C7C">
      <w:pPr>
        <w:pStyle w:val="Sinespaciado1"/>
        <w:jc w:val="center"/>
        <w:rPr>
          <w:rFonts w:ascii="Arial" w:hAnsi="Arial" w:cs="Arial"/>
          <w:b/>
          <w:bCs/>
          <w:sz w:val="20"/>
          <w:szCs w:val="20"/>
        </w:rPr>
      </w:pPr>
    </w:p>
    <w:tbl>
      <w:tblPr>
        <w:tblStyle w:val="Tablaconcuadrcula"/>
        <w:tblW w:w="52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5"/>
      </w:tblGrid>
      <w:tr w:rsidR="00F33539" w:rsidRPr="00A3745C" w14:paraId="6138DAEF" w14:textId="77777777" w:rsidTr="00F33539">
        <w:trPr>
          <w:trHeight w:val="130"/>
          <w:jc w:val="center"/>
        </w:trPr>
        <w:tc>
          <w:tcPr>
            <w:tcW w:w="5295" w:type="dxa"/>
          </w:tcPr>
          <w:bookmarkEnd w:id="1"/>
          <w:p w14:paraId="4F8E2D87" w14:textId="6FD995F4" w:rsidR="00F33539" w:rsidRPr="00F33539" w:rsidRDefault="00F33539" w:rsidP="0055152C">
            <w:pPr>
              <w:pStyle w:val="Sinespaciado1"/>
              <w:jc w:val="center"/>
              <w:rPr>
                <w:rFonts w:ascii="Arial" w:eastAsia="MS Mincho" w:hAnsi="Arial" w:cs="Arial"/>
              </w:rPr>
            </w:pPr>
            <w:r w:rsidRPr="00F33539">
              <w:rPr>
                <w:rFonts w:ascii="Arial" w:eastAsia="MS Mincho" w:hAnsi="Arial" w:cs="Arial"/>
              </w:rPr>
              <w:t xml:space="preserve">Intendente jefe </w:t>
            </w:r>
            <w:r w:rsidRPr="00F33539">
              <w:rPr>
                <w:rFonts w:ascii="Arial" w:eastAsia="MS Mincho" w:hAnsi="Arial" w:cs="Arial"/>
                <w:b/>
                <w:bCs/>
              </w:rPr>
              <w:t>HEYNER YESID P</w:t>
            </w:r>
            <w:r>
              <w:rPr>
                <w:rFonts w:ascii="Arial" w:eastAsia="MS Mincho" w:hAnsi="Arial" w:cs="Arial"/>
                <w:b/>
                <w:bCs/>
              </w:rPr>
              <w:t>EÑA ROMERO</w:t>
            </w:r>
          </w:p>
        </w:tc>
      </w:tr>
      <w:tr w:rsidR="00F33539" w14:paraId="3DE2F6B0" w14:textId="77777777" w:rsidTr="00F33539">
        <w:trPr>
          <w:trHeight w:val="146"/>
          <w:jc w:val="center"/>
        </w:trPr>
        <w:tc>
          <w:tcPr>
            <w:tcW w:w="5295" w:type="dxa"/>
          </w:tcPr>
          <w:p w14:paraId="5D33EF9E" w14:textId="66553D12" w:rsidR="00F33539" w:rsidRPr="0025757A" w:rsidRDefault="00F33539" w:rsidP="0055152C">
            <w:pPr>
              <w:pStyle w:val="Sinespaciado1"/>
              <w:jc w:val="center"/>
              <w:rPr>
                <w:rFonts w:ascii="Arial" w:eastAsia="MS Mincho" w:hAnsi="Arial" w:cs="Arial"/>
              </w:rPr>
            </w:pPr>
            <w:r w:rsidRPr="0025757A">
              <w:rPr>
                <w:rFonts w:ascii="Arial" w:eastAsia="MS Mincho" w:hAnsi="Arial" w:cs="Arial"/>
              </w:rPr>
              <w:t xml:space="preserve">Estructurador </w:t>
            </w:r>
            <w:r>
              <w:rPr>
                <w:rFonts w:ascii="Arial" w:eastAsia="MS Mincho" w:hAnsi="Arial" w:cs="Arial"/>
              </w:rPr>
              <w:t>y dueño de la necesidad</w:t>
            </w:r>
          </w:p>
        </w:tc>
      </w:tr>
    </w:tbl>
    <w:p w14:paraId="5EB7B2AE" w14:textId="77777777" w:rsidR="00A60BA4" w:rsidRDefault="00A60BA4" w:rsidP="00822C7C">
      <w:pPr>
        <w:pStyle w:val="Sinespaciado1"/>
        <w:rPr>
          <w:rFonts w:eastAsia="MS Mincho"/>
        </w:rPr>
      </w:pPr>
    </w:p>
    <w:p w14:paraId="7BDDC894" w14:textId="77777777" w:rsidR="00DC1ED1" w:rsidRDefault="00DC1ED1" w:rsidP="00DC1ED1">
      <w:pPr>
        <w:rPr>
          <w:lang w:eastAsia="es-ES"/>
        </w:rPr>
      </w:pPr>
    </w:p>
    <w:sectPr w:rsidR="00DC1ED1" w:rsidSect="00502F7F">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E8F83" w14:textId="77777777" w:rsidR="008426DD" w:rsidRDefault="008426DD" w:rsidP="00502F7F">
      <w:pPr>
        <w:spacing w:after="0" w:line="240" w:lineRule="auto"/>
      </w:pPr>
      <w:r>
        <w:separator/>
      </w:r>
    </w:p>
  </w:endnote>
  <w:endnote w:type="continuationSeparator" w:id="0">
    <w:p w14:paraId="5AADE55F" w14:textId="77777777" w:rsidR="008426DD" w:rsidRDefault="008426DD" w:rsidP="00502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C6EC2" w14:textId="77777777" w:rsidR="008426DD" w:rsidRDefault="008426DD" w:rsidP="00502F7F">
      <w:pPr>
        <w:spacing w:after="0" w:line="240" w:lineRule="auto"/>
      </w:pPr>
      <w:r>
        <w:separator/>
      </w:r>
    </w:p>
  </w:footnote>
  <w:footnote w:type="continuationSeparator" w:id="0">
    <w:p w14:paraId="268D77B5" w14:textId="77777777" w:rsidR="008426DD" w:rsidRDefault="008426DD" w:rsidP="00502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02F7F" w:rsidRPr="00293DF3" w14:paraId="74A0826F" w14:textId="77777777" w:rsidTr="00502F7F">
      <w:trPr>
        <w:cantSplit/>
        <w:trHeight w:val="676"/>
      </w:trPr>
      <w:tc>
        <w:tcPr>
          <w:tcW w:w="8150" w:type="dxa"/>
          <w:vAlign w:val="center"/>
        </w:tcPr>
        <w:p w14:paraId="6A48668E" w14:textId="77777777" w:rsidR="00502F7F" w:rsidRPr="00502F7F" w:rsidRDefault="00502F7F" w:rsidP="00502F7F">
          <w:pPr>
            <w:pStyle w:val="Sinespaciado1"/>
            <w:jc w:val="center"/>
            <w:rPr>
              <w:rFonts w:ascii="Arial" w:hAnsi="Arial" w:cs="Arial"/>
              <w:b/>
              <w:bCs/>
              <w:sz w:val="20"/>
              <w:szCs w:val="20"/>
            </w:rPr>
          </w:pPr>
          <w:r w:rsidRPr="00502F7F">
            <w:rPr>
              <w:rFonts w:ascii="Arial" w:hAnsi="Arial" w:cs="Arial"/>
              <w:b/>
              <w:bCs/>
              <w:sz w:val="20"/>
              <w:szCs w:val="20"/>
            </w:rPr>
            <w:t>ELABORACION DE ESTUDIOS PREVIOS PARA CONTRATOS</w:t>
          </w:r>
        </w:p>
      </w:tc>
      <w:tc>
        <w:tcPr>
          <w:tcW w:w="2268" w:type="dxa"/>
          <w:vMerge w:val="restart"/>
          <w:vAlign w:val="center"/>
        </w:tcPr>
        <w:p w14:paraId="76934C45" w14:textId="77777777" w:rsidR="00502F7F" w:rsidRPr="00293DF3" w:rsidRDefault="00502F7F" w:rsidP="00502F7F">
          <w:pPr>
            <w:pStyle w:val="Sinespaciado1"/>
            <w:jc w:val="center"/>
            <w:rPr>
              <w:noProof/>
            </w:rPr>
          </w:pPr>
          <w:r>
            <w:rPr>
              <w:rFonts w:ascii="Arial" w:hAnsi="Arial" w:cs="Arial"/>
              <w:noProof/>
              <w:sz w:val="20"/>
              <w:szCs w:val="20"/>
            </w:rPr>
            <w:drawing>
              <wp:anchor distT="0" distB="0" distL="114300" distR="114300" simplePos="0" relativeHeight="251658240" behindDoc="0" locked="0" layoutInCell="1" allowOverlap="1" wp14:anchorId="0C909709" wp14:editId="5D7CFD70">
                <wp:simplePos x="0" y="0"/>
                <wp:positionH relativeFrom="column">
                  <wp:posOffset>267970</wp:posOffset>
                </wp:positionH>
                <wp:positionV relativeFrom="paragraph">
                  <wp:posOffset>37465</wp:posOffset>
                </wp:positionV>
                <wp:extent cx="718820" cy="718820"/>
                <wp:effectExtent l="0" t="0" r="5080" b="5080"/>
                <wp:wrapNone/>
                <wp:docPr id="1793194063" name="Imagen 179319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p>
        <w:p w14:paraId="45BA0766" w14:textId="77777777" w:rsidR="00502F7F" w:rsidRDefault="00502F7F" w:rsidP="00502F7F">
          <w:pPr>
            <w:pStyle w:val="Sinespaciado1"/>
            <w:rPr>
              <w:rFonts w:ascii="Arial" w:hAnsi="Arial" w:cs="Arial"/>
              <w:b/>
              <w:bCs/>
              <w:sz w:val="20"/>
              <w:szCs w:val="20"/>
            </w:rPr>
          </w:pPr>
        </w:p>
        <w:p w14:paraId="6EAE52E1" w14:textId="77777777" w:rsidR="00502F7F" w:rsidRDefault="00502F7F" w:rsidP="00502F7F">
          <w:pPr>
            <w:pStyle w:val="Sinespaciado1"/>
            <w:rPr>
              <w:rFonts w:ascii="Arial" w:hAnsi="Arial" w:cs="Arial"/>
              <w:b/>
              <w:bCs/>
              <w:sz w:val="20"/>
              <w:szCs w:val="20"/>
            </w:rPr>
          </w:pPr>
        </w:p>
        <w:p w14:paraId="325CC50E" w14:textId="77777777" w:rsidR="00502F7F" w:rsidRDefault="00502F7F" w:rsidP="00502F7F">
          <w:pPr>
            <w:pStyle w:val="Sinespaciado1"/>
            <w:rPr>
              <w:rFonts w:ascii="Arial" w:hAnsi="Arial" w:cs="Arial"/>
              <w:b/>
              <w:bCs/>
              <w:sz w:val="20"/>
              <w:szCs w:val="20"/>
            </w:rPr>
          </w:pPr>
        </w:p>
        <w:p w14:paraId="2BB5028E" w14:textId="77777777" w:rsidR="00502F7F" w:rsidRDefault="00502F7F" w:rsidP="00502F7F">
          <w:pPr>
            <w:pStyle w:val="Sinespaciado1"/>
            <w:rPr>
              <w:rFonts w:ascii="Arial" w:hAnsi="Arial" w:cs="Arial"/>
              <w:b/>
              <w:bCs/>
              <w:sz w:val="20"/>
              <w:szCs w:val="20"/>
            </w:rPr>
          </w:pPr>
        </w:p>
        <w:p w14:paraId="0BE1E87C" w14:textId="2C0089D9" w:rsidR="00502F7F" w:rsidRPr="00E23CA0" w:rsidRDefault="00502F7F" w:rsidP="00502F7F">
          <w:pPr>
            <w:pStyle w:val="Sinespaciado1"/>
            <w:rPr>
              <w:rFonts w:ascii="Arial" w:hAnsi="Arial" w:cs="Arial"/>
              <w:b/>
              <w:bCs/>
            </w:rPr>
          </w:pPr>
          <w:r w:rsidRPr="00E23CA0">
            <w:rPr>
              <w:rFonts w:ascii="Arial" w:hAnsi="Arial" w:cs="Arial"/>
              <w:b/>
              <w:bCs/>
              <w:sz w:val="20"/>
              <w:szCs w:val="20"/>
            </w:rPr>
            <w:t>POLICÍA NACIONAL</w:t>
          </w:r>
        </w:p>
      </w:tc>
    </w:tr>
    <w:tr w:rsidR="00502F7F" w:rsidRPr="00293DF3" w14:paraId="5CB7A70D" w14:textId="77777777" w:rsidTr="00502F7F">
      <w:trPr>
        <w:cantSplit/>
        <w:trHeight w:val="676"/>
      </w:trPr>
      <w:tc>
        <w:tcPr>
          <w:tcW w:w="8150" w:type="dxa"/>
          <w:vAlign w:val="center"/>
        </w:tcPr>
        <w:p w14:paraId="08A597D8" w14:textId="222CC850" w:rsidR="00502F7F" w:rsidRPr="00502F7F" w:rsidRDefault="00004A70" w:rsidP="00502F7F">
          <w:pPr>
            <w:pStyle w:val="Sinespaciado1"/>
            <w:jc w:val="center"/>
            <w:rPr>
              <w:rFonts w:ascii="Arial" w:eastAsia="Calibri" w:hAnsi="Arial" w:cs="Arial"/>
              <w:b/>
              <w:bCs/>
              <w:sz w:val="20"/>
              <w:szCs w:val="20"/>
            </w:rPr>
          </w:pPr>
          <w:r>
            <w:rPr>
              <w:rFonts w:ascii="Arial" w:hAnsi="Arial" w:cs="Arial"/>
              <w:b/>
              <w:sz w:val="18"/>
              <w:szCs w:val="18"/>
            </w:rPr>
            <w:t xml:space="preserve">ANEXO No. 2 </w:t>
          </w: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53BEE081" w14:textId="77777777" w:rsidR="00502F7F" w:rsidRPr="00293DF3" w:rsidRDefault="00502F7F" w:rsidP="00502F7F">
          <w:pPr>
            <w:jc w:val="center"/>
            <w:rPr>
              <w:rFonts w:ascii="Arial" w:hAnsi="Arial" w:cs="Arial"/>
              <w:b/>
              <w:noProof/>
              <w:sz w:val="18"/>
              <w:szCs w:val="18"/>
            </w:rPr>
          </w:pPr>
        </w:p>
      </w:tc>
    </w:tr>
  </w:tbl>
  <w:p w14:paraId="5F3C5083" w14:textId="77777777" w:rsidR="00502F7F" w:rsidRDefault="00502F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C7E06"/>
    <w:multiLevelType w:val="multilevel"/>
    <w:tmpl w:val="C6A2BD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8D356F"/>
    <w:multiLevelType w:val="hybridMultilevel"/>
    <w:tmpl w:val="5F6E9D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5DE491B"/>
    <w:multiLevelType w:val="multilevel"/>
    <w:tmpl w:val="8CCABEEC"/>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9C138A8"/>
    <w:multiLevelType w:val="hybridMultilevel"/>
    <w:tmpl w:val="A8040C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15420B5"/>
    <w:multiLevelType w:val="hybridMultilevel"/>
    <w:tmpl w:val="EBB069AC"/>
    <w:lvl w:ilvl="0" w:tplc="97646CE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6EF7503B"/>
    <w:multiLevelType w:val="hybridMultilevel"/>
    <w:tmpl w:val="4AE4657E"/>
    <w:lvl w:ilvl="0" w:tplc="1618F8BC">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A306178"/>
    <w:multiLevelType w:val="multilevel"/>
    <w:tmpl w:val="C6A2BD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E293A7C"/>
    <w:multiLevelType w:val="multilevel"/>
    <w:tmpl w:val="C6A2BD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21388122">
    <w:abstractNumId w:val="6"/>
  </w:num>
  <w:num w:numId="2" w16cid:durableId="1042756029">
    <w:abstractNumId w:val="4"/>
  </w:num>
  <w:num w:numId="3" w16cid:durableId="1800605053">
    <w:abstractNumId w:val="2"/>
  </w:num>
  <w:num w:numId="4" w16cid:durableId="11613128">
    <w:abstractNumId w:val="3"/>
  </w:num>
  <w:num w:numId="5" w16cid:durableId="452527513">
    <w:abstractNumId w:val="5"/>
  </w:num>
  <w:num w:numId="6" w16cid:durableId="95105526">
    <w:abstractNumId w:val="1"/>
  </w:num>
  <w:num w:numId="7" w16cid:durableId="1888180395">
    <w:abstractNumId w:val="7"/>
  </w:num>
  <w:num w:numId="8" w16cid:durableId="831725788">
    <w:abstractNumId w:val="0"/>
  </w:num>
  <w:num w:numId="9" w16cid:durableId="18317975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F7F"/>
    <w:rsid w:val="0000153D"/>
    <w:rsid w:val="00004A70"/>
    <w:rsid w:val="00012260"/>
    <w:rsid w:val="000122EE"/>
    <w:rsid w:val="000315DA"/>
    <w:rsid w:val="00046713"/>
    <w:rsid w:val="00053541"/>
    <w:rsid w:val="0005501D"/>
    <w:rsid w:val="0005741D"/>
    <w:rsid w:val="000601FC"/>
    <w:rsid w:val="00075FAC"/>
    <w:rsid w:val="00087BF5"/>
    <w:rsid w:val="00095A2F"/>
    <w:rsid w:val="00095AA8"/>
    <w:rsid w:val="000B06F3"/>
    <w:rsid w:val="000B5146"/>
    <w:rsid w:val="000C5CBA"/>
    <w:rsid w:val="000C737E"/>
    <w:rsid w:val="000D00AD"/>
    <w:rsid w:val="000D2F78"/>
    <w:rsid w:val="000F03F3"/>
    <w:rsid w:val="00106239"/>
    <w:rsid w:val="001346FF"/>
    <w:rsid w:val="001378EC"/>
    <w:rsid w:val="001419BB"/>
    <w:rsid w:val="0015421E"/>
    <w:rsid w:val="0016259B"/>
    <w:rsid w:val="00162C76"/>
    <w:rsid w:val="0016741F"/>
    <w:rsid w:val="00181217"/>
    <w:rsid w:val="00182171"/>
    <w:rsid w:val="00183CDF"/>
    <w:rsid w:val="001848F7"/>
    <w:rsid w:val="001A0AFE"/>
    <w:rsid w:val="001A3269"/>
    <w:rsid w:val="001A43D4"/>
    <w:rsid w:val="001C2100"/>
    <w:rsid w:val="001E4785"/>
    <w:rsid w:val="001E5CBE"/>
    <w:rsid w:val="001E7607"/>
    <w:rsid w:val="001F06E3"/>
    <w:rsid w:val="00216EF9"/>
    <w:rsid w:val="00222751"/>
    <w:rsid w:val="002254C0"/>
    <w:rsid w:val="0023422A"/>
    <w:rsid w:val="00244CEA"/>
    <w:rsid w:val="0025757A"/>
    <w:rsid w:val="00264175"/>
    <w:rsid w:val="002746A0"/>
    <w:rsid w:val="002919ED"/>
    <w:rsid w:val="002A14E1"/>
    <w:rsid w:val="002B2A4A"/>
    <w:rsid w:val="002B3105"/>
    <w:rsid w:val="002C018E"/>
    <w:rsid w:val="002D3666"/>
    <w:rsid w:val="002D369F"/>
    <w:rsid w:val="002F3914"/>
    <w:rsid w:val="002F55D5"/>
    <w:rsid w:val="002F5E5A"/>
    <w:rsid w:val="0030732A"/>
    <w:rsid w:val="00310B6C"/>
    <w:rsid w:val="00316FD8"/>
    <w:rsid w:val="00325529"/>
    <w:rsid w:val="0032589B"/>
    <w:rsid w:val="00331B5E"/>
    <w:rsid w:val="00340F40"/>
    <w:rsid w:val="0034127D"/>
    <w:rsid w:val="00345186"/>
    <w:rsid w:val="0035538A"/>
    <w:rsid w:val="00365B7A"/>
    <w:rsid w:val="003741F1"/>
    <w:rsid w:val="00374C1F"/>
    <w:rsid w:val="00382811"/>
    <w:rsid w:val="00390DC8"/>
    <w:rsid w:val="00394AAA"/>
    <w:rsid w:val="00394B40"/>
    <w:rsid w:val="003953BC"/>
    <w:rsid w:val="003A253E"/>
    <w:rsid w:val="003A6D04"/>
    <w:rsid w:val="003C1897"/>
    <w:rsid w:val="003E64F6"/>
    <w:rsid w:val="003E75AD"/>
    <w:rsid w:val="003F4C42"/>
    <w:rsid w:val="003F4F83"/>
    <w:rsid w:val="003F6C66"/>
    <w:rsid w:val="004016FD"/>
    <w:rsid w:val="00420A6E"/>
    <w:rsid w:val="00460626"/>
    <w:rsid w:val="0046184B"/>
    <w:rsid w:val="00462C6F"/>
    <w:rsid w:val="00467A98"/>
    <w:rsid w:val="00476BD3"/>
    <w:rsid w:val="004804FC"/>
    <w:rsid w:val="00480854"/>
    <w:rsid w:val="004860D4"/>
    <w:rsid w:val="004868FC"/>
    <w:rsid w:val="00491591"/>
    <w:rsid w:val="004919C9"/>
    <w:rsid w:val="004A06C3"/>
    <w:rsid w:val="004A1A96"/>
    <w:rsid w:val="004A74DD"/>
    <w:rsid w:val="004B0839"/>
    <w:rsid w:val="004B18B0"/>
    <w:rsid w:val="004C5CF7"/>
    <w:rsid w:val="004D3AD4"/>
    <w:rsid w:val="004D433B"/>
    <w:rsid w:val="004D69F9"/>
    <w:rsid w:val="004E0E7C"/>
    <w:rsid w:val="004E4933"/>
    <w:rsid w:val="004E773D"/>
    <w:rsid w:val="004F1B42"/>
    <w:rsid w:val="00502F7F"/>
    <w:rsid w:val="00511B81"/>
    <w:rsid w:val="0051610C"/>
    <w:rsid w:val="00523249"/>
    <w:rsid w:val="00525B23"/>
    <w:rsid w:val="00532FDB"/>
    <w:rsid w:val="005425B0"/>
    <w:rsid w:val="005429C4"/>
    <w:rsid w:val="0054744E"/>
    <w:rsid w:val="00552780"/>
    <w:rsid w:val="00552893"/>
    <w:rsid w:val="0056657C"/>
    <w:rsid w:val="00575FAE"/>
    <w:rsid w:val="00577B2C"/>
    <w:rsid w:val="00583A41"/>
    <w:rsid w:val="0059132E"/>
    <w:rsid w:val="00591553"/>
    <w:rsid w:val="005A3A74"/>
    <w:rsid w:val="005A5D77"/>
    <w:rsid w:val="005D089F"/>
    <w:rsid w:val="005D2EE3"/>
    <w:rsid w:val="005D68C8"/>
    <w:rsid w:val="005E6CBE"/>
    <w:rsid w:val="005F1045"/>
    <w:rsid w:val="00624F22"/>
    <w:rsid w:val="00652F86"/>
    <w:rsid w:val="00656859"/>
    <w:rsid w:val="00662BD1"/>
    <w:rsid w:val="00675C10"/>
    <w:rsid w:val="00685ADB"/>
    <w:rsid w:val="006914F7"/>
    <w:rsid w:val="00697D45"/>
    <w:rsid w:val="006A230B"/>
    <w:rsid w:val="006B7051"/>
    <w:rsid w:val="006C0512"/>
    <w:rsid w:val="006C2C4E"/>
    <w:rsid w:val="006C4009"/>
    <w:rsid w:val="006C4048"/>
    <w:rsid w:val="006C46D3"/>
    <w:rsid w:val="006D381E"/>
    <w:rsid w:val="006E1400"/>
    <w:rsid w:val="006E25F7"/>
    <w:rsid w:val="006E42AF"/>
    <w:rsid w:val="006E513F"/>
    <w:rsid w:val="006F3635"/>
    <w:rsid w:val="007023AA"/>
    <w:rsid w:val="00710E23"/>
    <w:rsid w:val="00724143"/>
    <w:rsid w:val="007255BD"/>
    <w:rsid w:val="00743433"/>
    <w:rsid w:val="007456D0"/>
    <w:rsid w:val="0074742E"/>
    <w:rsid w:val="00775EFF"/>
    <w:rsid w:val="007858FE"/>
    <w:rsid w:val="00786B68"/>
    <w:rsid w:val="007A119C"/>
    <w:rsid w:val="007A577D"/>
    <w:rsid w:val="007A5F20"/>
    <w:rsid w:val="007B4126"/>
    <w:rsid w:val="007C122C"/>
    <w:rsid w:val="007C5DDD"/>
    <w:rsid w:val="007C5E82"/>
    <w:rsid w:val="007C7959"/>
    <w:rsid w:val="007D4A76"/>
    <w:rsid w:val="007D7B45"/>
    <w:rsid w:val="007E3A4B"/>
    <w:rsid w:val="007F016A"/>
    <w:rsid w:val="00805167"/>
    <w:rsid w:val="0081775B"/>
    <w:rsid w:val="008217E9"/>
    <w:rsid w:val="00822C7C"/>
    <w:rsid w:val="00823DB0"/>
    <w:rsid w:val="008271B4"/>
    <w:rsid w:val="00835C96"/>
    <w:rsid w:val="008426DD"/>
    <w:rsid w:val="00847F99"/>
    <w:rsid w:val="008559FD"/>
    <w:rsid w:val="00865874"/>
    <w:rsid w:val="0087052F"/>
    <w:rsid w:val="00870592"/>
    <w:rsid w:val="00890FF9"/>
    <w:rsid w:val="008A4E75"/>
    <w:rsid w:val="008B079E"/>
    <w:rsid w:val="008B0BE8"/>
    <w:rsid w:val="008B1F9E"/>
    <w:rsid w:val="008B705A"/>
    <w:rsid w:val="008E3BD0"/>
    <w:rsid w:val="008F1F4D"/>
    <w:rsid w:val="008F34C9"/>
    <w:rsid w:val="008F3C51"/>
    <w:rsid w:val="008F6C9F"/>
    <w:rsid w:val="00907530"/>
    <w:rsid w:val="00907B22"/>
    <w:rsid w:val="00912577"/>
    <w:rsid w:val="0091332C"/>
    <w:rsid w:val="009160B9"/>
    <w:rsid w:val="00924E40"/>
    <w:rsid w:val="00931FF7"/>
    <w:rsid w:val="00940AFC"/>
    <w:rsid w:val="00950DEB"/>
    <w:rsid w:val="009546BE"/>
    <w:rsid w:val="00962E0E"/>
    <w:rsid w:val="00965857"/>
    <w:rsid w:val="009666AD"/>
    <w:rsid w:val="0097287B"/>
    <w:rsid w:val="00975996"/>
    <w:rsid w:val="009759B6"/>
    <w:rsid w:val="00986737"/>
    <w:rsid w:val="0099460D"/>
    <w:rsid w:val="00996281"/>
    <w:rsid w:val="009C1CF1"/>
    <w:rsid w:val="009C4519"/>
    <w:rsid w:val="009C75E2"/>
    <w:rsid w:val="009D507A"/>
    <w:rsid w:val="009E0B76"/>
    <w:rsid w:val="009E17B7"/>
    <w:rsid w:val="009F3B43"/>
    <w:rsid w:val="009F5391"/>
    <w:rsid w:val="00A001AF"/>
    <w:rsid w:val="00A06E5F"/>
    <w:rsid w:val="00A30D18"/>
    <w:rsid w:val="00A327CB"/>
    <w:rsid w:val="00A3745C"/>
    <w:rsid w:val="00A567FA"/>
    <w:rsid w:val="00A60BA4"/>
    <w:rsid w:val="00A80662"/>
    <w:rsid w:val="00A97506"/>
    <w:rsid w:val="00AB4F26"/>
    <w:rsid w:val="00AC439B"/>
    <w:rsid w:val="00AC6741"/>
    <w:rsid w:val="00AC7EA6"/>
    <w:rsid w:val="00AD2B74"/>
    <w:rsid w:val="00AE6290"/>
    <w:rsid w:val="00AF66EB"/>
    <w:rsid w:val="00AF697B"/>
    <w:rsid w:val="00B21B88"/>
    <w:rsid w:val="00B26990"/>
    <w:rsid w:val="00B319EE"/>
    <w:rsid w:val="00B418F6"/>
    <w:rsid w:val="00B43281"/>
    <w:rsid w:val="00B43F32"/>
    <w:rsid w:val="00B448C2"/>
    <w:rsid w:val="00B80A74"/>
    <w:rsid w:val="00B83387"/>
    <w:rsid w:val="00B84DD9"/>
    <w:rsid w:val="00B8762A"/>
    <w:rsid w:val="00B96FDA"/>
    <w:rsid w:val="00BA2D4B"/>
    <w:rsid w:val="00BA6B7C"/>
    <w:rsid w:val="00BA7744"/>
    <w:rsid w:val="00BB2D33"/>
    <w:rsid w:val="00BB5839"/>
    <w:rsid w:val="00BC27C4"/>
    <w:rsid w:val="00BD1FBB"/>
    <w:rsid w:val="00C01A41"/>
    <w:rsid w:val="00C0657A"/>
    <w:rsid w:val="00C1631E"/>
    <w:rsid w:val="00C2220C"/>
    <w:rsid w:val="00C2711A"/>
    <w:rsid w:val="00C32C0C"/>
    <w:rsid w:val="00C448B1"/>
    <w:rsid w:val="00C577F6"/>
    <w:rsid w:val="00C73886"/>
    <w:rsid w:val="00C77AFF"/>
    <w:rsid w:val="00C8081E"/>
    <w:rsid w:val="00C91626"/>
    <w:rsid w:val="00C95667"/>
    <w:rsid w:val="00C96C49"/>
    <w:rsid w:val="00C97BD3"/>
    <w:rsid w:val="00CA6525"/>
    <w:rsid w:val="00CB726D"/>
    <w:rsid w:val="00CB7431"/>
    <w:rsid w:val="00CC1244"/>
    <w:rsid w:val="00CC230C"/>
    <w:rsid w:val="00CC3E64"/>
    <w:rsid w:val="00CD022D"/>
    <w:rsid w:val="00CE483B"/>
    <w:rsid w:val="00CF171C"/>
    <w:rsid w:val="00CF30B3"/>
    <w:rsid w:val="00CF31F1"/>
    <w:rsid w:val="00CF5A3F"/>
    <w:rsid w:val="00D02818"/>
    <w:rsid w:val="00D02FAE"/>
    <w:rsid w:val="00D079D2"/>
    <w:rsid w:val="00D1069F"/>
    <w:rsid w:val="00D1425B"/>
    <w:rsid w:val="00D31B9E"/>
    <w:rsid w:val="00D3493A"/>
    <w:rsid w:val="00D34C81"/>
    <w:rsid w:val="00D42E82"/>
    <w:rsid w:val="00D50F08"/>
    <w:rsid w:val="00D54378"/>
    <w:rsid w:val="00D55936"/>
    <w:rsid w:val="00D61797"/>
    <w:rsid w:val="00D617C2"/>
    <w:rsid w:val="00D65551"/>
    <w:rsid w:val="00D66DBA"/>
    <w:rsid w:val="00D843F7"/>
    <w:rsid w:val="00D92FB2"/>
    <w:rsid w:val="00DB15AA"/>
    <w:rsid w:val="00DB7BD5"/>
    <w:rsid w:val="00DC1ED1"/>
    <w:rsid w:val="00DC4748"/>
    <w:rsid w:val="00DD60DE"/>
    <w:rsid w:val="00DE1AC1"/>
    <w:rsid w:val="00DE4854"/>
    <w:rsid w:val="00DF0219"/>
    <w:rsid w:val="00DF321E"/>
    <w:rsid w:val="00E04FA8"/>
    <w:rsid w:val="00E229CF"/>
    <w:rsid w:val="00E33772"/>
    <w:rsid w:val="00E365D0"/>
    <w:rsid w:val="00E44973"/>
    <w:rsid w:val="00E4604B"/>
    <w:rsid w:val="00E61837"/>
    <w:rsid w:val="00E64378"/>
    <w:rsid w:val="00E649AE"/>
    <w:rsid w:val="00E9332F"/>
    <w:rsid w:val="00E93EFA"/>
    <w:rsid w:val="00E95934"/>
    <w:rsid w:val="00E979BD"/>
    <w:rsid w:val="00EA627A"/>
    <w:rsid w:val="00EB3783"/>
    <w:rsid w:val="00EC3841"/>
    <w:rsid w:val="00EE7A83"/>
    <w:rsid w:val="00EF5B5C"/>
    <w:rsid w:val="00EF6624"/>
    <w:rsid w:val="00F02E99"/>
    <w:rsid w:val="00F07F43"/>
    <w:rsid w:val="00F1315A"/>
    <w:rsid w:val="00F24864"/>
    <w:rsid w:val="00F33539"/>
    <w:rsid w:val="00F35889"/>
    <w:rsid w:val="00F410EB"/>
    <w:rsid w:val="00F50F34"/>
    <w:rsid w:val="00F56ED2"/>
    <w:rsid w:val="00F63039"/>
    <w:rsid w:val="00F655D3"/>
    <w:rsid w:val="00F65F8C"/>
    <w:rsid w:val="00F670B7"/>
    <w:rsid w:val="00F678D0"/>
    <w:rsid w:val="00F702C9"/>
    <w:rsid w:val="00F74A56"/>
    <w:rsid w:val="00F9498F"/>
    <w:rsid w:val="00FA70DE"/>
    <w:rsid w:val="00FA7D8E"/>
    <w:rsid w:val="00FB2708"/>
    <w:rsid w:val="00FB67D7"/>
    <w:rsid w:val="00FC571A"/>
    <w:rsid w:val="00FD15D6"/>
    <w:rsid w:val="00FD4209"/>
    <w:rsid w:val="00FD4BFC"/>
    <w:rsid w:val="00FF32F7"/>
    <w:rsid w:val="00FF3BC5"/>
    <w:rsid w:val="00FF4DF5"/>
    <w:rsid w:val="00FF6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00276"/>
  <w15:chartTrackingRefBased/>
  <w15:docId w15:val="{F620A5FA-04D9-4173-8E2D-CB4614AE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F7F"/>
    <w:pPr>
      <w:spacing w:line="259" w:lineRule="auto"/>
    </w:pPr>
    <w:rPr>
      <w:kern w:val="0"/>
      <w:sz w:val="22"/>
      <w:szCs w:val="22"/>
      <w14:ligatures w14:val="none"/>
    </w:rPr>
  </w:style>
  <w:style w:type="paragraph" w:styleId="Ttulo1">
    <w:name w:val="heading 1"/>
    <w:basedOn w:val="Normal"/>
    <w:next w:val="Normal"/>
    <w:link w:val="Ttulo1Car"/>
    <w:uiPriority w:val="9"/>
    <w:qFormat/>
    <w:rsid w:val="00502F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02F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02F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02F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02F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02F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02F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02F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02F7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F7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02F7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02F7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02F7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02F7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02F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02F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02F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02F7F"/>
    <w:rPr>
      <w:rFonts w:eastAsiaTheme="majorEastAsia" w:cstheme="majorBidi"/>
      <w:color w:val="272727" w:themeColor="text1" w:themeTint="D8"/>
    </w:rPr>
  </w:style>
  <w:style w:type="paragraph" w:styleId="Ttulo">
    <w:name w:val="Title"/>
    <w:basedOn w:val="Normal"/>
    <w:next w:val="Normal"/>
    <w:link w:val="TtuloCar"/>
    <w:uiPriority w:val="10"/>
    <w:qFormat/>
    <w:rsid w:val="00502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2F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02F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02F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02F7F"/>
    <w:pPr>
      <w:spacing w:before="160"/>
      <w:jc w:val="center"/>
    </w:pPr>
    <w:rPr>
      <w:i/>
      <w:iCs/>
      <w:color w:val="404040" w:themeColor="text1" w:themeTint="BF"/>
    </w:rPr>
  </w:style>
  <w:style w:type="character" w:customStyle="1" w:styleId="CitaCar">
    <w:name w:val="Cita Car"/>
    <w:basedOn w:val="Fuentedeprrafopredeter"/>
    <w:link w:val="Cita"/>
    <w:uiPriority w:val="29"/>
    <w:rsid w:val="00502F7F"/>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02F7F"/>
    <w:pPr>
      <w:ind w:left="720"/>
      <w:contextualSpacing/>
    </w:pPr>
  </w:style>
  <w:style w:type="character" w:styleId="nfasisintenso">
    <w:name w:val="Intense Emphasis"/>
    <w:basedOn w:val="Fuentedeprrafopredeter"/>
    <w:uiPriority w:val="21"/>
    <w:qFormat/>
    <w:rsid w:val="00502F7F"/>
    <w:rPr>
      <w:i/>
      <w:iCs/>
      <w:color w:val="2F5496" w:themeColor="accent1" w:themeShade="BF"/>
    </w:rPr>
  </w:style>
  <w:style w:type="paragraph" w:styleId="Citadestacada">
    <w:name w:val="Intense Quote"/>
    <w:basedOn w:val="Normal"/>
    <w:next w:val="Normal"/>
    <w:link w:val="CitadestacadaCar"/>
    <w:uiPriority w:val="30"/>
    <w:qFormat/>
    <w:rsid w:val="00502F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02F7F"/>
    <w:rPr>
      <w:i/>
      <w:iCs/>
      <w:color w:val="2F5496" w:themeColor="accent1" w:themeShade="BF"/>
    </w:rPr>
  </w:style>
  <w:style w:type="character" w:styleId="Referenciaintensa">
    <w:name w:val="Intense Reference"/>
    <w:basedOn w:val="Fuentedeprrafopredeter"/>
    <w:uiPriority w:val="32"/>
    <w:qFormat/>
    <w:rsid w:val="00502F7F"/>
    <w:rPr>
      <w:b/>
      <w:bCs/>
      <w:smallCaps/>
      <w:color w:val="2F5496" w:themeColor="accent1" w:themeShade="BF"/>
      <w:spacing w:val="5"/>
    </w:rPr>
  </w:style>
  <w:style w:type="paragraph" w:styleId="Encabezado">
    <w:name w:val="header"/>
    <w:basedOn w:val="Normal"/>
    <w:link w:val="EncabezadoCar"/>
    <w:uiPriority w:val="99"/>
    <w:unhideWhenUsed/>
    <w:rsid w:val="00502F7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02F7F"/>
  </w:style>
  <w:style w:type="paragraph" w:styleId="Piedepgina">
    <w:name w:val="footer"/>
    <w:basedOn w:val="Normal"/>
    <w:link w:val="PiedepginaCar"/>
    <w:uiPriority w:val="99"/>
    <w:unhideWhenUsed/>
    <w:rsid w:val="00502F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2F7F"/>
  </w:style>
  <w:style w:type="paragraph" w:customStyle="1" w:styleId="Sinespaciado1">
    <w:name w:val="Sin espaciado1"/>
    <w:link w:val="NoSpacingChar"/>
    <w:qFormat/>
    <w:rsid w:val="00502F7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502F7F"/>
    <w:rPr>
      <w:rFonts w:ascii="Times New Roman" w:eastAsia="Times New Roman" w:hAnsi="Times New Roman" w:cs="Times New Roman"/>
      <w:kern w:val="0"/>
      <w:lang w:eastAsia="es-ES"/>
      <w14:ligatures w14:val="none"/>
    </w:rPr>
  </w:style>
  <w:style w:type="table" w:styleId="Tablaconcuadrcula">
    <w:name w:val="Table Grid"/>
    <w:basedOn w:val="Tablanormal"/>
    <w:uiPriority w:val="59"/>
    <w:rsid w:val="00502F7F"/>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2F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805167"/>
    <w:rPr>
      <w:kern w:val="0"/>
      <w:sz w:val="22"/>
      <w:szCs w:val="22"/>
      <w14:ligatures w14:val="none"/>
    </w:rPr>
  </w:style>
  <w:style w:type="paragraph" w:styleId="Textoindependiente2">
    <w:name w:val="Body Text 2"/>
    <w:aliases w:val="Car3, Car2, Car2 Car, Car2 Car Car Car, Car Car,Car Car,Car2 Car Car Car,Car2,Car2 Car"/>
    <w:basedOn w:val="Normal"/>
    <w:link w:val="Textoindependiente2Car"/>
    <w:unhideWhenUsed/>
    <w:rsid w:val="0080516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2 Car1, Car2 Car Car, Car2 Car Car Car Car, Car Car Car,Car Car Car,Car2 Car Car Car Car,Car2 Car1,Car2 Car Car"/>
    <w:basedOn w:val="Fuentedeprrafopredeter"/>
    <w:link w:val="Textoindependiente2"/>
    <w:rsid w:val="00805167"/>
    <w:rPr>
      <w:rFonts w:ascii="Times New Roman" w:eastAsia="Times New Roman" w:hAnsi="Times New Roman" w:cs="Times New Roman"/>
      <w:kern w:val="0"/>
      <w:lang w:val="es-ES" w:eastAsia="es-ES"/>
      <w14:ligatures w14:val="none"/>
    </w:rPr>
  </w:style>
  <w:style w:type="character" w:styleId="Hipervnculo">
    <w:name w:val="Hyperlink"/>
    <w:uiPriority w:val="99"/>
    <w:qFormat/>
    <w:rsid w:val="0046184B"/>
    <w:rPr>
      <w:color w:val="0000FF"/>
      <w:u w:val="single"/>
    </w:rPr>
  </w:style>
  <w:style w:type="character" w:styleId="Textoennegrita">
    <w:name w:val="Strong"/>
    <w:uiPriority w:val="22"/>
    <w:qFormat/>
    <w:rsid w:val="00CB74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52863-5C39-499F-9C17-FB7B9B86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15</Pages>
  <Words>5673</Words>
  <Characters>31203</Characters>
  <Application>Microsoft Office Word</Application>
  <DocSecurity>0</DocSecurity>
  <Lines>260</Lines>
  <Paragraphs>73</Paragraphs>
  <ScaleCrop>false</ScaleCrop>
  <Company/>
  <LinksUpToDate>false</LinksUpToDate>
  <CharactersWithSpaces>36803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376</cp:revision>
  <cp:lastPrinted>2025-09-29T15:12:00Z</cp:lastPrinted>
  <dcterms:created xsi:type="dcterms:W3CDTF">2025-09-25T20:59:00Z</dcterms:created>
  <dcterms:modified xsi:type="dcterms:W3CDTF">2025-11-14T17:02:00Z</dcterms:modified>
</cp:coreProperties>
</file>