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k9xgdggfsosf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PROCESO GESTIÓN DEL TALENTO HUMANO </w:t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FORMATO INFORME MENSUAL EJECUCIÓN CONTRACTUAL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</w:tabs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jgcg7kdei5pp" w:id="1"/>
      <w:bookmarkEnd w:id="1"/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Popayán,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Octubre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del 2025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Señor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Franco Orlando Garzón Arcos 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SUPERVISOR(A) CONTRATO No.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CO1.PCCNTR 7800358/2025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COORDINADOR ACADEMICO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Centro Agropecuario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Popayán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4678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ind w:left="5103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Asunto: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Informe mensual de ejecución contractual Mes de </w:t>
      </w:r>
      <w:r w:rsidDel="00000000" w:rsidR="00000000" w:rsidRPr="00000000">
        <w:rPr>
          <w:sz w:val="24"/>
          <w:szCs w:val="24"/>
          <w:rtl w:val="0"/>
        </w:rPr>
        <w:t xml:space="preserve">Octubre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del año 2025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Referencia: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No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CO1.PCCNTR 7800358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del año 2025.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ALEXANDER PINZON HERNANDEZ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identificado con la cédula de ciudadanía No.79.916.550 de Bogota , en mi calidad de Contratista del SENA, en Centro Agropecuario, en cumplimiento del Contrato de Prestación de Servicios de la referencia, a continuación, presento el Informe de actividades realizadas en el mes objeto de cobro. </w:t>
      </w:r>
    </w:p>
    <w:p w:rsidR="00000000" w:rsidDel="00000000" w:rsidP="00000000" w:rsidRDefault="00000000" w:rsidRPr="00000000" w14:paraId="0000000F">
      <w:pPr>
        <w:spacing w:after="240" w:before="240" w:lineRule="auto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Valor y forma de Pago: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TREINTA Y CINCO MILLONES QUINIENTOS  SESENTA Y NUEVE MIL QUINIENTOS CINCUENTA Y DOS PESOS MTE ($35.569.552, oo),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MTE, Esta suma será pagada por el SENA al contratista de la siguiente manera: a) un primer pago   $814.166,oo b) Siete pagos mensuales de mayo a noviembre por valor de $</w:t>
      </w:r>
      <w:r w:rsidDel="00000000" w:rsidR="00000000" w:rsidRPr="00000000">
        <w:rPr>
          <w:rFonts w:ascii="Verdana" w:cs="Verdana" w:eastAsia="Verdana" w:hAnsi="Verdana"/>
          <w:sz w:val="24"/>
          <w:szCs w:val="24"/>
          <w:shd w:fill="f0f0f0" w:val="clear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4.599.511,oo c) Un tercer pago por valor de$ 1.395.713,oo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Plazo: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Será hasta el 12 de diciembre de 2025</w:t>
      </w:r>
    </w:p>
    <w:tbl>
      <w:tblPr>
        <w:tblStyle w:val="Table1"/>
        <w:tblW w:w="9356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6"/>
        <w:tblGridChange w:id="0">
          <w:tblGrid>
            <w:gridCol w:w="9356"/>
          </w:tblGrid>
        </w:tblGridChange>
      </w:tblGrid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spacing w:after="0" w:line="360" w:lineRule="auto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OBJETO: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(Trascriba el objeto del contrato, dentro del siguiente cuadro)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8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0" w:line="360" w:lineRule="auto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PRESTAR SERVICIOS PERSONALES DE CARÁCTER TEMPORAL COMO INSTRUCTOR, IMPARTIENDO FORMACIÓN PROFESIONAL INTEGRAL EN LOS PROGRAMAS DE TITULADA Y/O COMPLEMENTARIA, PERTENECIENTES A LA LINEA TECNOLOGICA PRODUCCIÓN Y TRANSFORMACIÓN, ASOCIADA A LA RED DE CONOCIMIENTO PECUARIA, DE ACUERDO CON LA OFERTA EDUCATIVA EN LOS MUNICIPIOS DEL DEPARTAMENTO DEL CAUCA DONDE LE ASIGNE LA ENTIDAD.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8244"/>
        </w:tabs>
        <w:spacing w:after="960" w:before="36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5">
      <w:pPr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Obligaciones Específicas: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(Trascriba las obligaciones específicas del contrato, dentro del siguiente cuadro) 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81.000000000002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8"/>
        <w:gridCol w:w="3118"/>
        <w:gridCol w:w="2693"/>
        <w:gridCol w:w="3402"/>
        <w:tblGridChange w:id="0">
          <w:tblGrid>
            <w:gridCol w:w="568"/>
            <w:gridCol w:w="3118"/>
            <w:gridCol w:w="2693"/>
            <w:gridCol w:w="3402"/>
          </w:tblGrid>
        </w:tblGridChange>
      </w:tblGrid>
      <w:tr>
        <w:trPr>
          <w:cantSplit w:val="0"/>
          <w:trHeight w:val="405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Obligaciones</w:t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Acciones realizadas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Evidencias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Realizar la planeación de los procesos formativos siguiendo los lineamientos institucionales, para el área temática del objeto contractual, a través de las guías de aprendizaje, bitácoras y formatos correspondientes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Desarrollar las actividades de formación profesional integral (presencial, a distancia y/o virtual conforme a la programación dada por el supervisor del contrato), aplicando los lineamientos pedagógicos y metodológicos de la Entidad, de acuerdo con la planeación pedagógica, desarrollo curricular y proyecto formativo, apoyándose con las guías, instrumentos de  evaluación, reconocimiento de aprendizajes previos, bitácoras, formatos de seguimiento a la etapa productiva, de acuerdo a los programas del área temática objeto del contrato.</w:t>
            </w:r>
          </w:p>
        </w:tc>
        <w:tc>
          <w:tcPr/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 da respuesta al requerimiento de la asociación AMEPPA para fortalecimiento en mercadeo y ventas</w:t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2023110" cy="2623820"/>
                  <wp:effectExtent b="0" l="0" r="0" t="0"/>
                  <wp:docPr id="2046683828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26238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2023110" cy="831215"/>
                  <wp:effectExtent b="0" l="0" r="0" t="0"/>
                  <wp:docPr id="2046683830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8312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Entregar los soportes del procedimiento de ingreso de aprendices al programa de formación tales como: Fotocopia del documento de identidad, y/o requisitos definidos en el diseño curricular, cuando se imparta formación complementaria.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fue realizada en el mes objeto de este informe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after="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8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Reportar oportunamente en el Sistema Optimizado para la Formación Integral del Aprendizaje Sofia Plus, todas las actividades que de acuerdo con los procesos y procedimiento del Sistema Integrado de Gestión y Autocontrol SIGA, garantizando la calidad de la información y su coherencia con el proceso formtivo</w:t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a) Verificar el cambio de estado de los aprendices de matriculado a: “En Formación”. 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b) Registrar los juicios evaluativos dentro de los ocho (8) días siguientes a la finalización del resultado de aprendizaje (Pantallazo de SOFIA de RA terminados en el mes y ya evaluado).</w:t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55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3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C) Realizar el debido proceso al aprendiz con inasistencia, conforme al Reglamento del Aprendiz SENA y asentar en el aplicativo SOFIA plus el registro de esta. Reporte a coordinación a académica (Correo) solicitando deserción mediante acta.</w:t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d) Manejo en línea de las plataformas Compromiso, SENA Sofia Plus y Territorium.</w:t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6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e) Crear el proyecto formativo, la ruta de aprendizaje y la asociación de aprendices dentro de los tiempos establecidos, según procedimiento.</w:t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1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Informar oportunamente a los aprendices acerca de los resultados de aprendizaje y acciones evaluativas desarrollados dentro       de la formación profesional.</w:t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7D">
            <w:pPr>
              <w:tabs>
                <w:tab w:val="left" w:leader="none" w:pos="2235"/>
              </w:tabs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Informar al Coordinador Académico oportunamente anomalías, inconsistencias, novedades de aprendices y hallazgos en el registro de la información (Correos donde se informó).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83">
            <w:pPr>
              <w:ind w:right="1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Aplicar y hacer cumplir el reglamento del aprendiz, así como el manual de convivencia del Centro de Formación.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Aplicar los lineamientos pedagógicos y metodológicos de la entidad de la Guía de Orientaciones para la Formación en Ambientes Virtuales de Aprendizaje GFPIG-014, de la plataforma CompromISO, cuando se imparta formación virtual.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 SOLO INSTRCUTORES VIIRTUALES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Apoyar y acompañar los procesos de autoevaluación y registro calificados de programas de formación en nivel tecnólogo del Centro de Formación.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Realizar seguimiento en la etapa productiva a los aprendices que le sean asignados, cuando el centro de formación lo requiera. (LINK del DRIVE de seguimientos asignados que deberá estar bajo su responsabilidad y gestión aplicando las orientaciones del Equipo Pedagógico del Centro)</w:t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Responder por los bienes y elementos puestos a su disposición para el cumplimiento del objeto del contrato y una vez finalizado, quedar a paz y salvo con el Almacén.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Ningún bien o elemento ha sido dispuesto a nombre propio.</w:t>
            </w:r>
          </w:p>
        </w:tc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Aplicar al proceso de certificación de la norma de competencia “ORIENTAR PROCESOS FORMATIVOS CON BASE EN LOS PLANES DE FORMACIÓN CONCERTADOS, o la actualización "ORIENTAR FORMACIÓN PRESENCIAL DE ACUERDO CON PROCEDIMIENTO TÉCNICO Y NORMATIVO" o en su defecto deberá aplicar al proceso de certificación de la norma y aportar el respectivo certificado de aprobación dentro de la ejecución contractual.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Anexar certificado de la norma de competencia aprobada o indicar que aún no se ha aplicado a la certificación.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o se ha aplicado a la certificación.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red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Acompañar a los aprendices a las actividades que se encuentren planeadas por el equipo de Bienestar al Aprendiz. (Fotos y/o asistencias).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</w:t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Desarrollar el objeto contractual sobre una base de ciento sesenta (160) horas por periodo mensual.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48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TOTAL HORAS REPORTADAS PARA EL MES: 144 HORAS a formacion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Participar cuando sea requerido en el proceso de inducción de aprendices de formación titulada. (Actas producto de la inducción)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</w:t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 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Actualizar permanente el Portafolio del instructor en el aplicativo LMS ZAJUNA-CMS (Pantallazos dE ZAJUNA-CMS de los portafolios de RAP orientados en el mes).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Permanentemente se actualiza el portafolio de acuerdo a las fichas asignadas</w:t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 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Orientar y realizar seguimiento del Portafolio del aprendiz en el aplicativo LMS ZAJUNA-CMS. (Pantallazos de Territorium de los portafolios de aprendices en RAP orientados en el mes).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se ejecuta en todas las actividades desarrolladas</w:t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LMS ZAJUNA-CMS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0C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Fomentar y garantizar la implementación de las actividades de orden y limpieza en los ambientes de formación que tenga a cargo, bajo la normatividad de Salud y Seguridad en el Trabajo y participar en las actividades programadas en el subsistema SST. (Fotos y/o asistencias a jornadas SOLES)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en todas las actividades desarrolladas (Formación y acciones para Radicados)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400" w:hRule="atLeast"/>
          <w:tblHeader w:val="0"/>
        </w:trPr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D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Asistir y participar activamente en las reuniones institucionales y en las transferencias a las que se convoque en relación con el objeto contractual. (Foto o imagen de listado de asistencia EDC del mes)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Apoyar si es necesario, el desarrollo de actividades de investigación, aplicadas en el marco de los proyectos SENNOVA. (Cuando se asigne tiempo).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Verificar permanentemente la cuenta de correo institucional que le sea asignada, atendiendo los mensajes electrónicos de manera oportuna.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todos los días hábiles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ind w:left="10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Correo  activo, se verifica informaciòn a diario.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Presentar acta mensual de seguimiento del programa de formación para conocer el avance del proyecto formativo (Acta de EDC mensual, pantallazo de correo donde se envía acta a coordinación académica)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Mantener actualizada la información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contractual en las plataformas SECOP II y Sicontratista. </w:t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Las plataformas han sido actualizadas y se adjunta pantallazo como evidencia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Plataforma si contratistas se descarga la planilla de pago y en secop II se suben mes a mes los informes GF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48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2023110" cy="579120"/>
                  <wp:effectExtent b="0" l="0" r="0" t="0"/>
                  <wp:docPr id="2046683829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5791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Presentar mensualmente a la supervisión los reportes de ejecución de actividades conforme a las obligaciones descritas en el presente acápite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El diligenciamiento del presente informe (en la versión actualizada V10) y de la planilla de cobro desde el aplicativo Sicontratista corresponde al cumplimiento de la obligación contractual mencionada.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 informe  contiene información referente al objeto y mes en curso, documentos versiones actualizadas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En el marco de las actividades del objeto contractual, apoyar con la estructuración y definición de especificaciones técnicas de las diferentes necesidades de la Entidad con la evaluación de propuestas en los procesos de contratación de bienes, servicios u obras, y realizar cuando le sea requerido por razones de idoneidad, el apoyo a la supervisión de los contratos, de conformidad con la Ley 1474 de 2011. (Cuando se requiera)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ind w:left="10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Realizar planeación de Giras Técnicas como estrategia a la formación cuando sea requerido por el centro de formación.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/>
          <w:p w:rsidR="00000000" w:rsidDel="00000000" w:rsidP="00000000" w:rsidRDefault="00000000" w:rsidRPr="00000000" w14:paraId="0000010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Garantizar el uso del aplicativo compromiso, con usuario y contraseña activa que permita la consulta de lineamientos vigentes del Sistema Integrado de Gestión de Calidad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https://compromiso.sena.edu.co/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/>
          <w:p w:rsidR="00000000" w:rsidDel="00000000" w:rsidP="00000000" w:rsidRDefault="00000000" w:rsidRPr="00000000" w14:paraId="0000011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Hacer parte de los comités de evaluación de los trámites precontractuales en los que haya sido designado por la Subdirección de centro en razón de su área y/o especialidad. (Cuando se requiera).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/>
          <w:p w:rsidR="00000000" w:rsidDel="00000000" w:rsidP="00000000" w:rsidRDefault="00000000" w:rsidRPr="00000000" w14:paraId="0000011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Participar en la formulación y ejecución de los proyectos cuando sea requerido según el área de su especialidad y de conformidad con la programación académica establecida.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F">
            <w:pPr>
              <w:ind w:left="100" w:firstLine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Durante el periodo de ejecución del contrato, dará aplicación al proceso de certificación de competencias según normas de competencias que aplican a la prestación del servicio de instructor, así como a los procesos que el SENA adelante para certificar habilidades pedagógicas, de los instructores.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PERIODO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/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El Instructor contratista de formación virtual, aulas móviles y a distancia deberá cumplir con lo establecido en el Manual que orienta el desempeño del instructor en ambientes virtuales de aprendizaje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/>
          <w:p w:rsidR="00000000" w:rsidDel="00000000" w:rsidP="00000000" w:rsidRDefault="00000000" w:rsidRPr="00000000" w14:paraId="0000012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Informar a la subdirección de centro las oportunidades de relacionamiento con el sector productivo o social que en el cumplimiento de su objeto contractual pudieran ser identificadas.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/>
          <w:p w:rsidR="00000000" w:rsidDel="00000000" w:rsidP="00000000" w:rsidRDefault="00000000" w:rsidRPr="00000000" w14:paraId="00000135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Exigir a los aprendices y garantizar el uso adecuado de los elementos de protección y seguridad industrial que se requiera en la formación, al igual que el porte del uniforme correspondiente de acuerdo al manual del aprendiz.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6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en todas   las actividades desarrolladas de formación en ambiente de Laboratorio, ambientes convencionales y unidades productivas.</w:t>
            </w:r>
          </w:p>
          <w:p w:rsidR="00000000" w:rsidDel="00000000" w:rsidP="00000000" w:rsidRDefault="00000000" w:rsidRPr="00000000" w14:paraId="00000137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PERIDO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  <w:tc>
          <w:tcPr/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97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 contratista deberá asumir los costos que le impliquen cumplir con la adecuada vestimenta para la ejecución del contrato y deberá hacer uso de ella dentro de las instalaciones y ambientes de formación; el SENA no se responsabiliza de la entrega de ningún elemento de esta clase, y con la firma de este contrato se entiende aceptada dicha obligación.</w:t>
            </w:r>
          </w:p>
        </w:tc>
        <w:tc>
          <w:tcPr/>
          <w:p w:rsidR="00000000" w:rsidDel="00000000" w:rsidP="00000000" w:rsidRDefault="00000000" w:rsidRPr="00000000" w14:paraId="0000013B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en todas las actividades desarrolladas de formación y apoyo de labores de radicados.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 tiene en cuenta la observaciones del  área de sst , uso  vestimenta y zapatos para campo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/>
          <w:p w:rsidR="00000000" w:rsidDel="00000000" w:rsidP="00000000" w:rsidRDefault="00000000" w:rsidRPr="00000000" w14:paraId="0000013F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Cumplir con las normas y procedimientos en materia de seguridad y salud en el trabajo en el desarrollo de las actividades asignadas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0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Realización de cursos en Seguridad y Salud en el trabajo, módulos 1 y 2 a través de la plataforma</w:t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Sicontratista.</w:t>
            </w:r>
          </w:p>
          <w:p w:rsidR="00000000" w:rsidDel="00000000" w:rsidP="00000000" w:rsidRDefault="00000000" w:rsidRPr="00000000" w14:paraId="0000014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3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7">
      <w:pPr>
        <w:spacing w:after="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continuación,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:rsidR="00000000" w:rsidDel="00000000" w:rsidP="00000000" w:rsidRDefault="00000000" w:rsidRPr="00000000" w14:paraId="00000149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e3"/>
        <w:tblW w:w="8968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26"/>
        <w:gridCol w:w="1782"/>
        <w:gridCol w:w="2335"/>
        <w:gridCol w:w="2063"/>
        <w:gridCol w:w="2063"/>
        <w:tblGridChange w:id="0">
          <w:tblGrid>
            <w:gridCol w:w="726"/>
            <w:gridCol w:w="1782"/>
            <w:gridCol w:w="2335"/>
            <w:gridCol w:w="2063"/>
            <w:gridCol w:w="2063"/>
          </w:tblGrid>
        </w:tblGridChange>
      </w:tblGrid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14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No DE LA ORDEN DE VIAJE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C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LUGAR DE DESPLAZAMIENTO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FECHA DE DESPLAZAMIENTO INICIAL</w:t>
            </w:r>
          </w:p>
        </w:tc>
        <w:tc>
          <w:tcPr/>
          <w:p w:rsidR="00000000" w:rsidDel="00000000" w:rsidP="00000000" w:rsidRDefault="00000000" w:rsidRPr="00000000" w14:paraId="0000014E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FECHA DE DESPLAZAMIENTO FINAL</w:t>
            </w:r>
          </w:p>
        </w:tc>
      </w:tr>
      <w:tr>
        <w:trPr>
          <w:cantSplit w:val="0"/>
          <w:trHeight w:val="31" w:hRule="atLeast"/>
          <w:tblHeader w:val="0"/>
        </w:trPr>
        <w:tc>
          <w:tcPr/>
          <w:p w:rsidR="00000000" w:rsidDel="00000000" w:rsidP="00000000" w:rsidRDefault="00000000" w:rsidRPr="00000000" w14:paraId="0000014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15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 XX</w:t>
            </w:r>
          </w:p>
        </w:tc>
        <w:tc>
          <w:tcPr/>
          <w:p w:rsidR="00000000" w:rsidDel="00000000" w:rsidP="00000000" w:rsidRDefault="00000000" w:rsidRPr="00000000" w14:paraId="0000015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 </w:t>
            </w:r>
          </w:p>
        </w:tc>
        <w:tc>
          <w:tcPr/>
          <w:p w:rsidR="00000000" w:rsidDel="00000000" w:rsidP="00000000" w:rsidRDefault="00000000" w:rsidRPr="00000000" w14:paraId="0000015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 </w:t>
            </w:r>
          </w:p>
        </w:tc>
        <w:tc>
          <w:tcPr/>
          <w:p w:rsidR="00000000" w:rsidDel="00000000" w:rsidP="00000000" w:rsidRDefault="00000000" w:rsidRPr="00000000" w14:paraId="0000015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</w:t>
            </w:r>
          </w:p>
        </w:tc>
      </w:tr>
      <w:tr>
        <w:trPr>
          <w:cantSplit w:val="0"/>
          <w:trHeight w:val="31" w:hRule="atLeast"/>
          <w:tblHeader w:val="0"/>
        </w:trPr>
        <w:tc>
          <w:tcPr/>
          <w:p w:rsidR="00000000" w:rsidDel="00000000" w:rsidP="00000000" w:rsidRDefault="00000000" w:rsidRPr="00000000" w14:paraId="0000015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15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 XX</w:t>
            </w:r>
          </w:p>
        </w:tc>
        <w:tc>
          <w:tcPr/>
          <w:p w:rsidR="00000000" w:rsidDel="00000000" w:rsidP="00000000" w:rsidRDefault="00000000" w:rsidRPr="00000000" w14:paraId="00000156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 XX</w:t>
            </w:r>
          </w:p>
        </w:tc>
        <w:tc>
          <w:tcPr/>
          <w:p w:rsidR="00000000" w:rsidDel="00000000" w:rsidP="00000000" w:rsidRDefault="00000000" w:rsidRPr="00000000" w14:paraId="0000015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</w:t>
            </w:r>
          </w:p>
        </w:tc>
        <w:tc>
          <w:tcPr/>
          <w:p w:rsidR="00000000" w:rsidDel="00000000" w:rsidP="00000000" w:rsidRDefault="00000000" w:rsidRPr="00000000" w14:paraId="0000015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</w:t>
            </w:r>
          </w:p>
        </w:tc>
      </w:tr>
    </w:tbl>
    <w:p w:rsidR="00000000" w:rsidDel="00000000" w:rsidP="00000000" w:rsidRDefault="00000000" w:rsidRPr="00000000" w14:paraId="00000159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Nota 1: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:rsidR="00000000" w:rsidDel="00000000" w:rsidP="00000000" w:rsidRDefault="00000000" w:rsidRPr="00000000" w14:paraId="0000015A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el trámite de la cuenta me permito adjuntar: Documentos electrónicos enunciados como evidencias del cumplimiento de las obligaciones contractuales y los desplazamientos realizados y el No.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9494482095 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expedido por aportes en línea, correspondiente al mes de septiembre del año 2025. (Decreto Ley 2106 de 2019 – “Decreto Ley Antitrámites”)</w:t>
      </w:r>
    </w:p>
    <w:p w:rsidR="00000000" w:rsidDel="00000000" w:rsidP="00000000" w:rsidRDefault="00000000" w:rsidRPr="00000000" w14:paraId="0000015C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Evidencias en (17) folios</w:t>
      </w:r>
    </w:p>
    <w:p w:rsidR="00000000" w:rsidDel="00000000" w:rsidP="00000000" w:rsidRDefault="00000000" w:rsidRPr="00000000" w14:paraId="0000015D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Cordialmente,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525781</wp:posOffset>
            </wp:positionH>
            <wp:positionV relativeFrom="paragraph">
              <wp:posOffset>277939</wp:posOffset>
            </wp:positionV>
            <wp:extent cx="675640" cy="819150"/>
            <wp:effectExtent b="104331" l="141333" r="141333" t="104331"/>
            <wp:wrapNone/>
            <wp:docPr id="20466838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 rot="20101641">
                      <a:off x="0" y="0"/>
                      <a:ext cx="675640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160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ALEXANDER PINZON HERNANDEZ</w:t>
      </w:r>
    </w:p>
    <w:p w:rsidR="00000000" w:rsidDel="00000000" w:rsidP="00000000" w:rsidRDefault="00000000" w:rsidRPr="00000000" w14:paraId="00000162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Contratista</w:t>
      </w:r>
    </w:p>
    <w:p w:rsidR="00000000" w:rsidDel="00000000" w:rsidP="00000000" w:rsidRDefault="00000000" w:rsidRPr="00000000" w14:paraId="00000163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C.C. No. 79916550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Recibí a satisfacción: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971800" cy="944880"/>
            <wp:effectExtent b="0" l="0" r="0" t="0"/>
            <wp:docPr id="2046683832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9448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Franco Orlando Garzón Arcos </w:t>
      </w:r>
    </w:p>
    <w:p w:rsidR="00000000" w:rsidDel="00000000" w:rsidP="00000000" w:rsidRDefault="00000000" w:rsidRPr="00000000" w14:paraId="000001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SUPERVISOR(A) CONTRATO No.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CO1.PCCNTR 7800358/2025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CC. 12991212</w:t>
      </w:r>
    </w:p>
    <w:p w:rsidR="00000000" w:rsidDel="00000000" w:rsidP="00000000" w:rsidRDefault="00000000" w:rsidRPr="00000000" w14:paraId="0000016B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BUENOS AIRES – GUAYABAL – FORTALECIMIENTO EN MERCADEO Y VENTAS</w:t>
      </w:r>
    </w:p>
    <w:p w:rsidR="00000000" w:rsidDel="00000000" w:rsidP="00000000" w:rsidRDefault="00000000" w:rsidRPr="00000000" w14:paraId="0000016D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267752" cy="1967636"/>
            <wp:effectExtent b="0" l="0" r="0" t="0"/>
            <wp:docPr id="2046683834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67752" cy="19676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2964282" cy="3324368"/>
            <wp:effectExtent b="0" l="0" r="0" t="0"/>
            <wp:docPr id="2046683833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64282" cy="33243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2677981" cy="2673809"/>
            <wp:effectExtent b="0" l="0" r="0" t="0"/>
            <wp:docPr id="204668383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77981" cy="26738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Logo desarrollado con el grupo </w:t>
      </w:r>
    </w:p>
    <w:p w:rsidR="00000000" w:rsidDel="00000000" w:rsidP="00000000" w:rsidRDefault="00000000" w:rsidRPr="00000000" w14:paraId="00000172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589331" cy="2796782"/>
            <wp:effectExtent b="0" l="0" r="0" t="0"/>
            <wp:docPr id="2046683835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89331" cy="27967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604572" cy="2796782"/>
            <wp:effectExtent b="0" l="0" r="0" t="0"/>
            <wp:docPr descr="Logotipo, nombre de la empresa&#10;&#10;El contenido generado por IA puede ser incorrecto." id="2046683839" name="image24.png"/>
            <a:graphic>
              <a:graphicData uri="http://schemas.openxmlformats.org/drawingml/2006/picture">
                <pic:pic>
                  <pic:nvPicPr>
                    <pic:cNvPr descr="Logotipo, nombre de la empresa&#10;&#10;El contenido generado por IA puede ser incorrecto." id="0" name="image24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04572" cy="27967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  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2513660" cy="1526032"/>
            <wp:effectExtent b="0" l="0" r="0" t="0"/>
            <wp:docPr id="2046683837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13660" cy="15260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115128" cy="1838667"/>
            <wp:effectExtent b="0" l="0" r="0" t="0"/>
            <wp:docPr id="2046683838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15128" cy="18386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394894" cy="2062147"/>
            <wp:effectExtent b="0" l="0" r="0" t="0"/>
            <wp:docPr id="2046683840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94894" cy="20621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POPAYAN – EMPRENDIMIENTO INNOVADOR</w:t>
      </w:r>
    </w:p>
    <w:p w:rsidR="00000000" w:rsidDel="00000000" w:rsidP="00000000" w:rsidRDefault="00000000" w:rsidRPr="00000000" w14:paraId="00000178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240713" cy="2668902"/>
            <wp:effectExtent b="0" l="0" r="0" t="0"/>
            <wp:docPr id="2046683841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40713" cy="26689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027807" cy="2317897"/>
            <wp:effectExtent b="0" l="0" r="0" t="0"/>
            <wp:docPr descr="Tabla&#10;&#10;El contenido generado por IA puede ser incorrecto." id="2046683842" name="image28.png"/>
            <a:graphic>
              <a:graphicData uri="http://schemas.openxmlformats.org/drawingml/2006/picture">
                <pic:pic>
                  <pic:nvPicPr>
                    <pic:cNvPr descr="Tabla&#10;&#10;El contenido generado por IA puede ser incorrecto." id="0" name="image2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7807" cy="23178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202512" cy="2452237"/>
            <wp:effectExtent b="0" l="0" r="0" t="0"/>
            <wp:docPr descr="Tabla&#10;&#10;El contenido generado por IA puede ser incorrecto." id="2046683843" name="image21.png"/>
            <a:graphic>
              <a:graphicData uri="http://schemas.openxmlformats.org/drawingml/2006/picture">
                <pic:pic>
                  <pic:nvPicPr>
                    <pic:cNvPr descr="Tabla&#10;&#10;El contenido generado por IA puede ser incorrecto." id="0" name="image21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02512" cy="24522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POPAYAN LOS ROBLES -MENTALIDAD EMPRESARIAL E IDEAS DE NEGOCIO</w:t>
      </w:r>
    </w:p>
    <w:p w:rsidR="00000000" w:rsidDel="00000000" w:rsidP="00000000" w:rsidRDefault="00000000" w:rsidRPr="00000000" w14:paraId="0000017D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773747" cy="2705088"/>
            <wp:effectExtent b="0" l="0" r="0" t="0"/>
            <wp:docPr id="2046683845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73747" cy="27050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416597" cy="2482268"/>
            <wp:effectExtent b="0" l="0" r="0" t="0"/>
            <wp:docPr descr="Tabla&#10;&#10;El contenido generado por IA puede ser incorrecto." id="2046683846" name="image25.png"/>
            <a:graphic>
              <a:graphicData uri="http://schemas.openxmlformats.org/drawingml/2006/picture">
                <pic:pic>
                  <pic:nvPicPr>
                    <pic:cNvPr descr="Tabla&#10;&#10;El contenido generado por IA puede ser incorrecto." id="0" name="image25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6597" cy="24822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EVIDENCIAS:</w:t>
      </w:r>
    </w:p>
    <w:p w:rsidR="00000000" w:rsidDel="00000000" w:rsidP="00000000" w:rsidRDefault="00000000" w:rsidRPr="00000000" w14:paraId="00000188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espacio correspondiente a la siguiente tabla lo diligencia exclusivamente la coordinación Académica.</w:t>
      </w:r>
    </w:p>
    <w:tbl>
      <w:tblPr>
        <w:tblStyle w:val="Table4"/>
        <w:tblW w:w="851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3"/>
        <w:tblGridChange w:id="0">
          <w:tblGrid>
            <w:gridCol w:w="8513"/>
          </w:tblGrid>
        </w:tblGridChange>
      </w:tblGrid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89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Programador Sofía plus </w:t>
            </w:r>
          </w:p>
          <w:p w:rsidR="00000000" w:rsidDel="00000000" w:rsidP="00000000" w:rsidRDefault="00000000" w:rsidRPr="00000000" w14:paraId="0000018A">
            <w:pPr>
              <w:spacing w:before="248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</w:rPr>
              <w:drawing>
                <wp:inline distB="114300" distT="114300" distL="114300" distR="114300">
                  <wp:extent cx="4400550" cy="2311713"/>
                  <wp:effectExtent b="0" l="0" r="0" t="0"/>
                  <wp:docPr id="2046683819" name="image29.png"/>
                  <a:graphic>
                    <a:graphicData uri="http://schemas.openxmlformats.org/drawingml/2006/picture">
                      <pic:pic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25"/>
                          <a:srcRect b="14213" l="16522" r="0" t="79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0" cy="23117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spacing w:before="248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</w:rPr>
              <w:drawing>
                <wp:inline distB="114300" distT="114300" distL="114300" distR="114300">
                  <wp:extent cx="4314825" cy="2597150"/>
                  <wp:effectExtent b="0" l="0" r="0" t="0"/>
                  <wp:docPr id="2046683831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6"/>
                          <a:srcRect b="7487" l="16883" r="1349" t="50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4825" cy="2597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79" w:hRule="atLeast"/>
          <w:tblHeader w:val="0"/>
        </w:trPr>
        <w:tc>
          <w:tcPr/>
          <w:p w:rsidR="00000000" w:rsidDel="00000000" w:rsidP="00000000" w:rsidRDefault="00000000" w:rsidRPr="00000000" w14:paraId="0000018D">
            <w:pPr>
              <w:spacing w:before="248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8E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Registro de horas: 118 HORAS DE RESULTADO DE APRENDIZAJE , FALTANDO 42 HORAS PARA LO ESPERADO .160 HORAS AL MES </w:t>
            </w:r>
          </w:p>
        </w:tc>
      </w:tr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8F">
            <w:pPr>
              <w:spacing w:before="248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90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Revisión de coordinador académico </w:t>
            </w:r>
          </w:p>
        </w:tc>
      </w:tr>
    </w:tbl>
    <w:p w:rsidR="00000000" w:rsidDel="00000000" w:rsidP="00000000" w:rsidRDefault="00000000" w:rsidRPr="00000000" w14:paraId="0000019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Anexos </w:t>
      </w:r>
    </w:p>
    <w:p w:rsidR="00000000" w:rsidDel="00000000" w:rsidP="00000000" w:rsidRDefault="00000000" w:rsidRPr="00000000" w14:paraId="0000019B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Este espacio será diligenciado por cada contratista</w:t>
      </w:r>
      <w:r w:rsidDel="00000000" w:rsidR="00000000" w:rsidRPr="00000000">
        <w:rPr>
          <w:rtl w:val="0"/>
        </w:rPr>
      </w:r>
    </w:p>
    <w:tbl>
      <w:tblPr>
        <w:tblStyle w:val="Table5"/>
        <w:tblW w:w="9782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53"/>
        <w:gridCol w:w="7229"/>
        <w:tblGridChange w:id="0">
          <w:tblGrid>
            <w:gridCol w:w="2553"/>
            <w:gridCol w:w="7229"/>
          </w:tblGrid>
        </w:tblGridChange>
      </w:tblGrid>
      <w:tr>
        <w:trPr>
          <w:cantSplit w:val="0"/>
          <w:trHeight w:val="441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188" w:right="3172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Obligación contractual 2</w:t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Semana 18 al 22 de agostol de 2025 </w:t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Programa de formación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Actividades Equipos Ejecutores  Apoyo al proceso de etapa productiva</w:t>
            </w:r>
          </w:p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Lugar: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Centro Agropecuario</w:t>
            </w:r>
          </w:p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Horario 08:00 a 16 :00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33" w:right="616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Foto de listado de asistencia de la semana (una sola foto)</w:t>
            </w:r>
          </w:p>
        </w:tc>
      </w:tr>
      <w:tr>
        <w:trPr>
          <w:cantSplit w:val="0"/>
          <w:trHeight w:val="60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 DE TRABAJO</w:t>
            </w:r>
          </w:p>
        </w:tc>
      </w:tr>
      <w:tr>
        <w:trPr>
          <w:cantSplit w:val="0"/>
          <w:trHeight w:val="486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612130" cy="2674620"/>
                  <wp:effectExtent b="0" l="0" r="0" t="0"/>
                  <wp:docPr id="2046683847" name="image17.jpg"/>
                  <a:graphic>
                    <a:graphicData uri="http://schemas.openxmlformats.org/drawingml/2006/picture">
                      <pic:pic>
                        <pic:nvPicPr>
                          <pic:cNvPr id="0" name="image17.jp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2130" cy="26746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69" w:hRule="atLeast"/>
          <w:tblHeader w:val="0"/>
        </w:trPr>
        <w:tc>
          <w:tcPr/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612130" cy="2675255"/>
                  <wp:effectExtent b="0" l="0" r="0" t="0"/>
                  <wp:docPr id="2046683848" name="image27.jpg"/>
                  <a:graphic>
                    <a:graphicData uri="http://schemas.openxmlformats.org/drawingml/2006/picture">
                      <pic:pic>
                        <pic:nvPicPr>
                          <pic:cNvPr id="0" name="image27.jp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2130" cy="26752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612130" cy="2995295"/>
                  <wp:effectExtent b="0" l="0" r="0" t="0"/>
                  <wp:docPr id="2046683820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2130" cy="29952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807335"/>
                  <wp:effectExtent b="0" l="0" r="0" t="0"/>
                  <wp:docPr id="2046683821" name="image10.jpg"/>
                  <a:graphic>
                    <a:graphicData uri="http://schemas.openxmlformats.org/drawingml/2006/picture">
                      <pic:pic>
                        <pic:nvPicPr>
                          <pic:cNvPr id="0" name="image10.jp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8073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839085"/>
                  <wp:effectExtent b="0" l="0" r="0" t="0"/>
                  <wp:docPr id="2046683822" name="image12.jpg"/>
                  <a:graphic>
                    <a:graphicData uri="http://schemas.openxmlformats.org/drawingml/2006/picture">
                      <pic:pic>
                        <pic:nvPicPr>
                          <pic:cNvPr id="0" name="image12.jp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8390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Lista de  asistencia</w:t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063115"/>
                  <wp:effectExtent b="0" l="0" r="0" t="0"/>
                  <wp:docPr id="2046683823" name="image11.jpg"/>
                  <a:graphic>
                    <a:graphicData uri="http://schemas.openxmlformats.org/drawingml/2006/picture">
                      <pic:pic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0631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063115"/>
                  <wp:effectExtent b="0" l="0" r="0" t="0"/>
                  <wp:docPr id="2046683824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3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0631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063115"/>
                  <wp:effectExtent b="0" l="0" r="0" t="0"/>
                  <wp:docPr id="2046683825" name="image8.jpg"/>
                  <a:graphic>
                    <a:graphicData uri="http://schemas.openxmlformats.org/drawingml/2006/picture">
                      <pic:pic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0631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063115"/>
                  <wp:effectExtent b="0" l="0" r="0" t="0"/>
                  <wp:docPr id="2046683826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3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0631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6">
      <w:pPr>
        <w:tabs>
          <w:tab w:val="left" w:leader="none" w:pos="3012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tabs>
          <w:tab w:val="left" w:leader="none" w:pos="3012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Poner en este espacio las evidencias que corresponden a radicados: </w:t>
      </w:r>
    </w:p>
    <w:p w:rsidR="00000000" w:rsidDel="00000000" w:rsidP="00000000" w:rsidRDefault="00000000" w:rsidRPr="00000000" w14:paraId="000001D8">
      <w:pPr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36" w:type="default"/>
      <w:footerReference r:id="rId37" w:type="default"/>
      <w:pgSz w:h="15840" w:w="12240" w:orient="portrait"/>
      <w:pgMar w:bottom="1640" w:top="1582" w:left="1582" w:right="1582" w:header="708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Verdana"/>
  <w:font w:name="Cambr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B">
    <w:pPr>
      <w:spacing w:before="20" w:lineRule="auto"/>
      <w:ind w:left="20" w:firstLine="0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GTH-F-062 V10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353"/>
        <w:tab w:val="center" w:leader="none" w:pos="4538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anchor allowOverlap="1" behindDoc="0" distB="0" distT="0" distL="0" distR="0" hidden="0" layoutInCell="1" locked="0" relativeHeight="0" simplePos="0">
          <wp:simplePos x="0" y="0"/>
          <wp:positionH relativeFrom="page">
            <wp:posOffset>3523673</wp:posOffset>
          </wp:positionH>
          <wp:positionV relativeFrom="page">
            <wp:posOffset>289617</wp:posOffset>
          </wp:positionV>
          <wp:extent cx="590400" cy="561600"/>
          <wp:effectExtent b="0" l="0" r="0" t="0"/>
          <wp:wrapSquare wrapText="bothSides" distB="0" distT="0" distL="0" distR="0"/>
          <wp:docPr id="2046683844" name="image20.png"/>
          <a:graphic>
            <a:graphicData uri="http://schemas.openxmlformats.org/drawingml/2006/picture">
              <pic:pic>
                <pic:nvPicPr>
                  <pic:cNvPr id="0" name="image20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0400" cy="5616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after="160"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 w:val="1"/>
    <w:rsid w:val="001A74F0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cs="Arial" w:eastAsia="Calibri" w:hAnsi="Arial"/>
      <w:sz w:val="22"/>
      <w:lang w:eastAsia="en-US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 w:val="1"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 w:val="1"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9F4403"/>
    <w:pPr>
      <w:spacing w:after="160" w:line="480" w:lineRule="auto"/>
    </w:pPr>
    <w:rPr>
      <w:rFonts w:ascii="Calibri" w:cs="Times New Roman" w:eastAsia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scripcin">
    <w:name w:val="caption"/>
    <w:basedOn w:val="Normal"/>
    <w:next w:val="Normal"/>
    <w:uiPriority w:val="35"/>
    <w:unhideWhenUsed w:val="1"/>
    <w:qFormat w:val="1"/>
    <w:rsid w:val="009F4403"/>
    <w:pPr>
      <w:spacing w:line="240" w:lineRule="auto"/>
    </w:pPr>
    <w:rPr>
      <w:i w:val="1"/>
      <w:iCs w:val="1"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9F4403"/>
    <w:rPr>
      <w:rFonts w:ascii="Calibri" w:cs="Times New Roman" w:eastAsia="Calibri" w:hAnsi="Calibr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5C2A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5C2A18"/>
    <w:pPr>
      <w:spacing w:after="0" w:line="240" w:lineRule="auto"/>
    </w:pPr>
    <w:rPr>
      <w:rFonts w:ascii="Arial" w:cs="Arial" w:eastAsia="Arial" w:hAnsi="Arial"/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5C2A18"/>
    <w:rPr>
      <w:rFonts w:ascii="Arial" w:cs="Arial" w:eastAsia="Arial" w:hAnsi="Arial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C2A1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C2A18"/>
    <w:rPr>
      <w:rFonts w:ascii="Segoe UI" w:cs="Segoe UI" w:eastAsia="Calibri" w:hAnsi="Segoe UI"/>
      <w:sz w:val="18"/>
      <w:szCs w:val="18"/>
      <w:lang w:eastAsia="en-US"/>
    </w:rPr>
  </w:style>
  <w:style w:type="character" w:styleId="fontstyle01" w:customStyle="1">
    <w:name w:val="fontstyle01"/>
    <w:basedOn w:val="Fuentedeprrafopredeter"/>
    <w:rsid w:val="007A391E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paragraph" w:styleId="TableParagraph" w:customStyle="1">
    <w:name w:val="Table Paragraph"/>
    <w:basedOn w:val="Normal"/>
    <w:uiPriority w:val="1"/>
    <w:qFormat w:val="1"/>
    <w:rsid w:val="00B3472E"/>
    <w:pPr>
      <w:widowControl w:val="0"/>
      <w:autoSpaceDE w:val="0"/>
      <w:autoSpaceDN w:val="0"/>
      <w:spacing w:after="0" w:line="240" w:lineRule="auto"/>
      <w:ind w:left="106"/>
    </w:pPr>
    <w:rPr>
      <w:rFonts w:cs="Calibri"/>
      <w:lang w:val="es-ES"/>
    </w:rPr>
  </w:style>
  <w:style w:type="character" w:styleId="fontstyle21" w:customStyle="1">
    <w:name w:val="fontstyle21"/>
    <w:basedOn w:val="Fuentedeprrafopredeter"/>
    <w:rsid w:val="00F14F79"/>
    <w:rPr>
      <w:rFonts w:ascii="Calibri" w:cs="Calibri" w:hAnsi="Calibri" w:hint="default"/>
      <w:b w:val="0"/>
      <w:bCs w:val="0"/>
      <w:i w:val="0"/>
      <w:iCs w:val="0"/>
      <w:color w:val="000000"/>
      <w:sz w:val="22"/>
      <w:szCs w:val="22"/>
    </w:rPr>
  </w:style>
  <w:style w:type="table" w:styleId="TableNormal" w:customStyle="1">
    <w:name w:val="Table Normal"/>
    <w:uiPriority w:val="2"/>
    <w:semiHidden w:val="1"/>
    <w:unhideWhenUsed w:val="1"/>
    <w:qFormat w:val="1"/>
    <w:rsid w:val="002A1895"/>
    <w:pPr>
      <w:widowControl w:val="0"/>
      <w:autoSpaceDE w:val="0"/>
      <w:autoSpaceDN w:val="0"/>
    </w:pPr>
    <w:rPr>
      <w:rFonts w:eastAsiaTheme="minorHAns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Nmerodelnea">
    <w:name w:val="line number"/>
    <w:basedOn w:val="Fuentedeprrafopredeter"/>
    <w:uiPriority w:val="99"/>
    <w:semiHidden w:val="1"/>
    <w:unhideWhenUsed w:val="1"/>
    <w:rsid w:val="00FD2F33"/>
  </w:style>
  <w:style w:type="paragraph" w:styleId="NormalWeb">
    <w:name w:val="Normal (Web)"/>
    <w:basedOn w:val="Normal"/>
    <w:uiPriority w:val="99"/>
    <w:semiHidden w:val="1"/>
    <w:unhideWhenUsed w:val="1"/>
    <w:rsid w:val="00E65FE3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1B1BD9"/>
    <w:pPr>
      <w:spacing w:after="200"/>
    </w:pPr>
    <w:rPr>
      <w:rFonts w:ascii="Calibri" w:cs="Times New Roman" w:eastAsia="Calibri" w:hAnsi="Calibri"/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1B1BD9"/>
    <w:rPr>
      <w:rFonts w:ascii="Calibri" w:cs="Times New Roman" w:eastAsia="Calibri" w:hAnsi="Calibri"/>
      <w:b w:val="1"/>
      <w:bCs w:val="1"/>
      <w:sz w:val="20"/>
      <w:szCs w:val="20"/>
      <w:lang w:eastAsia="en-US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AB3A85"/>
    <w:rPr>
      <w:color w:val="605e5c"/>
      <w:shd w:color="auto" w:fill="e1dfdd" w:val="clear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395FE4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9.png"/><Relationship Id="rId22" Type="http://schemas.openxmlformats.org/officeDocument/2006/relationships/image" Target="media/image21.png"/><Relationship Id="rId21" Type="http://schemas.openxmlformats.org/officeDocument/2006/relationships/image" Target="media/image28.png"/><Relationship Id="rId24" Type="http://schemas.openxmlformats.org/officeDocument/2006/relationships/image" Target="media/image25.png"/><Relationship Id="rId23" Type="http://schemas.openxmlformats.org/officeDocument/2006/relationships/image" Target="media/image2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26" Type="http://schemas.openxmlformats.org/officeDocument/2006/relationships/image" Target="media/image18.png"/><Relationship Id="rId25" Type="http://schemas.openxmlformats.org/officeDocument/2006/relationships/image" Target="media/image29.png"/><Relationship Id="rId28" Type="http://schemas.openxmlformats.org/officeDocument/2006/relationships/image" Target="media/image27.jpg"/><Relationship Id="rId27" Type="http://schemas.openxmlformats.org/officeDocument/2006/relationships/image" Target="media/image17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6.png"/><Relationship Id="rId7" Type="http://schemas.openxmlformats.org/officeDocument/2006/relationships/image" Target="media/image13.png"/><Relationship Id="rId8" Type="http://schemas.openxmlformats.org/officeDocument/2006/relationships/image" Target="media/image2.png"/><Relationship Id="rId31" Type="http://schemas.openxmlformats.org/officeDocument/2006/relationships/image" Target="media/image12.jpg"/><Relationship Id="rId30" Type="http://schemas.openxmlformats.org/officeDocument/2006/relationships/image" Target="media/image10.jpg"/><Relationship Id="rId11" Type="http://schemas.openxmlformats.org/officeDocument/2006/relationships/image" Target="media/image7.jpg"/><Relationship Id="rId33" Type="http://schemas.openxmlformats.org/officeDocument/2006/relationships/image" Target="media/image4.jpg"/><Relationship Id="rId10" Type="http://schemas.openxmlformats.org/officeDocument/2006/relationships/image" Target="media/image1.png"/><Relationship Id="rId32" Type="http://schemas.openxmlformats.org/officeDocument/2006/relationships/image" Target="media/image11.jpg"/><Relationship Id="rId13" Type="http://schemas.openxmlformats.org/officeDocument/2006/relationships/image" Target="media/image16.png"/><Relationship Id="rId35" Type="http://schemas.openxmlformats.org/officeDocument/2006/relationships/image" Target="media/image3.jpg"/><Relationship Id="rId12" Type="http://schemas.openxmlformats.org/officeDocument/2006/relationships/image" Target="media/image22.png"/><Relationship Id="rId34" Type="http://schemas.openxmlformats.org/officeDocument/2006/relationships/image" Target="media/image8.jpg"/><Relationship Id="rId15" Type="http://schemas.openxmlformats.org/officeDocument/2006/relationships/image" Target="media/image30.png"/><Relationship Id="rId37" Type="http://schemas.openxmlformats.org/officeDocument/2006/relationships/footer" Target="footer1.xml"/><Relationship Id="rId14" Type="http://schemas.openxmlformats.org/officeDocument/2006/relationships/image" Target="media/image26.png"/><Relationship Id="rId36" Type="http://schemas.openxmlformats.org/officeDocument/2006/relationships/header" Target="header1.xml"/><Relationship Id="rId17" Type="http://schemas.openxmlformats.org/officeDocument/2006/relationships/image" Target="media/image9.png"/><Relationship Id="rId16" Type="http://schemas.openxmlformats.org/officeDocument/2006/relationships/image" Target="media/image24.png"/><Relationship Id="rId19" Type="http://schemas.openxmlformats.org/officeDocument/2006/relationships/image" Target="media/image15.png"/><Relationship Id="rId18" Type="http://schemas.openxmlformats.org/officeDocument/2006/relationships/image" Target="media/image1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cojnG/QVBw5CvU9Sk7IiL/JALQ==">CgMxLjAyDmguazl4Z2RnZ2Zzb3NmMg5oLmpnY2c3a2RlaTVwcDgAciExNXZyZzQ5UEV4N3Jld3FfeHZHM3ZIWmNiM2pLTTVHaHM=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2025-11-22T21:52:00Z</dcterms:created>
  <dc:creator>MARDUK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