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D9FEE" w14:textId="1EFB2993" w:rsidR="00CB3F4F" w:rsidRPr="00EB629C" w:rsidRDefault="00E24509" w:rsidP="00EB629C">
      <w:pPr>
        <w:tabs>
          <w:tab w:val="left" w:pos="567"/>
        </w:tabs>
        <w:spacing w:after="0" w:line="240" w:lineRule="auto"/>
        <w:jc w:val="center"/>
        <w:rPr>
          <w:rFonts w:ascii="Arial Narrow" w:hAnsi="Arial Narrow" w:cs="Arial"/>
          <w:b/>
          <w:sz w:val="24"/>
          <w:szCs w:val="24"/>
        </w:rPr>
      </w:pPr>
      <w:r>
        <w:rPr>
          <w:rFonts w:ascii="Arial" w:hAnsi="Arial" w:cs="Arial"/>
          <w:b/>
        </w:rPr>
        <w:tab/>
      </w:r>
      <w:r>
        <w:rPr>
          <w:rFonts w:ascii="Arial" w:hAnsi="Arial" w:cs="Arial"/>
          <w:b/>
        </w:rPr>
        <w:tab/>
      </w:r>
      <w:r w:rsidRPr="00EB629C">
        <w:rPr>
          <w:rFonts w:ascii="Arial Narrow" w:hAnsi="Arial Narrow" w:cs="Arial"/>
          <w:b/>
          <w:sz w:val="24"/>
          <w:szCs w:val="24"/>
        </w:rPr>
        <w:t xml:space="preserve">NUMERO DE PROCESO </w:t>
      </w:r>
      <w:r w:rsidR="00D37E5E" w:rsidRPr="00D37E5E">
        <w:rPr>
          <w:rFonts w:ascii="Arial Narrow" w:hAnsi="Arial Narrow" w:cs="Arial"/>
          <w:b/>
          <w:sz w:val="24"/>
          <w:szCs w:val="24"/>
        </w:rPr>
        <w:t>FGN-NC-MC-0077-2025</w:t>
      </w:r>
    </w:p>
    <w:p w14:paraId="5AFBE198" w14:textId="77777777" w:rsidR="00E24509" w:rsidRPr="00EB629C" w:rsidRDefault="00E24509" w:rsidP="00EB629C">
      <w:pPr>
        <w:tabs>
          <w:tab w:val="left" w:pos="567"/>
        </w:tabs>
        <w:spacing w:after="0" w:line="240" w:lineRule="auto"/>
        <w:jc w:val="center"/>
        <w:rPr>
          <w:rFonts w:ascii="Arial Narrow" w:hAnsi="Arial Narrow" w:cs="Arial"/>
          <w:b/>
          <w:sz w:val="24"/>
          <w:szCs w:val="24"/>
        </w:rPr>
      </w:pPr>
      <w:r w:rsidRPr="00EB629C">
        <w:rPr>
          <w:rFonts w:ascii="Arial Narrow" w:hAnsi="Arial Narrow" w:cs="Arial"/>
          <w:b/>
          <w:sz w:val="24"/>
          <w:szCs w:val="24"/>
        </w:rPr>
        <w:t xml:space="preserve"> ANEXO TÉCNICO </w:t>
      </w:r>
    </w:p>
    <w:p w14:paraId="326D39F0" w14:textId="7742983A" w:rsidR="00CA2B52" w:rsidRPr="00EB629C" w:rsidRDefault="00F6079C" w:rsidP="00EB629C">
      <w:pPr>
        <w:spacing w:after="0" w:line="240" w:lineRule="auto"/>
        <w:jc w:val="center"/>
        <w:rPr>
          <w:rFonts w:ascii="Arial Narrow" w:hAnsi="Arial Narrow" w:cs="Arial"/>
          <w:b/>
          <w:color w:val="000000"/>
          <w:sz w:val="24"/>
          <w:szCs w:val="24"/>
        </w:rPr>
      </w:pPr>
      <w:r w:rsidRPr="00EB629C">
        <w:rPr>
          <w:rFonts w:ascii="Arial Narrow" w:hAnsi="Arial Narrow" w:cs="Arial"/>
          <w:b/>
          <w:color w:val="000000"/>
          <w:sz w:val="24"/>
          <w:szCs w:val="24"/>
        </w:rPr>
        <w:t>ESPECIFICACIONES TÉCNICAS</w:t>
      </w:r>
    </w:p>
    <w:p w14:paraId="1464D9FE" w14:textId="77777777" w:rsidR="004D6533" w:rsidRDefault="004D6533" w:rsidP="00D40947">
      <w:pPr>
        <w:spacing w:after="0" w:line="240" w:lineRule="auto"/>
        <w:jc w:val="center"/>
        <w:rPr>
          <w:rFonts w:ascii="Arial Narrow" w:eastAsia="Calibri" w:hAnsi="Arial Narrow" w:cs="Arial"/>
          <w:sz w:val="20"/>
          <w:szCs w:val="20"/>
        </w:rPr>
      </w:pPr>
    </w:p>
    <w:tbl>
      <w:tblPr>
        <w:tblW w:w="8930" w:type="dxa"/>
        <w:tblInd w:w="42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4210"/>
        <w:gridCol w:w="4720"/>
      </w:tblGrid>
      <w:tr w:rsidR="00AE7EF8" w14:paraId="63FAF093" w14:textId="77777777" w:rsidTr="007E705C">
        <w:trPr>
          <w:trHeight w:val="270"/>
        </w:trPr>
        <w:tc>
          <w:tcPr>
            <w:tcW w:w="4210" w:type="dxa"/>
            <w:shd w:val="clear" w:color="auto" w:fill="F2F2F2" w:themeFill="background1" w:themeFillShade="F2"/>
            <w:vAlign w:val="center"/>
          </w:tcPr>
          <w:p w14:paraId="0E56F4B5" w14:textId="77777777" w:rsidR="00AE7EF8" w:rsidRDefault="00AE7EF8" w:rsidP="007E705C">
            <w:pPr>
              <w:tabs>
                <w:tab w:val="left" w:pos="284"/>
                <w:tab w:val="left" w:pos="709"/>
              </w:tabs>
              <w:jc w:val="center"/>
              <w:rPr>
                <w:rFonts w:ascii="Arial Narrow" w:eastAsia="Arial Narrow" w:hAnsi="Arial Narrow" w:cs="Arial Narrow"/>
                <w:b/>
              </w:rPr>
            </w:pPr>
            <w:r>
              <w:rPr>
                <w:rFonts w:ascii="Arial Narrow" w:eastAsia="Arial Narrow" w:hAnsi="Arial Narrow" w:cs="Arial Narrow"/>
                <w:b/>
              </w:rPr>
              <w:t>Especificaciones</w:t>
            </w:r>
          </w:p>
        </w:tc>
        <w:tc>
          <w:tcPr>
            <w:tcW w:w="4720" w:type="dxa"/>
            <w:shd w:val="clear" w:color="auto" w:fill="F2F2F2" w:themeFill="background1" w:themeFillShade="F2"/>
            <w:vAlign w:val="center"/>
          </w:tcPr>
          <w:p w14:paraId="38F6828B" w14:textId="77777777" w:rsidR="00AE7EF8" w:rsidRDefault="00AE7EF8" w:rsidP="007E705C">
            <w:pPr>
              <w:tabs>
                <w:tab w:val="left" w:pos="284"/>
                <w:tab w:val="left" w:pos="709"/>
              </w:tabs>
              <w:jc w:val="center"/>
              <w:rPr>
                <w:rFonts w:ascii="Arial Narrow" w:eastAsia="Arial Narrow" w:hAnsi="Arial Narrow" w:cs="Arial Narrow"/>
                <w:b/>
              </w:rPr>
            </w:pPr>
            <w:r>
              <w:rPr>
                <w:rFonts w:ascii="Arial Narrow" w:eastAsia="Arial Narrow" w:hAnsi="Arial Narrow" w:cs="Arial Narrow"/>
                <w:b/>
              </w:rPr>
              <w:t>Descripción</w:t>
            </w:r>
          </w:p>
        </w:tc>
      </w:tr>
      <w:tr w:rsidR="00AE7EF8" w14:paraId="41436B96" w14:textId="77777777" w:rsidTr="007E705C">
        <w:trPr>
          <w:trHeight w:val="372"/>
        </w:trPr>
        <w:tc>
          <w:tcPr>
            <w:tcW w:w="4210" w:type="dxa"/>
            <w:shd w:val="clear" w:color="auto" w:fill="F2F2F2" w:themeFill="background1" w:themeFillShade="F2"/>
            <w:vAlign w:val="center"/>
          </w:tcPr>
          <w:p w14:paraId="2CEC2EB1" w14:textId="77777777" w:rsidR="00AE7EF8" w:rsidRDefault="00AE7EF8" w:rsidP="007E705C">
            <w:pPr>
              <w:tabs>
                <w:tab w:val="left" w:pos="284"/>
                <w:tab w:val="left" w:pos="709"/>
              </w:tabs>
              <w:jc w:val="center"/>
              <w:rPr>
                <w:rFonts w:ascii="Arial Narrow" w:eastAsia="Arial Narrow" w:hAnsi="Arial Narrow" w:cs="Arial Narrow"/>
                <w:b/>
              </w:rPr>
            </w:pPr>
            <w:r>
              <w:rPr>
                <w:rFonts w:ascii="Arial Narrow" w:eastAsia="Arial Narrow" w:hAnsi="Arial Narrow" w:cs="Arial Narrow"/>
                <w:b/>
              </w:rPr>
              <w:t>Nombre bien o servicio</w:t>
            </w:r>
          </w:p>
        </w:tc>
        <w:tc>
          <w:tcPr>
            <w:tcW w:w="4720" w:type="dxa"/>
            <w:vAlign w:val="center"/>
          </w:tcPr>
          <w:p w14:paraId="7BC7F65E" w14:textId="77777777" w:rsidR="00AE7EF8" w:rsidRDefault="00AE7EF8" w:rsidP="007E705C">
            <w:pPr>
              <w:tabs>
                <w:tab w:val="left" w:pos="284"/>
                <w:tab w:val="left" w:pos="709"/>
              </w:tabs>
              <w:jc w:val="both"/>
              <w:rPr>
                <w:rFonts w:ascii="Arial Narrow" w:eastAsia="Arial Narrow" w:hAnsi="Arial Narrow" w:cs="Arial Narrow"/>
                <w:color w:val="FF0000"/>
              </w:rPr>
            </w:pPr>
            <w:r>
              <w:rPr>
                <w:rFonts w:ascii="Arial Narrow" w:eastAsia="Arial Narrow" w:hAnsi="Arial Narrow" w:cs="Arial Narrow"/>
                <w:b/>
              </w:rPr>
              <w:t xml:space="preserve">PERMUTA, </w:t>
            </w:r>
            <w:r>
              <w:rPr>
                <w:rFonts w:ascii="Arial Narrow" w:eastAsia="Arial Narrow" w:hAnsi="Arial Narrow" w:cs="Arial Narrow"/>
              </w:rPr>
              <w:t>sin erogación presupuestal, para realizar la recolección, transporte y aprovechamiento o disposición final de r</w:t>
            </w:r>
            <w:r>
              <w:rPr>
                <w:rFonts w:ascii="Arial Narrow" w:eastAsia="Arial Narrow" w:hAnsi="Arial Narrow" w:cs="Arial Narrow"/>
                <w:u w:val="single"/>
              </w:rPr>
              <w:t>esiduos peligrosos aprovechables</w:t>
            </w:r>
            <w:r>
              <w:rPr>
                <w:rFonts w:ascii="Arial Narrow" w:eastAsia="Arial Narrow" w:hAnsi="Arial Narrow" w:cs="Arial Narrow"/>
              </w:rPr>
              <w:t xml:space="preserve">, tales como </w:t>
            </w:r>
            <w:r>
              <w:rPr>
                <w:rFonts w:ascii="Arial Narrow" w:eastAsia="Arial Narrow" w:hAnsi="Arial Narrow" w:cs="Arial Narrow"/>
                <w:b/>
              </w:rPr>
              <w:t>Residuos de Aparatos Eléctricos y Electrónicos</w:t>
            </w:r>
            <w:r>
              <w:rPr>
                <w:rFonts w:ascii="Arial Narrow" w:eastAsia="Arial Narrow" w:hAnsi="Arial Narrow" w:cs="Arial Narrow"/>
              </w:rPr>
              <w:t xml:space="preserve"> y, en compensación, entrega de elementos que permitan garantizar la adecuada separación en la fuente de los residuos de la Entidad.</w:t>
            </w:r>
          </w:p>
        </w:tc>
      </w:tr>
      <w:tr w:rsidR="00AE7EF8" w14:paraId="30973487" w14:textId="77777777" w:rsidTr="007E705C">
        <w:trPr>
          <w:trHeight w:val="1200"/>
        </w:trPr>
        <w:tc>
          <w:tcPr>
            <w:tcW w:w="4210" w:type="dxa"/>
            <w:shd w:val="clear" w:color="auto" w:fill="F2F2F2" w:themeFill="background1" w:themeFillShade="F2"/>
            <w:vAlign w:val="center"/>
          </w:tcPr>
          <w:p w14:paraId="528321A6" w14:textId="77777777" w:rsidR="00AE7EF8" w:rsidRDefault="00AE7EF8" w:rsidP="007E705C">
            <w:pPr>
              <w:tabs>
                <w:tab w:val="left" w:pos="284"/>
                <w:tab w:val="left" w:pos="709"/>
              </w:tabs>
              <w:jc w:val="center"/>
              <w:rPr>
                <w:rFonts w:ascii="Arial Narrow" w:eastAsia="Arial Narrow" w:hAnsi="Arial Narrow" w:cs="Arial Narrow"/>
                <w:b/>
              </w:rPr>
            </w:pPr>
            <w:r>
              <w:rPr>
                <w:rFonts w:ascii="Arial Narrow" w:eastAsia="Arial Narrow" w:hAnsi="Arial Narrow" w:cs="Arial Narrow"/>
                <w:b/>
              </w:rPr>
              <w:t>Clasificación UNSPSC</w:t>
            </w:r>
          </w:p>
        </w:tc>
        <w:tc>
          <w:tcPr>
            <w:tcW w:w="4720" w:type="dxa"/>
            <w:vAlign w:val="center"/>
          </w:tcPr>
          <w:p w14:paraId="0BAEB413" w14:textId="77777777" w:rsidR="00AE7EF8" w:rsidRDefault="00AE7EF8" w:rsidP="007E705C">
            <w:pPr>
              <w:widowControl w:val="0"/>
              <w:pBdr>
                <w:top w:val="nil"/>
                <w:left w:val="nil"/>
                <w:bottom w:val="nil"/>
                <w:right w:val="nil"/>
                <w:between w:val="nil"/>
              </w:pBdr>
              <w:tabs>
                <w:tab w:val="left" w:pos="709"/>
              </w:tabs>
              <w:spacing w:line="276" w:lineRule="auto"/>
              <w:rPr>
                <w:rFonts w:ascii="Arial Narrow" w:eastAsia="Arial Narrow" w:hAnsi="Arial Narrow" w:cs="Arial Narrow"/>
                <w:b/>
              </w:rPr>
            </w:pPr>
          </w:p>
          <w:tbl>
            <w:tblPr>
              <w:tblStyle w:val="143"/>
              <w:tblW w:w="4462"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02"/>
              <w:gridCol w:w="3260"/>
            </w:tblGrid>
            <w:tr w:rsidR="00AE7EF8" w14:paraId="550538C6" w14:textId="77777777" w:rsidTr="007E705C">
              <w:trPr>
                <w:trHeight w:val="98"/>
              </w:trPr>
              <w:tc>
                <w:tcPr>
                  <w:tcW w:w="1202" w:type="dxa"/>
                  <w:tcMar>
                    <w:top w:w="100" w:type="dxa"/>
                    <w:left w:w="100" w:type="dxa"/>
                    <w:bottom w:w="100" w:type="dxa"/>
                    <w:right w:w="100" w:type="dxa"/>
                  </w:tcMar>
                </w:tcPr>
                <w:p w14:paraId="483EFD6A" w14:textId="77777777" w:rsidR="00AE7EF8" w:rsidRDefault="00AE7EF8" w:rsidP="007E705C">
                  <w:pPr>
                    <w:tabs>
                      <w:tab w:val="left" w:pos="284"/>
                      <w:tab w:val="left" w:pos="709"/>
                    </w:tabs>
                    <w:jc w:val="both"/>
                    <w:rPr>
                      <w:rFonts w:ascii="Arial Narrow" w:eastAsia="Arial Narrow" w:hAnsi="Arial Narrow" w:cs="Arial Narrow"/>
                      <w:sz w:val="22"/>
                      <w:szCs w:val="22"/>
                    </w:rPr>
                  </w:pPr>
                </w:p>
                <w:p w14:paraId="338CB469" w14:textId="77777777" w:rsidR="00AE7EF8" w:rsidRDefault="00AE7EF8" w:rsidP="007E705C">
                  <w:pPr>
                    <w:tabs>
                      <w:tab w:val="left" w:pos="284"/>
                      <w:tab w:val="left" w:pos="709"/>
                    </w:tabs>
                    <w:jc w:val="both"/>
                    <w:rPr>
                      <w:rFonts w:ascii="Arial Narrow" w:eastAsia="Arial Narrow" w:hAnsi="Arial Narrow" w:cs="Arial Narrow"/>
                      <w:sz w:val="22"/>
                      <w:szCs w:val="22"/>
                    </w:rPr>
                  </w:pPr>
                  <w:r>
                    <w:rPr>
                      <w:rFonts w:ascii="Arial Narrow" w:eastAsia="Arial Narrow" w:hAnsi="Arial Narrow" w:cs="Arial Narrow"/>
                      <w:sz w:val="22"/>
                      <w:szCs w:val="22"/>
                    </w:rPr>
                    <w:t>76121501</w:t>
                  </w:r>
                </w:p>
              </w:tc>
              <w:tc>
                <w:tcPr>
                  <w:tcW w:w="3260" w:type="dxa"/>
                  <w:tcMar>
                    <w:top w:w="100" w:type="dxa"/>
                    <w:left w:w="100" w:type="dxa"/>
                    <w:bottom w:w="100" w:type="dxa"/>
                    <w:right w:w="100" w:type="dxa"/>
                  </w:tcMar>
                </w:tcPr>
                <w:p w14:paraId="37F1DF03" w14:textId="77777777" w:rsidR="00AE7EF8" w:rsidRDefault="00AE7EF8" w:rsidP="007E705C">
                  <w:pPr>
                    <w:tabs>
                      <w:tab w:val="left" w:pos="284"/>
                      <w:tab w:val="left" w:pos="709"/>
                    </w:tabs>
                    <w:jc w:val="both"/>
                    <w:rPr>
                      <w:rFonts w:ascii="Arial Narrow" w:eastAsia="Arial Narrow" w:hAnsi="Arial Narrow" w:cs="Arial Narrow"/>
                      <w:sz w:val="22"/>
                      <w:szCs w:val="22"/>
                    </w:rPr>
                  </w:pPr>
                  <w:r>
                    <w:rPr>
                      <w:rFonts w:ascii="Arial Narrow" w:eastAsia="Arial Narrow" w:hAnsi="Arial Narrow" w:cs="Arial Narrow"/>
                      <w:sz w:val="22"/>
                      <w:szCs w:val="22"/>
                    </w:rPr>
                    <w:t>Recolección o destrucción o transformación o eliminación de basuras</w:t>
                  </w:r>
                </w:p>
              </w:tc>
            </w:tr>
          </w:tbl>
          <w:p w14:paraId="445FF718" w14:textId="77777777" w:rsidR="00AE7EF8" w:rsidRDefault="00AE7EF8" w:rsidP="007E705C">
            <w:pPr>
              <w:tabs>
                <w:tab w:val="left" w:pos="284"/>
                <w:tab w:val="left" w:pos="709"/>
              </w:tabs>
              <w:jc w:val="both"/>
              <w:rPr>
                <w:rFonts w:ascii="Arial Narrow" w:eastAsia="Arial Narrow" w:hAnsi="Arial Narrow" w:cs="Arial Narrow"/>
              </w:rPr>
            </w:pPr>
          </w:p>
        </w:tc>
      </w:tr>
      <w:tr w:rsidR="00AE7EF8" w14:paraId="75F1A2F3" w14:textId="77777777" w:rsidTr="007E705C">
        <w:trPr>
          <w:trHeight w:val="2918"/>
        </w:trPr>
        <w:tc>
          <w:tcPr>
            <w:tcW w:w="4210" w:type="dxa"/>
            <w:shd w:val="clear" w:color="auto" w:fill="F2F2F2" w:themeFill="background1" w:themeFillShade="F2"/>
            <w:vAlign w:val="center"/>
          </w:tcPr>
          <w:p w14:paraId="33C6EC98" w14:textId="77777777" w:rsidR="00AE7EF8" w:rsidRDefault="00AE7EF8" w:rsidP="007E705C">
            <w:pPr>
              <w:tabs>
                <w:tab w:val="left" w:pos="284"/>
                <w:tab w:val="left" w:pos="709"/>
              </w:tabs>
              <w:jc w:val="center"/>
              <w:rPr>
                <w:rFonts w:ascii="Arial Narrow" w:eastAsia="Arial Narrow" w:hAnsi="Arial Narrow" w:cs="Arial Narrow"/>
                <w:b/>
              </w:rPr>
            </w:pPr>
            <w:r>
              <w:rPr>
                <w:rFonts w:ascii="Arial Narrow" w:eastAsia="Arial Narrow" w:hAnsi="Arial Narrow" w:cs="Arial Narrow"/>
                <w:b/>
              </w:rPr>
              <w:t>Requisitos generales</w:t>
            </w:r>
            <w:r>
              <w:rPr>
                <w:rFonts w:ascii="Arial Narrow" w:eastAsia="Arial Narrow" w:hAnsi="Arial Narrow" w:cs="Arial Narrow"/>
              </w:rPr>
              <w:t xml:space="preserve"> </w:t>
            </w:r>
          </w:p>
        </w:tc>
        <w:tc>
          <w:tcPr>
            <w:tcW w:w="4720" w:type="dxa"/>
            <w:vAlign w:val="center"/>
          </w:tcPr>
          <w:p w14:paraId="716F5CFB" w14:textId="77777777" w:rsidR="00AE7EF8" w:rsidRDefault="00AE7EF8" w:rsidP="007E705C">
            <w:pPr>
              <w:tabs>
                <w:tab w:val="left" w:pos="709"/>
              </w:tabs>
              <w:jc w:val="both"/>
              <w:rPr>
                <w:rFonts w:ascii="Arial Narrow" w:eastAsia="Arial Narrow" w:hAnsi="Arial Narrow" w:cs="Arial Narrow"/>
              </w:rPr>
            </w:pPr>
            <w:r>
              <w:rPr>
                <w:rFonts w:ascii="Arial Narrow" w:eastAsia="Arial Narrow" w:hAnsi="Arial Narrow" w:cs="Arial Narrow"/>
              </w:rPr>
              <w:t>El permutante (contratista) deberá recibir de la Fiscalía General de la Nación los residuos peligrosos aprovechables (por los cuales la entidad recibe un valor como compensación) y el valor obtenido por la recolección de los residuos aprovechables, la entidad solicitará en compensación la entrega de los elementos descritos en la tabla No.3, al final de esta ficha técnica.</w:t>
            </w:r>
          </w:p>
          <w:p w14:paraId="584EFA40" w14:textId="77777777" w:rsidR="00AE7EF8" w:rsidRDefault="00AE7EF8" w:rsidP="007E705C">
            <w:pPr>
              <w:tabs>
                <w:tab w:val="left" w:pos="709"/>
              </w:tabs>
              <w:jc w:val="both"/>
              <w:rPr>
                <w:rFonts w:ascii="Arial Narrow" w:eastAsia="Arial Narrow" w:hAnsi="Arial Narrow" w:cs="Arial Narrow"/>
              </w:rPr>
            </w:pPr>
          </w:p>
          <w:p w14:paraId="68E346D5" w14:textId="77777777" w:rsidR="00AE7EF8" w:rsidRDefault="00AE7EF8" w:rsidP="007E705C">
            <w:pPr>
              <w:tabs>
                <w:tab w:val="left" w:pos="709"/>
              </w:tabs>
              <w:jc w:val="both"/>
              <w:rPr>
                <w:rFonts w:ascii="Arial Narrow" w:eastAsia="Arial Narrow" w:hAnsi="Arial Narrow" w:cs="Arial Narrow"/>
              </w:rPr>
            </w:pPr>
            <w:r>
              <w:rPr>
                <w:noProof/>
              </w:rPr>
              <w:drawing>
                <wp:inline distT="0" distB="0" distL="0" distR="0" wp14:anchorId="09A0B15F" wp14:editId="74C1351E">
                  <wp:extent cx="2860040" cy="1741170"/>
                  <wp:effectExtent l="0" t="0" r="0" b="0"/>
                  <wp:docPr id="18716747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674726" name=""/>
                          <pic:cNvPicPr/>
                        </pic:nvPicPr>
                        <pic:blipFill>
                          <a:blip r:embed="rId8"/>
                          <a:stretch>
                            <a:fillRect/>
                          </a:stretch>
                        </pic:blipFill>
                        <pic:spPr>
                          <a:xfrm>
                            <a:off x="0" y="0"/>
                            <a:ext cx="2860040" cy="1741170"/>
                          </a:xfrm>
                          <a:prstGeom prst="rect">
                            <a:avLst/>
                          </a:prstGeom>
                        </pic:spPr>
                      </pic:pic>
                    </a:graphicData>
                  </a:graphic>
                </wp:inline>
              </w:drawing>
            </w:r>
          </w:p>
          <w:p w14:paraId="7221548F" w14:textId="77777777" w:rsidR="00AE7EF8" w:rsidRDefault="00AE7EF8" w:rsidP="007E705C">
            <w:pPr>
              <w:tabs>
                <w:tab w:val="left" w:pos="709"/>
              </w:tabs>
              <w:jc w:val="both"/>
              <w:rPr>
                <w:rFonts w:ascii="Arial Narrow" w:eastAsia="Arial Narrow" w:hAnsi="Arial Narrow" w:cs="Arial Narrow"/>
              </w:rPr>
            </w:pPr>
          </w:p>
          <w:p w14:paraId="03B5E378" w14:textId="77777777" w:rsidR="00AE7EF8" w:rsidRDefault="00AE7EF8" w:rsidP="007E705C">
            <w:pPr>
              <w:tabs>
                <w:tab w:val="left" w:pos="709"/>
              </w:tabs>
              <w:jc w:val="both"/>
              <w:rPr>
                <w:rFonts w:ascii="Arial Narrow" w:eastAsia="Arial Narrow" w:hAnsi="Arial Narrow" w:cs="Arial Narrow"/>
              </w:rPr>
            </w:pPr>
            <w:r>
              <w:rPr>
                <w:rFonts w:ascii="Arial Narrow" w:eastAsia="Arial Narrow" w:hAnsi="Arial Narrow" w:cs="Arial Narrow"/>
              </w:rPr>
              <w:t xml:space="preserve">El permutante debe contar con: </w:t>
            </w:r>
          </w:p>
          <w:p w14:paraId="73E42D42" w14:textId="77777777" w:rsidR="00AE7EF8" w:rsidRDefault="00AE7EF8" w:rsidP="007E705C">
            <w:pPr>
              <w:tabs>
                <w:tab w:val="left" w:pos="709"/>
              </w:tabs>
              <w:jc w:val="both"/>
              <w:rPr>
                <w:rFonts w:ascii="Arial Narrow" w:eastAsia="Arial Narrow" w:hAnsi="Arial Narrow" w:cs="Arial Narrow"/>
              </w:rPr>
            </w:pPr>
          </w:p>
          <w:p w14:paraId="13A945CC" w14:textId="77777777" w:rsidR="00AE7EF8" w:rsidRDefault="00AE7EF8" w:rsidP="00AE7EF8">
            <w:pPr>
              <w:tabs>
                <w:tab w:val="left" w:pos="709"/>
              </w:tabs>
              <w:spacing w:after="0" w:line="240" w:lineRule="auto"/>
              <w:ind w:left="283" w:hanging="360"/>
              <w:jc w:val="both"/>
              <w:rPr>
                <w:rFonts w:ascii="Arial Narrow" w:eastAsia="Arial Narrow" w:hAnsi="Arial Narrow" w:cs="Arial Narrow"/>
              </w:rPr>
            </w:pPr>
            <w:r>
              <w:rPr>
                <w:rFonts w:ascii="Arial Narrow" w:eastAsia="Arial Narrow" w:hAnsi="Arial Narrow" w:cs="Arial Narrow"/>
              </w:rPr>
              <w:t>Licencia ambiental o certificación o convenio comercial con los gestores que tengan licencia ambiental para la recolección, almacenamiento, tratamiento, aprovechamiento y disposición final de los residuos peligrosos relacionados en el presente documento, de acuerdo con lo requerido en el Decreto 1076 de 2015.</w:t>
            </w:r>
          </w:p>
          <w:p w14:paraId="5FE770A9" w14:textId="77777777" w:rsidR="00AE7EF8" w:rsidRDefault="00AE7EF8" w:rsidP="007E705C">
            <w:pPr>
              <w:tabs>
                <w:tab w:val="left" w:pos="709"/>
              </w:tabs>
              <w:jc w:val="both"/>
              <w:rPr>
                <w:rFonts w:ascii="Arial Narrow" w:eastAsia="Arial Narrow" w:hAnsi="Arial Narrow" w:cs="Arial Narrow"/>
              </w:rPr>
            </w:pPr>
          </w:p>
          <w:p w14:paraId="4CD9DD28" w14:textId="77777777" w:rsidR="00AE7EF8" w:rsidRDefault="00AE7EF8" w:rsidP="007E705C">
            <w:pPr>
              <w:tabs>
                <w:tab w:val="left" w:pos="709"/>
              </w:tabs>
              <w:ind w:left="360"/>
              <w:jc w:val="both"/>
              <w:rPr>
                <w:rFonts w:ascii="Arial Narrow" w:eastAsia="Arial Narrow" w:hAnsi="Arial Narrow" w:cs="Arial Narrow"/>
              </w:rPr>
            </w:pPr>
            <w:r>
              <w:rPr>
                <w:rFonts w:ascii="Arial Narrow" w:eastAsia="Arial Narrow" w:hAnsi="Arial Narrow" w:cs="Arial Narrow"/>
              </w:rPr>
              <w:t>Nota 1: A través de la licencia o de los convenios comerciales debe acreditar la totalidad de actividades (i) recolección; (ii) almacenamiento; (iii) tratamiento; (iv) aprovechamiento; y (v) disposición final.</w:t>
            </w:r>
          </w:p>
          <w:p w14:paraId="5D063899" w14:textId="77777777" w:rsidR="00AE7EF8" w:rsidRDefault="00AE7EF8" w:rsidP="007E705C">
            <w:pPr>
              <w:tabs>
                <w:tab w:val="left" w:pos="709"/>
              </w:tabs>
              <w:ind w:left="360"/>
              <w:jc w:val="both"/>
              <w:rPr>
                <w:rFonts w:ascii="Arial Narrow" w:eastAsia="Arial Narrow" w:hAnsi="Arial Narrow" w:cs="Arial Narrow"/>
              </w:rPr>
            </w:pPr>
            <w:r>
              <w:rPr>
                <w:rFonts w:ascii="Arial Narrow" w:eastAsia="Arial Narrow" w:hAnsi="Arial Narrow" w:cs="Arial Narrow"/>
              </w:rPr>
              <w:t>Nota 2: A través de la licencia o de los convenios comerciales debe acreditar la totalidad de los residuos: i) RAEES</w:t>
            </w:r>
          </w:p>
          <w:p w14:paraId="52B62317" w14:textId="77777777" w:rsidR="00AE7EF8" w:rsidRPr="000A3D3C" w:rsidRDefault="00AE7EF8" w:rsidP="007E705C">
            <w:pPr>
              <w:tabs>
                <w:tab w:val="left" w:pos="709"/>
              </w:tabs>
              <w:jc w:val="both"/>
              <w:rPr>
                <w:rFonts w:ascii="Arial Narrow" w:eastAsia="Arial Narrow" w:hAnsi="Arial Narrow" w:cs="Arial Narrow"/>
                <w:sz w:val="14"/>
                <w:szCs w:val="14"/>
              </w:rPr>
            </w:pPr>
          </w:p>
          <w:p w14:paraId="306D1D92" w14:textId="77777777" w:rsidR="00AE7EF8" w:rsidRDefault="00AE7EF8" w:rsidP="007E705C">
            <w:pPr>
              <w:tabs>
                <w:tab w:val="left" w:pos="709"/>
              </w:tabs>
              <w:jc w:val="both"/>
              <w:rPr>
                <w:rFonts w:ascii="Arial Narrow" w:eastAsia="Arial Narrow" w:hAnsi="Arial Narrow" w:cs="Arial Narrow"/>
              </w:rPr>
            </w:pPr>
            <w:r>
              <w:rPr>
                <w:rFonts w:ascii="Arial Narrow" w:eastAsia="Arial Narrow" w:hAnsi="Arial Narrow" w:cs="Arial Narrow"/>
              </w:rPr>
              <w:t xml:space="preserve">Estos documentos deben permanecer vigentes durante todo el desarrollo del objeto contractual. </w:t>
            </w:r>
          </w:p>
          <w:p w14:paraId="65143950" w14:textId="77777777" w:rsidR="00AE7EF8" w:rsidRPr="000A3D3C" w:rsidRDefault="00AE7EF8" w:rsidP="007E705C">
            <w:pPr>
              <w:tabs>
                <w:tab w:val="left" w:pos="709"/>
              </w:tabs>
              <w:jc w:val="both"/>
              <w:rPr>
                <w:rFonts w:ascii="Arial Narrow" w:eastAsia="Arial Narrow" w:hAnsi="Arial Narrow" w:cs="Arial Narrow"/>
                <w:sz w:val="16"/>
                <w:szCs w:val="16"/>
              </w:rPr>
            </w:pPr>
            <w:r>
              <w:rPr>
                <w:rFonts w:ascii="Arial Narrow" w:eastAsia="Arial Narrow" w:hAnsi="Arial Narrow" w:cs="Arial Narrow"/>
              </w:rPr>
              <w:t xml:space="preserve"> </w:t>
            </w:r>
          </w:p>
          <w:p w14:paraId="53E792A5" w14:textId="77777777" w:rsidR="00AE7EF8" w:rsidRDefault="00AE7EF8" w:rsidP="007E705C">
            <w:pPr>
              <w:tabs>
                <w:tab w:val="left" w:pos="284"/>
                <w:tab w:val="left" w:pos="709"/>
              </w:tabs>
              <w:jc w:val="both"/>
              <w:rPr>
                <w:rFonts w:ascii="Arial Narrow" w:eastAsia="Arial Narrow" w:hAnsi="Arial Narrow" w:cs="Arial Narrow"/>
              </w:rPr>
            </w:pPr>
            <w:r>
              <w:rPr>
                <w:rFonts w:ascii="Arial Narrow" w:eastAsia="Arial Narrow" w:hAnsi="Arial Narrow" w:cs="Arial Narrow"/>
              </w:rPr>
              <w:t>Igualmente, el permutante debe realizar el pesaje y conteo de los elementos peligrosos aprovechables entregados por la entidad, así como efectuar el transporte y aprovechamiento o disposición final a fin de entregar la certificación correspondiente garantizando la confidencialidad de la información.</w:t>
            </w:r>
          </w:p>
        </w:tc>
      </w:tr>
      <w:tr w:rsidR="00AE7EF8" w14:paraId="79C60AC1" w14:textId="77777777" w:rsidTr="007E705C">
        <w:trPr>
          <w:trHeight w:val="367"/>
        </w:trPr>
        <w:tc>
          <w:tcPr>
            <w:tcW w:w="4210" w:type="dxa"/>
            <w:shd w:val="clear" w:color="auto" w:fill="F2F2F2" w:themeFill="background1" w:themeFillShade="F2"/>
            <w:vAlign w:val="center"/>
          </w:tcPr>
          <w:p w14:paraId="52052A67" w14:textId="77777777" w:rsidR="00AE7EF8" w:rsidRDefault="00AE7EF8" w:rsidP="007E705C">
            <w:pPr>
              <w:tabs>
                <w:tab w:val="left" w:pos="284"/>
                <w:tab w:val="left" w:pos="709"/>
              </w:tabs>
              <w:jc w:val="center"/>
              <w:rPr>
                <w:rFonts w:ascii="Arial Narrow" w:eastAsia="Arial Narrow" w:hAnsi="Arial Narrow" w:cs="Arial Narrow"/>
                <w:b/>
              </w:rPr>
            </w:pPr>
            <w:r>
              <w:rPr>
                <w:rFonts w:ascii="Arial Narrow" w:eastAsia="Arial Narrow" w:hAnsi="Arial Narrow" w:cs="Arial Narrow"/>
                <w:b/>
              </w:rPr>
              <w:t>Requisitos específicos</w:t>
            </w:r>
          </w:p>
        </w:tc>
        <w:tc>
          <w:tcPr>
            <w:tcW w:w="4720" w:type="dxa"/>
            <w:vAlign w:val="center"/>
          </w:tcPr>
          <w:p w14:paraId="2B38A170" w14:textId="77777777" w:rsidR="00AE7EF8" w:rsidRDefault="00AE7EF8" w:rsidP="007E705C">
            <w:pPr>
              <w:tabs>
                <w:tab w:val="left" w:pos="709"/>
              </w:tabs>
              <w:ind w:right="-212"/>
              <w:rPr>
                <w:rFonts w:ascii="Arial Narrow" w:eastAsia="Arial Narrow" w:hAnsi="Arial Narrow" w:cs="Arial Narrow"/>
              </w:rPr>
            </w:pPr>
            <w:r>
              <w:rPr>
                <w:rFonts w:ascii="Arial Narrow" w:eastAsia="Arial Narrow" w:hAnsi="Arial Narrow" w:cs="Arial Narrow"/>
              </w:rPr>
              <w:t>De la misma forma se deberá dar cumplimiento a lo siguiente:</w:t>
            </w:r>
          </w:p>
          <w:p w14:paraId="36960E5E" w14:textId="77777777" w:rsidR="00AE7EF8" w:rsidRDefault="00AE7EF8" w:rsidP="007E705C">
            <w:pPr>
              <w:tabs>
                <w:tab w:val="left" w:pos="709"/>
              </w:tabs>
              <w:ind w:right="-212"/>
              <w:rPr>
                <w:rFonts w:ascii="Arial Narrow" w:eastAsia="Arial Narrow" w:hAnsi="Arial Narrow" w:cs="Arial Narrow"/>
              </w:rPr>
            </w:pPr>
          </w:p>
          <w:p w14:paraId="35B20D55" w14:textId="77777777" w:rsidR="00AE7EF8" w:rsidRDefault="00AE7EF8" w:rsidP="00AE7EF8">
            <w:pPr>
              <w:pStyle w:val="Prrafodelista"/>
              <w:numPr>
                <w:ilvl w:val="0"/>
                <w:numId w:val="22"/>
              </w:numPr>
              <w:tabs>
                <w:tab w:val="left" w:pos="364"/>
                <w:tab w:val="left" w:pos="426"/>
              </w:tabs>
              <w:spacing w:after="200"/>
              <w:ind w:left="364"/>
              <w:contextualSpacing/>
              <w:jc w:val="both"/>
              <w:rPr>
                <w:rFonts w:ascii="Arial Narrow" w:eastAsia="Arial Narrow" w:hAnsi="Arial Narrow" w:cs="Arial Narrow"/>
              </w:rPr>
            </w:pPr>
            <w:r w:rsidRPr="000A3D3C">
              <w:rPr>
                <w:rFonts w:ascii="Arial Narrow" w:eastAsia="Arial Narrow" w:hAnsi="Arial Narrow" w:cs="Arial Narrow"/>
              </w:rPr>
              <w:t>Realizar la recolección, transporte, aprovechamiento de los residuos peligrosos aprovechables, Residuos de Aparatos Eléctricos y Electrónicos - RAEEs que genere la entidad, y que estén autorizados bajo licencia ambiental para su aprovechamiento, y al mismo tiempo expedir el certificado de aprovechamiento respectivo. Los certificados de aprovechamiento y disposición final, de acuerdo con los residuos entregados segregados, por sede, deberán especificar la clase de residuo peligroso, con su peso en kilogramos, y entregarse a la Entidad, en un término no mayor a noventa (90) días calendario contados a partir de la fecha de recibo de los residuos objeto del contrato.</w:t>
            </w:r>
          </w:p>
          <w:p w14:paraId="0AB63FE9" w14:textId="77777777" w:rsidR="00AE7EF8" w:rsidRPr="00FC7C94" w:rsidRDefault="00AE7EF8" w:rsidP="007E705C">
            <w:pPr>
              <w:pStyle w:val="Prrafodelista"/>
              <w:tabs>
                <w:tab w:val="left" w:pos="364"/>
                <w:tab w:val="left" w:pos="426"/>
              </w:tabs>
              <w:jc w:val="both"/>
              <w:rPr>
                <w:rFonts w:ascii="Arial Narrow" w:eastAsia="Arial Narrow" w:hAnsi="Arial Narrow" w:cs="Arial Narrow"/>
                <w:sz w:val="16"/>
                <w:szCs w:val="16"/>
              </w:rPr>
            </w:pPr>
          </w:p>
          <w:p w14:paraId="0CBE92CF" w14:textId="77777777" w:rsidR="00AE7EF8" w:rsidRDefault="00AE7EF8" w:rsidP="00AE7EF8">
            <w:pPr>
              <w:pStyle w:val="Prrafodelista"/>
              <w:numPr>
                <w:ilvl w:val="0"/>
                <w:numId w:val="22"/>
              </w:numPr>
              <w:tabs>
                <w:tab w:val="left" w:pos="364"/>
                <w:tab w:val="left" w:pos="426"/>
              </w:tabs>
              <w:spacing w:after="200"/>
              <w:ind w:left="364"/>
              <w:contextualSpacing/>
              <w:jc w:val="both"/>
              <w:rPr>
                <w:rFonts w:ascii="Arial Narrow" w:eastAsia="Arial Narrow" w:hAnsi="Arial Narrow" w:cs="Arial Narrow"/>
              </w:rPr>
            </w:pPr>
            <w:sdt>
              <w:sdtPr>
                <w:rPr>
                  <w:rFonts w:ascii="Arial Narrow" w:hAnsi="Arial Narrow"/>
                </w:rPr>
                <w:tag w:val="goog_rdk_2"/>
                <w:id w:val="2125000910"/>
                <w:showingPlcHdr/>
              </w:sdtPr>
              <w:sdtContent/>
            </w:sdt>
            <w:r w:rsidRPr="000A3D3C">
              <w:rPr>
                <w:rFonts w:ascii="Arial Narrow" w:eastAsia="Arial Narrow" w:hAnsi="Arial Narrow" w:cs="Arial Narrow"/>
              </w:rPr>
              <w:t xml:space="preserve">Disponer de una báscula digital industrial portátil debidamente calibrada por un laboratorio acreditado por la ONAC, para pesar los residuos peligrosos aprovechables y no aprovechables entregados por la Entidad. </w:t>
            </w:r>
            <w:r w:rsidRPr="000A3D3C">
              <w:rPr>
                <w:rFonts w:ascii="Arial Narrow" w:eastAsia="Arial Narrow" w:hAnsi="Arial Narrow" w:cs="Arial Narrow"/>
                <w:b/>
                <w:bCs/>
              </w:rPr>
              <w:t>En cada visita de recolección debe presentar el respectivo certificado de calibración</w:t>
            </w:r>
            <w:r>
              <w:rPr>
                <w:rFonts w:ascii="Arial Narrow" w:eastAsia="Arial Narrow" w:hAnsi="Arial Narrow" w:cs="Arial Narrow"/>
                <w:b/>
                <w:bCs/>
              </w:rPr>
              <w:t xml:space="preserve"> vigente</w:t>
            </w:r>
            <w:r w:rsidRPr="000A3D3C">
              <w:rPr>
                <w:rFonts w:ascii="Arial Narrow" w:eastAsia="Arial Narrow" w:hAnsi="Arial Narrow" w:cs="Arial Narrow"/>
                <w:b/>
                <w:bCs/>
              </w:rPr>
              <w:t xml:space="preserve"> de la báscula</w:t>
            </w:r>
            <w:r>
              <w:rPr>
                <w:rFonts w:ascii="Arial Narrow" w:eastAsia="Arial Narrow" w:hAnsi="Arial Narrow" w:cs="Arial Narrow"/>
                <w:b/>
                <w:bCs/>
              </w:rPr>
              <w:t>,</w:t>
            </w:r>
            <w:r w:rsidRPr="000A3D3C">
              <w:rPr>
                <w:rFonts w:ascii="Arial Narrow" w:eastAsia="Arial Narrow" w:hAnsi="Arial Narrow" w:cs="Arial Narrow"/>
                <w:b/>
                <w:bCs/>
              </w:rPr>
              <w:t xml:space="preserve"> al delegado de la supervisión del contrato</w:t>
            </w:r>
            <w:r w:rsidRPr="000A3D3C">
              <w:rPr>
                <w:rFonts w:ascii="Arial Narrow" w:eastAsia="Arial Narrow" w:hAnsi="Arial Narrow" w:cs="Arial Narrow"/>
              </w:rPr>
              <w:t>.</w:t>
            </w:r>
          </w:p>
          <w:p w14:paraId="0612B56B" w14:textId="77777777" w:rsidR="00AE7EF8" w:rsidRPr="00FC7C94" w:rsidRDefault="00AE7EF8" w:rsidP="007E705C">
            <w:pPr>
              <w:pStyle w:val="Prrafodelista"/>
              <w:tabs>
                <w:tab w:val="left" w:pos="364"/>
              </w:tabs>
              <w:rPr>
                <w:rFonts w:ascii="Arial Narrow" w:eastAsia="Arial Narrow" w:hAnsi="Arial Narrow" w:cs="Arial Narrow"/>
                <w:sz w:val="14"/>
                <w:szCs w:val="14"/>
              </w:rPr>
            </w:pPr>
          </w:p>
          <w:p w14:paraId="16C66F6A" w14:textId="77777777" w:rsidR="00AE7EF8" w:rsidRDefault="00AE7EF8" w:rsidP="00AE7EF8">
            <w:pPr>
              <w:pStyle w:val="Prrafodelista"/>
              <w:numPr>
                <w:ilvl w:val="0"/>
                <w:numId w:val="22"/>
              </w:numPr>
              <w:tabs>
                <w:tab w:val="left" w:pos="364"/>
                <w:tab w:val="left" w:pos="426"/>
              </w:tabs>
              <w:spacing w:after="200"/>
              <w:ind w:left="364"/>
              <w:contextualSpacing/>
              <w:jc w:val="both"/>
              <w:rPr>
                <w:rFonts w:ascii="Arial Narrow" w:eastAsia="Arial Narrow" w:hAnsi="Arial Narrow" w:cs="Arial Narrow"/>
              </w:rPr>
            </w:pPr>
            <w:r w:rsidRPr="000A3D3C">
              <w:rPr>
                <w:rFonts w:ascii="Arial Narrow" w:eastAsia="Arial Narrow" w:hAnsi="Arial Narrow" w:cs="Arial Narrow"/>
              </w:rPr>
              <w:t>Expedir el certificado de aprovechamiento o disposición final respectivo, en un término no mayor a noventa (90) días calendario contados a partir de la fecha de recibo de los residuos objeto del Contrato de Permuta suscrito, con su peso en kilogramos y corriente correspondiente de residuos peligrosos gestionados.</w:t>
            </w:r>
          </w:p>
          <w:p w14:paraId="55ACE90F" w14:textId="77777777" w:rsidR="00AE7EF8" w:rsidRPr="00FC7C94" w:rsidRDefault="00AE7EF8" w:rsidP="007E705C">
            <w:pPr>
              <w:pStyle w:val="Prrafodelista"/>
              <w:rPr>
                <w:rFonts w:ascii="Arial Narrow" w:eastAsia="Arial Narrow" w:hAnsi="Arial Narrow" w:cs="Arial Narrow"/>
              </w:rPr>
            </w:pPr>
          </w:p>
          <w:p w14:paraId="6575BD16" w14:textId="77777777" w:rsidR="00AE7EF8" w:rsidRDefault="00AE7EF8" w:rsidP="00AE7EF8">
            <w:pPr>
              <w:pStyle w:val="Prrafodelista"/>
              <w:numPr>
                <w:ilvl w:val="0"/>
                <w:numId w:val="22"/>
              </w:numPr>
              <w:tabs>
                <w:tab w:val="left" w:pos="364"/>
                <w:tab w:val="left" w:pos="426"/>
              </w:tabs>
              <w:spacing w:after="200"/>
              <w:ind w:left="364"/>
              <w:contextualSpacing/>
              <w:jc w:val="both"/>
              <w:rPr>
                <w:rFonts w:ascii="Arial Narrow" w:eastAsia="Arial Narrow" w:hAnsi="Arial Narrow" w:cs="Arial Narrow"/>
              </w:rPr>
            </w:pPr>
            <w:r w:rsidRPr="000A3D3C">
              <w:rPr>
                <w:rFonts w:ascii="Arial Narrow" w:eastAsia="Arial Narrow" w:hAnsi="Arial Narrow" w:cs="Arial Narrow"/>
              </w:rPr>
              <w:t>Acordar con el supervisor del Contrato,</w:t>
            </w:r>
            <w:r w:rsidRPr="000A3D3C">
              <w:rPr>
                <w:rFonts w:ascii="Arial Narrow" w:eastAsia="Arial Narrow" w:hAnsi="Arial Narrow" w:cs="Arial Narrow"/>
                <w:color w:val="FF0000"/>
              </w:rPr>
              <w:t xml:space="preserve"> </w:t>
            </w:r>
            <w:r w:rsidRPr="000A3D3C">
              <w:rPr>
                <w:rFonts w:ascii="Arial Narrow" w:eastAsia="Arial Narrow" w:hAnsi="Arial Narrow" w:cs="Arial Narrow"/>
              </w:rPr>
              <w:t>las rutas de recolección de</w:t>
            </w:r>
            <w:r w:rsidRPr="000A3D3C">
              <w:rPr>
                <w:rFonts w:ascii="Arial Narrow" w:eastAsia="Arial Narrow" w:hAnsi="Arial Narrow" w:cs="Arial Narrow"/>
                <w:color w:val="FF0000"/>
              </w:rPr>
              <w:t xml:space="preserve"> </w:t>
            </w:r>
            <w:r w:rsidRPr="000A3D3C">
              <w:rPr>
                <w:rFonts w:ascii="Arial Narrow" w:eastAsia="Arial Narrow" w:hAnsi="Arial Narrow" w:cs="Arial Narrow"/>
              </w:rPr>
              <w:t xml:space="preserve">los residuos peligrosos aprovechables y no aprovechables. </w:t>
            </w:r>
          </w:p>
          <w:p w14:paraId="70E3F09F" w14:textId="77777777" w:rsidR="00AE7EF8" w:rsidRPr="00FC7C94" w:rsidRDefault="00AE7EF8" w:rsidP="007E705C">
            <w:pPr>
              <w:pStyle w:val="Prrafodelista"/>
              <w:tabs>
                <w:tab w:val="left" w:pos="364"/>
                <w:tab w:val="left" w:pos="426"/>
              </w:tabs>
              <w:jc w:val="both"/>
              <w:rPr>
                <w:rFonts w:ascii="Arial Narrow" w:eastAsia="Arial Narrow" w:hAnsi="Arial Narrow" w:cs="Arial Narrow"/>
                <w:sz w:val="16"/>
                <w:szCs w:val="16"/>
              </w:rPr>
            </w:pPr>
          </w:p>
          <w:p w14:paraId="7392F8B9" w14:textId="77777777" w:rsidR="00AE7EF8" w:rsidRDefault="00AE7EF8" w:rsidP="00AE7EF8">
            <w:pPr>
              <w:pStyle w:val="Prrafodelista"/>
              <w:numPr>
                <w:ilvl w:val="0"/>
                <w:numId w:val="22"/>
              </w:numPr>
              <w:tabs>
                <w:tab w:val="left" w:pos="364"/>
                <w:tab w:val="left" w:pos="426"/>
              </w:tabs>
              <w:spacing w:after="200"/>
              <w:ind w:left="364"/>
              <w:contextualSpacing/>
              <w:jc w:val="both"/>
              <w:rPr>
                <w:rFonts w:ascii="Arial Narrow" w:eastAsia="Arial Narrow" w:hAnsi="Arial Narrow" w:cs="Arial Narrow"/>
              </w:rPr>
            </w:pPr>
            <w:r w:rsidRPr="000A3D3C">
              <w:rPr>
                <w:rFonts w:ascii="Arial Narrow" w:eastAsia="Arial Narrow" w:hAnsi="Arial Narrow" w:cs="Arial Narrow"/>
              </w:rPr>
              <w:t>Presentar al supervisor del contrato, al momento de suscribir el acta de inicio, la hoja de vida del profesional responsable del Sistema de Gestión de Seguridad y Salud en el Trabajo (SG-SST) con licencia en SST y curso de cincuenta (50) horas actualizado.</w:t>
            </w:r>
          </w:p>
          <w:p w14:paraId="685CBFE0" w14:textId="77777777" w:rsidR="00AE7EF8" w:rsidRPr="00FC7C94" w:rsidRDefault="00AE7EF8" w:rsidP="007E705C">
            <w:pPr>
              <w:pStyle w:val="Prrafodelista"/>
              <w:tabs>
                <w:tab w:val="left" w:pos="364"/>
              </w:tabs>
              <w:rPr>
                <w:rFonts w:ascii="Arial Narrow" w:eastAsia="Arial Narrow" w:hAnsi="Arial Narrow" w:cs="Arial Narrow"/>
                <w:sz w:val="14"/>
                <w:szCs w:val="14"/>
              </w:rPr>
            </w:pPr>
          </w:p>
          <w:p w14:paraId="4939D927" w14:textId="77777777" w:rsidR="00AE7EF8" w:rsidRDefault="00AE7EF8" w:rsidP="00AE7EF8">
            <w:pPr>
              <w:pStyle w:val="Prrafodelista"/>
              <w:numPr>
                <w:ilvl w:val="0"/>
                <w:numId w:val="22"/>
              </w:numPr>
              <w:tabs>
                <w:tab w:val="left" w:pos="364"/>
                <w:tab w:val="left" w:pos="426"/>
              </w:tabs>
              <w:spacing w:after="200"/>
              <w:ind w:left="364"/>
              <w:contextualSpacing/>
              <w:jc w:val="both"/>
              <w:rPr>
                <w:rFonts w:ascii="Arial Narrow" w:eastAsia="Arial Narrow" w:hAnsi="Arial Narrow" w:cs="Arial Narrow"/>
              </w:rPr>
            </w:pPr>
            <w:r w:rsidRPr="000A3D3C">
              <w:rPr>
                <w:rFonts w:ascii="Arial Narrow" w:eastAsia="Arial Narrow" w:hAnsi="Arial Narrow" w:cs="Arial Narrow"/>
              </w:rPr>
              <w:t>Realizar la transferencia de conocimiento a través de, mínimo, seis (6) capacitaciones al año en el sitio que determine el supervisor del contrato, o de forma virtual, sobre temas relacionados con gestión de residuos peligrosos, según sea requerido por la Entidad, dirigida a servidores de la Fiscalía General de la Nación, como también al personal de aseo, cafetería y mantenimiento del Nivel Central. El proponente debe entregar, a la Fiscalía General de la Nación, certificación</w:t>
            </w:r>
            <w:r>
              <w:rPr>
                <w:rFonts w:ascii="Arial Narrow" w:eastAsia="Arial Narrow" w:hAnsi="Arial Narrow" w:cs="Arial Narrow"/>
              </w:rPr>
              <w:t xml:space="preserve"> y evidencias </w:t>
            </w:r>
            <w:r w:rsidRPr="000A3D3C">
              <w:rPr>
                <w:rFonts w:ascii="Arial Narrow" w:eastAsia="Arial Narrow" w:hAnsi="Arial Narrow" w:cs="Arial Narrow"/>
              </w:rPr>
              <w:t>de la capacitación realizada.</w:t>
            </w:r>
          </w:p>
          <w:p w14:paraId="4B4C92C5" w14:textId="77777777" w:rsidR="00AE7EF8" w:rsidRPr="00FC7C94" w:rsidRDefault="00AE7EF8" w:rsidP="007E705C">
            <w:pPr>
              <w:pStyle w:val="Prrafodelista"/>
              <w:tabs>
                <w:tab w:val="left" w:pos="364"/>
              </w:tabs>
              <w:rPr>
                <w:rFonts w:ascii="Arial Narrow" w:eastAsia="Arial Narrow" w:hAnsi="Arial Narrow" w:cs="Arial Narrow"/>
                <w:sz w:val="12"/>
                <w:szCs w:val="12"/>
              </w:rPr>
            </w:pPr>
          </w:p>
          <w:p w14:paraId="53A77518" w14:textId="77777777" w:rsidR="00AE7EF8" w:rsidRDefault="00AE7EF8" w:rsidP="00AE7EF8">
            <w:pPr>
              <w:pStyle w:val="Prrafodelista"/>
              <w:numPr>
                <w:ilvl w:val="0"/>
                <w:numId w:val="22"/>
              </w:numPr>
              <w:tabs>
                <w:tab w:val="left" w:pos="364"/>
                <w:tab w:val="left" w:pos="426"/>
              </w:tabs>
              <w:spacing w:after="200"/>
              <w:ind w:left="364"/>
              <w:contextualSpacing/>
              <w:jc w:val="both"/>
              <w:rPr>
                <w:rFonts w:ascii="Arial Narrow" w:eastAsia="Arial Narrow" w:hAnsi="Arial Narrow" w:cs="Arial Narrow"/>
              </w:rPr>
            </w:pPr>
            <w:r w:rsidRPr="000A3D3C">
              <w:rPr>
                <w:rFonts w:ascii="Arial Narrow" w:eastAsia="Arial Narrow" w:hAnsi="Arial Narrow" w:cs="Arial Narrow"/>
              </w:rPr>
              <w:t>Previo a la realización de la capacitación, el Contratista deberá reunirse con la Supervisión del Contrato a fin de revisar el tema a desarrollar y ajustar la presentación a los lineamientos propios de la Entidad.</w:t>
            </w:r>
          </w:p>
          <w:p w14:paraId="5A43F847" w14:textId="77777777" w:rsidR="00AE7EF8" w:rsidRPr="00FC7C94" w:rsidRDefault="00AE7EF8" w:rsidP="007E705C">
            <w:pPr>
              <w:pStyle w:val="Prrafodelista"/>
              <w:tabs>
                <w:tab w:val="left" w:pos="364"/>
              </w:tabs>
              <w:rPr>
                <w:rFonts w:ascii="Arial Narrow" w:eastAsia="Arial Narrow" w:hAnsi="Arial Narrow" w:cs="Arial Narrow"/>
                <w:sz w:val="14"/>
                <w:szCs w:val="14"/>
              </w:rPr>
            </w:pPr>
          </w:p>
          <w:p w14:paraId="7C989E78" w14:textId="77777777" w:rsidR="00AE7EF8" w:rsidRDefault="00AE7EF8" w:rsidP="00AE7EF8">
            <w:pPr>
              <w:pStyle w:val="Prrafodelista"/>
              <w:numPr>
                <w:ilvl w:val="0"/>
                <w:numId w:val="22"/>
              </w:numPr>
              <w:tabs>
                <w:tab w:val="left" w:pos="364"/>
                <w:tab w:val="left" w:pos="426"/>
              </w:tabs>
              <w:spacing w:after="200"/>
              <w:ind w:left="364"/>
              <w:contextualSpacing/>
              <w:jc w:val="both"/>
              <w:rPr>
                <w:rFonts w:ascii="Arial Narrow" w:eastAsia="Arial Narrow" w:hAnsi="Arial Narrow" w:cs="Arial Narrow"/>
              </w:rPr>
            </w:pPr>
            <w:r w:rsidRPr="000A3D3C">
              <w:rPr>
                <w:rFonts w:ascii="Arial Narrow" w:eastAsia="Arial Narrow" w:hAnsi="Arial Narrow" w:cs="Arial Narrow"/>
              </w:rPr>
              <w:t>Asistir a las reuniones que sean convocadas por el supervisor del contrato, para revisar el estado de ejecución de éste, así como el cumplimiento de las obligaciones a cargo del PERMUTANTE o cualquier aspecto técnico referente al mismo.</w:t>
            </w:r>
          </w:p>
          <w:p w14:paraId="06046A44" w14:textId="77777777" w:rsidR="00AE7EF8" w:rsidRPr="00FC7C94" w:rsidRDefault="00AE7EF8" w:rsidP="007E705C">
            <w:pPr>
              <w:pStyle w:val="Prrafodelista"/>
              <w:tabs>
                <w:tab w:val="left" w:pos="364"/>
              </w:tabs>
              <w:rPr>
                <w:rFonts w:ascii="Arial Narrow" w:eastAsia="Arial Narrow" w:hAnsi="Arial Narrow" w:cs="Arial Narrow"/>
                <w:sz w:val="14"/>
                <w:szCs w:val="14"/>
              </w:rPr>
            </w:pPr>
          </w:p>
          <w:p w14:paraId="726D722A" w14:textId="77777777" w:rsidR="00AE7EF8" w:rsidRDefault="00AE7EF8" w:rsidP="00AE7EF8">
            <w:pPr>
              <w:pStyle w:val="Prrafodelista"/>
              <w:numPr>
                <w:ilvl w:val="0"/>
                <w:numId w:val="22"/>
              </w:numPr>
              <w:tabs>
                <w:tab w:val="left" w:pos="364"/>
                <w:tab w:val="left" w:pos="426"/>
              </w:tabs>
              <w:spacing w:after="200"/>
              <w:ind w:left="364"/>
              <w:contextualSpacing/>
              <w:jc w:val="both"/>
              <w:rPr>
                <w:rFonts w:ascii="Arial Narrow" w:eastAsia="Arial Narrow" w:hAnsi="Arial Narrow" w:cs="Arial Narrow"/>
              </w:rPr>
            </w:pPr>
            <w:r w:rsidRPr="000A3D3C">
              <w:rPr>
                <w:rFonts w:ascii="Arial Narrow" w:eastAsia="Arial Narrow" w:hAnsi="Arial Narrow" w:cs="Arial Narrow"/>
              </w:rPr>
              <w:t>Realizar el transporte de residuos peligrosos con el cumplimiento de las normas aplicables, entre ellas, el Decreto 1076 de 2015 (artículo 2.2.6.1.3.6. Obligaciones del transportador de residuos o desechos peligrosos y artículo 2.2.6.1.3.7 Obligaciones del Gestor o receptor) y el Decreto No.1079 de 2015 y demás normas concordantes.</w:t>
            </w:r>
          </w:p>
          <w:p w14:paraId="6BC1AFB0" w14:textId="77777777" w:rsidR="00AE7EF8" w:rsidRPr="00FC7C94" w:rsidRDefault="00AE7EF8" w:rsidP="007E705C">
            <w:pPr>
              <w:pStyle w:val="Prrafodelista"/>
              <w:tabs>
                <w:tab w:val="left" w:pos="364"/>
              </w:tabs>
              <w:rPr>
                <w:rFonts w:ascii="Arial Narrow" w:eastAsia="Arial Narrow" w:hAnsi="Arial Narrow" w:cs="Arial Narrow"/>
                <w:sz w:val="12"/>
                <w:szCs w:val="12"/>
              </w:rPr>
            </w:pPr>
          </w:p>
          <w:p w14:paraId="007DEBA7" w14:textId="77777777" w:rsidR="00AE7EF8" w:rsidRDefault="00AE7EF8" w:rsidP="00AE7EF8">
            <w:pPr>
              <w:pStyle w:val="Prrafodelista"/>
              <w:numPr>
                <w:ilvl w:val="0"/>
                <w:numId w:val="22"/>
              </w:numPr>
              <w:tabs>
                <w:tab w:val="left" w:pos="364"/>
                <w:tab w:val="left" w:pos="426"/>
              </w:tabs>
              <w:spacing w:after="200"/>
              <w:ind w:left="364"/>
              <w:contextualSpacing/>
              <w:jc w:val="both"/>
              <w:rPr>
                <w:rFonts w:ascii="Arial Narrow" w:eastAsia="Arial Narrow" w:hAnsi="Arial Narrow" w:cs="Arial Narrow"/>
              </w:rPr>
            </w:pPr>
            <w:r w:rsidRPr="000A3D3C">
              <w:rPr>
                <w:rFonts w:ascii="Arial Narrow" w:eastAsia="Arial Narrow" w:hAnsi="Arial Narrow" w:cs="Arial Narrow"/>
              </w:rPr>
              <w:t>Entregar los elementos de compensación, objeto de permuta, dentro de los treinta (30) días calendario siguientes a la solicitud por parte del supervisor de los elementos que requiera la entidad.</w:t>
            </w:r>
            <w:r w:rsidRPr="7554E0F6">
              <w:rPr>
                <w:rFonts w:ascii="Arial Narrow" w:eastAsia="Arial Narrow" w:hAnsi="Arial Narrow" w:cs="Arial Narrow"/>
              </w:rPr>
              <w:t xml:space="preserve"> </w:t>
            </w:r>
          </w:p>
        </w:tc>
      </w:tr>
      <w:tr w:rsidR="00AE7EF8" w14:paraId="78AE2679" w14:textId="77777777" w:rsidTr="007E705C">
        <w:trPr>
          <w:trHeight w:val="70"/>
        </w:trPr>
        <w:tc>
          <w:tcPr>
            <w:tcW w:w="4210" w:type="dxa"/>
            <w:shd w:val="clear" w:color="auto" w:fill="FFFFFF" w:themeFill="background1"/>
            <w:vAlign w:val="center"/>
          </w:tcPr>
          <w:p w14:paraId="3D978AF2" w14:textId="77777777" w:rsidR="00AE7EF8" w:rsidRDefault="00AE7EF8" w:rsidP="007E705C">
            <w:pPr>
              <w:tabs>
                <w:tab w:val="left" w:pos="284"/>
                <w:tab w:val="left" w:pos="709"/>
              </w:tabs>
              <w:jc w:val="center"/>
              <w:rPr>
                <w:rFonts w:ascii="Arial Narrow" w:eastAsia="Arial Narrow" w:hAnsi="Arial Narrow" w:cs="Arial Narrow"/>
                <w:b/>
              </w:rPr>
            </w:pPr>
            <w:r>
              <w:rPr>
                <w:rFonts w:ascii="Arial Narrow" w:eastAsia="Arial Narrow" w:hAnsi="Arial Narrow" w:cs="Arial Narrow"/>
                <w:b/>
              </w:rPr>
              <w:t>Empaque y rotulado</w:t>
            </w:r>
          </w:p>
        </w:tc>
        <w:tc>
          <w:tcPr>
            <w:tcW w:w="4720" w:type="dxa"/>
            <w:shd w:val="clear" w:color="auto" w:fill="FFFFFF" w:themeFill="background1"/>
            <w:vAlign w:val="center"/>
          </w:tcPr>
          <w:p w14:paraId="79BA3C74" w14:textId="77777777" w:rsidR="00AE7EF8" w:rsidRDefault="00AE7EF8" w:rsidP="007E705C">
            <w:pPr>
              <w:tabs>
                <w:tab w:val="left" w:pos="284"/>
                <w:tab w:val="left" w:pos="709"/>
              </w:tabs>
              <w:jc w:val="both"/>
              <w:rPr>
                <w:rFonts w:ascii="Arial Narrow" w:eastAsia="Arial Narrow" w:hAnsi="Arial Narrow" w:cs="Arial Narrow"/>
              </w:rPr>
            </w:pPr>
            <w:r>
              <w:rPr>
                <w:rFonts w:ascii="Arial Narrow" w:eastAsia="Arial Narrow" w:hAnsi="Arial Narrow" w:cs="Arial Narrow"/>
              </w:rPr>
              <w:t xml:space="preserve">A GRANEL </w:t>
            </w:r>
          </w:p>
        </w:tc>
      </w:tr>
      <w:tr w:rsidR="00AE7EF8" w14:paraId="1A93B1AF" w14:textId="77777777" w:rsidTr="007E705C">
        <w:trPr>
          <w:trHeight w:val="43"/>
        </w:trPr>
        <w:tc>
          <w:tcPr>
            <w:tcW w:w="4210" w:type="dxa"/>
            <w:shd w:val="clear" w:color="auto" w:fill="FFFFFF" w:themeFill="background1"/>
            <w:vAlign w:val="center"/>
          </w:tcPr>
          <w:p w14:paraId="4C06E55F" w14:textId="77777777" w:rsidR="00AE7EF8" w:rsidRDefault="00AE7EF8" w:rsidP="007E705C">
            <w:pPr>
              <w:tabs>
                <w:tab w:val="left" w:pos="284"/>
                <w:tab w:val="left" w:pos="709"/>
              </w:tabs>
              <w:jc w:val="center"/>
              <w:rPr>
                <w:rFonts w:ascii="Arial Narrow" w:eastAsia="Arial Narrow" w:hAnsi="Arial Narrow" w:cs="Arial Narrow"/>
                <w:b/>
              </w:rPr>
            </w:pPr>
            <w:r>
              <w:rPr>
                <w:rFonts w:ascii="Arial Narrow" w:eastAsia="Arial Narrow" w:hAnsi="Arial Narrow" w:cs="Arial Narrow"/>
                <w:b/>
              </w:rPr>
              <w:t>Presentación y Unidad de Medida</w:t>
            </w:r>
          </w:p>
        </w:tc>
        <w:tc>
          <w:tcPr>
            <w:tcW w:w="4720" w:type="dxa"/>
            <w:shd w:val="clear" w:color="auto" w:fill="FFFFFF" w:themeFill="background1"/>
            <w:vAlign w:val="center"/>
          </w:tcPr>
          <w:p w14:paraId="3F9A3944" w14:textId="77777777" w:rsidR="00AE7EF8" w:rsidRDefault="00AE7EF8" w:rsidP="007E705C">
            <w:pPr>
              <w:tabs>
                <w:tab w:val="left" w:pos="284"/>
                <w:tab w:val="left" w:pos="709"/>
              </w:tabs>
              <w:jc w:val="both"/>
              <w:rPr>
                <w:rFonts w:ascii="Arial Narrow" w:eastAsia="Arial Narrow" w:hAnsi="Arial Narrow" w:cs="Arial Narrow"/>
              </w:rPr>
            </w:pPr>
            <w:r>
              <w:rPr>
                <w:rFonts w:ascii="Arial Narrow" w:eastAsia="Arial Narrow" w:hAnsi="Arial Narrow" w:cs="Arial Narrow"/>
              </w:rPr>
              <w:t>A GRANEL Y POR KG</w:t>
            </w:r>
          </w:p>
        </w:tc>
      </w:tr>
      <w:tr w:rsidR="00AE7EF8" w14:paraId="33DB92EF" w14:textId="77777777" w:rsidTr="007E705C">
        <w:trPr>
          <w:trHeight w:val="459"/>
        </w:trPr>
        <w:tc>
          <w:tcPr>
            <w:tcW w:w="8930" w:type="dxa"/>
            <w:gridSpan w:val="2"/>
            <w:vAlign w:val="center"/>
          </w:tcPr>
          <w:p w14:paraId="2F144118" w14:textId="77777777" w:rsidR="00AE7EF8" w:rsidRDefault="00AE7EF8" w:rsidP="007E705C">
            <w:pPr>
              <w:tabs>
                <w:tab w:val="left" w:pos="709"/>
              </w:tabs>
              <w:jc w:val="center"/>
              <w:rPr>
                <w:rFonts w:ascii="Arial Narrow" w:eastAsia="Arial Narrow" w:hAnsi="Arial Narrow" w:cs="Arial Narrow"/>
                <w:b/>
              </w:rPr>
            </w:pPr>
            <w:r>
              <w:rPr>
                <w:rFonts w:ascii="Arial Narrow" w:eastAsia="Arial Narrow" w:hAnsi="Arial Narrow" w:cs="Arial Narrow"/>
              </w:rPr>
              <w:t xml:space="preserve"> </w:t>
            </w:r>
            <w:r>
              <w:rPr>
                <w:rFonts w:ascii="Arial Narrow" w:eastAsia="Arial Narrow" w:hAnsi="Arial Narrow" w:cs="Arial Narrow"/>
                <w:b/>
              </w:rPr>
              <w:t>Tabla No. 3</w:t>
            </w:r>
          </w:p>
          <w:tbl>
            <w:tblPr>
              <w:tblStyle w:val="142"/>
              <w:tblW w:w="96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0"/>
              <w:gridCol w:w="1355"/>
              <w:gridCol w:w="1134"/>
              <w:gridCol w:w="3402"/>
              <w:gridCol w:w="3229"/>
            </w:tblGrid>
            <w:tr w:rsidR="00AE7EF8" w14:paraId="6A56D208" w14:textId="77777777" w:rsidTr="007E705C">
              <w:trPr>
                <w:trHeight w:val="300"/>
              </w:trPr>
              <w:tc>
                <w:tcPr>
                  <w:tcW w:w="510" w:type="dxa"/>
                  <w:shd w:val="clear" w:color="auto" w:fill="D9D9D9" w:themeFill="background1" w:themeFillShade="D9"/>
                  <w:vAlign w:val="center"/>
                </w:tcPr>
                <w:p w14:paraId="37120A3D" w14:textId="77777777" w:rsidR="00AE7EF8" w:rsidRDefault="00AE7EF8" w:rsidP="007E705C">
                  <w:pPr>
                    <w:tabs>
                      <w:tab w:val="left" w:pos="709"/>
                    </w:tabs>
                    <w:jc w:val="center"/>
                    <w:rPr>
                      <w:rFonts w:ascii="Arial Narrow" w:eastAsia="Arial Narrow" w:hAnsi="Arial Narrow" w:cs="Arial Narrow"/>
                      <w:b/>
                      <w:sz w:val="20"/>
                      <w:szCs w:val="20"/>
                    </w:rPr>
                  </w:pPr>
                  <w:bookmarkStart w:id="0" w:name="_heading=h.gjdgxs" w:colFirst="0" w:colLast="0"/>
                  <w:bookmarkEnd w:id="0"/>
                  <w:r>
                    <w:rPr>
                      <w:rFonts w:ascii="Arial Narrow" w:eastAsia="Arial Narrow" w:hAnsi="Arial Narrow" w:cs="Arial Narrow"/>
                      <w:b/>
                      <w:sz w:val="20"/>
                      <w:szCs w:val="20"/>
                    </w:rPr>
                    <w:t>Ítem</w:t>
                  </w:r>
                </w:p>
              </w:tc>
              <w:tc>
                <w:tcPr>
                  <w:tcW w:w="1355" w:type="dxa"/>
                  <w:shd w:val="clear" w:color="auto" w:fill="D9D9D9" w:themeFill="background1" w:themeFillShade="D9"/>
                  <w:vAlign w:val="center"/>
                </w:tcPr>
                <w:p w14:paraId="4A1F9BCE" w14:textId="77777777" w:rsidR="00AE7EF8" w:rsidRDefault="00AE7EF8" w:rsidP="007E705C">
                  <w:pPr>
                    <w:tabs>
                      <w:tab w:val="left" w:pos="709"/>
                    </w:tabs>
                    <w:jc w:val="center"/>
                    <w:rPr>
                      <w:rFonts w:ascii="Arial Narrow" w:eastAsia="Arial Narrow" w:hAnsi="Arial Narrow" w:cs="Arial Narrow"/>
                      <w:b/>
                      <w:sz w:val="20"/>
                      <w:szCs w:val="20"/>
                    </w:rPr>
                  </w:pPr>
                  <w:bookmarkStart w:id="1" w:name="_heading=h.30j0zll" w:colFirst="0" w:colLast="0"/>
                  <w:bookmarkEnd w:id="1"/>
                  <w:r>
                    <w:rPr>
                      <w:rFonts w:ascii="Arial Narrow" w:eastAsia="Arial Narrow" w:hAnsi="Arial Narrow" w:cs="Arial Narrow"/>
                      <w:b/>
                      <w:sz w:val="20"/>
                      <w:szCs w:val="20"/>
                    </w:rPr>
                    <w:t>Producto Permuta</w:t>
                  </w:r>
                </w:p>
              </w:tc>
              <w:tc>
                <w:tcPr>
                  <w:tcW w:w="1134" w:type="dxa"/>
                  <w:shd w:val="clear" w:color="auto" w:fill="D9D9D9" w:themeFill="background1" w:themeFillShade="D9"/>
                  <w:vAlign w:val="center"/>
                </w:tcPr>
                <w:p w14:paraId="39A8F8EA" w14:textId="77777777" w:rsidR="00AE7EF8" w:rsidRDefault="00AE7EF8" w:rsidP="007E705C">
                  <w:pPr>
                    <w:tabs>
                      <w:tab w:val="left" w:pos="709"/>
                    </w:tabs>
                    <w:ind w:left="-132"/>
                    <w:jc w:val="center"/>
                    <w:rPr>
                      <w:rFonts w:ascii="Arial Narrow" w:eastAsia="Arial Narrow" w:hAnsi="Arial Narrow" w:cs="Arial Narrow"/>
                      <w:b/>
                      <w:sz w:val="20"/>
                      <w:szCs w:val="20"/>
                    </w:rPr>
                  </w:pPr>
                  <w:r>
                    <w:rPr>
                      <w:rFonts w:ascii="Arial Narrow" w:eastAsia="Arial Narrow" w:hAnsi="Arial Narrow" w:cs="Arial Narrow"/>
                      <w:b/>
                      <w:sz w:val="20"/>
                      <w:szCs w:val="20"/>
                    </w:rPr>
                    <w:t>Unidad de Medida</w:t>
                  </w:r>
                </w:p>
              </w:tc>
              <w:tc>
                <w:tcPr>
                  <w:tcW w:w="3402" w:type="dxa"/>
                  <w:shd w:val="clear" w:color="auto" w:fill="D9D9D9" w:themeFill="background1" w:themeFillShade="D9"/>
                  <w:vAlign w:val="center"/>
                </w:tcPr>
                <w:p w14:paraId="22620300" w14:textId="77777777" w:rsidR="00AE7EF8" w:rsidRDefault="00AE7EF8" w:rsidP="007E705C">
                  <w:pPr>
                    <w:tabs>
                      <w:tab w:val="left" w:pos="709"/>
                    </w:tabs>
                    <w:jc w:val="center"/>
                    <w:rPr>
                      <w:rFonts w:ascii="Arial Narrow" w:eastAsia="Arial Narrow" w:hAnsi="Arial Narrow" w:cs="Arial Narrow"/>
                      <w:b/>
                      <w:sz w:val="20"/>
                      <w:szCs w:val="20"/>
                    </w:rPr>
                  </w:pPr>
                  <w:r>
                    <w:rPr>
                      <w:rFonts w:ascii="Arial Narrow" w:eastAsia="Arial Narrow" w:hAnsi="Arial Narrow" w:cs="Arial Narrow"/>
                      <w:b/>
                      <w:sz w:val="20"/>
                      <w:szCs w:val="20"/>
                    </w:rPr>
                    <w:t>Especificación</w:t>
                  </w:r>
                </w:p>
              </w:tc>
              <w:tc>
                <w:tcPr>
                  <w:tcW w:w="3229" w:type="dxa"/>
                  <w:shd w:val="clear" w:color="auto" w:fill="D9D9D9" w:themeFill="background1" w:themeFillShade="D9"/>
                  <w:vAlign w:val="center"/>
                </w:tcPr>
                <w:p w14:paraId="2519D03F" w14:textId="77777777" w:rsidR="00AE7EF8" w:rsidRDefault="00AE7EF8" w:rsidP="007E705C">
                  <w:pPr>
                    <w:tabs>
                      <w:tab w:val="left" w:pos="709"/>
                    </w:tabs>
                    <w:jc w:val="center"/>
                    <w:rPr>
                      <w:rFonts w:ascii="Arial Narrow" w:eastAsia="Arial Narrow" w:hAnsi="Arial Narrow" w:cs="Arial Narrow"/>
                      <w:b/>
                      <w:sz w:val="20"/>
                      <w:szCs w:val="20"/>
                    </w:rPr>
                  </w:pPr>
                  <w:r>
                    <w:rPr>
                      <w:rFonts w:ascii="Arial Narrow" w:eastAsia="Arial Narrow" w:hAnsi="Arial Narrow" w:cs="Arial Narrow"/>
                      <w:b/>
                      <w:sz w:val="20"/>
                      <w:szCs w:val="20"/>
                    </w:rPr>
                    <w:t>Imagen de referencia</w:t>
                  </w:r>
                </w:p>
              </w:tc>
            </w:tr>
            <w:tr w:rsidR="00AE7EF8" w14:paraId="1DC922DB" w14:textId="77777777" w:rsidTr="007E705C">
              <w:trPr>
                <w:trHeight w:val="764"/>
              </w:trPr>
              <w:tc>
                <w:tcPr>
                  <w:tcW w:w="510" w:type="dxa"/>
                  <w:shd w:val="clear" w:color="auto" w:fill="FFFFFF" w:themeFill="background1"/>
                  <w:vAlign w:val="center"/>
                </w:tcPr>
                <w:p w14:paraId="1FC4723F" w14:textId="77777777" w:rsidR="00AE7EF8" w:rsidRDefault="00AE7EF8" w:rsidP="007E705C">
                  <w:pPr>
                    <w:tabs>
                      <w:tab w:val="left" w:pos="709"/>
                    </w:tabs>
                    <w:jc w:val="center"/>
                    <w:rPr>
                      <w:rFonts w:ascii="Arial Narrow" w:eastAsia="Arial Narrow" w:hAnsi="Arial Narrow" w:cs="Arial Narrow"/>
                      <w:sz w:val="20"/>
                      <w:szCs w:val="20"/>
                    </w:rPr>
                  </w:pPr>
                  <w:r>
                    <w:rPr>
                      <w:rFonts w:ascii="Arial Narrow" w:eastAsia="Arial Narrow" w:hAnsi="Arial Narrow" w:cs="Arial Narrow"/>
                      <w:sz w:val="20"/>
                      <w:szCs w:val="20"/>
                    </w:rPr>
                    <w:t>1</w:t>
                  </w:r>
                </w:p>
              </w:tc>
              <w:tc>
                <w:tcPr>
                  <w:tcW w:w="1355" w:type="dxa"/>
                  <w:shd w:val="clear" w:color="auto" w:fill="FFFFFF" w:themeFill="background1"/>
                  <w:vAlign w:val="center"/>
                </w:tcPr>
                <w:p w14:paraId="4E5F9F98" w14:textId="77777777" w:rsidR="00AE7EF8" w:rsidRDefault="00AE7EF8" w:rsidP="007E705C">
                  <w:pPr>
                    <w:tabs>
                      <w:tab w:val="left" w:pos="709"/>
                    </w:tabs>
                    <w:jc w:val="center"/>
                    <w:rPr>
                      <w:rFonts w:ascii="Arial Narrow" w:eastAsia="Arial Narrow" w:hAnsi="Arial Narrow" w:cs="Arial Narrow"/>
                      <w:sz w:val="20"/>
                      <w:szCs w:val="20"/>
                    </w:rPr>
                  </w:pPr>
                  <w:r>
                    <w:rPr>
                      <w:rFonts w:ascii="Arial Narrow" w:eastAsia="Arial Narrow" w:hAnsi="Arial Narrow" w:cs="Arial Narrow"/>
                      <w:sz w:val="20"/>
                      <w:szCs w:val="20"/>
                    </w:rPr>
                    <w:t>Punto ecológico exterior</w:t>
                  </w:r>
                </w:p>
              </w:tc>
              <w:tc>
                <w:tcPr>
                  <w:tcW w:w="1134" w:type="dxa"/>
                  <w:shd w:val="clear" w:color="auto" w:fill="FFFFFF" w:themeFill="background1"/>
                  <w:vAlign w:val="center"/>
                </w:tcPr>
                <w:p w14:paraId="457A79B6" w14:textId="77777777" w:rsidR="00AE7EF8" w:rsidRDefault="00AE7EF8" w:rsidP="007E705C">
                  <w:pPr>
                    <w:tabs>
                      <w:tab w:val="left" w:pos="709"/>
                    </w:tabs>
                    <w:jc w:val="both"/>
                    <w:rPr>
                      <w:rFonts w:ascii="Arial Narrow" w:eastAsia="Arial Narrow" w:hAnsi="Arial Narrow" w:cs="Arial Narrow"/>
                      <w:sz w:val="20"/>
                      <w:szCs w:val="20"/>
                    </w:rPr>
                  </w:pPr>
                  <w:r>
                    <w:rPr>
                      <w:rFonts w:ascii="Arial Narrow" w:eastAsia="Arial Narrow" w:hAnsi="Arial Narrow" w:cs="Arial Narrow"/>
                      <w:sz w:val="20"/>
                      <w:szCs w:val="20"/>
                    </w:rPr>
                    <w:t>UNIDAD</w:t>
                  </w:r>
                </w:p>
              </w:tc>
              <w:tc>
                <w:tcPr>
                  <w:tcW w:w="3402" w:type="dxa"/>
                  <w:shd w:val="clear" w:color="auto" w:fill="FFFFFF" w:themeFill="background1"/>
                  <w:vAlign w:val="center"/>
                </w:tcPr>
                <w:p w14:paraId="069C1FC0" w14:textId="77777777" w:rsidR="00AE7EF8" w:rsidRDefault="00AE7EF8" w:rsidP="007E705C">
                  <w:pPr>
                    <w:tabs>
                      <w:tab w:val="left" w:pos="709"/>
                    </w:tabs>
                    <w:jc w:val="both"/>
                    <w:rPr>
                      <w:rFonts w:ascii="Arial Narrow" w:eastAsia="Arial Narrow" w:hAnsi="Arial Narrow" w:cs="Arial Narrow"/>
                      <w:sz w:val="20"/>
                      <w:szCs w:val="20"/>
                    </w:rPr>
                  </w:pPr>
                  <w:r>
                    <w:rPr>
                      <w:rFonts w:ascii="Arial Narrow" w:eastAsia="Arial Narrow" w:hAnsi="Arial Narrow" w:cs="Arial Narrow"/>
                      <w:sz w:val="20"/>
                      <w:szCs w:val="20"/>
                    </w:rPr>
                    <w:t>Tres (3) contenedores rectangulares cada una de mínimo 55 litros en polietileno (material recuperado), con tapa vaivén. Estructura en tubo cuadrado de 1,5"por calibre 38 y terminado en pintura electrostática, medidas mínimas alto 100 cm, ancho 100 cm y largo 40 cm. Material del panel de señalización en lámina metálica cold rolled calibre 18 de 90x4x20 cm. La marcación del panel en textos o logotipos sobre vinilo adhesivo con el diseño de la imagen institucional de Justicia Verde según se indique. Los colores de los contenedores son: blanco, verde y negro.</w:t>
                  </w:r>
                </w:p>
                <w:p w14:paraId="2E7ABA0E" w14:textId="77777777" w:rsidR="00AE7EF8" w:rsidRDefault="00AE7EF8" w:rsidP="007E705C">
                  <w:pPr>
                    <w:tabs>
                      <w:tab w:val="left" w:pos="709"/>
                    </w:tabs>
                    <w:jc w:val="both"/>
                    <w:rPr>
                      <w:rFonts w:ascii="Arial Narrow" w:eastAsia="Arial Narrow" w:hAnsi="Arial Narrow" w:cs="Arial Narrow"/>
                      <w:strike/>
                      <w:sz w:val="20"/>
                      <w:szCs w:val="20"/>
                    </w:rPr>
                  </w:pPr>
                </w:p>
                <w:p w14:paraId="3540727E" w14:textId="77777777" w:rsidR="00AE7EF8" w:rsidRDefault="00AE7EF8" w:rsidP="007E705C">
                  <w:pPr>
                    <w:tabs>
                      <w:tab w:val="left" w:pos="709"/>
                    </w:tabs>
                    <w:jc w:val="both"/>
                    <w:rPr>
                      <w:rFonts w:ascii="Arial Narrow" w:eastAsia="Arial Narrow" w:hAnsi="Arial Narrow" w:cs="Arial Narrow"/>
                      <w:sz w:val="20"/>
                      <w:szCs w:val="20"/>
                    </w:rPr>
                  </w:pPr>
                  <w:r>
                    <w:rPr>
                      <w:rFonts w:ascii="Arial Narrow" w:eastAsia="Arial Narrow" w:hAnsi="Arial Narrow" w:cs="Arial Narrow"/>
                      <w:sz w:val="20"/>
                      <w:szCs w:val="20"/>
                    </w:rPr>
                    <w:t>Los puntos ecológicos deberán tener impreso el nombre de los residuos a depositar, tanto en la tapa como en el cuerpo de la caneca.</w:t>
                  </w:r>
                </w:p>
              </w:tc>
              <w:tc>
                <w:tcPr>
                  <w:tcW w:w="3229" w:type="dxa"/>
                  <w:shd w:val="clear" w:color="auto" w:fill="FFFFFF" w:themeFill="background1"/>
                  <w:vAlign w:val="center"/>
                </w:tcPr>
                <w:p w14:paraId="04752996" w14:textId="77777777" w:rsidR="00AE7EF8" w:rsidRDefault="00AE7EF8" w:rsidP="007E705C">
                  <w:pPr>
                    <w:tabs>
                      <w:tab w:val="left" w:pos="709"/>
                    </w:tabs>
                    <w:rPr>
                      <w:rFonts w:ascii="Arial Narrow" w:eastAsia="Arial Narrow" w:hAnsi="Arial Narrow" w:cs="Arial Narrow"/>
                      <w:sz w:val="20"/>
                      <w:szCs w:val="20"/>
                    </w:rPr>
                  </w:pPr>
                  <w:r>
                    <w:rPr>
                      <w:rFonts w:ascii="Arial Narrow" w:eastAsia="Arial Narrow" w:hAnsi="Arial Narrow" w:cs="Arial Narrow"/>
                      <w:noProof/>
                      <w:sz w:val="20"/>
                      <w:szCs w:val="20"/>
                    </w:rPr>
                    <w:drawing>
                      <wp:inline distT="0" distB="0" distL="0" distR="0" wp14:anchorId="331FB52A" wp14:editId="6275CA12">
                        <wp:extent cx="1203894" cy="1287377"/>
                        <wp:effectExtent l="0" t="0" r="0" b="0"/>
                        <wp:docPr id="306" name="image13.png" descr="Punto ecológico trio  823 ESTRA/35"/>
                        <wp:cNvGraphicFramePr/>
                        <a:graphic xmlns:a="http://schemas.openxmlformats.org/drawingml/2006/main">
                          <a:graphicData uri="http://schemas.openxmlformats.org/drawingml/2006/picture">
                            <pic:pic xmlns:pic="http://schemas.openxmlformats.org/drawingml/2006/picture">
                              <pic:nvPicPr>
                                <pic:cNvPr id="0" name="image13.png" descr="Punto ecológico trio  823 ESTRA/35"/>
                                <pic:cNvPicPr preferRelativeResize="0"/>
                              </pic:nvPicPr>
                              <pic:blipFill>
                                <a:blip r:embed="rId9"/>
                                <a:srcRect/>
                                <a:stretch>
                                  <a:fillRect/>
                                </a:stretch>
                              </pic:blipFill>
                              <pic:spPr>
                                <a:xfrm>
                                  <a:off x="0" y="0"/>
                                  <a:ext cx="1203894" cy="1287377"/>
                                </a:xfrm>
                                <a:prstGeom prst="rect">
                                  <a:avLst/>
                                </a:prstGeom>
                                <a:ln/>
                              </pic:spPr>
                            </pic:pic>
                          </a:graphicData>
                        </a:graphic>
                      </wp:inline>
                    </w:drawing>
                  </w:r>
                </w:p>
              </w:tc>
            </w:tr>
            <w:tr w:rsidR="00AE7EF8" w14:paraId="238DC149" w14:textId="77777777" w:rsidTr="007E705C">
              <w:trPr>
                <w:trHeight w:val="638"/>
              </w:trPr>
              <w:tc>
                <w:tcPr>
                  <w:tcW w:w="510" w:type="dxa"/>
                  <w:shd w:val="clear" w:color="auto" w:fill="FFFFFF" w:themeFill="background1"/>
                  <w:vAlign w:val="center"/>
                </w:tcPr>
                <w:p w14:paraId="484AEA59" w14:textId="77777777" w:rsidR="00AE7EF8" w:rsidRDefault="00AE7EF8" w:rsidP="007E705C">
                  <w:pPr>
                    <w:tabs>
                      <w:tab w:val="left" w:pos="709"/>
                    </w:tabs>
                    <w:jc w:val="center"/>
                    <w:rPr>
                      <w:rFonts w:ascii="Arial Narrow" w:eastAsia="Arial Narrow" w:hAnsi="Arial Narrow" w:cs="Arial Narrow"/>
                      <w:sz w:val="20"/>
                      <w:szCs w:val="20"/>
                    </w:rPr>
                  </w:pPr>
                  <w:r>
                    <w:rPr>
                      <w:rFonts w:ascii="Arial Narrow" w:eastAsia="Arial Narrow" w:hAnsi="Arial Narrow" w:cs="Arial Narrow"/>
                      <w:sz w:val="20"/>
                      <w:szCs w:val="20"/>
                    </w:rPr>
                    <w:t>2</w:t>
                  </w:r>
                </w:p>
              </w:tc>
              <w:tc>
                <w:tcPr>
                  <w:tcW w:w="1355" w:type="dxa"/>
                  <w:shd w:val="clear" w:color="auto" w:fill="FFFFFF" w:themeFill="background1"/>
                  <w:vAlign w:val="center"/>
                </w:tcPr>
                <w:p w14:paraId="7D0D3A69" w14:textId="77777777" w:rsidR="00AE7EF8" w:rsidRDefault="00AE7EF8" w:rsidP="007E705C">
                  <w:pPr>
                    <w:tabs>
                      <w:tab w:val="left" w:pos="709"/>
                    </w:tabs>
                    <w:jc w:val="center"/>
                    <w:rPr>
                      <w:rFonts w:ascii="Arial Narrow" w:eastAsia="Arial Narrow" w:hAnsi="Arial Narrow" w:cs="Arial Narrow"/>
                      <w:sz w:val="20"/>
                      <w:szCs w:val="20"/>
                    </w:rPr>
                  </w:pPr>
                  <w:r>
                    <w:rPr>
                      <w:rFonts w:ascii="Arial Narrow" w:eastAsia="Arial Narrow" w:hAnsi="Arial Narrow" w:cs="Arial Narrow"/>
                      <w:sz w:val="20"/>
                      <w:szCs w:val="20"/>
                    </w:rPr>
                    <w:t>Punto ecológico exterior</w:t>
                  </w:r>
                </w:p>
              </w:tc>
              <w:tc>
                <w:tcPr>
                  <w:tcW w:w="1134" w:type="dxa"/>
                  <w:shd w:val="clear" w:color="auto" w:fill="FFFFFF" w:themeFill="background1"/>
                  <w:vAlign w:val="center"/>
                </w:tcPr>
                <w:p w14:paraId="7F86C56D" w14:textId="77777777" w:rsidR="00AE7EF8" w:rsidRDefault="00AE7EF8" w:rsidP="007E705C">
                  <w:pPr>
                    <w:tabs>
                      <w:tab w:val="left" w:pos="709"/>
                    </w:tabs>
                    <w:jc w:val="center"/>
                    <w:rPr>
                      <w:rFonts w:ascii="Arial Narrow" w:eastAsia="Arial Narrow" w:hAnsi="Arial Narrow" w:cs="Arial Narrow"/>
                      <w:sz w:val="20"/>
                      <w:szCs w:val="20"/>
                    </w:rPr>
                  </w:pPr>
                  <w:r>
                    <w:rPr>
                      <w:rFonts w:ascii="Arial Narrow" w:eastAsia="Arial Narrow" w:hAnsi="Arial Narrow" w:cs="Arial Narrow"/>
                      <w:sz w:val="20"/>
                      <w:szCs w:val="20"/>
                    </w:rPr>
                    <w:t>UNIDAD</w:t>
                  </w:r>
                </w:p>
              </w:tc>
              <w:tc>
                <w:tcPr>
                  <w:tcW w:w="3402" w:type="dxa"/>
                  <w:shd w:val="clear" w:color="auto" w:fill="FFFFFF" w:themeFill="background1"/>
                  <w:vAlign w:val="center"/>
                </w:tcPr>
                <w:p w14:paraId="7050ED64" w14:textId="77777777" w:rsidR="00AE7EF8" w:rsidRDefault="00AE7EF8" w:rsidP="007E705C">
                  <w:pPr>
                    <w:tabs>
                      <w:tab w:val="left" w:pos="709"/>
                    </w:tabs>
                    <w:jc w:val="both"/>
                    <w:rPr>
                      <w:rFonts w:ascii="Arial Narrow" w:eastAsia="Arial Narrow" w:hAnsi="Arial Narrow" w:cs="Arial Narrow"/>
                      <w:strike/>
                      <w:sz w:val="20"/>
                      <w:szCs w:val="20"/>
                    </w:rPr>
                  </w:pPr>
                  <w:r>
                    <w:rPr>
                      <w:rFonts w:ascii="Arial Narrow" w:eastAsia="Arial Narrow" w:hAnsi="Arial Narrow" w:cs="Arial Narrow"/>
                      <w:sz w:val="20"/>
                      <w:szCs w:val="20"/>
                    </w:rPr>
                    <w:t>Dos (2) contenedores rectangulares cada una de mínimo 55 litros en polietileno (material recuperado), con tapa vaivén. Estructura en tubo cuadrado de 1,5"por calibre 38 y terminado en pintura electrostática, medidas mínimas alto 100 cm, ancho 100 cm y largo 40 cm. Material del panel de señalización en lámina metálica cold rolled calibre 18 de 57x4x16 cm. La marcación del panel en textos o logotipos sobre vinilo adhesivo con el diseño de la imagen institucional de Justicia Verde según se indique. Los colores de los contenedores son: blanco y negro.</w:t>
                  </w:r>
                </w:p>
                <w:p w14:paraId="6BB00CD6" w14:textId="77777777" w:rsidR="00AE7EF8" w:rsidRDefault="00AE7EF8" w:rsidP="007E705C">
                  <w:pPr>
                    <w:tabs>
                      <w:tab w:val="left" w:pos="709"/>
                    </w:tabs>
                    <w:jc w:val="both"/>
                    <w:rPr>
                      <w:rFonts w:ascii="Arial Narrow" w:eastAsia="Arial Narrow" w:hAnsi="Arial Narrow" w:cs="Arial Narrow"/>
                      <w:color w:val="FF0000"/>
                      <w:sz w:val="20"/>
                      <w:szCs w:val="20"/>
                    </w:rPr>
                  </w:pPr>
                  <w:r>
                    <w:rPr>
                      <w:rFonts w:ascii="Arial Narrow" w:eastAsia="Arial Narrow" w:hAnsi="Arial Narrow" w:cs="Arial Narrow"/>
                      <w:sz w:val="20"/>
                      <w:szCs w:val="20"/>
                    </w:rPr>
                    <w:t>Los puntos ecológicos deberán tener impreso el nombre de los residuos a depositar, tanto en la tapa como en el cuerpo de la caneca.</w:t>
                  </w:r>
                </w:p>
              </w:tc>
              <w:tc>
                <w:tcPr>
                  <w:tcW w:w="3229" w:type="dxa"/>
                  <w:shd w:val="clear" w:color="auto" w:fill="FFFFFF" w:themeFill="background1"/>
                  <w:vAlign w:val="center"/>
                </w:tcPr>
                <w:p w14:paraId="5BE96327" w14:textId="77777777" w:rsidR="00AE7EF8" w:rsidRDefault="00AE7EF8" w:rsidP="007E705C">
                  <w:pPr>
                    <w:tabs>
                      <w:tab w:val="left" w:pos="709"/>
                    </w:tabs>
                    <w:ind w:left="452"/>
                    <w:jc w:val="center"/>
                    <w:rPr>
                      <w:rFonts w:ascii="Arial Narrow" w:eastAsia="Arial Narrow" w:hAnsi="Arial Narrow" w:cs="Arial Narrow"/>
                      <w:color w:val="FF0000"/>
                      <w:sz w:val="20"/>
                      <w:szCs w:val="20"/>
                    </w:rPr>
                  </w:pPr>
                  <w:r>
                    <w:rPr>
                      <w:rFonts w:ascii="Arial Narrow" w:eastAsia="Arial Narrow" w:hAnsi="Arial Narrow" w:cs="Arial Narrow"/>
                      <w:noProof/>
                      <w:color w:val="FF0000"/>
                      <w:sz w:val="20"/>
                      <w:szCs w:val="20"/>
                    </w:rPr>
                    <w:drawing>
                      <wp:inline distT="0" distB="0" distL="0" distR="0" wp14:anchorId="5BD60F1F" wp14:editId="3E0EF865">
                        <wp:extent cx="962132" cy="1428711"/>
                        <wp:effectExtent l="0" t="0" r="0" b="0"/>
                        <wp:docPr id="30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962132" cy="1428711"/>
                                </a:xfrm>
                                <a:prstGeom prst="rect">
                                  <a:avLst/>
                                </a:prstGeom>
                                <a:ln/>
                              </pic:spPr>
                            </pic:pic>
                          </a:graphicData>
                        </a:graphic>
                      </wp:inline>
                    </w:drawing>
                  </w:r>
                  <w:r>
                    <w:rPr>
                      <w:rFonts w:ascii="Arial Narrow" w:eastAsia="Arial Narrow" w:hAnsi="Arial Narrow" w:cs="Arial Narrow"/>
                      <w:noProof/>
                      <w:sz w:val="20"/>
                      <w:szCs w:val="20"/>
                    </w:rPr>
                    <mc:AlternateContent>
                      <mc:Choice Requires="wps">
                        <w:drawing>
                          <wp:inline distT="0" distB="0" distL="0" distR="0" wp14:anchorId="5F5C1641" wp14:editId="6ACE941A">
                            <wp:extent cx="321945" cy="321945"/>
                            <wp:effectExtent l="0" t="0" r="0" b="0"/>
                            <wp:docPr id="290" name="Rectángulo 290"/>
                            <wp:cNvGraphicFramePr/>
                            <a:graphic xmlns:a="http://schemas.openxmlformats.org/drawingml/2006/main">
                              <a:graphicData uri="http://schemas.microsoft.com/office/word/2010/wordprocessingShape">
                                <wps:wsp>
                                  <wps:cNvSpPr/>
                                  <wps:spPr>
                                    <a:xfrm>
                                      <a:off x="5194553" y="3628553"/>
                                      <a:ext cx="302895" cy="302895"/>
                                    </a:xfrm>
                                    <a:prstGeom prst="rect">
                                      <a:avLst/>
                                    </a:prstGeom>
                                    <a:noFill/>
                                    <a:ln>
                                      <a:noFill/>
                                    </a:ln>
                                  </wps:spPr>
                                  <wps:txbx>
                                    <w:txbxContent>
                                      <w:p w14:paraId="43017383" w14:textId="77777777" w:rsidR="00AE7EF8" w:rsidRDefault="00AE7EF8" w:rsidP="00AE7EF8">
                                        <w:pPr>
                                          <w:textDirection w:val="btLr"/>
                                        </w:pPr>
                                      </w:p>
                                    </w:txbxContent>
                                  </wps:txbx>
                                  <wps:bodyPr spcFirstLastPara="1" wrap="square" lIns="91425" tIns="91425" rIns="91425" bIns="91425" anchor="ctr" anchorCtr="0">
                                    <a:noAutofit/>
                                  </wps:bodyPr>
                                </wps:wsp>
                              </a:graphicData>
                            </a:graphic>
                          </wp:inline>
                        </w:drawing>
                      </mc:Choice>
                      <mc:Fallback>
                        <w:pict>
                          <v:rect w14:anchorId="5F5C1641" id="Rectángulo 290" o:spid="_x0000_s1026" style="width:25.35pt;height:25.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" filled="f" stroked="f">
                            <v:textbox inset="2.53958mm,2.53958mm,2.53958mm,2.53958mm">
                              <w:txbxContent>
                                <w:p w14:paraId="43017383" w14:textId="77777777" w:rsidR="00AE7EF8" w:rsidRDefault="00AE7EF8" w:rsidP="00AE7EF8">
                                  <w:pPr>
                                    <w:textDirection w:val="btLr"/>
                                  </w:pPr>
                                </w:p>
                              </w:txbxContent>
                            </v:textbox>
                            <w10:anchorlock/>
                          </v:rect>
                        </w:pict>
                      </mc:Fallback>
                    </mc:AlternateContent>
                  </w:r>
                  <w:r>
                    <w:rPr>
                      <w:rFonts w:ascii="Arial Narrow" w:eastAsia="Arial Narrow" w:hAnsi="Arial Narrow" w:cs="Arial Narrow"/>
                      <w:noProof/>
                      <w:sz w:val="20"/>
                      <w:szCs w:val="20"/>
                    </w:rPr>
                    <mc:AlternateContent>
                      <mc:Choice Requires="wps">
                        <w:drawing>
                          <wp:inline distT="0" distB="0" distL="0" distR="0" wp14:anchorId="12149725" wp14:editId="3AF716EC">
                            <wp:extent cx="321945" cy="321945"/>
                            <wp:effectExtent l="0" t="0" r="0" b="0"/>
                            <wp:docPr id="289" name="Rectángulo 289" descr="Imagen 1 de 3 de Punto Ecológico De 55 Litros 2 Puestos Estructura Metálica"/>
                            <wp:cNvGraphicFramePr/>
                            <a:graphic xmlns:a="http://schemas.openxmlformats.org/drawingml/2006/main">
                              <a:graphicData uri="http://schemas.microsoft.com/office/word/2010/wordprocessingShape">
                                <wps:wsp>
                                  <wps:cNvSpPr/>
                                  <wps:spPr>
                                    <a:xfrm>
                                      <a:off x="5194553" y="3628553"/>
                                      <a:ext cx="302895" cy="302895"/>
                                    </a:xfrm>
                                    <a:prstGeom prst="rect">
                                      <a:avLst/>
                                    </a:prstGeom>
                                    <a:noFill/>
                                    <a:ln>
                                      <a:noFill/>
                                    </a:ln>
                                  </wps:spPr>
                                  <wps:txbx>
                                    <w:txbxContent>
                                      <w:p w14:paraId="40B54479" w14:textId="77777777" w:rsidR="00AE7EF8" w:rsidRDefault="00AE7EF8" w:rsidP="00AE7EF8">
                                        <w:pPr>
                                          <w:textDirection w:val="btLr"/>
                                        </w:pPr>
                                      </w:p>
                                    </w:txbxContent>
                                  </wps:txbx>
                                  <wps:bodyPr spcFirstLastPara="1" wrap="square" lIns="91425" tIns="91425" rIns="91425" bIns="91425" anchor="ctr" anchorCtr="0">
                                    <a:noAutofit/>
                                  </wps:bodyPr>
                                </wps:wsp>
                              </a:graphicData>
                            </a:graphic>
                          </wp:inline>
                        </w:drawing>
                      </mc:Choice>
                      <mc:Fallback>
                        <w:pict>
                          <v:rect w14:anchorId="12149725" id="Rectángulo 289" o:spid="_x0000_s1027" alt="Imagen 1 de 3 de Punto Ecológico De 55 Litros 2 Puestos Estructura Metálica" style="width:25.35pt;height:25.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" filled="f" stroked="f">
                            <v:textbox inset="2.53958mm,2.53958mm,2.53958mm,2.53958mm">
                              <w:txbxContent>
                                <w:p w14:paraId="40B54479" w14:textId="77777777" w:rsidR="00AE7EF8" w:rsidRDefault="00AE7EF8" w:rsidP="00AE7EF8">
                                  <w:pPr>
                                    <w:textDirection w:val="btLr"/>
                                  </w:pPr>
                                </w:p>
                              </w:txbxContent>
                            </v:textbox>
                            <w10:anchorlock/>
                          </v:rect>
                        </w:pict>
                      </mc:Fallback>
                    </mc:AlternateContent>
                  </w:r>
                </w:p>
              </w:tc>
            </w:tr>
            <w:tr w:rsidR="00AE7EF8" w14:paraId="6A475B7C" w14:textId="77777777" w:rsidTr="007E705C">
              <w:trPr>
                <w:trHeight w:val="2311"/>
              </w:trPr>
              <w:tc>
                <w:tcPr>
                  <w:tcW w:w="510" w:type="dxa"/>
                  <w:shd w:val="clear" w:color="auto" w:fill="FFFFFF" w:themeFill="background1"/>
                  <w:vAlign w:val="center"/>
                </w:tcPr>
                <w:p w14:paraId="103CD980" w14:textId="77777777" w:rsidR="00AE7EF8" w:rsidRDefault="00AE7EF8" w:rsidP="007E705C">
                  <w:pPr>
                    <w:tabs>
                      <w:tab w:val="left" w:pos="709"/>
                    </w:tabs>
                    <w:jc w:val="center"/>
                    <w:rPr>
                      <w:rFonts w:ascii="Arial Narrow" w:eastAsia="Arial Narrow" w:hAnsi="Arial Narrow" w:cs="Arial Narrow"/>
                      <w:sz w:val="20"/>
                      <w:szCs w:val="20"/>
                    </w:rPr>
                  </w:pPr>
                  <w:r>
                    <w:rPr>
                      <w:rFonts w:ascii="Arial Narrow" w:eastAsia="Arial Narrow" w:hAnsi="Arial Narrow" w:cs="Arial Narrow"/>
                      <w:sz w:val="20"/>
                      <w:szCs w:val="20"/>
                    </w:rPr>
                    <w:t>3</w:t>
                  </w:r>
                </w:p>
              </w:tc>
              <w:tc>
                <w:tcPr>
                  <w:tcW w:w="1355" w:type="dxa"/>
                  <w:shd w:val="clear" w:color="auto" w:fill="FFFFFF" w:themeFill="background1"/>
                  <w:vAlign w:val="center"/>
                </w:tcPr>
                <w:p w14:paraId="0970BE06" w14:textId="77777777" w:rsidR="00AE7EF8" w:rsidRDefault="00AE7EF8" w:rsidP="007E705C">
                  <w:pPr>
                    <w:tabs>
                      <w:tab w:val="left" w:pos="709"/>
                    </w:tabs>
                    <w:jc w:val="center"/>
                    <w:rPr>
                      <w:rFonts w:ascii="Arial Narrow" w:eastAsia="Arial Narrow" w:hAnsi="Arial Narrow" w:cs="Arial Narrow"/>
                      <w:sz w:val="20"/>
                      <w:szCs w:val="20"/>
                    </w:rPr>
                  </w:pPr>
                  <w:r>
                    <w:rPr>
                      <w:rFonts w:ascii="Arial Narrow" w:eastAsia="Arial Narrow" w:hAnsi="Arial Narrow" w:cs="Arial Narrow"/>
                      <w:sz w:val="20"/>
                      <w:szCs w:val="20"/>
                    </w:rPr>
                    <w:t>Punto ecológico interior</w:t>
                  </w:r>
                </w:p>
              </w:tc>
              <w:tc>
                <w:tcPr>
                  <w:tcW w:w="1134" w:type="dxa"/>
                  <w:shd w:val="clear" w:color="auto" w:fill="FFFFFF" w:themeFill="background1"/>
                  <w:vAlign w:val="center"/>
                </w:tcPr>
                <w:p w14:paraId="45369A56" w14:textId="77777777" w:rsidR="00AE7EF8" w:rsidRDefault="00AE7EF8" w:rsidP="007E705C">
                  <w:pPr>
                    <w:tabs>
                      <w:tab w:val="left" w:pos="709"/>
                    </w:tabs>
                    <w:jc w:val="center"/>
                    <w:rPr>
                      <w:rFonts w:ascii="Arial Narrow" w:eastAsia="Arial Narrow" w:hAnsi="Arial Narrow" w:cs="Arial Narrow"/>
                      <w:sz w:val="20"/>
                      <w:szCs w:val="20"/>
                    </w:rPr>
                  </w:pPr>
                  <w:r>
                    <w:rPr>
                      <w:rFonts w:ascii="Arial Narrow" w:eastAsia="Arial Narrow" w:hAnsi="Arial Narrow" w:cs="Arial Narrow"/>
                      <w:sz w:val="20"/>
                      <w:szCs w:val="20"/>
                    </w:rPr>
                    <w:t>UNIDAD</w:t>
                  </w:r>
                </w:p>
              </w:tc>
              <w:tc>
                <w:tcPr>
                  <w:tcW w:w="3402" w:type="dxa"/>
                  <w:shd w:val="clear" w:color="auto" w:fill="FFFFFF" w:themeFill="background1"/>
                  <w:vAlign w:val="center"/>
                </w:tcPr>
                <w:p w14:paraId="5ACBAAE2" w14:textId="77777777" w:rsidR="00AE7EF8" w:rsidRDefault="00AE7EF8" w:rsidP="007E705C">
                  <w:pPr>
                    <w:tabs>
                      <w:tab w:val="left" w:pos="709"/>
                    </w:tabs>
                    <w:jc w:val="both"/>
                    <w:rPr>
                      <w:rFonts w:ascii="Arial Narrow" w:eastAsia="Arial Narrow" w:hAnsi="Arial Narrow" w:cs="Arial Narrow"/>
                      <w:sz w:val="20"/>
                      <w:szCs w:val="20"/>
                    </w:rPr>
                  </w:pPr>
                  <w:r>
                    <w:rPr>
                      <w:rFonts w:ascii="Arial Narrow" w:eastAsia="Arial Narrow" w:hAnsi="Arial Narrow" w:cs="Arial Narrow"/>
                      <w:sz w:val="20"/>
                      <w:szCs w:val="20"/>
                    </w:rPr>
                    <w:t>Con tres (3) compartimientos. Elaborado en Cold Rolled de 105 litros, largo 30 cm, ancho 70 cm, alto 80 cm., pintura electrostática, ruedas macizas en caucho. Sistema de aros sujetadores de bolsa removibles. Señalización según se indique por la entidad. Los puntos ecológicos deberán tener impreso el nombre de los residuos a depositar, tanto en la tapa como en el cuerpo de la caneca.</w:t>
                  </w:r>
                </w:p>
              </w:tc>
              <w:tc>
                <w:tcPr>
                  <w:tcW w:w="3229" w:type="dxa"/>
                  <w:shd w:val="clear" w:color="auto" w:fill="FFFFFF" w:themeFill="background1"/>
                  <w:vAlign w:val="center"/>
                </w:tcPr>
                <w:p w14:paraId="5267918B" w14:textId="77777777" w:rsidR="00AE7EF8" w:rsidRDefault="00AE7EF8" w:rsidP="007E705C">
                  <w:pPr>
                    <w:tabs>
                      <w:tab w:val="left" w:pos="709"/>
                    </w:tabs>
                    <w:rPr>
                      <w:rFonts w:ascii="Arial Narrow" w:eastAsia="Arial Narrow" w:hAnsi="Arial Narrow" w:cs="Arial Narrow"/>
                      <w:sz w:val="20"/>
                      <w:szCs w:val="20"/>
                    </w:rPr>
                  </w:pPr>
                  <w:r>
                    <w:rPr>
                      <w:noProof/>
                    </w:rPr>
                    <w:t xml:space="preserve">       </w:t>
                  </w:r>
                  <w:r>
                    <w:rPr>
                      <w:noProof/>
                    </w:rPr>
                    <w:drawing>
                      <wp:inline distT="0" distB="0" distL="0" distR="0" wp14:anchorId="34372338" wp14:editId="424ED9C2">
                        <wp:extent cx="885439" cy="1155333"/>
                        <wp:effectExtent l="0" t="0" r="0" b="6985"/>
                        <wp:docPr id="16871441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564476" name=""/>
                                <pic:cNvPicPr/>
                              </pic:nvPicPr>
                              <pic:blipFill>
                                <a:blip r:embed="rId11"/>
                                <a:stretch>
                                  <a:fillRect/>
                                </a:stretch>
                              </pic:blipFill>
                              <pic:spPr>
                                <a:xfrm>
                                  <a:off x="0" y="0"/>
                                  <a:ext cx="902465" cy="1177548"/>
                                </a:xfrm>
                                <a:prstGeom prst="rect">
                                  <a:avLst/>
                                </a:prstGeom>
                              </pic:spPr>
                            </pic:pic>
                          </a:graphicData>
                        </a:graphic>
                      </wp:inline>
                    </w:drawing>
                  </w:r>
                </w:p>
              </w:tc>
            </w:tr>
            <w:tr w:rsidR="00AE7EF8" w14:paraId="58E7E162" w14:textId="77777777" w:rsidTr="007E705C">
              <w:trPr>
                <w:trHeight w:val="43"/>
              </w:trPr>
              <w:tc>
                <w:tcPr>
                  <w:tcW w:w="510" w:type="dxa"/>
                  <w:shd w:val="clear" w:color="auto" w:fill="FFFFFF" w:themeFill="background1"/>
                  <w:vAlign w:val="center"/>
                </w:tcPr>
                <w:p w14:paraId="4E8D83A8" w14:textId="77777777" w:rsidR="00AE7EF8" w:rsidRDefault="00AE7EF8" w:rsidP="007E705C">
                  <w:pPr>
                    <w:tabs>
                      <w:tab w:val="left" w:pos="709"/>
                    </w:tabs>
                    <w:jc w:val="center"/>
                    <w:rPr>
                      <w:rFonts w:ascii="Arial Narrow" w:eastAsia="Arial Narrow" w:hAnsi="Arial Narrow" w:cs="Arial Narrow"/>
                      <w:sz w:val="20"/>
                      <w:szCs w:val="20"/>
                    </w:rPr>
                  </w:pPr>
                  <w:r>
                    <w:rPr>
                      <w:rFonts w:ascii="Arial Narrow" w:eastAsia="Arial Narrow" w:hAnsi="Arial Narrow" w:cs="Arial Narrow"/>
                      <w:sz w:val="20"/>
                      <w:szCs w:val="20"/>
                    </w:rPr>
                    <w:t>4</w:t>
                  </w:r>
                </w:p>
              </w:tc>
              <w:tc>
                <w:tcPr>
                  <w:tcW w:w="1355" w:type="dxa"/>
                  <w:shd w:val="clear" w:color="auto" w:fill="FFFFFF" w:themeFill="background1"/>
                  <w:vAlign w:val="center"/>
                </w:tcPr>
                <w:p w14:paraId="2600952E" w14:textId="77777777" w:rsidR="00AE7EF8" w:rsidRDefault="00AE7EF8" w:rsidP="007E705C">
                  <w:pPr>
                    <w:tabs>
                      <w:tab w:val="left" w:pos="709"/>
                    </w:tabs>
                    <w:jc w:val="center"/>
                    <w:rPr>
                      <w:rFonts w:ascii="Arial Narrow" w:eastAsia="Arial Narrow" w:hAnsi="Arial Narrow" w:cs="Arial Narrow"/>
                      <w:sz w:val="20"/>
                      <w:szCs w:val="20"/>
                    </w:rPr>
                  </w:pPr>
                  <w:r>
                    <w:rPr>
                      <w:rFonts w:ascii="Arial Narrow" w:eastAsia="Arial Narrow" w:hAnsi="Arial Narrow" w:cs="Arial Narrow"/>
                      <w:sz w:val="20"/>
                      <w:szCs w:val="20"/>
                    </w:rPr>
                    <w:t>Contenedor para residuos posconsumo</w:t>
                  </w:r>
                </w:p>
              </w:tc>
              <w:tc>
                <w:tcPr>
                  <w:tcW w:w="1134" w:type="dxa"/>
                  <w:shd w:val="clear" w:color="auto" w:fill="FFFFFF" w:themeFill="background1"/>
                  <w:vAlign w:val="center"/>
                </w:tcPr>
                <w:p w14:paraId="7F67D4AF" w14:textId="77777777" w:rsidR="00AE7EF8" w:rsidRDefault="00AE7EF8" w:rsidP="007E705C">
                  <w:pPr>
                    <w:tabs>
                      <w:tab w:val="left" w:pos="709"/>
                    </w:tabs>
                    <w:jc w:val="center"/>
                    <w:rPr>
                      <w:rFonts w:ascii="Arial Narrow" w:eastAsia="Arial Narrow" w:hAnsi="Arial Narrow" w:cs="Arial Narrow"/>
                      <w:sz w:val="20"/>
                      <w:szCs w:val="20"/>
                    </w:rPr>
                  </w:pPr>
                  <w:r>
                    <w:rPr>
                      <w:rFonts w:ascii="Arial Narrow" w:eastAsia="Arial Narrow" w:hAnsi="Arial Narrow" w:cs="Arial Narrow"/>
                      <w:sz w:val="20"/>
                      <w:szCs w:val="20"/>
                    </w:rPr>
                    <w:t>UNIDAD</w:t>
                  </w:r>
                </w:p>
              </w:tc>
              <w:tc>
                <w:tcPr>
                  <w:tcW w:w="3402" w:type="dxa"/>
                  <w:shd w:val="clear" w:color="auto" w:fill="FFFFFF" w:themeFill="background1"/>
                  <w:vAlign w:val="center"/>
                </w:tcPr>
                <w:p w14:paraId="4D5728A5" w14:textId="77777777" w:rsidR="00AE7EF8" w:rsidRDefault="00AE7EF8" w:rsidP="007E705C">
                  <w:pPr>
                    <w:tabs>
                      <w:tab w:val="left" w:pos="709"/>
                    </w:tabs>
                    <w:jc w:val="both"/>
                    <w:rPr>
                      <w:rFonts w:ascii="Arial Narrow" w:eastAsia="Arial Narrow" w:hAnsi="Arial Narrow" w:cs="Arial Narrow"/>
                      <w:sz w:val="20"/>
                      <w:szCs w:val="20"/>
                    </w:rPr>
                  </w:pPr>
                  <w:r>
                    <w:rPr>
                      <w:rFonts w:ascii="Arial Narrow" w:eastAsia="Arial Narrow" w:hAnsi="Arial Narrow" w:cs="Arial Narrow"/>
                      <w:sz w:val="20"/>
                      <w:szCs w:val="20"/>
                    </w:rPr>
                    <w:t>Recolector para residuos posconsumo (de color dependiendo del tipo de residuo posconsumo) de capacidad mínima de 208 L, diámetro de 60cm y alto de 85 cm. Material polietileno. Diseño establecido por la entidad según referencia.</w:t>
                  </w:r>
                </w:p>
                <w:p w14:paraId="23BF3183" w14:textId="77777777" w:rsidR="00AE7EF8" w:rsidRDefault="00AE7EF8" w:rsidP="007E705C">
                  <w:pPr>
                    <w:tabs>
                      <w:tab w:val="left" w:pos="709"/>
                    </w:tabs>
                    <w:jc w:val="both"/>
                    <w:rPr>
                      <w:rFonts w:ascii="Arial Narrow" w:eastAsia="Arial Narrow" w:hAnsi="Arial Narrow" w:cs="Arial Narrow"/>
                      <w:sz w:val="20"/>
                      <w:szCs w:val="20"/>
                    </w:rPr>
                  </w:pPr>
                </w:p>
                <w:p w14:paraId="78DB33D2" w14:textId="77777777" w:rsidR="00AE7EF8" w:rsidRDefault="00AE7EF8" w:rsidP="007E705C">
                  <w:pPr>
                    <w:tabs>
                      <w:tab w:val="left" w:pos="709"/>
                    </w:tabs>
                    <w:jc w:val="both"/>
                    <w:rPr>
                      <w:rFonts w:ascii="Arial Narrow" w:eastAsia="Arial Narrow" w:hAnsi="Arial Narrow" w:cs="Arial Narrow"/>
                      <w:color w:val="FF0000"/>
                      <w:sz w:val="20"/>
                      <w:szCs w:val="20"/>
                    </w:rPr>
                  </w:pPr>
                  <w:r>
                    <w:rPr>
                      <w:rFonts w:ascii="Arial Narrow" w:eastAsia="Arial Narrow" w:hAnsi="Arial Narrow" w:cs="Arial Narrow"/>
                      <w:sz w:val="20"/>
                      <w:szCs w:val="20"/>
                    </w:rPr>
                    <w:t>Debe venir etiquetado con tres (3) rótulos adhesivos, según requerimiento, de las siguientes medidas: Uno de 22x10 cm, uno de 22x15 cm y uno de 46x22 cm. El diseño será enviado una vez se solicite la pieza por compensación.</w:t>
                  </w:r>
                </w:p>
              </w:tc>
              <w:tc>
                <w:tcPr>
                  <w:tcW w:w="3229" w:type="dxa"/>
                  <w:shd w:val="clear" w:color="auto" w:fill="FFFFFF" w:themeFill="background1"/>
                  <w:vAlign w:val="center"/>
                </w:tcPr>
                <w:p w14:paraId="0C5FF933" w14:textId="77777777" w:rsidR="00AE7EF8" w:rsidRDefault="00AE7EF8" w:rsidP="007E705C">
                  <w:pPr>
                    <w:tabs>
                      <w:tab w:val="left" w:pos="709"/>
                    </w:tabs>
                    <w:jc w:val="center"/>
                    <w:rPr>
                      <w:rFonts w:ascii="Arial Narrow" w:eastAsia="Arial Narrow" w:hAnsi="Arial Narrow" w:cs="Arial Narrow"/>
                      <w:sz w:val="20"/>
                      <w:szCs w:val="20"/>
                    </w:rPr>
                  </w:pPr>
                  <w:r>
                    <w:rPr>
                      <w:noProof/>
                    </w:rPr>
                    <w:drawing>
                      <wp:anchor distT="0" distB="0" distL="114300" distR="114300" simplePos="0" relativeHeight="251659264" behindDoc="0" locked="0" layoutInCell="1" hidden="0" allowOverlap="1" wp14:anchorId="6604CD14" wp14:editId="613C5DCB">
                        <wp:simplePos x="0" y="0"/>
                        <wp:positionH relativeFrom="column">
                          <wp:posOffset>288290</wp:posOffset>
                        </wp:positionH>
                        <wp:positionV relativeFrom="paragraph">
                          <wp:posOffset>22225</wp:posOffset>
                        </wp:positionV>
                        <wp:extent cx="797560" cy="1069975"/>
                        <wp:effectExtent l="0" t="0" r="0" b="0"/>
                        <wp:wrapNone/>
                        <wp:docPr id="29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l="53814" t="25339" r="7532" b="19442"/>
                                <a:stretch>
                                  <a:fillRect/>
                                </a:stretch>
                              </pic:blipFill>
                              <pic:spPr>
                                <a:xfrm>
                                  <a:off x="0" y="0"/>
                                  <a:ext cx="797560" cy="1069975"/>
                                </a:xfrm>
                                <a:prstGeom prst="rect">
                                  <a:avLst/>
                                </a:prstGeom>
                                <a:ln/>
                              </pic:spPr>
                            </pic:pic>
                          </a:graphicData>
                        </a:graphic>
                      </wp:anchor>
                    </w:drawing>
                  </w:r>
                </w:p>
              </w:tc>
            </w:tr>
            <w:tr w:rsidR="00AE7EF8" w14:paraId="4498075B" w14:textId="77777777" w:rsidTr="007E705C">
              <w:trPr>
                <w:trHeight w:val="2111"/>
              </w:trPr>
              <w:tc>
                <w:tcPr>
                  <w:tcW w:w="510" w:type="dxa"/>
                  <w:shd w:val="clear" w:color="auto" w:fill="FFFFFF" w:themeFill="background1"/>
                  <w:vAlign w:val="center"/>
                </w:tcPr>
                <w:p w14:paraId="52BE4DDC" w14:textId="77777777" w:rsidR="00AE7EF8" w:rsidRDefault="00AE7EF8" w:rsidP="007E705C">
                  <w:pPr>
                    <w:tabs>
                      <w:tab w:val="left" w:pos="709"/>
                    </w:tabs>
                    <w:jc w:val="center"/>
                    <w:rPr>
                      <w:rFonts w:ascii="Arial Narrow" w:eastAsia="Arial Narrow" w:hAnsi="Arial Narrow" w:cs="Arial Narrow"/>
                      <w:sz w:val="20"/>
                      <w:szCs w:val="20"/>
                    </w:rPr>
                  </w:pPr>
                  <w:r>
                    <w:rPr>
                      <w:rFonts w:ascii="Arial Narrow" w:eastAsia="Arial Narrow" w:hAnsi="Arial Narrow" w:cs="Arial Narrow"/>
                      <w:sz w:val="20"/>
                      <w:szCs w:val="20"/>
                    </w:rPr>
                    <w:t>5</w:t>
                  </w:r>
                </w:p>
              </w:tc>
              <w:tc>
                <w:tcPr>
                  <w:tcW w:w="1355" w:type="dxa"/>
                  <w:shd w:val="clear" w:color="auto" w:fill="FFFFFF" w:themeFill="background1"/>
                  <w:vAlign w:val="center"/>
                </w:tcPr>
                <w:p w14:paraId="69BDC1EB" w14:textId="77777777" w:rsidR="00AE7EF8" w:rsidRDefault="00AE7EF8" w:rsidP="007E705C">
                  <w:pPr>
                    <w:tabs>
                      <w:tab w:val="left" w:pos="709"/>
                    </w:tabs>
                    <w:jc w:val="center"/>
                    <w:rPr>
                      <w:rFonts w:ascii="Arial Narrow" w:eastAsia="Arial Narrow" w:hAnsi="Arial Narrow" w:cs="Arial Narrow"/>
                      <w:sz w:val="20"/>
                      <w:szCs w:val="20"/>
                    </w:rPr>
                  </w:pPr>
                  <w:r>
                    <w:rPr>
                      <w:rFonts w:ascii="Arial Narrow" w:eastAsia="Arial Narrow" w:hAnsi="Arial Narrow" w:cs="Arial Narrow"/>
                      <w:sz w:val="20"/>
                      <w:szCs w:val="20"/>
                    </w:rPr>
                    <w:t>Contenedor para residuos peligrosos</w:t>
                  </w:r>
                </w:p>
              </w:tc>
              <w:tc>
                <w:tcPr>
                  <w:tcW w:w="1134" w:type="dxa"/>
                  <w:shd w:val="clear" w:color="auto" w:fill="FFFFFF" w:themeFill="background1"/>
                  <w:vAlign w:val="center"/>
                </w:tcPr>
                <w:p w14:paraId="2FC53BC6" w14:textId="77777777" w:rsidR="00AE7EF8" w:rsidRDefault="00AE7EF8" w:rsidP="007E705C">
                  <w:pPr>
                    <w:tabs>
                      <w:tab w:val="left" w:pos="709"/>
                    </w:tabs>
                    <w:jc w:val="center"/>
                    <w:rPr>
                      <w:rFonts w:ascii="Arial Narrow" w:eastAsia="Arial Narrow" w:hAnsi="Arial Narrow" w:cs="Arial Narrow"/>
                      <w:sz w:val="20"/>
                      <w:szCs w:val="20"/>
                    </w:rPr>
                  </w:pPr>
                  <w:r>
                    <w:rPr>
                      <w:rFonts w:ascii="Arial Narrow" w:eastAsia="Arial Narrow" w:hAnsi="Arial Narrow" w:cs="Arial Narrow"/>
                      <w:sz w:val="20"/>
                      <w:szCs w:val="20"/>
                    </w:rPr>
                    <w:t>UNIDAD</w:t>
                  </w:r>
                </w:p>
              </w:tc>
              <w:tc>
                <w:tcPr>
                  <w:tcW w:w="3402" w:type="dxa"/>
                  <w:shd w:val="clear" w:color="auto" w:fill="FFFFFF" w:themeFill="background1"/>
                  <w:vAlign w:val="center"/>
                </w:tcPr>
                <w:p w14:paraId="3C92E7E2" w14:textId="77777777" w:rsidR="00AE7EF8" w:rsidRDefault="00AE7EF8" w:rsidP="007E705C">
                  <w:pPr>
                    <w:tabs>
                      <w:tab w:val="left" w:pos="709"/>
                    </w:tabs>
                    <w:jc w:val="both"/>
                    <w:rPr>
                      <w:rFonts w:ascii="Arial Narrow" w:eastAsia="Arial Narrow" w:hAnsi="Arial Narrow" w:cs="Arial Narrow"/>
                      <w:sz w:val="20"/>
                      <w:szCs w:val="20"/>
                    </w:rPr>
                  </w:pPr>
                  <w:r>
                    <w:rPr>
                      <w:rFonts w:ascii="Arial Narrow" w:eastAsia="Arial Narrow" w:hAnsi="Arial Narrow" w:cs="Arial Narrow"/>
                      <w:sz w:val="20"/>
                      <w:szCs w:val="20"/>
                    </w:rPr>
                    <w:t>Con pedal para manos libres y señalizado en el frente y la tapa, contiene broche para asegurar la bolsa en su interior. De 20 L, material polietileno, color rojo. Con marcación de riesgo biológico o riesgo químico según lo solicitado por la Entidad.</w:t>
                  </w:r>
                </w:p>
              </w:tc>
              <w:tc>
                <w:tcPr>
                  <w:tcW w:w="3229" w:type="dxa"/>
                  <w:shd w:val="clear" w:color="auto" w:fill="FFFFFF" w:themeFill="background1"/>
                  <w:vAlign w:val="center"/>
                </w:tcPr>
                <w:p w14:paraId="6AD6917B" w14:textId="77777777" w:rsidR="00AE7EF8" w:rsidRDefault="00AE7EF8" w:rsidP="007E705C">
                  <w:pPr>
                    <w:tabs>
                      <w:tab w:val="left" w:pos="709"/>
                    </w:tabs>
                    <w:rPr>
                      <w:rFonts w:ascii="Arial Narrow" w:eastAsia="Arial Narrow" w:hAnsi="Arial Narrow" w:cs="Arial Narrow"/>
                      <w:sz w:val="20"/>
                      <w:szCs w:val="20"/>
                    </w:rPr>
                  </w:pPr>
                  <w:r>
                    <w:rPr>
                      <w:noProof/>
                    </w:rPr>
                    <w:t xml:space="preserve">       </w:t>
                  </w:r>
                  <w:r>
                    <w:rPr>
                      <w:noProof/>
                    </w:rPr>
                    <w:drawing>
                      <wp:inline distT="0" distB="0" distL="0" distR="0" wp14:anchorId="63E7134E" wp14:editId="6F8AB4DC">
                        <wp:extent cx="665018" cy="914400"/>
                        <wp:effectExtent l="0" t="0" r="0" b="0"/>
                        <wp:docPr id="1759989633" name="image10.png" descr="Una maleta abierta&#10;&#10;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59989633" name="image10.png" descr="Una maleta abierta&#10;&#10;El contenido generado por IA puede ser incorrecto."/>
                                <pic:cNvPicPr/>
                              </pic:nvPicPr>
                              <pic:blipFill>
                                <a:blip r:embed="rId13">
                                  <a:extLst>
                                    <a:ext uri="{28A0092B-C50C-407E-A947-70E740481C1C}">
                                      <a14:useLocalDpi xmlns:a14="http://schemas.microsoft.com/office/drawing/2010/main" val="0"/>
                                    </a:ext>
                                  </a:extLst>
                                </a:blip>
                                <a:srcRect/>
                                <a:stretch>
                                  <a:fillRect/>
                                </a:stretch>
                              </pic:blipFill>
                              <pic:spPr>
                                <a:xfrm>
                                  <a:off x="0" y="0"/>
                                  <a:ext cx="665018" cy="914400"/>
                                </a:xfrm>
                                <a:prstGeom prst="rect">
                                  <a:avLst/>
                                </a:prstGeom>
                                <a:ln/>
                              </pic:spPr>
                            </pic:pic>
                          </a:graphicData>
                        </a:graphic>
                      </wp:inline>
                    </w:drawing>
                  </w:r>
                </w:p>
              </w:tc>
            </w:tr>
          </w:tbl>
          <w:p w14:paraId="175F08A6" w14:textId="77777777" w:rsidR="00AE7EF8" w:rsidRDefault="00AE7EF8" w:rsidP="007E705C">
            <w:pPr>
              <w:tabs>
                <w:tab w:val="left" w:pos="709"/>
              </w:tabs>
              <w:rPr>
                <w:rFonts w:ascii="Arial Narrow" w:eastAsia="Arial Narrow" w:hAnsi="Arial Narrow" w:cs="Arial Narrow"/>
                <w:b/>
              </w:rPr>
            </w:pPr>
          </w:p>
        </w:tc>
      </w:tr>
    </w:tbl>
    <w:p w14:paraId="7C0B8EEE" w14:textId="77777777" w:rsidR="004D6533" w:rsidRDefault="004D6533" w:rsidP="00D40947">
      <w:pPr>
        <w:spacing w:after="0" w:line="240" w:lineRule="auto"/>
        <w:jc w:val="center"/>
        <w:rPr>
          <w:rFonts w:ascii="Arial Narrow" w:eastAsia="Calibri" w:hAnsi="Arial Narrow" w:cs="Arial"/>
          <w:sz w:val="20"/>
          <w:szCs w:val="20"/>
        </w:rPr>
      </w:pPr>
    </w:p>
    <w:p w14:paraId="6277405D" w14:textId="77777777" w:rsidR="004D6533" w:rsidRDefault="004D6533" w:rsidP="00D40947">
      <w:pPr>
        <w:spacing w:after="0" w:line="240" w:lineRule="auto"/>
        <w:jc w:val="center"/>
        <w:rPr>
          <w:rFonts w:ascii="Arial Narrow" w:eastAsia="Calibri" w:hAnsi="Arial Narrow" w:cs="Arial"/>
          <w:sz w:val="20"/>
          <w:szCs w:val="20"/>
        </w:rPr>
      </w:pPr>
    </w:p>
    <w:p w14:paraId="13ED0C06" w14:textId="77777777" w:rsidR="004D6533" w:rsidRDefault="004D6533" w:rsidP="00D40947">
      <w:pPr>
        <w:spacing w:after="0" w:line="240" w:lineRule="auto"/>
        <w:jc w:val="center"/>
        <w:rPr>
          <w:rFonts w:ascii="Arial Narrow" w:eastAsia="Calibri" w:hAnsi="Arial Narrow" w:cs="Arial"/>
          <w:sz w:val="20"/>
          <w:szCs w:val="20"/>
        </w:rPr>
      </w:pPr>
    </w:p>
    <w:p w14:paraId="07F30CAA" w14:textId="77777777" w:rsidR="004D6533" w:rsidRDefault="004D6533" w:rsidP="00D40947">
      <w:pPr>
        <w:spacing w:after="0" w:line="240" w:lineRule="auto"/>
        <w:jc w:val="center"/>
        <w:rPr>
          <w:rFonts w:ascii="Arial Narrow" w:eastAsia="Calibri" w:hAnsi="Arial Narrow" w:cs="Arial"/>
          <w:sz w:val="20"/>
          <w:szCs w:val="20"/>
        </w:rPr>
      </w:pPr>
    </w:p>
    <w:p w14:paraId="12397801" w14:textId="77777777" w:rsidR="004D6533" w:rsidRDefault="004D6533" w:rsidP="00D40947">
      <w:pPr>
        <w:spacing w:after="0" w:line="240" w:lineRule="auto"/>
        <w:jc w:val="center"/>
        <w:rPr>
          <w:rFonts w:ascii="Arial Narrow" w:eastAsia="Calibri" w:hAnsi="Arial Narrow" w:cs="Arial"/>
          <w:sz w:val="20"/>
          <w:szCs w:val="20"/>
        </w:rPr>
      </w:pPr>
    </w:p>
    <w:p w14:paraId="41BD7237" w14:textId="77777777" w:rsidR="004D6533" w:rsidRDefault="004D6533" w:rsidP="00D40947">
      <w:pPr>
        <w:spacing w:after="0" w:line="240" w:lineRule="auto"/>
        <w:jc w:val="center"/>
        <w:rPr>
          <w:rFonts w:ascii="Arial Narrow" w:eastAsia="Calibri" w:hAnsi="Arial Narrow" w:cs="Arial"/>
          <w:sz w:val="20"/>
          <w:szCs w:val="20"/>
        </w:rPr>
      </w:pPr>
    </w:p>
    <w:p w14:paraId="7655C354" w14:textId="77777777" w:rsidR="00EA556B" w:rsidRPr="00D40947" w:rsidRDefault="00EA556B" w:rsidP="00D40947">
      <w:pPr>
        <w:spacing w:after="0" w:line="240" w:lineRule="auto"/>
        <w:jc w:val="center"/>
        <w:rPr>
          <w:rFonts w:ascii="Arial Narrow" w:eastAsia="Calibri" w:hAnsi="Arial Narrow" w:cs="Arial"/>
          <w:sz w:val="20"/>
          <w:szCs w:val="20"/>
        </w:rPr>
      </w:pPr>
    </w:p>
    <w:p w14:paraId="708BE0F6" w14:textId="77777777" w:rsidR="004D6533" w:rsidRDefault="004D6533" w:rsidP="007F179B">
      <w:pPr>
        <w:spacing w:after="0" w:line="240" w:lineRule="auto"/>
        <w:jc w:val="both"/>
        <w:rPr>
          <w:rFonts w:ascii="Arial" w:eastAsia="Calibri" w:hAnsi="Arial" w:cs="Arial"/>
          <w:sz w:val="24"/>
          <w:szCs w:val="24"/>
        </w:rPr>
      </w:pPr>
    </w:p>
    <w:p w14:paraId="41424177" w14:textId="77777777" w:rsidR="004D6533" w:rsidRDefault="004D6533" w:rsidP="007F179B">
      <w:pPr>
        <w:spacing w:after="0" w:line="240" w:lineRule="auto"/>
        <w:jc w:val="both"/>
        <w:rPr>
          <w:rFonts w:ascii="Arial" w:eastAsia="Calibri" w:hAnsi="Arial" w:cs="Arial"/>
          <w:sz w:val="24"/>
          <w:szCs w:val="24"/>
        </w:rPr>
      </w:pPr>
    </w:p>
    <w:p w14:paraId="05DE2AC2" w14:textId="6F6564F6" w:rsidR="007F179B" w:rsidRPr="00EB629C" w:rsidRDefault="007F179B" w:rsidP="007F179B">
      <w:pPr>
        <w:spacing w:after="0" w:line="240" w:lineRule="auto"/>
        <w:jc w:val="both"/>
        <w:rPr>
          <w:rFonts w:ascii="Arial Narrow" w:eastAsia="Calibri" w:hAnsi="Arial Narrow" w:cs="Arial"/>
          <w:sz w:val="24"/>
          <w:szCs w:val="24"/>
        </w:rPr>
      </w:pPr>
      <w:r w:rsidRPr="00EB629C">
        <w:rPr>
          <w:rFonts w:ascii="Arial Narrow" w:eastAsia="Calibri" w:hAnsi="Arial Narrow" w:cs="Arial"/>
          <w:sz w:val="24"/>
          <w:szCs w:val="24"/>
        </w:rPr>
        <w:t>Nombre del proponente:</w:t>
      </w:r>
    </w:p>
    <w:p w14:paraId="005ED483" w14:textId="77777777" w:rsidR="007F179B" w:rsidRPr="00EB629C" w:rsidRDefault="007F179B" w:rsidP="007F179B">
      <w:pPr>
        <w:spacing w:after="0" w:line="240" w:lineRule="auto"/>
        <w:jc w:val="both"/>
        <w:rPr>
          <w:rFonts w:ascii="Arial Narrow" w:eastAsia="Calibri" w:hAnsi="Arial Narrow" w:cs="Arial"/>
          <w:sz w:val="24"/>
          <w:szCs w:val="24"/>
        </w:rPr>
      </w:pPr>
      <w:r w:rsidRPr="00EB629C">
        <w:rPr>
          <w:rFonts w:ascii="Arial Narrow" w:eastAsia="Calibri" w:hAnsi="Arial Narrow" w:cs="Arial"/>
          <w:sz w:val="24"/>
          <w:szCs w:val="24"/>
        </w:rPr>
        <w:t xml:space="preserve">Nit: </w:t>
      </w:r>
      <w:r w:rsidRPr="00EB629C">
        <w:rPr>
          <w:rFonts w:ascii="Arial Narrow" w:eastAsia="Calibri" w:hAnsi="Arial Narrow" w:cs="Arial"/>
          <w:sz w:val="24"/>
          <w:szCs w:val="24"/>
        </w:rPr>
        <w:tab/>
      </w:r>
    </w:p>
    <w:p w14:paraId="510B44AF" w14:textId="04436B54" w:rsidR="007F179B" w:rsidRPr="00EB629C" w:rsidRDefault="007F179B" w:rsidP="007F179B">
      <w:pPr>
        <w:spacing w:after="0" w:line="240" w:lineRule="auto"/>
        <w:jc w:val="both"/>
        <w:rPr>
          <w:rFonts w:ascii="Arial Narrow" w:eastAsia="Calibri" w:hAnsi="Arial Narrow" w:cs="Arial"/>
          <w:sz w:val="24"/>
          <w:szCs w:val="24"/>
        </w:rPr>
      </w:pPr>
      <w:r w:rsidRPr="00EB629C">
        <w:rPr>
          <w:rFonts w:ascii="Arial Narrow" w:eastAsia="Calibri" w:hAnsi="Arial Narrow" w:cs="Arial"/>
          <w:sz w:val="24"/>
          <w:szCs w:val="24"/>
        </w:rPr>
        <w:tab/>
      </w:r>
      <w:r w:rsidRPr="00EB629C">
        <w:rPr>
          <w:rFonts w:ascii="Arial Narrow" w:eastAsia="Calibri" w:hAnsi="Arial Narrow" w:cs="Arial"/>
          <w:sz w:val="24"/>
          <w:szCs w:val="24"/>
        </w:rPr>
        <w:tab/>
      </w:r>
    </w:p>
    <w:p w14:paraId="4B8D2D10" w14:textId="59A01F8D" w:rsidR="002F0D47" w:rsidRPr="00EB629C" w:rsidRDefault="007F179B" w:rsidP="008953AD">
      <w:pPr>
        <w:spacing w:after="0" w:line="240" w:lineRule="auto"/>
        <w:jc w:val="both"/>
        <w:rPr>
          <w:rFonts w:ascii="Arial Narrow" w:eastAsia="Calibri" w:hAnsi="Arial Narrow" w:cs="Arial"/>
          <w:sz w:val="20"/>
          <w:szCs w:val="20"/>
        </w:rPr>
      </w:pPr>
      <w:r w:rsidRPr="00EB629C">
        <w:rPr>
          <w:rFonts w:ascii="Arial Narrow" w:eastAsia="Calibri" w:hAnsi="Arial Narrow" w:cs="Arial"/>
          <w:sz w:val="24"/>
          <w:szCs w:val="24"/>
        </w:rPr>
        <w:t>Firma del representante legal y cédula de ciudadanía</w:t>
      </w:r>
      <w:r w:rsidRPr="00EB629C">
        <w:rPr>
          <w:rFonts w:ascii="Arial Narrow" w:eastAsia="Calibri" w:hAnsi="Arial Narrow" w:cs="Arial"/>
          <w:sz w:val="20"/>
          <w:szCs w:val="20"/>
        </w:rPr>
        <w:t>:</w:t>
      </w:r>
    </w:p>
    <w:sectPr w:rsidR="002F0D47" w:rsidRPr="00EB629C">
      <w:headerReference w:type="default" r:id="rId14"/>
      <w:footerReference w:type="defaul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AF68F" w14:textId="77777777" w:rsidR="007A5A8F" w:rsidRDefault="007A5A8F" w:rsidP="00513A50">
      <w:pPr>
        <w:spacing w:after="0" w:line="240" w:lineRule="auto"/>
      </w:pPr>
      <w:r>
        <w:separator/>
      </w:r>
    </w:p>
  </w:endnote>
  <w:endnote w:type="continuationSeparator" w:id="0">
    <w:p w14:paraId="079553C1" w14:textId="77777777" w:rsidR="007A5A8F" w:rsidRDefault="007A5A8F" w:rsidP="00513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6401431"/>
      <w:docPartObj>
        <w:docPartGallery w:val="Page Numbers (Bottom of Page)"/>
        <w:docPartUnique/>
      </w:docPartObj>
    </w:sdtPr>
    <w:sdtEndPr/>
    <w:sdtContent>
      <w:p w14:paraId="06105462" w14:textId="6DFF4C56" w:rsidR="00DF15D8" w:rsidRDefault="00DF15D8">
        <w:pPr>
          <w:pStyle w:val="Piedepgina"/>
        </w:pPr>
        <w:r>
          <w:fldChar w:fldCharType="begin"/>
        </w:r>
        <w:r>
          <w:instrText>PAGE   \* MERGEFORMAT</w:instrText>
        </w:r>
        <w:r>
          <w:fldChar w:fldCharType="separate"/>
        </w:r>
        <w:r w:rsidR="00AF1566" w:rsidRPr="00AF1566">
          <w:rPr>
            <w:noProof/>
            <w:lang w:val="es-ES"/>
          </w:rPr>
          <w:t>1</w:t>
        </w:r>
        <w:r>
          <w:fldChar w:fldCharType="end"/>
        </w:r>
      </w:p>
    </w:sdtContent>
  </w:sdt>
  <w:p w14:paraId="3C111C7A" w14:textId="77777777" w:rsidR="00DF15D8" w:rsidRDefault="00DF15D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8550F" w14:textId="77777777" w:rsidR="007A5A8F" w:rsidRDefault="007A5A8F" w:rsidP="00513A50">
      <w:pPr>
        <w:spacing w:after="0" w:line="240" w:lineRule="auto"/>
      </w:pPr>
      <w:r>
        <w:separator/>
      </w:r>
    </w:p>
  </w:footnote>
  <w:footnote w:type="continuationSeparator" w:id="0">
    <w:p w14:paraId="6B85BEE1" w14:textId="77777777" w:rsidR="007A5A8F" w:rsidRDefault="007A5A8F" w:rsidP="00513A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D3F4A" w14:textId="77777777" w:rsidR="00513A50" w:rsidRDefault="00513A50" w:rsidP="00513A50">
    <w:pPr>
      <w:pStyle w:val="Encabezado"/>
      <w:jc w:val="center"/>
    </w:pPr>
    <w:r>
      <w:rPr>
        <w:noProof/>
        <w:lang w:val="es-CO" w:eastAsia="es-CO"/>
      </w:rPr>
      <w:drawing>
        <wp:inline distT="0" distB="0" distL="0" distR="0" wp14:anchorId="5CC04DD8" wp14:editId="58773F51">
          <wp:extent cx="1195623" cy="1653610"/>
          <wp:effectExtent l="0" t="0" r="4527" b="3740"/>
          <wp:docPr id="2" name="Imagen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195623" cy="165361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AB62A98"/>
    <w:multiLevelType w:val="hybridMultilevel"/>
    <w:tmpl w:val="A998DB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A0300F"/>
    <w:multiLevelType w:val="hybridMultilevel"/>
    <w:tmpl w:val="D69250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BE4E56"/>
    <w:multiLevelType w:val="hybridMultilevel"/>
    <w:tmpl w:val="D8EEC0B2"/>
    <w:lvl w:ilvl="0" w:tplc="E02A6308">
      <w:start w:val="1"/>
      <w:numFmt w:val="decimal"/>
      <w:lvlText w:val="%1."/>
      <w:lvlJc w:val="left"/>
      <w:pPr>
        <w:ind w:left="720" w:hanging="360"/>
      </w:pPr>
    </w:lvl>
    <w:lvl w:ilvl="1" w:tplc="A11A0808">
      <w:start w:val="1"/>
      <w:numFmt w:val="lowerLetter"/>
      <w:lvlText w:val="%2."/>
      <w:lvlJc w:val="left"/>
      <w:pPr>
        <w:ind w:left="1440" w:hanging="360"/>
      </w:pPr>
    </w:lvl>
    <w:lvl w:ilvl="2" w:tplc="7FF421A2">
      <w:start w:val="1"/>
      <w:numFmt w:val="lowerRoman"/>
      <w:lvlText w:val="%3."/>
      <w:lvlJc w:val="right"/>
      <w:pPr>
        <w:ind w:left="2160" w:hanging="180"/>
      </w:pPr>
    </w:lvl>
    <w:lvl w:ilvl="3" w:tplc="CE50480A">
      <w:start w:val="1"/>
      <w:numFmt w:val="decimal"/>
      <w:lvlText w:val="%4."/>
      <w:lvlJc w:val="left"/>
      <w:pPr>
        <w:ind w:left="2880" w:hanging="360"/>
      </w:pPr>
    </w:lvl>
    <w:lvl w:ilvl="4" w:tplc="22DA7E3E">
      <w:start w:val="1"/>
      <w:numFmt w:val="lowerLetter"/>
      <w:lvlText w:val="%5."/>
      <w:lvlJc w:val="left"/>
      <w:pPr>
        <w:ind w:left="3600" w:hanging="360"/>
      </w:pPr>
    </w:lvl>
    <w:lvl w:ilvl="5" w:tplc="91840AE4">
      <w:start w:val="1"/>
      <w:numFmt w:val="lowerRoman"/>
      <w:lvlText w:val="%6."/>
      <w:lvlJc w:val="right"/>
      <w:pPr>
        <w:ind w:left="4320" w:hanging="180"/>
      </w:pPr>
    </w:lvl>
    <w:lvl w:ilvl="6" w:tplc="2E561A48">
      <w:start w:val="1"/>
      <w:numFmt w:val="decimal"/>
      <w:lvlText w:val="%7."/>
      <w:lvlJc w:val="left"/>
      <w:pPr>
        <w:ind w:left="5040" w:hanging="360"/>
      </w:pPr>
    </w:lvl>
    <w:lvl w:ilvl="7" w:tplc="9C3AD048">
      <w:start w:val="1"/>
      <w:numFmt w:val="lowerLetter"/>
      <w:lvlText w:val="%8."/>
      <w:lvlJc w:val="left"/>
      <w:pPr>
        <w:ind w:left="5760" w:hanging="360"/>
      </w:pPr>
    </w:lvl>
    <w:lvl w:ilvl="8" w:tplc="EBA497AA">
      <w:start w:val="1"/>
      <w:numFmt w:val="lowerRoman"/>
      <w:lvlText w:val="%9."/>
      <w:lvlJc w:val="right"/>
      <w:pPr>
        <w:ind w:left="6480" w:hanging="180"/>
      </w:pPr>
    </w:lvl>
  </w:abstractNum>
  <w:abstractNum w:abstractNumId="5" w15:restartNumberingAfterBreak="0">
    <w:nsid w:val="10A42141"/>
    <w:multiLevelType w:val="hybridMultilevel"/>
    <w:tmpl w:val="E0AE0E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DE0A8D"/>
    <w:multiLevelType w:val="hybridMultilevel"/>
    <w:tmpl w:val="E902B6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C2624A2"/>
    <w:multiLevelType w:val="hybridMultilevel"/>
    <w:tmpl w:val="1248BB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B858FA"/>
    <w:multiLevelType w:val="hybridMultilevel"/>
    <w:tmpl w:val="4AAC0C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BFD4A88"/>
    <w:multiLevelType w:val="hybridMultilevel"/>
    <w:tmpl w:val="F9329E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DF83A13"/>
    <w:multiLevelType w:val="hybridMultilevel"/>
    <w:tmpl w:val="559CA4E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C54B52"/>
    <w:multiLevelType w:val="hybridMultilevel"/>
    <w:tmpl w:val="2D2075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1C47953"/>
    <w:multiLevelType w:val="multilevel"/>
    <w:tmpl w:val="44DC04DA"/>
    <w:styleLink w:val="Estilo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D09381A"/>
    <w:multiLevelType w:val="hybridMultilevel"/>
    <w:tmpl w:val="E4704A9A"/>
    <w:lvl w:ilvl="0" w:tplc="6A8C164E">
      <w:start w:val="48"/>
      <w:numFmt w:val="bullet"/>
      <w:lvlText w:val=""/>
      <w:lvlJc w:val="left"/>
      <w:pPr>
        <w:ind w:left="720" w:hanging="360"/>
      </w:pPr>
      <w:rPr>
        <w:rFonts w:ascii="Symbol" w:eastAsia="MS Mincho"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1B044B1"/>
    <w:multiLevelType w:val="hybridMultilevel"/>
    <w:tmpl w:val="132829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4257FE7"/>
    <w:multiLevelType w:val="hybridMultilevel"/>
    <w:tmpl w:val="487E66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8081D61"/>
    <w:multiLevelType w:val="hybridMultilevel"/>
    <w:tmpl w:val="A45C03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A96321A"/>
    <w:multiLevelType w:val="hybridMultilevel"/>
    <w:tmpl w:val="BE986A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B246C82"/>
    <w:multiLevelType w:val="hybridMultilevel"/>
    <w:tmpl w:val="EAAA1D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FAA0311"/>
    <w:multiLevelType w:val="hybridMultilevel"/>
    <w:tmpl w:val="C02E56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2337BCE"/>
    <w:multiLevelType w:val="hybridMultilevel"/>
    <w:tmpl w:val="B83413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7B00AB8"/>
    <w:multiLevelType w:val="hybridMultilevel"/>
    <w:tmpl w:val="DF7050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3961600">
    <w:abstractNumId w:val="1"/>
  </w:num>
  <w:num w:numId="2" w16cid:durableId="458493203">
    <w:abstractNumId w:val="0"/>
  </w:num>
  <w:num w:numId="3" w16cid:durableId="1235121694">
    <w:abstractNumId w:val="12"/>
  </w:num>
  <w:num w:numId="4" w16cid:durableId="1789740392">
    <w:abstractNumId w:val="10"/>
  </w:num>
  <w:num w:numId="5" w16cid:durableId="421418720">
    <w:abstractNumId w:val="13"/>
  </w:num>
  <w:num w:numId="6" w16cid:durableId="686175105">
    <w:abstractNumId w:val="11"/>
  </w:num>
  <w:num w:numId="7" w16cid:durableId="923682186">
    <w:abstractNumId w:val="15"/>
  </w:num>
  <w:num w:numId="8" w16cid:durableId="465701774">
    <w:abstractNumId w:val="14"/>
  </w:num>
  <w:num w:numId="9" w16cid:durableId="1796176712">
    <w:abstractNumId w:val="7"/>
  </w:num>
  <w:num w:numId="10" w16cid:durableId="1727681838">
    <w:abstractNumId w:val="20"/>
  </w:num>
  <w:num w:numId="11" w16cid:durableId="1307662688">
    <w:abstractNumId w:val="5"/>
  </w:num>
  <w:num w:numId="12" w16cid:durableId="288127718">
    <w:abstractNumId w:val="3"/>
  </w:num>
  <w:num w:numId="13" w16cid:durableId="2113814191">
    <w:abstractNumId w:val="21"/>
  </w:num>
  <w:num w:numId="14" w16cid:durableId="1625234761">
    <w:abstractNumId w:val="2"/>
  </w:num>
  <w:num w:numId="15" w16cid:durableId="2109546955">
    <w:abstractNumId w:val="9"/>
  </w:num>
  <w:num w:numId="16" w16cid:durableId="925460967">
    <w:abstractNumId w:val="8"/>
  </w:num>
  <w:num w:numId="17" w16cid:durableId="2103332472">
    <w:abstractNumId w:val="18"/>
  </w:num>
  <w:num w:numId="18" w16cid:durableId="1853639380">
    <w:abstractNumId w:val="17"/>
  </w:num>
  <w:num w:numId="19" w16cid:durableId="186451885">
    <w:abstractNumId w:val="16"/>
  </w:num>
  <w:num w:numId="20" w16cid:durableId="1600797553">
    <w:abstractNumId w:val="19"/>
  </w:num>
  <w:num w:numId="21" w16cid:durableId="602080204">
    <w:abstractNumId w:val="6"/>
  </w:num>
  <w:num w:numId="22" w16cid:durableId="1103452312">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ES_tradnl" w:vendorID="64" w:dllVersion="6" w:nlCheck="1" w:checkStyle="1"/>
  <w:activeWritingStyle w:appName="MSWord" w:lang="en-US" w:vendorID="64" w:dllVersion="6" w:nlCheck="1" w:checkStyle="1"/>
  <w:activeWritingStyle w:appName="MSWord" w:lang="en-US" w:vendorID="64" w:dllVersion="4096" w:nlCheck="1" w:checkStyle="0"/>
  <w:activeWritingStyle w:appName="MSWord" w:lang="es-MX" w:vendorID="64" w:dllVersion="6" w:nlCheck="1" w:checkStyle="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9D1"/>
    <w:rsid w:val="00004C26"/>
    <w:rsid w:val="000162CA"/>
    <w:rsid w:val="00017715"/>
    <w:rsid w:val="000237E4"/>
    <w:rsid w:val="000244C1"/>
    <w:rsid w:val="000502A7"/>
    <w:rsid w:val="0005245D"/>
    <w:rsid w:val="00052B7D"/>
    <w:rsid w:val="0008222E"/>
    <w:rsid w:val="00084FAE"/>
    <w:rsid w:val="000877C1"/>
    <w:rsid w:val="000C0688"/>
    <w:rsid w:val="000D0BC5"/>
    <w:rsid w:val="000D5CFB"/>
    <w:rsid w:val="000E3EF6"/>
    <w:rsid w:val="001079D7"/>
    <w:rsid w:val="00115847"/>
    <w:rsid w:val="0014241D"/>
    <w:rsid w:val="00146B27"/>
    <w:rsid w:val="00150B2A"/>
    <w:rsid w:val="00153A4A"/>
    <w:rsid w:val="001932D7"/>
    <w:rsid w:val="001C67C1"/>
    <w:rsid w:val="00203756"/>
    <w:rsid w:val="0022419F"/>
    <w:rsid w:val="0024107B"/>
    <w:rsid w:val="00275EA5"/>
    <w:rsid w:val="00287393"/>
    <w:rsid w:val="002F0D47"/>
    <w:rsid w:val="002F0E8F"/>
    <w:rsid w:val="002F64E1"/>
    <w:rsid w:val="00346E46"/>
    <w:rsid w:val="003834F5"/>
    <w:rsid w:val="00390B38"/>
    <w:rsid w:val="003B0B48"/>
    <w:rsid w:val="003B2782"/>
    <w:rsid w:val="003B2A7A"/>
    <w:rsid w:val="003B5791"/>
    <w:rsid w:val="003D5D7E"/>
    <w:rsid w:val="003F67F3"/>
    <w:rsid w:val="00401424"/>
    <w:rsid w:val="00406C5D"/>
    <w:rsid w:val="00422ECC"/>
    <w:rsid w:val="00437653"/>
    <w:rsid w:val="00452D32"/>
    <w:rsid w:val="00472622"/>
    <w:rsid w:val="00494067"/>
    <w:rsid w:val="004A2057"/>
    <w:rsid w:val="004D1C7F"/>
    <w:rsid w:val="004D6533"/>
    <w:rsid w:val="004F5695"/>
    <w:rsid w:val="0051180A"/>
    <w:rsid w:val="005121DE"/>
    <w:rsid w:val="00513A50"/>
    <w:rsid w:val="0053775D"/>
    <w:rsid w:val="00562FC0"/>
    <w:rsid w:val="00590D8B"/>
    <w:rsid w:val="005A11F9"/>
    <w:rsid w:val="005B18C0"/>
    <w:rsid w:val="005C0ED6"/>
    <w:rsid w:val="005E3D92"/>
    <w:rsid w:val="005E6C66"/>
    <w:rsid w:val="005F3842"/>
    <w:rsid w:val="00650B27"/>
    <w:rsid w:val="006825BC"/>
    <w:rsid w:val="00694943"/>
    <w:rsid w:val="006B6DCA"/>
    <w:rsid w:val="006B6F57"/>
    <w:rsid w:val="006D181B"/>
    <w:rsid w:val="006F63CA"/>
    <w:rsid w:val="00743666"/>
    <w:rsid w:val="00750CA7"/>
    <w:rsid w:val="007527C9"/>
    <w:rsid w:val="00761ACC"/>
    <w:rsid w:val="007902EC"/>
    <w:rsid w:val="007923BE"/>
    <w:rsid w:val="007A409E"/>
    <w:rsid w:val="007A5A8F"/>
    <w:rsid w:val="007E67E2"/>
    <w:rsid w:val="007F179B"/>
    <w:rsid w:val="008337E7"/>
    <w:rsid w:val="00853EEB"/>
    <w:rsid w:val="00854FCF"/>
    <w:rsid w:val="00864E4D"/>
    <w:rsid w:val="00874D43"/>
    <w:rsid w:val="008922D1"/>
    <w:rsid w:val="008953AD"/>
    <w:rsid w:val="008A5328"/>
    <w:rsid w:val="008A7362"/>
    <w:rsid w:val="00920439"/>
    <w:rsid w:val="009A7122"/>
    <w:rsid w:val="009F607A"/>
    <w:rsid w:val="009F76A5"/>
    <w:rsid w:val="00A07FB6"/>
    <w:rsid w:val="00A42320"/>
    <w:rsid w:val="00A615D2"/>
    <w:rsid w:val="00A64B60"/>
    <w:rsid w:val="00A809D1"/>
    <w:rsid w:val="00A92398"/>
    <w:rsid w:val="00AD7C45"/>
    <w:rsid w:val="00AE452E"/>
    <w:rsid w:val="00AE7EF8"/>
    <w:rsid w:val="00AF1566"/>
    <w:rsid w:val="00B06374"/>
    <w:rsid w:val="00B5188F"/>
    <w:rsid w:val="00B66381"/>
    <w:rsid w:val="00B67E84"/>
    <w:rsid w:val="00B83BDA"/>
    <w:rsid w:val="00B93C2B"/>
    <w:rsid w:val="00BB0AAC"/>
    <w:rsid w:val="00BB29EF"/>
    <w:rsid w:val="00BB701A"/>
    <w:rsid w:val="00BC607F"/>
    <w:rsid w:val="00BC623A"/>
    <w:rsid w:val="00C5108A"/>
    <w:rsid w:val="00C659C5"/>
    <w:rsid w:val="00C72592"/>
    <w:rsid w:val="00CA2B52"/>
    <w:rsid w:val="00CA4034"/>
    <w:rsid w:val="00CA55C5"/>
    <w:rsid w:val="00CB3F4F"/>
    <w:rsid w:val="00CB70CD"/>
    <w:rsid w:val="00CC2A98"/>
    <w:rsid w:val="00CC33AF"/>
    <w:rsid w:val="00CC60FE"/>
    <w:rsid w:val="00CD3508"/>
    <w:rsid w:val="00CD7FD7"/>
    <w:rsid w:val="00CF23D1"/>
    <w:rsid w:val="00D15C8E"/>
    <w:rsid w:val="00D37E5E"/>
    <w:rsid w:val="00D40947"/>
    <w:rsid w:val="00D51952"/>
    <w:rsid w:val="00D65535"/>
    <w:rsid w:val="00D836B9"/>
    <w:rsid w:val="00DB1BD3"/>
    <w:rsid w:val="00DF15D8"/>
    <w:rsid w:val="00E24509"/>
    <w:rsid w:val="00E9414C"/>
    <w:rsid w:val="00EA556B"/>
    <w:rsid w:val="00EB629C"/>
    <w:rsid w:val="00EF36E5"/>
    <w:rsid w:val="00F074CF"/>
    <w:rsid w:val="00F122D7"/>
    <w:rsid w:val="00F22C37"/>
    <w:rsid w:val="00F23EB9"/>
    <w:rsid w:val="00F259DB"/>
    <w:rsid w:val="00F26136"/>
    <w:rsid w:val="00F46219"/>
    <w:rsid w:val="00F6079C"/>
    <w:rsid w:val="00F7763A"/>
    <w:rsid w:val="00F83C75"/>
    <w:rsid w:val="00F97830"/>
    <w:rsid w:val="00FD2B84"/>
    <w:rsid w:val="00FE4AB3"/>
    <w:rsid w:val="00FF18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1F075"/>
  <w15:docId w15:val="{ED281D09-3F56-4278-AE58-B7BDB74AE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F97830"/>
    <w:pPr>
      <w:keepNext/>
      <w:spacing w:before="240" w:after="60" w:line="240" w:lineRule="auto"/>
      <w:jc w:val="both"/>
      <w:outlineLvl w:val="0"/>
    </w:pPr>
    <w:rPr>
      <w:rFonts w:ascii="Cambria" w:eastAsia="Times New Roman" w:hAnsi="Cambria" w:cs="Times New Roman"/>
      <w:b/>
      <w:bCs/>
      <w:kern w:val="32"/>
      <w:sz w:val="32"/>
      <w:szCs w:val="32"/>
      <w:lang w:val="es-ES" w:eastAsia="es-E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F97830"/>
    <w:pPr>
      <w:keepNext/>
      <w:spacing w:before="240" w:after="60" w:line="240" w:lineRule="auto"/>
      <w:outlineLvl w:val="1"/>
    </w:pPr>
    <w:rPr>
      <w:rFonts w:ascii="Calibri Light" w:eastAsia="Times New Roman" w:hAnsi="Calibri Light" w:cs="Times New Roman"/>
      <w:b/>
      <w:bCs/>
      <w:i/>
      <w:iCs/>
      <w:sz w:val="28"/>
      <w:szCs w:val="28"/>
      <w:lang w:val="es-ES" w:eastAsia="es-E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qFormat/>
    <w:rsid w:val="00F97830"/>
    <w:pPr>
      <w:keepNext/>
      <w:spacing w:after="0" w:line="240" w:lineRule="auto"/>
      <w:jc w:val="center"/>
      <w:outlineLvl w:val="2"/>
    </w:pPr>
    <w:rPr>
      <w:rFonts w:ascii="Tahoma" w:eastAsia="Times New Roman" w:hAnsi="Tahoma" w:cs="Times New Roman"/>
      <w:b/>
      <w:sz w:val="24"/>
      <w:szCs w:val="20"/>
      <w:lang w:val="es-ES" w:eastAsia="es-ES"/>
    </w:rPr>
  </w:style>
  <w:style w:type="paragraph" w:styleId="Ttulo4">
    <w:name w:val="heading 4"/>
    <w:basedOn w:val="Normal"/>
    <w:next w:val="Normal"/>
    <w:link w:val="Ttulo4Car"/>
    <w:qFormat/>
    <w:rsid w:val="00F97830"/>
    <w:pPr>
      <w:keepNext/>
      <w:spacing w:after="0" w:line="240" w:lineRule="auto"/>
      <w:jc w:val="both"/>
      <w:outlineLvl w:val="3"/>
    </w:pPr>
    <w:rPr>
      <w:rFonts w:ascii="Arial" w:eastAsia="Times New Roman" w:hAnsi="Arial" w:cs="Times New Roman"/>
      <w:b/>
      <w:bCs/>
      <w:sz w:val="20"/>
      <w:szCs w:val="20"/>
      <w:lang w:val="es-ES_tradnl" w:eastAsia="es-ES"/>
    </w:rPr>
  </w:style>
  <w:style w:type="paragraph" w:styleId="Ttulo5">
    <w:name w:val="heading 5"/>
    <w:basedOn w:val="Normal"/>
    <w:next w:val="Normal"/>
    <w:link w:val="Ttulo5Car"/>
    <w:qFormat/>
    <w:rsid w:val="00F97830"/>
    <w:pPr>
      <w:keepNext/>
      <w:tabs>
        <w:tab w:val="num" w:pos="1008"/>
      </w:tabs>
      <w:spacing w:after="0" w:line="240" w:lineRule="auto"/>
      <w:ind w:left="1008" w:hanging="1008"/>
      <w:jc w:val="both"/>
      <w:outlineLvl w:val="4"/>
    </w:pPr>
    <w:rPr>
      <w:rFonts w:ascii="Times New Roman" w:eastAsia="Times New Roman" w:hAnsi="Times New Roman" w:cs="Times New Roman"/>
      <w:b/>
      <w:i/>
      <w:sz w:val="24"/>
      <w:szCs w:val="20"/>
      <w:lang w:val="es-ES_tradnl" w:eastAsia="es-ES"/>
    </w:rPr>
  </w:style>
  <w:style w:type="paragraph" w:styleId="Ttulo6">
    <w:name w:val="heading 6"/>
    <w:basedOn w:val="Normal"/>
    <w:next w:val="Normal"/>
    <w:link w:val="Ttulo6Car"/>
    <w:qFormat/>
    <w:rsid w:val="00F97830"/>
    <w:pPr>
      <w:keepNext/>
      <w:tabs>
        <w:tab w:val="num" w:pos="1152"/>
      </w:tabs>
      <w:spacing w:after="0" w:line="240" w:lineRule="auto"/>
      <w:ind w:left="1152" w:hanging="1152"/>
      <w:jc w:val="both"/>
      <w:outlineLvl w:val="5"/>
    </w:pPr>
    <w:rPr>
      <w:rFonts w:ascii="Arial" w:eastAsia="Times New Roman" w:hAnsi="Arial" w:cs="Times New Roman"/>
      <w:b/>
      <w:sz w:val="20"/>
      <w:szCs w:val="24"/>
      <w:lang w:val="es-ES" w:eastAsia="es-ES"/>
    </w:rPr>
  </w:style>
  <w:style w:type="paragraph" w:styleId="Ttulo7">
    <w:name w:val="heading 7"/>
    <w:basedOn w:val="Normal"/>
    <w:next w:val="Normal"/>
    <w:link w:val="Ttulo7Car"/>
    <w:qFormat/>
    <w:rsid w:val="00F97830"/>
    <w:pPr>
      <w:keepNext/>
      <w:tabs>
        <w:tab w:val="num" w:pos="1296"/>
      </w:tabs>
      <w:spacing w:after="0" w:line="240" w:lineRule="auto"/>
      <w:ind w:left="1296" w:hanging="1296"/>
      <w:outlineLvl w:val="6"/>
    </w:pPr>
    <w:rPr>
      <w:rFonts w:ascii="Arial" w:eastAsia="Times New Roman" w:hAnsi="Arial" w:cs="Times New Roman"/>
      <w:b/>
      <w:bCs/>
      <w:sz w:val="20"/>
      <w:szCs w:val="20"/>
      <w:lang w:val="es-ES" w:eastAsia="es-ES"/>
    </w:rPr>
  </w:style>
  <w:style w:type="paragraph" w:styleId="Ttulo8">
    <w:name w:val="heading 8"/>
    <w:basedOn w:val="Normal"/>
    <w:next w:val="Normal"/>
    <w:link w:val="Ttulo8Car"/>
    <w:qFormat/>
    <w:rsid w:val="00F97830"/>
    <w:pPr>
      <w:keepNext/>
      <w:tabs>
        <w:tab w:val="num" w:pos="1440"/>
      </w:tabs>
      <w:spacing w:after="0" w:line="240" w:lineRule="auto"/>
      <w:ind w:left="1440" w:hanging="1440"/>
      <w:outlineLvl w:val="7"/>
    </w:pPr>
    <w:rPr>
      <w:rFonts w:ascii="Arial Narrow" w:eastAsia="Times New Roman" w:hAnsi="Arial Narrow" w:cs="Times New Roman"/>
      <w:b/>
      <w:bCs/>
      <w:sz w:val="20"/>
      <w:szCs w:val="24"/>
      <w:lang w:val="es-ES_tradnl" w:eastAsia="es-ES"/>
    </w:rPr>
  </w:style>
  <w:style w:type="paragraph" w:styleId="Ttulo9">
    <w:name w:val="heading 9"/>
    <w:basedOn w:val="Normal"/>
    <w:next w:val="Normal"/>
    <w:link w:val="Ttulo9Car"/>
    <w:qFormat/>
    <w:rsid w:val="00F97830"/>
    <w:pPr>
      <w:keepNext/>
      <w:tabs>
        <w:tab w:val="num" w:pos="1584"/>
      </w:tabs>
      <w:spacing w:after="0" w:line="240" w:lineRule="auto"/>
      <w:ind w:left="1584" w:hanging="1584"/>
      <w:jc w:val="center"/>
      <w:outlineLvl w:val="8"/>
    </w:pPr>
    <w:rPr>
      <w:rFonts w:ascii="Arial Narrow" w:eastAsia="Times New Roman" w:hAnsi="Arial Narrow" w:cs="Times New Roman"/>
      <w:b/>
      <w:bCs/>
      <w:sz w:val="2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A809D1"/>
    <w:pPr>
      <w:tabs>
        <w:tab w:val="center" w:pos="4252"/>
        <w:tab w:val="right" w:pos="8504"/>
      </w:tabs>
      <w:spacing w:after="0" w:line="240" w:lineRule="auto"/>
    </w:pPr>
    <w:rPr>
      <w:rFonts w:ascii="Arial" w:eastAsia="Times New Roman" w:hAnsi="Arial" w:cs="Times New Roman"/>
      <w:sz w:val="20"/>
      <w:szCs w:val="20"/>
      <w:lang w:val="es-ES" w:eastAsia="es-ES"/>
    </w:rPr>
  </w:style>
  <w:style w:type="character" w:customStyle="1" w:styleId="EncabezadoCar">
    <w:name w:val="Encabezado Car"/>
    <w:basedOn w:val="Fuentedeprrafopredeter"/>
    <w:link w:val="Encabezado"/>
    <w:rsid w:val="00A809D1"/>
    <w:rPr>
      <w:rFonts w:ascii="Arial" w:eastAsia="Times New Roman" w:hAnsi="Arial" w:cs="Times New Roman"/>
      <w:sz w:val="20"/>
      <w:szCs w:val="20"/>
      <w:lang w:val="es-ES" w:eastAsia="es-ES"/>
    </w:rPr>
  </w:style>
  <w:style w:type="paragraph" w:styleId="Prrafodelista">
    <w:name w:val="List Paragraph"/>
    <w:aliases w:val="List,List1,List11,EY EPM - Lista,List111,List1111,List11111,List2,List111111,Capítulo,TIT 2 IND,List1111111,NORMAL,Bullet List,FooterText,numbered,Paragraphe de liste1,lp1,Lista vistosa - Énfasis 12,Normal1,Párrafo de lista4,Elabora,b1"/>
    <w:basedOn w:val="Normal"/>
    <w:link w:val="PrrafodelistaCar"/>
    <w:uiPriority w:val="34"/>
    <w:qFormat/>
    <w:rsid w:val="00A809D1"/>
    <w:pPr>
      <w:spacing w:after="0" w:line="240" w:lineRule="auto"/>
      <w:ind w:left="708"/>
    </w:pPr>
    <w:rPr>
      <w:rFonts w:ascii="Tahoma" w:eastAsia="Times New Roman" w:hAnsi="Tahoma" w:cs="Times New Roman"/>
      <w:sz w:val="24"/>
      <w:szCs w:val="24"/>
      <w:lang w:val="es-ES" w:eastAsia="es-ES"/>
    </w:rPr>
  </w:style>
  <w:style w:type="character" w:customStyle="1" w:styleId="PrrafodelistaCar">
    <w:name w:val="Párrafo de lista Car"/>
    <w:aliases w:val="List Car,List1 Car,List11 Car,EY EPM - Lista Car,List111 Car,List1111 Car,List11111 Car,List2 Car,List111111 Car,Capítulo Car,TIT 2 IND Car,List1111111 Car,NORMAL Car,Bullet List Car,FooterText Car,numbered Car,lp1 Car,Normal1 Car"/>
    <w:link w:val="Prrafodelista"/>
    <w:uiPriority w:val="34"/>
    <w:qFormat/>
    <w:locked/>
    <w:rsid w:val="00A809D1"/>
    <w:rPr>
      <w:rFonts w:ascii="Tahoma" w:eastAsia="Times New Roman" w:hAnsi="Tahoma" w:cs="Times New Roman"/>
      <w:sz w:val="24"/>
      <w:szCs w:val="24"/>
      <w:lang w:val="es-ES" w:eastAsia="es-ES"/>
    </w:rPr>
  </w:style>
  <w:style w:type="paragraph" w:styleId="Piedepgina">
    <w:name w:val="footer"/>
    <w:basedOn w:val="Normal"/>
    <w:link w:val="PiedepginaCar"/>
    <w:unhideWhenUsed/>
    <w:rsid w:val="00513A5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13A50"/>
  </w:style>
  <w:style w:type="character" w:styleId="Refdecomentario">
    <w:name w:val="annotation reference"/>
    <w:basedOn w:val="Fuentedeprrafopredeter"/>
    <w:unhideWhenUsed/>
    <w:rsid w:val="007923BE"/>
    <w:rPr>
      <w:sz w:val="16"/>
      <w:szCs w:val="16"/>
    </w:rPr>
  </w:style>
  <w:style w:type="paragraph" w:styleId="Textocomentario">
    <w:name w:val="annotation text"/>
    <w:basedOn w:val="Normal"/>
    <w:link w:val="TextocomentarioCar"/>
    <w:unhideWhenUsed/>
    <w:rsid w:val="007923BE"/>
    <w:pPr>
      <w:spacing w:line="240" w:lineRule="auto"/>
    </w:pPr>
    <w:rPr>
      <w:sz w:val="20"/>
      <w:szCs w:val="20"/>
    </w:rPr>
  </w:style>
  <w:style w:type="character" w:customStyle="1" w:styleId="TextocomentarioCar">
    <w:name w:val="Texto comentario Car"/>
    <w:basedOn w:val="Fuentedeprrafopredeter"/>
    <w:link w:val="Textocomentario"/>
    <w:rsid w:val="007923BE"/>
    <w:rPr>
      <w:sz w:val="20"/>
      <w:szCs w:val="20"/>
    </w:rPr>
  </w:style>
  <w:style w:type="paragraph" w:styleId="Asuntodelcomentario">
    <w:name w:val="annotation subject"/>
    <w:basedOn w:val="Textocomentario"/>
    <w:next w:val="Textocomentario"/>
    <w:link w:val="AsuntodelcomentarioCar"/>
    <w:unhideWhenUsed/>
    <w:rsid w:val="007923BE"/>
    <w:rPr>
      <w:b/>
      <w:bCs/>
    </w:rPr>
  </w:style>
  <w:style w:type="character" w:customStyle="1" w:styleId="AsuntodelcomentarioCar">
    <w:name w:val="Asunto del comentario Car"/>
    <w:basedOn w:val="TextocomentarioCar"/>
    <w:link w:val="Asuntodelcomentario"/>
    <w:rsid w:val="007923BE"/>
    <w:rPr>
      <w:b/>
      <w:bCs/>
      <w:sz w:val="20"/>
      <w:szCs w:val="20"/>
    </w:rPr>
  </w:style>
  <w:style w:type="paragraph" w:styleId="Textodeglobo">
    <w:name w:val="Balloon Text"/>
    <w:basedOn w:val="Normal"/>
    <w:link w:val="TextodegloboCar"/>
    <w:unhideWhenUsed/>
    <w:rsid w:val="00562F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562FC0"/>
    <w:rPr>
      <w:rFonts w:ascii="Tahoma" w:hAnsi="Tahoma" w:cs="Tahoma"/>
      <w:sz w:val="16"/>
      <w:szCs w:val="16"/>
    </w:rPr>
  </w:style>
  <w:style w:type="table" w:styleId="Tablaconcuadrcula">
    <w:name w:val="Table Grid"/>
    <w:basedOn w:val="Tablanormal"/>
    <w:uiPriority w:val="59"/>
    <w:rsid w:val="008A5328"/>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F97830"/>
    <w:rPr>
      <w:rFonts w:ascii="Cambria" w:eastAsia="Times New Roman" w:hAnsi="Cambria" w:cs="Times New Roman"/>
      <w:b/>
      <w:bCs/>
      <w:kern w:val="32"/>
      <w:sz w:val="32"/>
      <w:szCs w:val="32"/>
      <w:lang w:val="es-ES" w:eastAsia="es-E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F97830"/>
    <w:rPr>
      <w:rFonts w:ascii="Calibri Light" w:eastAsia="Times New Roman" w:hAnsi="Calibri Light" w:cs="Times New Roman"/>
      <w:b/>
      <w:bCs/>
      <w:i/>
      <w:iCs/>
      <w:sz w:val="28"/>
      <w:szCs w:val="28"/>
      <w:lang w:val="es-ES" w:eastAsia="es-E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F97830"/>
    <w:rPr>
      <w:rFonts w:ascii="Tahoma" w:eastAsia="Times New Roman" w:hAnsi="Tahoma" w:cs="Times New Roman"/>
      <w:b/>
      <w:sz w:val="24"/>
      <w:szCs w:val="20"/>
      <w:lang w:val="es-ES" w:eastAsia="es-ES"/>
    </w:rPr>
  </w:style>
  <w:style w:type="character" w:customStyle="1" w:styleId="Ttulo4Car">
    <w:name w:val="Título 4 Car"/>
    <w:basedOn w:val="Fuentedeprrafopredeter"/>
    <w:link w:val="Ttulo4"/>
    <w:rsid w:val="00F97830"/>
    <w:rPr>
      <w:rFonts w:ascii="Arial" w:eastAsia="Times New Roman" w:hAnsi="Arial" w:cs="Times New Roman"/>
      <w:b/>
      <w:bCs/>
      <w:sz w:val="20"/>
      <w:szCs w:val="20"/>
      <w:lang w:val="es-ES_tradnl" w:eastAsia="es-ES"/>
    </w:rPr>
  </w:style>
  <w:style w:type="character" w:customStyle="1" w:styleId="Ttulo5Car">
    <w:name w:val="Título 5 Car"/>
    <w:basedOn w:val="Fuentedeprrafopredeter"/>
    <w:link w:val="Ttulo5"/>
    <w:rsid w:val="00F97830"/>
    <w:rPr>
      <w:rFonts w:ascii="Times New Roman" w:eastAsia="Times New Roman" w:hAnsi="Times New Roman" w:cs="Times New Roman"/>
      <w:b/>
      <w:i/>
      <w:sz w:val="24"/>
      <w:szCs w:val="20"/>
      <w:lang w:val="es-ES_tradnl" w:eastAsia="es-ES"/>
    </w:rPr>
  </w:style>
  <w:style w:type="character" w:customStyle="1" w:styleId="Ttulo6Car">
    <w:name w:val="Título 6 Car"/>
    <w:basedOn w:val="Fuentedeprrafopredeter"/>
    <w:link w:val="Ttulo6"/>
    <w:rsid w:val="00F97830"/>
    <w:rPr>
      <w:rFonts w:ascii="Arial" w:eastAsia="Times New Roman" w:hAnsi="Arial" w:cs="Times New Roman"/>
      <w:b/>
      <w:sz w:val="20"/>
      <w:szCs w:val="24"/>
      <w:lang w:val="es-ES" w:eastAsia="es-ES"/>
    </w:rPr>
  </w:style>
  <w:style w:type="character" w:customStyle="1" w:styleId="Ttulo7Car">
    <w:name w:val="Título 7 Car"/>
    <w:basedOn w:val="Fuentedeprrafopredeter"/>
    <w:link w:val="Ttulo7"/>
    <w:rsid w:val="00F97830"/>
    <w:rPr>
      <w:rFonts w:ascii="Arial" w:eastAsia="Times New Roman" w:hAnsi="Arial" w:cs="Times New Roman"/>
      <w:b/>
      <w:bCs/>
      <w:sz w:val="20"/>
      <w:szCs w:val="20"/>
      <w:lang w:val="es-ES" w:eastAsia="es-ES"/>
    </w:rPr>
  </w:style>
  <w:style w:type="character" w:customStyle="1" w:styleId="Ttulo8Car">
    <w:name w:val="Título 8 Car"/>
    <w:basedOn w:val="Fuentedeprrafopredeter"/>
    <w:link w:val="Ttulo8"/>
    <w:rsid w:val="00F97830"/>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rsid w:val="00F97830"/>
    <w:rPr>
      <w:rFonts w:ascii="Arial Narrow" w:eastAsia="Times New Roman" w:hAnsi="Arial Narrow" w:cs="Times New Roman"/>
      <w:b/>
      <w:bCs/>
      <w:sz w:val="20"/>
      <w:szCs w:val="24"/>
      <w:lang w:val="es-ES_tradnl" w:eastAsia="es-ES"/>
    </w:rPr>
  </w:style>
  <w:style w:type="numbering" w:customStyle="1" w:styleId="Sinlista1">
    <w:name w:val="Sin lista1"/>
    <w:next w:val="Sinlista"/>
    <w:uiPriority w:val="99"/>
    <w:semiHidden/>
    <w:unhideWhenUsed/>
    <w:rsid w:val="00F97830"/>
  </w:style>
  <w:style w:type="paragraph" w:styleId="Textoindependiente">
    <w:name w:val="Body Text"/>
    <w:aliases w:val="body text,bt,Bodytext,TextindepT2,Table Bullet 1,body tesx,contents"/>
    <w:basedOn w:val="Normal"/>
    <w:link w:val="TextoindependienteCar"/>
    <w:rsid w:val="00F97830"/>
    <w:pPr>
      <w:spacing w:after="0" w:line="240" w:lineRule="auto"/>
      <w:jc w:val="both"/>
    </w:pPr>
    <w:rPr>
      <w:rFonts w:ascii="Tahoma" w:eastAsia="Times New Roman" w:hAnsi="Tahoma" w:cs="Times New Roman"/>
      <w:sz w:val="24"/>
      <w:szCs w:val="24"/>
      <w:lang w:val="es-ES" w:eastAsia="es-ES"/>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rsid w:val="00F97830"/>
    <w:rPr>
      <w:rFonts w:ascii="Tahoma" w:eastAsia="Times New Roman" w:hAnsi="Tahoma" w:cs="Times New Roman"/>
      <w:sz w:val="24"/>
      <w:szCs w:val="24"/>
      <w:lang w:val="es-ES" w:eastAsia="es-ES"/>
    </w:rPr>
  </w:style>
  <w:style w:type="character" w:styleId="Hipervnculo">
    <w:name w:val="Hyperlink"/>
    <w:uiPriority w:val="99"/>
    <w:rsid w:val="00F97830"/>
    <w:rPr>
      <w:color w:val="0000FF"/>
      <w:u w:val="single"/>
    </w:rPr>
  </w:style>
  <w:style w:type="paragraph" w:customStyle="1" w:styleId="msonormalestilo1">
    <w:name w:val="msonormal estilo1"/>
    <w:basedOn w:val="Normal"/>
    <w:rsid w:val="00F9783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extonotapie">
    <w:name w:val="footnote text"/>
    <w:aliases w:val="Car3 Car,ft"/>
    <w:basedOn w:val="Normal"/>
    <w:link w:val="TextonotapieCar1"/>
    <w:semiHidden/>
    <w:rsid w:val="00F97830"/>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uiPriority w:val="99"/>
    <w:semiHidden/>
    <w:rsid w:val="00F97830"/>
    <w:rPr>
      <w:sz w:val="20"/>
      <w:szCs w:val="20"/>
    </w:rPr>
  </w:style>
  <w:style w:type="character" w:styleId="Refdenotaalpie">
    <w:name w:val="footnote reference"/>
    <w:semiHidden/>
    <w:rsid w:val="00F97830"/>
    <w:rPr>
      <w:vertAlign w:val="superscript"/>
    </w:rPr>
  </w:style>
  <w:style w:type="paragraph" w:styleId="Encabezadodemensaje">
    <w:name w:val="Message Header"/>
    <w:basedOn w:val="Textoindependiente"/>
    <w:link w:val="EncabezadodemensajeCar"/>
    <w:rsid w:val="00F97830"/>
    <w:pPr>
      <w:keepLines/>
      <w:spacing w:after="120" w:line="240" w:lineRule="atLeast"/>
      <w:ind w:left="1080" w:hanging="1080"/>
      <w:jc w:val="left"/>
    </w:pPr>
    <w:rPr>
      <w:rFonts w:ascii="Garamond" w:eastAsia="Batang" w:hAnsi="Garamond"/>
      <w:caps/>
      <w:sz w:val="18"/>
      <w:szCs w:val="20"/>
      <w:lang w:eastAsia="en-US"/>
    </w:rPr>
  </w:style>
  <w:style w:type="character" w:customStyle="1" w:styleId="EncabezadodemensajeCar">
    <w:name w:val="Encabezado de mensaje Car"/>
    <w:basedOn w:val="Fuentedeprrafopredeter"/>
    <w:link w:val="Encabezadodemensaje"/>
    <w:rsid w:val="00F97830"/>
    <w:rPr>
      <w:rFonts w:ascii="Garamond" w:eastAsia="Batang" w:hAnsi="Garamond" w:cs="Times New Roman"/>
      <w:caps/>
      <w:sz w:val="18"/>
      <w:szCs w:val="20"/>
      <w:lang w:val="es-ES"/>
    </w:rPr>
  </w:style>
  <w:style w:type="character" w:styleId="Nmerodepgina">
    <w:name w:val="page number"/>
    <w:basedOn w:val="Fuentedeprrafopredeter"/>
    <w:rsid w:val="00F97830"/>
  </w:style>
  <w:style w:type="paragraph" w:styleId="NormalWeb">
    <w:name w:val="Normal (Web)"/>
    <w:basedOn w:val="Normal"/>
    <w:uiPriority w:val="99"/>
    <w:rsid w:val="00F97830"/>
    <w:pPr>
      <w:spacing w:before="100" w:beforeAutospacing="1" w:after="100" w:afterAutospacing="1" w:line="240" w:lineRule="auto"/>
    </w:pPr>
    <w:rPr>
      <w:rFonts w:ascii="Times New Roman" w:eastAsia="Times New Roman" w:hAnsi="Times New Roman" w:cs="Times New Roman"/>
      <w:color w:val="000000"/>
      <w:sz w:val="24"/>
      <w:szCs w:val="24"/>
      <w:lang w:val="es-ES" w:eastAsia="es-ES"/>
    </w:rPr>
  </w:style>
  <w:style w:type="paragraph" w:styleId="Ttulo">
    <w:name w:val="Title"/>
    <w:basedOn w:val="Normal"/>
    <w:link w:val="TtuloCar"/>
    <w:qFormat/>
    <w:rsid w:val="00F97830"/>
    <w:pPr>
      <w:spacing w:after="0" w:line="240" w:lineRule="auto"/>
      <w:jc w:val="center"/>
    </w:pPr>
    <w:rPr>
      <w:rFonts w:ascii="Arial" w:eastAsia="Times New Roman" w:hAnsi="Arial" w:cs="Times New Roman"/>
      <w:b/>
      <w:sz w:val="24"/>
      <w:szCs w:val="20"/>
      <w:lang w:val="es-ES_tradnl" w:eastAsia="es-ES"/>
    </w:rPr>
  </w:style>
  <w:style w:type="character" w:customStyle="1" w:styleId="TtuloCar">
    <w:name w:val="Título Car"/>
    <w:basedOn w:val="Fuentedeprrafopredeter"/>
    <w:link w:val="Ttulo"/>
    <w:rsid w:val="00F97830"/>
    <w:rPr>
      <w:rFonts w:ascii="Arial" w:eastAsia="Times New Roman" w:hAnsi="Arial" w:cs="Times New Roman"/>
      <w:b/>
      <w:sz w:val="24"/>
      <w:szCs w:val="20"/>
      <w:lang w:val="es-ES_tradnl" w:eastAsia="es-ES"/>
    </w:rPr>
  </w:style>
  <w:style w:type="paragraph" w:customStyle="1" w:styleId="Default">
    <w:name w:val="Default"/>
    <w:rsid w:val="00F9783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CharCharChar1Car">
    <w:name w:val="Char Char Char1 Car"/>
    <w:basedOn w:val="Normal"/>
    <w:rsid w:val="00F97830"/>
    <w:pPr>
      <w:spacing w:line="240" w:lineRule="exact"/>
    </w:pPr>
    <w:rPr>
      <w:rFonts w:ascii="Verdana" w:eastAsia="Times New Roman" w:hAnsi="Verdana" w:cs="Times New Roman"/>
      <w:sz w:val="20"/>
      <w:szCs w:val="20"/>
      <w:lang w:val="es-ES"/>
    </w:rPr>
  </w:style>
  <w:style w:type="paragraph" w:customStyle="1" w:styleId="Car">
    <w:name w:val="Car"/>
    <w:basedOn w:val="Normal"/>
    <w:rsid w:val="00F97830"/>
    <w:pPr>
      <w:spacing w:line="240" w:lineRule="exact"/>
    </w:pPr>
    <w:rPr>
      <w:rFonts w:ascii="Verdana" w:eastAsia="Times New Roman" w:hAnsi="Verdana" w:cs="Times New Roman"/>
      <w:sz w:val="20"/>
      <w:szCs w:val="20"/>
      <w:lang w:val="en-US"/>
    </w:rPr>
  </w:style>
  <w:style w:type="character" w:styleId="Textoennegrita">
    <w:name w:val="Strong"/>
    <w:uiPriority w:val="22"/>
    <w:qFormat/>
    <w:rsid w:val="00F97830"/>
    <w:rPr>
      <w:b/>
      <w:bCs/>
    </w:rPr>
  </w:style>
  <w:style w:type="table" w:customStyle="1" w:styleId="Tablaconcuadrcula1">
    <w:name w:val="Tabla con cuadrícula1"/>
    <w:basedOn w:val="Tablanormal"/>
    <w:next w:val="Tablaconcuadrcula"/>
    <w:rsid w:val="00F9783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mall1">
    <w:name w:val="small1"/>
    <w:rsid w:val="00F97830"/>
    <w:rPr>
      <w:rFonts w:ascii="Arial" w:hAnsi="Arial" w:cs="Arial" w:hint="default"/>
      <w:sz w:val="14"/>
      <w:szCs w:val="14"/>
    </w:rPr>
  </w:style>
  <w:style w:type="paragraph" w:customStyle="1" w:styleId="Textoindependiente21">
    <w:name w:val="Texto independiente 21"/>
    <w:basedOn w:val="Normal"/>
    <w:rsid w:val="00F97830"/>
    <w:pPr>
      <w:spacing w:after="0" w:line="240" w:lineRule="auto"/>
      <w:jc w:val="both"/>
    </w:pPr>
    <w:rPr>
      <w:rFonts w:ascii="Arial" w:eastAsia="Times New Roman" w:hAnsi="Arial" w:cs="Times New Roman"/>
      <w:szCs w:val="20"/>
      <w:lang w:val="es-ES_tradnl" w:eastAsia="es-ES"/>
    </w:rPr>
  </w:style>
  <w:style w:type="paragraph" w:customStyle="1" w:styleId="MARITZA3">
    <w:name w:val="MARITZA3"/>
    <w:link w:val="MARITZA3Car"/>
    <w:rsid w:val="00F97830"/>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locked/>
    <w:rsid w:val="00F97830"/>
    <w:rPr>
      <w:rFonts w:ascii="Arial" w:eastAsia="Times New Roman" w:hAnsi="Arial" w:cs="Times New Roman"/>
      <w:sz w:val="24"/>
      <w:szCs w:val="20"/>
      <w:lang w:val="en-US" w:eastAsia="es-ES"/>
    </w:rPr>
  </w:style>
  <w:style w:type="paragraph" w:styleId="Textoindependiente3">
    <w:name w:val="Body Text 3"/>
    <w:basedOn w:val="Normal"/>
    <w:link w:val="Textoindependiente3Car"/>
    <w:rsid w:val="00F97830"/>
    <w:pPr>
      <w:spacing w:after="120" w:line="240" w:lineRule="auto"/>
    </w:pPr>
    <w:rPr>
      <w:rFonts w:ascii="Tahoma" w:eastAsia="Times New Roman" w:hAnsi="Tahoma" w:cs="Times New Roman"/>
      <w:sz w:val="16"/>
      <w:szCs w:val="16"/>
      <w:lang w:val="es-ES" w:eastAsia="es-ES"/>
    </w:rPr>
  </w:style>
  <w:style w:type="character" w:customStyle="1" w:styleId="Textoindependiente3Car">
    <w:name w:val="Texto independiente 3 Car"/>
    <w:basedOn w:val="Fuentedeprrafopredeter"/>
    <w:link w:val="Textoindependiente3"/>
    <w:rsid w:val="00F97830"/>
    <w:rPr>
      <w:rFonts w:ascii="Tahoma" w:eastAsia="Times New Roman" w:hAnsi="Tahoma" w:cs="Times New Roman"/>
      <w:sz w:val="16"/>
      <w:szCs w:val="16"/>
      <w:lang w:val="es-ES" w:eastAsia="es-ES"/>
    </w:rPr>
  </w:style>
  <w:style w:type="paragraph" w:styleId="Sinespaciado">
    <w:name w:val="No Spacing"/>
    <w:uiPriority w:val="1"/>
    <w:qFormat/>
    <w:rsid w:val="00F97830"/>
    <w:pPr>
      <w:spacing w:after="0" w:line="240" w:lineRule="auto"/>
    </w:pPr>
    <w:rPr>
      <w:rFonts w:ascii="Tahoma" w:eastAsia="Times New Roman" w:hAnsi="Tahoma" w:cs="Times New Roman"/>
      <w:sz w:val="24"/>
      <w:szCs w:val="24"/>
      <w:lang w:val="es-ES" w:eastAsia="es-ES"/>
    </w:rPr>
  </w:style>
  <w:style w:type="paragraph" w:customStyle="1" w:styleId="Textoindependiente22">
    <w:name w:val="Texto independiente 22"/>
    <w:basedOn w:val="Normal"/>
    <w:rsid w:val="00F97830"/>
    <w:pPr>
      <w:spacing w:after="0" w:line="240" w:lineRule="auto"/>
      <w:jc w:val="both"/>
    </w:pPr>
    <w:rPr>
      <w:rFonts w:ascii="Arial" w:eastAsia="Times New Roman" w:hAnsi="Arial" w:cs="Times New Roman"/>
      <w:sz w:val="24"/>
      <w:szCs w:val="20"/>
      <w:lang w:eastAsia="es-MX"/>
    </w:rPr>
  </w:style>
  <w:style w:type="character" w:customStyle="1" w:styleId="apple-converted-space">
    <w:name w:val="apple-converted-space"/>
    <w:rsid w:val="00F97830"/>
  </w:style>
  <w:style w:type="table" w:styleId="Tablaelegante">
    <w:name w:val="Table Elegant"/>
    <w:basedOn w:val="Tablanormal"/>
    <w:rsid w:val="00F97830"/>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web3">
    <w:name w:val="Table Web 3"/>
    <w:basedOn w:val="Tablanormal"/>
    <w:rsid w:val="00F97830"/>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odyText23">
    <w:name w:val="Body Text 23"/>
    <w:basedOn w:val="Normal"/>
    <w:rsid w:val="00F97830"/>
    <w:pPr>
      <w:widowControl w:val="0"/>
      <w:spacing w:after="0" w:line="240" w:lineRule="auto"/>
      <w:jc w:val="both"/>
    </w:pPr>
    <w:rPr>
      <w:rFonts w:ascii="Arial" w:eastAsia="Times New Roman" w:hAnsi="Arial" w:cs="Times New Roman"/>
      <w:b/>
      <w:sz w:val="24"/>
      <w:szCs w:val="20"/>
      <w:lang w:eastAsia="es-ES"/>
    </w:rPr>
  </w:style>
  <w:style w:type="paragraph" w:customStyle="1" w:styleId="Ttulo2Pliego">
    <w:name w:val="Título 2 Pliego"/>
    <w:basedOn w:val="Normal"/>
    <w:link w:val="Ttulo2PliegoCar"/>
    <w:qFormat/>
    <w:rsid w:val="00F97830"/>
    <w:pPr>
      <w:widowControl w:val="0"/>
      <w:autoSpaceDE w:val="0"/>
      <w:autoSpaceDN w:val="0"/>
      <w:adjustRightInd w:val="0"/>
      <w:spacing w:before="28" w:after="0" w:line="247" w:lineRule="exact"/>
    </w:pPr>
    <w:rPr>
      <w:rFonts w:ascii="Tahoma" w:eastAsia="Times New Roman" w:hAnsi="Tahoma" w:cs="Times New Roman"/>
      <w:b/>
      <w:bCs/>
      <w:w w:val="102"/>
      <w:position w:val="-1"/>
      <w:sz w:val="21"/>
      <w:szCs w:val="21"/>
      <w:lang w:val="es-ES_tradnl" w:eastAsia="es-ES"/>
    </w:rPr>
  </w:style>
  <w:style w:type="character" w:customStyle="1" w:styleId="Ttulo2PliegoCar">
    <w:name w:val="Título 2 Pliego Car"/>
    <w:link w:val="Ttulo2Pliego"/>
    <w:rsid w:val="00F97830"/>
    <w:rPr>
      <w:rFonts w:ascii="Tahoma" w:eastAsia="Times New Roman" w:hAnsi="Tahoma" w:cs="Times New Roman"/>
      <w:b/>
      <w:bCs/>
      <w:w w:val="102"/>
      <w:position w:val="-1"/>
      <w:sz w:val="21"/>
      <w:szCs w:val="21"/>
      <w:lang w:val="es-ES_tradnl" w:eastAsia="es-ES"/>
    </w:rPr>
  </w:style>
  <w:style w:type="paragraph" w:styleId="Revisin">
    <w:name w:val="Revision"/>
    <w:hidden/>
    <w:uiPriority w:val="99"/>
    <w:semiHidden/>
    <w:rsid w:val="00F97830"/>
    <w:pPr>
      <w:spacing w:after="0" w:line="240" w:lineRule="auto"/>
    </w:pPr>
    <w:rPr>
      <w:rFonts w:ascii="Tahoma" w:eastAsia="Times New Roman" w:hAnsi="Tahoma" w:cs="Times New Roman"/>
      <w:sz w:val="24"/>
      <w:szCs w:val="24"/>
      <w:lang w:val="es-ES" w:eastAsia="es-ES"/>
    </w:rPr>
  </w:style>
  <w:style w:type="character" w:customStyle="1" w:styleId="markccgffe949">
    <w:name w:val="markccgffe949"/>
    <w:basedOn w:val="Fuentedeprrafopredeter"/>
    <w:rsid w:val="00F97830"/>
  </w:style>
  <w:style w:type="paragraph" w:customStyle="1" w:styleId="TableParagraph">
    <w:name w:val="Table Paragraph"/>
    <w:basedOn w:val="Normal"/>
    <w:uiPriority w:val="1"/>
    <w:qFormat/>
    <w:rsid w:val="00F97830"/>
    <w:pPr>
      <w:widowControl w:val="0"/>
      <w:autoSpaceDE w:val="0"/>
      <w:autoSpaceDN w:val="0"/>
      <w:spacing w:after="0" w:line="240" w:lineRule="auto"/>
    </w:pPr>
    <w:rPr>
      <w:rFonts w:ascii="Arial" w:eastAsia="Arial" w:hAnsi="Arial" w:cs="Arial"/>
      <w:lang w:val="es-ES"/>
    </w:rPr>
  </w:style>
  <w:style w:type="table" w:customStyle="1" w:styleId="TableNormal">
    <w:name w:val="Table Normal"/>
    <w:uiPriority w:val="2"/>
    <w:semiHidden/>
    <w:unhideWhenUsed/>
    <w:qFormat/>
    <w:rsid w:val="00F978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Remitedesobre">
    <w:name w:val="envelope return"/>
    <w:basedOn w:val="Normal"/>
    <w:rsid w:val="00F97830"/>
    <w:pPr>
      <w:spacing w:after="0" w:line="240" w:lineRule="auto"/>
    </w:pPr>
    <w:rPr>
      <w:rFonts w:ascii="Arial" w:eastAsia="Times New Roman" w:hAnsi="Arial" w:cs="Times New Roman"/>
      <w:sz w:val="24"/>
      <w:szCs w:val="20"/>
      <w:lang w:val="es-ES_tradnl" w:eastAsia="es-ES"/>
    </w:rPr>
  </w:style>
  <w:style w:type="paragraph" w:styleId="Sangradetextonormal">
    <w:name w:val="Body Text Indent"/>
    <w:basedOn w:val="Normal"/>
    <w:link w:val="SangradetextonormalCar"/>
    <w:rsid w:val="00F97830"/>
    <w:pPr>
      <w:spacing w:after="0" w:line="240" w:lineRule="auto"/>
      <w:ind w:left="1418" w:hanging="1418"/>
      <w:jc w:val="both"/>
    </w:pPr>
    <w:rPr>
      <w:rFonts w:ascii="Arial" w:eastAsia="Times New Roman" w:hAnsi="Arial" w:cs="Times New Roman"/>
      <w:sz w:val="24"/>
      <w:szCs w:val="20"/>
      <w:lang w:val="es-ES_tradnl" w:eastAsia="es-ES"/>
    </w:rPr>
  </w:style>
  <w:style w:type="character" w:customStyle="1" w:styleId="SangradetextonormalCar">
    <w:name w:val="Sangría de texto normal Car"/>
    <w:basedOn w:val="Fuentedeprrafopredeter"/>
    <w:link w:val="Sangradetextonormal"/>
    <w:rsid w:val="00F97830"/>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rsid w:val="00F97830"/>
    <w:pPr>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rsid w:val="00F97830"/>
    <w:rPr>
      <w:rFonts w:ascii="Arial" w:eastAsia="Times New Roman" w:hAnsi="Arial" w:cs="Times New Roman"/>
      <w:sz w:val="20"/>
      <w:szCs w:val="20"/>
      <w:lang w:val="es-ES_tradnl" w:eastAsia="es-ES"/>
    </w:rPr>
  </w:style>
  <w:style w:type="paragraph" w:styleId="Listaconvietas">
    <w:name w:val="List Bullet"/>
    <w:basedOn w:val="Normal"/>
    <w:rsid w:val="00F97830"/>
    <w:pPr>
      <w:numPr>
        <w:numId w:val="1"/>
      </w:numPr>
      <w:spacing w:after="0" w:line="240" w:lineRule="auto"/>
      <w:contextualSpacing/>
    </w:pPr>
    <w:rPr>
      <w:rFonts w:ascii="Arial" w:eastAsia="Times New Roman" w:hAnsi="Arial" w:cs="Times New Roman"/>
      <w:sz w:val="24"/>
      <w:szCs w:val="20"/>
      <w:lang w:val="es-ES_tradnl" w:eastAsia="es-ES"/>
    </w:rPr>
  </w:style>
  <w:style w:type="paragraph" w:customStyle="1" w:styleId="BodyText28">
    <w:name w:val="Body Text 28"/>
    <w:basedOn w:val="Normal"/>
    <w:link w:val="BodyText28Car"/>
    <w:rsid w:val="00F97830"/>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es-ES_tradnl" w:eastAsia="es-ES"/>
    </w:rPr>
  </w:style>
  <w:style w:type="character" w:customStyle="1" w:styleId="BodyText28Car">
    <w:name w:val="Body Text 28 Car"/>
    <w:link w:val="BodyText28"/>
    <w:locked/>
    <w:rsid w:val="00F97830"/>
    <w:rPr>
      <w:rFonts w:ascii="Arial" w:eastAsia="Times New Roman" w:hAnsi="Arial" w:cs="Times New Roman"/>
      <w:sz w:val="20"/>
      <w:szCs w:val="20"/>
      <w:lang w:val="es-ES_tradnl" w:eastAsia="es-ES"/>
    </w:rPr>
  </w:style>
  <w:style w:type="character" w:customStyle="1" w:styleId="TextonotapieCar1">
    <w:name w:val="Texto nota pie Car1"/>
    <w:aliases w:val="Car3 Car Car,ft Car"/>
    <w:link w:val="Textonotapie"/>
    <w:semiHidden/>
    <w:locked/>
    <w:rsid w:val="00F97830"/>
    <w:rPr>
      <w:rFonts w:ascii="Times New Roman" w:eastAsia="Times New Roman" w:hAnsi="Times New Roman" w:cs="Times New Roman"/>
      <w:sz w:val="20"/>
      <w:szCs w:val="20"/>
      <w:lang w:val="es-ES" w:eastAsia="es-ES"/>
    </w:rPr>
  </w:style>
  <w:style w:type="paragraph" w:styleId="Listaconnmeros2">
    <w:name w:val="List Number 2"/>
    <w:basedOn w:val="Normal"/>
    <w:rsid w:val="00F97830"/>
    <w:pPr>
      <w:numPr>
        <w:numId w:val="2"/>
      </w:numPr>
      <w:tabs>
        <w:tab w:val="clear" w:pos="643"/>
      </w:tabs>
      <w:spacing w:after="0" w:line="240" w:lineRule="auto"/>
      <w:ind w:left="0" w:firstLine="0"/>
    </w:pPr>
    <w:rPr>
      <w:rFonts w:ascii="Times New Roman" w:eastAsia="Times New Roman" w:hAnsi="Times New Roman" w:cs="Times New Roman"/>
      <w:sz w:val="24"/>
      <w:szCs w:val="24"/>
      <w:lang w:val="es-ES" w:eastAsia="es-ES"/>
    </w:rPr>
  </w:style>
  <w:style w:type="character" w:customStyle="1" w:styleId="a9">
    <w:name w:val="a9"/>
    <w:basedOn w:val="Fuentedeprrafopredeter"/>
    <w:rsid w:val="00F97830"/>
  </w:style>
  <w:style w:type="paragraph" w:customStyle="1" w:styleId="pa39">
    <w:name w:val="pa39"/>
    <w:basedOn w:val="Normal"/>
    <w:rsid w:val="00F97830"/>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styleId="Textonotaalfinal">
    <w:name w:val="endnote text"/>
    <w:basedOn w:val="Normal"/>
    <w:link w:val="TextonotaalfinalCar"/>
    <w:uiPriority w:val="99"/>
    <w:unhideWhenUsed/>
    <w:rsid w:val="00F97830"/>
    <w:pPr>
      <w:spacing w:after="0" w:line="240" w:lineRule="auto"/>
    </w:pPr>
    <w:rPr>
      <w:rFonts w:ascii="Times New Roman" w:eastAsia="Times New Roman" w:hAnsi="Times New Roman" w:cs="Times New Roman"/>
      <w:sz w:val="20"/>
      <w:szCs w:val="20"/>
      <w:lang w:val="es-ES_tradnl" w:eastAsia="es-ES"/>
    </w:rPr>
  </w:style>
  <w:style w:type="character" w:customStyle="1" w:styleId="TextonotaalfinalCar">
    <w:name w:val="Texto nota al final Car"/>
    <w:basedOn w:val="Fuentedeprrafopredeter"/>
    <w:link w:val="Textonotaalfinal"/>
    <w:uiPriority w:val="99"/>
    <w:rsid w:val="00F97830"/>
    <w:rPr>
      <w:rFonts w:ascii="Times New Roman" w:eastAsia="Times New Roman" w:hAnsi="Times New Roman" w:cs="Times New Roman"/>
      <w:sz w:val="20"/>
      <w:szCs w:val="20"/>
      <w:lang w:val="es-ES_tradnl" w:eastAsia="es-ES"/>
    </w:rPr>
  </w:style>
  <w:style w:type="character" w:styleId="Refdenotaalfinal">
    <w:name w:val="endnote reference"/>
    <w:uiPriority w:val="99"/>
    <w:unhideWhenUsed/>
    <w:rsid w:val="00F97830"/>
    <w:rPr>
      <w:vertAlign w:val="superscript"/>
    </w:rPr>
  </w:style>
  <w:style w:type="paragraph" w:customStyle="1" w:styleId="bodytext3">
    <w:name w:val="bodytext3"/>
    <w:basedOn w:val="Normal"/>
    <w:rsid w:val="00F97830"/>
    <w:pPr>
      <w:spacing w:after="0" w:line="240" w:lineRule="auto"/>
      <w:ind w:right="51"/>
      <w:jc w:val="both"/>
    </w:pPr>
    <w:rPr>
      <w:rFonts w:ascii="Times New Roman" w:eastAsia="Times New Roman" w:hAnsi="Times New Roman" w:cs="Times New Roman"/>
      <w:sz w:val="24"/>
      <w:szCs w:val="24"/>
      <w:lang w:val="es-ES" w:eastAsia="es-ES"/>
    </w:rPr>
  </w:style>
  <w:style w:type="paragraph" w:styleId="TtuloTDC">
    <w:name w:val="TOC Heading"/>
    <w:basedOn w:val="Ttulo1"/>
    <w:next w:val="Normal"/>
    <w:uiPriority w:val="39"/>
    <w:unhideWhenUsed/>
    <w:qFormat/>
    <w:rsid w:val="00F97830"/>
    <w:pPr>
      <w:keepLines/>
      <w:spacing w:before="480" w:after="0" w:line="276" w:lineRule="auto"/>
      <w:jc w:val="left"/>
      <w:outlineLvl w:val="9"/>
    </w:pPr>
    <w:rPr>
      <w:color w:val="365F91"/>
      <w:kern w:val="0"/>
      <w:sz w:val="28"/>
      <w:szCs w:val="28"/>
      <w:lang w:val="es-CO" w:eastAsia="es-CO"/>
    </w:rPr>
  </w:style>
  <w:style w:type="paragraph" w:customStyle="1" w:styleId="staE">
    <w:name w:val="staáE"/>
    <w:basedOn w:val="Normal"/>
    <w:rsid w:val="00F97830"/>
    <w:pPr>
      <w:spacing w:after="0" w:line="240" w:lineRule="auto"/>
      <w:jc w:val="both"/>
    </w:pPr>
    <w:rPr>
      <w:rFonts w:ascii="Century Gothic" w:eastAsia="Times New Roman" w:hAnsi="Century Gothic" w:cs="Times New Roman"/>
      <w:szCs w:val="20"/>
      <w:lang w:val="es-ES_tradnl"/>
    </w:rPr>
  </w:style>
  <w:style w:type="paragraph" w:styleId="TDC2">
    <w:name w:val="toc 2"/>
    <w:basedOn w:val="Normal"/>
    <w:next w:val="Normal"/>
    <w:autoRedefine/>
    <w:uiPriority w:val="39"/>
    <w:unhideWhenUsed/>
    <w:qFormat/>
    <w:rsid w:val="00F97830"/>
    <w:pPr>
      <w:spacing w:after="100" w:line="276" w:lineRule="auto"/>
      <w:ind w:left="220"/>
      <w:jc w:val="center"/>
    </w:pPr>
    <w:rPr>
      <w:rFonts w:ascii="Tahoma" w:eastAsia="Times New Roman" w:hAnsi="Tahoma" w:cs="Tahoma"/>
      <w:b/>
      <w:spacing w:val="3"/>
      <w:lang w:eastAsia="es-CO"/>
    </w:rPr>
  </w:style>
  <w:style w:type="paragraph" w:styleId="TDC1">
    <w:name w:val="toc 1"/>
    <w:basedOn w:val="Normal"/>
    <w:next w:val="Normal"/>
    <w:autoRedefine/>
    <w:uiPriority w:val="39"/>
    <w:unhideWhenUsed/>
    <w:qFormat/>
    <w:rsid w:val="00F97830"/>
    <w:pPr>
      <w:tabs>
        <w:tab w:val="left" w:pos="660"/>
        <w:tab w:val="right" w:leader="dot" w:pos="8810"/>
      </w:tabs>
      <w:spacing w:after="100" w:line="276" w:lineRule="auto"/>
    </w:pPr>
    <w:rPr>
      <w:rFonts w:ascii="Tahoma" w:eastAsia="Times New Roman" w:hAnsi="Tahoma" w:cs="Tahoma"/>
      <w:noProof/>
      <w:spacing w:val="3"/>
      <w:lang w:eastAsia="es-CO"/>
    </w:rPr>
  </w:style>
  <w:style w:type="paragraph" w:styleId="TDC3">
    <w:name w:val="toc 3"/>
    <w:basedOn w:val="Normal"/>
    <w:next w:val="Normal"/>
    <w:autoRedefine/>
    <w:uiPriority w:val="39"/>
    <w:unhideWhenUsed/>
    <w:qFormat/>
    <w:rsid w:val="00F97830"/>
    <w:pPr>
      <w:spacing w:after="100" w:line="276" w:lineRule="auto"/>
      <w:ind w:left="440"/>
    </w:pPr>
    <w:rPr>
      <w:rFonts w:ascii="Calibri" w:eastAsia="Times New Roman" w:hAnsi="Calibri" w:cs="Times New Roman"/>
      <w:lang w:eastAsia="es-CO"/>
    </w:rPr>
  </w:style>
  <w:style w:type="paragraph" w:styleId="TDC4">
    <w:name w:val="toc 4"/>
    <w:basedOn w:val="Normal"/>
    <w:next w:val="Normal"/>
    <w:autoRedefine/>
    <w:uiPriority w:val="39"/>
    <w:unhideWhenUsed/>
    <w:rsid w:val="00F97830"/>
    <w:pPr>
      <w:spacing w:after="100" w:line="276" w:lineRule="auto"/>
      <w:ind w:left="660"/>
    </w:pPr>
    <w:rPr>
      <w:rFonts w:ascii="Calibri" w:eastAsia="Times New Roman" w:hAnsi="Calibri" w:cs="Times New Roman"/>
      <w:lang w:eastAsia="es-CO"/>
    </w:rPr>
  </w:style>
  <w:style w:type="paragraph" w:styleId="TDC5">
    <w:name w:val="toc 5"/>
    <w:basedOn w:val="Normal"/>
    <w:next w:val="Normal"/>
    <w:autoRedefine/>
    <w:uiPriority w:val="39"/>
    <w:unhideWhenUsed/>
    <w:rsid w:val="00F97830"/>
    <w:pPr>
      <w:spacing w:after="100" w:line="276" w:lineRule="auto"/>
      <w:ind w:left="880"/>
    </w:pPr>
    <w:rPr>
      <w:rFonts w:ascii="Calibri" w:eastAsia="Times New Roman" w:hAnsi="Calibri" w:cs="Times New Roman"/>
      <w:lang w:eastAsia="es-CO"/>
    </w:rPr>
  </w:style>
  <w:style w:type="paragraph" w:styleId="TDC6">
    <w:name w:val="toc 6"/>
    <w:basedOn w:val="Normal"/>
    <w:next w:val="Normal"/>
    <w:autoRedefine/>
    <w:uiPriority w:val="39"/>
    <w:unhideWhenUsed/>
    <w:rsid w:val="00F97830"/>
    <w:pPr>
      <w:spacing w:after="100" w:line="276" w:lineRule="auto"/>
      <w:ind w:left="1100"/>
    </w:pPr>
    <w:rPr>
      <w:rFonts w:ascii="Calibri" w:eastAsia="Times New Roman" w:hAnsi="Calibri" w:cs="Times New Roman"/>
      <w:lang w:eastAsia="es-CO"/>
    </w:rPr>
  </w:style>
  <w:style w:type="paragraph" w:styleId="TDC7">
    <w:name w:val="toc 7"/>
    <w:basedOn w:val="Normal"/>
    <w:next w:val="Normal"/>
    <w:autoRedefine/>
    <w:uiPriority w:val="39"/>
    <w:unhideWhenUsed/>
    <w:rsid w:val="00F97830"/>
    <w:pPr>
      <w:spacing w:after="100" w:line="276" w:lineRule="auto"/>
      <w:ind w:left="1320"/>
    </w:pPr>
    <w:rPr>
      <w:rFonts w:ascii="Calibri" w:eastAsia="Times New Roman" w:hAnsi="Calibri" w:cs="Times New Roman"/>
      <w:lang w:eastAsia="es-CO"/>
    </w:rPr>
  </w:style>
  <w:style w:type="paragraph" w:styleId="TDC8">
    <w:name w:val="toc 8"/>
    <w:basedOn w:val="Normal"/>
    <w:next w:val="Normal"/>
    <w:autoRedefine/>
    <w:uiPriority w:val="39"/>
    <w:unhideWhenUsed/>
    <w:rsid w:val="00F97830"/>
    <w:pPr>
      <w:spacing w:after="100" w:line="276" w:lineRule="auto"/>
      <w:ind w:left="1540"/>
    </w:pPr>
    <w:rPr>
      <w:rFonts w:ascii="Calibri" w:eastAsia="Times New Roman" w:hAnsi="Calibri" w:cs="Times New Roman"/>
      <w:lang w:eastAsia="es-CO"/>
    </w:rPr>
  </w:style>
  <w:style w:type="paragraph" w:styleId="TDC9">
    <w:name w:val="toc 9"/>
    <w:basedOn w:val="Normal"/>
    <w:next w:val="Normal"/>
    <w:autoRedefine/>
    <w:uiPriority w:val="39"/>
    <w:unhideWhenUsed/>
    <w:rsid w:val="00F97830"/>
    <w:pPr>
      <w:spacing w:after="100" w:line="276" w:lineRule="auto"/>
      <w:ind w:left="1760"/>
    </w:pPr>
    <w:rPr>
      <w:rFonts w:ascii="Calibri" w:eastAsia="Times New Roman" w:hAnsi="Calibri" w:cs="Times New Roman"/>
      <w:lang w:eastAsia="es-CO"/>
    </w:rPr>
  </w:style>
  <w:style w:type="paragraph" w:customStyle="1" w:styleId="Norm">
    <w:name w:val="Norm"/>
    <w:basedOn w:val="Normal"/>
    <w:rsid w:val="00F97830"/>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styleId="Mapadeldocumento">
    <w:name w:val="Document Map"/>
    <w:basedOn w:val="Normal"/>
    <w:link w:val="MapadeldocumentoCar"/>
    <w:uiPriority w:val="99"/>
    <w:unhideWhenUsed/>
    <w:rsid w:val="00F97830"/>
    <w:pPr>
      <w:spacing w:after="0" w:line="240" w:lineRule="auto"/>
    </w:pPr>
    <w:rPr>
      <w:rFonts w:ascii="Tahoma" w:eastAsia="Times New Roman" w:hAnsi="Tahoma" w:cs="Times New Roman"/>
      <w:sz w:val="16"/>
      <w:szCs w:val="16"/>
      <w:lang w:val="en-US" w:eastAsia="es-ES"/>
    </w:rPr>
  </w:style>
  <w:style w:type="character" w:customStyle="1" w:styleId="MapadeldocumentoCar">
    <w:name w:val="Mapa del documento Car"/>
    <w:basedOn w:val="Fuentedeprrafopredeter"/>
    <w:link w:val="Mapadeldocumento"/>
    <w:uiPriority w:val="99"/>
    <w:rsid w:val="00F97830"/>
    <w:rPr>
      <w:rFonts w:ascii="Tahoma" w:eastAsia="Times New Roman" w:hAnsi="Tahoma" w:cs="Times New Roman"/>
      <w:sz w:val="16"/>
      <w:szCs w:val="16"/>
      <w:lang w:val="en-US" w:eastAsia="es-ES"/>
    </w:rPr>
  </w:style>
  <w:style w:type="paragraph" w:customStyle="1" w:styleId="Textoindependiente31">
    <w:name w:val="Texto independiente 31"/>
    <w:basedOn w:val="Normal"/>
    <w:rsid w:val="00F97830"/>
    <w:pPr>
      <w:tabs>
        <w:tab w:val="left" w:pos="0"/>
      </w:tabs>
      <w:suppressAutoHyphens/>
      <w:spacing w:after="0" w:line="240" w:lineRule="auto"/>
      <w:jc w:val="both"/>
    </w:pPr>
    <w:rPr>
      <w:rFonts w:ascii="Arial" w:eastAsia="Times New Roman" w:hAnsi="Arial" w:cs="Times New Roman"/>
      <w:noProof/>
      <w:sz w:val="24"/>
      <w:szCs w:val="20"/>
      <w:lang w:val="es-ES" w:eastAsia="es-ES"/>
    </w:rPr>
  </w:style>
  <w:style w:type="paragraph" w:customStyle="1" w:styleId="CM57">
    <w:name w:val="CM57"/>
    <w:basedOn w:val="Default"/>
    <w:next w:val="Default"/>
    <w:uiPriority w:val="99"/>
    <w:rsid w:val="00F97830"/>
    <w:rPr>
      <w:color w:val="auto"/>
      <w:lang w:val="es-CO" w:eastAsia="es-CO"/>
    </w:rPr>
  </w:style>
  <w:style w:type="paragraph" w:customStyle="1" w:styleId="CM71">
    <w:name w:val="CM71"/>
    <w:basedOn w:val="Default"/>
    <w:next w:val="Default"/>
    <w:uiPriority w:val="99"/>
    <w:rsid w:val="00F97830"/>
    <w:rPr>
      <w:color w:val="auto"/>
      <w:lang w:val="es-CO" w:eastAsia="es-CO"/>
    </w:rPr>
  </w:style>
  <w:style w:type="paragraph" w:styleId="Continuarlista">
    <w:name w:val="List Continue"/>
    <w:basedOn w:val="Normal"/>
    <w:uiPriority w:val="99"/>
    <w:rsid w:val="00F97830"/>
    <w:pPr>
      <w:spacing w:after="120" w:line="240" w:lineRule="auto"/>
      <w:ind w:left="283"/>
      <w:contextualSpacing/>
    </w:pPr>
    <w:rPr>
      <w:rFonts w:ascii="Tahoma" w:eastAsia="Times New Roman" w:hAnsi="Tahoma" w:cs="Times New Roman"/>
      <w:sz w:val="24"/>
      <w:szCs w:val="24"/>
      <w:lang w:val="es-ES" w:eastAsia="es-ES"/>
    </w:rPr>
  </w:style>
  <w:style w:type="paragraph" w:customStyle="1" w:styleId="Standard">
    <w:name w:val="Standard"/>
    <w:rsid w:val="00F97830"/>
    <w:pPr>
      <w:suppressAutoHyphens/>
      <w:autoSpaceDN w:val="0"/>
      <w:spacing w:after="0" w:line="240" w:lineRule="auto"/>
    </w:pPr>
    <w:rPr>
      <w:rFonts w:ascii="Verdana" w:eastAsia="Times New Roman" w:hAnsi="Verdana" w:cs="Verdana"/>
      <w:kern w:val="3"/>
      <w:lang w:val="es-ES" w:eastAsia="es-CO"/>
    </w:rPr>
  </w:style>
  <w:style w:type="table" w:customStyle="1" w:styleId="Tablaconcuadrcula11">
    <w:name w:val="Tabla con cuadrícula11"/>
    <w:basedOn w:val="Tablanormal"/>
    <w:next w:val="Tablaconcuadrcula"/>
    <w:rsid w:val="00F9783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rsid w:val="00F9783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112912666msonormal">
    <w:name w:val="yiv112912666msonormal"/>
    <w:basedOn w:val="Normal"/>
    <w:rsid w:val="00F97830"/>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customStyle="1" w:styleId="Textoindependiente32">
    <w:name w:val="Texto independiente 32"/>
    <w:basedOn w:val="Normal"/>
    <w:rsid w:val="00F97830"/>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character" w:customStyle="1" w:styleId="A90">
    <w:name w:val="A9"/>
    <w:rsid w:val="00F97830"/>
    <w:rPr>
      <w:color w:val="211D1E"/>
      <w:sz w:val="19"/>
      <w:szCs w:val="19"/>
    </w:rPr>
  </w:style>
  <w:style w:type="paragraph" w:customStyle="1" w:styleId="CM46">
    <w:name w:val="CM46"/>
    <w:basedOn w:val="Default"/>
    <w:next w:val="Default"/>
    <w:uiPriority w:val="99"/>
    <w:rsid w:val="00F97830"/>
    <w:rPr>
      <w:color w:val="auto"/>
      <w:lang w:val="es-CO"/>
    </w:rPr>
  </w:style>
  <w:style w:type="paragraph" w:styleId="Lista">
    <w:name w:val="List"/>
    <w:basedOn w:val="Normal"/>
    <w:uiPriority w:val="99"/>
    <w:unhideWhenUsed/>
    <w:rsid w:val="00F97830"/>
    <w:pPr>
      <w:spacing w:after="200" w:line="276" w:lineRule="auto"/>
      <w:ind w:left="283" w:hanging="283"/>
      <w:contextualSpacing/>
    </w:pPr>
    <w:rPr>
      <w:rFonts w:ascii="Calibri" w:eastAsia="Times New Roman" w:hAnsi="Calibri" w:cs="Times New Roman"/>
      <w:lang w:val="en-US"/>
    </w:rPr>
  </w:style>
  <w:style w:type="paragraph" w:styleId="Descripcin">
    <w:name w:val="caption"/>
    <w:basedOn w:val="Normal"/>
    <w:next w:val="Normal"/>
    <w:uiPriority w:val="35"/>
    <w:unhideWhenUsed/>
    <w:qFormat/>
    <w:rsid w:val="00F97830"/>
    <w:pPr>
      <w:spacing w:after="200" w:line="240" w:lineRule="auto"/>
    </w:pPr>
    <w:rPr>
      <w:rFonts w:ascii="Calibri" w:eastAsia="Times New Roman" w:hAnsi="Calibri" w:cs="Times New Roman"/>
      <w:b/>
      <w:bCs/>
      <w:color w:val="4F81BD"/>
      <w:sz w:val="18"/>
      <w:szCs w:val="18"/>
      <w:lang w:val="en-US"/>
    </w:rPr>
  </w:style>
  <w:style w:type="numbering" w:customStyle="1" w:styleId="Sinlista11">
    <w:name w:val="Sin lista11"/>
    <w:next w:val="Sinlista"/>
    <w:uiPriority w:val="99"/>
    <w:semiHidden/>
    <w:unhideWhenUsed/>
    <w:rsid w:val="00F97830"/>
  </w:style>
  <w:style w:type="table" w:customStyle="1" w:styleId="Tablaconcuadrcula2">
    <w:name w:val="Tabla con cuadrícula2"/>
    <w:basedOn w:val="Tablanormal"/>
    <w:next w:val="Tablaconcuadrcula"/>
    <w:rsid w:val="00F97830"/>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F9783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F9783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0">
    <w:name w:val="estilo1"/>
    <w:basedOn w:val="Normal"/>
    <w:rsid w:val="00F97830"/>
    <w:pPr>
      <w:spacing w:before="230" w:after="230" w:line="216" w:lineRule="atLeast"/>
      <w:ind w:left="230" w:right="230"/>
    </w:pPr>
    <w:rPr>
      <w:rFonts w:ascii="Verdana" w:eastAsia="Times New Roman" w:hAnsi="Verdana" w:cs="Times New Roman"/>
      <w:color w:val="000000"/>
      <w:sz w:val="18"/>
      <w:szCs w:val="18"/>
      <w:lang w:val="es-AR" w:eastAsia="es-AR"/>
    </w:rPr>
  </w:style>
  <w:style w:type="paragraph" w:customStyle="1" w:styleId="CM7">
    <w:name w:val="CM7"/>
    <w:basedOn w:val="Default"/>
    <w:next w:val="Default"/>
    <w:uiPriority w:val="99"/>
    <w:rsid w:val="00F97830"/>
    <w:pPr>
      <w:spacing w:line="273" w:lineRule="atLeast"/>
    </w:pPr>
    <w:rPr>
      <w:rFonts w:eastAsia="Calibri"/>
      <w:color w:val="auto"/>
      <w:lang w:val="es-CO" w:eastAsia="es-CO"/>
    </w:rPr>
  </w:style>
  <w:style w:type="paragraph" w:customStyle="1" w:styleId="CM42">
    <w:name w:val="CM42"/>
    <w:basedOn w:val="Default"/>
    <w:next w:val="Default"/>
    <w:uiPriority w:val="99"/>
    <w:rsid w:val="00F97830"/>
    <w:rPr>
      <w:rFonts w:eastAsia="Calibri"/>
      <w:color w:val="auto"/>
      <w:lang w:val="es-CO" w:eastAsia="es-CO"/>
    </w:rPr>
  </w:style>
  <w:style w:type="paragraph" w:customStyle="1" w:styleId="CM49">
    <w:name w:val="CM49"/>
    <w:basedOn w:val="Default"/>
    <w:next w:val="Default"/>
    <w:uiPriority w:val="99"/>
    <w:rsid w:val="00F97830"/>
    <w:rPr>
      <w:rFonts w:eastAsia="Calibri"/>
      <w:color w:val="auto"/>
      <w:lang w:val="es-CO" w:eastAsia="es-CO"/>
    </w:rPr>
  </w:style>
  <w:style w:type="paragraph" w:customStyle="1" w:styleId="CM41">
    <w:name w:val="CM41"/>
    <w:basedOn w:val="Default"/>
    <w:next w:val="Default"/>
    <w:uiPriority w:val="99"/>
    <w:rsid w:val="00F97830"/>
    <w:rPr>
      <w:rFonts w:eastAsia="Calibri"/>
      <w:color w:val="auto"/>
      <w:lang w:val="es-CO" w:eastAsia="es-CO"/>
    </w:rPr>
  </w:style>
  <w:style w:type="paragraph" w:customStyle="1" w:styleId="CM47">
    <w:name w:val="CM47"/>
    <w:basedOn w:val="Default"/>
    <w:next w:val="Default"/>
    <w:uiPriority w:val="99"/>
    <w:rsid w:val="00F97830"/>
    <w:rPr>
      <w:rFonts w:eastAsia="Calibri"/>
      <w:color w:val="auto"/>
      <w:lang w:val="es-CO" w:eastAsia="es-CO"/>
    </w:rPr>
  </w:style>
  <w:style w:type="paragraph" w:styleId="Textosinformato">
    <w:name w:val="Plain Text"/>
    <w:basedOn w:val="Normal"/>
    <w:link w:val="TextosinformatoCar"/>
    <w:uiPriority w:val="99"/>
    <w:unhideWhenUsed/>
    <w:rsid w:val="00F97830"/>
    <w:pPr>
      <w:spacing w:after="0" w:line="240" w:lineRule="auto"/>
    </w:pPr>
    <w:rPr>
      <w:rFonts w:ascii="Consolas" w:eastAsia="Calibri" w:hAnsi="Consolas" w:cs="Times New Roman"/>
      <w:sz w:val="21"/>
      <w:szCs w:val="21"/>
      <w:lang w:val="es-ES_tradnl" w:eastAsia="es-ES"/>
    </w:rPr>
  </w:style>
  <w:style w:type="character" w:customStyle="1" w:styleId="TextosinformatoCar">
    <w:name w:val="Texto sin formato Car"/>
    <w:basedOn w:val="Fuentedeprrafopredeter"/>
    <w:link w:val="Textosinformato"/>
    <w:uiPriority w:val="99"/>
    <w:rsid w:val="00F97830"/>
    <w:rPr>
      <w:rFonts w:ascii="Consolas" w:eastAsia="Calibri" w:hAnsi="Consolas" w:cs="Times New Roman"/>
      <w:sz w:val="21"/>
      <w:szCs w:val="21"/>
      <w:lang w:val="es-ES_tradnl" w:eastAsia="es-ES"/>
    </w:rPr>
  </w:style>
  <w:style w:type="paragraph" w:customStyle="1" w:styleId="western">
    <w:name w:val="western"/>
    <w:basedOn w:val="Normal"/>
    <w:rsid w:val="00F9783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basedOn w:val="Fuentedeprrafopredeter"/>
    <w:uiPriority w:val="99"/>
    <w:semiHidden/>
    <w:rsid w:val="00F97830"/>
    <w:rPr>
      <w:color w:val="808080"/>
    </w:rPr>
  </w:style>
  <w:style w:type="paragraph" w:customStyle="1" w:styleId="default0">
    <w:name w:val="default"/>
    <w:basedOn w:val="Normal"/>
    <w:rsid w:val="00F97830"/>
    <w:pPr>
      <w:autoSpaceDE w:val="0"/>
      <w:autoSpaceDN w:val="0"/>
      <w:spacing w:after="0" w:line="240" w:lineRule="auto"/>
    </w:pPr>
    <w:rPr>
      <w:rFonts w:ascii="Calibri" w:eastAsia="Calibri" w:hAnsi="Calibri" w:cs="Times New Roman"/>
      <w:color w:val="000000"/>
      <w:sz w:val="24"/>
      <w:szCs w:val="24"/>
      <w:lang w:eastAsia="es-CO"/>
    </w:rPr>
  </w:style>
  <w:style w:type="character" w:customStyle="1" w:styleId="Mencinsinresolver1">
    <w:name w:val="Mención sin resolver1"/>
    <w:basedOn w:val="Fuentedeprrafopredeter"/>
    <w:uiPriority w:val="99"/>
    <w:semiHidden/>
    <w:unhideWhenUsed/>
    <w:rsid w:val="00F97830"/>
    <w:rPr>
      <w:color w:val="605E5C"/>
      <w:shd w:val="clear" w:color="auto" w:fill="E1DFDD"/>
    </w:rPr>
  </w:style>
  <w:style w:type="character" w:customStyle="1" w:styleId="Mencinsinresolver2">
    <w:name w:val="Mención sin resolver2"/>
    <w:basedOn w:val="Fuentedeprrafopredeter"/>
    <w:uiPriority w:val="99"/>
    <w:semiHidden/>
    <w:unhideWhenUsed/>
    <w:rsid w:val="00F97830"/>
    <w:rPr>
      <w:color w:val="605E5C"/>
      <w:shd w:val="clear" w:color="auto" w:fill="E1DFDD"/>
    </w:rPr>
  </w:style>
  <w:style w:type="character" w:styleId="Hipervnculovisitado">
    <w:name w:val="FollowedHyperlink"/>
    <w:basedOn w:val="Fuentedeprrafopredeter"/>
    <w:unhideWhenUsed/>
    <w:rsid w:val="00F97830"/>
    <w:rPr>
      <w:color w:val="954F72"/>
      <w:u w:val="single"/>
    </w:rPr>
  </w:style>
  <w:style w:type="paragraph" w:customStyle="1" w:styleId="msonormal0">
    <w:name w:val="msonormal"/>
    <w:basedOn w:val="Normal"/>
    <w:rsid w:val="00F9783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rsid w:val="00F97830"/>
    <w:pPr>
      <w:spacing w:before="100" w:beforeAutospacing="1" w:after="100" w:afterAutospacing="1" w:line="240" w:lineRule="auto"/>
    </w:pPr>
    <w:rPr>
      <w:rFonts w:ascii="Arial" w:eastAsia="Times New Roman" w:hAnsi="Arial" w:cs="Arial"/>
      <w:sz w:val="24"/>
      <w:szCs w:val="24"/>
      <w:lang w:eastAsia="es-CO"/>
    </w:rPr>
  </w:style>
  <w:style w:type="paragraph" w:customStyle="1" w:styleId="xl67">
    <w:name w:val="xl67"/>
    <w:basedOn w:val="Normal"/>
    <w:rsid w:val="00F97830"/>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68">
    <w:name w:val="xl68"/>
    <w:basedOn w:val="Normal"/>
    <w:rsid w:val="00F97830"/>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9">
    <w:name w:val="xl69"/>
    <w:basedOn w:val="Normal"/>
    <w:rsid w:val="00F97830"/>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0">
    <w:name w:val="xl70"/>
    <w:basedOn w:val="Normal"/>
    <w:rsid w:val="00F9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1">
    <w:name w:val="xl71"/>
    <w:basedOn w:val="Normal"/>
    <w:rsid w:val="00F97830"/>
    <w:pPr>
      <w:spacing w:before="100" w:beforeAutospacing="1" w:after="100" w:afterAutospacing="1" w:line="240" w:lineRule="auto"/>
    </w:pPr>
    <w:rPr>
      <w:rFonts w:ascii="Arial" w:eastAsia="Times New Roman" w:hAnsi="Arial" w:cs="Arial"/>
      <w:sz w:val="24"/>
      <w:szCs w:val="24"/>
      <w:lang w:eastAsia="es-CO"/>
    </w:rPr>
  </w:style>
  <w:style w:type="paragraph" w:customStyle="1" w:styleId="xl72">
    <w:name w:val="xl72"/>
    <w:basedOn w:val="Normal"/>
    <w:rsid w:val="00F97830"/>
    <w:pPr>
      <w:pBdr>
        <w:top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73">
    <w:name w:val="xl73"/>
    <w:basedOn w:val="Normal"/>
    <w:rsid w:val="00F9783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4">
    <w:name w:val="xl74"/>
    <w:basedOn w:val="Normal"/>
    <w:rsid w:val="00F9783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5">
    <w:name w:val="xl75"/>
    <w:basedOn w:val="Normal"/>
    <w:rsid w:val="00F9783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6">
    <w:name w:val="xl76"/>
    <w:basedOn w:val="Normal"/>
    <w:rsid w:val="00F9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77">
    <w:name w:val="xl77"/>
    <w:basedOn w:val="Normal"/>
    <w:rsid w:val="00F9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78">
    <w:name w:val="xl78"/>
    <w:basedOn w:val="Normal"/>
    <w:rsid w:val="00F9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79">
    <w:name w:val="xl79"/>
    <w:basedOn w:val="Normal"/>
    <w:rsid w:val="00F9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0">
    <w:name w:val="xl80"/>
    <w:basedOn w:val="Normal"/>
    <w:rsid w:val="00F9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1">
    <w:name w:val="xl81"/>
    <w:basedOn w:val="Normal"/>
    <w:rsid w:val="00F9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2">
    <w:name w:val="xl82"/>
    <w:basedOn w:val="Normal"/>
    <w:rsid w:val="00F9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3">
    <w:name w:val="xl83"/>
    <w:basedOn w:val="Normal"/>
    <w:rsid w:val="00F9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4">
    <w:name w:val="xl84"/>
    <w:basedOn w:val="Normal"/>
    <w:rsid w:val="00F9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85">
    <w:name w:val="xl85"/>
    <w:basedOn w:val="Normal"/>
    <w:rsid w:val="00F9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6">
    <w:name w:val="xl86"/>
    <w:basedOn w:val="Normal"/>
    <w:rsid w:val="00F9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7">
    <w:name w:val="xl87"/>
    <w:basedOn w:val="Normal"/>
    <w:rsid w:val="00F978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table" w:customStyle="1" w:styleId="Tablaconcuadrcula3">
    <w:name w:val="Tabla con cuadrícula3"/>
    <w:basedOn w:val="Tablanormal"/>
    <w:next w:val="Tablaconcuadrcula"/>
    <w:uiPriority w:val="59"/>
    <w:rsid w:val="00750CA7"/>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39"/>
    <w:rsid w:val="000502A7"/>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0D0BC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rsid w:val="00CA403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3F67F3"/>
  </w:style>
  <w:style w:type="table" w:customStyle="1" w:styleId="Tablaconcuadrcula7">
    <w:name w:val="Tabla con cuadrícula7"/>
    <w:basedOn w:val="Tablanormal"/>
    <w:next w:val="Tablaconcuadrcula"/>
    <w:rsid w:val="003F67F3"/>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elegante1">
    <w:name w:val="Tabla elegante1"/>
    <w:basedOn w:val="Tablanormal"/>
    <w:next w:val="Tablaelegante"/>
    <w:rsid w:val="003F67F3"/>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aweb31">
    <w:name w:val="Tabla web 31"/>
    <w:basedOn w:val="Tablanormal"/>
    <w:next w:val="Tablaweb3"/>
    <w:rsid w:val="003F67F3"/>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Estilo1">
    <w:name w:val="Estilo1"/>
    <w:uiPriority w:val="99"/>
    <w:rsid w:val="003F67F3"/>
    <w:pPr>
      <w:numPr>
        <w:numId w:val="3"/>
      </w:numPr>
    </w:pPr>
  </w:style>
  <w:style w:type="table" w:customStyle="1" w:styleId="143">
    <w:name w:val="143"/>
    <w:basedOn w:val="Tablanormal"/>
    <w:rsid w:val="00AE7EF8"/>
    <w:pPr>
      <w:spacing w:after="0" w:line="240" w:lineRule="auto"/>
    </w:pPr>
    <w:rPr>
      <w:rFonts w:ascii="Arial" w:eastAsia="Arial" w:hAnsi="Arial" w:cs="Arial"/>
      <w:sz w:val="24"/>
      <w:szCs w:val="24"/>
      <w:lang w:eastAsia="ja-JP"/>
    </w:rPr>
    <w:tblPr>
      <w:tblStyleRowBandSize w:val="1"/>
      <w:tblStyleColBandSize w:val="1"/>
      <w:tblInd w:w="0" w:type="nil"/>
      <w:tblCellMar>
        <w:top w:w="100" w:type="dxa"/>
        <w:left w:w="100" w:type="dxa"/>
        <w:bottom w:w="100" w:type="dxa"/>
        <w:right w:w="100" w:type="dxa"/>
      </w:tblCellMar>
    </w:tblPr>
  </w:style>
  <w:style w:type="table" w:customStyle="1" w:styleId="142">
    <w:name w:val="142"/>
    <w:basedOn w:val="Tablanormal"/>
    <w:rsid w:val="00AE7EF8"/>
    <w:pPr>
      <w:spacing w:after="0" w:line="240" w:lineRule="auto"/>
    </w:pPr>
    <w:rPr>
      <w:rFonts w:ascii="Arial" w:eastAsia="Arial" w:hAnsi="Arial" w:cs="Arial"/>
      <w:sz w:val="24"/>
      <w:szCs w:val="24"/>
      <w:lang w:eastAsia="ja-JP"/>
    </w:rPr>
    <w:tblPr>
      <w:tblStyleRowBandSize w:val="1"/>
      <w:tblStyleColBandSize w:val="1"/>
      <w:tblInd w:w="0" w:type="nil"/>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01357-CBDC-4C81-B663-5E3742BBB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6</Pages>
  <Words>1289</Words>
  <Characters>7068</Characters>
  <Application>Microsoft Office Word</Application>
  <DocSecurity>0</DocSecurity>
  <Lines>168</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Paulette Gonzalez Bulla</dc:creator>
  <cp:keywords/>
  <dc:description/>
  <cp:lastModifiedBy>Maria Alejandra Mora Cipagauta</cp:lastModifiedBy>
  <cp:revision>116</cp:revision>
  <dcterms:created xsi:type="dcterms:W3CDTF">2021-05-20T21:01:00Z</dcterms:created>
  <dcterms:modified xsi:type="dcterms:W3CDTF">2025-11-26T17:58:00Z</dcterms:modified>
</cp:coreProperties>
</file>